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89417">
      <w:pPr>
        <w:widowControl/>
        <w:overflowPunct w:val="0"/>
        <w:autoSpaceDE w:val="0"/>
        <w:autoSpaceDN w:val="0"/>
        <w:adjustRightInd w:val="0"/>
        <w:spacing w:line="360" w:lineRule="auto"/>
        <w:jc w:val="both"/>
        <w:textAlignment w:val="baseline"/>
        <w:rPr>
          <w:rFonts w:hint="eastAsia" w:ascii="宋体" w:hAnsi="宋体" w:cs="宋体"/>
          <w:b/>
          <w:sz w:val="18"/>
          <w:szCs w:val="18"/>
        </w:rPr>
      </w:pPr>
    </w:p>
    <w:p w14:paraId="5C2B21F4">
      <w:pPr>
        <w:jc w:val="both"/>
        <w:rPr>
          <w:rFonts w:hint="eastAsia" w:ascii="仿宋" w:hAnsi="仿宋" w:eastAsia="仿宋" w:cs="仿宋"/>
          <w:b/>
          <w:bCs/>
          <w:color w:val="000000"/>
          <w:kern w:val="0"/>
          <w:sz w:val="56"/>
          <w:szCs w:val="56"/>
          <w:lang w:eastAsia="zh-CN"/>
        </w:rPr>
      </w:pPr>
    </w:p>
    <w:p w14:paraId="60968795">
      <w:pPr>
        <w:widowControl/>
        <w:overflowPunct w:val="0"/>
        <w:autoSpaceDE w:val="0"/>
        <w:autoSpaceDN w:val="0"/>
        <w:adjustRightInd w:val="0"/>
        <w:spacing w:line="360" w:lineRule="auto"/>
        <w:jc w:val="center"/>
        <w:textAlignment w:val="baseline"/>
        <w:rPr>
          <w:rFonts w:hint="eastAsia" w:ascii="仿宋" w:hAnsi="仿宋" w:eastAsia="仿宋" w:cs="仿宋"/>
          <w:b/>
          <w:bCs/>
          <w:color w:val="000000"/>
          <w:kern w:val="0"/>
          <w:sz w:val="56"/>
          <w:szCs w:val="56"/>
        </w:rPr>
      </w:pPr>
      <w:r>
        <w:rPr>
          <w:rFonts w:hint="eastAsia" w:ascii="仿宋" w:hAnsi="仿宋" w:eastAsia="仿宋" w:cs="仿宋"/>
          <w:b/>
          <w:bCs/>
          <w:color w:val="000000"/>
          <w:kern w:val="0"/>
          <w:sz w:val="56"/>
          <w:szCs w:val="56"/>
          <w:lang w:eastAsia="zh-CN"/>
        </w:rPr>
        <w:t>莎车县伊什库力乡绿色种植基地建设项目</w:t>
      </w:r>
    </w:p>
    <w:p w14:paraId="1A9E6AE2">
      <w:pPr>
        <w:widowControl/>
        <w:overflowPunct w:val="0"/>
        <w:autoSpaceDE w:val="0"/>
        <w:autoSpaceDN w:val="0"/>
        <w:adjustRightInd w:val="0"/>
        <w:spacing w:line="360" w:lineRule="auto"/>
        <w:jc w:val="center"/>
        <w:textAlignment w:val="baseline"/>
        <w:outlineLvl w:val="0"/>
        <w:rPr>
          <w:rFonts w:hint="eastAsia" w:ascii="仿宋" w:hAnsi="仿宋" w:eastAsia="仿宋" w:cs="仿宋"/>
          <w:b/>
          <w:bCs/>
          <w:color w:val="000000"/>
          <w:kern w:val="0"/>
          <w:sz w:val="56"/>
          <w:szCs w:val="56"/>
        </w:rPr>
      </w:pPr>
      <w:r>
        <w:rPr>
          <w:rFonts w:hint="eastAsia" w:ascii="仿宋" w:hAnsi="仿宋" w:eastAsia="仿宋" w:cs="仿宋"/>
          <w:b/>
          <w:bCs/>
          <w:color w:val="000000"/>
          <w:kern w:val="0"/>
          <w:sz w:val="56"/>
          <w:szCs w:val="56"/>
        </w:rPr>
        <w:t>竞争性磋商文件</w:t>
      </w:r>
    </w:p>
    <w:p w14:paraId="34F4BACA">
      <w:pPr>
        <w:widowControl/>
        <w:overflowPunct w:val="0"/>
        <w:autoSpaceDE w:val="0"/>
        <w:autoSpaceDN w:val="0"/>
        <w:adjustRightInd w:val="0"/>
        <w:spacing w:line="360" w:lineRule="auto"/>
        <w:jc w:val="center"/>
        <w:textAlignment w:val="baseline"/>
        <w:outlineLvl w:val="0"/>
        <w:rPr>
          <w:rFonts w:hint="eastAsia" w:ascii="仿宋" w:hAnsi="仿宋" w:eastAsia="仿宋" w:cs="仿宋"/>
          <w:b/>
          <w:color w:val="000000"/>
          <w:kern w:val="0"/>
          <w:sz w:val="32"/>
          <w:szCs w:val="32"/>
          <w:lang w:val="en-US" w:eastAsia="zh-CN"/>
        </w:rPr>
      </w:pPr>
      <w:r>
        <w:rPr>
          <w:rFonts w:hint="eastAsia" w:ascii="仿宋" w:hAnsi="仿宋" w:eastAsia="仿宋" w:cs="仿宋"/>
          <w:b/>
          <w:color w:val="000000"/>
          <w:kern w:val="0"/>
          <w:sz w:val="32"/>
          <w:szCs w:val="32"/>
        </w:rPr>
        <w:t>项目编号：</w:t>
      </w:r>
      <w:r>
        <w:rPr>
          <w:rFonts w:hint="eastAsia" w:ascii="仿宋" w:hAnsi="仿宋" w:eastAsia="仿宋" w:cs="仿宋"/>
          <w:b/>
          <w:color w:val="000000"/>
          <w:kern w:val="0"/>
          <w:sz w:val="32"/>
          <w:szCs w:val="32"/>
          <w:lang w:val="en-US" w:eastAsia="zh-CN"/>
        </w:rPr>
        <w:t>SSQY(SCCGCS)2026-01</w:t>
      </w:r>
    </w:p>
    <w:p w14:paraId="3DA0788D">
      <w:pPr>
        <w:widowControl/>
        <w:overflowPunct w:val="0"/>
        <w:autoSpaceDE w:val="0"/>
        <w:autoSpaceDN w:val="0"/>
        <w:adjustRightInd w:val="0"/>
        <w:spacing w:line="360" w:lineRule="auto"/>
        <w:ind w:firstLine="1606" w:firstLineChars="500"/>
        <w:jc w:val="left"/>
        <w:textAlignment w:val="baseline"/>
        <w:rPr>
          <w:rFonts w:hint="eastAsia" w:ascii="仿宋" w:hAnsi="仿宋" w:eastAsia="仿宋" w:cs="仿宋"/>
          <w:b/>
          <w:color w:val="000000"/>
          <w:kern w:val="0"/>
          <w:sz w:val="32"/>
          <w:szCs w:val="32"/>
          <w:lang w:val="en-US" w:eastAsia="zh-CN"/>
        </w:rPr>
      </w:pPr>
    </w:p>
    <w:p w14:paraId="719C349A">
      <w:pPr>
        <w:autoSpaceDE w:val="0"/>
        <w:autoSpaceDN w:val="0"/>
        <w:spacing w:line="600" w:lineRule="exact"/>
        <w:rPr>
          <w:rFonts w:hint="eastAsia" w:ascii="仿宋" w:hAnsi="仿宋" w:eastAsia="仿宋" w:cs="仿宋"/>
          <w:b/>
          <w:bCs/>
          <w:kern w:val="0"/>
          <w:sz w:val="28"/>
          <w:szCs w:val="28"/>
        </w:rPr>
      </w:pPr>
    </w:p>
    <w:p w14:paraId="4745BD30">
      <w:pPr>
        <w:autoSpaceDE w:val="0"/>
        <w:autoSpaceDN w:val="0"/>
        <w:spacing w:line="600" w:lineRule="exact"/>
        <w:rPr>
          <w:rFonts w:hint="eastAsia" w:ascii="仿宋" w:hAnsi="仿宋" w:eastAsia="仿宋" w:cs="仿宋"/>
          <w:b/>
          <w:bCs/>
          <w:kern w:val="0"/>
          <w:sz w:val="28"/>
          <w:szCs w:val="28"/>
        </w:rPr>
      </w:pPr>
    </w:p>
    <w:p w14:paraId="39700169">
      <w:pPr>
        <w:autoSpaceDE w:val="0"/>
        <w:autoSpaceDN w:val="0"/>
        <w:spacing w:line="600" w:lineRule="exac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rPr>
        <w:t>采购单位：</w:t>
      </w:r>
      <w:r>
        <w:rPr>
          <w:rFonts w:hint="eastAsia" w:ascii="仿宋" w:hAnsi="仿宋" w:eastAsia="仿宋" w:cs="仿宋"/>
          <w:b/>
          <w:bCs/>
          <w:i w:val="0"/>
          <w:iCs w:val="0"/>
          <w:caps w:val="0"/>
          <w:color w:val="auto"/>
          <w:spacing w:val="0"/>
          <w:kern w:val="0"/>
          <w:sz w:val="28"/>
          <w:szCs w:val="28"/>
          <w:u w:val="single"/>
          <w:shd w:val="clear" w:fill="auto"/>
          <w:lang w:eastAsia="zh-CN"/>
        </w:rPr>
        <w:t>莎车县伊什库力乡人民政府</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 xml:space="preserve"> </w:t>
      </w:r>
    </w:p>
    <w:p w14:paraId="456EE65A">
      <w:pPr>
        <w:autoSpaceDE w:val="0"/>
        <w:autoSpaceDN w:val="0"/>
        <w:spacing w:line="600" w:lineRule="exact"/>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联 系 人</w:t>
      </w:r>
      <w:r>
        <w:rPr>
          <w:rFonts w:hint="eastAsia" w:ascii="仿宋" w:hAnsi="仿宋" w:eastAsia="仿宋" w:cs="仿宋"/>
          <w:b/>
          <w:bCs/>
          <w:kern w:val="0"/>
          <w:sz w:val="28"/>
          <w:szCs w:val="28"/>
          <w:u w:val="none"/>
        </w:rPr>
        <w:t>：</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eastAsia="zh-CN"/>
        </w:rPr>
        <w:t xml:space="preserve"> </w:t>
      </w:r>
      <w:r>
        <w:rPr>
          <w:rFonts w:hint="eastAsia" w:ascii="仿宋" w:hAnsi="仿宋" w:eastAsia="仿宋" w:cs="仿宋"/>
          <w:b/>
          <w:bCs/>
          <w:kern w:val="0"/>
          <w:sz w:val="28"/>
          <w:szCs w:val="28"/>
          <w:u w:val="single"/>
          <w:lang w:val="en-US" w:eastAsia="zh-CN"/>
        </w:rPr>
        <w:t xml:space="preserve">   付龙</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 xml:space="preserve">  </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 xml:space="preserve"> </w:t>
      </w:r>
    </w:p>
    <w:p w14:paraId="36848E19">
      <w:pPr>
        <w:autoSpaceDE w:val="0"/>
        <w:autoSpaceDN w:val="0"/>
        <w:spacing w:line="600" w:lineRule="exact"/>
        <w:rPr>
          <w:rFonts w:hint="eastAsia" w:ascii="仿宋" w:hAnsi="仿宋" w:eastAsia="仿宋" w:cs="仿宋"/>
          <w:b/>
          <w:bCs/>
          <w:kern w:val="0"/>
          <w:sz w:val="28"/>
          <w:szCs w:val="28"/>
          <w:u w:val="single"/>
          <w:lang w:val="en-US" w:eastAsia="zh-CN"/>
        </w:rPr>
      </w:pPr>
      <w:r>
        <w:rPr>
          <w:rFonts w:hint="eastAsia" w:ascii="仿宋" w:hAnsi="仿宋" w:eastAsia="仿宋" w:cs="仿宋"/>
          <w:b/>
          <w:bCs/>
          <w:kern w:val="0"/>
          <w:sz w:val="28"/>
          <w:szCs w:val="28"/>
        </w:rPr>
        <w:t>联系电话：</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18299000023</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 xml:space="preserve">  </w:t>
      </w:r>
    </w:p>
    <w:p w14:paraId="50945144">
      <w:pPr>
        <w:autoSpaceDE w:val="0"/>
        <w:autoSpaceDN w:val="0"/>
        <w:spacing w:line="600" w:lineRule="exact"/>
        <w:ind w:firstLine="1124" w:firstLineChars="400"/>
        <w:rPr>
          <w:rFonts w:hint="eastAsia" w:ascii="仿宋" w:hAnsi="仿宋" w:eastAsia="仿宋" w:cs="仿宋"/>
          <w:b/>
          <w:bCs/>
          <w:kern w:val="0"/>
          <w:sz w:val="28"/>
          <w:szCs w:val="28"/>
        </w:rPr>
      </w:pPr>
      <w:r>
        <w:rPr>
          <w:rFonts w:hint="eastAsia" w:ascii="仿宋" w:hAnsi="仿宋" w:eastAsia="仿宋" w:cs="仿宋"/>
          <w:b/>
          <w:bCs/>
          <w:sz w:val="28"/>
          <w:szCs w:val="28"/>
        </w:rPr>
        <w:t xml:space="preserve"> </w:t>
      </w:r>
      <w:r>
        <w:rPr>
          <w:rFonts w:hint="eastAsia" w:ascii="仿宋" w:hAnsi="仿宋" w:eastAsia="仿宋" w:cs="仿宋"/>
          <w:b/>
          <w:bCs/>
          <w:kern w:val="0"/>
          <w:sz w:val="28"/>
          <w:szCs w:val="28"/>
        </w:rPr>
        <w:t xml:space="preserve">       </w:t>
      </w:r>
      <w:r>
        <w:rPr>
          <w:rFonts w:hint="eastAsia" w:ascii="仿宋" w:hAnsi="仿宋" w:eastAsia="仿宋" w:cs="仿宋"/>
          <w:b/>
          <w:bCs/>
          <w:sz w:val="28"/>
          <w:szCs w:val="28"/>
        </w:rPr>
        <w:t xml:space="preserve">        </w:t>
      </w:r>
    </w:p>
    <w:p w14:paraId="32CEC22B">
      <w:pPr>
        <w:spacing w:line="220" w:lineRule="atLeast"/>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代理机构：</w:t>
      </w:r>
      <w:r>
        <w:rPr>
          <w:rFonts w:hint="eastAsia" w:ascii="仿宋" w:hAnsi="仿宋" w:eastAsia="仿宋" w:cs="仿宋"/>
          <w:b/>
          <w:bCs/>
          <w:kern w:val="0"/>
          <w:sz w:val="28"/>
          <w:szCs w:val="28"/>
          <w:u w:val="single"/>
          <w:lang w:eastAsia="zh-CN"/>
        </w:rPr>
        <w:t>新疆盛世乾元工程项目管理咨询有限公司</w:t>
      </w:r>
    </w:p>
    <w:p w14:paraId="2B6369C9">
      <w:pPr>
        <w:autoSpaceDE w:val="0"/>
        <w:autoSpaceDN w:val="0"/>
        <w:spacing w:line="600" w:lineRule="exact"/>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联 系 人：</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u w:val="single"/>
          <w:lang w:val="en-US" w:eastAsia="zh-CN"/>
        </w:rPr>
        <w:t>杨昌明</w:t>
      </w:r>
      <w:r>
        <w:rPr>
          <w:rFonts w:hint="eastAsia" w:ascii="仿宋" w:hAnsi="仿宋" w:eastAsia="仿宋" w:cs="仿宋"/>
          <w:b/>
          <w:bCs/>
          <w:kern w:val="0"/>
          <w:sz w:val="28"/>
          <w:szCs w:val="28"/>
          <w:u w:val="single"/>
        </w:rPr>
        <w:t xml:space="preserve">     </w:t>
      </w:r>
    </w:p>
    <w:p w14:paraId="400A34CB">
      <w:pPr>
        <w:autoSpaceDE w:val="0"/>
        <w:autoSpaceDN w:val="0"/>
        <w:spacing w:line="600" w:lineRule="exact"/>
        <w:rPr>
          <w:rFonts w:hint="eastAsia" w:ascii="仿宋" w:hAnsi="仿宋" w:eastAsia="仿宋" w:cs="仿宋"/>
          <w:b/>
          <w:bCs/>
          <w:sz w:val="28"/>
          <w:szCs w:val="28"/>
          <w:u w:val="single"/>
        </w:rPr>
      </w:pPr>
      <w:r>
        <w:rPr>
          <w:rFonts w:hint="eastAsia" w:ascii="仿宋" w:hAnsi="仿宋" w:eastAsia="仿宋" w:cs="仿宋"/>
          <w:b/>
          <w:bCs/>
          <w:kern w:val="0"/>
          <w:sz w:val="28"/>
          <w:szCs w:val="28"/>
        </w:rPr>
        <w:t>联系电话：</w:t>
      </w:r>
      <w:r>
        <w:rPr>
          <w:rFonts w:hint="eastAsia" w:ascii="仿宋" w:hAnsi="仿宋" w:eastAsia="仿宋" w:cs="仿宋"/>
          <w:b/>
          <w:bCs/>
          <w:kern w:val="0"/>
          <w:sz w:val="28"/>
          <w:szCs w:val="28"/>
          <w:u w:val="single"/>
          <w:lang w:eastAsia="zh-CN"/>
        </w:rPr>
        <w:t>19351171168</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p>
    <w:p w14:paraId="7B37CA23">
      <w:pPr>
        <w:pStyle w:val="22"/>
        <w:rPr>
          <w:rFonts w:hint="eastAsia" w:ascii="仿宋" w:hAnsi="仿宋" w:eastAsia="仿宋" w:cs="仿宋"/>
          <w:b/>
          <w:bCs/>
          <w:sz w:val="28"/>
          <w:szCs w:val="28"/>
          <w:u w:val="single"/>
        </w:rPr>
      </w:pPr>
    </w:p>
    <w:p w14:paraId="605F69C4">
      <w:pPr>
        <w:pStyle w:val="22"/>
        <w:rPr>
          <w:rFonts w:hint="eastAsia" w:ascii="仿宋" w:hAnsi="仿宋" w:eastAsia="仿宋" w:cs="仿宋"/>
          <w:b/>
          <w:bCs/>
          <w:sz w:val="28"/>
          <w:szCs w:val="28"/>
          <w:u w:val="single"/>
        </w:rPr>
      </w:pPr>
    </w:p>
    <w:p w14:paraId="48F4DE44">
      <w:pPr>
        <w:spacing w:line="400" w:lineRule="exact"/>
        <w:ind w:left="1080" w:leftChars="257" w:hanging="540"/>
        <w:jc w:val="center"/>
        <w:rPr>
          <w:rFonts w:hint="eastAsia" w:ascii="仿宋" w:hAnsi="仿宋" w:eastAsia="仿宋" w:cs="仿宋"/>
          <w:b/>
          <w:color w:val="auto"/>
          <w:kern w:val="0"/>
          <w:sz w:val="30"/>
          <w:szCs w:val="30"/>
          <w:highlight w:val="none"/>
        </w:rPr>
      </w:pPr>
      <w:r>
        <w:rPr>
          <w:rFonts w:hint="eastAsia" w:ascii="仿宋" w:hAnsi="仿宋" w:eastAsia="仿宋" w:cs="仿宋"/>
          <w:b/>
          <w:kern w:val="0"/>
          <w:sz w:val="30"/>
          <w:szCs w:val="30"/>
        </w:rPr>
        <w:t>二〇二</w:t>
      </w:r>
      <w:r>
        <w:rPr>
          <w:rFonts w:hint="eastAsia" w:ascii="仿宋" w:hAnsi="仿宋" w:eastAsia="仿宋" w:cs="仿宋"/>
          <w:b/>
          <w:kern w:val="0"/>
          <w:sz w:val="30"/>
          <w:szCs w:val="30"/>
          <w:lang w:val="en-US" w:eastAsia="zh-CN"/>
        </w:rPr>
        <w:t>六</w:t>
      </w:r>
      <w:r>
        <w:rPr>
          <w:rFonts w:hint="eastAsia" w:ascii="仿宋" w:hAnsi="仿宋" w:eastAsia="仿宋" w:cs="仿宋"/>
          <w:b/>
          <w:kern w:val="0"/>
          <w:sz w:val="30"/>
          <w:szCs w:val="30"/>
        </w:rPr>
        <w:t>年</w:t>
      </w:r>
      <w:r>
        <w:rPr>
          <w:rFonts w:hint="eastAsia" w:ascii="仿宋" w:hAnsi="仿宋" w:eastAsia="仿宋" w:cs="仿宋"/>
          <w:b/>
          <w:kern w:val="0"/>
          <w:sz w:val="30"/>
          <w:szCs w:val="30"/>
          <w:lang w:val="en-US" w:eastAsia="zh-CN"/>
        </w:rPr>
        <w:t>四</w:t>
      </w:r>
      <w:r>
        <w:rPr>
          <w:rFonts w:hint="eastAsia" w:ascii="仿宋" w:hAnsi="仿宋" w:eastAsia="仿宋" w:cs="仿宋"/>
          <w:b/>
          <w:color w:val="auto"/>
          <w:kern w:val="0"/>
          <w:sz w:val="30"/>
          <w:szCs w:val="30"/>
          <w:highlight w:val="none"/>
        </w:rPr>
        <w:t>月</w:t>
      </w:r>
    </w:p>
    <w:p w14:paraId="1C6ACF5D">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0222002D">
      <w:pPr>
        <w:rPr>
          <w:rFonts w:hint="eastAsia" w:ascii="仿宋" w:hAnsi="仿宋" w:eastAsia="仿宋" w:cs="仿宋"/>
          <w:b/>
          <w:kern w:val="0"/>
          <w:sz w:val="30"/>
          <w:szCs w:val="30"/>
        </w:rPr>
      </w:pPr>
      <w:r>
        <w:rPr>
          <w:rFonts w:hint="eastAsia" w:ascii="仿宋" w:hAnsi="仿宋" w:eastAsia="仿宋" w:cs="仿宋"/>
          <w:b/>
          <w:kern w:val="0"/>
          <w:sz w:val="30"/>
          <w:szCs w:val="30"/>
        </w:rPr>
        <w:br w:type="page"/>
      </w:r>
    </w:p>
    <w:p w14:paraId="76333346">
      <w:pPr>
        <w:pStyle w:val="5"/>
      </w:pPr>
    </w:p>
    <w:p w14:paraId="75824CD1">
      <w:pPr>
        <w:spacing w:line="400" w:lineRule="exact"/>
        <w:ind w:left="1080" w:leftChars="257" w:hanging="540"/>
        <w:jc w:val="center"/>
        <w:rPr>
          <w:rFonts w:ascii="仿宋" w:hAnsi="仿宋" w:eastAsia="仿宋" w:cs="仿宋"/>
          <w:b/>
          <w:sz w:val="28"/>
          <w:szCs w:val="28"/>
        </w:rPr>
      </w:pPr>
      <w:r>
        <w:rPr>
          <w:rFonts w:hint="eastAsia" w:ascii="仿宋" w:hAnsi="仿宋" w:eastAsia="仿宋" w:cs="仿宋"/>
          <w:b/>
          <w:sz w:val="28"/>
          <w:szCs w:val="28"/>
        </w:rPr>
        <w:t>目  录</w:t>
      </w:r>
    </w:p>
    <w:sdt>
      <w:sdtPr>
        <w:rPr>
          <w:rFonts w:hint="eastAsia" w:ascii="仿宋" w:hAnsi="仿宋" w:eastAsia="仿宋" w:cs="仿宋"/>
          <w:sz w:val="28"/>
          <w:szCs w:val="28"/>
        </w:rPr>
        <w:id w:val="147480635"/>
        <w15:color w:val="DBDBDB"/>
        <w:docPartObj>
          <w:docPartGallery w:val="Table of Contents"/>
          <w:docPartUnique/>
        </w:docPartObj>
      </w:sdtPr>
      <w:sdtEndPr>
        <w:rPr>
          <w:rFonts w:hint="eastAsia" w:ascii="仿宋" w:hAnsi="仿宋" w:eastAsia="仿宋" w:cs="仿宋"/>
          <w:sz w:val="28"/>
          <w:szCs w:val="28"/>
        </w:rPr>
      </w:sdtEndPr>
      <w:sdtContent>
        <w:p w14:paraId="3E2B167E">
          <w:pPr>
            <w:jc w:val="center"/>
            <w:rPr>
              <w:rFonts w:ascii="仿宋" w:hAnsi="仿宋" w:eastAsia="仿宋" w:cs="仿宋"/>
              <w:sz w:val="28"/>
              <w:szCs w:val="28"/>
            </w:rPr>
          </w:pPr>
        </w:p>
        <w:p w14:paraId="699995F1">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"_Toc22179" </w:instrText>
          </w:r>
          <w:r>
            <w:fldChar w:fldCharType="separate"/>
          </w:r>
          <w:r>
            <w:rPr>
              <w:rFonts w:hint="eastAsia" w:ascii="仿宋" w:hAnsi="仿宋" w:eastAsia="仿宋" w:cs="仿宋"/>
              <w:sz w:val="28"/>
              <w:szCs w:val="28"/>
            </w:rPr>
            <w:t>第1章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w:t>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_Toc22179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6B0F3A5">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fldChar w:fldCharType="begin"/>
          </w:r>
          <w:r>
            <w:instrText xml:space="preserve"> HYPERLINK \l "_Toc8372" </w:instrText>
          </w:r>
          <w:r>
            <w:fldChar w:fldCharType="separate"/>
          </w:r>
          <w:r>
            <w:rPr>
              <w:rFonts w:hint="eastAsia" w:ascii="仿宋" w:hAnsi="仿宋" w:eastAsia="仿宋" w:cs="仿宋"/>
              <w:sz w:val="28"/>
              <w:szCs w:val="28"/>
            </w:rPr>
            <w:t>第2章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_Toc8372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6157610">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"_Toc18056" </w:instrText>
          </w:r>
          <w:r>
            <w:fldChar w:fldCharType="separate"/>
          </w:r>
          <w:r>
            <w:rPr>
              <w:rFonts w:hint="eastAsia" w:ascii="仿宋" w:hAnsi="仿宋" w:eastAsia="仿宋" w:cs="仿宋"/>
              <w:sz w:val="28"/>
              <w:szCs w:val="28"/>
            </w:rPr>
            <w:t>第3章 磋商</w:t>
          </w:r>
          <w:r>
            <w:rPr>
              <w:rFonts w:hint="eastAsia" w:ascii="仿宋" w:hAnsi="仿宋" w:eastAsia="仿宋" w:cs="仿宋"/>
              <w:sz w:val="28"/>
              <w:szCs w:val="28"/>
              <w:lang w:val="en-US" w:eastAsia="zh-CN"/>
            </w:rPr>
            <w:t>公告</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14:paraId="3048940C">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"_Toc5474" </w:instrText>
          </w:r>
          <w:r>
            <w:fldChar w:fldCharType="separate"/>
          </w:r>
          <w:r>
            <w:rPr>
              <w:rFonts w:hint="eastAsia" w:ascii="仿宋" w:hAnsi="仿宋" w:eastAsia="仿宋" w:cs="仿宋"/>
              <w:sz w:val="28"/>
              <w:szCs w:val="28"/>
            </w:rPr>
            <w:t>第4章 供应商须知资料表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0446687A">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fldChar w:fldCharType="begin"/>
          </w:r>
          <w:r>
            <w:instrText xml:space="preserve"> HYPERLINK \l "_Toc17024" </w:instrText>
          </w:r>
          <w:r>
            <w:fldChar w:fldCharType="separate"/>
          </w:r>
          <w:r>
            <w:rPr>
              <w:rFonts w:hint="eastAsia" w:ascii="仿宋" w:hAnsi="仿宋" w:eastAsia="仿宋" w:cs="仿宋"/>
              <w:sz w:val="28"/>
              <w:szCs w:val="28"/>
            </w:rPr>
            <w:t xml:space="preserve">第5章 </w:t>
          </w:r>
          <w:r>
            <w:rPr>
              <w:rFonts w:hint="eastAsia" w:ascii="仿宋" w:hAnsi="仿宋" w:eastAsia="仿宋" w:cs="仿宋"/>
              <w:sz w:val="28"/>
              <w:szCs w:val="28"/>
              <w:lang w:val="en-US" w:eastAsia="zh-CN"/>
            </w:rPr>
            <w:t>项目服务需求</w:t>
          </w:r>
          <w:r>
            <w:rPr>
              <w:rFonts w:hint="eastAsia" w:ascii="仿宋" w:hAnsi="仿宋" w:eastAsia="仿宋" w:cs="仿宋"/>
              <w:sz w:val="28"/>
              <w:szCs w:val="28"/>
            </w:rPr>
            <w:tab/>
          </w:r>
          <w:r>
            <w:rPr>
              <w:rFonts w:hint="eastAsia" w:ascii="仿宋" w:hAnsi="仿宋" w:eastAsia="仿宋" w:cs="仿宋"/>
              <w:sz w:val="28"/>
              <w:szCs w:val="28"/>
            </w:rPr>
            <w:t>.</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sz w:val="28"/>
              <w:szCs w:val="28"/>
              <w:lang w:val="en-US" w:eastAsia="zh-CN"/>
            </w:rPr>
            <w:t>47</w:t>
          </w:r>
        </w:p>
        <w:p w14:paraId="7BFC9047">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"_Toc7699" </w:instrText>
          </w:r>
          <w:r>
            <w:fldChar w:fldCharType="separate"/>
          </w:r>
          <w:r>
            <w:rPr>
              <w:rFonts w:hint="eastAsia" w:ascii="仿宋" w:hAnsi="仿宋" w:eastAsia="仿宋" w:cs="仿宋"/>
              <w:sz w:val="28"/>
              <w:szCs w:val="28"/>
            </w:rPr>
            <w:t>第6章 评审方法和标准</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7B177B3A">
          <w:pPr>
            <w:pStyle w:val="32"/>
            <w:keepNext w:val="0"/>
            <w:keepLines w:val="0"/>
            <w:pageBreakBefore w:val="0"/>
            <w:tabs>
              <w:tab w:val="right" w:leader="dot" w:pos="8312"/>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fldChar w:fldCharType="begin"/>
          </w:r>
          <w:r>
            <w:instrText xml:space="preserve"> HYPERLINK \l "_Toc4800" </w:instrText>
          </w:r>
          <w:r>
            <w:fldChar w:fldCharType="separate"/>
          </w:r>
          <w:r>
            <w:rPr>
              <w:rFonts w:hint="eastAsia" w:ascii="仿宋" w:hAnsi="仿宋" w:eastAsia="仿宋" w:cs="仿宋"/>
              <w:sz w:val="28"/>
              <w:szCs w:val="28"/>
            </w:rPr>
            <w:t>第7章 政府采购合同</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0E92ED36">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kern w:val="0"/>
              <w:szCs w:val="24"/>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sz w:val="28"/>
              <w:szCs w:val="28"/>
            </w:rPr>
            <w:fldChar w:fldCharType="end"/>
          </w:r>
          <w:bookmarkStart w:id="0" w:name="_Toc518923059"/>
          <w:bookmarkStart w:id="1" w:name="_Toc3709"/>
          <w:bookmarkStart w:id="2" w:name="_Toc10715352"/>
          <w:bookmarkStart w:id="3" w:name="_Toc22179"/>
          <w:bookmarkStart w:id="4" w:name="_Toc1462"/>
        </w:p>
      </w:sdtContent>
    </w:sdt>
    <w:p w14:paraId="5ED89CD4">
      <w:pPr>
        <w:pStyle w:val="2"/>
        <w:tabs>
          <w:tab w:val="left" w:pos="0"/>
        </w:tabs>
        <w:spacing w:before="0" w:after="0" w:line="340" w:lineRule="exact"/>
        <w:jc w:val="center"/>
        <w:rPr>
          <w:rFonts w:ascii="仿宋" w:hAnsi="仿宋" w:eastAsia="仿宋" w:cs="仿宋"/>
          <w:szCs w:val="32"/>
        </w:rPr>
      </w:pPr>
      <w:r>
        <w:rPr>
          <w:rFonts w:hint="eastAsia" w:ascii="仿宋" w:hAnsi="仿宋" w:eastAsia="仿宋" w:cs="仿宋"/>
          <w:kern w:val="0"/>
          <w:szCs w:val="24"/>
        </w:rPr>
        <w:t xml:space="preserve">第1章  </w:t>
      </w:r>
      <w:r>
        <w:rPr>
          <w:rFonts w:hint="eastAsia" w:ascii="仿宋" w:hAnsi="仿宋" w:eastAsia="仿宋" w:cs="仿宋"/>
          <w:szCs w:val="32"/>
        </w:rPr>
        <w:t>供应商须知</w:t>
      </w:r>
      <w:bookmarkEnd w:id="0"/>
      <w:bookmarkEnd w:id="1"/>
      <w:bookmarkEnd w:id="2"/>
      <w:bookmarkEnd w:id="3"/>
      <w:bookmarkEnd w:id="4"/>
    </w:p>
    <w:p w14:paraId="255895CF">
      <w:pPr>
        <w:rPr>
          <w:rFonts w:ascii="仿宋" w:hAnsi="仿宋" w:eastAsia="仿宋" w:cs="仿宋"/>
          <w:szCs w:val="32"/>
        </w:rPr>
      </w:pPr>
    </w:p>
    <w:p w14:paraId="627D0B48">
      <w:pPr>
        <w:pStyle w:val="3"/>
        <w:spacing w:before="0" w:line="240" w:lineRule="atLeast"/>
        <w:ind w:left="1080" w:leftChars="257" w:hanging="540"/>
        <w:rPr>
          <w:rFonts w:ascii="仿宋" w:hAnsi="仿宋" w:eastAsia="仿宋" w:cs="仿宋"/>
          <w:sz w:val="24"/>
          <w:szCs w:val="24"/>
        </w:rPr>
      </w:pPr>
      <w:bookmarkStart w:id="5" w:name="_Toc216582805"/>
      <w:bookmarkStart w:id="6" w:name="_Toc515647757"/>
      <w:bookmarkStart w:id="7" w:name="_Toc520356143"/>
      <w:bookmarkStart w:id="8" w:name="_Toc14711"/>
      <w:bookmarkStart w:id="9" w:name="_Toc21215"/>
      <w:bookmarkStart w:id="10" w:name="_Toc21015"/>
      <w:r>
        <w:rPr>
          <w:rFonts w:hint="eastAsia" w:ascii="仿宋" w:hAnsi="仿宋" w:eastAsia="仿宋" w:cs="仿宋"/>
          <w:sz w:val="24"/>
          <w:szCs w:val="24"/>
        </w:rPr>
        <w:t xml:space="preserve">一   </w:t>
      </w:r>
      <w:bookmarkEnd w:id="5"/>
      <w:bookmarkEnd w:id="6"/>
      <w:bookmarkEnd w:id="7"/>
      <w:r>
        <w:rPr>
          <w:rFonts w:hint="eastAsia" w:ascii="仿宋" w:hAnsi="仿宋" w:eastAsia="仿宋" w:cs="仿宋"/>
          <w:sz w:val="24"/>
          <w:szCs w:val="24"/>
        </w:rPr>
        <w:t>总 则</w:t>
      </w:r>
      <w:bookmarkEnd w:id="8"/>
      <w:bookmarkEnd w:id="9"/>
      <w:bookmarkEnd w:id="10"/>
    </w:p>
    <w:p w14:paraId="793A0DA3">
      <w:pPr>
        <w:pStyle w:val="4"/>
        <w:spacing w:before="0" w:after="0" w:line="240" w:lineRule="atLeast"/>
        <w:outlineLvl w:val="1"/>
        <w:rPr>
          <w:rFonts w:ascii="仿宋" w:hAnsi="仿宋" w:eastAsia="仿宋" w:cs="仿宋"/>
          <w:szCs w:val="24"/>
          <w:u w:val="none"/>
        </w:rPr>
      </w:pPr>
      <w:bookmarkStart w:id="11" w:name="_Toc520356144"/>
      <w:bookmarkStart w:id="12" w:name="_Toc32623"/>
      <w:bookmarkStart w:id="13" w:name="_Toc515647758"/>
      <w:bookmarkStart w:id="14" w:name="_Toc32189"/>
      <w:bookmarkStart w:id="15" w:name="_Toc10899"/>
      <w:r>
        <w:rPr>
          <w:rFonts w:hint="eastAsia" w:ascii="仿宋" w:hAnsi="仿宋" w:eastAsia="仿宋" w:cs="仿宋"/>
          <w:szCs w:val="24"/>
          <w:u w:val="none"/>
        </w:rPr>
        <w:t>1.采购人、采购代理机构及</w:t>
      </w:r>
      <w:bookmarkEnd w:id="11"/>
      <w:bookmarkEnd w:id="12"/>
      <w:bookmarkEnd w:id="13"/>
      <w:bookmarkEnd w:id="14"/>
      <w:r>
        <w:rPr>
          <w:rFonts w:hint="eastAsia" w:ascii="仿宋" w:hAnsi="仿宋" w:eastAsia="仿宋" w:cs="仿宋"/>
          <w:szCs w:val="24"/>
          <w:u w:val="none"/>
        </w:rPr>
        <w:t>供应商</w:t>
      </w:r>
      <w:bookmarkEnd w:id="15"/>
    </w:p>
    <w:p w14:paraId="59FFF641">
      <w:pPr>
        <w:numPr>
          <w:ilvl w:val="1"/>
          <w:numId w:val="1"/>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采购人：是指依法开展政府采购活动的国家机关、事业单位、团体组织。</w:t>
      </w:r>
    </w:p>
    <w:p w14:paraId="7E71504B">
      <w:pPr>
        <w:tabs>
          <w:tab w:val="left" w:pos="0"/>
        </w:tabs>
        <w:spacing w:line="240" w:lineRule="atLeast"/>
        <w:ind w:left="900"/>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rPr>
        <w:t>供应商须知资料表</w:t>
      </w:r>
      <w:r>
        <w:rPr>
          <w:rFonts w:hint="eastAsia" w:ascii="仿宋" w:hAnsi="仿宋" w:eastAsia="仿宋" w:cs="仿宋"/>
          <w:sz w:val="24"/>
        </w:rPr>
        <w:t>。</w:t>
      </w:r>
    </w:p>
    <w:p w14:paraId="4D20C456">
      <w:pPr>
        <w:numPr>
          <w:ilvl w:val="1"/>
          <w:numId w:val="1"/>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 xml:space="preserve"> 采购代理机构：是指在集中采购机构或从事采购代理业务的社会中介机构。本项目的采购代理机构见</w:t>
      </w:r>
      <w:r>
        <w:rPr>
          <w:rFonts w:hint="eastAsia" w:ascii="仿宋" w:hAnsi="仿宋" w:eastAsia="仿宋" w:cs="仿宋"/>
          <w:sz w:val="24"/>
          <w:u w:val="single"/>
        </w:rPr>
        <w:t>供应商须知资料表</w:t>
      </w:r>
      <w:r>
        <w:rPr>
          <w:rFonts w:hint="eastAsia" w:ascii="仿宋" w:hAnsi="仿宋" w:eastAsia="仿宋" w:cs="仿宋"/>
          <w:sz w:val="24"/>
        </w:rPr>
        <w:t>。</w:t>
      </w:r>
    </w:p>
    <w:p w14:paraId="3BB28E97">
      <w:pPr>
        <w:numPr>
          <w:ilvl w:val="1"/>
          <w:numId w:val="1"/>
        </w:numPr>
        <w:spacing w:line="240" w:lineRule="atLeast"/>
        <w:ind w:hangingChars="375"/>
        <w:rPr>
          <w:rFonts w:ascii="仿宋" w:hAnsi="仿宋" w:eastAsia="仿宋" w:cs="仿宋"/>
          <w:sz w:val="24"/>
        </w:rPr>
      </w:pPr>
      <w:r>
        <w:rPr>
          <w:rFonts w:hint="eastAsia" w:ascii="仿宋" w:hAnsi="仿宋" w:eastAsia="仿宋" w:cs="仿宋"/>
          <w:sz w:val="24"/>
        </w:rPr>
        <w:t>供应商：是指向采购人提供服务、工程或者服务的法人、非法人组织或者自然人。本项目的供应商及其磋商服务须满足以下条件：</w:t>
      </w:r>
    </w:p>
    <w:p w14:paraId="65306D25">
      <w:pPr>
        <w:spacing w:line="240" w:lineRule="atLeast"/>
        <w:ind w:left="850" w:hanging="849" w:hangingChars="354"/>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14:paraId="045F485B">
      <w:pPr>
        <w:spacing w:line="240" w:lineRule="atLeast"/>
        <w:ind w:left="900" w:hanging="900" w:hangingChars="375"/>
        <w:rPr>
          <w:rFonts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14:paraId="3E5DF382">
      <w:pPr>
        <w:spacing w:line="240" w:lineRule="atLeast"/>
        <w:ind w:left="900" w:hanging="900" w:hangingChars="375"/>
        <w:rPr>
          <w:rFonts w:ascii="仿宋" w:hAnsi="仿宋" w:eastAsia="仿宋" w:cs="仿宋"/>
          <w:sz w:val="24"/>
        </w:rPr>
      </w:pPr>
      <w:r>
        <w:rPr>
          <w:rFonts w:hint="eastAsia" w:ascii="仿宋" w:hAnsi="仿宋" w:eastAsia="仿宋" w:cs="仿宋"/>
          <w:sz w:val="24"/>
        </w:rPr>
        <w:t>1.3.3   以采购代理机构认可的方式获得了本项目的磋商文件。</w:t>
      </w:r>
    </w:p>
    <w:p w14:paraId="204FE0A7">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供应商须知资料表</w:t>
      </w:r>
      <w:r>
        <w:rPr>
          <w:rFonts w:hint="eastAsia" w:ascii="仿宋" w:hAnsi="仿宋" w:eastAsia="仿宋" w:cs="仿宋"/>
          <w:sz w:val="24"/>
        </w:rPr>
        <w:t>中规定的其他要求。</w:t>
      </w:r>
    </w:p>
    <w:p w14:paraId="0773F3E1">
      <w:pPr>
        <w:spacing w:line="240" w:lineRule="atLeast"/>
        <w:ind w:left="900" w:hanging="900" w:hangingChars="375"/>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供应商须知资料表</w:t>
      </w:r>
      <w:r>
        <w:rPr>
          <w:rFonts w:hint="eastAsia" w:ascii="仿宋" w:hAnsi="仿宋" w:eastAsia="仿宋" w:cs="仿宋"/>
          <w:sz w:val="24"/>
        </w:rPr>
        <w:t>中写明允许采购进口产品，供应商应保证所投产品可履行合法报通关手续进入中国关境内。</w:t>
      </w:r>
    </w:p>
    <w:p w14:paraId="22E65F1C">
      <w:pPr>
        <w:spacing w:line="240" w:lineRule="atLeast"/>
        <w:ind w:left="899" w:leftChars="428"/>
        <w:rPr>
          <w:rFonts w:ascii="仿宋" w:hAnsi="仿宋" w:eastAsia="仿宋" w:cs="仿宋"/>
          <w:sz w:val="24"/>
        </w:rPr>
      </w:pPr>
      <w:r>
        <w:rPr>
          <w:rFonts w:hint="eastAsia" w:ascii="仿宋" w:hAnsi="仿宋" w:eastAsia="仿宋" w:cs="仿宋"/>
          <w:sz w:val="24"/>
        </w:rPr>
        <w:t>若</w:t>
      </w:r>
      <w:r>
        <w:rPr>
          <w:rFonts w:hint="eastAsia" w:ascii="仿宋" w:hAnsi="仿宋" w:eastAsia="仿宋" w:cs="仿宋"/>
          <w:sz w:val="24"/>
          <w:u w:val="single"/>
        </w:rPr>
        <w:t>供应商须知资料表</w:t>
      </w:r>
      <w:r>
        <w:rPr>
          <w:rFonts w:hint="eastAsia" w:ascii="仿宋" w:hAnsi="仿宋" w:eastAsia="仿宋" w:cs="仿宋"/>
          <w:sz w:val="24"/>
        </w:rPr>
        <w:t>中未写明允许采购进口产品，如供应商所投产品为进口产品，其磋商将被认定为</w:t>
      </w:r>
      <w:r>
        <w:rPr>
          <w:rFonts w:hint="eastAsia" w:ascii="仿宋" w:hAnsi="仿宋" w:eastAsia="仿宋" w:cs="仿宋"/>
          <w:b/>
          <w:bCs/>
          <w:sz w:val="24"/>
        </w:rPr>
        <w:t>磋商无效</w:t>
      </w:r>
      <w:r>
        <w:rPr>
          <w:rFonts w:hint="eastAsia" w:ascii="仿宋" w:hAnsi="仿宋" w:eastAsia="仿宋" w:cs="仿宋"/>
          <w:sz w:val="24"/>
        </w:rPr>
        <w:t>。</w:t>
      </w:r>
    </w:p>
    <w:p w14:paraId="098F6C1C">
      <w:pPr>
        <w:spacing w:line="240" w:lineRule="atLeast"/>
        <w:ind w:left="840" w:hanging="840" w:hangingChars="350"/>
        <w:rPr>
          <w:rFonts w:ascii="仿宋" w:hAnsi="仿宋" w:eastAsia="仿宋" w:cs="仿宋"/>
          <w:sz w:val="24"/>
        </w:rPr>
      </w:pPr>
      <w:r>
        <w:rPr>
          <w:rFonts w:hint="eastAsia" w:ascii="仿宋" w:hAnsi="仿宋" w:eastAsia="仿宋" w:cs="仿宋"/>
          <w:sz w:val="24"/>
        </w:rPr>
        <w:t xml:space="preserve">1.3.6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中写明专门面向中小企业采购的，如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为非中小企业</w:t>
      </w:r>
      <w:r>
        <w:rPr>
          <w:rFonts w:hint="eastAsia" w:ascii="仿宋" w:hAnsi="仿宋" w:eastAsia="仿宋" w:cs="仿宋"/>
          <w:color w:val="auto"/>
          <w:sz w:val="24"/>
          <w:highlight w:val="none"/>
          <w:lang w:eastAsia="zh-CN"/>
        </w:rPr>
        <w:t>（工程、服务）或</w:t>
      </w:r>
      <w:r>
        <w:rPr>
          <w:rFonts w:hint="eastAsia" w:ascii="仿宋" w:hAnsi="仿宋" w:eastAsia="仿宋" w:cs="仿宋"/>
          <w:color w:val="auto"/>
          <w:sz w:val="24"/>
          <w:highlight w:val="none"/>
        </w:rPr>
        <w:t>所投产品为非中小企业产品</w:t>
      </w:r>
      <w:r>
        <w:rPr>
          <w:rFonts w:hint="eastAsia" w:ascii="仿宋" w:hAnsi="仿宋" w:eastAsia="仿宋" w:cs="仿宋"/>
          <w:color w:val="auto"/>
          <w:sz w:val="24"/>
          <w:highlight w:val="none"/>
          <w:lang w:eastAsia="zh-CN"/>
        </w:rPr>
        <w:t>（货物）</w:t>
      </w:r>
      <w:r>
        <w:rPr>
          <w:rFonts w:hint="eastAsia" w:ascii="仿宋" w:hAnsi="仿宋" w:eastAsia="仿宋" w:cs="仿宋"/>
          <w:sz w:val="24"/>
        </w:rPr>
        <w:t>，其磋商将被认定为</w:t>
      </w:r>
      <w:r>
        <w:rPr>
          <w:rFonts w:hint="eastAsia" w:ascii="仿宋" w:hAnsi="仿宋" w:eastAsia="仿宋" w:cs="仿宋"/>
          <w:b/>
          <w:bCs/>
          <w:sz w:val="24"/>
        </w:rPr>
        <w:t>磋商无效</w:t>
      </w:r>
      <w:r>
        <w:rPr>
          <w:rFonts w:hint="eastAsia" w:ascii="仿宋" w:hAnsi="仿宋" w:eastAsia="仿宋" w:cs="仿宋"/>
          <w:sz w:val="24"/>
        </w:rPr>
        <w:t>。</w:t>
      </w:r>
    </w:p>
    <w:p w14:paraId="5E227A69">
      <w:pPr>
        <w:spacing w:line="240" w:lineRule="atLeast"/>
        <w:ind w:left="900" w:hanging="900" w:hangingChars="375"/>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供应商须知资料表</w:t>
      </w:r>
      <w:r>
        <w:rPr>
          <w:rFonts w:hint="eastAsia" w:ascii="仿宋" w:hAnsi="仿宋" w:eastAsia="仿宋" w:cs="仿宋"/>
          <w:sz w:val="24"/>
        </w:rPr>
        <w:t>中允许联合体磋商，对联合体规定如下：</w:t>
      </w:r>
    </w:p>
    <w:p w14:paraId="04F5E79F">
      <w:pPr>
        <w:spacing w:line="240" w:lineRule="atLeast"/>
        <w:ind w:left="900" w:hanging="900" w:hangingChars="375"/>
        <w:rPr>
          <w:rFonts w:ascii="仿宋" w:hAnsi="仿宋" w:eastAsia="仿宋" w:cs="仿宋"/>
          <w:sz w:val="24"/>
        </w:rPr>
      </w:pPr>
      <w:r>
        <w:rPr>
          <w:rFonts w:hint="eastAsia" w:ascii="仿宋" w:hAnsi="仿宋" w:eastAsia="仿宋" w:cs="仿宋"/>
          <w:sz w:val="24"/>
        </w:rPr>
        <w:t>1.4.1   两个以上供应商可以组成一个磋商联合体，以一个供应商的身份磋商。</w:t>
      </w:r>
    </w:p>
    <w:p w14:paraId="5EFFABEA">
      <w:pPr>
        <w:spacing w:line="240" w:lineRule="atLeast"/>
        <w:ind w:left="900" w:hanging="900" w:hangingChars="375"/>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14:paraId="718EE830">
      <w:pPr>
        <w:spacing w:line="240" w:lineRule="atLeast"/>
        <w:ind w:left="900" w:hanging="900" w:hangingChars="375"/>
        <w:rPr>
          <w:rFonts w:ascii="仿宋" w:hAnsi="仿宋" w:eastAsia="仿宋" w:cs="仿宋"/>
          <w:sz w:val="24"/>
        </w:rPr>
      </w:pPr>
      <w:r>
        <w:rPr>
          <w:rFonts w:hint="eastAsia" w:ascii="仿宋" w:hAnsi="仿宋" w:eastAsia="仿宋" w:cs="仿宋"/>
          <w:sz w:val="24"/>
        </w:rPr>
        <w:t>1.4.3   采购人根据采购项目对供应商的特殊要求，联合体中至少应当有一方符合相关规定。</w:t>
      </w:r>
    </w:p>
    <w:p w14:paraId="4B5F725D">
      <w:pPr>
        <w:spacing w:line="240" w:lineRule="atLeast"/>
        <w:ind w:left="900" w:hanging="900" w:hangingChars="375"/>
        <w:rPr>
          <w:rFonts w:ascii="仿宋" w:hAnsi="仿宋" w:eastAsia="仿宋" w:cs="仿宋"/>
          <w:sz w:val="24"/>
        </w:rPr>
      </w:pPr>
      <w:r>
        <w:rPr>
          <w:rFonts w:hint="eastAsia" w:ascii="仿宋" w:hAnsi="仿宋" w:eastAsia="仿宋" w:cs="仿宋"/>
          <w:sz w:val="24"/>
        </w:rPr>
        <w:t>1.4.4   联合体各方应签订共同磋商协议，明确约定联合体各方承担的工作和相应的责任，并将共同磋商协议连同作为磋商文件第一部分的内容提交。</w:t>
      </w:r>
    </w:p>
    <w:p w14:paraId="76F1EF62">
      <w:pPr>
        <w:spacing w:line="240" w:lineRule="atLeast"/>
        <w:ind w:left="900" w:hanging="900" w:hangingChars="375"/>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大中型企业、其他自然人、法人或者非法人组织与小型、微型企业组成联合体共同参加磋商，共同磋商协议中应写明小型、微型企业的协议合同金额占到共同磋商协议磋商总金额的比例。</w:t>
      </w:r>
    </w:p>
    <w:p w14:paraId="366ED585">
      <w:pPr>
        <w:spacing w:line="240" w:lineRule="atLeast"/>
        <w:ind w:left="900" w:hanging="900" w:hangingChars="375"/>
        <w:rPr>
          <w:rFonts w:ascii="仿宋" w:hAnsi="仿宋" w:eastAsia="仿宋" w:cs="仿宋"/>
          <w:sz w:val="24"/>
        </w:rPr>
      </w:pPr>
      <w:r>
        <w:rPr>
          <w:rFonts w:hint="eastAsia" w:ascii="仿宋" w:hAnsi="仿宋" w:eastAsia="仿宋" w:cs="仿宋"/>
          <w:sz w:val="24"/>
        </w:rPr>
        <w:t>1.4.6  联合体中有同类资质的供应商按照联合体分工承担相同工作的，按照较低的资质等级确定联合体的资质等级。</w:t>
      </w:r>
    </w:p>
    <w:p w14:paraId="33A22930">
      <w:pPr>
        <w:spacing w:line="240" w:lineRule="atLeast"/>
        <w:ind w:left="900" w:hanging="900" w:hangingChars="375"/>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以联合体形式参加政府采购活动的，联合体各方不得再单独参加或者与其他供应商另外组成联合体参加本项目磋商，否则相关磋商将被认定为</w:t>
      </w:r>
      <w:r>
        <w:rPr>
          <w:rFonts w:hint="eastAsia" w:ascii="仿宋" w:hAnsi="仿宋" w:eastAsia="仿宋" w:cs="仿宋"/>
          <w:b/>
          <w:bCs/>
          <w:sz w:val="24"/>
        </w:rPr>
        <w:t>磋商无效</w:t>
      </w:r>
      <w:r>
        <w:rPr>
          <w:rFonts w:hint="eastAsia" w:ascii="仿宋" w:hAnsi="仿宋" w:eastAsia="仿宋" w:cs="仿宋"/>
          <w:sz w:val="24"/>
        </w:rPr>
        <w:t>。</w:t>
      </w:r>
    </w:p>
    <w:p w14:paraId="2EA06361">
      <w:pPr>
        <w:spacing w:line="240" w:lineRule="atLeast"/>
        <w:ind w:left="900" w:hanging="900" w:hangingChars="375"/>
        <w:rPr>
          <w:rFonts w:ascii="仿宋" w:hAnsi="仿宋" w:eastAsia="仿宋" w:cs="仿宋"/>
          <w:sz w:val="24"/>
        </w:rPr>
      </w:pPr>
      <w:r>
        <w:rPr>
          <w:rFonts w:hint="eastAsia" w:ascii="仿宋" w:hAnsi="仿宋" w:eastAsia="仿宋" w:cs="仿宋"/>
          <w:sz w:val="24"/>
        </w:rPr>
        <w:t>1.4.8   对联合体磋商的其他资格要求见</w:t>
      </w:r>
      <w:r>
        <w:rPr>
          <w:rFonts w:hint="eastAsia" w:ascii="仿宋" w:hAnsi="仿宋" w:eastAsia="仿宋" w:cs="仿宋"/>
          <w:sz w:val="24"/>
          <w:u w:val="single"/>
        </w:rPr>
        <w:t>供应商须知资料表</w:t>
      </w:r>
      <w:r>
        <w:rPr>
          <w:rFonts w:hint="eastAsia" w:ascii="仿宋" w:hAnsi="仿宋" w:eastAsia="仿宋" w:cs="仿宋"/>
          <w:sz w:val="24"/>
        </w:rPr>
        <w:t>。</w:t>
      </w:r>
    </w:p>
    <w:p w14:paraId="1BB4A3C3">
      <w:pPr>
        <w:spacing w:line="240" w:lineRule="atLeast"/>
        <w:ind w:left="900" w:hanging="900" w:hangingChars="375"/>
        <w:rPr>
          <w:rFonts w:ascii="仿宋" w:hAnsi="仿宋" w:eastAsia="仿宋" w:cs="仿宋"/>
          <w:sz w:val="24"/>
        </w:rPr>
      </w:pPr>
      <w:r>
        <w:rPr>
          <w:rFonts w:hint="eastAsia" w:ascii="仿宋" w:hAnsi="仿宋" w:eastAsia="仿宋" w:cs="仿宋"/>
          <w:sz w:val="24"/>
        </w:rPr>
        <w:t>1.5    单位负责人为同一人或者存在直接控股、管理关系的不同供应商，其相关磋商将被认定为</w:t>
      </w:r>
      <w:r>
        <w:rPr>
          <w:rFonts w:hint="eastAsia" w:ascii="仿宋" w:hAnsi="仿宋" w:eastAsia="仿宋" w:cs="仿宋"/>
          <w:b/>
          <w:bCs/>
          <w:sz w:val="24"/>
        </w:rPr>
        <w:t>磋商无效</w:t>
      </w:r>
      <w:r>
        <w:rPr>
          <w:rFonts w:hint="eastAsia" w:ascii="仿宋" w:hAnsi="仿宋" w:eastAsia="仿宋" w:cs="仿宋"/>
          <w:sz w:val="24"/>
        </w:rPr>
        <w:t>。</w:t>
      </w:r>
    </w:p>
    <w:p w14:paraId="19370C3C">
      <w:pPr>
        <w:spacing w:line="240" w:lineRule="atLeast"/>
        <w:ind w:left="900" w:hanging="900" w:hangingChars="375"/>
        <w:rPr>
          <w:rFonts w:ascii="仿宋" w:hAnsi="仿宋" w:eastAsia="仿宋" w:cs="仿宋"/>
          <w:sz w:val="24"/>
        </w:rPr>
      </w:pPr>
      <w:r>
        <w:rPr>
          <w:rFonts w:hint="eastAsia" w:ascii="仿宋" w:hAnsi="仿宋" w:eastAsia="仿宋" w:cs="仿宋"/>
          <w:sz w:val="24"/>
        </w:rPr>
        <w:t>1.6    为本项目提供过整体设计、规范编制或者项目管理、监理、检测等要求的供应商，不得再参加本项目上述服务以外的其他采购活动。否则其磋商将被认定为</w:t>
      </w:r>
      <w:r>
        <w:rPr>
          <w:rFonts w:hint="eastAsia" w:ascii="仿宋" w:hAnsi="仿宋" w:eastAsia="仿宋" w:cs="仿宋"/>
          <w:b/>
          <w:bCs/>
          <w:sz w:val="24"/>
        </w:rPr>
        <w:t>磋商无效</w:t>
      </w:r>
      <w:r>
        <w:rPr>
          <w:rFonts w:hint="eastAsia" w:ascii="仿宋" w:hAnsi="仿宋" w:eastAsia="仿宋" w:cs="仿宋"/>
          <w:sz w:val="24"/>
        </w:rPr>
        <w:t>。</w:t>
      </w:r>
    </w:p>
    <w:p w14:paraId="5E9B0885">
      <w:pPr>
        <w:spacing w:line="240" w:lineRule="atLeast"/>
        <w:ind w:left="900" w:hanging="900" w:hangingChars="375"/>
        <w:rPr>
          <w:rFonts w:ascii="仿宋" w:hAnsi="仿宋" w:eastAsia="仿宋" w:cs="仿宋"/>
          <w:sz w:val="24"/>
        </w:rPr>
      </w:pPr>
      <w:r>
        <w:rPr>
          <w:rFonts w:hint="eastAsia" w:ascii="仿宋" w:hAnsi="仿宋" w:eastAsia="仿宋" w:cs="仿宋"/>
          <w:sz w:val="24"/>
        </w:rPr>
        <w:t>1.7</w:t>
      </w:r>
      <w:r>
        <w:rPr>
          <w:rFonts w:hint="eastAsia" w:ascii="仿宋" w:hAnsi="仿宋" w:eastAsia="仿宋" w:cs="仿宋"/>
          <w:sz w:val="24"/>
        </w:rPr>
        <w:tab/>
      </w:r>
      <w:r>
        <w:rPr>
          <w:rFonts w:hint="eastAsia" w:ascii="仿宋" w:hAnsi="仿宋" w:eastAsia="仿宋" w:cs="仿宋"/>
          <w:sz w:val="24"/>
        </w:rPr>
        <w:t>供应商在磋商过程中不得向采购人提供、给予任何有价值的物品，影响其正常决策行为。一经发现，其将被认定为</w:t>
      </w:r>
      <w:r>
        <w:rPr>
          <w:rFonts w:hint="eastAsia" w:ascii="仿宋" w:hAnsi="仿宋" w:eastAsia="仿宋" w:cs="仿宋"/>
          <w:b/>
          <w:bCs/>
          <w:sz w:val="24"/>
        </w:rPr>
        <w:t>磋商无效</w:t>
      </w:r>
      <w:r>
        <w:rPr>
          <w:rFonts w:hint="eastAsia" w:ascii="仿宋" w:hAnsi="仿宋" w:eastAsia="仿宋" w:cs="仿宋"/>
          <w:sz w:val="24"/>
        </w:rPr>
        <w:t>。</w:t>
      </w:r>
    </w:p>
    <w:p w14:paraId="6534C04A">
      <w:pPr>
        <w:pStyle w:val="4"/>
        <w:spacing w:before="0" w:after="0" w:line="240" w:lineRule="atLeast"/>
        <w:outlineLvl w:val="1"/>
        <w:rPr>
          <w:rFonts w:ascii="仿宋" w:hAnsi="仿宋" w:eastAsia="仿宋" w:cs="仿宋"/>
          <w:szCs w:val="24"/>
          <w:u w:val="none"/>
        </w:rPr>
      </w:pPr>
      <w:bookmarkStart w:id="16" w:name="_Toc5286"/>
      <w:bookmarkStart w:id="17" w:name="_Toc515647759"/>
      <w:bookmarkStart w:id="18" w:name="_Toc20561"/>
      <w:bookmarkStart w:id="19" w:name="_Toc12139"/>
      <w:bookmarkStart w:id="20" w:name="_Toc15936"/>
      <w:bookmarkStart w:id="21" w:name="_Toc520356145"/>
      <w:bookmarkStart w:id="22" w:name="_Toc20526"/>
      <w:bookmarkStart w:id="23" w:name="_Toc18002"/>
      <w:bookmarkStart w:id="24" w:name="_Toc515647760"/>
      <w:r>
        <w:rPr>
          <w:rFonts w:hint="eastAsia" w:ascii="仿宋" w:hAnsi="仿宋" w:eastAsia="仿宋" w:cs="仿宋"/>
          <w:szCs w:val="24"/>
          <w:u w:val="none"/>
        </w:rPr>
        <w:t>2.资金来源</w:t>
      </w:r>
      <w:bookmarkEnd w:id="16"/>
      <w:bookmarkEnd w:id="17"/>
      <w:bookmarkEnd w:id="18"/>
      <w:bookmarkEnd w:id="19"/>
    </w:p>
    <w:p w14:paraId="260F461D">
      <w:pPr>
        <w:spacing w:line="240" w:lineRule="atLeast"/>
        <w:ind w:left="900" w:hanging="900" w:hangingChars="375"/>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14:paraId="7A339FA7">
      <w:pPr>
        <w:spacing w:line="240" w:lineRule="atLeast"/>
        <w:ind w:left="900" w:hanging="900" w:hangingChars="375"/>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sz w:val="24"/>
          <w:u w:val="single"/>
        </w:rPr>
        <w:t>见供应商须知资料表</w:t>
      </w:r>
      <w:r>
        <w:rPr>
          <w:rFonts w:hint="eastAsia" w:ascii="仿宋" w:hAnsi="仿宋" w:eastAsia="仿宋" w:cs="仿宋"/>
          <w:sz w:val="24"/>
        </w:rPr>
        <w:t>。</w:t>
      </w:r>
    </w:p>
    <w:p w14:paraId="52FC412F">
      <w:pPr>
        <w:spacing w:line="240" w:lineRule="atLeast"/>
        <w:ind w:left="900" w:hanging="900" w:hangingChars="375"/>
        <w:rPr>
          <w:rFonts w:ascii="仿宋" w:hAnsi="仿宋" w:eastAsia="仿宋" w:cs="仿宋"/>
          <w:sz w:val="24"/>
        </w:rPr>
      </w:pPr>
      <w:r>
        <w:rPr>
          <w:rFonts w:hint="eastAsia" w:ascii="仿宋" w:hAnsi="仿宋" w:eastAsia="仿宋" w:cs="仿宋"/>
          <w:sz w:val="24"/>
        </w:rPr>
        <w:t>2.3    供应商报价超过磋商文件规定的预算金额或者分项、分包最高限价的，其磋商将被认定为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062F6D55">
      <w:pPr>
        <w:pStyle w:val="4"/>
        <w:spacing w:before="0" w:after="0" w:line="240" w:lineRule="atLeast"/>
        <w:outlineLvl w:val="1"/>
        <w:rPr>
          <w:rFonts w:ascii="仿宋" w:hAnsi="仿宋" w:eastAsia="仿宋" w:cs="仿宋"/>
          <w:szCs w:val="24"/>
          <w:u w:val="none"/>
        </w:rPr>
      </w:pPr>
      <w:r>
        <w:rPr>
          <w:rFonts w:hint="eastAsia" w:ascii="仿宋" w:hAnsi="仿宋" w:eastAsia="仿宋" w:cs="仿宋"/>
          <w:szCs w:val="24"/>
          <w:u w:val="none"/>
        </w:rPr>
        <w:t>3.磋商费用</w:t>
      </w:r>
      <w:bookmarkEnd w:id="20"/>
      <w:bookmarkEnd w:id="21"/>
      <w:bookmarkEnd w:id="22"/>
      <w:bookmarkEnd w:id="23"/>
      <w:bookmarkEnd w:id="24"/>
    </w:p>
    <w:p w14:paraId="0CF39AB1">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不论磋商的结果如何，供应商应承担所有与准备和参加磋商有关的费用。</w:t>
      </w:r>
    </w:p>
    <w:p w14:paraId="6B287B58">
      <w:pPr>
        <w:pStyle w:val="4"/>
        <w:spacing w:before="0" w:after="0" w:line="240" w:lineRule="atLeast"/>
        <w:outlineLvl w:val="1"/>
        <w:rPr>
          <w:rFonts w:ascii="仿宋" w:hAnsi="仿宋" w:eastAsia="仿宋" w:cs="仿宋"/>
          <w:szCs w:val="24"/>
          <w:u w:val="none"/>
        </w:rPr>
      </w:pPr>
      <w:bookmarkStart w:id="25" w:name="_Toc4463"/>
      <w:bookmarkStart w:id="26" w:name="_Toc6116"/>
      <w:bookmarkStart w:id="27" w:name="_Toc515647761"/>
      <w:bookmarkStart w:id="28" w:name="_Toc30544"/>
      <w:r>
        <w:rPr>
          <w:rFonts w:hint="eastAsia" w:ascii="仿宋" w:hAnsi="仿宋" w:eastAsia="仿宋" w:cs="仿宋"/>
          <w:szCs w:val="24"/>
          <w:u w:val="none"/>
        </w:rPr>
        <w:t>4.适用法律</w:t>
      </w:r>
      <w:bookmarkEnd w:id="25"/>
      <w:bookmarkEnd w:id="26"/>
      <w:bookmarkEnd w:id="27"/>
      <w:bookmarkEnd w:id="28"/>
    </w:p>
    <w:p w14:paraId="3E16AA4F">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本项目采购人、采购代理机构、供应商、评审委员会的相关行为均受《中华人民共和国政府采购法》、《中华人民共和国政府采购法实施条例》</w:t>
      </w:r>
      <w:r>
        <w:rPr>
          <w:rFonts w:hint="eastAsia" w:ascii="仿宋" w:hAnsi="仿宋" w:eastAsia="仿宋" w:cs="仿宋"/>
          <w:sz w:val="24"/>
          <w:lang w:eastAsia="zh-CN"/>
        </w:rPr>
        <w:t>、</w:t>
      </w:r>
      <w:r>
        <w:rPr>
          <w:rFonts w:hint="eastAsia" w:ascii="仿宋" w:hAnsi="仿宋" w:eastAsia="仿宋" w:cs="仿宋"/>
          <w:sz w:val="24"/>
        </w:rPr>
        <w:t>财政部关于印发《政府采购竞争性磋商采购方式管理暂行办法》</w:t>
      </w:r>
      <w:r>
        <w:rPr>
          <w:rFonts w:hint="eastAsia" w:ascii="仿宋" w:hAnsi="仿宋" w:eastAsia="仿宋" w:cs="仿宋"/>
          <w:i w:val="0"/>
          <w:iCs w:val="0"/>
          <w:caps w:val="0"/>
          <w:color w:val="auto"/>
          <w:spacing w:val="0"/>
          <w:sz w:val="24"/>
          <w:szCs w:val="24"/>
        </w:rPr>
        <w:t>等有关法律、法规和规章的规定</w:t>
      </w:r>
      <w:r>
        <w:rPr>
          <w:rFonts w:hint="eastAsia" w:ascii="仿宋" w:hAnsi="仿宋" w:eastAsia="仿宋" w:cs="仿宋"/>
          <w:sz w:val="24"/>
        </w:rPr>
        <w:t>及本项目本级和上级财政部门政府采购有关规定的约束，其权利受到上述法律法规的保护。</w:t>
      </w:r>
    </w:p>
    <w:p w14:paraId="762DECF9">
      <w:pPr>
        <w:spacing w:line="240" w:lineRule="atLeast"/>
        <w:rPr>
          <w:rFonts w:ascii="仿宋" w:hAnsi="仿宋" w:eastAsia="仿宋" w:cs="仿宋"/>
          <w:sz w:val="24"/>
        </w:rPr>
      </w:pPr>
    </w:p>
    <w:p w14:paraId="7471A6D8">
      <w:pPr>
        <w:pStyle w:val="3"/>
        <w:spacing w:before="0" w:line="240" w:lineRule="atLeast"/>
        <w:ind w:left="1080" w:leftChars="257" w:hanging="540"/>
        <w:outlineLvl w:val="2"/>
        <w:rPr>
          <w:rFonts w:ascii="仿宋" w:hAnsi="仿宋" w:eastAsia="仿宋" w:cs="仿宋"/>
          <w:sz w:val="24"/>
          <w:szCs w:val="24"/>
        </w:rPr>
      </w:pPr>
      <w:bookmarkStart w:id="29" w:name="_Toc21566"/>
      <w:bookmarkStart w:id="30" w:name="_Toc515647762"/>
      <w:bookmarkStart w:id="31" w:name="_Toc4365"/>
      <w:bookmarkStart w:id="32" w:name="_Toc520356146"/>
      <w:bookmarkStart w:id="33" w:name="_Toc216582806"/>
      <w:bookmarkStart w:id="34" w:name="_Toc4420"/>
      <w:r>
        <w:rPr>
          <w:rFonts w:hint="eastAsia" w:ascii="仿宋" w:hAnsi="仿宋" w:eastAsia="仿宋" w:cs="仿宋"/>
          <w:sz w:val="24"/>
          <w:szCs w:val="24"/>
        </w:rPr>
        <w:t xml:space="preserve">二   </w:t>
      </w:r>
      <w:bookmarkEnd w:id="29"/>
      <w:bookmarkEnd w:id="30"/>
      <w:bookmarkEnd w:id="31"/>
      <w:bookmarkEnd w:id="32"/>
      <w:bookmarkEnd w:id="33"/>
      <w:r>
        <w:rPr>
          <w:rFonts w:hint="eastAsia" w:ascii="仿宋" w:hAnsi="仿宋" w:eastAsia="仿宋" w:cs="仿宋"/>
          <w:sz w:val="24"/>
          <w:szCs w:val="24"/>
        </w:rPr>
        <w:t>磋商文件</w:t>
      </w:r>
      <w:bookmarkEnd w:id="34"/>
    </w:p>
    <w:p w14:paraId="1FA09D2E">
      <w:pPr>
        <w:pStyle w:val="4"/>
        <w:spacing w:before="0" w:after="0" w:line="240" w:lineRule="atLeast"/>
        <w:outlineLvl w:val="1"/>
        <w:rPr>
          <w:rFonts w:ascii="仿宋" w:hAnsi="仿宋" w:eastAsia="仿宋" w:cs="仿宋"/>
          <w:szCs w:val="24"/>
          <w:u w:val="none"/>
        </w:rPr>
      </w:pPr>
      <w:bookmarkStart w:id="35" w:name="_Toc515904805"/>
      <w:bookmarkStart w:id="36" w:name="_Toc520356148"/>
      <w:bookmarkStart w:id="37" w:name="_Toc7531"/>
      <w:bookmarkStart w:id="38" w:name="_Toc26044"/>
      <w:bookmarkStart w:id="39" w:name="_Toc9232"/>
      <w:r>
        <w:rPr>
          <w:rFonts w:hint="eastAsia" w:ascii="仿宋" w:hAnsi="仿宋" w:eastAsia="仿宋" w:cs="仿宋"/>
          <w:szCs w:val="24"/>
          <w:u w:val="none"/>
        </w:rPr>
        <w:t>6.磋商文件的澄清</w:t>
      </w:r>
      <w:bookmarkEnd w:id="35"/>
      <w:bookmarkEnd w:id="36"/>
      <w:r>
        <w:rPr>
          <w:rFonts w:hint="eastAsia" w:ascii="仿宋" w:hAnsi="仿宋" w:eastAsia="仿宋" w:cs="仿宋"/>
          <w:szCs w:val="24"/>
          <w:u w:val="none"/>
        </w:rPr>
        <w:t>与修改</w:t>
      </w:r>
      <w:bookmarkEnd w:id="37"/>
      <w:bookmarkEnd w:id="38"/>
      <w:bookmarkEnd w:id="39"/>
    </w:p>
    <w:p w14:paraId="3555B943">
      <w:pPr>
        <w:pStyle w:val="5"/>
        <w:ind w:left="840" w:hanging="840" w:hangingChars="350"/>
        <w:rPr>
          <w:rFonts w:ascii="仿宋" w:hAnsi="仿宋" w:eastAsia="仿宋" w:cs="仿宋"/>
          <w:szCs w:val="24"/>
        </w:rPr>
      </w:pPr>
      <w:r>
        <w:rPr>
          <w:rFonts w:hint="eastAsia" w:ascii="仿宋" w:hAnsi="仿宋" w:eastAsia="仿宋" w:cs="仿宋"/>
          <w:szCs w:val="24"/>
        </w:rPr>
        <w:t>6.1    为了保证对磋商文件的澄清和修改满足法律的时限要求，任何要求对磋商文件进行澄清的供应商，均应在磋商截止期十日前，以书面形式将澄清要求通知采购人或采购代理机构。</w:t>
      </w:r>
    </w:p>
    <w:p w14:paraId="77F9F269">
      <w:pPr>
        <w:pStyle w:val="5"/>
        <w:ind w:left="840" w:hanging="840" w:hangingChars="350"/>
        <w:rPr>
          <w:rFonts w:ascii="仿宋" w:hAnsi="仿宋" w:eastAsia="仿宋" w:cs="仿宋"/>
          <w:szCs w:val="24"/>
        </w:rPr>
      </w:pPr>
      <w:bookmarkStart w:id="40" w:name="_Toc515904806"/>
      <w:bookmarkStart w:id="41" w:name="_Toc520356149"/>
      <w:bookmarkStart w:id="42"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采购人可主动地或在解答供应商提出的澄清问题时对磋商文件进行澄清或修改。采购代理机构将以发布澄清（更正）公告的方式，澄清或修改磋商文件，澄清或修改内容作为磋商文件的组成部分。</w:t>
      </w:r>
    </w:p>
    <w:p w14:paraId="2A0390BC">
      <w:pPr>
        <w:pStyle w:val="5"/>
        <w:ind w:left="840" w:hanging="840" w:hangingChars="350"/>
        <w:rPr>
          <w:rFonts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澄清或者修改的内容可能影响磋商文件编制的，采购代理机构将以书面形式通知所有购买磋商文件的潜在供应商，并对其具有约束力。供应商在收到上述通知后，应及时向采购代理机构回函确认。</w:t>
      </w:r>
    </w:p>
    <w:p w14:paraId="3AB6BE37">
      <w:pPr>
        <w:pStyle w:val="4"/>
        <w:tabs>
          <w:tab w:val="left" w:pos="900"/>
        </w:tabs>
        <w:spacing w:before="0" w:after="0" w:line="240" w:lineRule="atLeast"/>
        <w:outlineLvl w:val="1"/>
        <w:rPr>
          <w:rFonts w:ascii="仿宋" w:hAnsi="仿宋" w:eastAsia="仿宋" w:cs="仿宋"/>
          <w:szCs w:val="24"/>
          <w:u w:val="none"/>
        </w:rPr>
      </w:pPr>
      <w:bookmarkStart w:id="43" w:name="_Toc10128"/>
      <w:bookmarkStart w:id="44" w:name="_Toc25635"/>
      <w:bookmarkStart w:id="45" w:name="_Toc14569"/>
      <w:r>
        <w:rPr>
          <w:rFonts w:hint="eastAsia" w:ascii="仿宋" w:hAnsi="仿宋" w:eastAsia="仿宋" w:cs="仿宋"/>
          <w:szCs w:val="24"/>
          <w:u w:val="none"/>
        </w:rPr>
        <w:t>7</w:t>
      </w:r>
      <w:bookmarkEnd w:id="40"/>
      <w:bookmarkEnd w:id="41"/>
      <w:bookmarkEnd w:id="42"/>
      <w:r>
        <w:rPr>
          <w:rFonts w:hint="eastAsia" w:ascii="仿宋" w:hAnsi="仿宋" w:eastAsia="仿宋" w:cs="仿宋"/>
          <w:szCs w:val="24"/>
          <w:u w:val="none"/>
        </w:rPr>
        <w:t>.磋商截止时间的顺延</w:t>
      </w:r>
      <w:bookmarkEnd w:id="43"/>
      <w:bookmarkEnd w:id="44"/>
      <w:bookmarkEnd w:id="45"/>
    </w:p>
    <w:p w14:paraId="0B9DE338">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为使供应商准备磋商时有足够的时间对磋商文件的澄清或者修改部分进行研究，采购人将依法决定是否顺延磋商截止时间。</w:t>
      </w:r>
    </w:p>
    <w:p w14:paraId="408CAE20">
      <w:pPr>
        <w:pStyle w:val="3"/>
        <w:tabs>
          <w:tab w:val="left" w:pos="900"/>
        </w:tabs>
        <w:spacing w:before="0" w:line="240" w:lineRule="atLeast"/>
        <w:ind w:left="1080" w:leftChars="257" w:hanging="540"/>
        <w:outlineLvl w:val="2"/>
        <w:rPr>
          <w:rFonts w:ascii="仿宋" w:hAnsi="仿宋" w:eastAsia="仿宋" w:cs="仿宋"/>
        </w:rPr>
      </w:pPr>
      <w:bookmarkStart w:id="46" w:name="_Toc516367020"/>
      <w:bookmarkStart w:id="47" w:name="_Toc17440"/>
      <w:bookmarkStart w:id="48" w:name="_Toc30808"/>
      <w:bookmarkStart w:id="49" w:name="_Toc7636"/>
      <w:bookmarkStart w:id="50" w:name="_Toc18070"/>
      <w:bookmarkStart w:id="51" w:name="_Toc515647766"/>
      <w:bookmarkStart w:id="52" w:name="_Toc216582807"/>
      <w:bookmarkStart w:id="53" w:name="_Toc520356150"/>
      <w:r>
        <w:rPr>
          <w:rFonts w:hint="eastAsia" w:ascii="仿宋" w:hAnsi="仿宋" w:eastAsia="仿宋" w:cs="仿宋"/>
          <w:sz w:val="28"/>
        </w:rPr>
        <w:t xml:space="preserve">三   </w:t>
      </w:r>
      <w:bookmarkEnd w:id="46"/>
      <w:r>
        <w:rPr>
          <w:rFonts w:hint="eastAsia" w:ascii="仿宋" w:hAnsi="仿宋" w:eastAsia="仿宋" w:cs="仿宋"/>
          <w:sz w:val="28"/>
        </w:rPr>
        <w:t>响应文件的编制</w:t>
      </w:r>
      <w:bookmarkEnd w:id="47"/>
      <w:bookmarkEnd w:id="48"/>
      <w:bookmarkEnd w:id="49"/>
      <w:bookmarkEnd w:id="50"/>
      <w:bookmarkEnd w:id="51"/>
      <w:bookmarkEnd w:id="52"/>
      <w:bookmarkEnd w:id="53"/>
    </w:p>
    <w:p w14:paraId="31C8DA65">
      <w:pPr>
        <w:pStyle w:val="4"/>
        <w:tabs>
          <w:tab w:val="left" w:pos="900"/>
        </w:tabs>
        <w:spacing w:before="0" w:after="0" w:line="240" w:lineRule="atLeast"/>
        <w:outlineLvl w:val="1"/>
        <w:rPr>
          <w:rFonts w:ascii="仿宋" w:hAnsi="仿宋" w:eastAsia="仿宋" w:cs="仿宋"/>
          <w:u w:val="none"/>
        </w:rPr>
      </w:pPr>
      <w:bookmarkStart w:id="54" w:name="_Toc7786"/>
      <w:bookmarkStart w:id="55" w:name="_Toc516367021"/>
      <w:bookmarkStart w:id="56" w:name="_Toc515647767"/>
      <w:bookmarkStart w:id="57" w:name="_Toc21065"/>
      <w:bookmarkStart w:id="58" w:name="_Toc3553"/>
      <w:bookmarkStart w:id="59" w:name="_Toc520356151"/>
      <w:bookmarkStart w:id="60" w:name="_Toc15016"/>
      <w:r>
        <w:rPr>
          <w:rFonts w:hint="eastAsia" w:ascii="仿宋" w:hAnsi="仿宋" w:eastAsia="仿宋" w:cs="仿宋"/>
          <w:u w:val="none"/>
        </w:rPr>
        <w:t>8.</w:t>
      </w:r>
      <w:r>
        <w:rPr>
          <w:rFonts w:hint="eastAsia" w:ascii="仿宋" w:hAnsi="仿宋" w:eastAsia="仿宋" w:cs="仿宋"/>
          <w:u w:val="none"/>
        </w:rPr>
        <w:tab/>
      </w:r>
      <w:r>
        <w:rPr>
          <w:rFonts w:hint="eastAsia" w:ascii="仿宋" w:hAnsi="仿宋" w:eastAsia="仿宋" w:cs="仿宋"/>
          <w:u w:val="none"/>
        </w:rPr>
        <w:t>磋商范围及响应文件成交准和计量单位的使用</w:t>
      </w:r>
      <w:bookmarkEnd w:id="54"/>
      <w:bookmarkEnd w:id="55"/>
      <w:bookmarkEnd w:id="56"/>
      <w:bookmarkEnd w:id="57"/>
      <w:bookmarkEnd w:id="58"/>
      <w:bookmarkEnd w:id="59"/>
      <w:bookmarkEnd w:id="60"/>
    </w:p>
    <w:p w14:paraId="72B3359A">
      <w:pPr>
        <w:spacing w:line="240" w:lineRule="atLeast"/>
        <w:ind w:left="900" w:hanging="900" w:hangingChars="37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项目有分包的，供应商可对磋商文件其中某一个或几个分包服务内容进行磋商，除非在</w:t>
      </w:r>
      <w:r>
        <w:rPr>
          <w:rFonts w:hint="eastAsia" w:ascii="仿宋" w:hAnsi="仿宋" w:eastAsia="仿宋" w:cs="仿宋"/>
          <w:sz w:val="24"/>
          <w:u w:val="single"/>
        </w:rPr>
        <w:t>供应商须知资料表</w:t>
      </w:r>
      <w:r>
        <w:rPr>
          <w:rFonts w:hint="eastAsia" w:ascii="仿宋" w:hAnsi="仿宋" w:eastAsia="仿宋" w:cs="仿宋"/>
          <w:sz w:val="24"/>
        </w:rPr>
        <w:t>中另有规定。</w:t>
      </w:r>
    </w:p>
    <w:p w14:paraId="27A98F92">
      <w:pPr>
        <w:spacing w:line="240" w:lineRule="atLeast"/>
        <w:ind w:left="900" w:hanging="900" w:hangingChars="375"/>
        <w:rPr>
          <w:rFonts w:ascii="仿宋" w:hAnsi="仿宋" w:eastAsia="仿宋" w:cs="仿宋"/>
          <w:sz w:val="24"/>
        </w:rPr>
      </w:pPr>
      <w:r>
        <w:rPr>
          <w:rFonts w:hint="eastAsia" w:ascii="仿宋" w:hAnsi="仿宋" w:eastAsia="仿宋" w:cs="仿宋"/>
          <w:sz w:val="24"/>
        </w:rPr>
        <w:t>8.2     供应商应当对所投分包磋商文件中“服务需求”所列的所有内容进行磋商，如仅响应某一包中的部分内容，其该包磋商将被认定为</w:t>
      </w:r>
      <w:r>
        <w:rPr>
          <w:rFonts w:hint="eastAsia" w:ascii="仿宋" w:hAnsi="仿宋" w:eastAsia="仿宋" w:cs="仿宋"/>
          <w:b/>
          <w:bCs/>
          <w:sz w:val="24"/>
        </w:rPr>
        <w:t>磋商无效</w:t>
      </w:r>
      <w:r>
        <w:rPr>
          <w:rFonts w:hint="eastAsia" w:ascii="仿宋" w:hAnsi="仿宋" w:eastAsia="仿宋" w:cs="仿宋"/>
          <w:sz w:val="24"/>
        </w:rPr>
        <w:t>。</w:t>
      </w:r>
    </w:p>
    <w:p w14:paraId="6BB5024E">
      <w:pPr>
        <w:spacing w:line="240" w:lineRule="atLeast"/>
        <w:ind w:left="900" w:hanging="900" w:hangingChars="375"/>
        <w:rPr>
          <w:rFonts w:ascii="仿宋" w:hAnsi="仿宋" w:eastAsia="仿宋" w:cs="仿宋"/>
          <w:sz w:val="24"/>
        </w:rPr>
      </w:pPr>
      <w:r>
        <w:rPr>
          <w:rFonts w:hint="eastAsia" w:ascii="仿宋" w:hAnsi="仿宋" w:eastAsia="仿宋" w:cs="仿宋"/>
          <w:sz w:val="24"/>
        </w:rPr>
        <w:t>8.3     无论磋商文件第5章服务需求一览表及技术规格中是否要求，供应商所投服务要求均应符合国家强制性标准。</w:t>
      </w:r>
    </w:p>
    <w:p w14:paraId="739EEF0F">
      <w:pPr>
        <w:spacing w:line="240" w:lineRule="atLeast"/>
        <w:ind w:left="900" w:hanging="900" w:hangingChars="375"/>
        <w:rPr>
          <w:rFonts w:ascii="仿宋" w:hAnsi="仿宋" w:eastAsia="仿宋" w:cs="仿宋"/>
          <w:sz w:val="24"/>
        </w:rPr>
      </w:pPr>
      <w:r>
        <w:rPr>
          <w:rFonts w:hint="eastAsia" w:ascii="仿宋" w:hAnsi="仿宋" w:eastAsia="仿宋" w:cs="仿宋"/>
          <w:sz w:val="24"/>
        </w:rPr>
        <w:t>8.4     除磋商文件中有特殊要求外，响应文件中所使用的计量单位，应采用中华人民共和国法定计量单位。</w:t>
      </w:r>
    </w:p>
    <w:p w14:paraId="47A0F9C9">
      <w:pPr>
        <w:pStyle w:val="4"/>
        <w:tabs>
          <w:tab w:val="left" w:pos="900"/>
        </w:tabs>
        <w:spacing w:before="0" w:after="0" w:line="240" w:lineRule="atLeast"/>
        <w:outlineLvl w:val="1"/>
        <w:rPr>
          <w:rFonts w:ascii="仿宋" w:hAnsi="仿宋" w:eastAsia="仿宋" w:cs="仿宋"/>
          <w:u w:val="none"/>
        </w:rPr>
      </w:pPr>
      <w:bookmarkStart w:id="61" w:name="_Ref467306195"/>
      <w:bookmarkStart w:id="62" w:name="_Ref467306676"/>
      <w:bookmarkStart w:id="63" w:name="_Toc516367022"/>
      <w:bookmarkStart w:id="64" w:name="_Toc15064"/>
      <w:bookmarkStart w:id="65" w:name="_Toc28670"/>
      <w:bookmarkStart w:id="66" w:name="_Toc28307"/>
      <w:bookmarkStart w:id="67" w:name="_Toc515647768"/>
      <w:bookmarkStart w:id="68" w:name="_Toc520356152"/>
      <w:bookmarkStart w:id="69" w:name="_Toc10364"/>
      <w:r>
        <w:rPr>
          <w:rFonts w:hint="eastAsia" w:ascii="仿宋" w:hAnsi="仿宋" w:eastAsia="仿宋" w:cs="仿宋"/>
          <w:u w:val="none"/>
        </w:rPr>
        <w:t>9.</w:t>
      </w:r>
      <w:bookmarkEnd w:id="61"/>
      <w:bookmarkEnd w:id="62"/>
      <w:bookmarkEnd w:id="63"/>
      <w:r>
        <w:rPr>
          <w:rFonts w:hint="eastAsia" w:ascii="仿宋" w:hAnsi="仿宋" w:eastAsia="仿宋" w:cs="仿宋"/>
          <w:u w:val="none"/>
        </w:rPr>
        <w:t>响应文件构成</w:t>
      </w:r>
      <w:bookmarkEnd w:id="64"/>
      <w:bookmarkEnd w:id="65"/>
      <w:bookmarkEnd w:id="66"/>
      <w:bookmarkEnd w:id="67"/>
      <w:bookmarkEnd w:id="68"/>
      <w:bookmarkEnd w:id="69"/>
    </w:p>
    <w:p w14:paraId="7E12CED4">
      <w:pPr>
        <w:tabs>
          <w:tab w:val="left" w:pos="900"/>
          <w:tab w:val="left" w:pos="5580"/>
        </w:tabs>
        <w:spacing w:line="240" w:lineRule="atLeast"/>
        <w:ind w:left="960" w:hanging="960" w:hangingChars="400"/>
        <w:jc w:val="left"/>
        <w:rPr>
          <w:rFonts w:ascii="仿宋" w:hAnsi="仿宋" w:eastAsia="仿宋" w:cs="仿宋"/>
          <w:sz w:val="24"/>
          <w:u w:val="single"/>
        </w:rPr>
      </w:pPr>
      <w:bookmarkStart w:id="70" w:name="_Ref467052588"/>
      <w:r>
        <w:rPr>
          <w:rFonts w:hint="eastAsia" w:ascii="仿宋" w:hAnsi="仿宋" w:eastAsia="仿宋" w:cs="仿宋"/>
          <w:sz w:val="24"/>
        </w:rPr>
        <w:t xml:space="preserve">9.1      </w:t>
      </w:r>
      <w:r>
        <w:rPr>
          <w:rFonts w:hint="eastAsia" w:ascii="仿宋_GB2312" w:hAnsi="宋体" w:eastAsia="仿宋_GB2312"/>
          <w:b/>
          <w:bCs/>
          <w:color w:val="auto"/>
          <w:sz w:val="24"/>
          <w:u w:val="single"/>
          <w:lang w:eastAsia="zh-CN"/>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p>
    <w:p w14:paraId="2CBB66A4">
      <w:pPr>
        <w:spacing w:line="240" w:lineRule="atLeast"/>
        <w:ind w:left="900" w:hanging="900" w:hangingChars="375"/>
        <w:rPr>
          <w:rFonts w:ascii="仿宋" w:hAnsi="仿宋" w:eastAsia="仿宋" w:cs="仿宋"/>
          <w:sz w:val="24"/>
        </w:rPr>
      </w:pPr>
      <w:r>
        <w:rPr>
          <w:rFonts w:hint="eastAsia" w:ascii="仿宋" w:hAnsi="仿宋" w:eastAsia="仿宋" w:cs="仿宋"/>
          <w:sz w:val="24"/>
        </w:rPr>
        <w:t>9.2    上述文件应按照磋商文件规定的格式填写、签署和盖章。</w:t>
      </w:r>
      <w:bookmarkEnd w:id="70"/>
    </w:p>
    <w:p w14:paraId="275D34D2">
      <w:pPr>
        <w:pStyle w:val="4"/>
        <w:tabs>
          <w:tab w:val="left" w:pos="900"/>
        </w:tabs>
        <w:spacing w:before="0" w:after="0" w:line="240" w:lineRule="atLeast"/>
        <w:outlineLvl w:val="1"/>
        <w:rPr>
          <w:rFonts w:ascii="仿宋" w:hAnsi="仿宋" w:eastAsia="仿宋" w:cs="仿宋"/>
          <w:u w:val="none"/>
        </w:rPr>
      </w:pPr>
      <w:bookmarkStart w:id="71" w:name="_Toc515647769"/>
      <w:bookmarkStart w:id="72" w:name="_Toc516367023"/>
      <w:bookmarkStart w:id="73" w:name="_Toc10379"/>
      <w:bookmarkStart w:id="74" w:name="_Toc5860"/>
      <w:bookmarkStart w:id="75" w:name="_Toc4601"/>
      <w:bookmarkStart w:id="76" w:name="_Toc520356153"/>
      <w:bookmarkStart w:id="77" w:name="_Toc30107"/>
      <w:r>
        <w:rPr>
          <w:rFonts w:hint="eastAsia" w:ascii="仿宋" w:hAnsi="仿宋" w:eastAsia="仿宋" w:cs="仿宋"/>
          <w:u w:val="none"/>
        </w:rPr>
        <w:t>10.</w:t>
      </w:r>
      <w:r>
        <w:rPr>
          <w:rFonts w:hint="eastAsia" w:ascii="仿宋" w:hAnsi="仿宋" w:eastAsia="仿宋" w:cs="仿宋"/>
          <w:u w:val="none"/>
        </w:rPr>
        <w:tab/>
      </w:r>
      <w:r>
        <w:rPr>
          <w:rFonts w:hint="eastAsia" w:ascii="仿宋" w:hAnsi="仿宋" w:eastAsia="仿宋" w:cs="仿宋"/>
          <w:u w:val="none"/>
        </w:rPr>
        <w:t>证明磋商标的的合格性和符合磋商文件规定的技术文件</w:t>
      </w:r>
      <w:bookmarkEnd w:id="71"/>
      <w:bookmarkEnd w:id="72"/>
      <w:bookmarkEnd w:id="73"/>
      <w:bookmarkEnd w:id="74"/>
      <w:bookmarkEnd w:id="75"/>
      <w:bookmarkEnd w:id="76"/>
      <w:bookmarkEnd w:id="77"/>
    </w:p>
    <w:p w14:paraId="423CB747">
      <w:pPr>
        <w:spacing w:line="240" w:lineRule="atLeast"/>
        <w:ind w:left="900" w:hanging="900" w:hangingChars="375"/>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供应商应提交证明文件，证明其磋商内容符合磋商文件规定。该证明文件是响应文件的一部分。</w:t>
      </w:r>
    </w:p>
    <w:p w14:paraId="39F88525">
      <w:pPr>
        <w:spacing w:line="240" w:lineRule="atLeast"/>
        <w:ind w:left="900" w:hanging="900" w:hangingChars="375"/>
        <w:rPr>
          <w:rFonts w:ascii="仿宋" w:hAnsi="仿宋" w:eastAsia="仿宋" w:cs="仿宋"/>
          <w:sz w:val="24"/>
        </w:rPr>
      </w:pPr>
      <w:bookmarkStart w:id="78"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78"/>
      <w:r>
        <w:rPr>
          <w:rFonts w:hint="eastAsia" w:ascii="仿宋" w:hAnsi="仿宋" w:eastAsia="仿宋" w:cs="仿宋"/>
          <w:sz w:val="24"/>
        </w:rPr>
        <w:t>它包括：</w:t>
      </w:r>
    </w:p>
    <w:p w14:paraId="0D911166">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10.2.1</w:t>
      </w:r>
      <w:r>
        <w:rPr>
          <w:rFonts w:hint="eastAsia" w:ascii="仿宋" w:hAnsi="仿宋" w:eastAsia="仿宋" w:cs="仿宋"/>
          <w:sz w:val="24"/>
        </w:rPr>
        <w:tab/>
      </w:r>
      <w:r>
        <w:rPr>
          <w:rFonts w:hint="eastAsia" w:ascii="仿宋" w:hAnsi="仿宋" w:eastAsia="仿宋" w:cs="仿宋"/>
          <w:sz w:val="24"/>
        </w:rPr>
        <w:t>服务需求的详细说明；</w:t>
      </w:r>
    </w:p>
    <w:p w14:paraId="790F13B6">
      <w:pPr>
        <w:spacing w:line="240" w:lineRule="atLeast"/>
        <w:ind w:left="900" w:hanging="900" w:hangingChars="375"/>
        <w:rPr>
          <w:rFonts w:ascii="仿宋" w:hAnsi="仿宋" w:eastAsia="仿宋" w:cs="仿宋"/>
          <w:sz w:val="24"/>
        </w:rPr>
      </w:pPr>
      <w:r>
        <w:rPr>
          <w:rFonts w:hint="eastAsia" w:ascii="仿宋" w:hAnsi="仿宋" w:eastAsia="仿宋" w:cs="仿宋"/>
          <w:sz w:val="24"/>
        </w:rPr>
        <w:t>10.2.2</w:t>
      </w:r>
      <w:r>
        <w:rPr>
          <w:rFonts w:hint="eastAsia" w:ascii="仿宋" w:hAnsi="仿宋" w:eastAsia="仿宋" w:cs="仿宋"/>
          <w:sz w:val="24"/>
        </w:rPr>
        <w:tab/>
      </w:r>
      <w:r>
        <w:rPr>
          <w:rFonts w:hint="eastAsia" w:ascii="仿宋" w:hAnsi="仿宋" w:eastAsia="仿宋" w:cs="仿宋"/>
          <w:sz w:val="24"/>
        </w:rPr>
        <w:t>服务从买方开始使用至磋商文件规定的保质期内正常、连续地使用所必须的备件和专用工具清单，包括备件和专用工具的现行价格；</w:t>
      </w:r>
    </w:p>
    <w:p w14:paraId="29C43780">
      <w:pPr>
        <w:spacing w:line="240" w:lineRule="atLeast"/>
        <w:ind w:left="900" w:hanging="900" w:hangingChars="375"/>
        <w:rPr>
          <w:rFonts w:ascii="仿宋" w:hAnsi="仿宋" w:eastAsia="仿宋" w:cs="仿宋"/>
          <w:sz w:val="24"/>
        </w:rPr>
      </w:pPr>
      <w:r>
        <w:rPr>
          <w:rFonts w:hint="eastAsia" w:ascii="仿宋" w:hAnsi="仿宋" w:eastAsia="仿宋" w:cs="仿宋"/>
          <w:sz w:val="24"/>
        </w:rPr>
        <w:t>10.2.3</w:t>
      </w:r>
      <w:r>
        <w:rPr>
          <w:rFonts w:hint="eastAsia" w:ascii="仿宋" w:hAnsi="仿宋" w:eastAsia="仿宋" w:cs="仿宋"/>
          <w:sz w:val="24"/>
        </w:rPr>
        <w:tab/>
      </w:r>
      <w:r>
        <w:rPr>
          <w:rFonts w:hint="eastAsia" w:ascii="仿宋" w:hAnsi="仿宋" w:eastAsia="仿宋" w:cs="仿宋"/>
          <w:sz w:val="24"/>
        </w:rPr>
        <w:t>对照磋商文件服务需求，逐条说明所提供工程和服务已对磋商文件的技术规格做出了实质性的响应，或申明与服务需求条文的偏差和例外。</w:t>
      </w:r>
    </w:p>
    <w:p w14:paraId="10174AC5">
      <w:pPr>
        <w:spacing w:line="240" w:lineRule="atLeast"/>
        <w:ind w:left="900" w:hanging="900" w:hangingChars="375"/>
        <w:outlineLvl w:val="3"/>
        <w:rPr>
          <w:rFonts w:ascii="仿宋" w:hAnsi="仿宋" w:eastAsia="仿宋" w:cs="仿宋"/>
          <w:sz w:val="24"/>
        </w:rPr>
      </w:pPr>
      <w:r>
        <w:rPr>
          <w:rFonts w:hint="eastAsia" w:ascii="仿宋" w:hAnsi="仿宋" w:eastAsia="仿宋" w:cs="仿宋"/>
          <w:sz w:val="24"/>
        </w:rPr>
        <w:t>10.3</w:t>
      </w:r>
      <w:r>
        <w:rPr>
          <w:rFonts w:hint="eastAsia" w:ascii="仿宋" w:hAnsi="仿宋" w:eastAsia="仿宋" w:cs="仿宋"/>
          <w:sz w:val="24"/>
        </w:rPr>
        <w:tab/>
      </w:r>
      <w:r>
        <w:rPr>
          <w:rFonts w:hint="eastAsia" w:ascii="仿宋" w:hAnsi="仿宋" w:eastAsia="仿宋" w:cs="仿宋"/>
          <w:sz w:val="24"/>
        </w:rPr>
        <w:t>供应商应注意采购人在采购需求中提出的要求。</w:t>
      </w:r>
    </w:p>
    <w:p w14:paraId="5F1C416B">
      <w:pPr>
        <w:pStyle w:val="4"/>
        <w:spacing w:before="0" w:after="0" w:line="240" w:lineRule="atLeast"/>
        <w:outlineLvl w:val="1"/>
        <w:rPr>
          <w:rFonts w:ascii="仿宋" w:hAnsi="仿宋" w:eastAsia="仿宋" w:cs="仿宋"/>
          <w:u w:val="none"/>
        </w:rPr>
      </w:pPr>
      <w:bookmarkStart w:id="79" w:name="_Toc520356155"/>
      <w:bookmarkStart w:id="80" w:name="_Toc23231"/>
      <w:bookmarkStart w:id="81" w:name="_Toc6864"/>
      <w:bookmarkStart w:id="82" w:name="_Toc2248"/>
      <w:bookmarkStart w:id="83" w:name="_Toc515647770"/>
      <w:bookmarkStart w:id="84" w:name="_Toc8012"/>
      <w:r>
        <w:rPr>
          <w:rFonts w:hint="eastAsia" w:ascii="仿宋" w:hAnsi="仿宋" w:eastAsia="仿宋" w:cs="仿宋"/>
          <w:u w:val="none"/>
        </w:rPr>
        <w:t>11.磋商报价</w:t>
      </w:r>
      <w:bookmarkEnd w:id="79"/>
      <w:bookmarkEnd w:id="80"/>
      <w:bookmarkEnd w:id="81"/>
      <w:bookmarkEnd w:id="82"/>
      <w:bookmarkEnd w:id="83"/>
      <w:bookmarkEnd w:id="84"/>
    </w:p>
    <w:p w14:paraId="38E750B5">
      <w:pPr>
        <w:spacing w:line="240" w:lineRule="atLeast"/>
        <w:ind w:left="900" w:hanging="900" w:hangingChars="375"/>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仿宋" w:hAnsi="仿宋" w:eastAsia="仿宋" w:cs="仿宋"/>
          <w:b/>
          <w:bCs/>
          <w:sz w:val="24"/>
        </w:rPr>
        <w:t>磋商无效</w:t>
      </w:r>
      <w:r>
        <w:rPr>
          <w:rFonts w:hint="eastAsia" w:ascii="仿宋" w:hAnsi="仿宋" w:eastAsia="仿宋" w:cs="仿宋"/>
          <w:sz w:val="24"/>
        </w:rPr>
        <w:t>。</w:t>
      </w:r>
    </w:p>
    <w:p w14:paraId="0C09DD83">
      <w:pPr>
        <w:spacing w:line="240" w:lineRule="atLeast"/>
        <w:ind w:left="900" w:hanging="900" w:hangingChars="375"/>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供应商应在磋商分项报价表上标明磋商服务内容及相关服务的单价（如适用）和总价，并由法定代表人或其授权代表签署。</w:t>
      </w:r>
    </w:p>
    <w:p w14:paraId="3D015A7F">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磋商分项报价表上的价格应按下列方式填写：</w:t>
      </w:r>
    </w:p>
    <w:p w14:paraId="6DC80400">
      <w:pPr>
        <w:spacing w:line="240" w:lineRule="atLeast"/>
        <w:ind w:left="900" w:hanging="900" w:hangingChars="375"/>
        <w:outlineLvl w:val="3"/>
        <w:rPr>
          <w:rFonts w:ascii="仿宋" w:hAnsi="仿宋" w:eastAsia="仿宋" w:cs="仿宋"/>
          <w:sz w:val="24"/>
        </w:rPr>
      </w:pPr>
      <w:r>
        <w:rPr>
          <w:rFonts w:hint="eastAsia" w:ascii="仿宋" w:hAnsi="仿宋" w:eastAsia="仿宋" w:cs="仿宋"/>
          <w:sz w:val="24"/>
        </w:rPr>
        <w:t>11.3.1  磋商服务的内容；</w:t>
      </w:r>
    </w:p>
    <w:p w14:paraId="255D66EA">
      <w:pPr>
        <w:spacing w:line="240" w:lineRule="atLeast"/>
        <w:ind w:left="900" w:hanging="900" w:hangingChars="375"/>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供应商所报的各分项磋商单价在合同履行过程中是固定不变的，不得以任何理由予以变更。任何包含价格调整要求的磋商，其磋商将被认定为</w:t>
      </w:r>
      <w:r>
        <w:rPr>
          <w:rFonts w:hint="eastAsia" w:ascii="仿宋" w:hAnsi="仿宋" w:eastAsia="仿宋" w:cs="仿宋"/>
          <w:b/>
          <w:bCs/>
          <w:sz w:val="24"/>
        </w:rPr>
        <w:t>磋商无效。</w:t>
      </w:r>
    </w:p>
    <w:p w14:paraId="7E758770">
      <w:pPr>
        <w:spacing w:line="240" w:lineRule="atLeast"/>
        <w:ind w:left="900" w:hanging="900" w:hangingChars="375"/>
        <w:rPr>
          <w:rFonts w:ascii="仿宋" w:hAnsi="仿宋" w:eastAsia="仿宋" w:cs="仿宋"/>
          <w:b/>
          <w:bCs/>
          <w:sz w:val="24"/>
        </w:rPr>
      </w:pPr>
      <w:r>
        <w:rPr>
          <w:rFonts w:hint="eastAsia" w:ascii="仿宋" w:hAnsi="仿宋" w:eastAsia="仿宋" w:cs="仿宋"/>
          <w:sz w:val="24"/>
        </w:rPr>
        <w:t>11.5</w:t>
      </w:r>
      <w:r>
        <w:rPr>
          <w:rFonts w:hint="eastAsia" w:ascii="仿宋" w:hAnsi="仿宋" w:eastAsia="仿宋" w:cs="仿宋"/>
          <w:sz w:val="24"/>
        </w:rPr>
        <w:tab/>
      </w:r>
      <w:r>
        <w:rPr>
          <w:rFonts w:hint="eastAsia" w:ascii="仿宋" w:hAnsi="仿宋" w:eastAsia="仿宋" w:cs="仿宋"/>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042172FD">
      <w:pPr>
        <w:pStyle w:val="4"/>
        <w:spacing w:before="0" w:after="0" w:line="240" w:lineRule="atLeast"/>
        <w:outlineLvl w:val="1"/>
        <w:rPr>
          <w:rFonts w:ascii="仿宋" w:hAnsi="仿宋" w:eastAsia="仿宋" w:cs="仿宋"/>
          <w:u w:val="none"/>
        </w:rPr>
      </w:pPr>
      <w:bookmarkStart w:id="85" w:name="_Toc520356156"/>
      <w:bookmarkStart w:id="86" w:name="_Toc12413"/>
      <w:bookmarkStart w:id="87" w:name="_Toc515647771"/>
      <w:bookmarkStart w:id="88" w:name="_Toc11514"/>
      <w:bookmarkStart w:id="89" w:name="_Toc31526"/>
      <w:bookmarkStart w:id="90" w:name="_Ref467306513"/>
      <w:bookmarkStart w:id="91" w:name="_Toc17788"/>
      <w:r>
        <w:rPr>
          <w:rFonts w:hint="eastAsia" w:ascii="仿宋" w:hAnsi="仿宋" w:eastAsia="仿宋" w:cs="仿宋"/>
          <w:u w:val="none"/>
        </w:rPr>
        <w:t>12.磋商保证金</w:t>
      </w:r>
      <w:bookmarkEnd w:id="85"/>
      <w:bookmarkEnd w:id="86"/>
      <w:bookmarkEnd w:id="87"/>
      <w:bookmarkEnd w:id="88"/>
      <w:bookmarkEnd w:id="89"/>
      <w:bookmarkEnd w:id="90"/>
      <w:bookmarkEnd w:id="91"/>
    </w:p>
    <w:p w14:paraId="63D3E141">
      <w:pPr>
        <w:spacing w:line="240" w:lineRule="atLeast"/>
        <w:ind w:left="900" w:hanging="900" w:hangingChars="375"/>
        <w:rPr>
          <w:rFonts w:ascii="仿宋" w:hAnsi="仿宋" w:eastAsia="仿宋" w:cs="仿宋"/>
          <w:sz w:val="24"/>
        </w:rPr>
      </w:pPr>
      <w:bookmarkStart w:id="92"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供应商应提交</w:t>
      </w:r>
      <w:r>
        <w:rPr>
          <w:rFonts w:hint="eastAsia" w:ascii="仿宋" w:hAnsi="仿宋" w:eastAsia="仿宋" w:cs="仿宋"/>
          <w:sz w:val="24"/>
          <w:u w:val="single"/>
        </w:rPr>
        <w:t>供应商须知资料表</w:t>
      </w:r>
      <w:r>
        <w:rPr>
          <w:rFonts w:hint="eastAsia" w:ascii="仿宋" w:hAnsi="仿宋" w:eastAsia="仿宋" w:cs="仿宋"/>
          <w:sz w:val="24"/>
        </w:rPr>
        <w:t>中规定的磋商保证金</w:t>
      </w:r>
      <w:bookmarkEnd w:id="92"/>
      <w:r>
        <w:rPr>
          <w:rFonts w:hint="eastAsia" w:ascii="仿宋" w:hAnsi="仿宋" w:eastAsia="仿宋" w:cs="仿宋"/>
          <w:sz w:val="24"/>
        </w:rPr>
        <w:t>，并作为其磋商的一部分。</w:t>
      </w:r>
    </w:p>
    <w:p w14:paraId="2254DB93">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供应商存在下列情形的，磋商保证金不予退还：</w:t>
      </w:r>
    </w:p>
    <w:p w14:paraId="776D5E06">
      <w:pPr>
        <w:pStyle w:val="11"/>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（1）在磋商有效期内，撤销磋商的；</w:t>
      </w:r>
    </w:p>
    <w:p w14:paraId="21FA8771">
      <w:pPr>
        <w:pStyle w:val="11"/>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（2）成交后不按本须知第30条的规定与采购人签订合同的；</w:t>
      </w:r>
    </w:p>
    <w:p w14:paraId="148BC2AC">
      <w:pPr>
        <w:pStyle w:val="11"/>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（3）成交后不按本须知第31条的规定提交履约保证金的；</w:t>
      </w:r>
    </w:p>
    <w:p w14:paraId="57E81AFE">
      <w:pPr>
        <w:pStyle w:val="11"/>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（4）成交后不按本须知第32条的规定缴纳成交服务费的；</w:t>
      </w:r>
    </w:p>
    <w:p w14:paraId="261B7DDB">
      <w:pPr>
        <w:pStyle w:val="11"/>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（5）存在其他违法违规行为的。</w:t>
      </w:r>
    </w:p>
    <w:p w14:paraId="0C64D505">
      <w:pPr>
        <w:spacing w:line="240" w:lineRule="atLeast"/>
        <w:ind w:left="900" w:hanging="900" w:hangingChars="375"/>
        <w:rPr>
          <w:rFonts w:ascii="仿宋" w:hAnsi="仿宋" w:eastAsia="仿宋" w:cs="仿宋"/>
          <w:sz w:val="24"/>
        </w:rPr>
      </w:pPr>
      <w:bookmarkStart w:id="93" w:name="_Ref467306336"/>
      <w:r>
        <w:rPr>
          <w:rFonts w:hint="eastAsia" w:ascii="仿宋" w:hAnsi="仿宋" w:eastAsia="仿宋" w:cs="仿宋"/>
          <w:sz w:val="24"/>
        </w:rPr>
        <w:t>12.3</w:t>
      </w:r>
      <w:r>
        <w:rPr>
          <w:rFonts w:hint="eastAsia" w:ascii="仿宋" w:hAnsi="仿宋" w:eastAsia="仿宋" w:cs="仿宋"/>
          <w:sz w:val="24"/>
        </w:rPr>
        <w:tab/>
      </w:r>
      <w:bookmarkEnd w:id="93"/>
      <w:r>
        <w:rPr>
          <w:rFonts w:hint="eastAsia" w:ascii="仿宋" w:hAnsi="仿宋" w:eastAsia="仿宋" w:cs="仿宋"/>
          <w:sz w:val="24"/>
        </w:rPr>
        <w:t>政府采购信用担保试点范围内的项目，接受符合财政部门规定的政府采购磋商担保函原件。</w:t>
      </w:r>
    </w:p>
    <w:p w14:paraId="731C5F45">
      <w:pPr>
        <w:spacing w:line="240" w:lineRule="atLeast"/>
        <w:ind w:left="900" w:hanging="900" w:hangingChars="375"/>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供应商未按本须知第12.1和12.3条规定提交磋商保证金的，其磋商将被认定为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7BABAF29">
      <w:pPr>
        <w:spacing w:line="240" w:lineRule="atLeast"/>
        <w:outlineLvl w:val="3"/>
        <w:rPr>
          <w:rFonts w:ascii="仿宋" w:hAnsi="仿宋" w:eastAsia="仿宋" w:cs="仿宋"/>
          <w:sz w:val="24"/>
        </w:rPr>
      </w:pPr>
      <w:r>
        <w:rPr>
          <w:rFonts w:hint="eastAsia" w:ascii="仿宋" w:hAnsi="仿宋" w:eastAsia="仿宋" w:cs="仿宋"/>
          <w:sz w:val="24"/>
        </w:rPr>
        <w:t>12.4.1  采用电汇形式的，一般可以实时入账。</w:t>
      </w:r>
    </w:p>
    <w:p w14:paraId="7AC88146">
      <w:pPr>
        <w:spacing w:line="240" w:lineRule="atLeast"/>
        <w:ind w:left="960" w:hanging="960" w:hangingChars="400"/>
        <w:jc w:val="left"/>
        <w:rPr>
          <w:rFonts w:ascii="仿宋" w:hAnsi="仿宋" w:eastAsia="仿宋" w:cs="仿宋"/>
          <w:sz w:val="24"/>
        </w:rPr>
      </w:pPr>
      <w:r>
        <w:rPr>
          <w:rFonts w:hint="eastAsia" w:ascii="仿宋" w:hAnsi="仿宋" w:eastAsia="仿宋" w:cs="仿宋"/>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1281CC2A">
      <w:pPr>
        <w:spacing w:line="240" w:lineRule="atLeast"/>
        <w:ind w:left="900" w:hanging="900" w:hangingChars="375"/>
        <w:rPr>
          <w:rFonts w:ascii="仿宋" w:hAnsi="仿宋" w:eastAsia="仿宋" w:cs="仿宋"/>
          <w:sz w:val="24"/>
        </w:rPr>
      </w:pPr>
      <w:r>
        <w:rPr>
          <w:rFonts w:hint="eastAsia" w:ascii="仿宋" w:hAnsi="仿宋" w:eastAsia="仿宋" w:cs="仿宋"/>
          <w:sz w:val="24"/>
        </w:rPr>
        <w:t>12.5   联合体磋商的，可以由联合体中的一方或者共同提交磋商保证金。以一方名义提交磋商保证金的，对联合体各方均具有约束力。</w:t>
      </w:r>
    </w:p>
    <w:p w14:paraId="0BFE2C9D">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磋商保证金的退还</w:t>
      </w:r>
    </w:p>
    <w:p w14:paraId="28FF6E89">
      <w:pPr>
        <w:spacing w:line="240" w:lineRule="atLeast"/>
        <w:ind w:left="900" w:hanging="900" w:hangingChars="375"/>
        <w:rPr>
          <w:rFonts w:ascii="仿宋" w:hAnsi="仿宋" w:eastAsia="仿宋" w:cs="仿宋"/>
          <w:sz w:val="24"/>
        </w:rPr>
      </w:pPr>
      <w:r>
        <w:rPr>
          <w:rFonts w:hint="eastAsia" w:ascii="仿宋" w:hAnsi="仿宋" w:eastAsia="仿宋" w:cs="仿宋"/>
          <w:sz w:val="24"/>
        </w:rPr>
        <w:t>12.6.1  成交人应在与采购人签订合同之日起5个工作日内，及时联系保证金收受机构办理磋商保证金无息退还手续。</w:t>
      </w:r>
    </w:p>
    <w:p w14:paraId="7D86DC47">
      <w:pPr>
        <w:spacing w:line="240" w:lineRule="atLeast"/>
        <w:ind w:left="960" w:hanging="960" w:hangingChars="400"/>
        <w:rPr>
          <w:rFonts w:ascii="仿宋" w:hAnsi="仿宋" w:eastAsia="仿宋" w:cs="仿宋"/>
          <w:sz w:val="24"/>
        </w:rPr>
      </w:pPr>
      <w:r>
        <w:rPr>
          <w:rFonts w:hint="eastAsia" w:ascii="仿宋" w:hAnsi="仿宋" w:eastAsia="仿宋" w:cs="仿宋"/>
          <w:sz w:val="24"/>
        </w:rPr>
        <w:t>12.6.2  未成交供应商的磋商保证金将在成交通知书发出之日暨成交结果公告公布之日起5个工作日内无息退还。供应商应及时联系保证金收受机构办理退还磋商保证金手续。</w:t>
      </w:r>
    </w:p>
    <w:p w14:paraId="449D38B6">
      <w:pPr>
        <w:spacing w:line="240" w:lineRule="atLeast"/>
        <w:outlineLvl w:val="3"/>
        <w:rPr>
          <w:rFonts w:ascii="仿宋" w:hAnsi="仿宋" w:eastAsia="仿宋" w:cs="仿宋"/>
          <w:sz w:val="24"/>
        </w:rPr>
      </w:pPr>
      <w:r>
        <w:rPr>
          <w:rFonts w:hint="eastAsia" w:ascii="仿宋" w:hAnsi="仿宋" w:eastAsia="仿宋" w:cs="仿宋"/>
          <w:sz w:val="24"/>
        </w:rPr>
        <w:t>12.6.3  政府采购磋商担保函不予退回。</w:t>
      </w:r>
    </w:p>
    <w:p w14:paraId="74732620">
      <w:pPr>
        <w:spacing w:line="240" w:lineRule="atLeast"/>
        <w:ind w:left="960" w:hanging="960" w:hangingChars="400"/>
        <w:rPr>
          <w:rFonts w:ascii="仿宋" w:hAnsi="仿宋" w:eastAsia="仿宋" w:cs="仿宋"/>
          <w:sz w:val="24"/>
        </w:rPr>
      </w:pPr>
      <w:r>
        <w:rPr>
          <w:rFonts w:hint="eastAsia" w:ascii="仿宋" w:hAnsi="仿宋" w:eastAsia="仿宋" w:cs="仿宋"/>
          <w:sz w:val="24"/>
        </w:rPr>
        <w:t>12.7    因供应商自身原因导致无法及时退还的，采购人或采购代理机构将不承担相应责任。</w:t>
      </w:r>
    </w:p>
    <w:p w14:paraId="34CD1EEA">
      <w:pPr>
        <w:pStyle w:val="4"/>
        <w:spacing w:before="0" w:after="0" w:line="240" w:lineRule="atLeast"/>
        <w:outlineLvl w:val="1"/>
        <w:rPr>
          <w:rFonts w:ascii="仿宋" w:hAnsi="仿宋" w:eastAsia="仿宋" w:cs="仿宋"/>
          <w:u w:val="none"/>
        </w:rPr>
      </w:pPr>
      <w:bookmarkStart w:id="94" w:name="_Toc520356157"/>
      <w:bookmarkStart w:id="95" w:name="_Toc15759"/>
      <w:bookmarkStart w:id="96" w:name="_Toc32569"/>
      <w:bookmarkStart w:id="97" w:name="_Toc515647772"/>
      <w:bookmarkStart w:id="98" w:name="_Toc21509"/>
      <w:bookmarkStart w:id="99" w:name="_Toc23590"/>
      <w:r>
        <w:rPr>
          <w:rFonts w:hint="eastAsia" w:ascii="仿宋" w:hAnsi="仿宋" w:eastAsia="仿宋" w:cs="仿宋"/>
          <w:u w:val="none"/>
        </w:rPr>
        <w:t>13.磋商有效期</w:t>
      </w:r>
      <w:bookmarkEnd w:id="94"/>
      <w:bookmarkEnd w:id="95"/>
      <w:bookmarkEnd w:id="96"/>
      <w:bookmarkEnd w:id="97"/>
      <w:bookmarkEnd w:id="98"/>
      <w:bookmarkEnd w:id="99"/>
    </w:p>
    <w:p w14:paraId="0B990CC7">
      <w:pPr>
        <w:spacing w:line="240" w:lineRule="atLeast"/>
        <w:ind w:left="900" w:hanging="900" w:hangingChars="375"/>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磋商应在</w:t>
      </w:r>
      <w:r>
        <w:rPr>
          <w:rFonts w:hint="eastAsia" w:ascii="仿宋" w:hAnsi="仿宋" w:eastAsia="仿宋" w:cs="仿宋"/>
          <w:sz w:val="24"/>
          <w:u w:val="single"/>
        </w:rPr>
        <w:t>供应商须知资料表</w:t>
      </w:r>
      <w:r>
        <w:rPr>
          <w:rFonts w:hint="eastAsia" w:ascii="仿宋" w:hAnsi="仿宋" w:eastAsia="仿宋" w:cs="仿宋"/>
          <w:sz w:val="24"/>
        </w:rPr>
        <w:t>中规定时间内保持有效。磋商有效期不满足要求的磋商，其磋商将被认定为</w:t>
      </w:r>
      <w:r>
        <w:rPr>
          <w:rFonts w:hint="eastAsia" w:ascii="仿宋" w:hAnsi="仿宋" w:eastAsia="仿宋" w:cs="仿宋"/>
          <w:b/>
          <w:bCs/>
          <w:sz w:val="24"/>
        </w:rPr>
        <w:t>磋商无效</w:t>
      </w:r>
      <w:r>
        <w:rPr>
          <w:rFonts w:hint="eastAsia" w:ascii="仿宋" w:hAnsi="仿宋" w:eastAsia="仿宋" w:cs="仿宋"/>
          <w:sz w:val="24"/>
        </w:rPr>
        <w:t>。</w:t>
      </w:r>
    </w:p>
    <w:p w14:paraId="27444345">
      <w:pPr>
        <w:spacing w:line="240" w:lineRule="atLeast"/>
        <w:ind w:left="900" w:hanging="900" w:hangingChars="375"/>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14:paraId="12295119">
      <w:pPr>
        <w:pStyle w:val="4"/>
        <w:spacing w:before="0" w:after="0" w:line="240" w:lineRule="atLeast"/>
        <w:outlineLvl w:val="1"/>
        <w:rPr>
          <w:rFonts w:hint="eastAsia" w:ascii="仿宋" w:hAnsi="仿宋" w:eastAsia="仿宋" w:cs="仿宋"/>
          <w:color w:val="auto"/>
          <w:highlight w:val="none"/>
          <w:u w:val="none"/>
        </w:rPr>
      </w:pPr>
      <w:bookmarkStart w:id="100" w:name="_Toc29069"/>
      <w:r>
        <w:rPr>
          <w:rFonts w:hint="eastAsia" w:ascii="仿宋" w:hAnsi="仿宋" w:eastAsia="仿宋" w:cs="仿宋"/>
          <w:color w:val="auto"/>
          <w:highlight w:val="none"/>
          <w:u w:val="none"/>
        </w:rPr>
        <w:t>14.</w:t>
      </w:r>
      <w:r>
        <w:rPr>
          <w:rFonts w:hint="eastAsia" w:ascii="仿宋" w:hAnsi="仿宋" w:eastAsia="仿宋" w:cs="仿宋"/>
          <w:color w:val="auto"/>
          <w:highlight w:val="none"/>
          <w:u w:val="none"/>
          <w:lang w:eastAsia="zh-CN"/>
        </w:rPr>
        <w:t>响应</w:t>
      </w:r>
      <w:r>
        <w:rPr>
          <w:rFonts w:hint="eastAsia" w:ascii="仿宋" w:hAnsi="仿宋" w:eastAsia="仿宋" w:cs="仿宋"/>
          <w:color w:val="auto"/>
          <w:highlight w:val="none"/>
          <w:u w:val="none"/>
        </w:rPr>
        <w:t>文件的签署及规定</w:t>
      </w:r>
      <w:bookmarkEnd w:id="100"/>
    </w:p>
    <w:p w14:paraId="5B3628E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须知资料表中的规定，准备和上传</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文件资格证明文件、商务和技术文件加密电子</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p>
    <w:p w14:paraId="36589D4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文件需使用CA加密设备通过政采云电子投标客户端制作</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文件，并由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的法定代表人或经其正式委托代理人按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上电子签章。委托代理人须持有书面的“法定代表人授权委托书”（</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文件格式二），并将其附在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文件中。</w:t>
      </w:r>
    </w:p>
    <w:p w14:paraId="437822D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开标完成后，如采购人需要提供纸质版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要求提供相应份数的纸质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文件，纸质版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文件应与电子版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文件一致，纸质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文件采用双面打印、不可拆装的胶订方式装订。</w:t>
      </w:r>
    </w:p>
    <w:p w14:paraId="2D6AD087">
      <w:pPr>
        <w:spacing w:before="0" w:line="240" w:lineRule="atLeast"/>
        <w:ind w:left="1080" w:leftChars="257" w:hanging="540"/>
        <w:rPr>
          <w:rFonts w:hint="eastAsia" w:ascii="仿宋" w:hAnsi="仿宋" w:eastAsia="仿宋" w:cs="仿宋"/>
          <w:sz w:val="24"/>
        </w:rPr>
      </w:pPr>
      <w:bookmarkStart w:id="101" w:name="_Toc16865"/>
      <w:bookmarkStart w:id="102" w:name="_Toc10257"/>
      <w:bookmarkStart w:id="103" w:name="_Toc11179"/>
      <w:bookmarkStart w:id="104" w:name="_Toc8711"/>
      <w:bookmarkStart w:id="105" w:name="_Toc515647774"/>
      <w:bookmarkStart w:id="106" w:name="_Toc520356159"/>
      <w:bookmarkStart w:id="107" w:name="_Toc216582808"/>
      <w:r>
        <w:rPr>
          <w:rFonts w:hint="eastAsia" w:ascii="仿宋" w:hAnsi="仿宋" w:eastAsia="仿宋" w:cs="仿宋"/>
          <w:sz w:val="24"/>
        </w:rPr>
        <w:br w:type="page"/>
      </w:r>
    </w:p>
    <w:p w14:paraId="722CDDAB">
      <w:pPr>
        <w:pStyle w:val="3"/>
        <w:spacing w:before="0" w:line="240" w:lineRule="atLeast"/>
        <w:ind w:left="0" w:leftChars="0" w:firstLine="0"/>
        <w:outlineLvl w:val="2"/>
        <w:rPr>
          <w:rFonts w:hint="eastAsia" w:ascii="仿宋" w:hAnsi="仿宋" w:eastAsia="仿宋" w:cs="仿宋"/>
          <w:color w:val="auto"/>
          <w:sz w:val="24"/>
          <w:highlight w:val="none"/>
        </w:rPr>
      </w:pPr>
      <w:r>
        <w:rPr>
          <w:rFonts w:hint="eastAsia" w:ascii="仿宋" w:hAnsi="仿宋" w:eastAsia="仿宋" w:cs="仿宋"/>
          <w:sz w:val="24"/>
        </w:rPr>
        <w:t xml:space="preserve">四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文件的递交</w:t>
      </w:r>
    </w:p>
    <w:p w14:paraId="1C652CBA">
      <w:pPr>
        <w:pStyle w:val="5"/>
        <w:rPr>
          <w:rFonts w:hint="eastAsia" w:ascii="仿宋" w:hAnsi="仿宋" w:eastAsia="仿宋" w:cs="仿宋"/>
          <w:color w:val="auto"/>
          <w:highlight w:val="none"/>
        </w:rPr>
      </w:pPr>
    </w:p>
    <w:p w14:paraId="45863AC9">
      <w:pPr>
        <w:pStyle w:val="4"/>
        <w:spacing w:before="0" w:after="0" w:line="240" w:lineRule="atLeast"/>
        <w:outlineLvl w:val="1"/>
        <w:rPr>
          <w:rFonts w:hint="eastAsia" w:ascii="仿宋" w:hAnsi="仿宋" w:eastAsia="仿宋" w:cs="仿宋"/>
          <w:color w:val="auto"/>
          <w:highlight w:val="none"/>
          <w:u w:val="none"/>
        </w:rPr>
      </w:pPr>
      <w:bookmarkStart w:id="108" w:name="_Toc4552"/>
      <w:r>
        <w:rPr>
          <w:rFonts w:hint="eastAsia" w:ascii="仿宋" w:hAnsi="仿宋" w:eastAsia="仿宋" w:cs="仿宋"/>
          <w:color w:val="auto"/>
          <w:highlight w:val="none"/>
          <w:u w:val="none"/>
        </w:rPr>
        <w:t>15.</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r>
        <w:rPr>
          <w:rFonts w:hint="eastAsia" w:ascii="仿宋" w:hAnsi="仿宋" w:eastAsia="仿宋" w:cs="仿宋"/>
          <w:color w:val="auto"/>
          <w:highlight w:val="none"/>
          <w:u w:val="none"/>
        </w:rPr>
        <w:t>的密封和标记</w:t>
      </w:r>
      <w:bookmarkEnd w:id="108"/>
    </w:p>
    <w:p w14:paraId="022F152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bookmarkStart w:id="109" w:name="_Toc15490"/>
      <w:r>
        <w:rPr>
          <w:rFonts w:hint="eastAsia" w:ascii="仿宋_GB2312" w:hAnsi="宋体" w:eastAsia="仿宋_GB2312"/>
          <w:b/>
          <w:bCs/>
          <w:color w:val="auto"/>
          <w:sz w:val="24"/>
        </w:rPr>
        <w:t xml:space="preserve"> </w:t>
      </w:r>
      <w:r>
        <w:rPr>
          <w:rFonts w:hint="eastAsia" w:ascii="仿宋_GB2312" w:hAnsi="宋体" w:eastAsia="仿宋_GB2312"/>
          <w:b/>
          <w:bCs/>
          <w:color w:val="auto"/>
          <w:sz w:val="24"/>
          <w:u w:val="single"/>
        </w:rPr>
        <w:t>为方便</w:t>
      </w:r>
      <w:r>
        <w:rPr>
          <w:rFonts w:hint="eastAsia" w:ascii="仿宋_GB2312" w:hAnsi="宋体" w:eastAsia="仿宋_GB2312"/>
          <w:b/>
          <w:bCs/>
          <w:color w:val="auto"/>
          <w:sz w:val="24"/>
          <w:u w:val="single"/>
          <w:lang w:val="en-US" w:eastAsia="zh-CN"/>
        </w:rPr>
        <w:t>评审</w:t>
      </w:r>
      <w:r>
        <w:rPr>
          <w:rFonts w:hint="eastAsia" w:ascii="仿宋_GB2312" w:hAnsi="宋体" w:eastAsia="仿宋_GB2312"/>
          <w:b/>
          <w:bCs/>
          <w:color w:val="auto"/>
          <w:sz w:val="24"/>
          <w:u w:val="single"/>
        </w:rPr>
        <w:t>及进行资格审查，</w:t>
      </w:r>
      <w:r>
        <w:rPr>
          <w:rFonts w:hint="eastAsia" w:ascii="仿宋_GB2312" w:hAnsi="宋体" w:eastAsia="仿宋_GB2312"/>
          <w:b/>
          <w:bCs/>
          <w:color w:val="auto"/>
          <w:sz w:val="24"/>
          <w:u w:val="single"/>
          <w:lang w:val="en-US" w:eastAsia="zh-CN"/>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仿宋_GB2312" w:hAnsi="宋体" w:eastAsia="仿宋_GB2312"/>
          <w:b/>
          <w:bCs/>
          <w:color w:val="auto"/>
          <w:sz w:val="24"/>
        </w:rPr>
        <w:t>。</w:t>
      </w:r>
    </w:p>
    <w:p w14:paraId="71CCB23E">
      <w:pPr>
        <w:pStyle w:val="4"/>
        <w:spacing w:before="0" w:after="0" w:line="240" w:lineRule="atLeast"/>
        <w:outlineLvl w:val="1"/>
        <w:rPr>
          <w:rFonts w:hint="eastAsia" w:ascii="仿宋" w:hAnsi="仿宋" w:eastAsia="仿宋" w:cs="仿宋"/>
          <w:color w:val="auto"/>
          <w:highlight w:val="none"/>
          <w:u w:val="none"/>
        </w:rPr>
      </w:pPr>
      <w:r>
        <w:rPr>
          <w:rFonts w:hint="eastAsia" w:ascii="仿宋" w:hAnsi="仿宋" w:eastAsia="仿宋" w:cs="仿宋"/>
          <w:color w:val="auto"/>
          <w:highlight w:val="none"/>
          <w:u w:val="none"/>
        </w:rPr>
        <w:t>16.响应截止</w:t>
      </w:r>
      <w:bookmarkEnd w:id="109"/>
    </w:p>
    <w:p w14:paraId="00823DB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须知资料表中</w:t>
      </w:r>
      <w:r>
        <w:rPr>
          <w:rFonts w:hint="eastAsia" w:ascii="仿宋" w:hAnsi="仿宋" w:eastAsia="仿宋" w:cs="仿宋"/>
          <w:color w:val="auto"/>
          <w:sz w:val="24"/>
          <w:highlight w:val="none"/>
        </w:rPr>
        <w:t>规定的截止时间前，将</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文件上传至新疆维吾尔自治区政府采购网。</w:t>
      </w:r>
    </w:p>
    <w:p w14:paraId="27C63A2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截止时间。在此情况下，采购人、采购代理机构和</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受</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截止时间制约的所有权利和义务均应延长至新的截止时间。</w:t>
      </w:r>
    </w:p>
    <w:p w14:paraId="0D085CB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采购人和采购代理机构将拒绝接收在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截止时间后送达的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p>
    <w:bookmarkEnd w:id="101"/>
    <w:bookmarkEnd w:id="102"/>
    <w:bookmarkEnd w:id="103"/>
    <w:bookmarkEnd w:id="104"/>
    <w:bookmarkEnd w:id="105"/>
    <w:bookmarkEnd w:id="106"/>
    <w:bookmarkEnd w:id="107"/>
    <w:p w14:paraId="52391207">
      <w:pPr>
        <w:pStyle w:val="4"/>
        <w:spacing w:before="0" w:after="0" w:line="240" w:lineRule="auto"/>
        <w:outlineLvl w:val="1"/>
        <w:rPr>
          <w:rFonts w:hint="eastAsia" w:ascii="仿宋" w:hAnsi="仿宋" w:eastAsia="仿宋" w:cs="仿宋"/>
          <w:color w:val="auto"/>
          <w:highlight w:val="none"/>
          <w:u w:val="none"/>
        </w:rPr>
      </w:pPr>
      <w:bookmarkStart w:id="110" w:name="_Toc515647777"/>
      <w:bookmarkStart w:id="111" w:name="_Toc29943"/>
      <w:bookmarkStart w:id="112" w:name="_Toc520356162"/>
      <w:bookmarkStart w:id="113" w:name="_Toc18537"/>
      <w:bookmarkStart w:id="114" w:name="_Toc24275"/>
      <w:bookmarkStart w:id="115" w:name="_Toc3653"/>
      <w:r>
        <w:rPr>
          <w:rFonts w:hint="eastAsia" w:ascii="仿宋" w:hAnsi="仿宋" w:eastAsia="仿宋" w:cs="仿宋"/>
          <w:color w:val="auto"/>
          <w:highlight w:val="none"/>
          <w:u w:val="none"/>
        </w:rPr>
        <w:t>17.响应文件的接收、修改与撤回</w:t>
      </w:r>
      <w:bookmarkEnd w:id="110"/>
      <w:bookmarkEnd w:id="111"/>
      <w:bookmarkEnd w:id="112"/>
      <w:bookmarkEnd w:id="113"/>
      <w:bookmarkEnd w:id="114"/>
      <w:bookmarkEnd w:id="115"/>
    </w:p>
    <w:p w14:paraId="00175576">
      <w:pPr>
        <w:spacing w:line="240" w:lineRule="atLeast"/>
        <w:ind w:left="900" w:hanging="900" w:hangingChars="375"/>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截止时间后</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将无法上传</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p>
    <w:p w14:paraId="36238D2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上传</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文件以后，在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截止时间前</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可随时进行修改或撤回</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p>
    <w:p w14:paraId="6FDE6D1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截止时间之后，采购人和采购代理机构不接受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主动对其</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文件做任何修改。</w:t>
      </w:r>
    </w:p>
    <w:p w14:paraId="6D1024EE">
      <w:pPr>
        <w:spacing w:line="240" w:lineRule="atLeast"/>
        <w:ind w:left="900" w:hanging="900" w:hangingChars="375"/>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采购人和采购代理机构对所接收电子</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文件概不退回。</w:t>
      </w:r>
    </w:p>
    <w:p w14:paraId="1F39722E">
      <w:pPr>
        <w:spacing w:line="240" w:lineRule="atLeast"/>
        <w:ind w:left="900" w:hanging="787" w:hangingChars="375"/>
        <w:rPr>
          <w:rFonts w:ascii="仿宋" w:hAnsi="仿宋" w:eastAsia="仿宋" w:cs="仿宋"/>
        </w:rPr>
      </w:pPr>
    </w:p>
    <w:p w14:paraId="3A42FB01">
      <w:pPr>
        <w:pStyle w:val="3"/>
        <w:spacing w:before="0" w:line="240" w:lineRule="atLeast"/>
        <w:ind w:left="1080" w:leftChars="257" w:hanging="540"/>
        <w:rPr>
          <w:rFonts w:ascii="仿宋" w:hAnsi="仿宋" w:eastAsia="仿宋" w:cs="仿宋"/>
          <w:sz w:val="24"/>
        </w:rPr>
      </w:pPr>
      <w:bookmarkStart w:id="116" w:name="_Toc2874"/>
      <w:bookmarkStart w:id="117" w:name="_Toc12436"/>
      <w:bookmarkStart w:id="118" w:name="_Toc520356163"/>
      <w:bookmarkStart w:id="119" w:name="_Toc515647778"/>
      <w:bookmarkStart w:id="120" w:name="_Toc28398"/>
      <w:bookmarkStart w:id="121" w:name="_Toc27283"/>
      <w:bookmarkStart w:id="122" w:name="_Toc216582809"/>
      <w:r>
        <w:rPr>
          <w:rFonts w:hint="eastAsia" w:ascii="仿宋" w:hAnsi="仿宋" w:eastAsia="仿宋" w:cs="仿宋"/>
          <w:sz w:val="24"/>
        </w:rPr>
        <w:t>五   开标及评标</w:t>
      </w:r>
      <w:bookmarkEnd w:id="116"/>
      <w:bookmarkEnd w:id="117"/>
      <w:bookmarkEnd w:id="118"/>
      <w:bookmarkEnd w:id="119"/>
      <w:bookmarkEnd w:id="120"/>
      <w:bookmarkEnd w:id="121"/>
      <w:bookmarkEnd w:id="122"/>
    </w:p>
    <w:p w14:paraId="76B84A44">
      <w:pPr>
        <w:pStyle w:val="4"/>
        <w:numPr>
          <w:ilvl w:val="0"/>
          <w:numId w:val="2"/>
        </w:numPr>
        <w:spacing w:line="240" w:lineRule="atLeast"/>
        <w:outlineLvl w:val="1"/>
        <w:rPr>
          <w:rFonts w:ascii="仿宋" w:hAnsi="仿宋" w:eastAsia="仿宋" w:cs="仿宋"/>
        </w:rPr>
      </w:pPr>
      <w:bookmarkStart w:id="123" w:name="_Toc27235"/>
      <w:bookmarkStart w:id="124" w:name="_Toc520356164"/>
      <w:bookmarkStart w:id="125" w:name="_Toc25345"/>
      <w:bookmarkStart w:id="126" w:name="_Toc7186"/>
      <w:bookmarkStart w:id="127" w:name="_Toc1390"/>
      <w:bookmarkStart w:id="128" w:name="_Toc515647779"/>
      <w:r>
        <w:rPr>
          <w:rFonts w:hint="eastAsia" w:ascii="仿宋" w:hAnsi="仿宋" w:eastAsia="仿宋" w:cs="仿宋"/>
          <w:u w:val="none"/>
        </w:rPr>
        <w:t>开标</w:t>
      </w:r>
      <w:bookmarkEnd w:id="123"/>
      <w:bookmarkEnd w:id="124"/>
      <w:bookmarkEnd w:id="125"/>
      <w:bookmarkEnd w:id="126"/>
      <w:bookmarkEnd w:id="127"/>
      <w:bookmarkEnd w:id="128"/>
    </w:p>
    <w:p w14:paraId="0A8226B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18.1  </w:t>
      </w: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须知资料表中规定的开标时间和地点组织公开开标。</w:t>
      </w:r>
    </w:p>
    <w:p w14:paraId="2F9CDE27">
      <w:pPr>
        <w:spacing w:line="240" w:lineRule="atLeast"/>
        <w:ind w:left="960" w:hanging="960" w:hangingChars="4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18.2  </w:t>
      </w:r>
      <w:r>
        <w:rPr>
          <w:rFonts w:hint="eastAsia" w:ascii="仿宋" w:hAnsi="仿宋" w:eastAsia="仿宋" w:cs="仿宋"/>
          <w:color w:val="auto"/>
          <w:sz w:val="24"/>
          <w:highlight w:val="none"/>
        </w:rPr>
        <w:t>在线签收</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不足3家的，不得开标。</w:t>
      </w:r>
    </w:p>
    <w:p w14:paraId="7D0B4997">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解密</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文件，解密时长为30分钟，供应商应使用与加密时使用的同一把CA锁进行解密操作，如出现非供应商自身原因造成的无法解密，</w:t>
      </w:r>
      <w:r>
        <w:rPr>
          <w:rFonts w:hint="eastAsia" w:ascii="仿宋" w:hAnsi="仿宋" w:eastAsia="仿宋" w:cs="仿宋"/>
          <w:color w:val="auto"/>
          <w:sz w:val="24"/>
          <w:highlight w:val="none"/>
          <w:lang w:eastAsia="zh-CN"/>
        </w:rPr>
        <w:t>由</w:t>
      </w:r>
      <w:r>
        <w:rPr>
          <w:rFonts w:hint="eastAsia" w:ascii="仿宋" w:hAnsi="仿宋" w:eastAsia="仿宋" w:cs="仿宋"/>
          <w:color w:val="auto"/>
          <w:sz w:val="24"/>
          <w:highlight w:val="none"/>
        </w:rPr>
        <w:t>采购代理机构使用备用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文件进行解密操作。</w:t>
      </w:r>
    </w:p>
    <w:p w14:paraId="031414C9">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组织评审委员会以不记名投票的形式选定评审委员会主任，并宣读评标会纪律，对评标委员会进行通讯工具管制及宣读相关法律法规。</w:t>
      </w:r>
    </w:p>
    <w:p w14:paraId="6BBEDE2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由代理公司工作人员开启报价文件并由供应商代表在线CA签字确认，报价确认时段限制为10分钟，由评审委员会进行报价评审及政策价格认定。</w:t>
      </w:r>
    </w:p>
    <w:p w14:paraId="55CF3A65">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18.6  采购代理机构将对开标过程进行记录，由参加开标的相关工作人员签字确认，并存档备查。</w:t>
      </w:r>
    </w:p>
    <w:p w14:paraId="078C1633">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18.7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代表对开标过程和开标记录有疑义，以及认为采购人、采购代理机构相关工作人员有需要回避的情形的，应当场提出询问或者回避申请。</w:t>
      </w:r>
    </w:p>
    <w:p w14:paraId="2B0A542D">
      <w:pPr>
        <w:spacing w:line="240" w:lineRule="atLeast"/>
        <w:ind w:left="960" w:hanging="960" w:hangingChars="4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18.8</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电子开标的相关注意事项：</w:t>
      </w:r>
    </w:p>
    <w:p w14:paraId="4C8D166F">
      <w:pPr>
        <w:spacing w:line="240" w:lineRule="atLeast"/>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18.8.1本项目为电子招投标，供应商需要使用CA加密设备，凡参加本项目可自主通过新疆CA申领渠道“新疆政务通”申请政采云平台可使用的CA设备</w:t>
      </w:r>
      <w:r>
        <w:rPr>
          <w:rFonts w:hint="eastAsia" w:ascii="仿宋" w:hAnsi="仿宋" w:eastAsia="仿宋" w:cs="仿宋"/>
          <w:color w:val="auto"/>
          <w:sz w:val="24"/>
          <w:highlight w:val="none"/>
          <w:lang w:eastAsia="zh-CN"/>
        </w:rPr>
        <w:t>。</w:t>
      </w:r>
    </w:p>
    <w:p w14:paraId="385E3D94">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18.8.2本项目实行网上投标，采用电子</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文件(供应商须使用CA加密设备通过政采云电子投标客户端制作</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文件)。若供应商参与投标，自行承担投标一切费用。</w:t>
      </w:r>
    </w:p>
    <w:p w14:paraId="4557AE74">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18.8.3各供应商应在开标前确保成为新疆维吾尔自治区政府采购网正式注册入库供应商，并完成CA数字证书申领。因未注册入库、未办理CA数字证书等原因造成无法投标或投标失败等后果由供应商自行承担。</w:t>
      </w:r>
    </w:p>
    <w:p w14:paraId="1BBAD258">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18.8.4供应商将政采云电子交易客户端下载、安装完成后，可通过账号密码或CA登录客户端进行</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进行咨询。</w:t>
      </w:r>
    </w:p>
    <w:p w14:paraId="264EA431">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18.8.5供应商在开标时须使用制作加密电子</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文件所使用的CA锁及电脑，电脑须提前配置好浏览器（建议使用谷歌浏览器），以便开标时解锁。</w:t>
      </w:r>
    </w:p>
    <w:p w14:paraId="7EA5252C">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18.8.6投标保证金缴纳及确认时间：凡拟参加本次招标项目的供应商，必须在开标前将投标保证金汇入指定账户。投标保证金汇款凭证上用途栏应注明:招标项目名称+标项号+投标保证金。</w:t>
      </w:r>
    </w:p>
    <w:p w14:paraId="16D48B6D">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18.8.7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2483696">
      <w:pPr>
        <w:spacing w:line="240" w:lineRule="atLeast"/>
        <w:ind w:left="960" w:hanging="960" w:hangingChars="400"/>
        <w:rPr>
          <w:rFonts w:ascii="仿宋" w:hAnsi="仿宋" w:eastAsia="仿宋" w:cs="仿宋"/>
          <w:sz w:val="24"/>
        </w:rPr>
      </w:pPr>
      <w:r>
        <w:rPr>
          <w:rFonts w:hint="eastAsia" w:ascii="仿宋" w:hAnsi="仿宋" w:eastAsia="仿宋" w:cs="仿宋"/>
          <w:color w:val="auto"/>
          <w:sz w:val="24"/>
          <w:highlight w:val="none"/>
        </w:rPr>
        <w:t>18.8.8政采云线上获取</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方法：供应商登陆政采云平台http://www.zcygov.cn/，在线申请获取采购文件（登录政府采购云平台 → 项目采购 → 获取采购文件 → 申请，审核通过后可下载</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，如有操作性问题，可与政采云在线客服进行咨询，咨询电话：</w:t>
      </w:r>
      <w:r>
        <w:rPr>
          <w:rFonts w:hint="eastAsia" w:ascii="仿宋" w:hAnsi="仿宋" w:eastAsia="仿宋" w:cs="仿宋"/>
          <w:color w:val="auto"/>
          <w:sz w:val="24"/>
          <w:highlight w:val="none"/>
          <w:lang w:eastAsia="zh-CN"/>
        </w:rPr>
        <w:t>95763</w:t>
      </w:r>
      <w:r>
        <w:rPr>
          <w:rFonts w:hint="eastAsia" w:ascii="仿宋" w:hAnsi="仿宋" w:eastAsia="仿宋" w:cs="仿宋"/>
          <w:color w:val="auto"/>
          <w:sz w:val="24"/>
          <w:highlight w:val="none"/>
        </w:rPr>
        <w:t>）</w:t>
      </w:r>
      <w:bookmarkStart w:id="129" w:name="_Toc520356165"/>
    </w:p>
    <w:p w14:paraId="075A385B">
      <w:pPr>
        <w:pStyle w:val="4"/>
        <w:spacing w:before="0" w:after="0" w:line="400" w:lineRule="exact"/>
        <w:outlineLvl w:val="1"/>
        <w:rPr>
          <w:rFonts w:ascii="仿宋" w:hAnsi="仿宋" w:eastAsia="仿宋" w:cs="仿宋"/>
          <w:u w:val="none"/>
        </w:rPr>
      </w:pPr>
      <w:bookmarkStart w:id="130" w:name="_Toc5428"/>
      <w:bookmarkStart w:id="131" w:name="_Toc515647780"/>
      <w:bookmarkStart w:id="132" w:name="_Toc19296"/>
      <w:bookmarkStart w:id="133" w:name="_Toc21372"/>
      <w:bookmarkStart w:id="134" w:name="_Toc17677"/>
      <w:r>
        <w:rPr>
          <w:rFonts w:hint="eastAsia" w:ascii="仿宋" w:hAnsi="仿宋" w:eastAsia="仿宋" w:cs="仿宋"/>
          <w:u w:val="none"/>
        </w:rPr>
        <w:t>19.</w:t>
      </w:r>
      <w:bookmarkEnd w:id="129"/>
      <w:r>
        <w:rPr>
          <w:rFonts w:hint="eastAsia" w:ascii="仿宋" w:hAnsi="仿宋" w:eastAsia="仿宋" w:cs="仿宋"/>
          <w:u w:val="none"/>
        </w:rPr>
        <w:t>资格审查及组建</w:t>
      </w:r>
      <w:bookmarkEnd w:id="130"/>
      <w:bookmarkEnd w:id="131"/>
      <w:bookmarkEnd w:id="132"/>
      <w:bookmarkEnd w:id="133"/>
      <w:r>
        <w:rPr>
          <w:rFonts w:hint="eastAsia" w:ascii="仿宋" w:hAnsi="仿宋" w:eastAsia="仿宋" w:cs="仿宋"/>
          <w:u w:val="none"/>
        </w:rPr>
        <w:t>磋商小组</w:t>
      </w:r>
      <w:bookmarkEnd w:id="134"/>
    </w:p>
    <w:p w14:paraId="54B656DE">
      <w:pPr>
        <w:spacing w:line="400" w:lineRule="exact"/>
        <w:ind w:left="960" w:hanging="960" w:hangingChars="400"/>
        <w:rPr>
          <w:rFonts w:ascii="仿宋" w:hAnsi="仿宋" w:eastAsia="仿宋" w:cs="仿宋"/>
          <w:b/>
          <w:bCs/>
          <w:sz w:val="24"/>
          <w:highlight w:val="none"/>
        </w:rPr>
      </w:pPr>
      <w:r>
        <w:rPr>
          <w:rFonts w:hint="eastAsia" w:ascii="仿宋" w:hAnsi="仿宋" w:eastAsia="仿宋" w:cs="仿宋"/>
          <w:sz w:val="24"/>
        </w:rPr>
        <w:t>19.1    采购人或采购代理机构依据法律法规和磋商文件中规定的内容，对供应商及其服务的资格进行审查，未通过资格审查的供应商不进入评标。</w:t>
      </w:r>
    </w:p>
    <w:p w14:paraId="1FA349E5">
      <w:pPr>
        <w:spacing w:line="240" w:lineRule="atLeast"/>
        <w:ind w:left="857" w:leftChars="2" w:hanging="853"/>
        <w:rPr>
          <w:rFonts w:ascii="仿宋" w:hAnsi="仿宋" w:eastAsia="仿宋" w:cs="仿宋"/>
          <w:sz w:val="24"/>
        </w:rPr>
      </w:pPr>
      <w:r>
        <w:rPr>
          <w:rFonts w:hint="eastAsia" w:ascii="仿宋" w:hAnsi="仿宋" w:eastAsia="仿宋" w:cs="仿宋"/>
          <w:sz w:val="24"/>
        </w:rPr>
        <w:t>19.2   采购人或采购代理机构将在开标前1个工作日至磋商截止后1小时的期间内查询供应商的信用记录。供应商存在不良信用记录的，其磋商将被认定为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0C282BC8">
      <w:pPr>
        <w:spacing w:line="240" w:lineRule="atLeast"/>
        <w:ind w:left="857" w:leftChars="2" w:hanging="853" w:firstLineChars="0"/>
        <w:rPr>
          <w:rFonts w:ascii="仿宋" w:hAnsi="仿宋" w:eastAsia="仿宋" w:cs="仿宋"/>
          <w:sz w:val="24"/>
        </w:rPr>
      </w:pPr>
      <w:r>
        <w:rPr>
          <w:rFonts w:hint="eastAsia" w:ascii="仿宋" w:hAnsi="仿宋" w:eastAsia="仿宋" w:cs="仿宋"/>
          <w:sz w:val="24"/>
        </w:rPr>
        <w:t>19.2.1 不良信用记录指：如在</w:t>
      </w:r>
      <w:r>
        <w:rPr>
          <w:rFonts w:hint="eastAsia" w:ascii="仿宋" w:hAnsi="仿宋" w:eastAsia="仿宋" w:cs="Times New Roman"/>
          <w:kern w:val="2"/>
          <w:sz w:val="24"/>
          <w:szCs w:val="24"/>
          <w:u w:val="none"/>
          <w:lang w:val="en-US" w:eastAsia="zh-CN" w:bidi="ar-SA"/>
        </w:rPr>
        <w:t>“信用中国”网站(www.creditchina.gov.cn)、中国政府采购网(www.ccgp.gov.cn)、国家企业公示信息系统（www.gsxt.gov.cn）等渠道信用记录失信被执行人、重大税收违法案件当事人名单、政府采购严重违法失信行为记录名单、经营异常名录信息名单的供应商，如有严重行政处罚信息以及存在《中华人民共和国政府采购法实施条例》第十九条规定的行政处罚记录</w:t>
      </w:r>
      <w:r>
        <w:rPr>
          <w:rFonts w:hint="eastAsia" w:ascii="仿宋" w:hAnsi="仿宋" w:eastAsia="仿宋" w:cs="仿宋"/>
          <w:b w:val="0"/>
          <w:bCs w:val="0"/>
          <w:sz w:val="24"/>
          <w:highlight w:val="none"/>
          <w:lang w:val="en-US" w:eastAsia="zh-CN"/>
        </w:rPr>
        <w:t>，将被认定为投标无效</w:t>
      </w:r>
      <w:r>
        <w:rPr>
          <w:rFonts w:hint="eastAsia" w:ascii="仿宋" w:hAnsi="仿宋" w:eastAsia="仿宋" w:cs="仿宋"/>
          <w:sz w:val="24"/>
        </w:rPr>
        <w:t>的将拒绝其参加本次政府采购活动以联合体形式参加磋商的，联合体任何成员存在以上不良信用记录的，联合体磋商将被认定为</w:t>
      </w:r>
      <w:r>
        <w:rPr>
          <w:rFonts w:hint="eastAsia" w:ascii="仿宋" w:hAnsi="仿宋" w:eastAsia="仿宋" w:cs="仿宋"/>
          <w:b/>
          <w:bCs/>
          <w:sz w:val="24"/>
        </w:rPr>
        <w:t>磋商无效</w:t>
      </w:r>
      <w:r>
        <w:rPr>
          <w:rFonts w:hint="eastAsia" w:ascii="仿宋" w:hAnsi="仿宋" w:eastAsia="仿宋" w:cs="仿宋"/>
          <w:sz w:val="24"/>
        </w:rPr>
        <w:t>。</w:t>
      </w:r>
    </w:p>
    <w:p w14:paraId="2F216418">
      <w:pPr>
        <w:pStyle w:val="5"/>
        <w:ind w:left="850" w:hanging="849" w:hangingChars="354"/>
        <w:jc w:val="both"/>
        <w:rPr>
          <w:rFonts w:ascii="仿宋" w:hAnsi="仿宋" w:eastAsia="仿宋" w:cs="仿宋"/>
        </w:rPr>
      </w:pPr>
      <w:r>
        <w:rPr>
          <w:rFonts w:hint="eastAsia" w:ascii="仿宋" w:hAnsi="仿宋" w:eastAsia="仿宋" w:cs="仿宋"/>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14:paraId="35190F19">
      <w:pPr>
        <w:pStyle w:val="5"/>
        <w:ind w:left="850" w:leftChars="405" w:firstLine="0"/>
        <w:jc w:val="both"/>
        <w:rPr>
          <w:rFonts w:ascii="仿宋" w:hAnsi="仿宋" w:eastAsia="仿宋" w:cs="仿宋"/>
        </w:rPr>
      </w:pPr>
      <w:r>
        <w:rPr>
          <w:rFonts w:hint="eastAsia" w:ascii="仿宋" w:hAnsi="仿宋" w:eastAsia="仿宋" w:cs="仿宋"/>
        </w:rPr>
        <w:t>供应商自行提供的与网站信息不一致的其他证明材料亦不作为资格审查依据。</w:t>
      </w:r>
    </w:p>
    <w:p w14:paraId="20889F22">
      <w:pPr>
        <w:spacing w:line="240" w:lineRule="atLeast"/>
        <w:ind w:left="850" w:hanging="849" w:hangingChars="354"/>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按照《中华人民共和国政府采购法》、《中华人民共和国政府采购法实施条例》及本项目本级和上级财政部门的有关规定依法组建的磋商小组，负责评标工作。</w:t>
      </w:r>
      <w:bookmarkStart w:id="135" w:name="_Toc520356166"/>
    </w:p>
    <w:p w14:paraId="71B21EF5">
      <w:pPr>
        <w:pStyle w:val="4"/>
        <w:spacing w:before="0" w:after="0" w:line="240" w:lineRule="atLeast"/>
        <w:outlineLvl w:val="1"/>
        <w:rPr>
          <w:rFonts w:ascii="仿宋" w:hAnsi="仿宋" w:eastAsia="仿宋" w:cs="仿宋"/>
          <w:b w:val="0"/>
          <w:bCs/>
          <w:bdr w:val="single" w:color="auto" w:sz="4" w:space="0"/>
        </w:rPr>
      </w:pPr>
      <w:bookmarkStart w:id="136" w:name="_Toc19949"/>
      <w:bookmarkStart w:id="137" w:name="_Toc515647781"/>
      <w:bookmarkStart w:id="138" w:name="_Toc14127"/>
      <w:bookmarkStart w:id="139" w:name="_Toc29043"/>
      <w:bookmarkStart w:id="140" w:name="_Toc28479"/>
      <w:r>
        <w:rPr>
          <w:rFonts w:hint="eastAsia" w:ascii="仿宋" w:hAnsi="仿宋" w:eastAsia="仿宋" w:cs="仿宋"/>
          <w:u w:val="none"/>
        </w:rPr>
        <w:t>20.</w:t>
      </w:r>
      <w:bookmarkEnd w:id="135"/>
      <w:r>
        <w:rPr>
          <w:rFonts w:hint="eastAsia" w:ascii="仿宋" w:hAnsi="仿宋" w:eastAsia="仿宋" w:cs="仿宋"/>
          <w:u w:val="none"/>
        </w:rPr>
        <w:t>响应文件符合性审查与澄清</w:t>
      </w:r>
      <w:bookmarkEnd w:id="136"/>
      <w:bookmarkEnd w:id="137"/>
      <w:bookmarkEnd w:id="138"/>
      <w:bookmarkEnd w:id="139"/>
      <w:bookmarkEnd w:id="140"/>
    </w:p>
    <w:p w14:paraId="6394DC2C">
      <w:pPr>
        <w:spacing w:line="240" w:lineRule="atLeast"/>
        <w:ind w:left="900" w:hanging="900" w:hangingChars="375"/>
        <w:rPr>
          <w:rFonts w:ascii="仿宋" w:hAnsi="仿宋" w:eastAsia="仿宋" w:cs="仿宋"/>
          <w:sz w:val="24"/>
        </w:rPr>
      </w:pPr>
      <w:r>
        <w:rPr>
          <w:rFonts w:hint="eastAsia" w:ascii="仿宋" w:hAnsi="仿宋" w:eastAsia="仿宋" w:cs="仿宋"/>
          <w:sz w:val="24"/>
        </w:rPr>
        <w:t>20.1   符合性审查是指依据磋商文件的规定，从响应文件的有效性和完整性对磋商文件的响应程度进行审查，以确定是否对磋商文件的实质性要求做出响应。</w:t>
      </w:r>
      <w:bookmarkStart w:id="141" w:name="_Hlt522424701"/>
      <w:bookmarkEnd w:id="141"/>
      <w:bookmarkStart w:id="142" w:name="_Toc520356167"/>
    </w:p>
    <w:p w14:paraId="7692FD72">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响应文件的澄清</w:t>
      </w:r>
    </w:p>
    <w:p w14:paraId="7E448449">
      <w:pPr>
        <w:spacing w:line="240" w:lineRule="atLeast"/>
        <w:ind w:left="900" w:hanging="900" w:hangingChars="375"/>
        <w:rPr>
          <w:rFonts w:ascii="仿宋" w:hAnsi="仿宋" w:eastAsia="仿宋" w:cs="仿宋"/>
          <w:sz w:val="24"/>
        </w:rPr>
      </w:pPr>
      <w:r>
        <w:rPr>
          <w:rFonts w:hint="eastAsia" w:ascii="仿宋" w:hAnsi="仿宋" w:eastAsia="仿宋" w:cs="仿宋"/>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66E01E9C">
      <w:pPr>
        <w:spacing w:line="240" w:lineRule="atLeast"/>
        <w:ind w:left="900" w:hanging="900" w:hangingChars="375"/>
        <w:rPr>
          <w:rFonts w:ascii="仿宋" w:hAnsi="仿宋" w:eastAsia="仿宋" w:cs="仿宋"/>
          <w:sz w:val="24"/>
        </w:rPr>
      </w:pPr>
      <w:r>
        <w:rPr>
          <w:rFonts w:hint="eastAsia" w:ascii="仿宋" w:hAnsi="仿宋" w:eastAsia="仿宋" w:cs="仿宋"/>
          <w:sz w:val="24"/>
        </w:rPr>
        <w:t>20.2.2  供应商的的澄清、说明或补正将作为响应文件的一部分。</w:t>
      </w:r>
    </w:p>
    <w:p w14:paraId="4BD966E4">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20.3  响应文件报价出现前后不一致的，按照下列规定修正：</w:t>
      </w:r>
    </w:p>
    <w:p w14:paraId="2ACD7FB1">
      <w:pPr>
        <w:spacing w:line="240" w:lineRule="atLeast"/>
        <w:ind w:left="1020" w:hanging="1020" w:hangingChars="425"/>
        <w:rPr>
          <w:rFonts w:ascii="仿宋" w:hAnsi="仿宋" w:eastAsia="仿宋" w:cs="仿宋"/>
          <w:sz w:val="24"/>
        </w:rPr>
      </w:pPr>
      <w:r>
        <w:rPr>
          <w:rFonts w:hint="eastAsia" w:ascii="仿宋" w:hAnsi="仿宋" w:eastAsia="仿宋" w:cs="仿宋"/>
          <w:sz w:val="24"/>
        </w:rPr>
        <w:t>　　   （一）响应文件中开标一览表（报价表）内容与响应文件中相应内容不一致的，以开标一览表（报价表）为准；</w:t>
      </w:r>
    </w:p>
    <w:p w14:paraId="2EDF915B">
      <w:pPr>
        <w:spacing w:line="240" w:lineRule="atLeast"/>
        <w:ind w:left="900" w:hanging="900" w:hangingChars="375"/>
        <w:outlineLvl w:val="3"/>
        <w:rPr>
          <w:rFonts w:ascii="仿宋" w:hAnsi="仿宋" w:eastAsia="仿宋" w:cs="仿宋"/>
          <w:sz w:val="24"/>
        </w:rPr>
      </w:pPr>
      <w:r>
        <w:rPr>
          <w:rFonts w:hint="eastAsia" w:ascii="仿宋" w:hAnsi="仿宋" w:eastAsia="仿宋" w:cs="仿宋"/>
          <w:sz w:val="24"/>
        </w:rPr>
        <w:t>　　   （二）大写金额和小写金额不一致的，以大写金额为准；</w:t>
      </w:r>
    </w:p>
    <w:p w14:paraId="6628128A">
      <w:pPr>
        <w:spacing w:line="240" w:lineRule="atLeast"/>
        <w:ind w:left="1020" w:hanging="1020" w:hangingChars="425"/>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14:paraId="48F77A26">
      <w:pPr>
        <w:spacing w:line="240" w:lineRule="atLeast"/>
        <w:ind w:left="900" w:hanging="900" w:hangingChars="375"/>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14:paraId="347CA535">
      <w:pPr>
        <w:spacing w:line="240" w:lineRule="atLeast"/>
        <w:ind w:left="900" w:hanging="900" w:hangingChars="375"/>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同时出现两种以上不一致的，按照前款规定的顺序修正。修正后的报价按照第20.2条的规定经供应商确认后产生约束力，供应商不确认的，其磋商将被认定为</w:t>
      </w:r>
      <w:r>
        <w:rPr>
          <w:rFonts w:hint="eastAsia" w:ascii="仿宋" w:hAnsi="仿宋" w:eastAsia="仿宋" w:cs="仿宋"/>
          <w:b/>
          <w:bCs/>
          <w:sz w:val="24"/>
        </w:rPr>
        <w:t>磋商无效</w:t>
      </w:r>
      <w:r>
        <w:rPr>
          <w:rFonts w:hint="eastAsia" w:ascii="仿宋" w:hAnsi="仿宋" w:eastAsia="仿宋" w:cs="仿宋"/>
          <w:sz w:val="24"/>
        </w:rPr>
        <w:t>。</w:t>
      </w:r>
    </w:p>
    <w:p w14:paraId="5FB3F9C8">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对不同文字文本响应文件的解释发生异议的，以中文文本为准。</w:t>
      </w:r>
    </w:p>
    <w:p w14:paraId="43E00E72">
      <w:pPr>
        <w:spacing w:line="240" w:lineRule="atLeast"/>
        <w:ind w:left="900" w:hanging="900" w:hangingChars="375"/>
        <w:rPr>
          <w:rFonts w:ascii="仿宋" w:hAnsi="仿宋" w:eastAsia="仿宋" w:cs="仿宋"/>
          <w:sz w:val="24"/>
        </w:rPr>
      </w:pPr>
      <w:r>
        <w:rPr>
          <w:rFonts w:hint="eastAsia" w:ascii="仿宋" w:hAnsi="仿宋" w:eastAsia="仿宋" w:cs="仿宋"/>
          <w:sz w:val="24"/>
        </w:rPr>
        <w:t>20.4   如一个分包内只有一种产品，不同供应商所投产品为同一品牌的，按如下方式处理：</w:t>
      </w:r>
    </w:p>
    <w:p w14:paraId="125ACE0F">
      <w:pPr>
        <w:spacing w:line="240" w:lineRule="atLeast"/>
        <w:ind w:left="900" w:hanging="900" w:hangingChars="375"/>
        <w:rPr>
          <w:rFonts w:ascii="仿宋" w:hAnsi="仿宋" w:eastAsia="仿宋" w:cs="仿宋"/>
          <w:sz w:val="24"/>
        </w:rPr>
      </w:pPr>
      <w:r>
        <w:rPr>
          <w:rFonts w:hint="eastAsia" w:ascii="仿宋" w:hAnsi="仿宋" w:eastAsia="仿宋" w:cs="仿宋"/>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14:paraId="4DD55739">
      <w:pPr>
        <w:spacing w:line="240" w:lineRule="atLeast"/>
        <w:ind w:left="900" w:hanging="900" w:hangingChars="375"/>
        <w:rPr>
          <w:rFonts w:ascii="仿宋" w:hAnsi="仿宋" w:eastAsia="仿宋" w:cs="仿宋"/>
          <w:sz w:val="24"/>
        </w:rPr>
      </w:pPr>
      <w:r>
        <w:rPr>
          <w:rFonts w:hint="eastAsia" w:ascii="仿宋" w:hAnsi="仿宋" w:eastAsia="仿宋" w:cs="仿宋"/>
          <w:sz w:val="24"/>
        </w:rPr>
        <w:t>20.5   如一个分包内包含多种产品的，采购人或采购代理机构将在</w:t>
      </w:r>
      <w:r>
        <w:rPr>
          <w:rFonts w:hint="eastAsia" w:ascii="仿宋" w:hAnsi="仿宋" w:eastAsia="仿宋" w:cs="仿宋"/>
          <w:sz w:val="24"/>
          <w:u w:val="single"/>
        </w:rPr>
        <w:t>供应商须知资料表</w:t>
      </w:r>
      <w:r>
        <w:rPr>
          <w:rFonts w:hint="eastAsia" w:ascii="仿宋" w:hAnsi="仿宋" w:eastAsia="仿宋" w:cs="仿宋"/>
          <w:sz w:val="24"/>
        </w:rPr>
        <w:t>中载明核心产品，多家供应商提供的核心产品品牌相同的，按第20.4条规定处理。</w:t>
      </w:r>
    </w:p>
    <w:p w14:paraId="2E13E638">
      <w:pPr>
        <w:spacing w:line="240" w:lineRule="atLeast"/>
        <w:ind w:left="900" w:hanging="900" w:hangingChars="375"/>
        <w:rPr>
          <w:rFonts w:ascii="仿宋" w:hAnsi="仿宋" w:eastAsia="仿宋" w:cs="仿宋"/>
          <w:sz w:val="24"/>
        </w:rPr>
      </w:pPr>
      <w:r>
        <w:rPr>
          <w:rFonts w:hint="eastAsia" w:ascii="仿宋" w:hAnsi="仿宋" w:eastAsia="仿宋" w:cs="仿宋"/>
          <w:sz w:val="24"/>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14:paraId="2E38539B">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如采购人所采购产品为政府强制采购的节能产品，供应商所投产品的品牌及型号必须为清单中有效期内产品并提供证明文件，否则其磋商将被认定为</w:t>
      </w:r>
      <w:r>
        <w:rPr>
          <w:rFonts w:hint="eastAsia" w:ascii="仿宋" w:hAnsi="仿宋" w:eastAsia="仿宋" w:cs="仿宋"/>
          <w:b/>
          <w:bCs/>
          <w:sz w:val="24"/>
        </w:rPr>
        <w:t>磋商无效</w:t>
      </w:r>
      <w:r>
        <w:rPr>
          <w:rFonts w:hint="eastAsia" w:ascii="仿宋" w:hAnsi="仿宋" w:eastAsia="仿宋" w:cs="仿宋"/>
          <w:sz w:val="24"/>
        </w:rPr>
        <w:t>。</w:t>
      </w:r>
    </w:p>
    <w:p w14:paraId="497CC1DB">
      <w:pPr>
        <w:pStyle w:val="4"/>
        <w:spacing w:before="0" w:after="0" w:line="240" w:lineRule="atLeast"/>
        <w:outlineLvl w:val="1"/>
        <w:rPr>
          <w:rFonts w:ascii="仿宋" w:hAnsi="仿宋" w:eastAsia="仿宋" w:cs="仿宋"/>
          <w:u w:val="none"/>
        </w:rPr>
      </w:pPr>
      <w:bookmarkStart w:id="143" w:name="_Toc9469"/>
      <w:bookmarkStart w:id="144" w:name="_Toc23229"/>
      <w:bookmarkStart w:id="145" w:name="_Toc6364"/>
      <w:bookmarkStart w:id="146" w:name="_Toc29782"/>
      <w:bookmarkStart w:id="147" w:name="_Toc515647782"/>
      <w:r>
        <w:rPr>
          <w:rFonts w:hint="eastAsia" w:ascii="仿宋" w:hAnsi="仿宋" w:eastAsia="仿宋" w:cs="仿宋"/>
          <w:u w:val="none"/>
        </w:rPr>
        <w:t>21.磋商偏离</w:t>
      </w:r>
      <w:bookmarkEnd w:id="143"/>
      <w:bookmarkEnd w:id="144"/>
      <w:bookmarkEnd w:id="145"/>
      <w:bookmarkEnd w:id="146"/>
      <w:bookmarkEnd w:id="147"/>
    </w:p>
    <w:p w14:paraId="4BB29032">
      <w:pPr>
        <w:spacing w:line="240" w:lineRule="atLeast"/>
        <w:ind w:left="848" w:leftChars="99" w:hanging="640" w:hangingChars="267"/>
        <w:rPr>
          <w:rFonts w:ascii="仿宋" w:hAnsi="仿宋" w:eastAsia="仿宋" w:cs="仿宋"/>
          <w:sz w:val="24"/>
        </w:rPr>
      </w:pPr>
      <w:r>
        <w:rPr>
          <w:rFonts w:hint="eastAsia" w:ascii="仿宋" w:hAnsi="仿宋" w:eastAsia="仿宋" w:cs="仿宋"/>
          <w:sz w:val="24"/>
        </w:rPr>
        <w:t xml:space="preserve">     磋商小组可以接受响应文件中不构成实质性偏离的不正规或不一致。</w:t>
      </w:r>
    </w:p>
    <w:p w14:paraId="185DE570">
      <w:pPr>
        <w:pStyle w:val="4"/>
        <w:spacing w:before="0" w:after="0" w:line="240" w:lineRule="atLeast"/>
        <w:outlineLvl w:val="1"/>
        <w:rPr>
          <w:rFonts w:ascii="仿宋" w:hAnsi="仿宋" w:eastAsia="仿宋" w:cs="仿宋"/>
          <w:u w:val="none"/>
        </w:rPr>
      </w:pPr>
      <w:bookmarkStart w:id="148" w:name="_Toc515647783"/>
      <w:bookmarkStart w:id="149" w:name="_Toc7012"/>
      <w:bookmarkStart w:id="150" w:name="_Toc23480"/>
      <w:bookmarkStart w:id="151" w:name="_Toc4950"/>
      <w:bookmarkStart w:id="152" w:name="_Toc6092"/>
      <w:r>
        <w:rPr>
          <w:rFonts w:hint="eastAsia" w:ascii="仿宋" w:hAnsi="仿宋" w:eastAsia="仿宋" w:cs="仿宋"/>
          <w:u w:val="none"/>
        </w:rPr>
        <w:t>22.</w:t>
      </w:r>
      <w:bookmarkEnd w:id="148"/>
      <w:r>
        <w:rPr>
          <w:rFonts w:hint="eastAsia" w:ascii="仿宋" w:hAnsi="仿宋" w:eastAsia="仿宋" w:cs="仿宋"/>
          <w:u w:val="none"/>
        </w:rPr>
        <w:t>磋商无效</w:t>
      </w:r>
      <w:bookmarkEnd w:id="149"/>
      <w:bookmarkEnd w:id="150"/>
      <w:bookmarkEnd w:id="151"/>
      <w:bookmarkEnd w:id="152"/>
    </w:p>
    <w:p w14:paraId="6D37510C">
      <w:pPr>
        <w:spacing w:line="240" w:lineRule="atLeast"/>
        <w:ind w:left="852" w:leftChars="-23" w:hanging="900" w:hangingChars="375"/>
        <w:rPr>
          <w:rFonts w:ascii="仿宋" w:hAnsi="仿宋" w:eastAsia="仿宋" w:cs="仿宋"/>
          <w:sz w:val="24"/>
        </w:rPr>
      </w:pPr>
      <w:r>
        <w:rPr>
          <w:rFonts w:hint="eastAsia" w:ascii="仿宋" w:hAnsi="仿宋" w:eastAsia="仿宋" w:cs="仿宋"/>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仿宋" w:hAnsi="仿宋" w:eastAsia="仿宋" w:cs="仿宋"/>
          <w:b/>
          <w:bCs/>
          <w:sz w:val="24"/>
        </w:rPr>
        <w:t>磋商无效</w:t>
      </w:r>
      <w:r>
        <w:rPr>
          <w:rFonts w:hint="eastAsia" w:ascii="仿宋" w:hAnsi="仿宋" w:eastAsia="仿宋" w:cs="仿宋"/>
          <w:sz w:val="24"/>
        </w:rPr>
        <w:t>。供应商不得通过修正或撤销不符合要求的偏离，从而使其磋商成为实质上响应的磋商。</w:t>
      </w:r>
    </w:p>
    <w:p w14:paraId="1699EC3C">
      <w:pPr>
        <w:spacing w:line="240" w:lineRule="atLeast"/>
        <w:ind w:left="792" w:leftChars="377"/>
        <w:rPr>
          <w:rFonts w:ascii="仿宋" w:hAnsi="仿宋" w:eastAsia="仿宋" w:cs="仿宋"/>
          <w:sz w:val="24"/>
        </w:rPr>
      </w:pPr>
      <w:r>
        <w:rPr>
          <w:rFonts w:hint="eastAsia" w:ascii="仿宋" w:hAnsi="仿宋" w:eastAsia="仿宋" w:cs="仿宋"/>
          <w:sz w:val="24"/>
        </w:rPr>
        <w:t>磋商小组决定磋商的响应性只根据磋商文件要求、响应文件内容及财政主管部门指定相关信息发布媒体。</w:t>
      </w:r>
    </w:p>
    <w:p w14:paraId="5F4E08D4">
      <w:pPr>
        <w:spacing w:line="240" w:lineRule="atLeast"/>
        <w:ind w:left="900" w:hanging="900" w:hangingChars="375"/>
        <w:rPr>
          <w:rFonts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如发现下列情况之一的，其磋商将被认定为</w:t>
      </w:r>
      <w:r>
        <w:rPr>
          <w:rFonts w:hint="eastAsia" w:ascii="仿宋" w:hAnsi="仿宋" w:eastAsia="仿宋" w:cs="仿宋"/>
          <w:b/>
          <w:bCs/>
          <w:sz w:val="24"/>
        </w:rPr>
        <w:t>磋商无效</w:t>
      </w:r>
      <w:r>
        <w:rPr>
          <w:rFonts w:hint="eastAsia" w:ascii="仿宋" w:hAnsi="仿宋" w:eastAsia="仿宋" w:cs="仿宋"/>
          <w:sz w:val="24"/>
        </w:rPr>
        <w:t>：（</w:t>
      </w:r>
      <w:r>
        <w:rPr>
          <w:rFonts w:hint="eastAsia" w:ascii="仿宋" w:hAnsi="仿宋" w:eastAsia="仿宋" w:cs="仿宋"/>
          <w:b/>
          <w:sz w:val="24"/>
        </w:rPr>
        <w:t>以下情形应当在磋商文件中规定，并以醒目的方式标明</w:t>
      </w:r>
      <w:r>
        <w:rPr>
          <w:rFonts w:hint="eastAsia" w:ascii="仿宋" w:hAnsi="仿宋" w:eastAsia="仿宋" w:cs="仿宋"/>
          <w:sz w:val="24"/>
        </w:rPr>
        <w:t>）</w:t>
      </w:r>
    </w:p>
    <w:p w14:paraId="447CE120">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未按磋商文件规定的形式和金额提交磋商保证金的；</w:t>
      </w:r>
    </w:p>
    <w:p w14:paraId="50A42047">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未按照磋商文件规定要求签署、盖章的；</w:t>
      </w:r>
    </w:p>
    <w:p w14:paraId="495749C6">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未满足磋商文件中技术条款的实质性要求；</w:t>
      </w:r>
    </w:p>
    <w:p w14:paraId="04F53547">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与其他供应商串通磋商，或者与</w:t>
      </w:r>
      <w:r>
        <w:rPr>
          <w:rFonts w:hint="eastAsia" w:ascii="仿宋" w:hAnsi="仿宋" w:eastAsia="仿宋" w:cs="仿宋"/>
          <w:b/>
          <w:bCs/>
          <w:sz w:val="24"/>
          <w:lang w:eastAsia="zh-CN"/>
        </w:rPr>
        <w:t>采购人</w:t>
      </w:r>
      <w:r>
        <w:rPr>
          <w:rFonts w:hint="eastAsia" w:ascii="仿宋" w:hAnsi="仿宋" w:eastAsia="仿宋" w:cs="仿宋"/>
          <w:b/>
          <w:bCs/>
          <w:sz w:val="24"/>
        </w:rPr>
        <w:t>串通磋商；</w:t>
      </w:r>
    </w:p>
    <w:p w14:paraId="73679BD7">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属于磋商文件规定的其他磋商无效情形；</w:t>
      </w:r>
    </w:p>
    <w:p w14:paraId="3D6D6208">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磋商小组认为供应商的报价明显低于其他通过符合性检查供应商的报价，有可能影响履约的，且供应商未按照规定证明其报价合理性的；</w:t>
      </w:r>
    </w:p>
    <w:p w14:paraId="3012022D">
      <w:pPr>
        <w:numPr>
          <w:ilvl w:val="0"/>
          <w:numId w:val="3"/>
        </w:numPr>
        <w:spacing w:line="240" w:lineRule="atLeast"/>
        <w:ind w:left="1081" w:leftChars="429" w:hanging="180"/>
        <w:rPr>
          <w:rFonts w:ascii="仿宋" w:hAnsi="仿宋" w:eastAsia="仿宋" w:cs="仿宋"/>
          <w:b/>
          <w:bCs/>
          <w:sz w:val="24"/>
        </w:rPr>
      </w:pPr>
      <w:r>
        <w:rPr>
          <w:rFonts w:hint="eastAsia" w:ascii="仿宋" w:hAnsi="仿宋" w:eastAsia="仿宋" w:cs="仿宋"/>
          <w:b/>
          <w:bCs/>
          <w:sz w:val="24"/>
        </w:rPr>
        <w:t>响应文件含有采购人不能接受的附加条件的；</w:t>
      </w:r>
    </w:p>
    <w:p w14:paraId="01CBD6AA">
      <w:pPr>
        <w:numPr>
          <w:ilvl w:val="0"/>
          <w:numId w:val="3"/>
        </w:numPr>
        <w:tabs>
          <w:tab w:val="left" w:pos="0"/>
        </w:tabs>
        <w:spacing w:line="240" w:lineRule="atLeast"/>
        <w:ind w:left="1081" w:leftChars="429" w:hanging="180"/>
        <w:rPr>
          <w:rFonts w:ascii="仿宋" w:hAnsi="仿宋" w:eastAsia="仿宋" w:cs="仿宋"/>
          <w:sz w:val="24"/>
        </w:rPr>
      </w:pPr>
      <w:r>
        <w:rPr>
          <w:rFonts w:hint="eastAsia" w:ascii="仿宋" w:hAnsi="仿宋" w:eastAsia="仿宋" w:cs="仿宋"/>
          <w:b/>
          <w:bCs/>
          <w:sz w:val="24"/>
        </w:rPr>
        <w:t>不符合法规和磋商文件中规定的其他实质性要求的</w:t>
      </w:r>
      <w:r>
        <w:rPr>
          <w:rFonts w:hint="eastAsia" w:ascii="仿宋" w:hAnsi="仿宋" w:eastAsia="仿宋" w:cs="仿宋"/>
          <w:sz w:val="24"/>
        </w:rPr>
        <w:t>。</w:t>
      </w:r>
    </w:p>
    <w:p w14:paraId="43DE061E">
      <w:pPr>
        <w:pStyle w:val="4"/>
        <w:spacing w:before="0" w:after="0" w:line="240" w:lineRule="atLeast"/>
        <w:outlineLvl w:val="1"/>
        <w:rPr>
          <w:rFonts w:ascii="仿宋" w:hAnsi="仿宋" w:eastAsia="仿宋" w:cs="仿宋"/>
          <w:u w:val="none"/>
        </w:rPr>
      </w:pPr>
      <w:bookmarkStart w:id="153" w:name="_Toc13652"/>
      <w:bookmarkStart w:id="154" w:name="_Toc28827"/>
      <w:bookmarkStart w:id="155" w:name="_Toc515647784"/>
      <w:bookmarkStart w:id="156" w:name="_Toc19433"/>
      <w:bookmarkStart w:id="157" w:name="_Toc22941"/>
      <w:r>
        <w:rPr>
          <w:rFonts w:hint="eastAsia" w:ascii="仿宋" w:hAnsi="仿宋" w:eastAsia="仿宋" w:cs="仿宋"/>
          <w:u w:val="none"/>
        </w:rPr>
        <w:t>23.</w:t>
      </w:r>
      <w:bookmarkEnd w:id="142"/>
      <w:r>
        <w:rPr>
          <w:rFonts w:hint="eastAsia" w:ascii="仿宋" w:hAnsi="仿宋" w:eastAsia="仿宋" w:cs="仿宋"/>
          <w:u w:val="none"/>
        </w:rPr>
        <w:t>比较与评价</w:t>
      </w:r>
      <w:bookmarkEnd w:id="153"/>
      <w:bookmarkEnd w:id="154"/>
      <w:bookmarkEnd w:id="155"/>
      <w:bookmarkEnd w:id="156"/>
      <w:bookmarkEnd w:id="157"/>
    </w:p>
    <w:p w14:paraId="45978D3B">
      <w:pPr>
        <w:spacing w:line="240" w:lineRule="atLeast"/>
        <w:ind w:left="900" w:hanging="900" w:hangingChars="375"/>
        <w:rPr>
          <w:rFonts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经符合性审查合格的响应文件，磋商小组将根据磋商文件确定的评标方法和标准，对其技术部分和商务部分作进一步的比较和评价。</w:t>
      </w:r>
    </w:p>
    <w:p w14:paraId="2981804E">
      <w:pPr>
        <w:spacing w:line="240" w:lineRule="atLeast"/>
        <w:ind w:left="958" w:leftChars="456"/>
        <w:rPr>
          <w:rFonts w:ascii="仿宋" w:hAnsi="仿宋" w:eastAsia="仿宋" w:cs="仿宋"/>
          <w:b/>
          <w:bCs/>
          <w:sz w:val="24"/>
          <w:u w:val="single"/>
        </w:rPr>
      </w:pPr>
      <w:r>
        <w:rPr>
          <w:rFonts w:hint="eastAsia" w:ascii="仿宋" w:hAnsi="仿宋" w:eastAsia="仿宋" w:cs="仿宋"/>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14:paraId="394FD4A6">
      <w:pPr>
        <w:pStyle w:val="11"/>
        <w:spacing w:line="420" w:lineRule="exact"/>
        <w:ind w:left="898" w:leftChars="342" w:hanging="180" w:hangingChars="75"/>
        <w:rPr>
          <w:rFonts w:ascii="仿宋" w:hAnsi="仿宋" w:eastAsia="仿宋" w:cs="仿宋"/>
          <w:sz w:val="24"/>
          <w:szCs w:val="24"/>
        </w:rPr>
      </w:pPr>
      <w:r>
        <w:rPr>
          <w:rFonts w:hint="eastAsia" w:ascii="仿宋" w:hAnsi="仿宋" w:eastAsia="仿宋" w:cs="仿宋"/>
          <w:sz w:val="24"/>
        </w:rPr>
        <w:t xml:space="preserve">23.2 </w:t>
      </w:r>
      <w:r>
        <w:rPr>
          <w:rFonts w:hint="eastAsia" w:ascii="仿宋" w:hAnsi="仿宋" w:eastAsia="仿宋" w:cs="仿宋"/>
          <w:sz w:val="24"/>
          <w:szCs w:val="24"/>
        </w:rPr>
        <w:t xml:space="preserve"> 评标严格按照</w:t>
      </w:r>
      <w:r>
        <w:rPr>
          <w:rFonts w:hint="eastAsia" w:ascii="仿宋" w:hAnsi="仿宋" w:eastAsia="仿宋" w:cs="仿宋"/>
          <w:sz w:val="24"/>
          <w:szCs w:val="24"/>
          <w:lang w:eastAsia="zh-CN"/>
        </w:rPr>
        <w:t>磋商文件</w:t>
      </w:r>
      <w:r>
        <w:rPr>
          <w:rFonts w:hint="eastAsia" w:ascii="仿宋" w:hAnsi="仿宋" w:eastAsia="仿宋" w:cs="仿宋"/>
          <w:sz w:val="24"/>
          <w:szCs w:val="24"/>
        </w:rPr>
        <w:t>的要求和条件进行。根据实际情况，在</w:t>
      </w:r>
      <w:r>
        <w:rPr>
          <w:rFonts w:hint="eastAsia" w:ascii="仿宋" w:hAnsi="仿宋" w:eastAsia="仿宋" w:cs="仿宋"/>
          <w:sz w:val="24"/>
          <w:szCs w:val="24"/>
          <w:lang w:eastAsia="zh-CN"/>
        </w:rPr>
        <w:t>供应商</w:t>
      </w:r>
      <w:r>
        <w:rPr>
          <w:rFonts w:hint="eastAsia" w:ascii="仿宋" w:hAnsi="仿宋" w:eastAsia="仿宋" w:cs="仿宋"/>
          <w:sz w:val="24"/>
          <w:szCs w:val="24"/>
        </w:rPr>
        <w:t>须知资料表中规定采用下列评标方法，详细评标标准见</w:t>
      </w:r>
      <w:r>
        <w:rPr>
          <w:rFonts w:hint="eastAsia" w:ascii="仿宋" w:hAnsi="仿宋" w:eastAsia="仿宋" w:cs="仿宋"/>
          <w:sz w:val="24"/>
          <w:szCs w:val="24"/>
          <w:lang w:eastAsia="zh-CN"/>
        </w:rPr>
        <w:t>磋商文件</w:t>
      </w:r>
      <w:r>
        <w:rPr>
          <w:rFonts w:hint="eastAsia" w:ascii="仿宋" w:hAnsi="仿宋" w:eastAsia="仿宋" w:cs="仿宋"/>
          <w:sz w:val="24"/>
          <w:szCs w:val="24"/>
        </w:rPr>
        <w:t>第六章：</w:t>
      </w:r>
    </w:p>
    <w:p w14:paraId="0485D51B">
      <w:pPr>
        <w:pStyle w:val="11"/>
        <w:spacing w:line="420" w:lineRule="exact"/>
        <w:ind w:left="898" w:leftChars="342" w:hanging="180" w:hangingChars="75"/>
        <w:rPr>
          <w:rFonts w:ascii="仿宋" w:hAnsi="仿宋" w:eastAsia="仿宋" w:cs="仿宋"/>
          <w:sz w:val="24"/>
          <w:szCs w:val="24"/>
        </w:rPr>
      </w:pPr>
      <w:r>
        <w:rPr>
          <w:rFonts w:hint="eastAsia" w:ascii="仿宋" w:hAnsi="仿宋" w:eastAsia="仿宋" w:cs="仿宋"/>
          <w:sz w:val="24"/>
          <w:szCs w:val="24"/>
        </w:rPr>
        <w:t>（1）最低评标价法，是指</w:t>
      </w:r>
      <w:r>
        <w:rPr>
          <w:rFonts w:hint="eastAsia" w:ascii="仿宋" w:hAnsi="仿宋" w:eastAsia="仿宋" w:cs="仿宋"/>
          <w:sz w:val="24"/>
          <w:szCs w:val="24"/>
          <w:lang w:eastAsia="zh-CN"/>
        </w:rPr>
        <w:t>响应文件</w:t>
      </w:r>
      <w:r>
        <w:rPr>
          <w:rFonts w:hint="eastAsia" w:ascii="仿宋" w:hAnsi="仿宋" w:eastAsia="仿宋" w:cs="仿宋"/>
          <w:sz w:val="24"/>
          <w:szCs w:val="24"/>
        </w:rPr>
        <w:t>满足</w:t>
      </w:r>
      <w:r>
        <w:rPr>
          <w:rFonts w:hint="eastAsia" w:ascii="仿宋" w:hAnsi="仿宋" w:eastAsia="仿宋" w:cs="仿宋"/>
          <w:sz w:val="24"/>
          <w:szCs w:val="24"/>
          <w:lang w:eastAsia="zh-CN"/>
        </w:rPr>
        <w:t>磋商文件</w:t>
      </w:r>
      <w:r>
        <w:rPr>
          <w:rFonts w:hint="eastAsia" w:ascii="仿宋" w:hAnsi="仿宋" w:eastAsia="仿宋" w:cs="仿宋"/>
          <w:sz w:val="24"/>
          <w:szCs w:val="24"/>
        </w:rPr>
        <w:t>全部实质性要求，且投标报价最低的</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成交</w:t>
      </w:r>
      <w:r>
        <w:rPr>
          <w:rFonts w:hint="eastAsia" w:ascii="仿宋" w:hAnsi="仿宋" w:eastAsia="仿宋" w:cs="仿宋"/>
          <w:sz w:val="24"/>
          <w:szCs w:val="24"/>
        </w:rPr>
        <w:t>候选人的评标方法。</w:t>
      </w:r>
    </w:p>
    <w:p w14:paraId="514592B0">
      <w:pPr>
        <w:pStyle w:val="11"/>
        <w:spacing w:line="420" w:lineRule="exact"/>
        <w:ind w:left="898" w:leftChars="342" w:hanging="180" w:hangingChars="75"/>
        <w:rPr>
          <w:rFonts w:hint="eastAsia" w:ascii="仿宋" w:hAnsi="仿宋" w:eastAsia="仿宋" w:cs="仿宋"/>
          <w:sz w:val="24"/>
          <w:szCs w:val="24"/>
          <w:highlight w:val="none"/>
        </w:rPr>
      </w:pPr>
      <w:r>
        <w:rPr>
          <w:rFonts w:hint="eastAsia" w:ascii="仿宋" w:hAnsi="仿宋" w:eastAsia="仿宋" w:cs="仿宋"/>
          <w:sz w:val="24"/>
          <w:szCs w:val="24"/>
        </w:rPr>
        <w:t>（2） 综合评分法，是指</w:t>
      </w:r>
      <w:r>
        <w:rPr>
          <w:rFonts w:hint="eastAsia" w:ascii="仿宋" w:hAnsi="仿宋" w:eastAsia="仿宋" w:cs="仿宋"/>
          <w:sz w:val="24"/>
          <w:szCs w:val="24"/>
          <w:lang w:eastAsia="zh-CN"/>
        </w:rPr>
        <w:t>响应文件</w:t>
      </w:r>
      <w:r>
        <w:rPr>
          <w:rFonts w:hint="eastAsia" w:ascii="仿宋" w:hAnsi="仿宋" w:eastAsia="仿宋" w:cs="仿宋"/>
          <w:sz w:val="24"/>
          <w:szCs w:val="24"/>
        </w:rPr>
        <w:t>满足</w:t>
      </w:r>
      <w:r>
        <w:rPr>
          <w:rFonts w:hint="eastAsia" w:ascii="仿宋" w:hAnsi="仿宋" w:eastAsia="仿宋" w:cs="仿宋"/>
          <w:sz w:val="24"/>
          <w:szCs w:val="24"/>
          <w:lang w:eastAsia="zh-CN"/>
        </w:rPr>
        <w:t>磋商文件</w:t>
      </w:r>
      <w:r>
        <w:rPr>
          <w:rFonts w:hint="eastAsia" w:ascii="仿宋" w:hAnsi="仿宋" w:eastAsia="仿宋" w:cs="仿宋"/>
          <w:sz w:val="24"/>
          <w:szCs w:val="24"/>
        </w:rPr>
        <w:t>全部实质性要求，且按照</w:t>
      </w:r>
      <w:r>
        <w:rPr>
          <w:rFonts w:hint="eastAsia" w:ascii="仿宋" w:hAnsi="仿宋" w:eastAsia="仿宋" w:cs="仿宋"/>
          <w:sz w:val="24"/>
          <w:szCs w:val="24"/>
          <w:highlight w:val="none"/>
        </w:rPr>
        <w:t>评审因素的量化指标评审得分最高的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候选人的评标方法。本次评标采用</w:t>
      </w:r>
      <w:r>
        <w:rPr>
          <w:rFonts w:hint="eastAsia" w:ascii="仿宋" w:hAnsi="仿宋" w:eastAsia="仿宋" w:cs="仿宋"/>
          <w:b/>
          <w:bCs/>
          <w:sz w:val="24"/>
          <w:szCs w:val="24"/>
          <w:highlight w:val="none"/>
        </w:rPr>
        <w:t>综合评分法</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详细评分标准详见综合评分法评分标准。</w:t>
      </w:r>
    </w:p>
    <w:p w14:paraId="40C17AB6">
      <w:pPr>
        <w:spacing w:line="360" w:lineRule="auto"/>
        <w:ind w:firstLine="720" w:firstLineChars="300"/>
        <w:rPr>
          <w:rFonts w:hint="eastAsia" w:ascii="仿宋" w:hAnsi="仿宋" w:eastAsia="仿宋" w:cs="仿宋"/>
          <w:sz w:val="24"/>
          <w:lang w:eastAsia="zh-CN"/>
        </w:rPr>
      </w:pPr>
      <w:r>
        <w:rPr>
          <w:rFonts w:hint="eastAsia" w:ascii="仿宋" w:hAnsi="仿宋" w:eastAsia="仿宋" w:cs="仿宋"/>
          <w:sz w:val="24"/>
          <w:highlight w:val="none"/>
        </w:rPr>
        <w:t>23.3   根据《政府采购促进中小企业发展管理办法》（财库[2020]46号）、</w:t>
      </w:r>
      <w:r>
        <w:rPr>
          <w:rFonts w:hint="eastAsia" w:ascii="仿宋" w:hAnsi="仿宋" w:eastAsia="仿宋" w:cs="仿宋"/>
          <w:sz w:val="24"/>
          <w:szCs w:val="24"/>
          <w:lang w:eastAsia="zh-CN"/>
        </w:rPr>
        <w:t>《关于进一步加大政府采购支持中小企业力度的通知》</w:t>
      </w:r>
      <w:r>
        <w:rPr>
          <w:rFonts w:hint="eastAsia" w:ascii="仿宋" w:hAnsi="仿宋" w:eastAsia="仿宋" w:cs="仿宋"/>
          <w:sz w:val="24"/>
          <w:szCs w:val="24"/>
        </w:rPr>
        <w:t>（财库[20</w:t>
      </w:r>
      <w:r>
        <w:rPr>
          <w:rFonts w:hint="eastAsia" w:ascii="仿宋" w:hAnsi="仿宋" w:eastAsia="仿宋" w:cs="仿宋"/>
          <w:sz w:val="24"/>
          <w:szCs w:val="24"/>
          <w:lang w:val="en-US" w:eastAsia="zh-CN"/>
        </w:rPr>
        <w:t>22</w:t>
      </w:r>
      <w:r>
        <w:rPr>
          <w:rFonts w:hint="eastAsia" w:ascii="仿宋" w:hAnsi="仿宋" w:eastAsia="仿宋" w:cs="仿宋"/>
          <w:sz w:val="24"/>
          <w:szCs w:val="24"/>
        </w:rPr>
        <w:t>]</w:t>
      </w:r>
      <w:r>
        <w:rPr>
          <w:rFonts w:hint="eastAsia" w:ascii="仿宋" w:hAnsi="仿宋" w:eastAsia="仿宋" w:cs="仿宋"/>
          <w:sz w:val="24"/>
          <w:szCs w:val="24"/>
          <w:lang w:val="en-US" w:eastAsia="zh-CN"/>
        </w:rPr>
        <w:t>19</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rPr>
        <w:t>【财政部关于印发《政府采购竞争性磋商采购方式管理暂行办法》</w:t>
      </w:r>
      <w:r>
        <w:rPr>
          <w:rFonts w:hint="eastAsia" w:ascii="仿宋" w:hAnsi="仿宋" w:eastAsia="仿宋" w:cs="仿宋"/>
          <w:sz w:val="24"/>
          <w:lang w:eastAsia="zh-CN"/>
        </w:rPr>
        <w:t>、</w:t>
      </w:r>
    </w:p>
    <w:p w14:paraId="44FF5A91">
      <w:pPr>
        <w:pStyle w:val="11"/>
        <w:spacing w:line="360" w:lineRule="auto"/>
        <w:ind w:left="898" w:leftChars="342" w:hanging="180" w:hangingChars="75"/>
        <w:rPr>
          <w:rFonts w:ascii="仿宋" w:hAnsi="仿宋" w:eastAsia="仿宋" w:cs="仿宋"/>
          <w:sz w:val="24"/>
          <w:szCs w:val="24"/>
        </w:rPr>
      </w:pPr>
      <w:r>
        <w:rPr>
          <w:rFonts w:hint="eastAsia" w:ascii="仿宋" w:hAnsi="仿宋" w:eastAsia="仿宋" w:cs="仿宋"/>
          <w:sz w:val="24"/>
          <w:szCs w:val="24"/>
        </w:rPr>
        <w:t>《财政部 司法部关于政府采购支持监狱企业发展有关问题的通知》（财库〔2014〕68号）和《三部门联合发布关于促进残疾人就业政府采购政策的通知》（</w:t>
      </w:r>
      <w:r>
        <w:rPr>
          <w:rFonts w:hint="eastAsia" w:ascii="仿宋" w:hAnsi="仿宋" w:eastAsia="仿宋" w:cs="仿宋"/>
          <w:bCs/>
          <w:sz w:val="24"/>
          <w:szCs w:val="24"/>
        </w:rPr>
        <w:t>财库〔2017〕141号</w:t>
      </w:r>
      <w:r>
        <w:rPr>
          <w:rFonts w:hint="eastAsia" w:ascii="仿宋" w:hAnsi="仿宋" w:eastAsia="仿宋" w:cs="仿宋"/>
          <w:sz w:val="24"/>
          <w:szCs w:val="24"/>
        </w:rPr>
        <w:t>）的规定</w:t>
      </w:r>
      <w:r>
        <w:rPr>
          <w:rFonts w:hint="eastAsia" w:ascii="仿宋" w:hAnsi="仿宋" w:eastAsia="仿宋" w:cs="仿宋"/>
          <w:sz w:val="24"/>
          <w:szCs w:val="24"/>
          <w:lang w:eastAsia="zh-CN"/>
        </w:rPr>
        <w:t>、财政部关于印发《政府采购需求管理办法》的通知（财库〔2021〕22号）</w:t>
      </w:r>
      <w:r>
        <w:rPr>
          <w:rFonts w:hint="eastAsia" w:ascii="仿宋" w:hAnsi="仿宋" w:eastAsia="仿宋" w:cs="仿宋"/>
          <w:sz w:val="24"/>
          <w:szCs w:val="24"/>
        </w:rPr>
        <w:t>，对满足价格扣除条件且在响应文件中提交了《供应商企业类型声明函》或省级以上监狱管理局、戒毒管理局（含新疆生产建设兵团）出具的属于监狱企业的证明文件的供应商，其磋商报价扣除</w:t>
      </w:r>
      <w:r>
        <w:rPr>
          <w:rFonts w:hint="eastAsia" w:ascii="仿宋" w:hAnsi="仿宋" w:eastAsia="仿宋" w:cs="仿宋"/>
          <w:sz w:val="24"/>
          <w:szCs w:val="24"/>
          <w:u w:val="single"/>
          <w:lang w:val="en-US" w:eastAsia="zh-CN"/>
        </w:rPr>
        <w:t>/%</w:t>
      </w:r>
      <w:r>
        <w:rPr>
          <w:rFonts w:hint="eastAsia" w:ascii="仿宋" w:hAnsi="仿宋" w:eastAsia="仿宋" w:cs="仿宋"/>
          <w:sz w:val="24"/>
          <w:szCs w:val="24"/>
        </w:rPr>
        <w:t>后参与评审。具体办法详见磋商文件第6章。</w:t>
      </w:r>
    </w:p>
    <w:p w14:paraId="0344D54A">
      <w:pPr>
        <w:pStyle w:val="4"/>
        <w:spacing w:before="0" w:after="0" w:line="420" w:lineRule="exact"/>
        <w:outlineLvl w:val="1"/>
        <w:rPr>
          <w:rFonts w:ascii="仿宋" w:hAnsi="仿宋" w:eastAsia="仿宋" w:cs="仿宋"/>
          <w:u w:val="none"/>
        </w:rPr>
      </w:pPr>
      <w:bookmarkStart w:id="158" w:name="_Toc520356168"/>
      <w:bookmarkStart w:id="159" w:name="_Toc515647785"/>
      <w:bookmarkStart w:id="160" w:name="_Toc20227"/>
      <w:bookmarkStart w:id="161" w:name="_Toc16201"/>
      <w:bookmarkStart w:id="162" w:name="_Toc9378"/>
      <w:bookmarkStart w:id="163" w:name="_Toc17823"/>
      <w:r>
        <w:rPr>
          <w:rFonts w:hint="eastAsia" w:ascii="仿宋" w:hAnsi="仿宋" w:eastAsia="仿宋" w:cs="仿宋"/>
          <w:u w:val="none"/>
        </w:rPr>
        <w:t>24</w:t>
      </w:r>
      <w:bookmarkEnd w:id="158"/>
      <w:r>
        <w:rPr>
          <w:rFonts w:hint="eastAsia" w:ascii="仿宋" w:hAnsi="仿宋" w:eastAsia="仿宋" w:cs="仿宋"/>
          <w:u w:val="none"/>
        </w:rPr>
        <w:t>.废标</w:t>
      </w:r>
      <w:bookmarkEnd w:id="159"/>
      <w:bookmarkEnd w:id="160"/>
      <w:bookmarkEnd w:id="161"/>
      <w:bookmarkEnd w:id="162"/>
      <w:bookmarkEnd w:id="163"/>
    </w:p>
    <w:p w14:paraId="77E8A76F">
      <w:pPr>
        <w:spacing w:line="420" w:lineRule="exact"/>
        <w:ind w:left="898" w:leftChars="399" w:hanging="60" w:hangingChars="25"/>
        <w:rPr>
          <w:rFonts w:ascii="仿宋" w:hAnsi="仿宋" w:eastAsia="仿宋" w:cs="仿宋"/>
          <w:sz w:val="24"/>
        </w:rPr>
      </w:pPr>
      <w:r>
        <w:rPr>
          <w:rFonts w:hint="eastAsia" w:ascii="仿宋" w:hAnsi="仿宋" w:eastAsia="仿宋" w:cs="仿宋"/>
          <w:sz w:val="24"/>
        </w:rPr>
        <w:t xml:space="preserve">出现下列情形之一，将导致项目废标： </w:t>
      </w:r>
    </w:p>
    <w:p w14:paraId="452CE197">
      <w:pPr>
        <w:spacing w:line="420" w:lineRule="exac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（1）出现影响采购公正的违法、违规行为的；</w:t>
      </w:r>
    </w:p>
    <w:p w14:paraId="4AE0A499">
      <w:pPr>
        <w:spacing w:line="420" w:lineRule="exact"/>
        <w:ind w:firstLine="840" w:firstLineChars="350"/>
        <w:rPr>
          <w:rFonts w:ascii="仿宋" w:hAnsi="仿宋" w:eastAsia="仿宋" w:cs="仿宋"/>
          <w:sz w:val="24"/>
        </w:rPr>
      </w:pPr>
      <w:r>
        <w:rPr>
          <w:rFonts w:hint="eastAsia" w:ascii="仿宋" w:hAnsi="仿宋" w:eastAsia="仿宋" w:cs="仿宋"/>
          <w:sz w:val="24"/>
        </w:rPr>
        <w:t>（2）供应商的报价均超过了采购预算，采购人不能支付的；</w:t>
      </w:r>
    </w:p>
    <w:p w14:paraId="22979963">
      <w:pPr>
        <w:spacing w:line="420" w:lineRule="exact"/>
        <w:ind w:firstLine="840" w:firstLineChars="350"/>
        <w:rPr>
          <w:rFonts w:ascii="仿宋" w:hAnsi="仿宋" w:eastAsia="仿宋" w:cs="仿宋"/>
          <w:sz w:val="24"/>
        </w:rPr>
      </w:pPr>
      <w:r>
        <w:rPr>
          <w:rFonts w:hint="eastAsia" w:ascii="仿宋" w:hAnsi="仿宋" w:eastAsia="仿宋" w:cs="仿宋"/>
          <w:sz w:val="24"/>
        </w:rPr>
        <w:t xml:space="preserve">（3）因重大变故，采购任务取消的。   </w:t>
      </w:r>
    </w:p>
    <w:p w14:paraId="491155AA">
      <w:pPr>
        <w:pStyle w:val="4"/>
        <w:spacing w:before="0" w:after="0" w:line="420" w:lineRule="exact"/>
        <w:outlineLvl w:val="1"/>
        <w:rPr>
          <w:rFonts w:ascii="仿宋" w:hAnsi="仿宋" w:eastAsia="仿宋" w:cs="仿宋"/>
          <w:u w:val="none"/>
        </w:rPr>
      </w:pPr>
      <w:bookmarkStart w:id="164" w:name="_Toc24972"/>
      <w:bookmarkStart w:id="165" w:name="_Toc515647786"/>
      <w:bookmarkStart w:id="166" w:name="_Toc20126"/>
      <w:bookmarkStart w:id="167" w:name="_Toc31289"/>
      <w:bookmarkStart w:id="168" w:name="_Toc8176"/>
      <w:bookmarkStart w:id="169" w:name="_Toc520356169"/>
      <w:r>
        <w:rPr>
          <w:rFonts w:hint="eastAsia" w:ascii="仿宋" w:hAnsi="仿宋" w:eastAsia="仿宋" w:cs="仿宋"/>
          <w:u w:val="none"/>
        </w:rPr>
        <w:t>25.保密原则</w:t>
      </w:r>
      <w:bookmarkEnd w:id="164"/>
      <w:bookmarkEnd w:id="165"/>
      <w:bookmarkEnd w:id="166"/>
      <w:bookmarkEnd w:id="167"/>
      <w:bookmarkEnd w:id="168"/>
    </w:p>
    <w:p w14:paraId="56749B8C">
      <w:pPr>
        <w:spacing w:line="420" w:lineRule="exact"/>
        <w:ind w:left="900" w:hanging="900" w:hangingChars="375"/>
        <w:outlineLvl w:val="2"/>
        <w:rPr>
          <w:rFonts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14:paraId="79ACC557">
      <w:pPr>
        <w:spacing w:line="420" w:lineRule="exact"/>
        <w:ind w:left="900" w:hanging="900" w:hangingChars="375"/>
        <w:rPr>
          <w:rFonts w:ascii="仿宋" w:hAnsi="仿宋" w:eastAsia="仿宋" w:cs="仿宋"/>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14:paraId="11774BC1">
      <w:pPr>
        <w:pStyle w:val="3"/>
        <w:spacing w:before="0" w:line="420" w:lineRule="exact"/>
        <w:ind w:left="1080" w:leftChars="257" w:hanging="540"/>
        <w:rPr>
          <w:rFonts w:ascii="仿宋" w:hAnsi="仿宋" w:eastAsia="仿宋" w:cs="仿宋"/>
          <w:sz w:val="24"/>
        </w:rPr>
      </w:pPr>
      <w:bookmarkStart w:id="170" w:name="_Toc216582810"/>
      <w:bookmarkStart w:id="171" w:name="_Toc23904"/>
      <w:bookmarkStart w:id="172" w:name="_Toc31195"/>
      <w:bookmarkStart w:id="173" w:name="_Toc515647787"/>
      <w:bookmarkStart w:id="174" w:name="_Toc12143"/>
      <w:bookmarkStart w:id="175" w:name="_Toc18799"/>
      <w:r>
        <w:rPr>
          <w:rFonts w:hint="eastAsia" w:ascii="仿宋" w:hAnsi="仿宋" w:eastAsia="仿宋" w:cs="仿宋"/>
          <w:sz w:val="24"/>
        </w:rPr>
        <w:t xml:space="preserve">六   </w:t>
      </w:r>
      <w:bookmarkEnd w:id="169"/>
      <w:r>
        <w:rPr>
          <w:rFonts w:hint="eastAsia" w:ascii="仿宋" w:hAnsi="仿宋" w:eastAsia="仿宋" w:cs="仿宋"/>
          <w:sz w:val="24"/>
        </w:rPr>
        <w:t>确定</w:t>
      </w:r>
      <w:bookmarkEnd w:id="170"/>
      <w:bookmarkEnd w:id="171"/>
      <w:bookmarkEnd w:id="172"/>
      <w:bookmarkEnd w:id="173"/>
      <w:bookmarkEnd w:id="174"/>
      <w:r>
        <w:rPr>
          <w:rFonts w:hint="eastAsia" w:ascii="仿宋" w:hAnsi="仿宋" w:eastAsia="仿宋" w:cs="仿宋"/>
          <w:sz w:val="24"/>
        </w:rPr>
        <w:t>成交</w:t>
      </w:r>
      <w:bookmarkEnd w:id="175"/>
    </w:p>
    <w:p w14:paraId="7B8B9EFF">
      <w:pPr>
        <w:pStyle w:val="5"/>
        <w:spacing w:line="420" w:lineRule="exact"/>
        <w:ind w:firstLine="0"/>
        <w:rPr>
          <w:rFonts w:ascii="仿宋" w:hAnsi="仿宋" w:eastAsia="仿宋" w:cs="仿宋"/>
        </w:rPr>
      </w:pPr>
    </w:p>
    <w:p w14:paraId="67E7FE46">
      <w:pPr>
        <w:pStyle w:val="4"/>
        <w:spacing w:before="0" w:after="0" w:line="420" w:lineRule="exact"/>
        <w:outlineLvl w:val="1"/>
        <w:rPr>
          <w:rFonts w:ascii="仿宋" w:hAnsi="仿宋" w:eastAsia="仿宋" w:cs="仿宋"/>
          <w:u w:val="none"/>
        </w:rPr>
      </w:pPr>
      <w:bookmarkStart w:id="176" w:name="_Toc520356170"/>
      <w:bookmarkStart w:id="177" w:name="_Ref467307010"/>
      <w:bookmarkStart w:id="178" w:name="_Toc515647788"/>
      <w:bookmarkStart w:id="179" w:name="_Toc28416"/>
      <w:bookmarkStart w:id="180" w:name="_Toc23762"/>
      <w:bookmarkStart w:id="181" w:name="_Toc4774"/>
      <w:bookmarkStart w:id="182" w:name="_Toc23617"/>
      <w:r>
        <w:rPr>
          <w:rFonts w:hint="eastAsia" w:ascii="仿宋" w:hAnsi="仿宋" w:eastAsia="仿宋" w:cs="仿宋"/>
          <w:u w:val="none"/>
        </w:rPr>
        <w:t>26.成交候选人的确定原则及标准</w:t>
      </w:r>
      <w:bookmarkEnd w:id="176"/>
      <w:bookmarkEnd w:id="177"/>
      <w:bookmarkEnd w:id="178"/>
      <w:bookmarkEnd w:id="179"/>
      <w:bookmarkEnd w:id="180"/>
      <w:bookmarkEnd w:id="181"/>
      <w:bookmarkEnd w:id="182"/>
    </w:p>
    <w:p w14:paraId="1607F850">
      <w:pPr>
        <w:spacing w:line="420" w:lineRule="exac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除第28条规定外，对实质上响应磋商文件的供应商按下列方法进行排序，确定磋商候选人：</w:t>
      </w:r>
    </w:p>
    <w:p w14:paraId="5F0B8816">
      <w:pPr>
        <w:spacing w:line="380" w:lineRule="exact"/>
        <w:ind w:left="901"/>
        <w:rPr>
          <w:rFonts w:ascii="仿宋" w:hAnsi="仿宋" w:eastAsia="仿宋" w:cs="仿宋"/>
          <w:b/>
          <w:bCs/>
          <w:sz w:val="24"/>
          <w:u w:val="single"/>
        </w:rPr>
      </w:pPr>
      <w:bookmarkStart w:id="183" w:name="_Toc520356171"/>
      <w:bookmarkStart w:id="184" w:name="_Toc515647789"/>
      <w:r>
        <w:rPr>
          <w:rFonts w:hint="eastAsia" w:ascii="仿宋" w:hAnsi="仿宋" w:eastAsia="仿宋" w:cs="仿宋"/>
          <w:b/>
          <w:bCs/>
          <w:sz w:val="24"/>
          <w:u w:val="single"/>
        </w:rPr>
        <w:t>采用综合评分法的，评标结果按评审后得分由高到低顺序排列。得分相同的，按修正和扣除后的磋商报价由低到高顺序排列。得分与磋商报价均相同的处理方式详见磋商文件第6章。</w:t>
      </w:r>
    </w:p>
    <w:p w14:paraId="758A0D41">
      <w:pPr>
        <w:pStyle w:val="4"/>
        <w:tabs>
          <w:tab w:val="left" w:pos="900"/>
        </w:tabs>
        <w:spacing w:before="0" w:after="0" w:line="240" w:lineRule="atLeast"/>
        <w:outlineLvl w:val="1"/>
        <w:rPr>
          <w:rFonts w:ascii="仿宋" w:hAnsi="仿宋" w:eastAsia="仿宋" w:cs="仿宋"/>
          <w:u w:val="none"/>
        </w:rPr>
      </w:pPr>
      <w:bookmarkStart w:id="185" w:name="_Toc23951"/>
      <w:bookmarkStart w:id="186" w:name="_Toc9653"/>
      <w:bookmarkStart w:id="187" w:name="_Toc17933"/>
      <w:bookmarkStart w:id="188" w:name="_Toc30196"/>
      <w:r>
        <w:rPr>
          <w:rFonts w:hint="eastAsia" w:ascii="仿宋" w:hAnsi="仿宋" w:eastAsia="仿宋" w:cs="仿宋"/>
          <w:u w:val="none"/>
        </w:rPr>
        <w:t>27</w:t>
      </w:r>
      <w:bookmarkEnd w:id="183"/>
      <w:r>
        <w:rPr>
          <w:rFonts w:hint="eastAsia" w:ascii="仿宋" w:hAnsi="仿宋" w:eastAsia="仿宋" w:cs="仿宋"/>
          <w:u w:val="none"/>
        </w:rPr>
        <w:t>.确定成交候选人和</w:t>
      </w:r>
      <w:bookmarkEnd w:id="184"/>
      <w:bookmarkEnd w:id="185"/>
      <w:bookmarkEnd w:id="186"/>
      <w:bookmarkEnd w:id="187"/>
      <w:r>
        <w:rPr>
          <w:rFonts w:hint="eastAsia" w:ascii="仿宋" w:hAnsi="仿宋" w:eastAsia="仿宋" w:cs="仿宋"/>
          <w:u w:val="none"/>
        </w:rPr>
        <w:t>成交人</w:t>
      </w:r>
      <w:bookmarkEnd w:id="188"/>
    </w:p>
    <w:p w14:paraId="17F9BAE2">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磋商小组将根据评标标准，按</w:t>
      </w:r>
      <w:r>
        <w:rPr>
          <w:rFonts w:hint="eastAsia" w:ascii="仿宋" w:hAnsi="仿宋" w:eastAsia="仿宋" w:cs="仿宋"/>
          <w:sz w:val="24"/>
          <w:u w:val="single"/>
        </w:rPr>
        <w:t>供应商须知资料表中</w:t>
      </w:r>
      <w:r>
        <w:rPr>
          <w:rFonts w:hint="eastAsia" w:ascii="仿宋" w:hAnsi="仿宋" w:eastAsia="仿宋" w:cs="仿宋"/>
          <w:sz w:val="24"/>
        </w:rPr>
        <w:t>规定数量推荐成交候选人；</w:t>
      </w:r>
      <w:r>
        <w:rPr>
          <w:rFonts w:hint="eastAsia" w:ascii="仿宋" w:hAnsi="仿宋" w:eastAsia="仿宋" w:cs="仿宋"/>
          <w:b/>
          <w:bCs/>
          <w:sz w:val="24"/>
          <w:u w:val="single"/>
        </w:rPr>
        <w:t>磋商小组应当根据综合评分情况，按照评审得分由高到低顺序推荐3名成交候选供应商</w:t>
      </w:r>
      <w:r>
        <w:rPr>
          <w:rFonts w:hint="eastAsia" w:ascii="仿宋" w:hAnsi="仿宋" w:eastAsia="仿宋" w:cs="仿宋"/>
          <w:sz w:val="24"/>
        </w:rPr>
        <w:t>或根据采购人的委托，直接确定成交人。</w:t>
      </w:r>
    </w:p>
    <w:p w14:paraId="200EC4A9">
      <w:pPr>
        <w:pStyle w:val="4"/>
        <w:tabs>
          <w:tab w:val="left" w:pos="900"/>
        </w:tabs>
        <w:spacing w:before="0" w:after="0" w:line="240" w:lineRule="atLeast"/>
        <w:outlineLvl w:val="1"/>
        <w:rPr>
          <w:rFonts w:ascii="仿宋" w:hAnsi="仿宋" w:eastAsia="仿宋" w:cs="仿宋"/>
          <w:u w:val="none"/>
        </w:rPr>
      </w:pPr>
      <w:bookmarkStart w:id="189" w:name="_Toc520356173"/>
      <w:bookmarkStart w:id="190" w:name="_Ref467306874"/>
      <w:bookmarkStart w:id="191" w:name="_Toc3345"/>
      <w:bookmarkStart w:id="192" w:name="_Toc7729"/>
      <w:bookmarkStart w:id="193" w:name="_Toc28562"/>
      <w:bookmarkStart w:id="194" w:name="_Toc515647790"/>
      <w:bookmarkStart w:id="195" w:name="_Toc8389"/>
      <w:r>
        <w:rPr>
          <w:rFonts w:hint="eastAsia" w:ascii="仿宋" w:hAnsi="仿宋" w:eastAsia="仿宋" w:cs="仿宋"/>
          <w:u w:val="none"/>
        </w:rPr>
        <w:t>28.</w:t>
      </w:r>
      <w:bookmarkEnd w:id="189"/>
      <w:bookmarkEnd w:id="190"/>
      <w:r>
        <w:rPr>
          <w:rFonts w:hint="eastAsia" w:ascii="仿宋" w:hAnsi="仿宋" w:eastAsia="仿宋" w:cs="仿宋"/>
          <w:u w:val="none"/>
        </w:rPr>
        <w:t>采购任务取消</w:t>
      </w:r>
      <w:bookmarkEnd w:id="191"/>
      <w:bookmarkEnd w:id="192"/>
      <w:bookmarkEnd w:id="193"/>
      <w:bookmarkEnd w:id="194"/>
      <w:bookmarkEnd w:id="195"/>
    </w:p>
    <w:p w14:paraId="5B8B4D01">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因重大变故采购任务取消时，采购人有权拒绝任何供应商成交，且对受影响的供应商不承担任何责任。</w:t>
      </w:r>
      <w:bookmarkStart w:id="196" w:name="_Toc520356174"/>
    </w:p>
    <w:p w14:paraId="69521645">
      <w:pPr>
        <w:pStyle w:val="4"/>
        <w:spacing w:before="0" w:after="0" w:line="240" w:lineRule="atLeast"/>
        <w:outlineLvl w:val="1"/>
        <w:rPr>
          <w:rFonts w:ascii="仿宋" w:hAnsi="仿宋" w:eastAsia="仿宋" w:cs="仿宋"/>
          <w:u w:val="none"/>
        </w:rPr>
      </w:pPr>
      <w:bookmarkStart w:id="197" w:name="_Toc19201"/>
      <w:bookmarkStart w:id="198" w:name="_Toc15270"/>
      <w:bookmarkStart w:id="199" w:name="_Toc31099"/>
      <w:bookmarkStart w:id="200" w:name="_Toc30170"/>
      <w:bookmarkStart w:id="201" w:name="_Toc515647791"/>
      <w:r>
        <w:rPr>
          <w:rFonts w:hint="eastAsia" w:ascii="仿宋" w:hAnsi="仿宋" w:eastAsia="仿宋" w:cs="仿宋"/>
          <w:u w:val="none"/>
        </w:rPr>
        <w:t>29.</w:t>
      </w:r>
      <w:bookmarkEnd w:id="196"/>
      <w:r>
        <w:rPr>
          <w:rFonts w:hint="eastAsia" w:ascii="仿宋" w:hAnsi="仿宋" w:eastAsia="仿宋" w:cs="仿宋"/>
          <w:u w:val="none"/>
        </w:rPr>
        <w:t>成交通知书和招标结果通知书</w:t>
      </w:r>
      <w:bookmarkEnd w:id="197"/>
      <w:bookmarkEnd w:id="198"/>
      <w:bookmarkEnd w:id="199"/>
      <w:bookmarkEnd w:id="200"/>
      <w:bookmarkEnd w:id="201"/>
    </w:p>
    <w:p w14:paraId="5DB4DD5A">
      <w:pPr>
        <w:spacing w:line="240" w:lineRule="atLeast"/>
        <w:ind w:left="900" w:hanging="900" w:hangingChars="375"/>
        <w:rPr>
          <w:rFonts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在磋商有效期内，成交人确定后，采购人或者采购代理机构发布成交公告，同时以书面形式向成交人发出成交通知书。</w:t>
      </w:r>
    </w:p>
    <w:p w14:paraId="09F6BDCA">
      <w:pPr>
        <w:spacing w:line="240" w:lineRule="atLeast"/>
        <w:ind w:left="900" w:hanging="900" w:hangingChars="375"/>
        <w:outlineLvl w:val="2"/>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成交通知书是合同的组成部分。</w:t>
      </w:r>
    </w:p>
    <w:p w14:paraId="6EE55325">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29.3    </w:t>
      </w:r>
      <w:r>
        <w:rPr>
          <w:rFonts w:hint="eastAsia" w:ascii="仿宋" w:hAnsi="仿宋" w:eastAsia="仿宋" w:cs="仿宋"/>
          <w:sz w:val="24"/>
          <w:lang w:eastAsia="zh-CN"/>
        </w:rPr>
        <w:t>成交</w:t>
      </w:r>
      <w:r>
        <w:rPr>
          <w:rFonts w:hint="eastAsia" w:ascii="仿宋" w:hAnsi="仿宋" w:eastAsia="仿宋" w:cs="仿宋"/>
          <w:sz w:val="24"/>
        </w:rPr>
        <w:t>结果通知书和成交通知书同时发出。</w:t>
      </w:r>
      <w:r>
        <w:rPr>
          <w:rFonts w:hint="eastAsia" w:ascii="仿宋" w:hAnsi="仿宋" w:eastAsia="仿宋" w:cs="仿宋"/>
          <w:sz w:val="24"/>
          <w:lang w:eastAsia="zh-CN"/>
        </w:rPr>
        <w:t>成交</w:t>
      </w:r>
      <w:r>
        <w:rPr>
          <w:rFonts w:hint="eastAsia" w:ascii="仿宋" w:hAnsi="仿宋" w:eastAsia="仿宋" w:cs="仿宋"/>
          <w:sz w:val="24"/>
        </w:rPr>
        <w:t>结果通知书中将告知未通过资格审查的供应商未通过的原因；采用综合评分法评审的，还将告知未成交人本人的评审得分和排序。</w:t>
      </w:r>
    </w:p>
    <w:p w14:paraId="22ECBD36">
      <w:pPr>
        <w:pStyle w:val="4"/>
        <w:spacing w:before="0" w:after="0" w:line="240" w:lineRule="atLeast"/>
        <w:outlineLvl w:val="1"/>
        <w:rPr>
          <w:rFonts w:ascii="仿宋" w:hAnsi="仿宋" w:eastAsia="仿宋" w:cs="仿宋"/>
          <w:u w:val="none"/>
        </w:rPr>
      </w:pPr>
      <w:bookmarkStart w:id="202" w:name="_Ref467307062"/>
      <w:bookmarkStart w:id="203" w:name="_Toc515647792"/>
      <w:bookmarkStart w:id="204" w:name="_Toc790"/>
      <w:bookmarkStart w:id="205" w:name="_Ref467306377"/>
      <w:bookmarkStart w:id="206" w:name="_Ref467306978"/>
      <w:bookmarkStart w:id="207" w:name="_Toc12744"/>
      <w:bookmarkStart w:id="208" w:name="_Toc15063"/>
      <w:bookmarkStart w:id="209" w:name="_Toc7779"/>
      <w:bookmarkStart w:id="210" w:name="_Ref467307204"/>
      <w:bookmarkStart w:id="211" w:name="_Toc520356175"/>
      <w:r>
        <w:rPr>
          <w:rFonts w:hint="eastAsia" w:ascii="仿宋" w:hAnsi="仿宋" w:eastAsia="仿宋" w:cs="仿宋"/>
          <w:u w:val="none"/>
        </w:rPr>
        <w:t>30.签订合同</w:t>
      </w:r>
      <w:bookmarkEnd w:id="202"/>
      <w:bookmarkEnd w:id="203"/>
      <w:bookmarkEnd w:id="204"/>
      <w:bookmarkEnd w:id="205"/>
      <w:bookmarkEnd w:id="206"/>
      <w:bookmarkEnd w:id="207"/>
      <w:bookmarkEnd w:id="208"/>
      <w:bookmarkEnd w:id="209"/>
      <w:bookmarkEnd w:id="210"/>
      <w:bookmarkEnd w:id="211"/>
    </w:p>
    <w:p w14:paraId="75365646">
      <w:pPr>
        <w:spacing w:line="240" w:lineRule="atLeast"/>
        <w:ind w:left="900" w:hanging="900" w:hangingChars="375"/>
        <w:rPr>
          <w:rFonts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成交人应当自发出成交通知书之日起30日内，与采购人签订合同。</w:t>
      </w:r>
    </w:p>
    <w:p w14:paraId="76E77BE9">
      <w:pPr>
        <w:spacing w:line="300" w:lineRule="exact"/>
        <w:ind w:left="900" w:hanging="900" w:hangingChars="375"/>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212" w:name="_Ref467306425"/>
      <w:bookmarkStart w:id="213" w:name="_Toc520356176"/>
      <w:bookmarkStart w:id="214" w:name="_Ref467307090"/>
      <w:r>
        <w:rPr>
          <w:rFonts w:hint="eastAsia" w:ascii="仿宋" w:hAnsi="仿宋" w:eastAsia="仿宋" w:cs="仿宋"/>
          <w:sz w:val="24"/>
        </w:rPr>
        <w:t>磋商文件、成交人的响应文件及其澄清文件等，均为签订合同的依据。</w:t>
      </w:r>
    </w:p>
    <w:p w14:paraId="0B23D07A">
      <w:pPr>
        <w:spacing w:line="300" w:lineRule="exact"/>
        <w:ind w:left="900" w:hanging="900" w:hangingChars="375"/>
        <w:outlineLvl w:val="2"/>
        <w:rPr>
          <w:rFonts w:ascii="仿宋" w:hAnsi="仿宋" w:eastAsia="仿宋" w:cs="仿宋"/>
          <w:sz w:val="24"/>
        </w:rPr>
      </w:pPr>
      <w:r>
        <w:rPr>
          <w:rFonts w:hint="eastAsia" w:ascii="仿宋" w:hAnsi="仿宋" w:eastAsia="仿宋" w:cs="仿宋"/>
          <w:sz w:val="24"/>
        </w:rPr>
        <w:t>30.3   成交人拒绝与采购人签订合同的，采购人可以按照评审报告推荐的成交</w:t>
      </w:r>
    </w:p>
    <w:p w14:paraId="7B99369E">
      <w:pPr>
        <w:spacing w:line="300" w:lineRule="exact"/>
        <w:ind w:left="958" w:leftChars="456" w:firstLine="60" w:firstLineChars="25"/>
        <w:rPr>
          <w:rFonts w:ascii="仿宋" w:hAnsi="仿宋" w:eastAsia="仿宋" w:cs="仿宋"/>
          <w:sz w:val="24"/>
        </w:rPr>
      </w:pPr>
      <w:r>
        <w:rPr>
          <w:rFonts w:hint="eastAsia" w:ascii="仿宋" w:hAnsi="仿宋" w:eastAsia="仿宋" w:cs="仿宋"/>
          <w:sz w:val="24"/>
        </w:rPr>
        <w:t>候选人名单排序，确定下一成交候选人为成交人，也可以重新开展政府采购活动。</w:t>
      </w:r>
    </w:p>
    <w:p w14:paraId="293FB8C2">
      <w:pPr>
        <w:spacing w:line="300" w:lineRule="exact"/>
        <w:ind w:left="900" w:hanging="900" w:hangingChars="375"/>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成交无效或成交结果无效</w:t>
      </w:r>
      <w:r>
        <w:rPr>
          <w:rFonts w:hint="eastAsia" w:ascii="仿宋" w:hAnsi="仿宋" w:eastAsia="仿宋" w:cs="仿宋"/>
          <w:sz w:val="24"/>
        </w:rPr>
        <w:t>情形时，采购人可与排名下一位的成交候选人另行签订合同，或依法重新开展采购活动。</w:t>
      </w:r>
    </w:p>
    <w:p w14:paraId="4B59D59E">
      <w:pPr>
        <w:pStyle w:val="4"/>
        <w:spacing w:before="0" w:after="0" w:line="240" w:lineRule="atLeast"/>
        <w:outlineLvl w:val="1"/>
        <w:rPr>
          <w:rFonts w:ascii="仿宋" w:hAnsi="仿宋" w:eastAsia="仿宋" w:cs="仿宋"/>
          <w:u w:val="none"/>
        </w:rPr>
      </w:pPr>
      <w:bookmarkStart w:id="215" w:name="_Toc6921"/>
      <w:bookmarkStart w:id="216" w:name="_Toc14080"/>
      <w:bookmarkStart w:id="217" w:name="_Toc515647793"/>
      <w:bookmarkStart w:id="218" w:name="_Toc23643"/>
      <w:bookmarkStart w:id="219" w:name="_Toc22555"/>
      <w:r>
        <w:rPr>
          <w:rFonts w:hint="eastAsia" w:ascii="仿宋" w:hAnsi="仿宋" w:eastAsia="仿宋" w:cs="仿宋"/>
          <w:u w:val="none"/>
        </w:rPr>
        <w:t>31.履约保证金</w:t>
      </w:r>
      <w:bookmarkEnd w:id="212"/>
      <w:bookmarkEnd w:id="213"/>
      <w:bookmarkEnd w:id="214"/>
      <w:bookmarkEnd w:id="215"/>
      <w:bookmarkEnd w:id="216"/>
      <w:bookmarkEnd w:id="217"/>
      <w:bookmarkEnd w:id="218"/>
      <w:bookmarkEnd w:id="219"/>
    </w:p>
    <w:p w14:paraId="0B1F5490">
      <w:pPr>
        <w:spacing w:line="240" w:lineRule="atLeast"/>
        <w:ind w:left="900" w:hanging="900" w:hangingChars="375"/>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成交人应按照</w:t>
      </w:r>
      <w:r>
        <w:rPr>
          <w:rFonts w:hint="eastAsia" w:ascii="仿宋" w:hAnsi="仿宋" w:eastAsia="仿宋" w:cs="仿宋"/>
          <w:sz w:val="24"/>
          <w:u w:val="single"/>
        </w:rPr>
        <w:t>供应商须知资料表</w:t>
      </w:r>
      <w:r>
        <w:rPr>
          <w:rFonts w:hint="eastAsia" w:ascii="仿宋" w:hAnsi="仿宋" w:eastAsia="仿宋" w:cs="仿宋"/>
          <w:sz w:val="24"/>
        </w:rPr>
        <w:t>规定向采购人缴纳履约保证金（如采用保函形式，格式见本章附件1）。</w:t>
      </w:r>
    </w:p>
    <w:p w14:paraId="71FE3281">
      <w:pPr>
        <w:spacing w:line="240" w:lineRule="atLeast"/>
        <w:ind w:left="900" w:hanging="900" w:hangingChars="375"/>
        <w:rPr>
          <w:rFonts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政府采购利用担保试点范围内的项目，除31.1规定的情形外，成交人也可以按照财政部门的规定，向采购人提供合格的履约担保函（格式见本章附件2）。</w:t>
      </w:r>
    </w:p>
    <w:p w14:paraId="5D16D88A">
      <w:pPr>
        <w:spacing w:line="240" w:lineRule="atLeast"/>
        <w:ind w:left="900" w:hanging="900" w:hangingChars="375"/>
        <w:rPr>
          <w:rFonts w:ascii="仿宋" w:hAnsi="仿宋" w:eastAsia="仿宋" w:cs="仿宋"/>
          <w:sz w:val="24"/>
        </w:rPr>
      </w:pPr>
      <w:r>
        <w:rPr>
          <w:rFonts w:hint="eastAsia" w:ascii="仿宋" w:hAnsi="仿宋" w:eastAsia="仿宋" w:cs="仿宋"/>
          <w:sz w:val="24"/>
        </w:rPr>
        <w:t>31.3   如果成交人没有按照上述履约保证金的规定执行，将视为放弃成交资格，成交人的磋商保证金将不予退还。在此情况下，采购人可确定下一候选人为成交人，也可以重新开展采购活动。</w:t>
      </w:r>
    </w:p>
    <w:p w14:paraId="61E1C172">
      <w:pPr>
        <w:pStyle w:val="4"/>
        <w:spacing w:before="0" w:after="0" w:line="240" w:lineRule="atLeast"/>
        <w:outlineLvl w:val="1"/>
        <w:rPr>
          <w:rFonts w:ascii="仿宋" w:hAnsi="仿宋" w:eastAsia="仿宋" w:cs="仿宋"/>
          <w:u w:val="none"/>
        </w:rPr>
      </w:pPr>
      <w:bookmarkStart w:id="220" w:name="_Toc29652"/>
      <w:bookmarkStart w:id="221" w:name="_Toc29408"/>
      <w:bookmarkStart w:id="222" w:name="_Toc3090"/>
      <w:bookmarkStart w:id="223" w:name="_Toc515647794"/>
      <w:bookmarkStart w:id="224" w:name="_Toc15839"/>
      <w:r>
        <w:rPr>
          <w:rFonts w:hint="eastAsia" w:ascii="仿宋" w:hAnsi="仿宋" w:eastAsia="仿宋" w:cs="仿宋"/>
          <w:u w:val="none"/>
        </w:rPr>
        <w:t>32.成交服务费</w:t>
      </w:r>
      <w:bookmarkEnd w:id="220"/>
      <w:bookmarkEnd w:id="221"/>
      <w:bookmarkEnd w:id="222"/>
      <w:bookmarkEnd w:id="223"/>
      <w:bookmarkEnd w:id="224"/>
    </w:p>
    <w:p w14:paraId="1977F611">
      <w:pPr>
        <w:spacing w:line="240" w:lineRule="atLeast"/>
        <w:ind w:left="840" w:leftChars="200" w:hanging="420" w:hangingChars="175"/>
        <w:rPr>
          <w:rFonts w:ascii="仿宋" w:hAnsi="仿宋" w:eastAsia="仿宋" w:cs="仿宋"/>
          <w:sz w:val="24"/>
        </w:rPr>
      </w:pPr>
      <w:r>
        <w:rPr>
          <w:rFonts w:hint="eastAsia" w:ascii="仿宋" w:hAnsi="仿宋" w:eastAsia="仿宋" w:cs="仿宋"/>
          <w:sz w:val="24"/>
        </w:rPr>
        <w:t xml:space="preserve">   成交人须按照</w:t>
      </w:r>
      <w:r>
        <w:rPr>
          <w:rFonts w:hint="eastAsia" w:ascii="仿宋" w:hAnsi="仿宋" w:eastAsia="仿宋" w:cs="仿宋"/>
          <w:sz w:val="24"/>
          <w:u w:val="single"/>
        </w:rPr>
        <w:t>磋商须知资料表</w:t>
      </w:r>
      <w:r>
        <w:rPr>
          <w:rFonts w:hint="eastAsia" w:ascii="仿宋" w:hAnsi="仿宋" w:eastAsia="仿宋" w:cs="仿宋"/>
          <w:sz w:val="24"/>
        </w:rPr>
        <w:t>规定，向采购代理机构支付成交服务费。</w:t>
      </w:r>
    </w:p>
    <w:p w14:paraId="4530C88D">
      <w:pPr>
        <w:pStyle w:val="4"/>
        <w:spacing w:before="0" w:after="0" w:line="240" w:lineRule="atLeast"/>
        <w:outlineLvl w:val="1"/>
        <w:rPr>
          <w:rFonts w:ascii="仿宋" w:hAnsi="仿宋" w:eastAsia="仿宋" w:cs="仿宋"/>
          <w:u w:val="none"/>
        </w:rPr>
      </w:pPr>
      <w:bookmarkStart w:id="225" w:name="_Toc1343"/>
      <w:bookmarkStart w:id="226" w:name="_Toc6923"/>
      <w:bookmarkStart w:id="227" w:name="_Toc15312"/>
      <w:bookmarkStart w:id="228" w:name="_Toc7049"/>
      <w:bookmarkStart w:id="229" w:name="_Toc515647795"/>
      <w:r>
        <w:rPr>
          <w:rFonts w:hint="eastAsia" w:ascii="仿宋" w:hAnsi="仿宋" w:eastAsia="仿宋" w:cs="仿宋"/>
          <w:u w:val="none"/>
        </w:rPr>
        <w:t>33.政府采购信用担保</w:t>
      </w:r>
      <w:bookmarkEnd w:id="225"/>
      <w:bookmarkEnd w:id="226"/>
      <w:bookmarkEnd w:id="227"/>
      <w:bookmarkEnd w:id="228"/>
      <w:bookmarkEnd w:id="229"/>
    </w:p>
    <w:p w14:paraId="1AB01E6A">
      <w:pPr>
        <w:spacing w:line="240" w:lineRule="atLeast"/>
        <w:ind w:left="900" w:hanging="900" w:hangingChars="375"/>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供应商须知资料表</w:t>
      </w:r>
      <w:r>
        <w:rPr>
          <w:rFonts w:hint="eastAsia" w:ascii="仿宋" w:hAnsi="仿宋" w:eastAsia="仿宋" w:cs="仿宋"/>
          <w:sz w:val="24"/>
        </w:rPr>
        <w:t>。</w:t>
      </w:r>
    </w:p>
    <w:p w14:paraId="6F9CBE88">
      <w:pPr>
        <w:spacing w:line="320" w:lineRule="exact"/>
        <w:ind w:left="850" w:hanging="849" w:hangingChars="354"/>
        <w:rPr>
          <w:rFonts w:ascii="仿宋" w:hAnsi="仿宋" w:eastAsia="仿宋" w:cs="仿宋"/>
          <w:sz w:val="24"/>
        </w:rPr>
      </w:pPr>
      <w:r>
        <w:rPr>
          <w:rFonts w:hint="eastAsia" w:ascii="仿宋" w:hAnsi="仿宋" w:eastAsia="仿宋" w:cs="仿宋"/>
          <w:sz w:val="24"/>
        </w:rPr>
        <w:t>33.2   如属于政府采购信用担保试点范围内，中小型企业供应商可以自由按照财政部门的规定，采用磋商担保、履约担保和融资担保。</w:t>
      </w:r>
    </w:p>
    <w:p w14:paraId="368AE7F8">
      <w:pPr>
        <w:spacing w:line="320" w:lineRule="exact"/>
        <w:ind w:left="900" w:hanging="900" w:hangingChars="375"/>
        <w:rPr>
          <w:rFonts w:ascii="仿宋" w:hAnsi="仿宋" w:eastAsia="仿宋" w:cs="仿宋"/>
          <w:sz w:val="24"/>
        </w:rPr>
      </w:pPr>
      <w:r>
        <w:rPr>
          <w:rFonts w:hint="eastAsia" w:ascii="仿宋" w:hAnsi="仿宋" w:eastAsia="仿宋" w:cs="仿宋"/>
          <w:sz w:val="24"/>
        </w:rPr>
        <w:t>33.2.1 供应商递交的磋商担保函和履约担保函应符合本磋商文件的规定。</w:t>
      </w:r>
    </w:p>
    <w:p w14:paraId="63B18D1E">
      <w:pPr>
        <w:spacing w:line="240" w:lineRule="atLeast"/>
        <w:ind w:left="900" w:hanging="900" w:hangingChars="375"/>
        <w:rPr>
          <w:rFonts w:ascii="仿宋" w:hAnsi="仿宋" w:eastAsia="仿宋" w:cs="仿宋"/>
          <w:sz w:val="24"/>
        </w:rPr>
      </w:pPr>
      <w:r>
        <w:rPr>
          <w:rFonts w:hint="eastAsia" w:ascii="仿宋" w:hAnsi="仿宋" w:eastAsia="仿宋" w:cs="仿宋"/>
          <w:sz w:val="24"/>
        </w:rPr>
        <w:t>33.2.2 成交人可以采取融资担保的形式为政府采购项目履约进行融资。</w:t>
      </w:r>
    </w:p>
    <w:p w14:paraId="36C135E7">
      <w:pPr>
        <w:spacing w:line="240" w:lineRule="atLeast"/>
        <w:ind w:left="900" w:hanging="900" w:hangingChars="375"/>
        <w:rPr>
          <w:rFonts w:ascii="仿宋" w:hAnsi="仿宋" w:eastAsia="仿宋" w:cs="仿宋"/>
          <w:sz w:val="24"/>
        </w:rPr>
      </w:pPr>
      <w:r>
        <w:rPr>
          <w:rFonts w:hint="eastAsia" w:ascii="仿宋" w:hAnsi="仿宋" w:eastAsia="仿宋" w:cs="仿宋"/>
          <w:sz w:val="24"/>
        </w:rPr>
        <w:t>33.2.3 合格的政府采购专业信用担保机构名单见</w:t>
      </w:r>
      <w:r>
        <w:rPr>
          <w:rFonts w:hint="eastAsia" w:ascii="仿宋" w:hAnsi="仿宋" w:eastAsia="仿宋" w:cs="仿宋"/>
          <w:sz w:val="24"/>
          <w:u w:val="single"/>
        </w:rPr>
        <w:t>供应商须知资料表</w:t>
      </w:r>
      <w:r>
        <w:rPr>
          <w:rFonts w:hint="eastAsia" w:ascii="仿宋" w:hAnsi="仿宋" w:eastAsia="仿宋" w:cs="仿宋"/>
          <w:sz w:val="24"/>
        </w:rPr>
        <w:t>。</w:t>
      </w:r>
    </w:p>
    <w:p w14:paraId="61BE906B">
      <w:pPr>
        <w:pStyle w:val="4"/>
        <w:spacing w:before="0" w:after="0" w:line="240" w:lineRule="atLeast"/>
        <w:outlineLvl w:val="1"/>
        <w:rPr>
          <w:rFonts w:ascii="仿宋" w:hAnsi="仿宋" w:eastAsia="仿宋" w:cs="仿宋"/>
          <w:u w:val="none"/>
        </w:rPr>
      </w:pPr>
      <w:bookmarkStart w:id="230" w:name="_Toc18423"/>
      <w:bookmarkStart w:id="231" w:name="_Toc2133"/>
      <w:bookmarkStart w:id="232" w:name="_Toc23999"/>
      <w:bookmarkStart w:id="233" w:name="_Toc515647796"/>
      <w:bookmarkStart w:id="234" w:name="_Toc9673"/>
      <w:r>
        <w:rPr>
          <w:rFonts w:hint="eastAsia" w:ascii="仿宋" w:hAnsi="仿宋" w:eastAsia="仿宋" w:cs="仿宋"/>
          <w:u w:val="none"/>
        </w:rPr>
        <w:t>34.廉洁自律规定</w:t>
      </w:r>
      <w:bookmarkEnd w:id="230"/>
      <w:bookmarkEnd w:id="231"/>
      <w:bookmarkEnd w:id="232"/>
      <w:bookmarkEnd w:id="233"/>
      <w:bookmarkEnd w:id="234"/>
    </w:p>
    <w:p w14:paraId="59AE5C11">
      <w:pPr>
        <w:spacing w:line="240" w:lineRule="atLeast"/>
        <w:ind w:left="900" w:hanging="900" w:hangingChars="375"/>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14:paraId="12B603FE">
      <w:pPr>
        <w:spacing w:line="240" w:lineRule="atLeast"/>
        <w:ind w:left="900" w:hanging="900" w:hangingChars="375"/>
        <w:rPr>
          <w:rFonts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14:paraId="1E9BE688">
      <w:pPr>
        <w:spacing w:line="240" w:lineRule="atLeast"/>
        <w:ind w:left="900" w:hanging="900" w:hangingChars="375"/>
        <w:rPr>
          <w:rFonts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供应商须知资料表中的</w:t>
      </w:r>
      <w:r>
        <w:rPr>
          <w:rFonts w:hint="eastAsia" w:ascii="仿宋" w:hAnsi="仿宋" w:eastAsia="仿宋" w:cs="仿宋"/>
          <w:sz w:val="24"/>
        </w:rPr>
        <w:t>监督电话和邮箱，反映采购代理机构的廉洁自律等问题。</w:t>
      </w:r>
    </w:p>
    <w:p w14:paraId="0465C469">
      <w:pPr>
        <w:pStyle w:val="4"/>
        <w:spacing w:before="0" w:after="0" w:line="240" w:lineRule="atLeast"/>
        <w:outlineLvl w:val="1"/>
        <w:rPr>
          <w:rFonts w:ascii="仿宋" w:hAnsi="仿宋" w:eastAsia="仿宋" w:cs="仿宋"/>
          <w:u w:val="none"/>
        </w:rPr>
      </w:pPr>
      <w:bookmarkStart w:id="235" w:name="_Toc11586"/>
      <w:bookmarkStart w:id="236" w:name="_Toc3386"/>
      <w:bookmarkStart w:id="237" w:name="_Toc2371"/>
      <w:bookmarkStart w:id="238" w:name="_Toc25480"/>
      <w:bookmarkStart w:id="239" w:name="_Toc515647797"/>
      <w:r>
        <w:rPr>
          <w:rFonts w:hint="eastAsia" w:ascii="仿宋" w:hAnsi="仿宋" w:eastAsia="仿宋" w:cs="仿宋"/>
          <w:u w:val="none"/>
        </w:rPr>
        <w:t>35.人员回避</w:t>
      </w:r>
      <w:bookmarkEnd w:id="235"/>
      <w:bookmarkEnd w:id="236"/>
      <w:bookmarkEnd w:id="237"/>
      <w:bookmarkEnd w:id="238"/>
      <w:bookmarkEnd w:id="239"/>
    </w:p>
    <w:p w14:paraId="272AD8BE">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供应商认为采购人员及其相关人员有法律法规所列与其他供应商有利害关系的，可以向采购人或采购代理机构书面提出回避申请，并说明理由。</w:t>
      </w:r>
    </w:p>
    <w:p w14:paraId="1C62DD7B">
      <w:pPr>
        <w:pStyle w:val="4"/>
        <w:spacing w:before="0" w:after="0" w:line="240" w:lineRule="atLeast"/>
        <w:outlineLvl w:val="1"/>
        <w:rPr>
          <w:rFonts w:ascii="仿宋" w:hAnsi="仿宋" w:eastAsia="仿宋" w:cs="仿宋"/>
          <w:u w:val="none"/>
        </w:rPr>
      </w:pPr>
      <w:bookmarkStart w:id="240" w:name="_Toc1148"/>
      <w:bookmarkStart w:id="241" w:name="_Toc27914"/>
      <w:bookmarkStart w:id="242" w:name="_Toc25962"/>
      <w:bookmarkStart w:id="243" w:name="_Toc515647798"/>
      <w:bookmarkStart w:id="244" w:name="_Toc11115"/>
      <w:r>
        <w:rPr>
          <w:rFonts w:hint="eastAsia" w:ascii="仿宋" w:hAnsi="仿宋" w:eastAsia="仿宋" w:cs="仿宋"/>
          <w:u w:val="none"/>
        </w:rPr>
        <w:t>36.质疑与接收</w:t>
      </w:r>
      <w:bookmarkEnd w:id="240"/>
      <w:bookmarkEnd w:id="241"/>
      <w:bookmarkEnd w:id="242"/>
      <w:bookmarkEnd w:id="243"/>
      <w:bookmarkEnd w:id="244"/>
    </w:p>
    <w:p w14:paraId="601995B9">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6382A510">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B2D5069">
      <w:pPr>
        <w:spacing w:line="240" w:lineRule="atLeast"/>
        <w:ind w:left="851" w:leftChars="405" w:hanging="1"/>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14:paraId="530E316E">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供应商须知资料表。</w:t>
      </w:r>
    </w:p>
    <w:p w14:paraId="7F0C46CC">
      <w:pPr>
        <w:spacing w:line="400" w:lineRule="exact"/>
        <w:ind w:left="900" w:hanging="900" w:hangingChars="375"/>
        <w:jc w:val="left"/>
        <w:outlineLvl w:val="2"/>
        <w:rPr>
          <w:rFonts w:ascii="仿宋" w:hAnsi="仿宋" w:eastAsia="仿宋" w:cs="仿宋"/>
          <w:sz w:val="24"/>
        </w:rPr>
      </w:pPr>
      <w:r>
        <w:rPr>
          <w:rFonts w:hint="eastAsia" w:ascii="仿宋" w:hAnsi="仿宋" w:eastAsia="仿宋" w:cs="仿宋"/>
          <w:sz w:val="24"/>
        </w:rPr>
        <w:t>35.4   质疑的提出</w:t>
      </w:r>
    </w:p>
    <w:p w14:paraId="7F57BE66">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35.5   本采购文件中所称质疑及答复，是指参加本次采购活动的供应商对政府采购活动中的采购文件、采购过程和成交结果向采购方提出质疑，采购方答复质疑的行为。</w:t>
      </w:r>
    </w:p>
    <w:p w14:paraId="19095740">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14:paraId="23424DEE">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（一）对可以质疑的采购文件提出质疑的，为收到采购文件之日或者采购文件公告期限届满之日；</w:t>
      </w:r>
    </w:p>
    <w:p w14:paraId="104DE86B">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（二）对采购过程提出质疑的，为各采购程序环节结束之日；</w:t>
      </w:r>
    </w:p>
    <w:p w14:paraId="7B406CF1">
      <w:pPr>
        <w:spacing w:line="400" w:lineRule="exact"/>
        <w:ind w:firstLine="720" w:firstLineChars="300"/>
        <w:jc w:val="left"/>
        <w:rPr>
          <w:rFonts w:ascii="仿宋" w:hAnsi="仿宋" w:eastAsia="仿宋" w:cs="仿宋"/>
          <w:sz w:val="24"/>
        </w:rPr>
      </w:pPr>
      <w:r>
        <w:rPr>
          <w:rFonts w:hint="eastAsia" w:ascii="仿宋" w:hAnsi="仿宋" w:eastAsia="仿宋" w:cs="仿宋"/>
          <w:sz w:val="24"/>
        </w:rPr>
        <w:t>（三）对成交结果提出质疑的，为成交结果公告期限届满之日。</w:t>
      </w:r>
    </w:p>
    <w:p w14:paraId="450C088E">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35.7   对可以质疑的采购文件提出质疑的，质疑人为参与本项目的报价方或潜在报价方。可质疑的文件为采购公告以及采购文件（包括属于其组成部分的澄清、修改、补充文件和评审标准、合同文本等）。</w:t>
      </w:r>
    </w:p>
    <w:p w14:paraId="65B4C7AF">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AD15278">
      <w:pPr>
        <w:spacing w:line="400" w:lineRule="exact"/>
        <w:ind w:left="900" w:hanging="900" w:hangingChars="375"/>
        <w:jc w:val="left"/>
        <w:outlineLvl w:val="2"/>
        <w:rPr>
          <w:rFonts w:ascii="仿宋" w:hAnsi="仿宋" w:eastAsia="仿宋" w:cs="仿宋"/>
          <w:sz w:val="24"/>
        </w:rPr>
      </w:pPr>
      <w:r>
        <w:rPr>
          <w:rFonts w:hint="eastAsia" w:ascii="仿宋" w:hAnsi="仿宋" w:eastAsia="仿宋" w:cs="仿宋"/>
          <w:sz w:val="24"/>
        </w:rPr>
        <w:t>35.9   提出质疑应当符合下列条件：</w:t>
      </w:r>
    </w:p>
    <w:p w14:paraId="05E1454F">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（一）质疑主体应当符合有关规定；</w:t>
      </w:r>
    </w:p>
    <w:p w14:paraId="72F4C742">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（二）在质疑法定期限内提出；</w:t>
      </w:r>
    </w:p>
    <w:p w14:paraId="4C5F23FD">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（三）属于可以提出质疑的政府采购事项受理范围和本项目采购人的管辖权范围；</w:t>
      </w:r>
    </w:p>
    <w:p w14:paraId="5BF84F08">
      <w:pPr>
        <w:spacing w:line="400" w:lineRule="exact"/>
        <w:ind w:left="898" w:leftChars="342" w:hanging="180" w:hangingChars="75"/>
        <w:jc w:val="left"/>
        <w:outlineLvl w:val="3"/>
        <w:rPr>
          <w:rFonts w:ascii="仿宋" w:hAnsi="仿宋" w:eastAsia="仿宋" w:cs="仿宋"/>
          <w:sz w:val="24"/>
        </w:rPr>
      </w:pPr>
      <w:r>
        <w:rPr>
          <w:rFonts w:hint="eastAsia" w:ascii="仿宋" w:hAnsi="仿宋" w:eastAsia="仿宋" w:cs="仿宋"/>
          <w:sz w:val="24"/>
        </w:rPr>
        <w:t>（四）政府采购法律、法规、规章规定的其他条件。</w:t>
      </w:r>
    </w:p>
    <w:p w14:paraId="1EC651B7">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422AB61">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35.11  质疑人所提供的证明材料应当具有真实性、合法性以及与质疑事项的关联性和证明力，否则不能作为认定该质疑事项成立的依据。</w:t>
      </w:r>
    </w:p>
    <w:p w14:paraId="626B9004">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35.12  质疑人提出质疑时应当提交质疑函。质疑函包括下列内容：</w:t>
      </w:r>
    </w:p>
    <w:p w14:paraId="02227CD3">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（一）提出质疑的质疑人的名称、地址、邮编、联系人及联系电话等；</w:t>
      </w:r>
    </w:p>
    <w:p w14:paraId="147CA5B0">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（二）质疑项目的名称、编号；</w:t>
      </w:r>
    </w:p>
    <w:p w14:paraId="3DA7322E">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（三）质疑事项；</w:t>
      </w:r>
    </w:p>
    <w:p w14:paraId="6828436F">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（四）事实依据和证明材料；</w:t>
      </w:r>
    </w:p>
    <w:p w14:paraId="6750B42D">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（五）法律依据；</w:t>
      </w:r>
    </w:p>
    <w:p w14:paraId="257D70BA">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（六）提出质疑的日期。</w:t>
      </w:r>
    </w:p>
    <w:p w14:paraId="68F734C2">
      <w:pPr>
        <w:spacing w:line="400" w:lineRule="exact"/>
        <w:ind w:left="958" w:leftChars="456" w:firstLine="60" w:firstLineChars="25"/>
        <w:jc w:val="left"/>
        <w:rPr>
          <w:rFonts w:ascii="仿宋" w:hAnsi="仿宋" w:eastAsia="仿宋" w:cs="仿宋"/>
          <w:sz w:val="24"/>
        </w:rPr>
      </w:pPr>
      <w:r>
        <w:rPr>
          <w:rFonts w:hint="eastAsia" w:ascii="仿宋" w:hAnsi="仿宋" w:eastAsia="仿宋" w:cs="仿宋"/>
          <w:sz w:val="24"/>
        </w:rPr>
        <w:t>质疑函采用实名制。质疑人为自然人的应当由本人签字，并附有效身份证明文件；质疑人为法人或者非法人组织的应当由法定代表人或者负责人签字并加盖公章，并附有效身份证明文件。</w:t>
      </w:r>
    </w:p>
    <w:p w14:paraId="5E57366B">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35.13  质疑人可以委托代理人进行质疑。代理人应当提交授权委托书。授权委托书应当载明委托代理的具体权限、期限和相关事项。</w:t>
      </w:r>
    </w:p>
    <w:p w14:paraId="19545203">
      <w:pPr>
        <w:spacing w:line="400" w:lineRule="exact"/>
        <w:ind w:left="900" w:hanging="900" w:hangingChars="375"/>
        <w:jc w:val="left"/>
        <w:outlineLvl w:val="2"/>
        <w:rPr>
          <w:rFonts w:ascii="仿宋" w:hAnsi="仿宋" w:eastAsia="仿宋" w:cs="仿宋"/>
          <w:sz w:val="24"/>
        </w:rPr>
      </w:pPr>
      <w:r>
        <w:rPr>
          <w:rFonts w:hint="eastAsia" w:ascii="仿宋" w:hAnsi="仿宋" w:eastAsia="仿宋" w:cs="仿宋"/>
          <w:sz w:val="24"/>
        </w:rPr>
        <w:t>35.14  质疑的审查和受理</w:t>
      </w:r>
    </w:p>
    <w:p w14:paraId="53FE7BC7">
      <w:pPr>
        <w:spacing w:line="400" w:lineRule="exact"/>
        <w:ind w:left="840" w:leftChars="400"/>
        <w:jc w:val="left"/>
        <w:rPr>
          <w:rFonts w:ascii="仿宋" w:hAnsi="仿宋" w:eastAsia="仿宋" w:cs="仿宋"/>
          <w:sz w:val="24"/>
        </w:rPr>
      </w:pPr>
      <w:r>
        <w:rPr>
          <w:rFonts w:hint="eastAsia" w:ascii="仿宋" w:hAnsi="仿宋" w:eastAsia="仿宋" w:cs="仿宋"/>
          <w:sz w:val="24"/>
        </w:rPr>
        <w:t>采购方在收到质疑函后应当及时审查是否符合质疑受理条件，对符合质疑受理条件的，及时予以受理。</w:t>
      </w:r>
    </w:p>
    <w:p w14:paraId="4A054104">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35.15  对不符合质疑受理条件的，分别按照下列不同情形予以处理：</w:t>
      </w:r>
    </w:p>
    <w:p w14:paraId="142691D8">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（一）质疑函内容不符合规定的，告知质疑人进行修改并重新提出质疑。修改后质疑事项仍不具体、不明确或者最终递交质疑函的时间超过质疑法定期限的，不予受理；</w:t>
      </w:r>
    </w:p>
    <w:p w14:paraId="47F1FED6">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（二）质疑主体不符合有关规定的，告知质疑人不予受理；</w:t>
      </w:r>
    </w:p>
    <w:p w14:paraId="2E805B86">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（三）超过质疑法定期限提出质疑的，告知质疑人不予受理；</w:t>
      </w:r>
    </w:p>
    <w:p w14:paraId="117AE43B">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（四）对不属于可以提出质疑的政府采购事项提出质疑的，告知质疑人不予受理；</w:t>
      </w:r>
    </w:p>
    <w:p w14:paraId="3230B3DF">
      <w:pPr>
        <w:spacing w:line="400" w:lineRule="exact"/>
        <w:ind w:left="898" w:leftChars="342" w:hanging="180" w:hangingChars="75"/>
        <w:jc w:val="left"/>
        <w:rPr>
          <w:rFonts w:ascii="仿宋" w:hAnsi="仿宋" w:eastAsia="仿宋" w:cs="仿宋"/>
          <w:sz w:val="24"/>
        </w:rPr>
      </w:pPr>
      <w:r>
        <w:rPr>
          <w:rFonts w:hint="eastAsia" w:ascii="仿宋" w:hAnsi="仿宋" w:eastAsia="仿宋" w:cs="仿宋"/>
          <w:sz w:val="24"/>
        </w:rPr>
        <w:t>（五）质疑不属于本项目采购方管辖的，告知质疑人向有管辖权的采购人提出质疑；</w:t>
      </w:r>
    </w:p>
    <w:p w14:paraId="6B4032E8">
      <w:pPr>
        <w:spacing w:line="400" w:lineRule="exact"/>
        <w:ind w:left="898" w:leftChars="342" w:hanging="180" w:hangingChars="75"/>
        <w:jc w:val="left"/>
        <w:outlineLvl w:val="3"/>
        <w:rPr>
          <w:rFonts w:ascii="仿宋" w:hAnsi="仿宋" w:eastAsia="仿宋" w:cs="仿宋"/>
          <w:sz w:val="24"/>
        </w:rPr>
      </w:pPr>
      <w:r>
        <w:rPr>
          <w:rFonts w:hint="eastAsia" w:ascii="仿宋" w:hAnsi="仿宋" w:eastAsia="仿宋" w:cs="仿宋"/>
          <w:sz w:val="24"/>
        </w:rPr>
        <w:t>（六）质疑不符合其他条件的，告知质疑人不予受理。</w:t>
      </w:r>
    </w:p>
    <w:p w14:paraId="606FEE34">
      <w:pPr>
        <w:spacing w:line="400" w:lineRule="exact"/>
        <w:ind w:left="900" w:hanging="900" w:hangingChars="375"/>
        <w:jc w:val="left"/>
        <w:outlineLvl w:val="2"/>
        <w:rPr>
          <w:rFonts w:ascii="仿宋" w:hAnsi="仿宋" w:eastAsia="仿宋" w:cs="仿宋"/>
          <w:sz w:val="24"/>
        </w:rPr>
      </w:pPr>
      <w:r>
        <w:rPr>
          <w:rFonts w:hint="eastAsia" w:ascii="仿宋" w:hAnsi="仿宋" w:eastAsia="仿宋" w:cs="仿宋"/>
          <w:sz w:val="24"/>
        </w:rPr>
        <w:t>35.16  质疑的处理和答复</w:t>
      </w:r>
    </w:p>
    <w:p w14:paraId="56B87942">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35.17  采购方受理质疑后，将及时把质疑函发送给被质疑人，并要求其在一定限期内提交书面答复，同时提供有关证据、依据和相关材料。</w:t>
      </w:r>
    </w:p>
    <w:p w14:paraId="790B18F5">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35.18  对于质疑事项中涉及的问题较多、情况比较复杂的，为了全面查清事实、取得充分的证据，采购方认为有必要时，可以进行调查取证或者组织质证。</w:t>
      </w:r>
    </w:p>
    <w:p w14:paraId="40D26C44">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35.19  对评审过程、成交结果提出质疑的，采购方可以组织原评审委员会协助答复质疑。</w:t>
      </w:r>
    </w:p>
    <w:p w14:paraId="7AC01914">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35.20  质疑处理过程中，质疑人书面申请撤回质疑的，将终止质疑处理程序。</w:t>
      </w:r>
    </w:p>
    <w:p w14:paraId="3ADC75A3">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35.21  质疑人拒绝配合采购方依法对质疑进行调查处理的，采购方将按质疑人自动撤回质疑处理；被质疑人拒绝配合采购方依法对质疑进行调查处理的，采购方将视同其认可质疑事项。</w:t>
      </w:r>
    </w:p>
    <w:p w14:paraId="1AED751A">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35.22  质疑人拒绝配合采购方依法对质疑进行调查处理的，采购方将按质疑人自动撤回质疑处理；被质疑人拒绝配合采购方依法对质疑进行调查处理的，采购方将视同其认可质疑事项。</w:t>
      </w:r>
    </w:p>
    <w:p w14:paraId="3DD8E7FE">
      <w:pPr>
        <w:spacing w:line="400" w:lineRule="exact"/>
        <w:ind w:left="900" w:hanging="900" w:hangingChars="375"/>
        <w:jc w:val="left"/>
        <w:rPr>
          <w:rFonts w:ascii="仿宋" w:hAnsi="仿宋" w:eastAsia="仿宋" w:cs="仿宋"/>
          <w:sz w:val="24"/>
        </w:rPr>
      </w:pPr>
      <w:r>
        <w:rPr>
          <w:rFonts w:hint="eastAsia" w:ascii="仿宋" w:hAnsi="仿宋" w:eastAsia="仿宋" w:cs="仿宋"/>
          <w:sz w:val="24"/>
        </w:rPr>
        <w:t>35.23  采购方将在正式受理质疑后7个工作日内作出答复。</w:t>
      </w:r>
    </w:p>
    <w:p w14:paraId="6A1E0A73">
      <w:pPr>
        <w:pStyle w:val="33"/>
        <w:spacing w:line="400" w:lineRule="exact"/>
        <w:rPr>
          <w:rFonts w:ascii="仿宋" w:hAnsi="仿宋" w:eastAsia="仿宋" w:cs="仿宋"/>
          <w:color w:val="auto"/>
        </w:rPr>
      </w:pPr>
      <w:r>
        <w:rPr>
          <w:rFonts w:hint="eastAsia" w:ascii="仿宋" w:hAnsi="仿宋" w:eastAsia="仿宋" w:cs="仿宋"/>
          <w:color w:val="auto"/>
        </w:rPr>
        <w:t>35.24  质疑答复应当包括下列内容：</w:t>
      </w:r>
    </w:p>
    <w:p w14:paraId="45969DC3">
      <w:pPr>
        <w:pStyle w:val="33"/>
        <w:spacing w:line="400" w:lineRule="exact"/>
        <w:ind w:left="840" w:leftChars="400"/>
        <w:rPr>
          <w:rFonts w:ascii="仿宋" w:hAnsi="仿宋" w:eastAsia="仿宋" w:cs="仿宋"/>
          <w:color w:val="auto"/>
        </w:rPr>
      </w:pPr>
      <w:r>
        <w:rPr>
          <w:rFonts w:hint="eastAsia" w:ascii="仿宋" w:hAnsi="仿宋" w:eastAsia="仿宋" w:cs="仿宋"/>
          <w:color w:val="auto"/>
        </w:rPr>
        <w:t>（一）质疑人的姓名或者名称；</w:t>
      </w:r>
    </w:p>
    <w:p w14:paraId="2B7B99FA">
      <w:pPr>
        <w:pStyle w:val="33"/>
        <w:spacing w:line="400" w:lineRule="exact"/>
        <w:ind w:left="840" w:leftChars="400"/>
        <w:rPr>
          <w:rFonts w:ascii="仿宋" w:hAnsi="仿宋" w:eastAsia="仿宋" w:cs="仿宋"/>
          <w:color w:val="auto"/>
        </w:rPr>
      </w:pPr>
      <w:r>
        <w:rPr>
          <w:rFonts w:hint="eastAsia" w:ascii="仿宋" w:hAnsi="仿宋" w:eastAsia="仿宋" w:cs="仿宋"/>
          <w:color w:val="auto"/>
        </w:rPr>
        <w:t>（二）收到质疑函的日期、质疑项目名称及编号；</w:t>
      </w:r>
    </w:p>
    <w:p w14:paraId="1EF7074D">
      <w:pPr>
        <w:pStyle w:val="33"/>
        <w:spacing w:line="400" w:lineRule="exact"/>
        <w:ind w:left="840" w:leftChars="400"/>
        <w:rPr>
          <w:rFonts w:ascii="仿宋" w:hAnsi="仿宋" w:eastAsia="仿宋" w:cs="仿宋"/>
          <w:color w:val="auto"/>
        </w:rPr>
      </w:pPr>
      <w:r>
        <w:rPr>
          <w:rFonts w:hint="eastAsia" w:ascii="仿宋" w:hAnsi="仿宋" w:eastAsia="仿宋" w:cs="仿宋"/>
          <w:color w:val="auto"/>
        </w:rPr>
        <w:t>（三）质疑事项、质疑答复的具体内容、事实依据和法律依据；</w:t>
      </w:r>
    </w:p>
    <w:p w14:paraId="65097014">
      <w:pPr>
        <w:pStyle w:val="33"/>
        <w:spacing w:line="400" w:lineRule="exact"/>
        <w:ind w:left="840" w:leftChars="400"/>
        <w:rPr>
          <w:rFonts w:ascii="仿宋" w:hAnsi="仿宋" w:eastAsia="仿宋" w:cs="仿宋"/>
          <w:color w:val="auto"/>
        </w:rPr>
      </w:pPr>
      <w:r>
        <w:rPr>
          <w:rFonts w:hint="eastAsia" w:ascii="仿宋" w:hAnsi="仿宋" w:eastAsia="仿宋" w:cs="仿宋"/>
          <w:color w:val="auto"/>
        </w:rPr>
        <w:t>（四）告知质疑供应商依法投诉的权利；</w:t>
      </w:r>
    </w:p>
    <w:p w14:paraId="44337F72">
      <w:pPr>
        <w:pStyle w:val="33"/>
        <w:spacing w:line="400" w:lineRule="exact"/>
        <w:ind w:left="840" w:leftChars="400"/>
        <w:rPr>
          <w:rFonts w:ascii="仿宋" w:hAnsi="仿宋" w:eastAsia="仿宋" w:cs="仿宋"/>
          <w:color w:val="auto"/>
        </w:rPr>
      </w:pPr>
      <w:r>
        <w:rPr>
          <w:rFonts w:hint="eastAsia" w:ascii="仿宋" w:hAnsi="仿宋" w:eastAsia="仿宋" w:cs="仿宋"/>
          <w:color w:val="auto"/>
        </w:rPr>
        <w:t>（五）质疑答复人名称；</w:t>
      </w:r>
    </w:p>
    <w:p w14:paraId="4E7739B9">
      <w:pPr>
        <w:pStyle w:val="33"/>
        <w:spacing w:line="400" w:lineRule="exact"/>
        <w:ind w:left="840" w:leftChars="400"/>
        <w:rPr>
          <w:rFonts w:hint="eastAsia" w:ascii="仿宋" w:hAnsi="仿宋" w:eastAsia="仿宋" w:cs="仿宋"/>
          <w:color w:val="auto"/>
        </w:rPr>
      </w:pPr>
      <w:r>
        <w:rPr>
          <w:rFonts w:hint="eastAsia" w:ascii="仿宋" w:hAnsi="仿宋" w:eastAsia="仿宋" w:cs="仿宋"/>
          <w:color w:val="auto"/>
        </w:rPr>
        <w:t>（六）答复质疑的日期。</w:t>
      </w:r>
    </w:p>
    <w:p w14:paraId="619712F0">
      <w:pPr>
        <w:rPr>
          <w:rFonts w:hint="eastAsia" w:ascii="仿宋" w:hAnsi="仿宋" w:eastAsia="仿宋" w:cs="仿宋"/>
          <w:color w:val="auto"/>
        </w:rPr>
      </w:pPr>
      <w:r>
        <w:rPr>
          <w:rFonts w:hint="eastAsia" w:ascii="仿宋" w:hAnsi="仿宋" w:eastAsia="仿宋" w:cs="仿宋"/>
          <w:color w:val="auto"/>
        </w:rPr>
        <w:br w:type="page"/>
      </w:r>
    </w:p>
    <w:p w14:paraId="4FB53735">
      <w:pPr>
        <w:spacing w:line="400" w:lineRule="exact"/>
        <w:outlineLvl w:val="3"/>
        <w:rPr>
          <w:rFonts w:ascii="仿宋" w:hAnsi="仿宋" w:eastAsia="仿宋" w:cs="仿宋"/>
          <w:b/>
          <w:bCs/>
          <w:sz w:val="24"/>
        </w:rPr>
      </w:pPr>
      <w:bookmarkStart w:id="245" w:name="_Toc24577"/>
      <w:bookmarkStart w:id="246" w:name="_Toc32737"/>
      <w:r>
        <w:rPr>
          <w:rFonts w:hint="eastAsia" w:ascii="仿宋" w:hAnsi="仿宋" w:eastAsia="仿宋" w:cs="仿宋"/>
          <w:b/>
          <w:bCs/>
          <w:sz w:val="24"/>
        </w:rPr>
        <w:t>质疑函范本</w:t>
      </w:r>
      <w:bookmarkEnd w:id="245"/>
      <w:bookmarkEnd w:id="246"/>
    </w:p>
    <w:p w14:paraId="0F1349D2">
      <w:pPr>
        <w:adjustRightInd w:val="0"/>
        <w:snapToGrid w:val="0"/>
        <w:spacing w:before="240" w:beforeLines="100" w:line="400" w:lineRule="exact"/>
        <w:outlineLvl w:val="3"/>
        <w:rPr>
          <w:rFonts w:ascii="仿宋" w:hAnsi="仿宋" w:eastAsia="仿宋" w:cs="仿宋"/>
          <w:bCs/>
          <w:sz w:val="24"/>
        </w:rPr>
      </w:pPr>
      <w:r>
        <w:rPr>
          <w:rFonts w:hint="eastAsia" w:ascii="仿宋" w:hAnsi="仿宋" w:eastAsia="仿宋" w:cs="仿宋"/>
          <w:bCs/>
          <w:sz w:val="24"/>
        </w:rPr>
        <w:t>一、质疑供应商基本信息</w:t>
      </w:r>
    </w:p>
    <w:p w14:paraId="68A9A11F">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79230A47">
      <w:pPr>
        <w:adjustRightInd w:val="0"/>
        <w:snapToGrid w:val="0"/>
        <w:spacing w:line="40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562E1DF6">
      <w:pPr>
        <w:adjustRightInd w:val="0"/>
        <w:snapToGrid w:val="0"/>
        <w:spacing w:line="400" w:lineRule="exac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28B99453">
      <w:pPr>
        <w:adjustRightInd w:val="0"/>
        <w:snapToGrid w:val="0"/>
        <w:spacing w:line="400" w:lineRule="exact"/>
        <w:rPr>
          <w:rFonts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3F3B3FF3">
      <w:pPr>
        <w:adjustRightInd w:val="0"/>
        <w:snapToGrid w:val="0"/>
        <w:spacing w:line="400" w:lineRule="exac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40B3C388">
      <w:pPr>
        <w:adjustRightInd w:val="0"/>
        <w:snapToGrid w:val="0"/>
        <w:spacing w:line="400" w:lineRule="exact"/>
        <w:rPr>
          <w:rFonts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418F9BE5">
      <w:pPr>
        <w:adjustRightInd w:val="0"/>
        <w:snapToGrid w:val="0"/>
        <w:spacing w:before="240" w:beforeLines="100" w:line="400" w:lineRule="exact"/>
        <w:outlineLvl w:val="3"/>
        <w:rPr>
          <w:rFonts w:ascii="仿宋" w:hAnsi="仿宋" w:eastAsia="仿宋" w:cs="仿宋"/>
          <w:bCs/>
          <w:sz w:val="24"/>
        </w:rPr>
      </w:pPr>
      <w:r>
        <w:rPr>
          <w:rFonts w:hint="eastAsia" w:ascii="仿宋" w:hAnsi="仿宋" w:eastAsia="仿宋" w:cs="仿宋"/>
          <w:bCs/>
          <w:sz w:val="24"/>
        </w:rPr>
        <w:t>二、质疑项目基本情况</w:t>
      </w:r>
    </w:p>
    <w:p w14:paraId="57AD6F68">
      <w:pPr>
        <w:adjustRightInd w:val="0"/>
        <w:snapToGrid w:val="0"/>
        <w:spacing w:line="400" w:lineRule="exact"/>
        <w:rPr>
          <w:rFonts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4FC1ACE6">
      <w:pPr>
        <w:adjustRightInd w:val="0"/>
        <w:snapToGrid w:val="0"/>
        <w:spacing w:line="400" w:lineRule="exact"/>
        <w:rPr>
          <w:rFonts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319B2F12">
      <w:pPr>
        <w:adjustRightInd w:val="0"/>
        <w:snapToGrid w:val="0"/>
        <w:spacing w:line="400" w:lineRule="exact"/>
        <w:rPr>
          <w:rFonts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0AC2EF12">
      <w:pPr>
        <w:adjustRightInd w:val="0"/>
        <w:snapToGrid w:val="0"/>
        <w:spacing w:line="400" w:lineRule="exact"/>
        <w:rPr>
          <w:rFonts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275F7221">
      <w:pPr>
        <w:adjustRightInd w:val="0"/>
        <w:snapToGrid w:val="0"/>
        <w:spacing w:before="240" w:beforeLines="100" w:line="400" w:lineRule="exact"/>
        <w:outlineLvl w:val="3"/>
        <w:rPr>
          <w:rFonts w:ascii="仿宋" w:hAnsi="仿宋" w:eastAsia="仿宋" w:cs="仿宋"/>
          <w:bCs/>
          <w:sz w:val="24"/>
        </w:rPr>
      </w:pPr>
      <w:r>
        <w:rPr>
          <w:rFonts w:hint="eastAsia" w:ascii="仿宋" w:hAnsi="仿宋" w:eastAsia="仿宋" w:cs="仿宋"/>
          <w:bCs/>
          <w:sz w:val="24"/>
        </w:rPr>
        <w:t>三、质疑事项具体内容</w:t>
      </w:r>
    </w:p>
    <w:p w14:paraId="6425E520">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55A6D1E6">
      <w:pPr>
        <w:adjustRightInd w:val="0"/>
        <w:snapToGrid w:val="0"/>
        <w:spacing w:line="400" w:lineRule="exact"/>
        <w:rPr>
          <w:rFonts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16EC4DBD">
      <w:pPr>
        <w:adjustRightInd w:val="0"/>
        <w:snapToGrid w:val="0"/>
        <w:spacing w:line="400" w:lineRule="exact"/>
        <w:rPr>
          <w:rFonts w:ascii="仿宋" w:hAnsi="仿宋" w:eastAsia="仿宋" w:cs="仿宋"/>
          <w:sz w:val="24"/>
        </w:rPr>
      </w:pPr>
      <w:r>
        <w:rPr>
          <w:rFonts w:hint="eastAsia" w:ascii="仿宋" w:hAnsi="仿宋" w:eastAsia="仿宋" w:cs="仿宋"/>
          <w:sz w:val="24"/>
          <w:u w:val="dotted"/>
        </w:rPr>
        <w:t xml:space="preserve">                                                       </w:t>
      </w:r>
    </w:p>
    <w:p w14:paraId="4C769FF1">
      <w:pPr>
        <w:adjustRightInd w:val="0"/>
        <w:snapToGrid w:val="0"/>
        <w:spacing w:line="400" w:lineRule="exact"/>
        <w:rPr>
          <w:rFonts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0B72CD7B">
      <w:pPr>
        <w:adjustRightInd w:val="0"/>
        <w:snapToGrid w:val="0"/>
        <w:spacing w:line="400" w:lineRule="exact"/>
        <w:rPr>
          <w:rFonts w:ascii="仿宋" w:hAnsi="仿宋" w:eastAsia="仿宋" w:cs="仿宋"/>
          <w:sz w:val="24"/>
          <w:u w:val="dotted"/>
        </w:rPr>
      </w:pPr>
      <w:r>
        <w:rPr>
          <w:rFonts w:hint="eastAsia" w:ascii="仿宋" w:hAnsi="仿宋" w:eastAsia="仿宋" w:cs="仿宋"/>
          <w:sz w:val="24"/>
          <w:u w:val="dotted"/>
        </w:rPr>
        <w:t xml:space="preserve">                                                     </w:t>
      </w:r>
    </w:p>
    <w:p w14:paraId="3CC79A9B">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质疑事项2</w:t>
      </w:r>
    </w:p>
    <w:p w14:paraId="7F5D7D9C">
      <w:pPr>
        <w:adjustRightInd w:val="0"/>
        <w:snapToGrid w:val="0"/>
        <w:spacing w:line="400" w:lineRule="exact"/>
        <w:rPr>
          <w:rFonts w:ascii="仿宋" w:hAnsi="仿宋" w:eastAsia="仿宋" w:cs="仿宋"/>
          <w:sz w:val="24"/>
        </w:rPr>
      </w:pPr>
      <w:r>
        <w:rPr>
          <w:rFonts w:hint="eastAsia" w:ascii="仿宋" w:hAnsi="仿宋" w:eastAsia="仿宋" w:cs="仿宋"/>
          <w:sz w:val="24"/>
        </w:rPr>
        <w:t>……</w:t>
      </w:r>
    </w:p>
    <w:p w14:paraId="4981BA5B">
      <w:pPr>
        <w:adjustRightInd w:val="0"/>
        <w:snapToGrid w:val="0"/>
        <w:spacing w:before="240" w:beforeLines="100" w:line="400" w:lineRule="exact"/>
        <w:outlineLvl w:val="3"/>
        <w:rPr>
          <w:rFonts w:ascii="仿宋" w:hAnsi="仿宋" w:eastAsia="仿宋" w:cs="仿宋"/>
          <w:bCs/>
          <w:sz w:val="24"/>
        </w:rPr>
      </w:pPr>
      <w:r>
        <w:rPr>
          <w:rFonts w:hint="eastAsia" w:ascii="仿宋" w:hAnsi="仿宋" w:eastAsia="仿宋" w:cs="仿宋"/>
          <w:bCs/>
          <w:sz w:val="24"/>
        </w:rPr>
        <w:t>四、与质疑事项相关的质疑请求</w:t>
      </w:r>
    </w:p>
    <w:p w14:paraId="0A28B9E5">
      <w:pPr>
        <w:adjustRightInd w:val="0"/>
        <w:snapToGrid w:val="0"/>
        <w:spacing w:line="400" w:lineRule="exact"/>
        <w:rPr>
          <w:rFonts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07DFA2F2">
      <w:pPr>
        <w:spacing w:line="400" w:lineRule="exact"/>
        <w:rPr>
          <w:rFonts w:ascii="仿宋" w:hAnsi="仿宋" w:eastAsia="仿宋" w:cs="仿宋"/>
          <w:sz w:val="24"/>
        </w:rPr>
      </w:pPr>
      <w:r>
        <w:rPr>
          <w:rFonts w:hint="eastAsia" w:ascii="仿宋" w:hAnsi="仿宋" w:eastAsia="仿宋" w:cs="仿宋"/>
          <w:sz w:val="24"/>
        </w:rPr>
        <w:t xml:space="preserve">签字(签章)：                   公章：                      </w:t>
      </w:r>
    </w:p>
    <w:p w14:paraId="50081192">
      <w:pPr>
        <w:spacing w:line="400" w:lineRule="exact"/>
        <w:rPr>
          <w:rFonts w:ascii="仿宋" w:hAnsi="仿宋" w:eastAsia="仿宋" w:cs="仿宋"/>
          <w:sz w:val="24"/>
        </w:rPr>
      </w:pPr>
      <w:r>
        <w:rPr>
          <w:rFonts w:hint="eastAsia" w:ascii="仿宋" w:hAnsi="仿宋" w:eastAsia="仿宋" w:cs="仿宋"/>
          <w:sz w:val="24"/>
        </w:rPr>
        <w:t xml:space="preserve">日期：    </w:t>
      </w:r>
    </w:p>
    <w:p w14:paraId="05287F92">
      <w:pPr>
        <w:spacing w:line="400" w:lineRule="exact"/>
        <w:rPr>
          <w:rFonts w:ascii="仿宋" w:hAnsi="仿宋" w:eastAsia="仿宋" w:cs="仿宋"/>
          <w:b/>
          <w:sz w:val="24"/>
        </w:rPr>
      </w:pPr>
    </w:p>
    <w:p w14:paraId="2E3ADB2D">
      <w:pPr>
        <w:rPr>
          <w:rFonts w:hint="eastAsia" w:ascii="仿宋" w:hAnsi="仿宋" w:eastAsia="仿宋" w:cs="仿宋"/>
          <w:b/>
          <w:sz w:val="24"/>
        </w:rPr>
      </w:pPr>
      <w:r>
        <w:rPr>
          <w:rFonts w:hint="eastAsia" w:ascii="仿宋" w:hAnsi="仿宋" w:eastAsia="仿宋" w:cs="仿宋"/>
          <w:b/>
          <w:sz w:val="24"/>
        </w:rPr>
        <w:br w:type="page"/>
      </w:r>
    </w:p>
    <w:p w14:paraId="7FCEB56D">
      <w:pPr>
        <w:spacing w:line="400" w:lineRule="exact"/>
        <w:rPr>
          <w:rFonts w:ascii="仿宋" w:hAnsi="仿宋" w:eastAsia="仿宋" w:cs="仿宋"/>
          <w:b/>
          <w:sz w:val="24"/>
        </w:rPr>
      </w:pPr>
      <w:r>
        <w:rPr>
          <w:rFonts w:hint="eastAsia" w:ascii="仿宋" w:hAnsi="仿宋" w:eastAsia="仿宋" w:cs="仿宋"/>
          <w:b/>
          <w:sz w:val="24"/>
        </w:rPr>
        <w:t>质疑函制作说明：</w:t>
      </w:r>
    </w:p>
    <w:p w14:paraId="03B69464">
      <w:pPr>
        <w:widowControl/>
        <w:spacing w:line="400" w:lineRule="exact"/>
        <w:ind w:firstLine="480" w:firstLineChars="200"/>
        <w:jc w:val="left"/>
        <w:outlineLvl w:val="1"/>
        <w:rPr>
          <w:rFonts w:ascii="仿宋" w:hAnsi="仿宋" w:eastAsia="仿宋" w:cs="仿宋"/>
          <w:sz w:val="24"/>
        </w:rPr>
      </w:pPr>
      <w:r>
        <w:rPr>
          <w:rFonts w:hint="eastAsia" w:ascii="仿宋" w:hAnsi="仿宋" w:eastAsia="仿宋" w:cs="仿宋"/>
          <w:sz w:val="24"/>
        </w:rPr>
        <w:t>1.供应商提出质疑时，应提交质疑函和必要的证明材料。</w:t>
      </w:r>
    </w:p>
    <w:p w14:paraId="2FC8B7A8">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138F2FD8">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655DD9D7">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14:paraId="09D1974B">
      <w:pPr>
        <w:widowControl/>
        <w:spacing w:line="400" w:lineRule="exact"/>
        <w:ind w:firstLine="480" w:firstLineChars="200"/>
        <w:jc w:val="left"/>
        <w:outlineLvl w:val="1"/>
        <w:rPr>
          <w:rFonts w:ascii="仿宋" w:hAnsi="仿宋" w:eastAsia="仿宋" w:cs="仿宋"/>
          <w:sz w:val="24"/>
        </w:rPr>
      </w:pPr>
      <w:r>
        <w:rPr>
          <w:rFonts w:hint="eastAsia" w:ascii="仿宋" w:hAnsi="仿宋" w:eastAsia="仿宋" w:cs="仿宋"/>
          <w:sz w:val="24"/>
        </w:rPr>
        <w:t>5.质疑函的质疑请求应与质疑事项相关。</w:t>
      </w:r>
    </w:p>
    <w:p w14:paraId="73F90CCD">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51E682F3">
      <w:pPr>
        <w:spacing w:line="240" w:lineRule="auto"/>
        <w:rPr>
          <w:rFonts w:ascii="仿宋" w:hAnsi="仿宋" w:eastAsia="仿宋" w:cs="仿宋"/>
          <w:sz w:val="24"/>
        </w:rPr>
      </w:pPr>
      <w:r>
        <w:rPr>
          <w:rFonts w:ascii="仿宋" w:hAnsi="仿宋" w:eastAsia="仿宋" w:cs="仿宋"/>
          <w:sz w:val="24"/>
        </w:rPr>
        <w:br w:type="page"/>
      </w:r>
    </w:p>
    <w:p w14:paraId="57CA3742">
      <w:pPr>
        <w:pStyle w:val="3"/>
        <w:spacing w:before="0" w:line="240" w:lineRule="atLeast"/>
        <w:ind w:left="1080" w:leftChars="257" w:hanging="540"/>
        <w:outlineLvl w:val="2"/>
        <w:rPr>
          <w:rFonts w:hint="eastAsia" w:ascii="仿宋" w:hAnsi="仿宋" w:eastAsia="仿宋" w:cs="仿宋"/>
          <w:color w:val="auto"/>
          <w:szCs w:val="24"/>
          <w:highlight w:val="none"/>
        </w:rPr>
      </w:pPr>
      <w:bookmarkStart w:id="247" w:name="_Toc24908"/>
      <w:bookmarkStart w:id="248" w:name="_Toc9814"/>
      <w:bookmarkStart w:id="249" w:name="_Toc21748"/>
      <w:bookmarkStart w:id="250" w:name="_Toc16186"/>
      <w:bookmarkStart w:id="251" w:name="_Toc515647799"/>
      <w:r>
        <w:rPr>
          <w:rFonts w:hint="eastAsia" w:ascii="仿宋" w:hAnsi="仿宋" w:eastAsia="仿宋" w:cs="仿宋"/>
          <w:color w:val="auto"/>
          <w:szCs w:val="24"/>
          <w:highlight w:val="none"/>
        </w:rPr>
        <w:t>附件1：履约保证金保函（格式）</w:t>
      </w:r>
      <w:bookmarkEnd w:id="247"/>
      <w:bookmarkEnd w:id="248"/>
      <w:bookmarkEnd w:id="249"/>
      <w:bookmarkEnd w:id="250"/>
      <w:bookmarkEnd w:id="251"/>
    </w:p>
    <w:p w14:paraId="4A110B55">
      <w:pPr>
        <w:spacing w:line="240" w:lineRule="atLeast"/>
        <w:ind w:left="900" w:hanging="787" w:hangingChars="375"/>
        <w:rPr>
          <w:rFonts w:hint="eastAsia" w:ascii="仿宋" w:hAnsi="仿宋" w:eastAsia="仿宋" w:cs="仿宋"/>
          <w:color w:val="auto"/>
          <w:szCs w:val="24"/>
          <w:highlight w:val="none"/>
        </w:rPr>
      </w:pPr>
    </w:p>
    <w:p w14:paraId="5C822644">
      <w:pPr>
        <w:pStyle w:val="11"/>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成交</w:t>
      </w:r>
      <w:r>
        <w:rPr>
          <w:rFonts w:hint="eastAsia" w:ascii="仿宋" w:hAnsi="仿宋" w:eastAsia="仿宋" w:cs="仿宋"/>
          <w:b/>
          <w:color w:val="auto"/>
          <w:sz w:val="24"/>
          <w:highlight w:val="none"/>
        </w:rPr>
        <w:t>后开具）</w:t>
      </w:r>
    </w:p>
    <w:p w14:paraId="5D3337BF">
      <w:pPr>
        <w:pStyle w:val="11"/>
        <w:spacing w:line="240" w:lineRule="atLeast"/>
        <w:ind w:left="1080" w:leftChars="257" w:hanging="540"/>
        <w:rPr>
          <w:rFonts w:hint="eastAsia" w:ascii="仿宋" w:hAnsi="仿宋" w:eastAsia="仿宋" w:cs="仿宋"/>
          <w:b/>
          <w:color w:val="auto"/>
          <w:sz w:val="24"/>
          <w:highlight w:val="none"/>
        </w:rPr>
      </w:pPr>
    </w:p>
    <w:p w14:paraId="04089A39">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 (</w:t>
      </w:r>
      <w:r>
        <w:rPr>
          <w:rFonts w:hint="eastAsia" w:ascii="仿宋" w:hAnsi="仿宋" w:eastAsia="仿宋" w:cs="仿宋"/>
          <w:i/>
          <w:color w:val="auto"/>
          <w:sz w:val="24"/>
          <w:highlight w:val="none"/>
          <w:u w:val="single"/>
        </w:rPr>
        <w:t>买方名称</w:t>
      </w:r>
      <w:r>
        <w:rPr>
          <w:rFonts w:hint="eastAsia" w:ascii="仿宋" w:hAnsi="仿宋" w:eastAsia="仿宋" w:cs="仿宋"/>
          <w:color w:val="auto"/>
          <w:sz w:val="24"/>
          <w:highlight w:val="none"/>
        </w:rPr>
        <w:t>)</w:t>
      </w:r>
    </w:p>
    <w:p w14:paraId="39569BAB">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14:paraId="01CD7209">
      <w:pPr>
        <w:pStyle w:val="11"/>
        <w:spacing w:line="240" w:lineRule="atLeast"/>
        <w:ind w:left="1080" w:leftChars="257" w:hanging="540"/>
        <w:jc w:val="center"/>
        <w:rPr>
          <w:rFonts w:hint="eastAsia" w:ascii="仿宋" w:hAnsi="仿宋" w:eastAsia="仿宋" w:cs="仿宋"/>
          <w:color w:val="auto"/>
          <w:sz w:val="24"/>
          <w:highlight w:val="none"/>
        </w:rPr>
      </w:pPr>
    </w:p>
    <w:p w14:paraId="029E2728">
      <w:pPr>
        <w:pStyle w:val="11"/>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i/>
          <w:color w:val="auto"/>
          <w:sz w:val="24"/>
          <w:highlight w:val="none"/>
          <w:u w:val="single"/>
        </w:rPr>
        <w:t>卖方名称</w:t>
      </w:r>
      <w:r>
        <w:rPr>
          <w:rFonts w:hint="eastAsia" w:ascii="仿宋" w:hAnsi="仿宋" w:eastAsia="仿宋" w:cs="仿宋"/>
          <w:color w:val="auto"/>
          <w:sz w:val="24"/>
          <w:highlight w:val="none"/>
        </w:rPr>
        <w:t>)(以下简称卖方)于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项目(以下简称项目)项下提供(</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)签订的(</w:t>
      </w:r>
      <w:r>
        <w:rPr>
          <w:rFonts w:hint="eastAsia" w:ascii="仿宋" w:hAnsi="仿宋" w:eastAsia="仿宋" w:cs="仿宋"/>
          <w:i/>
          <w:color w:val="auto"/>
          <w:sz w:val="24"/>
          <w:highlight w:val="none"/>
          <w:u w:val="single"/>
        </w:rPr>
        <w:t>合同号</w:t>
      </w:r>
      <w:r>
        <w:rPr>
          <w:rFonts w:hint="eastAsia" w:ascii="仿宋" w:hAnsi="仿宋" w:eastAsia="仿宋" w:cs="仿宋"/>
          <w:color w:val="auto"/>
          <w:sz w:val="24"/>
          <w:highlight w:val="none"/>
        </w:rPr>
        <w:t>)号合同的履约保函。</w:t>
      </w:r>
    </w:p>
    <w:p w14:paraId="16D1F91E">
      <w:pPr>
        <w:pStyle w:val="11"/>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w:t>
      </w:r>
      <w:r>
        <w:rPr>
          <w:rFonts w:hint="eastAsia" w:ascii="仿宋" w:hAnsi="仿宋" w:eastAsia="仿宋" w:cs="仿宋"/>
          <w:i/>
          <w:color w:val="auto"/>
          <w:sz w:val="24"/>
          <w:highlight w:val="none"/>
          <w:u w:val="single"/>
        </w:rPr>
        <w:t>货币名称</w:t>
      </w:r>
      <w:r>
        <w:rPr>
          <w:rFonts w:hint="eastAsia" w:ascii="仿宋" w:hAnsi="仿宋" w:eastAsia="仿宋" w:cs="仿宋"/>
          <w:color w:val="auto"/>
          <w:sz w:val="24"/>
          <w:highlight w:val="none"/>
        </w:rPr>
        <w:t>)支付总额不超过(</w:t>
      </w:r>
      <w:r>
        <w:rPr>
          <w:rFonts w:hint="eastAsia" w:ascii="仿宋" w:hAnsi="仿宋" w:eastAsia="仿宋" w:cs="仿宋"/>
          <w:i/>
          <w:color w:val="auto"/>
          <w:sz w:val="24"/>
          <w:highlight w:val="none"/>
          <w:u w:val="single"/>
        </w:rPr>
        <w:t>货币数量</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%,并以此约定如下:</w:t>
      </w:r>
    </w:p>
    <w:p w14:paraId="669C1812">
      <w:pPr>
        <w:pStyle w:val="11"/>
        <w:spacing w:line="240" w:lineRule="atLeast"/>
        <w:ind w:left="540"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1C55CDB3">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53E4F1E1">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51606B8A">
      <w:pPr>
        <w:pStyle w:val="11"/>
        <w:spacing w:line="240" w:lineRule="atLeast"/>
        <w:ind w:left="1080" w:leftChars="257" w:hanging="54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14:paraId="7F8BCE98">
      <w:pPr>
        <w:pStyle w:val="11"/>
        <w:spacing w:line="240" w:lineRule="atLeast"/>
        <w:ind w:left="1080" w:leftChars="257" w:hanging="540"/>
        <w:rPr>
          <w:rFonts w:hint="eastAsia" w:ascii="仿宋" w:hAnsi="仿宋" w:eastAsia="仿宋" w:cs="仿宋"/>
          <w:color w:val="auto"/>
          <w:sz w:val="24"/>
          <w:highlight w:val="none"/>
        </w:rPr>
      </w:pPr>
    </w:p>
    <w:p w14:paraId="3F005517">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14:paraId="0D66EC9A">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14:paraId="07EEEF99">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14:paraId="03F02034">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14:paraId="62948329">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2B0388C4">
      <w:pPr>
        <w:pStyle w:val="3"/>
        <w:spacing w:before="0" w:line="240" w:lineRule="atLeast"/>
        <w:ind w:left="1080" w:leftChars="257" w:hanging="540"/>
        <w:outlineLvl w:val="2"/>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252" w:name="_Toc10951"/>
      <w:bookmarkStart w:id="253" w:name="_Toc7875"/>
      <w:bookmarkStart w:id="254" w:name="_Toc515647800"/>
      <w:bookmarkStart w:id="255" w:name="_Toc6548"/>
      <w:r>
        <w:rPr>
          <w:rFonts w:hint="eastAsia" w:ascii="仿宋" w:hAnsi="仿宋" w:eastAsia="仿宋" w:cs="仿宋"/>
          <w:color w:val="auto"/>
          <w:szCs w:val="24"/>
          <w:highlight w:val="none"/>
        </w:rPr>
        <w:t>附件2：履约担保函格式</w:t>
      </w:r>
      <w:bookmarkEnd w:id="252"/>
      <w:bookmarkEnd w:id="253"/>
      <w:bookmarkEnd w:id="254"/>
      <w:bookmarkEnd w:id="255"/>
    </w:p>
    <w:p w14:paraId="25D9CDC8">
      <w:pPr>
        <w:pStyle w:val="3"/>
        <w:spacing w:before="0" w:line="240" w:lineRule="atLeast"/>
        <w:ind w:left="1080" w:leftChars="257" w:hanging="540"/>
        <w:rPr>
          <w:rFonts w:hint="eastAsia" w:ascii="仿宋" w:hAnsi="仿宋" w:eastAsia="仿宋" w:cs="仿宋"/>
          <w:b w:val="0"/>
          <w:color w:val="auto"/>
          <w:highlight w:val="none"/>
        </w:rPr>
      </w:pPr>
      <w:bookmarkStart w:id="256" w:name="_Toc10760"/>
      <w:bookmarkStart w:id="257" w:name="_Toc13962"/>
      <w:bookmarkStart w:id="258" w:name="_Toc162"/>
      <w:bookmarkStart w:id="259" w:name="_Toc515647801"/>
      <w:r>
        <w:rPr>
          <w:rFonts w:hint="eastAsia" w:ascii="仿宋" w:hAnsi="仿宋" w:eastAsia="仿宋" w:cs="仿宋"/>
          <w:color w:val="auto"/>
          <w:szCs w:val="24"/>
          <w:highlight w:val="none"/>
        </w:rPr>
        <w:t>（采用政府采购信用担保形式时使用）</w:t>
      </w:r>
      <w:bookmarkEnd w:id="256"/>
      <w:bookmarkEnd w:id="257"/>
      <w:bookmarkEnd w:id="258"/>
      <w:bookmarkEnd w:id="259"/>
    </w:p>
    <w:p w14:paraId="19C9B07E">
      <w:pPr>
        <w:spacing w:line="240" w:lineRule="atLeast"/>
        <w:ind w:left="1080" w:leftChars="257" w:hanging="540"/>
        <w:rPr>
          <w:rFonts w:hint="eastAsia" w:ascii="仿宋" w:hAnsi="仿宋" w:eastAsia="仿宋" w:cs="仿宋"/>
          <w:b/>
          <w:color w:val="auto"/>
          <w:kern w:val="0"/>
          <w:sz w:val="24"/>
          <w:szCs w:val="20"/>
          <w:highlight w:val="none"/>
        </w:rPr>
      </w:pPr>
    </w:p>
    <w:p w14:paraId="319F624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14:paraId="64691698">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14:paraId="315AB8AF">
      <w:pPr>
        <w:rPr>
          <w:rFonts w:hint="eastAsia" w:ascii="仿宋" w:hAnsi="仿宋" w:eastAsia="仿宋" w:cs="仿宋"/>
          <w:color w:val="auto"/>
          <w:sz w:val="24"/>
          <w:highlight w:val="none"/>
        </w:rPr>
      </w:pPr>
    </w:p>
    <w:p w14:paraId="1E596E87">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14:paraId="0E674C53">
      <w:pPr>
        <w:rPr>
          <w:rFonts w:hint="eastAsia" w:ascii="仿宋" w:hAnsi="仿宋" w:eastAsia="仿宋" w:cs="仿宋"/>
          <w:color w:val="auto"/>
          <w:sz w:val="24"/>
          <w:highlight w:val="none"/>
        </w:rPr>
      </w:pPr>
    </w:p>
    <w:p w14:paraId="277F606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69975922">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3A358311">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73A66E29">
      <w:pPr>
        <w:ind w:firstLine="480" w:firstLineChars="200"/>
        <w:outlineLvl w:val="3"/>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164C07A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项目转让给他人，或者在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中未说明，且未经采购招标机构人同意，将</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项目分包给他人的；</w:t>
      </w:r>
    </w:p>
    <w:p w14:paraId="3C0C9DCB">
      <w:pP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14:paraId="4F60A4F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052D096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2F9DDB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2EB64196">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69CFCB7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178C604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75C511F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14:paraId="20EFFBAA">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5B83DE1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6651BF8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14:paraId="59C1FFD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5162FFD2">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1F19ADA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D1FE59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14:paraId="305502A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14:paraId="1976B8B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89DAAEE">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35FFB93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14:paraId="4224474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14:paraId="090C655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14:paraId="1BBC29D3">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748EC28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377A6720">
      <w:pPr>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3A8F0BB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52FAE6CB">
      <w:pPr>
        <w:rPr>
          <w:rFonts w:hint="eastAsia" w:ascii="仿宋" w:hAnsi="仿宋" w:eastAsia="仿宋" w:cs="仿宋"/>
          <w:color w:val="auto"/>
          <w:sz w:val="24"/>
          <w:highlight w:val="none"/>
        </w:rPr>
      </w:pPr>
    </w:p>
    <w:p w14:paraId="00D827B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C3E4B46">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14:paraId="030D54A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B34B95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6051318">
      <w:pPr>
        <w:pStyle w:val="16"/>
      </w:pPr>
      <w:r>
        <w:rPr>
          <w:rFonts w:hint="eastAsia" w:ascii="仿宋" w:hAnsi="仿宋" w:eastAsia="仿宋" w:cs="仿宋"/>
          <w:b/>
          <w:color w:val="auto"/>
          <w:highlight w:val="none"/>
        </w:rPr>
        <w:br w:type="page"/>
      </w:r>
    </w:p>
    <w:p w14:paraId="3CDE6810">
      <w:pPr>
        <w:rPr>
          <w:rFonts w:ascii="仿宋" w:hAnsi="仿宋" w:eastAsia="仿宋" w:cs="仿宋"/>
          <w:sz w:val="24"/>
        </w:rPr>
      </w:pPr>
      <w:bookmarkStart w:id="260" w:name="_Toc11589"/>
      <w:bookmarkStart w:id="261" w:name="_Toc728"/>
      <w:bookmarkStart w:id="262" w:name="_Toc702"/>
      <w:bookmarkStart w:id="263" w:name="_Toc216582812"/>
      <w:bookmarkStart w:id="264" w:name="_Toc8372"/>
      <w:bookmarkStart w:id="265" w:name="_Toc515647802"/>
    </w:p>
    <w:bookmarkEnd w:id="260"/>
    <w:bookmarkEnd w:id="261"/>
    <w:bookmarkEnd w:id="262"/>
    <w:bookmarkEnd w:id="263"/>
    <w:bookmarkEnd w:id="264"/>
    <w:bookmarkEnd w:id="265"/>
    <w:p w14:paraId="18680CDF">
      <w:pPr>
        <w:pStyle w:val="2"/>
        <w:spacing w:before="0" w:after="0" w:line="240" w:lineRule="atLeast"/>
        <w:rPr>
          <w:rFonts w:ascii="仿宋" w:hAnsi="仿宋" w:eastAsia="仿宋" w:cs="仿宋"/>
          <w:b/>
          <w:bCs w:val="0"/>
          <w:sz w:val="24"/>
        </w:rPr>
      </w:pPr>
      <w:r>
        <w:rPr>
          <w:rFonts w:hint="eastAsia" w:ascii="仿宋" w:hAnsi="仿宋" w:eastAsia="仿宋" w:cs="仿宋"/>
          <w:b/>
          <w:bCs w:val="0"/>
          <w:sz w:val="24"/>
          <w:szCs w:val="24"/>
        </w:rPr>
        <w:t>第2章 响应文件格式</w:t>
      </w:r>
    </w:p>
    <w:p w14:paraId="4AF15FF1">
      <w:pPr>
        <w:pStyle w:val="3"/>
        <w:spacing w:before="0" w:line="240" w:lineRule="atLeast"/>
        <w:ind w:left="1080" w:leftChars="257" w:hanging="540"/>
        <w:rPr>
          <w:rFonts w:hint="eastAsia" w:ascii="仿宋" w:hAnsi="仿宋" w:eastAsia="仿宋" w:cs="仿宋"/>
          <w:b/>
          <w:bCs w:val="0"/>
          <w:sz w:val="24"/>
          <w:szCs w:val="24"/>
        </w:rPr>
      </w:pPr>
      <w:bookmarkStart w:id="266" w:name="_Toc1126"/>
      <w:bookmarkStart w:id="267" w:name="_Toc18694"/>
      <w:bookmarkStart w:id="268" w:name="_Toc18974"/>
      <w:bookmarkStart w:id="269" w:name="_Toc26489"/>
      <w:bookmarkStart w:id="270" w:name="_Toc515647803"/>
      <w:bookmarkStart w:id="271" w:name="_Toc21009"/>
      <w:bookmarkStart w:id="272" w:name="_Toc19961"/>
      <w:bookmarkStart w:id="273" w:name="_Toc3315"/>
      <w:r>
        <w:rPr>
          <w:rFonts w:hint="eastAsia" w:ascii="仿宋" w:hAnsi="仿宋" w:eastAsia="仿宋" w:cs="仿宋"/>
          <w:b/>
          <w:bCs w:val="0"/>
          <w:sz w:val="24"/>
          <w:szCs w:val="24"/>
        </w:rPr>
        <w:t>第一部分 磋商开启一览表及资格证明文件</w:t>
      </w:r>
      <w:bookmarkEnd w:id="266"/>
      <w:bookmarkEnd w:id="267"/>
      <w:bookmarkEnd w:id="268"/>
      <w:bookmarkEnd w:id="269"/>
      <w:bookmarkEnd w:id="270"/>
      <w:bookmarkEnd w:id="271"/>
      <w:bookmarkEnd w:id="272"/>
      <w:bookmarkEnd w:id="273"/>
    </w:p>
    <w:p w14:paraId="7F01192A">
      <w:pPr>
        <w:tabs>
          <w:tab w:val="left" w:pos="5580"/>
        </w:tabs>
        <w:spacing w:line="360" w:lineRule="auto"/>
        <w:ind w:firstLine="480" w:firstLineChars="200"/>
        <w:jc w:val="left"/>
        <w:outlineLvl w:val="2"/>
        <w:rPr>
          <w:rFonts w:ascii="仿宋" w:hAnsi="仿宋" w:eastAsia="仿宋" w:cs="仿宋"/>
          <w:sz w:val="24"/>
        </w:rPr>
      </w:pPr>
      <w:r>
        <w:rPr>
          <w:rFonts w:hint="eastAsia" w:ascii="仿宋" w:hAnsi="仿宋" w:eastAsia="仿宋" w:cs="仿宋"/>
          <w:sz w:val="24"/>
        </w:rPr>
        <w:t>1.磋商报价一览表;</w:t>
      </w:r>
    </w:p>
    <w:p w14:paraId="34DD0F4D">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2、法人或者非法人组织的营业执照等证明文件或自然人的身份证明；</w:t>
      </w:r>
    </w:p>
    <w:p w14:paraId="01145C6A">
      <w:pPr>
        <w:tabs>
          <w:tab w:val="left" w:pos="5580"/>
        </w:tabs>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3、法定代表人资格证明书或法人授权委托书及被授权人身份证(</w:t>
      </w:r>
      <w:r>
        <w:rPr>
          <w:rFonts w:hint="eastAsia" w:ascii="仿宋" w:hAnsi="仿宋" w:eastAsia="仿宋" w:cs="仿宋"/>
          <w:kern w:val="0"/>
          <w:sz w:val="24"/>
          <w:lang w:eastAsia="zh-CN"/>
        </w:rPr>
        <w:t>响应文件</w:t>
      </w:r>
      <w:r>
        <w:rPr>
          <w:rFonts w:hint="eastAsia" w:ascii="仿宋" w:hAnsi="仿宋" w:eastAsia="仿宋" w:cs="仿宋"/>
          <w:kern w:val="0"/>
          <w:sz w:val="24"/>
        </w:rPr>
        <w:t>格式二，自然人投标的无需提供)</w:t>
      </w:r>
      <w:r>
        <w:rPr>
          <w:rFonts w:hint="eastAsia" w:ascii="仿宋" w:hAnsi="仿宋" w:eastAsia="仿宋" w:cs="仿宋"/>
          <w:kern w:val="0"/>
          <w:sz w:val="24"/>
          <w:lang w:eastAsia="zh-CN"/>
        </w:rPr>
        <w:t>；</w:t>
      </w:r>
    </w:p>
    <w:p w14:paraId="7A6511D7">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4、社会保障资金的缴纳记录及依法缴纳税收良好记录证明;</w:t>
      </w:r>
    </w:p>
    <w:p w14:paraId="4004F819">
      <w:pPr>
        <w:tabs>
          <w:tab w:val="left" w:pos="5580"/>
        </w:tabs>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5、具有良好的商业信誉和健全的财务会计制度的证明文件；</w:t>
      </w:r>
    </w:p>
    <w:p w14:paraId="653CB5B9">
      <w:pPr>
        <w:tabs>
          <w:tab w:val="left" w:pos="5580"/>
        </w:tabs>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6、投标保证金缴纳凭证或投标担保函</w:t>
      </w:r>
      <w:r>
        <w:rPr>
          <w:rFonts w:hint="eastAsia" w:ascii="仿宋" w:hAnsi="仿宋" w:eastAsia="仿宋" w:cs="仿宋"/>
          <w:kern w:val="0"/>
          <w:sz w:val="24"/>
          <w:lang w:eastAsia="zh-CN"/>
        </w:rPr>
        <w:t>；</w:t>
      </w:r>
    </w:p>
    <w:p w14:paraId="01101712">
      <w:pPr>
        <w:tabs>
          <w:tab w:val="left" w:pos="5580"/>
        </w:tabs>
        <w:spacing w:line="360" w:lineRule="auto"/>
        <w:ind w:firstLine="480" w:firstLineChars="200"/>
        <w:jc w:val="left"/>
        <w:rPr>
          <w:rFonts w:hint="eastAsia" w:ascii="仿宋" w:hAnsi="仿宋" w:eastAsia="仿宋" w:cs="仿宋"/>
          <w:kern w:val="0"/>
          <w:sz w:val="24"/>
          <w:highlight w:val="yellow"/>
        </w:rPr>
      </w:pPr>
      <w:r>
        <w:rPr>
          <w:rFonts w:hint="eastAsia" w:ascii="仿宋" w:hAnsi="仿宋" w:eastAsia="仿宋" w:cs="仿宋"/>
          <w:kern w:val="0"/>
          <w:sz w:val="24"/>
        </w:rPr>
        <w:t>7、参加政府采购活动前3年内在经营活动中没有重大违法记录的书面声明;</w:t>
      </w:r>
    </w:p>
    <w:p w14:paraId="30973090">
      <w:pPr>
        <w:tabs>
          <w:tab w:val="left" w:pos="5580"/>
        </w:tabs>
        <w:spacing w:line="360" w:lineRule="auto"/>
        <w:ind w:firstLine="480" w:firstLineChars="200"/>
        <w:jc w:val="left"/>
        <w:outlineLvl w:val="2"/>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、针对本次项目《反商业贿赂承诺书》；</w:t>
      </w:r>
    </w:p>
    <w:p w14:paraId="252196AA">
      <w:pPr>
        <w:tabs>
          <w:tab w:val="left" w:pos="5580"/>
        </w:tabs>
        <w:spacing w:line="360" w:lineRule="auto"/>
        <w:ind w:left="479" w:leftChars="228"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9、企业资质要求：供应商需具备【水利水电工程施工总承包叁级】（含）以上资质且具备安全生产许可证且在有效期内，并在人员、设备、资金等方面具有相应的施工能力；扫描件上应加盖本单位公章。</w:t>
      </w:r>
    </w:p>
    <w:p w14:paraId="6E1391B4">
      <w:pPr>
        <w:tabs>
          <w:tab w:val="left" w:pos="5580"/>
        </w:tabs>
        <w:spacing w:line="360" w:lineRule="auto"/>
        <w:ind w:left="479" w:leftChars="228" w:firstLine="0" w:firstLineChars="0"/>
        <w:jc w:val="left"/>
        <w:rPr>
          <w:rFonts w:hint="default" w:ascii="仿宋" w:hAnsi="仿宋" w:eastAsia="仿宋" w:cs="仿宋"/>
          <w:color w:val="FF0000"/>
          <w:kern w:val="0"/>
          <w:sz w:val="24"/>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项目负责人资质要求：拟派出的项目经理须具备【水利水电工程二级】及以上注册建造师执业资格，具备有效的B类安全生产考核合格证书，且不得担任其他在建工程的项目经理。</w:t>
      </w:r>
    </w:p>
    <w:p w14:paraId="492808D6">
      <w:pPr>
        <w:tabs>
          <w:tab w:val="left" w:pos="5580"/>
        </w:tabs>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1</w:t>
      </w:r>
      <w:r>
        <w:rPr>
          <w:rFonts w:hint="eastAsia" w:ascii="仿宋" w:hAnsi="仿宋" w:eastAsia="仿宋" w:cs="仿宋"/>
          <w:kern w:val="0"/>
          <w:sz w:val="24"/>
          <w:lang w:val="en-US" w:eastAsia="zh-CN"/>
        </w:rPr>
        <w:t>0</w:t>
      </w:r>
      <w:r>
        <w:rPr>
          <w:rFonts w:hint="eastAsia" w:ascii="仿宋" w:hAnsi="仿宋" w:eastAsia="仿宋" w:cs="仿宋"/>
          <w:kern w:val="0"/>
          <w:sz w:val="24"/>
        </w:rPr>
        <w:t>、</w:t>
      </w:r>
      <w:r>
        <w:rPr>
          <w:rFonts w:hint="eastAsia" w:ascii="仿宋" w:hAnsi="仿宋" w:eastAsia="仿宋" w:cs="仿宋"/>
          <w:kern w:val="0"/>
          <w:sz w:val="24"/>
          <w:lang w:eastAsia="zh-CN"/>
        </w:rPr>
        <w:t>供应商</w:t>
      </w:r>
      <w:r>
        <w:rPr>
          <w:rFonts w:hint="eastAsia" w:ascii="仿宋" w:hAnsi="仿宋" w:eastAsia="仿宋" w:cs="仿宋"/>
          <w:kern w:val="0"/>
          <w:sz w:val="24"/>
        </w:rPr>
        <w:t>须知资料表要求的其他资格证明文件</w:t>
      </w:r>
      <w:r>
        <w:rPr>
          <w:rFonts w:hint="eastAsia" w:ascii="仿宋" w:hAnsi="仿宋" w:eastAsia="仿宋" w:cs="仿宋"/>
          <w:kern w:val="0"/>
          <w:sz w:val="24"/>
          <w:lang w:eastAsia="zh-CN"/>
        </w:rPr>
        <w:t>。</w:t>
      </w:r>
    </w:p>
    <w:p w14:paraId="54ACEDDB">
      <w:pPr>
        <w:tabs>
          <w:tab w:val="left" w:pos="5580"/>
        </w:tabs>
        <w:spacing w:line="360" w:lineRule="exact"/>
        <w:ind w:left="1" w:firstLine="564" w:firstLineChars="235"/>
        <w:jc w:val="left"/>
        <w:rPr>
          <w:rFonts w:ascii="仿宋" w:hAnsi="仿宋" w:eastAsia="仿宋" w:cs="仿宋"/>
          <w:sz w:val="24"/>
        </w:rPr>
      </w:pPr>
    </w:p>
    <w:p w14:paraId="6381AB2C">
      <w:pPr>
        <w:pStyle w:val="22"/>
        <w:ind w:firstLine="480"/>
        <w:rPr>
          <w:rFonts w:ascii="仿宋" w:hAnsi="仿宋" w:eastAsia="仿宋" w:cs="仿宋"/>
        </w:rPr>
      </w:pPr>
    </w:p>
    <w:p w14:paraId="0881A278">
      <w:pPr>
        <w:pStyle w:val="22"/>
        <w:ind w:firstLine="480"/>
        <w:rPr>
          <w:rFonts w:ascii="仿宋" w:hAnsi="仿宋" w:eastAsia="仿宋" w:cs="仿宋"/>
        </w:rPr>
      </w:pPr>
    </w:p>
    <w:p w14:paraId="1DD30079">
      <w:pPr>
        <w:pStyle w:val="22"/>
        <w:ind w:firstLine="480"/>
        <w:rPr>
          <w:rFonts w:ascii="仿宋" w:hAnsi="仿宋" w:eastAsia="仿宋" w:cs="仿宋"/>
        </w:rPr>
      </w:pPr>
    </w:p>
    <w:p w14:paraId="683401DD">
      <w:pPr>
        <w:rPr>
          <w:rFonts w:ascii="仿宋" w:hAnsi="仿宋" w:eastAsia="仿宋" w:cs="仿宋"/>
          <w:b/>
        </w:rPr>
      </w:pPr>
      <w:bookmarkStart w:id="274" w:name="_Toc16750"/>
      <w:bookmarkStart w:id="275" w:name="_Toc180"/>
      <w:bookmarkStart w:id="276" w:name="_Toc18477"/>
      <w:bookmarkStart w:id="277" w:name="_Toc16568"/>
      <w:bookmarkStart w:id="278" w:name="_Toc515647804"/>
      <w:bookmarkStart w:id="279" w:name="_Toc21614"/>
      <w:bookmarkStart w:id="280" w:name="_Toc31089"/>
      <w:bookmarkStart w:id="281" w:name="_Toc14118"/>
      <w:bookmarkStart w:id="282" w:name="_Toc17198"/>
      <w:bookmarkStart w:id="283" w:name="_Toc30630"/>
      <w:bookmarkStart w:id="284" w:name="_Toc30524"/>
      <w:bookmarkStart w:id="285" w:name="_Toc26846"/>
      <w:bookmarkStart w:id="286" w:name="_Toc4431"/>
      <w:bookmarkStart w:id="287" w:name="_Toc21484"/>
      <w:bookmarkStart w:id="288" w:name="_Toc3620"/>
      <w:bookmarkStart w:id="289" w:name="_Toc11138"/>
      <w:bookmarkStart w:id="290" w:name="_Toc22539"/>
      <w:bookmarkStart w:id="291" w:name="_Ref467988698"/>
      <w:bookmarkStart w:id="292" w:name="_Toc480942349"/>
      <w:bookmarkStart w:id="293" w:name="_Toc520356217"/>
      <w:bookmarkStart w:id="294" w:name="_Toc216582813"/>
      <w:r>
        <w:rPr>
          <w:rFonts w:hint="eastAsia" w:ascii="仿宋" w:hAnsi="仿宋" w:eastAsia="仿宋" w:cs="仿宋"/>
          <w:sz w:val="24"/>
        </w:rPr>
        <w:br w:type="page"/>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Start w:id="295" w:name="_Hlt520356241"/>
      <w:bookmarkEnd w:id="295"/>
      <w:bookmarkStart w:id="296" w:name="_Toc494296984"/>
    </w:p>
    <w:p w14:paraId="42235A8D">
      <w:pPr>
        <w:pStyle w:val="3"/>
        <w:spacing w:before="0" w:line="240" w:lineRule="atLeast"/>
        <w:ind w:left="1080" w:leftChars="257" w:hanging="540"/>
        <w:outlineLvl w:val="2"/>
        <w:rPr>
          <w:rFonts w:ascii="仿宋" w:hAnsi="仿宋" w:eastAsia="仿宋" w:cs="仿宋"/>
          <w:sz w:val="24"/>
          <w:szCs w:val="24"/>
        </w:rPr>
      </w:pPr>
      <w:r>
        <w:rPr>
          <w:rFonts w:hint="eastAsia" w:ascii="仿宋" w:hAnsi="仿宋" w:eastAsia="仿宋" w:cs="仿宋"/>
          <w:sz w:val="24"/>
          <w:szCs w:val="24"/>
        </w:rPr>
        <w:t>1、磋商报价一览表</w:t>
      </w:r>
    </w:p>
    <w:p w14:paraId="2F54C0F5">
      <w:pPr>
        <w:tabs>
          <w:tab w:val="left" w:pos="1800"/>
          <w:tab w:val="left" w:pos="5580"/>
        </w:tabs>
        <w:spacing w:line="240" w:lineRule="atLeast"/>
        <w:ind w:left="1080" w:leftChars="257" w:right="-867" w:rightChars="-413" w:hanging="540"/>
        <w:rPr>
          <w:rFonts w:ascii="仿宋" w:hAnsi="仿宋" w:eastAsia="仿宋" w:cs="仿宋"/>
          <w:sz w:val="24"/>
        </w:rPr>
      </w:pPr>
      <w:r>
        <w:rPr>
          <w:rFonts w:hint="eastAsia" w:ascii="仿宋" w:hAnsi="仿宋" w:eastAsia="仿宋" w:cs="仿宋"/>
          <w:sz w:val="24"/>
        </w:rPr>
        <w:t xml:space="preserve">项目名称：　                  项目编号：                 包号：         </w:t>
      </w:r>
    </w:p>
    <w:p w14:paraId="215D9ED8">
      <w:pPr>
        <w:tabs>
          <w:tab w:val="left" w:pos="1800"/>
          <w:tab w:val="left" w:pos="5580"/>
        </w:tabs>
        <w:spacing w:line="240" w:lineRule="atLeast"/>
        <w:ind w:left="1080" w:leftChars="257" w:right="-867" w:rightChars="-413" w:hanging="540"/>
        <w:rPr>
          <w:rFonts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sz w:val="24"/>
          <w:lang w:val="en-US" w:eastAsia="zh-CN"/>
        </w:rPr>
        <w:t>/</w:t>
      </w:r>
      <w:r>
        <w:rPr>
          <w:rFonts w:hint="eastAsia" w:ascii="仿宋" w:hAnsi="仿宋" w:eastAsia="仿宋" w:cs="仿宋"/>
          <w:sz w:val="24"/>
        </w:rPr>
        <w:t>元</w:t>
      </w:r>
    </w:p>
    <w:tbl>
      <w:tblPr>
        <w:tblStyle w:val="23"/>
        <w:tblW w:w="9917" w:type="dxa"/>
        <w:tblInd w:w="-10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1670"/>
        <w:gridCol w:w="1599"/>
        <w:gridCol w:w="1416"/>
        <w:gridCol w:w="1618"/>
        <w:gridCol w:w="1108"/>
        <w:gridCol w:w="862"/>
      </w:tblGrid>
      <w:tr w14:paraId="03C2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1644" w:type="dxa"/>
            <w:tcBorders>
              <w:tl2br w:val="nil"/>
              <w:tr2bl w:val="nil"/>
            </w:tcBorders>
            <w:vAlign w:val="center"/>
          </w:tcPr>
          <w:p w14:paraId="2FAA4476">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lang w:val="en-US" w:eastAsia="zh-CN"/>
              </w:rPr>
              <w:t>项目</w:t>
            </w:r>
            <w:r>
              <w:rPr>
                <w:rFonts w:hint="eastAsia" w:ascii="仿宋" w:hAnsi="仿宋" w:eastAsia="仿宋" w:cs="仿宋"/>
                <w:sz w:val="24"/>
              </w:rPr>
              <w:t>名称</w:t>
            </w:r>
          </w:p>
        </w:tc>
        <w:tc>
          <w:tcPr>
            <w:tcW w:w="1670" w:type="dxa"/>
            <w:tcBorders>
              <w:tl2br w:val="nil"/>
              <w:tr2bl w:val="nil"/>
            </w:tcBorders>
            <w:vAlign w:val="center"/>
          </w:tcPr>
          <w:p w14:paraId="117D1781">
            <w:pPr>
              <w:tabs>
                <w:tab w:val="left" w:pos="5580"/>
              </w:tabs>
              <w:spacing w:line="240" w:lineRule="atLeast"/>
              <w:jc w:val="center"/>
              <w:rPr>
                <w:rFonts w:ascii="仿宋" w:hAnsi="仿宋" w:eastAsia="仿宋" w:cs="仿宋"/>
                <w:sz w:val="24"/>
              </w:rPr>
            </w:pPr>
            <w:r>
              <w:rPr>
                <w:rFonts w:hint="eastAsia" w:ascii="仿宋" w:hAnsi="仿宋" w:eastAsia="仿宋" w:cs="仿宋"/>
                <w:sz w:val="24"/>
              </w:rPr>
              <w:t>磋商总价</w:t>
            </w:r>
          </w:p>
        </w:tc>
        <w:tc>
          <w:tcPr>
            <w:tcW w:w="1599" w:type="dxa"/>
            <w:tcBorders>
              <w:tl2br w:val="nil"/>
              <w:tr2bl w:val="nil"/>
            </w:tcBorders>
            <w:vAlign w:val="center"/>
          </w:tcPr>
          <w:p w14:paraId="7BF4BFE4">
            <w:pPr>
              <w:tabs>
                <w:tab w:val="left" w:pos="5580"/>
              </w:tabs>
              <w:spacing w:line="240" w:lineRule="atLeast"/>
              <w:jc w:val="center"/>
              <w:rPr>
                <w:rFonts w:ascii="仿宋" w:hAnsi="仿宋" w:eastAsia="仿宋" w:cs="仿宋"/>
                <w:sz w:val="24"/>
              </w:rPr>
            </w:pPr>
            <w:r>
              <w:rPr>
                <w:rFonts w:hint="eastAsia" w:ascii="仿宋" w:hAnsi="仿宋" w:eastAsia="仿宋" w:cs="仿宋"/>
                <w:sz w:val="24"/>
              </w:rPr>
              <w:t>磋商保证金</w:t>
            </w:r>
          </w:p>
        </w:tc>
        <w:tc>
          <w:tcPr>
            <w:tcW w:w="1416" w:type="dxa"/>
            <w:tcBorders>
              <w:tl2br w:val="nil"/>
              <w:tr2bl w:val="nil"/>
            </w:tcBorders>
            <w:vAlign w:val="center"/>
          </w:tcPr>
          <w:p w14:paraId="517D649F">
            <w:pPr>
              <w:keepNext w:val="0"/>
              <w:keepLines w:val="0"/>
              <w:widowControl/>
              <w:suppressLineNumbers w:val="0"/>
              <w:jc w:val="center"/>
              <w:rPr>
                <w:rFonts w:ascii="仿宋" w:hAnsi="仿宋" w:eastAsia="仿宋" w:cs="仿宋"/>
                <w:sz w:val="24"/>
              </w:rPr>
            </w:pPr>
            <w:r>
              <w:rPr>
                <w:rFonts w:ascii="仿宋" w:hAnsi="仿宋" w:eastAsia="仿宋" w:cs="仿宋"/>
                <w:color w:val="000000"/>
                <w:kern w:val="0"/>
                <w:sz w:val="24"/>
                <w:szCs w:val="24"/>
                <w:lang w:val="en-US" w:eastAsia="zh-CN" w:bidi="ar"/>
              </w:rPr>
              <w:t>项目负责人</w:t>
            </w:r>
          </w:p>
        </w:tc>
        <w:tc>
          <w:tcPr>
            <w:tcW w:w="1618" w:type="dxa"/>
            <w:tcBorders>
              <w:tl2br w:val="nil"/>
              <w:tr2bl w:val="nil"/>
            </w:tcBorders>
            <w:vAlign w:val="center"/>
          </w:tcPr>
          <w:p w14:paraId="45201C1A">
            <w:pPr>
              <w:keepNext w:val="0"/>
              <w:keepLines w:val="0"/>
              <w:widowControl/>
              <w:suppressLineNumbers w:val="0"/>
              <w:jc w:val="center"/>
              <w:rPr>
                <w:rFonts w:ascii="仿宋" w:hAnsi="仿宋" w:eastAsia="仿宋" w:cs="仿宋"/>
                <w:sz w:val="24"/>
              </w:rPr>
            </w:pPr>
            <w:r>
              <w:rPr>
                <w:rFonts w:ascii="仿宋" w:hAnsi="仿宋" w:eastAsia="仿宋" w:cs="仿宋"/>
                <w:color w:val="000000"/>
                <w:kern w:val="0"/>
                <w:sz w:val="24"/>
                <w:szCs w:val="24"/>
                <w:lang w:val="en-US" w:eastAsia="zh-CN" w:bidi="ar"/>
              </w:rPr>
              <w:t>项目负责人注</w:t>
            </w:r>
            <w:r>
              <w:rPr>
                <w:rFonts w:hint="eastAsia" w:ascii="仿宋" w:hAnsi="仿宋" w:eastAsia="仿宋" w:cs="仿宋"/>
                <w:color w:val="000000"/>
                <w:kern w:val="0"/>
                <w:sz w:val="24"/>
                <w:szCs w:val="24"/>
                <w:lang w:val="en-US" w:eastAsia="zh-CN" w:bidi="ar"/>
              </w:rPr>
              <w:t>册证书编号</w:t>
            </w:r>
          </w:p>
        </w:tc>
        <w:tc>
          <w:tcPr>
            <w:tcW w:w="1108" w:type="dxa"/>
            <w:tcBorders>
              <w:tl2br w:val="nil"/>
              <w:tr2bl w:val="nil"/>
            </w:tcBorders>
            <w:vAlign w:val="center"/>
          </w:tcPr>
          <w:p w14:paraId="750E73C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工期</w:t>
            </w:r>
          </w:p>
        </w:tc>
        <w:tc>
          <w:tcPr>
            <w:tcW w:w="862" w:type="dxa"/>
            <w:tcBorders>
              <w:tl2br w:val="nil"/>
              <w:tr2bl w:val="nil"/>
            </w:tcBorders>
            <w:vAlign w:val="center"/>
          </w:tcPr>
          <w:p w14:paraId="0C7A953C">
            <w:pPr>
              <w:tabs>
                <w:tab w:val="left" w:pos="5580"/>
              </w:tabs>
              <w:spacing w:line="240" w:lineRule="atLeast"/>
              <w:jc w:val="center"/>
              <w:rPr>
                <w:rFonts w:ascii="仿宋" w:hAnsi="仿宋" w:eastAsia="仿宋" w:cs="仿宋"/>
                <w:sz w:val="24"/>
              </w:rPr>
            </w:pPr>
            <w:r>
              <w:rPr>
                <w:rFonts w:hint="eastAsia" w:ascii="仿宋" w:hAnsi="仿宋" w:eastAsia="仿宋" w:cs="仿宋"/>
                <w:sz w:val="24"/>
              </w:rPr>
              <w:t>备注</w:t>
            </w:r>
          </w:p>
        </w:tc>
      </w:tr>
      <w:tr w14:paraId="77F7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79" w:hRule="atLeast"/>
        </w:trPr>
        <w:tc>
          <w:tcPr>
            <w:tcW w:w="1644" w:type="dxa"/>
            <w:tcBorders>
              <w:tl2br w:val="nil"/>
              <w:tr2bl w:val="nil"/>
            </w:tcBorders>
            <w:vAlign w:val="center"/>
          </w:tcPr>
          <w:p w14:paraId="77454C0E">
            <w:pPr>
              <w:tabs>
                <w:tab w:val="left" w:pos="5580"/>
              </w:tabs>
              <w:spacing w:line="240" w:lineRule="atLeast"/>
              <w:ind w:left="1080" w:leftChars="257" w:hanging="540"/>
              <w:jc w:val="center"/>
              <w:rPr>
                <w:rFonts w:ascii="仿宋" w:hAnsi="仿宋" w:eastAsia="仿宋" w:cs="仿宋"/>
                <w:sz w:val="24"/>
              </w:rPr>
            </w:pPr>
          </w:p>
        </w:tc>
        <w:tc>
          <w:tcPr>
            <w:tcW w:w="1670" w:type="dxa"/>
            <w:tcBorders>
              <w:tl2br w:val="nil"/>
              <w:tr2bl w:val="nil"/>
            </w:tcBorders>
            <w:vAlign w:val="center"/>
          </w:tcPr>
          <w:p w14:paraId="084A5882">
            <w:pPr>
              <w:tabs>
                <w:tab w:val="left" w:pos="5580"/>
              </w:tabs>
              <w:spacing w:line="240" w:lineRule="atLeast"/>
              <w:jc w:val="left"/>
              <w:rPr>
                <w:rFonts w:ascii="仿宋" w:hAnsi="仿宋" w:eastAsia="仿宋" w:cs="仿宋"/>
                <w:sz w:val="24"/>
              </w:rPr>
            </w:pPr>
            <w:r>
              <w:rPr>
                <w:rFonts w:hint="eastAsia" w:ascii="仿宋" w:hAnsi="仿宋" w:eastAsia="仿宋" w:cs="仿宋"/>
                <w:sz w:val="24"/>
              </w:rPr>
              <w:t>大写：</w:t>
            </w:r>
          </w:p>
          <w:p w14:paraId="5507785A">
            <w:pPr>
              <w:tabs>
                <w:tab w:val="left" w:pos="5580"/>
              </w:tabs>
              <w:spacing w:line="240" w:lineRule="atLeast"/>
              <w:jc w:val="left"/>
              <w:rPr>
                <w:rFonts w:hint="eastAsia" w:ascii="仿宋" w:hAnsi="仿宋" w:eastAsia="仿宋" w:cs="仿宋"/>
                <w:sz w:val="24"/>
              </w:rPr>
            </w:pPr>
          </w:p>
          <w:p w14:paraId="02259F9F">
            <w:pPr>
              <w:tabs>
                <w:tab w:val="left" w:pos="5580"/>
              </w:tabs>
              <w:spacing w:line="240" w:lineRule="atLeast"/>
              <w:jc w:val="left"/>
              <w:rPr>
                <w:rFonts w:hint="eastAsia" w:ascii="仿宋" w:hAnsi="仿宋" w:eastAsia="仿宋" w:cs="仿宋"/>
                <w:sz w:val="24"/>
              </w:rPr>
            </w:pPr>
            <w:r>
              <w:rPr>
                <w:rFonts w:hint="eastAsia" w:ascii="仿宋" w:hAnsi="仿宋" w:eastAsia="仿宋" w:cs="仿宋"/>
                <w:sz w:val="24"/>
              </w:rPr>
              <w:t>小写：</w:t>
            </w:r>
          </w:p>
          <w:p w14:paraId="2A72AC8A">
            <w:pPr>
              <w:tabs>
                <w:tab w:val="left" w:pos="5580"/>
              </w:tabs>
              <w:spacing w:line="240" w:lineRule="atLeast"/>
              <w:jc w:val="left"/>
              <w:rPr>
                <w:rFonts w:hint="eastAsia" w:ascii="仿宋" w:hAnsi="仿宋" w:eastAsia="仿宋" w:cs="仿宋"/>
                <w:sz w:val="24"/>
              </w:rPr>
            </w:pPr>
          </w:p>
        </w:tc>
        <w:tc>
          <w:tcPr>
            <w:tcW w:w="1599" w:type="dxa"/>
            <w:tcBorders>
              <w:tl2br w:val="nil"/>
              <w:tr2bl w:val="nil"/>
            </w:tcBorders>
            <w:vAlign w:val="center"/>
          </w:tcPr>
          <w:p w14:paraId="7BFB2DF6">
            <w:pPr>
              <w:tabs>
                <w:tab w:val="left" w:pos="5580"/>
              </w:tabs>
              <w:spacing w:line="240" w:lineRule="atLeast"/>
              <w:ind w:left="1080" w:leftChars="257" w:hanging="540"/>
              <w:jc w:val="center"/>
              <w:rPr>
                <w:rFonts w:ascii="仿宋" w:hAnsi="仿宋" w:eastAsia="仿宋" w:cs="仿宋"/>
                <w:sz w:val="24"/>
              </w:rPr>
            </w:pPr>
          </w:p>
        </w:tc>
        <w:tc>
          <w:tcPr>
            <w:tcW w:w="1416" w:type="dxa"/>
            <w:tcBorders>
              <w:tl2br w:val="nil"/>
              <w:tr2bl w:val="nil"/>
            </w:tcBorders>
            <w:vAlign w:val="center"/>
          </w:tcPr>
          <w:p w14:paraId="7DDF1808">
            <w:pPr>
              <w:tabs>
                <w:tab w:val="left" w:pos="5580"/>
              </w:tabs>
              <w:spacing w:line="240" w:lineRule="atLeast"/>
              <w:ind w:left="1080" w:leftChars="257" w:hanging="540"/>
              <w:jc w:val="center"/>
              <w:rPr>
                <w:rFonts w:ascii="仿宋" w:hAnsi="仿宋" w:eastAsia="仿宋" w:cs="仿宋"/>
                <w:sz w:val="24"/>
              </w:rPr>
            </w:pPr>
          </w:p>
        </w:tc>
        <w:tc>
          <w:tcPr>
            <w:tcW w:w="1618" w:type="dxa"/>
            <w:tcBorders>
              <w:tl2br w:val="nil"/>
              <w:tr2bl w:val="nil"/>
            </w:tcBorders>
            <w:vAlign w:val="center"/>
          </w:tcPr>
          <w:p w14:paraId="084E7052">
            <w:pPr>
              <w:tabs>
                <w:tab w:val="left" w:pos="5580"/>
              </w:tabs>
              <w:spacing w:line="240" w:lineRule="atLeast"/>
              <w:ind w:left="1080" w:leftChars="257" w:hanging="540"/>
              <w:jc w:val="center"/>
              <w:rPr>
                <w:rFonts w:ascii="仿宋" w:hAnsi="仿宋" w:eastAsia="仿宋" w:cs="仿宋"/>
                <w:sz w:val="24"/>
              </w:rPr>
            </w:pPr>
          </w:p>
        </w:tc>
        <w:tc>
          <w:tcPr>
            <w:tcW w:w="1108" w:type="dxa"/>
            <w:tcBorders>
              <w:tl2br w:val="nil"/>
              <w:tr2bl w:val="nil"/>
            </w:tcBorders>
            <w:vAlign w:val="center"/>
          </w:tcPr>
          <w:p w14:paraId="61B16058">
            <w:pPr>
              <w:tabs>
                <w:tab w:val="left" w:pos="5580"/>
              </w:tabs>
              <w:spacing w:line="240" w:lineRule="atLeast"/>
              <w:ind w:left="1080" w:leftChars="257" w:hanging="540"/>
              <w:jc w:val="center"/>
              <w:rPr>
                <w:rFonts w:ascii="仿宋" w:hAnsi="仿宋" w:eastAsia="仿宋" w:cs="仿宋"/>
                <w:sz w:val="24"/>
              </w:rPr>
            </w:pPr>
          </w:p>
        </w:tc>
        <w:tc>
          <w:tcPr>
            <w:tcW w:w="862" w:type="dxa"/>
            <w:tcBorders>
              <w:tl2br w:val="nil"/>
              <w:tr2bl w:val="nil"/>
            </w:tcBorders>
            <w:vAlign w:val="center"/>
          </w:tcPr>
          <w:p w14:paraId="7B85D250">
            <w:pPr>
              <w:tabs>
                <w:tab w:val="left" w:pos="5580"/>
              </w:tabs>
              <w:spacing w:line="240" w:lineRule="atLeast"/>
              <w:ind w:left="1080" w:leftChars="257" w:hanging="540"/>
              <w:jc w:val="center"/>
              <w:rPr>
                <w:rFonts w:ascii="仿宋" w:hAnsi="仿宋" w:eastAsia="仿宋" w:cs="仿宋"/>
                <w:sz w:val="24"/>
              </w:rPr>
            </w:pPr>
          </w:p>
        </w:tc>
      </w:tr>
    </w:tbl>
    <w:p w14:paraId="14965220">
      <w:pPr>
        <w:pStyle w:val="11"/>
        <w:tabs>
          <w:tab w:val="left" w:pos="5580"/>
        </w:tabs>
        <w:spacing w:line="240" w:lineRule="atLeast"/>
        <w:rPr>
          <w:rFonts w:ascii="仿宋" w:hAnsi="仿宋" w:eastAsia="仿宋" w:cs="仿宋"/>
          <w:sz w:val="24"/>
          <w:szCs w:val="24"/>
          <w:u w:val="single"/>
        </w:rPr>
      </w:pPr>
    </w:p>
    <w:p w14:paraId="2E1D8E07">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2F6CB5CD">
      <w:pPr>
        <w:pStyle w:val="11"/>
        <w:tabs>
          <w:tab w:val="left" w:pos="5580"/>
        </w:tabs>
        <w:spacing w:line="240" w:lineRule="atLeast"/>
        <w:ind w:left="1080" w:leftChars="257" w:hanging="540"/>
        <w:rPr>
          <w:rFonts w:ascii="仿宋" w:hAnsi="仿宋" w:eastAsia="仿宋" w:cs="仿宋"/>
          <w:sz w:val="24"/>
          <w:szCs w:val="24"/>
          <w:u w:val="single"/>
        </w:rPr>
      </w:pPr>
      <w:r>
        <w:rPr>
          <w:rFonts w:hint="eastAsia" w:ascii="仿宋" w:hAnsi="仿宋" w:eastAsia="仿宋" w:cs="仿宋"/>
          <w:sz w:val="24"/>
          <w:szCs w:val="24"/>
        </w:rPr>
        <w:t>法定代表人或委托代理(</w:t>
      </w:r>
      <w:r>
        <w:rPr>
          <w:rFonts w:hint="eastAsia" w:ascii="仿宋" w:hAnsi="仿宋" w:eastAsia="仿宋" w:cs="仿宋"/>
          <w:sz w:val="24"/>
          <w:szCs w:val="24"/>
          <w:lang w:val="en-US" w:eastAsia="zh-CN"/>
        </w:rPr>
        <w:t>CA</w:t>
      </w:r>
      <w:r>
        <w:rPr>
          <w:rFonts w:hint="eastAsia" w:ascii="仿宋" w:hAnsi="仿宋" w:eastAsia="仿宋" w:cs="仿宋"/>
          <w:sz w:val="24"/>
          <w:szCs w:val="24"/>
        </w:rPr>
        <w:t>签字):</w:t>
      </w:r>
      <w:r>
        <w:rPr>
          <w:rFonts w:hint="eastAsia" w:ascii="仿宋" w:hAnsi="仿宋" w:eastAsia="仿宋" w:cs="仿宋"/>
          <w:sz w:val="24"/>
          <w:szCs w:val="24"/>
          <w:u w:val="single"/>
        </w:rPr>
        <w:tab/>
      </w:r>
    </w:p>
    <w:p w14:paraId="40F62140">
      <w:pPr>
        <w:pStyle w:val="11"/>
        <w:tabs>
          <w:tab w:val="left" w:pos="5580"/>
        </w:tabs>
        <w:spacing w:line="240" w:lineRule="atLeast"/>
        <w:ind w:left="1080" w:leftChars="257" w:hanging="540"/>
        <w:rPr>
          <w:rFonts w:ascii="仿宋" w:hAnsi="仿宋" w:eastAsia="仿宋" w:cs="仿宋"/>
          <w:sz w:val="24"/>
          <w:szCs w:val="24"/>
        </w:rPr>
      </w:pPr>
    </w:p>
    <w:p w14:paraId="67C12761">
      <w:pPr>
        <w:pStyle w:val="9"/>
        <w:spacing w:before="104" w:line="225" w:lineRule="auto"/>
        <w:ind w:left="67"/>
        <w:rPr>
          <w:rFonts w:hint="eastAsia" w:ascii="仿宋" w:hAnsi="仿宋" w:eastAsia="仿宋" w:cs="仿宋"/>
          <w:kern w:val="2"/>
          <w:sz w:val="24"/>
          <w:szCs w:val="24"/>
          <w:lang w:val="en-US" w:eastAsia="zh-CN" w:bidi="ar-SA"/>
        </w:rPr>
      </w:pPr>
      <w:r>
        <w:rPr>
          <w:rFonts w:hint="eastAsia" w:ascii="仿宋" w:hAnsi="仿宋" w:eastAsia="仿宋" w:cs="仿宋"/>
          <w:sz w:val="24"/>
          <w:szCs w:val="24"/>
        </w:rPr>
        <w:t>注:</w:t>
      </w:r>
      <w:r>
        <w:rPr>
          <w:rFonts w:hint="eastAsia" w:ascii="仿宋" w:hAnsi="仿宋" w:eastAsia="仿宋" w:cs="仿宋"/>
          <w:kern w:val="2"/>
          <w:sz w:val="24"/>
          <w:szCs w:val="24"/>
          <w:lang w:val="en-US" w:eastAsia="zh-CN" w:bidi="ar-SA"/>
        </w:rPr>
        <w:t xml:space="preserve"> 1、此表应按供应商须知的规定填写。</w:t>
      </w:r>
    </w:p>
    <w:p w14:paraId="414242A3">
      <w:pPr>
        <w:pStyle w:val="9"/>
        <w:spacing w:before="238" w:line="225" w:lineRule="auto"/>
        <w:ind w:left="558"/>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2、此表中 ，</w:t>
      </w:r>
      <w:r>
        <w:rPr>
          <w:rFonts w:hint="eastAsia" w:ascii="仿宋" w:hAnsi="仿宋" w:eastAsia="仿宋" w:cs="仿宋"/>
          <w:sz w:val="24"/>
        </w:rPr>
        <w:t>磋商</w:t>
      </w:r>
      <w:r>
        <w:rPr>
          <w:rFonts w:hint="eastAsia" w:ascii="仿宋" w:hAnsi="仿宋" w:eastAsia="仿宋" w:cs="仿宋"/>
          <w:kern w:val="2"/>
          <w:sz w:val="24"/>
          <w:szCs w:val="24"/>
          <w:lang w:val="en-US" w:eastAsia="zh-CN" w:bidi="ar-SA"/>
        </w:rPr>
        <w:t>总价应和已标价工程量清单的总价相一致。</w:t>
      </w:r>
    </w:p>
    <w:p w14:paraId="532411A6">
      <w:pPr>
        <w:pStyle w:val="9"/>
        <w:spacing w:before="133" w:line="284" w:lineRule="auto"/>
        <w:ind w:left="71" w:right="588" w:firstLine="49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sz w:val="24"/>
        </w:rPr>
        <w:t>磋商</w:t>
      </w:r>
      <w:r>
        <w:rPr>
          <w:rFonts w:hint="eastAsia" w:ascii="仿宋" w:hAnsi="仿宋" w:eastAsia="仿宋" w:cs="仿宋"/>
          <w:kern w:val="2"/>
          <w:sz w:val="24"/>
          <w:szCs w:val="24"/>
          <w:lang w:val="en-US" w:eastAsia="zh-CN" w:bidi="ar-SA"/>
        </w:rPr>
        <w:t>报价应包括完成本项目设计施工图纸、设备材料清册及工程量清单范围内的全部工作内容。</w:t>
      </w:r>
    </w:p>
    <w:p w14:paraId="5C414339">
      <w:pPr>
        <w:keepNext w:val="0"/>
        <w:keepLines w:val="0"/>
        <w:widowControl/>
        <w:suppressLineNumbers w:val="0"/>
        <w:spacing w:line="360" w:lineRule="auto"/>
        <w:ind w:firstLine="480" w:firstLineChars="200"/>
        <w:jc w:val="left"/>
        <w:rPr>
          <w:rFonts w:ascii="仿宋" w:hAnsi="仿宋" w:eastAsia="仿宋" w:cs="仿宋"/>
          <w:sz w:val="24"/>
          <w:szCs w:val="24"/>
        </w:rPr>
      </w:pPr>
    </w:p>
    <w:bookmarkEnd w:id="296"/>
    <w:p w14:paraId="24790AC5">
      <w:pPr>
        <w:pStyle w:val="11"/>
        <w:tabs>
          <w:tab w:val="left" w:pos="5580"/>
        </w:tabs>
        <w:spacing w:line="240" w:lineRule="atLeast"/>
        <w:rPr>
          <w:rFonts w:ascii="仿宋" w:hAnsi="仿宋" w:eastAsia="仿宋" w:cs="仿宋"/>
          <w:b/>
          <w:sz w:val="24"/>
          <w:szCs w:val="24"/>
        </w:rPr>
      </w:pPr>
    </w:p>
    <w:p w14:paraId="39392221">
      <w:pPr>
        <w:pStyle w:val="16"/>
        <w:rPr>
          <w:rFonts w:ascii="仿宋" w:hAnsi="仿宋" w:eastAsia="仿宋" w:cs="仿宋"/>
        </w:rPr>
      </w:pPr>
      <w:bookmarkStart w:id="297" w:name="_Toc16088"/>
      <w:bookmarkStart w:id="298" w:name="_Toc8241"/>
      <w:bookmarkStart w:id="299" w:name="_Toc22089"/>
      <w:bookmarkStart w:id="300" w:name="_Toc16516"/>
    </w:p>
    <w:p w14:paraId="21F31677">
      <w:pPr>
        <w:pStyle w:val="16"/>
        <w:rPr>
          <w:rFonts w:ascii="仿宋" w:hAnsi="仿宋" w:eastAsia="仿宋" w:cs="仿宋"/>
        </w:rPr>
      </w:pPr>
    </w:p>
    <w:p w14:paraId="67F4EF1F">
      <w:pPr>
        <w:pStyle w:val="16"/>
        <w:rPr>
          <w:rFonts w:ascii="仿宋" w:hAnsi="仿宋" w:eastAsia="仿宋" w:cs="仿宋"/>
        </w:rPr>
      </w:pPr>
    </w:p>
    <w:p w14:paraId="274462E2">
      <w:pPr>
        <w:pStyle w:val="16"/>
        <w:rPr>
          <w:rFonts w:ascii="仿宋" w:hAnsi="仿宋" w:eastAsia="仿宋" w:cs="仿宋"/>
        </w:rPr>
      </w:pPr>
    </w:p>
    <w:p w14:paraId="735D7F94">
      <w:pPr>
        <w:pStyle w:val="16"/>
        <w:rPr>
          <w:rFonts w:ascii="仿宋" w:hAnsi="仿宋" w:eastAsia="仿宋" w:cs="仿宋"/>
        </w:rPr>
      </w:pPr>
    </w:p>
    <w:p w14:paraId="19E1B6C8">
      <w:pPr>
        <w:pStyle w:val="16"/>
        <w:rPr>
          <w:rFonts w:ascii="仿宋" w:hAnsi="仿宋" w:eastAsia="仿宋" w:cs="仿宋"/>
        </w:rPr>
      </w:pPr>
    </w:p>
    <w:p w14:paraId="7C9E3F22">
      <w:pPr>
        <w:pStyle w:val="16"/>
        <w:rPr>
          <w:rFonts w:ascii="仿宋" w:hAnsi="仿宋" w:eastAsia="仿宋" w:cs="仿宋"/>
        </w:rPr>
      </w:pPr>
    </w:p>
    <w:p w14:paraId="1F41FDD3">
      <w:pPr>
        <w:pStyle w:val="16"/>
        <w:rPr>
          <w:rFonts w:ascii="仿宋" w:hAnsi="仿宋" w:eastAsia="仿宋" w:cs="仿宋"/>
        </w:rPr>
      </w:pPr>
    </w:p>
    <w:p w14:paraId="26F66D32">
      <w:pPr>
        <w:pStyle w:val="16"/>
        <w:rPr>
          <w:rFonts w:ascii="仿宋" w:hAnsi="仿宋" w:eastAsia="仿宋" w:cs="仿宋"/>
        </w:rPr>
      </w:pPr>
    </w:p>
    <w:p w14:paraId="0BDD7315">
      <w:pPr>
        <w:pStyle w:val="16"/>
        <w:rPr>
          <w:rFonts w:ascii="仿宋" w:hAnsi="仿宋" w:eastAsia="仿宋" w:cs="仿宋"/>
        </w:rPr>
      </w:pPr>
    </w:p>
    <w:p w14:paraId="71D65CA6">
      <w:pPr>
        <w:pStyle w:val="16"/>
        <w:rPr>
          <w:rFonts w:ascii="仿宋" w:hAnsi="仿宋" w:eastAsia="仿宋" w:cs="仿宋"/>
        </w:rPr>
      </w:pPr>
    </w:p>
    <w:p w14:paraId="1F565A32">
      <w:pPr>
        <w:pStyle w:val="16"/>
        <w:rPr>
          <w:rFonts w:ascii="仿宋" w:hAnsi="仿宋" w:eastAsia="仿宋" w:cs="仿宋"/>
        </w:rPr>
      </w:pPr>
    </w:p>
    <w:p w14:paraId="531F320B">
      <w:pPr>
        <w:pStyle w:val="16"/>
        <w:rPr>
          <w:rFonts w:ascii="仿宋" w:hAnsi="仿宋" w:eastAsia="仿宋" w:cs="仿宋"/>
        </w:rPr>
      </w:pPr>
    </w:p>
    <w:p w14:paraId="2EBA0A04">
      <w:pPr>
        <w:pStyle w:val="16"/>
        <w:rPr>
          <w:rFonts w:ascii="仿宋" w:hAnsi="仿宋" w:eastAsia="仿宋" w:cs="仿宋"/>
        </w:rPr>
      </w:pPr>
    </w:p>
    <w:p w14:paraId="7D7C48F9">
      <w:pPr>
        <w:pStyle w:val="16"/>
        <w:rPr>
          <w:rFonts w:ascii="仿宋" w:hAnsi="仿宋" w:eastAsia="仿宋" w:cs="仿宋"/>
        </w:rPr>
      </w:pPr>
    </w:p>
    <w:p w14:paraId="1E98504D">
      <w:pPr>
        <w:pStyle w:val="16"/>
        <w:rPr>
          <w:rFonts w:ascii="仿宋" w:hAnsi="仿宋" w:eastAsia="仿宋" w:cs="仿宋"/>
        </w:rPr>
      </w:pPr>
    </w:p>
    <w:p w14:paraId="59C213CE">
      <w:pPr>
        <w:pStyle w:val="16"/>
        <w:rPr>
          <w:rFonts w:ascii="仿宋" w:hAnsi="仿宋" w:eastAsia="仿宋" w:cs="仿宋"/>
        </w:rPr>
      </w:pPr>
    </w:p>
    <w:p w14:paraId="697BD765">
      <w:pPr>
        <w:pStyle w:val="16"/>
        <w:rPr>
          <w:rFonts w:ascii="仿宋" w:hAnsi="仿宋" w:eastAsia="仿宋" w:cs="仿宋"/>
        </w:rPr>
      </w:pPr>
    </w:p>
    <w:p w14:paraId="0FEE9F82">
      <w:pPr>
        <w:pStyle w:val="16"/>
        <w:rPr>
          <w:rFonts w:ascii="仿宋" w:hAnsi="仿宋" w:eastAsia="仿宋" w:cs="仿宋"/>
        </w:rPr>
      </w:pPr>
    </w:p>
    <w:p w14:paraId="6A709057">
      <w:pPr>
        <w:pStyle w:val="16"/>
        <w:rPr>
          <w:rFonts w:ascii="仿宋" w:hAnsi="仿宋" w:eastAsia="仿宋" w:cs="仿宋"/>
        </w:rPr>
      </w:pPr>
    </w:p>
    <w:p w14:paraId="464CFDE9">
      <w:pPr>
        <w:pStyle w:val="16"/>
        <w:rPr>
          <w:rFonts w:ascii="仿宋" w:hAnsi="仿宋" w:eastAsia="仿宋" w:cs="仿宋"/>
        </w:rPr>
      </w:pPr>
    </w:p>
    <w:p w14:paraId="547C968B">
      <w:pPr>
        <w:pStyle w:val="16"/>
        <w:rPr>
          <w:rFonts w:ascii="仿宋" w:hAnsi="仿宋" w:eastAsia="仿宋" w:cs="仿宋"/>
        </w:rPr>
      </w:pPr>
    </w:p>
    <w:p w14:paraId="6F7CBBB2">
      <w:pPr>
        <w:pStyle w:val="16"/>
        <w:rPr>
          <w:rFonts w:ascii="仿宋" w:hAnsi="仿宋" w:eastAsia="仿宋" w:cs="仿宋"/>
        </w:rPr>
      </w:pPr>
    </w:p>
    <w:p w14:paraId="76A71C3C">
      <w:pPr>
        <w:pStyle w:val="16"/>
        <w:rPr>
          <w:rFonts w:ascii="仿宋" w:hAnsi="仿宋" w:eastAsia="仿宋" w:cs="仿宋"/>
        </w:rPr>
      </w:pPr>
    </w:p>
    <w:p w14:paraId="4A805253">
      <w:pPr>
        <w:pStyle w:val="16"/>
        <w:rPr>
          <w:rFonts w:ascii="仿宋" w:hAnsi="仿宋" w:eastAsia="仿宋" w:cs="仿宋"/>
        </w:rPr>
      </w:pPr>
    </w:p>
    <w:p w14:paraId="2E1B6856">
      <w:pPr>
        <w:pStyle w:val="16"/>
        <w:rPr>
          <w:rFonts w:ascii="仿宋" w:hAnsi="仿宋" w:eastAsia="仿宋" w:cs="仿宋"/>
        </w:rPr>
      </w:pPr>
    </w:p>
    <w:p w14:paraId="00011619">
      <w:pPr>
        <w:pStyle w:val="16"/>
        <w:rPr>
          <w:rFonts w:ascii="仿宋" w:hAnsi="仿宋" w:eastAsia="仿宋" w:cs="仿宋"/>
        </w:rPr>
      </w:pPr>
    </w:p>
    <w:p w14:paraId="41AF9D07">
      <w:pPr>
        <w:pStyle w:val="16"/>
        <w:rPr>
          <w:rFonts w:ascii="仿宋" w:hAnsi="仿宋" w:eastAsia="仿宋" w:cs="仿宋"/>
        </w:rPr>
      </w:pPr>
    </w:p>
    <w:p w14:paraId="0C5663F3">
      <w:pPr>
        <w:pStyle w:val="16"/>
        <w:rPr>
          <w:rFonts w:ascii="仿宋" w:hAnsi="仿宋" w:eastAsia="仿宋" w:cs="仿宋"/>
        </w:rPr>
      </w:pPr>
    </w:p>
    <w:p w14:paraId="75C6D545">
      <w:pPr>
        <w:pStyle w:val="3"/>
        <w:spacing w:before="0" w:line="240" w:lineRule="atLeast"/>
        <w:ind w:left="1080" w:leftChars="257" w:hanging="540"/>
        <w:outlineLvl w:val="2"/>
        <w:rPr>
          <w:rFonts w:ascii="仿宋" w:hAnsi="仿宋" w:eastAsia="仿宋" w:cs="仿宋"/>
          <w:sz w:val="24"/>
          <w:szCs w:val="24"/>
        </w:rPr>
      </w:pPr>
      <w:bookmarkStart w:id="301" w:name="_Toc29157"/>
      <w:r>
        <w:rPr>
          <w:rFonts w:hint="eastAsia" w:ascii="仿宋" w:hAnsi="仿宋" w:eastAsia="仿宋" w:cs="仿宋"/>
          <w:sz w:val="24"/>
          <w:szCs w:val="24"/>
        </w:rPr>
        <w:t>2</w:t>
      </w:r>
      <w:bookmarkEnd w:id="297"/>
      <w:bookmarkEnd w:id="298"/>
      <w:bookmarkEnd w:id="299"/>
      <w:bookmarkEnd w:id="300"/>
      <w:r>
        <w:rPr>
          <w:rFonts w:hint="eastAsia" w:ascii="仿宋" w:hAnsi="仿宋" w:eastAsia="仿宋" w:cs="仿宋"/>
          <w:sz w:val="24"/>
          <w:szCs w:val="24"/>
        </w:rPr>
        <w:t>、</w:t>
      </w:r>
      <w:bookmarkEnd w:id="301"/>
      <w:bookmarkStart w:id="302" w:name="_Toc4629"/>
      <w:r>
        <w:rPr>
          <w:rFonts w:hint="eastAsia" w:ascii="仿宋" w:hAnsi="仿宋" w:eastAsia="仿宋" w:cs="仿宋"/>
          <w:sz w:val="24"/>
          <w:szCs w:val="24"/>
        </w:rPr>
        <w:t xml:space="preserve">法人或者其他组织的营业执照等证明文件，自然人的身份证明； </w:t>
      </w:r>
    </w:p>
    <w:p w14:paraId="4CA132E8">
      <w:pPr>
        <w:rPr>
          <w:rFonts w:hint="eastAsia" w:ascii="仿宋" w:hAnsi="仿宋" w:eastAsia="仿宋" w:cs="仿宋"/>
          <w:sz w:val="24"/>
        </w:rPr>
      </w:pPr>
    </w:p>
    <w:p w14:paraId="1241196A">
      <w:pPr>
        <w:rPr>
          <w:rFonts w:hint="eastAsia" w:ascii="仿宋" w:hAnsi="仿宋" w:eastAsia="仿宋" w:cs="仿宋"/>
          <w:sz w:val="24"/>
        </w:rPr>
      </w:pPr>
    </w:p>
    <w:p w14:paraId="088324A0">
      <w:pPr>
        <w:rPr>
          <w:rFonts w:hint="eastAsia" w:ascii="仿宋" w:hAnsi="仿宋" w:eastAsia="仿宋" w:cs="仿宋"/>
          <w:sz w:val="24"/>
        </w:rPr>
      </w:pPr>
    </w:p>
    <w:p w14:paraId="3A4DCB00">
      <w:pPr>
        <w:rPr>
          <w:rFonts w:hint="eastAsia" w:ascii="仿宋" w:hAnsi="仿宋" w:eastAsia="仿宋" w:cs="仿宋"/>
          <w:sz w:val="24"/>
        </w:rPr>
      </w:pPr>
      <w:r>
        <w:rPr>
          <w:rFonts w:hint="eastAsia" w:ascii="仿宋" w:hAnsi="仿宋" w:eastAsia="仿宋" w:cs="仿宋"/>
          <w:sz w:val="24"/>
        </w:rPr>
        <w:t>说明：1.提供有效的营业执照复印件，复印件上应加盖本单位章。</w:t>
      </w:r>
    </w:p>
    <w:p w14:paraId="3712CEDF">
      <w:pPr>
        <w:outlineLvl w:val="2"/>
        <w:rPr>
          <w:rFonts w:hint="eastAsia" w:ascii="仿宋" w:hAnsi="仿宋" w:eastAsia="仿宋" w:cs="仿宋"/>
          <w:sz w:val="24"/>
        </w:rPr>
      </w:pPr>
      <w:r>
        <w:rPr>
          <w:rFonts w:hint="eastAsia" w:ascii="仿宋" w:hAnsi="仿宋" w:eastAsia="仿宋" w:cs="仿宋"/>
          <w:sz w:val="24"/>
        </w:rPr>
        <w:t xml:space="preserve">      2.</w:t>
      </w:r>
      <w:r>
        <w:rPr>
          <w:rFonts w:hint="eastAsia" w:ascii="仿宋" w:hAnsi="仿宋" w:eastAsia="仿宋" w:cs="仿宋"/>
          <w:sz w:val="24"/>
          <w:lang w:eastAsia="zh-CN"/>
        </w:rPr>
        <w:t>供应商</w:t>
      </w:r>
      <w:r>
        <w:rPr>
          <w:rFonts w:hint="eastAsia" w:ascii="仿宋" w:hAnsi="仿宋" w:eastAsia="仿宋" w:cs="仿宋"/>
          <w:sz w:val="24"/>
        </w:rPr>
        <w:t>为自然人的，应提供身份证明的复印件。</w:t>
      </w:r>
    </w:p>
    <w:p w14:paraId="2B556D2A">
      <w:pPr>
        <w:rPr>
          <w:rFonts w:ascii="仿宋" w:hAnsi="仿宋" w:eastAsia="仿宋" w:cs="仿宋"/>
          <w:sz w:val="24"/>
        </w:rPr>
      </w:pPr>
      <w:r>
        <w:rPr>
          <w:rFonts w:hint="eastAsia" w:ascii="仿宋" w:hAnsi="仿宋" w:eastAsia="仿宋" w:cs="仿宋"/>
          <w:sz w:val="24"/>
        </w:rPr>
        <w:t xml:space="preserve">      3.联合体投标应提供联合体各方满足以上要求的证明文件。</w:t>
      </w:r>
    </w:p>
    <w:p w14:paraId="0E222CA8">
      <w:pPr>
        <w:pStyle w:val="5"/>
      </w:pPr>
    </w:p>
    <w:bookmarkEnd w:id="302"/>
    <w:p w14:paraId="657F0CC0">
      <w:pPr>
        <w:rPr>
          <w:rFonts w:hint="eastAsia" w:ascii="仿宋" w:hAnsi="仿宋" w:eastAsia="仿宋" w:cs="仿宋"/>
          <w:sz w:val="24"/>
          <w:szCs w:val="24"/>
        </w:rPr>
      </w:pPr>
      <w:r>
        <w:rPr>
          <w:rFonts w:hint="eastAsia" w:ascii="仿宋" w:hAnsi="仿宋" w:eastAsia="仿宋" w:cs="仿宋"/>
          <w:sz w:val="24"/>
          <w:szCs w:val="24"/>
        </w:rPr>
        <w:br w:type="page"/>
      </w:r>
    </w:p>
    <w:p w14:paraId="7B8098BD">
      <w:pPr>
        <w:pStyle w:val="3"/>
        <w:spacing w:before="0"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3、法定代表人资格证明书或法人授权委托书及被授权人身份证(</w:t>
      </w:r>
      <w:r>
        <w:rPr>
          <w:rFonts w:hint="eastAsia" w:ascii="仿宋" w:hAnsi="仿宋" w:eastAsia="仿宋" w:cs="仿宋"/>
          <w:sz w:val="24"/>
          <w:szCs w:val="24"/>
          <w:lang w:eastAsia="zh-CN"/>
        </w:rPr>
        <w:t>响应文件</w:t>
      </w:r>
      <w:r>
        <w:rPr>
          <w:rFonts w:hint="eastAsia" w:ascii="仿宋" w:hAnsi="仿宋" w:eastAsia="仿宋" w:cs="仿宋"/>
          <w:sz w:val="24"/>
          <w:szCs w:val="24"/>
        </w:rPr>
        <w:t>格式二，自然人投标的无需提供)；</w:t>
      </w:r>
    </w:p>
    <w:p w14:paraId="356FD697">
      <w:pPr>
        <w:pStyle w:val="3"/>
        <w:spacing w:before="0" w:line="240" w:lineRule="atLeast"/>
        <w:ind w:left="1080" w:leftChars="257" w:hanging="540"/>
        <w:outlineLvl w:val="3"/>
        <w:rPr>
          <w:rFonts w:ascii="仿宋" w:hAnsi="仿宋" w:eastAsia="仿宋" w:cs="仿宋"/>
          <w:sz w:val="24"/>
          <w:szCs w:val="24"/>
        </w:rPr>
      </w:pPr>
      <w:r>
        <w:rPr>
          <w:rFonts w:hint="eastAsia" w:ascii="仿宋" w:hAnsi="仿宋" w:eastAsia="仿宋" w:cs="仿宋"/>
          <w:sz w:val="24"/>
          <w:szCs w:val="24"/>
        </w:rPr>
        <w:t>3.1法定代表人身份证明</w:t>
      </w:r>
    </w:p>
    <w:p w14:paraId="399FD08F">
      <w:pPr>
        <w:rPr>
          <w:rFonts w:ascii="仿宋" w:hAnsi="仿宋" w:eastAsia="仿宋" w:cs="仿宋"/>
          <w:sz w:val="24"/>
        </w:rPr>
      </w:pPr>
      <w:r>
        <w:rPr>
          <w:rFonts w:hint="eastAsia" w:ascii="仿宋" w:hAnsi="仿宋" w:eastAsia="仿宋" w:cs="仿宋"/>
          <w:sz w:val="24"/>
        </w:rPr>
        <w:t xml:space="preserve">               同志，现任我单位          职务，为法定代表人，特此证明。</w:t>
      </w:r>
    </w:p>
    <w:p w14:paraId="4F64D61E">
      <w:pPr>
        <w:ind w:firstLine="240" w:firstLineChars="100"/>
        <w:rPr>
          <w:rFonts w:ascii="仿宋" w:hAnsi="仿宋" w:eastAsia="仿宋" w:cs="仿宋"/>
          <w:sz w:val="24"/>
        </w:rPr>
      </w:pPr>
      <w:r>
        <w:rPr>
          <w:rFonts w:hint="eastAsia" w:ascii="仿宋" w:hAnsi="仿宋" w:eastAsia="仿宋" w:cs="仿宋"/>
          <w:sz w:val="24"/>
        </w:rPr>
        <w:t xml:space="preserve">签发日期：                  单位：         </w:t>
      </w:r>
    </w:p>
    <w:p w14:paraId="33313764">
      <w:pPr>
        <w:ind w:firstLine="240" w:firstLineChars="100"/>
        <w:rPr>
          <w:rFonts w:ascii="仿宋" w:hAnsi="仿宋" w:eastAsia="仿宋" w:cs="仿宋"/>
          <w:sz w:val="24"/>
        </w:rPr>
      </w:pPr>
      <w:r>
        <w:rPr>
          <w:rFonts w:hint="eastAsia" w:ascii="仿宋" w:hAnsi="仿宋" w:eastAsia="仿宋" w:cs="仿宋"/>
          <w:sz w:val="24"/>
        </w:rPr>
        <w:t>附：代表人性别：            年龄：           身份证号码：</w:t>
      </w:r>
    </w:p>
    <w:p w14:paraId="33B3720F">
      <w:pPr>
        <w:ind w:firstLine="240" w:firstLineChars="100"/>
        <w:rPr>
          <w:rFonts w:ascii="仿宋" w:hAnsi="仿宋" w:eastAsia="仿宋" w:cs="仿宋"/>
          <w:sz w:val="24"/>
        </w:rPr>
      </w:pPr>
      <w:r>
        <w:rPr>
          <w:rFonts w:hint="eastAsia" w:ascii="仿宋" w:hAnsi="仿宋" w:eastAsia="仿宋" w:cs="仿宋"/>
          <w:sz w:val="24"/>
        </w:rPr>
        <w:t>联系电话：</w:t>
      </w:r>
    </w:p>
    <w:p w14:paraId="261131A7">
      <w:pPr>
        <w:ind w:firstLine="240" w:firstLineChars="100"/>
        <w:rPr>
          <w:rFonts w:ascii="仿宋" w:hAnsi="仿宋" w:eastAsia="仿宋" w:cs="仿宋"/>
          <w:sz w:val="24"/>
        </w:rPr>
      </w:pPr>
      <w:r>
        <w:rPr>
          <w:rFonts w:hint="eastAsia" w:ascii="仿宋" w:hAnsi="仿宋" w:eastAsia="仿宋" w:cs="仿宋"/>
          <w:sz w:val="24"/>
        </w:rPr>
        <w:t>营业执照号码：              经济性质：</w:t>
      </w:r>
    </w:p>
    <w:p w14:paraId="765A188C">
      <w:pPr>
        <w:rPr>
          <w:rFonts w:ascii="仿宋" w:hAnsi="仿宋" w:eastAsia="仿宋" w:cs="仿宋"/>
          <w:sz w:val="24"/>
        </w:rPr>
      </w:pPr>
      <w:r>
        <w:rPr>
          <w:rFonts w:hint="eastAsia" w:ascii="仿宋" w:hAnsi="仿宋" w:eastAsia="仿宋" w:cs="仿宋"/>
          <w:sz w:val="24"/>
        </w:rPr>
        <w:t>说明：</w:t>
      </w:r>
    </w:p>
    <w:p w14:paraId="40C97329">
      <w:pPr>
        <w:ind w:firstLine="240" w:firstLineChars="100"/>
        <w:rPr>
          <w:rFonts w:ascii="仿宋" w:hAnsi="仿宋" w:eastAsia="仿宋" w:cs="仿宋"/>
          <w:sz w:val="24"/>
        </w:rPr>
      </w:pPr>
      <w:r>
        <w:rPr>
          <w:rFonts w:hint="eastAsia" w:ascii="仿宋" w:hAnsi="仿宋" w:eastAsia="仿宋" w:cs="仿宋"/>
          <w:sz w:val="24"/>
        </w:rPr>
        <w:t>1、法定代表人为企业事业单位、国家机关、社会团体的主要行政负责人。</w:t>
      </w:r>
    </w:p>
    <w:p w14:paraId="0B261DB1">
      <w:pPr>
        <w:outlineLvl w:val="2"/>
        <w:rPr>
          <w:rFonts w:ascii="仿宋" w:hAnsi="仿宋" w:eastAsia="仿宋" w:cs="仿宋"/>
          <w:sz w:val="24"/>
        </w:rPr>
      </w:pPr>
      <w:r>
        <w:rPr>
          <w:rFonts w:hint="eastAsia" w:ascii="仿宋" w:hAnsi="仿宋" w:eastAsia="仿宋" w:cs="仿宋"/>
          <w:sz w:val="24"/>
        </w:rPr>
        <w:t xml:space="preserve">  2、内容必须填写真实、清楚、涂改无效，不得转让。</w:t>
      </w:r>
    </w:p>
    <w:p w14:paraId="00852499">
      <w:pPr>
        <w:rPr>
          <w:rFonts w:ascii="仿宋" w:hAnsi="仿宋" w:eastAsia="仿宋" w:cs="仿宋"/>
          <w:sz w:val="24"/>
        </w:rPr>
      </w:pPr>
      <w:r>
        <w:rPr>
          <w:rFonts w:hint="eastAsia" w:ascii="仿宋" w:hAnsi="仿宋" w:eastAsia="仿宋" w:cs="仿宋"/>
          <w:sz w:val="24"/>
        </w:rPr>
        <w:t xml:space="preserve">  (为避免废标，请供应商务必提供本附件)</w:t>
      </w:r>
    </w:p>
    <w:p w14:paraId="51E6A325">
      <w:pPr>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3E536CD">
                            <w:pPr>
                              <w:jc w:val="center"/>
                              <w:rPr>
                                <w:rFonts w:hAnsi="宋体"/>
                                <w:szCs w:val="21"/>
                              </w:rPr>
                            </w:pPr>
                          </w:p>
                          <w:p w14:paraId="7A5AF2BE">
                            <w:pPr>
                              <w:jc w:val="center"/>
                              <w:rPr>
                                <w:rFonts w:hAnsi="宋体"/>
                                <w:szCs w:val="21"/>
                              </w:rPr>
                            </w:pPr>
                          </w:p>
                          <w:p w14:paraId="46F35246">
                            <w:pPr>
                              <w:jc w:val="center"/>
                              <w:rPr>
                                <w:rFonts w:hAnsi="宋体"/>
                                <w:szCs w:val="21"/>
                              </w:rPr>
                            </w:pPr>
                          </w:p>
                          <w:p w14:paraId="441C91CB">
                            <w:pPr>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15pt;margin-top:0.85pt;height:108.3pt;width:337.15pt;z-index:251661312;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gS041gAAAAgBAAAPAAAAAAAAAAEAIAAAACIAAABkcnMvZG93bnJldi54bWxQSwEC&#10;FAAUAAAACACHTuJAFQVjKy8CAABgBAAADgAAAAAAAAABACAAAAAlAQAAZHJzL2Uyb0RvYy54bWxQ&#10;SwUGAAAAAAYABgBZAQAAxgUAAAAA&#10;">
                <v:fill on="t" focussize="0,0"/>
                <v:stroke color="#000000" joinstyle="miter"/>
                <v:imagedata o:title=""/>
                <o:lock v:ext="edit" aspectratio="f"/>
                <v:textbox>
                  <w:txbxContent>
                    <w:p w14:paraId="63E536CD">
                      <w:pPr>
                        <w:jc w:val="center"/>
                        <w:rPr>
                          <w:rFonts w:hAnsi="宋体"/>
                          <w:szCs w:val="21"/>
                        </w:rPr>
                      </w:pPr>
                    </w:p>
                    <w:p w14:paraId="7A5AF2BE">
                      <w:pPr>
                        <w:jc w:val="center"/>
                        <w:rPr>
                          <w:rFonts w:hAnsi="宋体"/>
                          <w:szCs w:val="21"/>
                        </w:rPr>
                      </w:pPr>
                    </w:p>
                    <w:p w14:paraId="46F35246">
                      <w:pPr>
                        <w:jc w:val="center"/>
                        <w:rPr>
                          <w:rFonts w:hAnsi="宋体"/>
                          <w:szCs w:val="21"/>
                        </w:rPr>
                      </w:pPr>
                    </w:p>
                    <w:p w14:paraId="441C91CB">
                      <w:pPr>
                        <w:jc w:val="center"/>
                        <w:rPr>
                          <w:szCs w:val="21"/>
                        </w:rPr>
                      </w:pPr>
                      <w:r>
                        <w:rPr>
                          <w:rFonts w:hint="eastAsia" w:hAnsi="宋体"/>
                          <w:szCs w:val="21"/>
                        </w:rPr>
                        <w:t>法定代表人身份证复印件正反面</w:t>
                      </w:r>
                    </w:p>
                  </w:txbxContent>
                </v:textbox>
              </v:shape>
            </w:pict>
          </mc:Fallback>
        </mc:AlternateContent>
      </w:r>
    </w:p>
    <w:p w14:paraId="54B23F19">
      <w:pPr>
        <w:rPr>
          <w:rFonts w:ascii="仿宋" w:hAnsi="仿宋" w:eastAsia="仿宋" w:cs="仿宋"/>
          <w:sz w:val="24"/>
        </w:rPr>
      </w:pPr>
    </w:p>
    <w:p w14:paraId="71531651">
      <w:pPr>
        <w:rPr>
          <w:rFonts w:ascii="仿宋" w:hAnsi="仿宋" w:eastAsia="仿宋" w:cs="仿宋"/>
          <w:sz w:val="24"/>
        </w:rPr>
      </w:pPr>
    </w:p>
    <w:p w14:paraId="4223F755">
      <w:pPr>
        <w:autoSpaceDE w:val="0"/>
        <w:autoSpaceDN w:val="0"/>
        <w:adjustRightInd w:val="0"/>
        <w:ind w:right="246"/>
        <w:rPr>
          <w:rFonts w:ascii="仿宋" w:hAnsi="仿宋" w:eastAsia="仿宋" w:cs="仿宋"/>
          <w:sz w:val="24"/>
        </w:rPr>
      </w:pPr>
    </w:p>
    <w:p w14:paraId="10387E0D">
      <w:pPr>
        <w:autoSpaceDE w:val="0"/>
        <w:autoSpaceDN w:val="0"/>
        <w:adjustRightInd w:val="0"/>
        <w:ind w:right="246" w:firstLine="784" w:firstLineChars="327"/>
        <w:rPr>
          <w:rFonts w:ascii="仿宋" w:hAnsi="仿宋" w:eastAsia="仿宋" w:cs="仿宋"/>
          <w:sz w:val="24"/>
        </w:rPr>
      </w:pPr>
      <w:r>
        <w:rPr>
          <w:rFonts w:hint="eastAsia" w:ascii="仿宋" w:hAnsi="仿宋" w:eastAsia="仿宋" w:cs="仿宋"/>
          <w:sz w:val="24"/>
        </w:rPr>
        <w:t xml:space="preserve">供应商（盖章）：                              </w:t>
      </w:r>
    </w:p>
    <w:p w14:paraId="1C4AEDFB">
      <w:pPr>
        <w:adjustRightInd w:val="0"/>
        <w:snapToGrid w:val="0"/>
        <w:ind w:firstLine="784" w:firstLineChars="327"/>
        <w:rPr>
          <w:rFonts w:ascii="仿宋" w:hAnsi="仿宋" w:eastAsia="仿宋" w:cs="仿宋"/>
          <w:sz w:val="24"/>
        </w:rPr>
      </w:pPr>
    </w:p>
    <w:p w14:paraId="6B90EACA">
      <w:pPr>
        <w:adjustRightInd w:val="0"/>
        <w:snapToGrid w:val="0"/>
        <w:ind w:firstLine="784" w:firstLineChars="327"/>
        <w:rPr>
          <w:rFonts w:ascii="仿宋" w:hAnsi="仿宋" w:eastAsia="仿宋" w:cs="仿宋"/>
          <w:sz w:val="24"/>
        </w:rPr>
      </w:pPr>
      <w:r>
        <w:rPr>
          <w:rFonts w:hint="eastAsia" w:ascii="仿宋" w:hAnsi="仿宋" w:eastAsia="仿宋" w:cs="仿宋"/>
          <w:sz w:val="24"/>
        </w:rPr>
        <w:t xml:space="preserve">法定代表人(签/章)： </w:t>
      </w:r>
    </w:p>
    <w:p w14:paraId="33D43A9F">
      <w:pPr>
        <w:pStyle w:val="11"/>
        <w:tabs>
          <w:tab w:val="left" w:pos="5370"/>
        </w:tabs>
        <w:spacing w:line="240" w:lineRule="atLeast"/>
        <w:ind w:left="1155" w:leftChars="371" w:hanging="376" w:hangingChars="157"/>
        <w:rPr>
          <w:rFonts w:ascii="仿宋" w:hAnsi="仿宋" w:eastAsia="仿宋" w:cs="仿宋"/>
          <w:sz w:val="24"/>
          <w:szCs w:val="24"/>
        </w:rPr>
      </w:pPr>
    </w:p>
    <w:p w14:paraId="6A11E4DA">
      <w:pPr>
        <w:pStyle w:val="11"/>
        <w:tabs>
          <w:tab w:val="left" w:pos="5370"/>
        </w:tabs>
        <w:spacing w:line="240" w:lineRule="atLeast"/>
        <w:ind w:left="1155" w:leftChars="371" w:hanging="376" w:hangingChars="157"/>
        <w:rPr>
          <w:rFonts w:ascii="仿宋" w:hAnsi="仿宋" w:eastAsia="仿宋" w:cs="仿宋"/>
          <w:sz w:val="24"/>
          <w:szCs w:val="24"/>
        </w:rPr>
      </w:pPr>
    </w:p>
    <w:p w14:paraId="4E4668F9">
      <w:pPr>
        <w:pStyle w:val="11"/>
        <w:tabs>
          <w:tab w:val="left" w:pos="5370"/>
        </w:tabs>
        <w:spacing w:line="240" w:lineRule="atLeast"/>
        <w:ind w:left="1155" w:leftChars="371" w:hanging="376" w:hangingChars="157"/>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r>
        <w:rPr>
          <w:rFonts w:hint="eastAsia" w:ascii="仿宋" w:hAnsi="仿宋" w:eastAsia="仿宋" w:cs="仿宋"/>
          <w:sz w:val="24"/>
        </w:rPr>
        <w:t xml:space="preserve"> </w:t>
      </w:r>
    </w:p>
    <w:p w14:paraId="78407D93">
      <w:pPr>
        <w:adjustRightInd w:val="0"/>
        <w:snapToGrid w:val="0"/>
        <w:ind w:firstLine="784" w:firstLineChars="327"/>
        <w:rPr>
          <w:rFonts w:ascii="仿宋" w:hAnsi="仿宋" w:eastAsia="仿宋" w:cs="仿宋"/>
          <w:sz w:val="24"/>
        </w:rPr>
      </w:pPr>
      <w:r>
        <w:rPr>
          <w:rFonts w:hint="eastAsia" w:ascii="仿宋" w:hAnsi="仿宋" w:eastAsia="仿宋" w:cs="仿宋"/>
          <w:sz w:val="24"/>
        </w:rPr>
        <w:t xml:space="preserve">                  </w:t>
      </w:r>
    </w:p>
    <w:p w14:paraId="1A4EA8D6">
      <w:pPr>
        <w:adjustRightInd w:val="0"/>
        <w:snapToGrid w:val="0"/>
        <w:ind w:firstLine="784" w:firstLineChars="327"/>
        <w:rPr>
          <w:rFonts w:hint="eastAsia" w:ascii="仿宋" w:hAnsi="仿宋" w:eastAsia="仿宋" w:cs="仿宋"/>
          <w:sz w:val="24"/>
        </w:rPr>
      </w:pPr>
      <w:r>
        <w:rPr>
          <w:rFonts w:hint="eastAsia" w:ascii="仿宋" w:hAnsi="仿宋" w:eastAsia="仿宋" w:cs="仿宋"/>
          <w:sz w:val="24"/>
        </w:rPr>
        <w:t xml:space="preserve">日期：     </w:t>
      </w:r>
    </w:p>
    <w:p w14:paraId="6B8FC5D9">
      <w:pPr>
        <w:adjustRightInd w:val="0"/>
        <w:snapToGrid w:val="0"/>
        <w:ind w:firstLine="784" w:firstLineChars="327"/>
        <w:rPr>
          <w:rFonts w:hint="eastAsia" w:ascii="仿宋" w:hAnsi="仿宋" w:eastAsia="仿宋" w:cs="仿宋"/>
          <w:sz w:val="24"/>
        </w:rPr>
      </w:pPr>
    </w:p>
    <w:p w14:paraId="47157C0A">
      <w:pPr>
        <w:adjustRightInd w:val="0"/>
        <w:snapToGrid w:val="0"/>
        <w:ind w:firstLine="784" w:firstLineChars="327"/>
        <w:rPr>
          <w:rFonts w:ascii="仿宋" w:hAnsi="仿宋" w:eastAsia="仿宋" w:cs="仿宋"/>
          <w:sz w:val="24"/>
        </w:rPr>
      </w:pPr>
      <w:r>
        <w:rPr>
          <w:rFonts w:hint="eastAsia" w:ascii="仿宋" w:hAnsi="仿宋" w:eastAsia="仿宋" w:cs="仿宋"/>
          <w:sz w:val="24"/>
        </w:rPr>
        <w:t xml:space="preserve">                                  </w:t>
      </w:r>
    </w:p>
    <w:p w14:paraId="1ACB9BA2">
      <w:pPr>
        <w:pStyle w:val="11"/>
        <w:tabs>
          <w:tab w:val="left" w:pos="5580"/>
        </w:tabs>
        <w:rPr>
          <w:rFonts w:ascii="仿宋" w:hAnsi="仿宋" w:eastAsia="仿宋" w:cs="仿宋"/>
          <w:sz w:val="24"/>
          <w:szCs w:val="24"/>
        </w:rPr>
      </w:pPr>
      <w:r>
        <w:rPr>
          <w:rFonts w:hint="eastAsia" w:ascii="仿宋" w:hAnsi="仿宋" w:eastAsia="仿宋" w:cs="仿宋"/>
          <w:sz w:val="24"/>
          <w:szCs w:val="24"/>
        </w:rPr>
        <w:t>说明：1.提供有效的营业执照等证明文件复印件，复印件上应加盖本单位章。</w:t>
      </w:r>
    </w:p>
    <w:p w14:paraId="604C3F72">
      <w:pPr>
        <w:pStyle w:val="11"/>
        <w:tabs>
          <w:tab w:val="left" w:pos="5580"/>
        </w:tabs>
        <w:ind w:left="1080" w:leftChars="257" w:hanging="540"/>
        <w:rPr>
          <w:rFonts w:ascii="仿宋" w:hAnsi="仿宋" w:eastAsia="仿宋" w:cs="仿宋"/>
          <w:sz w:val="24"/>
          <w:szCs w:val="24"/>
        </w:rPr>
      </w:pPr>
      <w:r>
        <w:rPr>
          <w:rFonts w:hint="eastAsia" w:ascii="仿宋" w:hAnsi="仿宋" w:eastAsia="仿宋" w:cs="仿宋"/>
          <w:sz w:val="24"/>
          <w:szCs w:val="24"/>
        </w:rPr>
        <w:t xml:space="preserve">  2.供应商为自然人的，应提供身份证明的复印件。</w:t>
      </w:r>
    </w:p>
    <w:p w14:paraId="7C889E5A">
      <w:pPr>
        <w:pStyle w:val="11"/>
        <w:tabs>
          <w:tab w:val="left" w:pos="5580"/>
        </w:tabs>
        <w:ind w:left="1080" w:leftChars="257" w:hanging="540"/>
        <w:rPr>
          <w:rFonts w:ascii="仿宋" w:hAnsi="仿宋" w:eastAsia="仿宋" w:cs="仿宋"/>
          <w:sz w:val="24"/>
          <w:szCs w:val="24"/>
        </w:rPr>
      </w:pPr>
      <w:r>
        <w:rPr>
          <w:rFonts w:hint="eastAsia" w:ascii="仿宋" w:hAnsi="仿宋" w:eastAsia="仿宋" w:cs="仿宋"/>
          <w:sz w:val="24"/>
          <w:szCs w:val="24"/>
        </w:rPr>
        <w:t xml:space="preserve">  3.联合体磋商应提供联合体各方满足以上要求的证明文件。</w:t>
      </w:r>
      <w:bookmarkStart w:id="303" w:name="_Toc13107"/>
      <w:bookmarkStart w:id="304" w:name="_Toc5436"/>
      <w:bookmarkStart w:id="305" w:name="_Toc14483"/>
      <w:bookmarkStart w:id="306" w:name="_Toc7748"/>
      <w:bookmarkStart w:id="307" w:name="_Toc16635"/>
      <w:bookmarkStart w:id="308" w:name="_Toc21867"/>
      <w:bookmarkStart w:id="309" w:name="_Toc22472"/>
      <w:bookmarkStart w:id="310" w:name="_Toc1083"/>
      <w:bookmarkStart w:id="311" w:name="_Toc16640"/>
      <w:bookmarkStart w:id="312" w:name="_Toc27943"/>
      <w:bookmarkStart w:id="313" w:name="_Toc4926"/>
      <w:bookmarkStart w:id="314" w:name="_Toc6829"/>
      <w:bookmarkStart w:id="315" w:name="_Toc8491"/>
      <w:bookmarkStart w:id="316" w:name="_Toc515647807"/>
      <w:bookmarkStart w:id="317" w:name="_Toc17981"/>
      <w:bookmarkStart w:id="318" w:name="_Toc4082"/>
    </w:p>
    <w:p w14:paraId="21B7E0C2">
      <w:pPr>
        <w:rPr>
          <w:rFonts w:ascii="仿宋" w:hAnsi="仿宋" w:eastAsia="仿宋" w:cs="仿宋"/>
          <w:sz w:val="24"/>
        </w:rPr>
      </w:pPr>
      <w:r>
        <w:rPr>
          <w:rFonts w:hint="eastAsia" w:ascii="仿宋" w:hAnsi="仿宋" w:eastAsia="仿宋" w:cs="仿宋"/>
          <w:sz w:val="24"/>
        </w:rPr>
        <w:br w:type="page"/>
      </w:r>
    </w:p>
    <w:p w14:paraId="1B696381">
      <w:pPr>
        <w:pStyle w:val="11"/>
        <w:tabs>
          <w:tab w:val="left" w:pos="5580"/>
        </w:tabs>
        <w:ind w:left="1080" w:leftChars="257" w:hanging="540"/>
        <w:rPr>
          <w:rFonts w:ascii="仿宋" w:hAnsi="仿宋" w:eastAsia="仿宋" w:cs="仿宋"/>
          <w:sz w:val="24"/>
          <w:szCs w:val="24"/>
        </w:rPr>
      </w:pPr>
    </w:p>
    <w:p w14:paraId="3FC14497">
      <w:pPr>
        <w:pStyle w:val="3"/>
        <w:spacing w:before="0" w:line="240" w:lineRule="atLeast"/>
        <w:ind w:left="1080" w:leftChars="257" w:hanging="540"/>
        <w:outlineLvl w:val="3"/>
        <w:rPr>
          <w:rFonts w:ascii="仿宋" w:hAnsi="仿宋" w:eastAsia="仿宋" w:cs="仿宋"/>
          <w:sz w:val="24"/>
          <w:szCs w:val="24"/>
        </w:rPr>
      </w:pPr>
      <w:r>
        <w:rPr>
          <w:rFonts w:hint="eastAsia" w:ascii="仿宋" w:hAnsi="仿宋" w:eastAsia="仿宋" w:cs="仿宋"/>
          <w:sz w:val="24"/>
          <w:szCs w:val="24"/>
        </w:rPr>
        <w:t>3.2法定代表人授权委托书</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440568E5">
      <w:pPr>
        <w:pStyle w:val="11"/>
        <w:tabs>
          <w:tab w:val="left" w:pos="5580"/>
        </w:tabs>
        <w:spacing w:line="240" w:lineRule="atLeast"/>
        <w:rPr>
          <w:rFonts w:ascii="仿宋" w:hAnsi="仿宋" w:eastAsia="仿宋" w:cs="仿宋"/>
          <w:sz w:val="24"/>
          <w:szCs w:val="24"/>
        </w:rPr>
      </w:pPr>
      <w:bookmarkStart w:id="319" w:name="_Toc515647808"/>
      <w:bookmarkStart w:id="320" w:name="_Toc32520"/>
      <w:bookmarkStart w:id="321" w:name="_Toc7039"/>
      <w:r>
        <w:rPr>
          <w:rFonts w:hint="eastAsia" w:ascii="仿宋" w:hAnsi="仿宋" w:eastAsia="仿宋" w:cs="仿宋"/>
          <w:sz w:val="24"/>
          <w:szCs w:val="24"/>
        </w:rPr>
        <w:cr/>
      </w:r>
      <w:r>
        <w:rPr>
          <w:rFonts w:hint="eastAsia" w:ascii="仿宋" w:hAnsi="仿宋" w:eastAsia="仿宋" w:cs="仿宋"/>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79B1CA38">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本授权书于           年     月     日签字生效,特此声明。</w:t>
      </w:r>
    </w:p>
    <w:p w14:paraId="2F38C146">
      <w:pPr>
        <w:pStyle w:val="11"/>
        <w:tabs>
          <w:tab w:val="left" w:pos="5580"/>
        </w:tabs>
        <w:spacing w:line="240" w:lineRule="atLeast"/>
        <w:ind w:left="1080" w:leftChars="257" w:hanging="540"/>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5124AAB">
                            <w:pPr>
                              <w:jc w:val="center"/>
                              <w:rPr>
                                <w:rFonts w:hAnsi="宋体"/>
                              </w:rPr>
                            </w:pPr>
                          </w:p>
                          <w:p w14:paraId="2FA671EE">
                            <w:pPr>
                              <w:jc w:val="center"/>
                              <w:rPr>
                                <w:rFonts w:hAnsi="宋体"/>
                              </w:rPr>
                            </w:pPr>
                          </w:p>
                          <w:p w14:paraId="3DE3842B">
                            <w:pPr>
                              <w:jc w:val="center"/>
                              <w:rPr>
                                <w:rFonts w:hAnsi="宋体"/>
                              </w:rPr>
                            </w:pPr>
                          </w:p>
                          <w:p w14:paraId="7D3116BC">
                            <w:pPr>
                              <w:jc w:val="center"/>
                            </w:pPr>
                            <w:r>
                              <w:rPr>
                                <w:rFonts w:hint="eastAsia" w:hAnsi="宋体"/>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2336;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14:paraId="05124AAB">
                      <w:pPr>
                        <w:jc w:val="center"/>
                        <w:rPr>
                          <w:rFonts w:hAnsi="宋体"/>
                        </w:rPr>
                      </w:pPr>
                    </w:p>
                    <w:p w14:paraId="2FA671EE">
                      <w:pPr>
                        <w:jc w:val="center"/>
                        <w:rPr>
                          <w:rFonts w:hAnsi="宋体"/>
                        </w:rPr>
                      </w:pPr>
                    </w:p>
                    <w:p w14:paraId="3DE3842B">
                      <w:pPr>
                        <w:jc w:val="center"/>
                        <w:rPr>
                          <w:rFonts w:hAnsi="宋体"/>
                        </w:rPr>
                      </w:pPr>
                    </w:p>
                    <w:p w14:paraId="7D3116BC">
                      <w:pPr>
                        <w:jc w:val="center"/>
                      </w:pPr>
                      <w:r>
                        <w:rPr>
                          <w:rFonts w:hint="eastAsia" w:hAnsi="宋体"/>
                        </w:rPr>
                        <w:t>授权委托人身份证复印件正反面</w:t>
                      </w:r>
                    </w:p>
                  </w:txbxContent>
                </v:textbox>
              </v:shape>
            </w:pict>
          </mc:Fallback>
        </mc:AlternateContent>
      </w:r>
    </w:p>
    <w:p w14:paraId="22FD2400">
      <w:pPr>
        <w:pStyle w:val="11"/>
        <w:tabs>
          <w:tab w:val="left" w:pos="5580"/>
        </w:tabs>
        <w:spacing w:line="240" w:lineRule="atLeast"/>
        <w:ind w:left="1080" w:leftChars="257" w:hanging="540"/>
        <w:rPr>
          <w:rFonts w:ascii="仿宋" w:hAnsi="仿宋" w:eastAsia="仿宋" w:cs="仿宋"/>
          <w:sz w:val="24"/>
          <w:szCs w:val="24"/>
        </w:rPr>
      </w:pPr>
    </w:p>
    <w:p w14:paraId="0792038B">
      <w:pPr>
        <w:pStyle w:val="11"/>
        <w:tabs>
          <w:tab w:val="left" w:pos="5580"/>
        </w:tabs>
        <w:spacing w:line="240" w:lineRule="atLeast"/>
        <w:rPr>
          <w:rFonts w:ascii="仿宋" w:hAnsi="仿宋" w:eastAsia="仿宋" w:cs="仿宋"/>
          <w:sz w:val="24"/>
          <w:szCs w:val="24"/>
        </w:rPr>
      </w:pPr>
    </w:p>
    <w:p w14:paraId="03F3E3D8">
      <w:pPr>
        <w:pStyle w:val="11"/>
        <w:tabs>
          <w:tab w:val="left" w:pos="5580"/>
        </w:tabs>
        <w:spacing w:line="240" w:lineRule="atLeast"/>
        <w:rPr>
          <w:rFonts w:ascii="仿宋" w:hAnsi="仿宋" w:eastAsia="仿宋" w:cs="仿宋"/>
          <w:sz w:val="24"/>
          <w:szCs w:val="24"/>
        </w:rPr>
      </w:pPr>
    </w:p>
    <w:p w14:paraId="436267FB">
      <w:pPr>
        <w:pStyle w:val="11"/>
        <w:tabs>
          <w:tab w:val="left" w:pos="5580"/>
        </w:tabs>
        <w:spacing w:line="240" w:lineRule="atLeast"/>
        <w:rPr>
          <w:rFonts w:ascii="仿宋" w:hAnsi="仿宋" w:eastAsia="仿宋" w:cs="仿宋"/>
          <w:sz w:val="24"/>
          <w:szCs w:val="24"/>
        </w:rPr>
      </w:pPr>
    </w:p>
    <w:p w14:paraId="1257AFEC">
      <w:pPr>
        <w:pStyle w:val="11"/>
        <w:tabs>
          <w:tab w:val="left" w:pos="5580"/>
        </w:tabs>
        <w:spacing w:line="240" w:lineRule="atLeast"/>
        <w:rPr>
          <w:rFonts w:ascii="仿宋" w:hAnsi="仿宋" w:eastAsia="仿宋" w:cs="仿宋"/>
          <w:sz w:val="24"/>
          <w:szCs w:val="24"/>
        </w:rPr>
      </w:pPr>
    </w:p>
    <w:p w14:paraId="4B8CB291">
      <w:pPr>
        <w:pStyle w:val="11"/>
        <w:tabs>
          <w:tab w:val="left" w:pos="5580"/>
        </w:tabs>
        <w:spacing w:line="240" w:lineRule="atLeast"/>
        <w:rPr>
          <w:rFonts w:ascii="仿宋" w:hAnsi="仿宋" w:eastAsia="仿宋" w:cs="仿宋"/>
          <w:sz w:val="24"/>
          <w:szCs w:val="24"/>
        </w:rPr>
      </w:pPr>
    </w:p>
    <w:p w14:paraId="6DC99E63">
      <w:pPr>
        <w:pStyle w:val="11"/>
        <w:tabs>
          <w:tab w:val="left" w:pos="5580"/>
        </w:tabs>
        <w:spacing w:line="240" w:lineRule="atLeast"/>
        <w:rPr>
          <w:rFonts w:ascii="仿宋" w:hAnsi="仿宋" w:eastAsia="仿宋" w:cs="仿宋"/>
          <w:sz w:val="24"/>
          <w:szCs w:val="24"/>
        </w:rPr>
      </w:pPr>
    </w:p>
    <w:p w14:paraId="00785BA4">
      <w:pPr>
        <w:pStyle w:val="11"/>
        <w:tabs>
          <w:tab w:val="left" w:pos="5580"/>
        </w:tabs>
        <w:spacing w:line="240" w:lineRule="atLeas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FA27878">
                            <w:pPr>
                              <w:jc w:val="center"/>
                              <w:rPr>
                                <w:rFonts w:hAnsi="宋体"/>
                              </w:rPr>
                            </w:pPr>
                          </w:p>
                          <w:p w14:paraId="3AD2781F">
                            <w:pPr>
                              <w:jc w:val="center"/>
                              <w:rPr>
                                <w:rFonts w:hAnsi="宋体"/>
                              </w:rPr>
                            </w:pPr>
                          </w:p>
                          <w:p w14:paraId="11763309">
                            <w:pPr>
                              <w:jc w:val="center"/>
                              <w:rPr>
                                <w:rFonts w:hAnsi="宋体"/>
                              </w:rPr>
                            </w:pPr>
                          </w:p>
                          <w:p w14:paraId="70B6460E">
                            <w:pPr>
                              <w:jc w:val="center"/>
                            </w:pPr>
                            <w:r>
                              <w:rPr>
                                <w:rFonts w:hint="eastAsia" w:hAnsi="宋体"/>
                              </w:rPr>
                              <w:t>法人身份证复印件正反面</w:t>
                            </w:r>
                          </w:p>
                          <w:p w14:paraId="48743A21"/>
                        </w:txbxContent>
                      </wps:txbx>
                      <wps:bodyPr upright="1"/>
                    </wps:wsp>
                  </a:graphicData>
                </a:graphic>
              </wp:anchor>
            </w:drawing>
          </mc:Choice>
          <mc:Fallback>
            <w:pict>
              <v:roundrect id="_x0000_s1026" o:spid="_x0000_s1026" o:spt="2" style="position:absolute;left:0pt;margin-left:7.95pt;margin-top:11.7pt;height:118.25pt;width:359.5pt;z-index:251663360;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14:paraId="7FA27878">
                      <w:pPr>
                        <w:jc w:val="center"/>
                        <w:rPr>
                          <w:rFonts w:hAnsi="宋体"/>
                        </w:rPr>
                      </w:pPr>
                    </w:p>
                    <w:p w14:paraId="3AD2781F">
                      <w:pPr>
                        <w:jc w:val="center"/>
                        <w:rPr>
                          <w:rFonts w:hAnsi="宋体"/>
                        </w:rPr>
                      </w:pPr>
                    </w:p>
                    <w:p w14:paraId="11763309">
                      <w:pPr>
                        <w:jc w:val="center"/>
                        <w:rPr>
                          <w:rFonts w:hAnsi="宋体"/>
                        </w:rPr>
                      </w:pPr>
                    </w:p>
                    <w:p w14:paraId="70B6460E">
                      <w:pPr>
                        <w:jc w:val="center"/>
                      </w:pPr>
                      <w:r>
                        <w:rPr>
                          <w:rFonts w:hint="eastAsia" w:hAnsi="宋体"/>
                        </w:rPr>
                        <w:t>法人身份证复印件正反面</w:t>
                      </w:r>
                    </w:p>
                    <w:p w14:paraId="48743A21"/>
                  </w:txbxContent>
                </v:textbox>
              </v:roundrect>
            </w:pict>
          </mc:Fallback>
        </mc:AlternateContent>
      </w:r>
    </w:p>
    <w:p w14:paraId="7EE567D2">
      <w:pPr>
        <w:pStyle w:val="11"/>
        <w:tabs>
          <w:tab w:val="left" w:pos="5580"/>
        </w:tabs>
        <w:spacing w:line="240" w:lineRule="atLeast"/>
        <w:rPr>
          <w:rFonts w:ascii="仿宋" w:hAnsi="仿宋" w:eastAsia="仿宋" w:cs="仿宋"/>
          <w:sz w:val="24"/>
          <w:szCs w:val="24"/>
        </w:rPr>
      </w:pPr>
    </w:p>
    <w:p w14:paraId="7DD50DA2">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供应商（盖单位章）;                           </w:t>
      </w:r>
    </w:p>
    <w:p w14:paraId="5B5A8601">
      <w:pPr>
        <w:pStyle w:val="11"/>
        <w:tabs>
          <w:tab w:val="left" w:pos="5580"/>
        </w:tabs>
        <w:spacing w:line="240" w:lineRule="atLeast"/>
        <w:ind w:left="1080" w:leftChars="257" w:hanging="540"/>
        <w:rPr>
          <w:rFonts w:ascii="仿宋" w:hAnsi="仿宋" w:eastAsia="仿宋" w:cs="仿宋"/>
          <w:sz w:val="24"/>
          <w:szCs w:val="24"/>
        </w:rPr>
      </w:pPr>
    </w:p>
    <w:p w14:paraId="06EB1668">
      <w:pPr>
        <w:pStyle w:val="11"/>
        <w:tabs>
          <w:tab w:val="left" w:pos="5580"/>
        </w:tabs>
        <w:spacing w:line="240" w:lineRule="atLeast"/>
        <w:ind w:left="1080" w:leftChars="257" w:hanging="540"/>
        <w:rPr>
          <w:rFonts w:ascii="仿宋" w:hAnsi="仿宋" w:eastAsia="仿宋" w:cs="仿宋"/>
          <w:sz w:val="24"/>
          <w:szCs w:val="24"/>
        </w:rPr>
      </w:pPr>
    </w:p>
    <w:p w14:paraId="235EFDCF">
      <w:pPr>
        <w:pStyle w:val="11"/>
        <w:tabs>
          <w:tab w:val="left" w:pos="5580"/>
        </w:tabs>
        <w:spacing w:line="240" w:lineRule="atLeast"/>
        <w:ind w:left="1080" w:leftChars="257" w:hanging="540"/>
        <w:rPr>
          <w:rFonts w:ascii="仿宋" w:hAnsi="仿宋" w:eastAsia="仿宋" w:cs="仿宋"/>
          <w:sz w:val="24"/>
          <w:szCs w:val="24"/>
        </w:rPr>
      </w:pPr>
    </w:p>
    <w:p w14:paraId="53F91436">
      <w:pPr>
        <w:pStyle w:val="11"/>
        <w:tabs>
          <w:tab w:val="left" w:pos="5370"/>
        </w:tabs>
        <w:spacing w:line="240" w:lineRule="atLeast"/>
        <w:ind w:firstLine="480" w:firstLineChars="200"/>
        <w:rPr>
          <w:rFonts w:ascii="仿宋" w:hAnsi="仿宋" w:eastAsia="仿宋" w:cs="仿宋"/>
          <w:sz w:val="24"/>
          <w:szCs w:val="24"/>
        </w:rPr>
      </w:pPr>
    </w:p>
    <w:p w14:paraId="76CD99C7">
      <w:pPr>
        <w:pStyle w:val="11"/>
        <w:tabs>
          <w:tab w:val="left" w:pos="5370"/>
        </w:tabs>
        <w:spacing w:line="240" w:lineRule="atLeast"/>
        <w:ind w:firstLine="480" w:firstLineChars="200"/>
        <w:rPr>
          <w:rFonts w:ascii="仿宋" w:hAnsi="仿宋" w:eastAsia="仿宋" w:cs="仿宋"/>
          <w:sz w:val="24"/>
          <w:szCs w:val="24"/>
        </w:rPr>
      </w:pPr>
    </w:p>
    <w:p w14:paraId="29FC6B60">
      <w:pPr>
        <w:pStyle w:val="11"/>
        <w:tabs>
          <w:tab w:val="left" w:pos="5370"/>
        </w:tabs>
        <w:spacing w:line="240" w:lineRule="atLeast"/>
        <w:ind w:firstLine="480" w:firstLineChars="200"/>
        <w:rPr>
          <w:rFonts w:ascii="仿宋" w:hAnsi="仿宋" w:eastAsia="仿宋" w:cs="仿宋"/>
          <w:sz w:val="24"/>
          <w:szCs w:val="24"/>
        </w:rPr>
      </w:pPr>
    </w:p>
    <w:p w14:paraId="57DA2187">
      <w:pPr>
        <w:pStyle w:val="11"/>
        <w:tabs>
          <w:tab w:val="left" w:pos="5370"/>
        </w:tabs>
        <w:spacing w:line="240" w:lineRule="atLeast"/>
        <w:ind w:firstLine="480" w:firstLineChars="200"/>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r>
        <w:rPr>
          <w:rFonts w:hint="eastAsia" w:ascii="仿宋" w:hAnsi="仿宋" w:eastAsia="仿宋" w:cs="仿宋"/>
          <w:sz w:val="24"/>
        </w:rPr>
        <w:t xml:space="preserve"> </w:t>
      </w:r>
    </w:p>
    <w:p w14:paraId="3AC7D600">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CA签字</w:t>
      </w:r>
      <w:r>
        <w:rPr>
          <w:rFonts w:hint="eastAsia" w:ascii="仿宋" w:hAnsi="仿宋" w:eastAsia="仿宋" w:cs="仿宋"/>
          <w:sz w:val="24"/>
          <w:szCs w:val="24"/>
        </w:rPr>
        <w:t xml:space="preserve">）：                     </w:t>
      </w:r>
    </w:p>
    <w:p w14:paraId="1456197C">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身份证号码： </w:t>
      </w:r>
    </w:p>
    <w:p w14:paraId="05736ADE">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委托代理人（签/章）：                                   </w:t>
      </w:r>
    </w:p>
    <w:p w14:paraId="64E4B771">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身份证号码：                                   </w:t>
      </w:r>
    </w:p>
    <w:p w14:paraId="22129EA6">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详细通讯地址：                                 </w:t>
      </w:r>
    </w:p>
    <w:p w14:paraId="210A74B8">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邮 政 编 码 ：                                 </w:t>
      </w:r>
    </w:p>
    <w:p w14:paraId="6C7D8A58">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传　　　　真：                                 </w:t>
      </w:r>
    </w:p>
    <w:p w14:paraId="54BD6FE4">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电　　　　话：                                 </w:t>
      </w:r>
      <w:bookmarkEnd w:id="319"/>
      <w:bookmarkEnd w:id="320"/>
      <w:bookmarkEnd w:id="321"/>
      <w:bookmarkStart w:id="322" w:name="_Toc22138"/>
      <w:bookmarkStart w:id="323" w:name="_Toc28445"/>
      <w:bookmarkStart w:id="324" w:name="_Toc4923"/>
      <w:bookmarkStart w:id="325" w:name="_Toc15480"/>
      <w:bookmarkStart w:id="326" w:name="_Toc515647809"/>
      <w:bookmarkStart w:id="327" w:name="_Toc8410"/>
      <w:bookmarkStart w:id="328" w:name="_Toc10290"/>
      <w:bookmarkStart w:id="329" w:name="_Toc11047"/>
    </w:p>
    <w:p w14:paraId="136C5587">
      <w:pPr>
        <w:pStyle w:val="11"/>
        <w:tabs>
          <w:tab w:val="left" w:pos="5580"/>
        </w:tabs>
        <w:spacing w:line="240" w:lineRule="atLeast"/>
        <w:rPr>
          <w:rFonts w:ascii="仿宋" w:hAnsi="仿宋" w:eastAsia="仿宋" w:cs="仿宋"/>
          <w:sz w:val="24"/>
          <w:szCs w:val="24"/>
        </w:rPr>
      </w:pPr>
    </w:p>
    <w:p w14:paraId="6022EAC2">
      <w:pPr>
        <w:pStyle w:val="11"/>
        <w:tabs>
          <w:tab w:val="left" w:pos="5580"/>
        </w:tabs>
        <w:spacing w:line="240" w:lineRule="atLeast"/>
        <w:rPr>
          <w:rFonts w:ascii="仿宋" w:hAnsi="仿宋" w:eastAsia="仿宋" w:cs="仿宋"/>
          <w:sz w:val="24"/>
          <w:szCs w:val="24"/>
        </w:rPr>
      </w:pPr>
    </w:p>
    <w:p w14:paraId="241AE782">
      <w:pPr>
        <w:pStyle w:val="11"/>
        <w:tabs>
          <w:tab w:val="left" w:pos="5580"/>
        </w:tabs>
        <w:spacing w:line="240" w:lineRule="atLeast"/>
        <w:rPr>
          <w:rFonts w:ascii="仿宋" w:hAnsi="仿宋" w:eastAsia="仿宋" w:cs="仿宋"/>
          <w:sz w:val="24"/>
          <w:szCs w:val="24"/>
        </w:rPr>
      </w:pPr>
    </w:p>
    <w:p w14:paraId="6A6F437E">
      <w:pPr>
        <w:pStyle w:val="11"/>
        <w:tabs>
          <w:tab w:val="left" w:pos="5580"/>
        </w:tabs>
        <w:spacing w:line="240" w:lineRule="atLeast"/>
        <w:rPr>
          <w:rFonts w:ascii="仿宋" w:hAnsi="仿宋" w:eastAsia="仿宋" w:cs="仿宋"/>
          <w:sz w:val="24"/>
          <w:szCs w:val="24"/>
        </w:rPr>
      </w:pPr>
    </w:p>
    <w:p w14:paraId="49443851">
      <w:pPr>
        <w:pStyle w:val="11"/>
        <w:tabs>
          <w:tab w:val="left" w:pos="5580"/>
        </w:tabs>
        <w:spacing w:line="240" w:lineRule="atLeast"/>
        <w:rPr>
          <w:rFonts w:ascii="仿宋" w:hAnsi="仿宋" w:eastAsia="仿宋" w:cs="仿宋"/>
          <w:sz w:val="24"/>
          <w:szCs w:val="24"/>
        </w:rPr>
      </w:pPr>
    </w:p>
    <w:p w14:paraId="047CD61D">
      <w:pPr>
        <w:pStyle w:val="11"/>
        <w:tabs>
          <w:tab w:val="left" w:pos="5580"/>
        </w:tabs>
        <w:spacing w:line="240" w:lineRule="atLeast"/>
        <w:rPr>
          <w:rFonts w:ascii="仿宋" w:hAnsi="仿宋" w:eastAsia="仿宋" w:cs="仿宋"/>
          <w:sz w:val="24"/>
          <w:szCs w:val="24"/>
        </w:rPr>
      </w:pPr>
    </w:p>
    <w:p w14:paraId="7D1A4DFE">
      <w:pPr>
        <w:pStyle w:val="11"/>
        <w:tabs>
          <w:tab w:val="left" w:pos="5580"/>
        </w:tabs>
        <w:spacing w:line="240" w:lineRule="atLeast"/>
        <w:rPr>
          <w:rFonts w:ascii="仿宋" w:hAnsi="仿宋" w:eastAsia="仿宋" w:cs="仿宋"/>
          <w:sz w:val="24"/>
          <w:szCs w:val="24"/>
        </w:rPr>
      </w:pPr>
    </w:p>
    <w:p w14:paraId="54269601">
      <w:pPr>
        <w:pStyle w:val="11"/>
        <w:tabs>
          <w:tab w:val="left" w:pos="5580"/>
        </w:tabs>
        <w:spacing w:line="240" w:lineRule="atLeast"/>
        <w:rPr>
          <w:rFonts w:ascii="仿宋" w:hAnsi="仿宋" w:eastAsia="仿宋" w:cs="仿宋"/>
          <w:sz w:val="24"/>
          <w:szCs w:val="24"/>
        </w:rPr>
      </w:pPr>
    </w:p>
    <w:p w14:paraId="0F92020B">
      <w:pPr>
        <w:pStyle w:val="11"/>
        <w:tabs>
          <w:tab w:val="left" w:pos="5580"/>
        </w:tabs>
        <w:spacing w:line="240" w:lineRule="atLeast"/>
        <w:rPr>
          <w:rFonts w:ascii="仿宋" w:hAnsi="仿宋" w:eastAsia="仿宋" w:cs="仿宋"/>
          <w:sz w:val="24"/>
          <w:szCs w:val="24"/>
        </w:rPr>
      </w:pPr>
    </w:p>
    <w:p w14:paraId="33C1561B">
      <w:pPr>
        <w:pStyle w:val="11"/>
        <w:tabs>
          <w:tab w:val="left" w:pos="5580"/>
        </w:tabs>
        <w:spacing w:line="240" w:lineRule="atLeast"/>
        <w:rPr>
          <w:rFonts w:ascii="仿宋" w:hAnsi="仿宋" w:eastAsia="仿宋" w:cs="仿宋"/>
          <w:sz w:val="24"/>
          <w:szCs w:val="24"/>
        </w:rPr>
      </w:pPr>
    </w:p>
    <w:p w14:paraId="4CF30A61">
      <w:pPr>
        <w:pStyle w:val="11"/>
        <w:tabs>
          <w:tab w:val="left" w:pos="5580"/>
        </w:tabs>
        <w:spacing w:line="240" w:lineRule="atLeast"/>
        <w:rPr>
          <w:rFonts w:ascii="仿宋" w:hAnsi="仿宋" w:eastAsia="仿宋" w:cs="仿宋"/>
          <w:sz w:val="24"/>
          <w:szCs w:val="24"/>
        </w:rPr>
      </w:pPr>
    </w:p>
    <w:p w14:paraId="50DB32CE">
      <w:pPr>
        <w:pStyle w:val="3"/>
        <w:spacing w:before="0" w:line="240" w:lineRule="atLeast"/>
        <w:ind w:left="1080" w:leftChars="257" w:hanging="540"/>
        <w:outlineLvl w:val="2"/>
        <w:rPr>
          <w:rFonts w:hint="default" w:ascii="仿宋" w:hAnsi="仿宋" w:eastAsia="仿宋" w:cs="仿宋"/>
          <w:color w:val="auto"/>
          <w:sz w:val="24"/>
          <w:highlight w:val="none"/>
          <w:lang w:val="en-US" w:eastAsia="zh-CN"/>
        </w:rPr>
      </w:pPr>
      <w:bookmarkStart w:id="330" w:name="_Toc21321"/>
      <w:r>
        <w:rPr>
          <w:rFonts w:hint="eastAsia" w:ascii="仿宋" w:hAnsi="仿宋" w:eastAsia="仿宋" w:cs="仿宋"/>
          <w:b/>
          <w:color w:val="auto"/>
          <w:sz w:val="24"/>
          <w:highlight w:val="none"/>
          <w:lang w:val="en-US" w:eastAsia="zh-CN"/>
        </w:rPr>
        <w:t xml:space="preserve">4 、 </w:t>
      </w:r>
      <w:r>
        <w:rPr>
          <w:rFonts w:hint="eastAsia" w:ascii="仿宋" w:hAnsi="仿宋" w:eastAsia="仿宋" w:cs="仿宋"/>
          <w:color w:val="auto"/>
          <w:sz w:val="24"/>
          <w:highlight w:val="none"/>
        </w:rPr>
        <w:t>社会保障资金的缴纳记录</w:t>
      </w:r>
      <w:r>
        <w:rPr>
          <w:rFonts w:hint="eastAsia" w:ascii="仿宋" w:hAnsi="仿宋" w:eastAsia="仿宋" w:cs="仿宋"/>
          <w:color w:val="auto"/>
          <w:sz w:val="24"/>
          <w:highlight w:val="none"/>
          <w:lang w:val="en-US" w:eastAsia="zh-CN"/>
        </w:rPr>
        <w:t>及依法缴纳税收良好记录证明</w:t>
      </w:r>
      <w:bookmarkEnd w:id="330"/>
    </w:p>
    <w:p w14:paraId="3F87557A">
      <w:pPr>
        <w:pStyle w:val="11"/>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1FB57E3D">
      <w:pPr>
        <w:pStyle w:val="11"/>
        <w:tabs>
          <w:tab w:val="left" w:pos="5580"/>
        </w:tabs>
        <w:spacing w:line="240" w:lineRule="atLeast"/>
        <w:ind w:left="540"/>
        <w:rPr>
          <w:rFonts w:hint="eastAsia" w:ascii="仿宋" w:hAnsi="仿宋" w:eastAsia="仿宋" w:cs="仿宋"/>
          <w:b/>
          <w:color w:val="auto"/>
          <w:sz w:val="24"/>
          <w:highlight w:val="none"/>
        </w:rPr>
      </w:pPr>
    </w:p>
    <w:p w14:paraId="3EBD829D">
      <w:pPr>
        <w:pStyle w:val="11"/>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中的规定提供复印件。</w:t>
      </w:r>
    </w:p>
    <w:p w14:paraId="1C4CC1D1">
      <w:pPr>
        <w:pStyle w:val="11"/>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14:paraId="5AF25232">
      <w:pPr>
        <w:pStyle w:val="3"/>
        <w:spacing w:before="0" w:line="240" w:lineRule="atLeast"/>
        <w:ind w:firstLine="1200" w:firstLineChars="500"/>
        <w:jc w:val="both"/>
        <w:outlineLvl w:val="2"/>
        <w:rPr>
          <w:rFonts w:hint="eastAsia" w:ascii="仿宋" w:hAnsi="仿宋" w:eastAsia="仿宋" w:cs="仿宋"/>
          <w:b w:val="0"/>
          <w:color w:val="auto"/>
          <w:kern w:val="2"/>
          <w:sz w:val="24"/>
          <w:szCs w:val="20"/>
          <w:highlight w:val="none"/>
          <w:lang w:val="en-US" w:eastAsia="zh-CN" w:bidi="ar-SA"/>
        </w:rPr>
      </w:pPr>
      <w:r>
        <w:rPr>
          <w:rFonts w:hint="eastAsia" w:ascii="仿宋" w:hAnsi="仿宋" w:eastAsia="仿宋" w:cs="仿宋"/>
          <w:b w:val="0"/>
          <w:color w:val="auto"/>
          <w:kern w:val="2"/>
          <w:sz w:val="24"/>
          <w:szCs w:val="20"/>
          <w:highlight w:val="none"/>
          <w:lang w:val="en-US" w:eastAsia="zh-CN" w:bidi="ar-SA"/>
        </w:rPr>
        <w:t>3.如果是联合体投标，联合体各方均需提供上述证明。</w:t>
      </w:r>
    </w:p>
    <w:p w14:paraId="360E1375">
      <w:pPr>
        <w:rPr>
          <w:rFonts w:hint="eastAsia" w:ascii="仿宋" w:hAnsi="仿宋" w:eastAsia="仿宋" w:cs="仿宋"/>
          <w:sz w:val="24"/>
          <w:szCs w:val="24"/>
        </w:rPr>
      </w:pPr>
      <w:r>
        <w:rPr>
          <w:rFonts w:hint="eastAsia" w:ascii="仿宋" w:hAnsi="仿宋" w:eastAsia="仿宋" w:cs="仿宋"/>
          <w:sz w:val="24"/>
          <w:szCs w:val="24"/>
        </w:rPr>
        <w:br w:type="page"/>
      </w:r>
    </w:p>
    <w:p w14:paraId="2F6EF7B1">
      <w:pPr>
        <w:pStyle w:val="3"/>
        <w:spacing w:before="0" w:line="240" w:lineRule="atLeast"/>
        <w:ind w:left="1080" w:leftChars="257" w:hanging="540"/>
        <w:outlineLvl w:val="2"/>
        <w:rPr>
          <w:rFonts w:hint="eastAsia" w:ascii="仿宋" w:hAnsi="仿宋" w:eastAsia="仿宋" w:cs="仿宋"/>
          <w:b/>
          <w:color w:val="auto"/>
          <w:sz w:val="24"/>
          <w:highlight w:val="none"/>
        </w:rPr>
      </w:pPr>
      <w:bookmarkStart w:id="331" w:name="_Toc19810"/>
      <w:r>
        <w:rPr>
          <w:rFonts w:hint="eastAsia" w:ascii="仿宋" w:hAnsi="仿宋" w:eastAsia="仿宋" w:cs="仿宋"/>
          <w:b/>
          <w:color w:val="auto"/>
          <w:sz w:val="24"/>
          <w:highlight w:val="none"/>
          <w:lang w:val="en-US" w:eastAsia="zh-CN"/>
        </w:rPr>
        <w:t>5 、 具有良好的商业信誉和健全的财务会计制度的证明文件</w:t>
      </w:r>
      <w:bookmarkEnd w:id="331"/>
    </w:p>
    <w:p w14:paraId="4A96A117">
      <w:pPr>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2442DC8B">
      <w:pPr>
        <w:tabs>
          <w:tab w:val="left" w:pos="5580"/>
        </w:tabs>
        <w:spacing w:line="240" w:lineRule="atLeast"/>
        <w:ind w:left="1080" w:leftChars="257" w:hanging="540"/>
        <w:rPr>
          <w:rFonts w:hint="eastAsia" w:ascii="仿宋" w:hAnsi="仿宋" w:eastAsia="仿宋" w:cs="仿宋"/>
          <w:color w:val="auto"/>
          <w:sz w:val="24"/>
          <w:highlight w:val="none"/>
        </w:rPr>
      </w:pPr>
    </w:p>
    <w:p w14:paraId="1D4AA473">
      <w:pPr>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534D34FE">
      <w:pPr>
        <w:tabs>
          <w:tab w:val="left" w:pos="5580"/>
        </w:tabs>
        <w:spacing w:line="240" w:lineRule="atLeast"/>
        <w:ind w:left="54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1、如提供本单位上年度经会计师事务所出具的审计报告复印件须加盖</w:t>
      </w:r>
      <w:r>
        <w:rPr>
          <w:rFonts w:hint="eastAsia" w:ascii="仿宋" w:hAnsi="仿宋" w:eastAsia="仿宋" w:cs="仿宋"/>
          <w:bCs/>
          <w:color w:val="auto"/>
          <w:sz w:val="24"/>
          <w:highlight w:val="none"/>
        </w:rPr>
        <w:t>本单位章。</w:t>
      </w:r>
    </w:p>
    <w:p w14:paraId="20716960">
      <w:pPr>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与银行之间业务往来正常，企业信誉良好等。</w:t>
      </w:r>
    </w:p>
    <w:p w14:paraId="19F8C96E">
      <w:pPr>
        <w:tabs>
          <w:tab w:val="left" w:pos="5580"/>
        </w:tabs>
        <w:spacing w:line="240" w:lineRule="atLeast"/>
        <w:ind w:left="540"/>
        <w:rPr>
          <w:rFonts w:hint="eastAsia" w:ascii="仿宋" w:hAnsi="仿宋" w:eastAsia="仿宋" w:cs="仿宋"/>
          <w:sz w:val="24"/>
          <w:szCs w:val="24"/>
        </w:rPr>
      </w:pPr>
      <w:r>
        <w:rPr>
          <w:rFonts w:hint="eastAsia" w:ascii="仿宋" w:hAnsi="仿宋" w:eastAsia="仿宋" w:cs="仿宋"/>
          <w:color w:val="auto"/>
          <w:sz w:val="24"/>
          <w:highlight w:val="none"/>
        </w:rPr>
        <w:t>3、如果是联合体投标，联合体各方均需提供上述证明。</w:t>
      </w:r>
      <w:r>
        <w:rPr>
          <w:rFonts w:hint="eastAsia" w:ascii="仿宋" w:hAnsi="仿宋" w:eastAsia="仿宋" w:cs="仿宋"/>
          <w:sz w:val="24"/>
          <w:szCs w:val="24"/>
        </w:rPr>
        <w:br w:type="page"/>
      </w:r>
    </w:p>
    <w:p w14:paraId="3FC291C0">
      <w:pPr>
        <w:pStyle w:val="3"/>
        <w:spacing w:before="0" w:line="240" w:lineRule="atLeast"/>
        <w:ind w:left="1080" w:leftChars="257" w:hanging="540"/>
        <w:outlineLvl w:val="9"/>
        <w:rPr>
          <w:rFonts w:hint="eastAsia" w:ascii="仿宋" w:hAnsi="仿宋" w:eastAsia="仿宋" w:cs="仿宋"/>
          <w:sz w:val="24"/>
          <w:szCs w:val="24"/>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24CB5846">
      <w:pPr>
        <w:pStyle w:val="3"/>
        <w:spacing w:before="0" w:line="240" w:lineRule="atLeast"/>
        <w:ind w:left="1079" w:leftChars="257" w:hanging="540"/>
        <w:outlineLvl w:val="2"/>
        <w:rPr>
          <w:rFonts w:hint="eastAsia" w:ascii="仿宋" w:hAnsi="仿宋" w:eastAsia="仿宋" w:cs="仿宋"/>
          <w:color w:val="auto"/>
          <w:sz w:val="24"/>
          <w:highlight w:val="none"/>
        </w:rPr>
      </w:pPr>
      <w:bookmarkStart w:id="332" w:name="_Toc10870"/>
      <w:bookmarkStart w:id="333" w:name="_Toc13997"/>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保证金缴纳凭证或</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担保函</w:t>
      </w:r>
      <w:bookmarkEnd w:id="332"/>
      <w:bookmarkEnd w:id="333"/>
    </w:p>
    <w:p w14:paraId="297DCBF4">
      <w:pPr>
        <w:tabs>
          <w:tab w:val="left" w:pos="5580"/>
        </w:tabs>
        <w:spacing w:line="240" w:lineRule="atLeast"/>
        <w:ind w:left="540"/>
        <w:rPr>
          <w:rFonts w:hint="eastAsia" w:ascii="仿宋" w:hAnsi="仿宋" w:eastAsia="仿宋" w:cs="仿宋"/>
          <w:color w:val="auto"/>
          <w:sz w:val="24"/>
          <w:highlight w:val="none"/>
        </w:rPr>
      </w:pPr>
      <w:bookmarkStart w:id="334" w:name="_Toc494296991"/>
      <w:bookmarkStart w:id="335" w:name="_Toc494296665"/>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可将本项目</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保证金支付的汇款凭证、支票、汇票</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保证金收据的复印件作为缴纳凭证装订在本部分，复印件上应加盖本单位章；使用银行保函等其他</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担保函的，应将担保函正本，装订在本部分正本中；如采用政府采购信用担保形式的，应使用（</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文件格式三）,将原件装订在本部分正本中。</w:t>
      </w:r>
      <w:bookmarkEnd w:id="334"/>
      <w:bookmarkEnd w:id="335"/>
    </w:p>
    <w:p w14:paraId="04BA6EDD">
      <w:pPr>
        <w:spacing w:line="240" w:lineRule="atLeast"/>
        <w:ind w:left="836" w:leftChars="104" w:hanging="618" w:firstLineChars="0"/>
        <w:jc w:val="center"/>
        <w:rPr>
          <w:rFonts w:hint="eastAsia" w:ascii="仿宋" w:hAnsi="仿宋" w:eastAsia="仿宋" w:cs="仿宋"/>
          <w:color w:val="auto"/>
          <w:sz w:val="24"/>
          <w:highlight w:val="none"/>
        </w:rPr>
      </w:pPr>
    </w:p>
    <w:p w14:paraId="52FA9F69">
      <w:pPr>
        <w:jc w:val="center"/>
        <w:outlineLvl w:val="3"/>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政府采购投标担保函 （项目用）（</w:t>
      </w:r>
      <w:r>
        <w:rPr>
          <w:rFonts w:hint="eastAsia" w:ascii="仿宋" w:hAnsi="仿宋" w:eastAsia="仿宋" w:cs="仿宋"/>
          <w:b/>
          <w:bCs/>
          <w:color w:val="auto"/>
          <w:sz w:val="24"/>
          <w:highlight w:val="none"/>
          <w:lang w:eastAsia="zh-CN"/>
        </w:rPr>
        <w:t>响应</w:t>
      </w:r>
      <w:r>
        <w:rPr>
          <w:rFonts w:hint="eastAsia" w:ascii="仿宋" w:hAnsi="仿宋" w:eastAsia="仿宋" w:cs="仿宋"/>
          <w:b/>
          <w:bCs/>
          <w:color w:val="auto"/>
          <w:sz w:val="24"/>
          <w:highlight w:val="none"/>
        </w:rPr>
        <w:t>文件格式三）</w:t>
      </w:r>
    </w:p>
    <w:p w14:paraId="69FAA14A">
      <w:pPr>
        <w:ind w:firstLine="6720" w:firstLineChars="3200"/>
        <w:rPr>
          <w:rFonts w:hint="eastAsia" w:ascii="仿宋" w:hAnsi="仿宋" w:eastAsia="仿宋" w:cs="仿宋"/>
          <w:color w:val="auto"/>
          <w:highlight w:val="none"/>
        </w:rPr>
      </w:pPr>
    </w:p>
    <w:p w14:paraId="65725D90">
      <w:pPr>
        <w:ind w:firstLine="7680" w:firstLineChars="3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14:paraId="78EF09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41676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p>
    <w:p w14:paraId="49B7BA9E">
      <w:pPr>
        <w:rPr>
          <w:rFonts w:hint="eastAsia" w:ascii="仿宋" w:hAnsi="仿宋" w:eastAsia="仿宋" w:cs="仿宋"/>
          <w:color w:val="auto"/>
          <w:sz w:val="24"/>
          <w:szCs w:val="24"/>
          <w:highlight w:val="none"/>
        </w:rPr>
      </w:pPr>
    </w:p>
    <w:p w14:paraId="463B3C7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1A819B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，根据本项目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，供应商参加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时应向你方交纳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保证金，且可以担保函的形式交纳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保证金。应供应商的申请，我方以保证的方式向你方提供如下保证金担保：</w:t>
      </w:r>
    </w:p>
    <w:p w14:paraId="4CADD656">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一、保证责任的情形及保证金额</w:t>
      </w:r>
    </w:p>
    <w:p w14:paraId="09979516">
      <w:pPr>
        <w:ind w:firstLine="240" w:firstLineChars="100"/>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出现下列情形之一时，我方承担保证责任：</w:t>
      </w:r>
    </w:p>
    <w:p w14:paraId="420AC48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无正当理由不与采购人或者采购代理机构签订《政府采购合同》；</w:t>
      </w:r>
    </w:p>
    <w:p w14:paraId="5290E458">
      <w:pPr>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应当缴纳保证金的其他情形。</w:t>
      </w:r>
    </w:p>
    <w:p w14:paraId="5D40FF47">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14:paraId="3C9F33DD">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二、保证的方式及保证期间</w:t>
      </w:r>
    </w:p>
    <w:p w14:paraId="3C5D443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14:paraId="0D32F8D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14:paraId="3FC60E02">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三、承担保证责任的程序</w:t>
      </w:r>
    </w:p>
    <w:p w14:paraId="26A40CC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发生我方应承担保证责任情形的事实材料。</w:t>
      </w:r>
    </w:p>
    <w:p w14:paraId="4E211ED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向你方支付</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w:t>
      </w:r>
    </w:p>
    <w:p w14:paraId="199A6D1F">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四、保证责任的终止</w:t>
      </w:r>
    </w:p>
    <w:p w14:paraId="5CD598F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1．保证期间届满你方未向我方书面主张保证责任的，自保证期间届满次日起，我方保证责任自动终止。</w:t>
      </w:r>
    </w:p>
    <w:p w14:paraId="652DDE4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2．我方按照本保函向你贵方履行了保证责任后，自我方向你贵方支付款项（支付款项从我方账户划出）之日起，保证责任终止。</w:t>
      </w:r>
    </w:p>
    <w:p w14:paraId="7DAEA88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3．按照法律法规的规定或出现我方保证责任终止的其它情形的，我方在本保函项下的保证责任亦终止。</w:t>
      </w:r>
    </w:p>
    <w:p w14:paraId="5DDB166D">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五、免责条款</w:t>
      </w:r>
    </w:p>
    <w:p w14:paraId="1AB4918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1．依照法律规定或你方与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的另行约定，全部或者部分免除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投标保证金义务时，我方亦免除相应的保证责任。</w:t>
      </w:r>
    </w:p>
    <w:p w14:paraId="02DA413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2．因你方原因致使</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发生本保函第一条第（一）款约定情形的，我方不承担保证责任。</w:t>
      </w:r>
    </w:p>
    <w:p w14:paraId="0A4EC91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3．因不可抗力造成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发生本保函第一条约定情形的，我方不承担保证责任。</w:t>
      </w:r>
    </w:p>
    <w:p w14:paraId="5822FB3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4．你方或其他有权机关对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进行任何澄清或修改，加重我方保证责任的，我方对加重部分不承担保证责任，但该澄清或修改经我方事先书面同意的除外。</w:t>
      </w:r>
    </w:p>
    <w:p w14:paraId="0501E672">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六、争议的解决</w:t>
      </w:r>
    </w:p>
    <w:p w14:paraId="388F9D67">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14:paraId="2FF84AE6">
      <w:pPr>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七、保函的生效</w:t>
      </w:r>
    </w:p>
    <w:p w14:paraId="2D7CF10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14:paraId="57BB0E49">
      <w:pPr>
        <w:ind w:firstLine="6360" w:firstLineChars="2650"/>
        <w:rPr>
          <w:rFonts w:hint="eastAsia" w:ascii="仿宋" w:hAnsi="仿宋" w:eastAsia="仿宋" w:cs="仿宋"/>
          <w:color w:val="auto"/>
          <w:sz w:val="24"/>
          <w:szCs w:val="24"/>
          <w:highlight w:val="none"/>
        </w:rPr>
      </w:pPr>
    </w:p>
    <w:p w14:paraId="123E238B">
      <w:pPr>
        <w:ind w:firstLine="6360" w:firstLineChars="2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保证人：（公章）</w:t>
      </w:r>
    </w:p>
    <w:p w14:paraId="2605C68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97F4F84">
      <w:pPr>
        <w:jc w:val="right"/>
        <w:rPr>
          <w:rFonts w:hint="eastAsia" w:ascii="仿宋" w:hAnsi="仿宋" w:eastAsia="仿宋" w:cs="仿宋"/>
          <w:color w:val="auto"/>
          <w:sz w:val="24"/>
          <w:szCs w:val="24"/>
          <w:highlight w:val="none"/>
          <w:lang w:val="en-US" w:eastAsia="zh-CN"/>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auto"/>
          <w:sz w:val="24"/>
          <w:szCs w:val="24"/>
          <w:highlight w:val="none"/>
        </w:rPr>
        <w:t xml:space="preserve">年     月      </w:t>
      </w:r>
      <w:r>
        <w:rPr>
          <w:rFonts w:hint="eastAsia" w:ascii="仿宋" w:hAnsi="仿宋" w:eastAsia="仿宋" w:cs="仿宋"/>
          <w:color w:val="auto"/>
          <w:sz w:val="24"/>
          <w:szCs w:val="24"/>
          <w:highlight w:val="none"/>
          <w:lang w:val="en-US" w:eastAsia="zh-CN"/>
        </w:rPr>
        <w:t>日</w:t>
      </w:r>
    </w:p>
    <w:p w14:paraId="36C394E7">
      <w:pPr>
        <w:pStyle w:val="3"/>
        <w:spacing w:before="0" w:line="240" w:lineRule="atLeast"/>
        <w:jc w:val="both"/>
        <w:outlineLvl w:val="2"/>
        <w:rPr>
          <w:rFonts w:hint="eastAsia" w:ascii="仿宋" w:hAnsi="仿宋" w:eastAsia="仿宋" w:cs="仿宋"/>
          <w:color w:val="auto"/>
          <w:sz w:val="24"/>
          <w:highlight w:val="none"/>
        </w:rPr>
      </w:pPr>
      <w:bookmarkStart w:id="336" w:name="_Toc515647811"/>
      <w:bookmarkStart w:id="337" w:name="_Toc24428"/>
      <w:bookmarkStart w:id="338" w:name="_Toc24985"/>
      <w:bookmarkStart w:id="339" w:name="_Toc2103"/>
      <w:r>
        <w:rPr>
          <w:rFonts w:hint="eastAsia" w:ascii="仿宋" w:hAnsi="仿宋" w:eastAsia="仿宋" w:cs="仿宋"/>
          <w:color w:val="auto"/>
          <w:sz w:val="24"/>
          <w:highlight w:val="none"/>
        </w:rPr>
        <w:t xml:space="preserve">7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参加政府采购活动前3年内</w:t>
      </w:r>
      <w:bookmarkEnd w:id="336"/>
      <w:bookmarkEnd w:id="337"/>
      <w:bookmarkStart w:id="340" w:name="_Toc1137"/>
      <w:bookmarkStart w:id="341" w:name="_Toc6008"/>
      <w:bookmarkStart w:id="342" w:name="_Toc515647812"/>
      <w:r>
        <w:rPr>
          <w:rFonts w:hint="eastAsia" w:ascii="仿宋" w:hAnsi="仿宋" w:eastAsia="仿宋" w:cs="仿宋"/>
          <w:color w:val="auto"/>
          <w:sz w:val="24"/>
          <w:highlight w:val="none"/>
        </w:rPr>
        <w:t>在经营活动中没有重大违法记录的书面声明</w:t>
      </w:r>
      <w:bookmarkEnd w:id="338"/>
      <w:bookmarkEnd w:id="339"/>
      <w:bookmarkEnd w:id="340"/>
      <w:bookmarkEnd w:id="341"/>
      <w:bookmarkEnd w:id="342"/>
    </w:p>
    <w:p w14:paraId="35E4942F">
      <w:pPr>
        <w:pStyle w:val="11"/>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1EB3F070">
      <w:pPr>
        <w:pStyle w:val="11"/>
        <w:tabs>
          <w:tab w:val="left" w:pos="5580"/>
        </w:tabs>
        <w:spacing w:line="240" w:lineRule="atLeast"/>
        <w:ind w:left="1080" w:leftChars="257" w:hanging="540"/>
        <w:rPr>
          <w:rFonts w:hint="eastAsia" w:ascii="仿宋" w:hAnsi="仿宋" w:eastAsia="仿宋" w:cs="仿宋"/>
          <w:color w:val="auto"/>
          <w:sz w:val="24"/>
          <w:highlight w:val="none"/>
        </w:rPr>
      </w:pPr>
    </w:p>
    <w:p w14:paraId="239FE94D">
      <w:pPr>
        <w:pStyle w:val="11"/>
        <w:tabs>
          <w:tab w:val="left" w:pos="5580"/>
        </w:tabs>
        <w:spacing w:line="240" w:lineRule="atLeast"/>
        <w:ind w:left="1080" w:leftChars="257" w:hanging="540"/>
        <w:rPr>
          <w:rFonts w:hint="eastAsia" w:ascii="仿宋" w:hAnsi="仿宋" w:eastAsia="仿宋" w:cs="仿宋"/>
          <w:color w:val="auto"/>
          <w:sz w:val="24"/>
          <w:highlight w:val="none"/>
        </w:rPr>
      </w:pPr>
    </w:p>
    <w:p w14:paraId="35833887">
      <w:pPr>
        <w:pStyle w:val="11"/>
        <w:tabs>
          <w:tab w:val="left" w:pos="5580"/>
        </w:tabs>
        <w:spacing w:line="240" w:lineRule="atLeas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应按照相关法规规定如实作出说明。</w:t>
      </w:r>
    </w:p>
    <w:p w14:paraId="20DA3C40">
      <w:pPr>
        <w:pStyle w:val="11"/>
        <w:tabs>
          <w:tab w:val="left" w:pos="5580"/>
        </w:tabs>
        <w:spacing w:line="240" w:lineRule="atLeast"/>
        <w:ind w:left="1437" w:leftChars="570" w:hanging="240" w:hanging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的规定加盖单位章（自然人投标的无需盖章，需要签字）。</w:t>
      </w:r>
    </w:p>
    <w:p w14:paraId="5653E750">
      <w:pPr>
        <w:jc w:val="left"/>
        <w:rPr>
          <w:rFonts w:hint="eastAsia" w:ascii="仿宋" w:hAnsi="仿宋" w:eastAsia="仿宋" w:cs="仿宋"/>
          <w:sz w:val="24"/>
          <w:szCs w:val="24"/>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3.如果是联合体投标，联合体各方均需提供上述证明。</w:t>
      </w:r>
      <w:r>
        <w:rPr>
          <w:rFonts w:hint="eastAsia" w:ascii="仿宋" w:hAnsi="仿宋" w:eastAsia="仿宋" w:cs="仿宋"/>
          <w:sz w:val="24"/>
          <w:szCs w:val="24"/>
        </w:rPr>
        <w:br w:type="page"/>
      </w:r>
    </w:p>
    <w:p w14:paraId="26BC042E">
      <w:pPr>
        <w:pStyle w:val="3"/>
        <w:spacing w:before="0" w:line="240" w:lineRule="atLeast"/>
        <w:ind w:left="1258" w:leftChars="599" w:firstLine="583" w:firstLineChars="242"/>
        <w:jc w:val="both"/>
        <w:outlineLvl w:val="2"/>
        <w:rPr>
          <w:rStyle w:val="29"/>
          <w:rFonts w:hint="eastAsia" w:ascii="仿宋" w:hAnsi="仿宋" w:eastAsia="仿宋" w:cs="仿宋"/>
          <w:b/>
          <w:sz w:val="24"/>
          <w:szCs w:val="24"/>
          <w:lang w:val="en-US" w:eastAsia="zh-CN"/>
        </w:rPr>
      </w:pPr>
      <w:r>
        <w:rPr>
          <w:rStyle w:val="29"/>
          <w:rFonts w:hint="eastAsia" w:ascii="仿宋" w:hAnsi="仿宋" w:eastAsia="仿宋" w:cs="仿宋"/>
          <w:b/>
          <w:sz w:val="24"/>
          <w:szCs w:val="24"/>
          <w:lang w:val="en-US" w:eastAsia="zh-CN"/>
        </w:rPr>
        <w:t>8</w:t>
      </w:r>
      <w:r>
        <w:rPr>
          <w:rStyle w:val="29"/>
          <w:rFonts w:hint="eastAsia" w:ascii="仿宋" w:hAnsi="仿宋" w:eastAsia="仿宋" w:cs="仿宋"/>
          <w:b/>
          <w:sz w:val="24"/>
          <w:szCs w:val="24"/>
        </w:rPr>
        <w:t>、</w:t>
      </w:r>
      <w:bookmarkStart w:id="343" w:name="_Toc28363"/>
      <w:r>
        <w:rPr>
          <w:rStyle w:val="29"/>
          <w:rFonts w:hint="eastAsia" w:ascii="仿宋" w:hAnsi="仿宋" w:eastAsia="仿宋" w:cs="仿宋"/>
          <w:b/>
          <w:sz w:val="24"/>
          <w:szCs w:val="24"/>
          <w:lang w:val="en-US" w:eastAsia="zh-CN"/>
        </w:rPr>
        <w:t xml:space="preserve"> 针对本次项目《反商业贿赂承诺书》</w:t>
      </w:r>
      <w:bookmarkEnd w:id="343"/>
      <w:bookmarkStart w:id="344" w:name="_Toc24362"/>
      <w:r>
        <w:rPr>
          <w:rFonts w:hint="eastAsia" w:ascii="仿宋" w:hAnsi="仿宋" w:eastAsia="仿宋" w:cs="仿宋"/>
          <w:color w:val="auto"/>
          <w:sz w:val="24"/>
          <w:szCs w:val="24"/>
          <w:highlight w:val="none"/>
          <w:lang w:val="en-US" w:eastAsia="zh-CN"/>
        </w:rPr>
        <w:t xml:space="preserve"> </w:t>
      </w:r>
    </w:p>
    <w:p w14:paraId="782C102F">
      <w:pPr>
        <w:tabs>
          <w:tab w:val="left" w:pos="5580"/>
        </w:tabs>
        <w:spacing w:line="360" w:lineRule="auto"/>
        <w:ind w:left="479" w:leftChars="228" w:firstLine="0" w:firstLineChars="0"/>
        <w:jc w:val="left"/>
        <w:rPr>
          <w:rStyle w:val="29"/>
          <w:rFonts w:hint="eastAsia" w:ascii="仿宋" w:hAnsi="仿宋" w:eastAsia="仿宋" w:cs="仿宋"/>
          <w:sz w:val="24"/>
          <w:szCs w:val="24"/>
          <w:lang w:val="en-US" w:eastAsia="zh-CN" w:bidi="ar-SA"/>
        </w:rPr>
      </w:pPr>
      <w:r>
        <w:rPr>
          <w:rStyle w:val="29"/>
          <w:rFonts w:hint="eastAsia" w:ascii="仿宋" w:hAnsi="仿宋" w:eastAsia="仿宋" w:cs="仿宋"/>
          <w:sz w:val="24"/>
          <w:szCs w:val="24"/>
          <w:lang w:val="en-US" w:eastAsia="zh-CN" w:bidi="ar-SA"/>
        </w:rPr>
        <w:t>9、供应商需具备【水利水电工程施工总承包叁级】（含）以上资质且具备安全生产许可证且在有效期内，并在人员、设备、资金等方面具有相应的施工能力；扫描件上应加盖本单位公章。</w:t>
      </w:r>
    </w:p>
    <w:p w14:paraId="6607D807">
      <w:pPr>
        <w:tabs>
          <w:tab w:val="left" w:pos="5580"/>
        </w:tabs>
        <w:spacing w:line="360" w:lineRule="auto"/>
        <w:ind w:left="479" w:leftChars="228" w:firstLine="0" w:firstLineChars="0"/>
        <w:jc w:val="left"/>
        <w:rPr>
          <w:rFonts w:hint="eastAsia" w:ascii="仿宋" w:hAnsi="仿宋" w:eastAsia="仿宋" w:cs="仿宋"/>
          <w:sz w:val="24"/>
          <w:szCs w:val="24"/>
          <w:lang w:val="en-US" w:eastAsia="zh-CN"/>
        </w:rPr>
      </w:pPr>
      <w:r>
        <w:rPr>
          <w:rStyle w:val="29"/>
          <w:rFonts w:hint="eastAsia" w:ascii="仿宋" w:hAnsi="仿宋" w:eastAsia="仿宋" w:cs="仿宋"/>
          <w:sz w:val="24"/>
          <w:szCs w:val="24"/>
          <w:lang w:val="en-US" w:eastAsia="zh-CN" w:bidi="ar-SA"/>
        </w:rPr>
        <w:t>项目负责人资质要求：拟派出的项目经理须具备【水利水电工程二级】及以上注册建造师执业资格，具备有效的B类安全生产考核合格证书，且不得担任其他在建工程的项目经理。</w:t>
      </w:r>
    </w:p>
    <w:p w14:paraId="124E110A">
      <w:pPr>
        <w:pStyle w:val="3"/>
        <w:bidi w:val="0"/>
        <w:outlineLvl w:val="2"/>
        <w:rPr>
          <w:rFonts w:hint="eastAsia"/>
        </w:rPr>
      </w:pPr>
      <w:r>
        <w:rPr>
          <w:rFonts w:hint="eastAsia" w:ascii="仿宋" w:hAnsi="仿宋" w:eastAsia="仿宋" w:cs="仿宋"/>
          <w:sz w:val="24"/>
          <w:szCs w:val="24"/>
          <w:lang w:val="en-US" w:eastAsia="zh-CN"/>
        </w:rPr>
        <w:t xml:space="preserve">10、 </w:t>
      </w:r>
      <w:r>
        <w:rPr>
          <w:rFonts w:hint="eastAsia" w:ascii="仿宋" w:hAnsi="仿宋" w:eastAsia="仿宋" w:cs="仿宋"/>
          <w:sz w:val="24"/>
          <w:szCs w:val="24"/>
          <w:lang w:eastAsia="zh-CN"/>
        </w:rPr>
        <w:t>供应商</w:t>
      </w:r>
      <w:r>
        <w:rPr>
          <w:rFonts w:hint="eastAsia" w:ascii="仿宋" w:hAnsi="仿宋" w:eastAsia="仿宋" w:cs="仿宋"/>
          <w:sz w:val="24"/>
          <w:szCs w:val="24"/>
        </w:rPr>
        <w:t>须知资料表要求的其他资格证明文件</w:t>
      </w:r>
      <w:bookmarkEnd w:id="344"/>
    </w:p>
    <w:p w14:paraId="28E75390">
      <w:pPr>
        <w:spacing w:line="240" w:lineRule="atLeast"/>
        <w:ind w:left="1080" w:leftChars="257" w:hanging="540"/>
        <w:jc w:val="center"/>
        <w:rPr>
          <w:rFonts w:hint="eastAsia" w:ascii="仿宋" w:hAnsi="仿宋" w:eastAsia="仿宋" w:cs="仿宋"/>
          <w:b/>
          <w:bCs/>
          <w:color w:val="auto"/>
          <w:sz w:val="24"/>
          <w:highlight w:val="none"/>
        </w:rPr>
      </w:pPr>
    </w:p>
    <w:p w14:paraId="32524A63">
      <w:pPr>
        <w:spacing w:line="240" w:lineRule="atLeast"/>
        <w:ind w:left="1080" w:leftChars="257" w:hanging="540"/>
        <w:jc w:val="center"/>
        <w:rPr>
          <w:rFonts w:hint="eastAsia" w:ascii="仿宋" w:hAnsi="仿宋" w:eastAsia="仿宋" w:cs="仿宋"/>
          <w:b/>
          <w:bCs/>
          <w:color w:val="auto"/>
          <w:sz w:val="24"/>
          <w:highlight w:val="none"/>
        </w:rPr>
      </w:pPr>
    </w:p>
    <w:p w14:paraId="1592EEE8">
      <w:pPr>
        <w:spacing w:line="240" w:lineRule="atLeast"/>
        <w:ind w:left="1080" w:leftChars="257" w:hanging="540"/>
        <w:jc w:val="center"/>
        <w:rPr>
          <w:rFonts w:hint="eastAsia" w:ascii="仿宋" w:hAnsi="仿宋" w:eastAsia="仿宋" w:cs="仿宋"/>
          <w:b/>
          <w:bCs/>
          <w:color w:val="auto"/>
          <w:sz w:val="24"/>
          <w:highlight w:val="none"/>
        </w:rPr>
      </w:pPr>
    </w:p>
    <w:p w14:paraId="725AB592">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要求的其他资格证明文件。</w:t>
      </w:r>
    </w:p>
    <w:p w14:paraId="4DBC0832">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2.复印件上应加盖本单位章（自然人投标的无需盖章，需要签字）。</w:t>
      </w:r>
    </w:p>
    <w:p w14:paraId="2D3997B8">
      <w:pPr>
        <w:pStyle w:val="11"/>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 如果是联合体投标，联合体各方需提供的满足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要求的其他资格证明文件。</w:t>
      </w:r>
    </w:p>
    <w:p w14:paraId="2990AD02">
      <w:pPr>
        <w:rPr>
          <w:rFonts w:ascii="仿宋" w:hAnsi="仿宋" w:eastAsia="仿宋" w:cs="仿宋"/>
          <w:sz w:val="24"/>
          <w:szCs w:val="24"/>
        </w:rPr>
      </w:pPr>
    </w:p>
    <w:bookmarkEnd w:id="322"/>
    <w:bookmarkEnd w:id="323"/>
    <w:bookmarkEnd w:id="324"/>
    <w:bookmarkEnd w:id="325"/>
    <w:bookmarkEnd w:id="326"/>
    <w:bookmarkEnd w:id="327"/>
    <w:bookmarkEnd w:id="328"/>
    <w:bookmarkEnd w:id="329"/>
    <w:p w14:paraId="7DCB2829">
      <w:pPr>
        <w:pStyle w:val="11"/>
        <w:tabs>
          <w:tab w:val="left" w:pos="5580"/>
        </w:tabs>
        <w:spacing w:line="360" w:lineRule="exact"/>
        <w:rPr>
          <w:rFonts w:ascii="仿宋" w:hAnsi="仿宋" w:eastAsia="仿宋" w:cs="仿宋"/>
          <w:sz w:val="24"/>
          <w:szCs w:val="24"/>
          <w:u w:val="single"/>
        </w:rPr>
      </w:pPr>
    </w:p>
    <w:p w14:paraId="0ADD60ED">
      <w:pPr>
        <w:pStyle w:val="11"/>
        <w:tabs>
          <w:tab w:val="left" w:pos="5580"/>
        </w:tabs>
        <w:spacing w:line="360" w:lineRule="exact"/>
        <w:rPr>
          <w:rFonts w:ascii="仿宋" w:hAnsi="仿宋" w:eastAsia="仿宋" w:cs="仿宋"/>
          <w:sz w:val="24"/>
          <w:szCs w:val="24"/>
          <w:u w:val="single"/>
        </w:rPr>
      </w:pPr>
    </w:p>
    <w:p w14:paraId="13B234BC">
      <w:pPr>
        <w:pStyle w:val="11"/>
        <w:tabs>
          <w:tab w:val="left" w:pos="5580"/>
        </w:tabs>
        <w:spacing w:line="360" w:lineRule="exact"/>
        <w:rPr>
          <w:rFonts w:ascii="仿宋" w:hAnsi="仿宋" w:eastAsia="仿宋" w:cs="仿宋"/>
          <w:sz w:val="24"/>
          <w:szCs w:val="24"/>
          <w:u w:val="single"/>
        </w:rPr>
      </w:pPr>
    </w:p>
    <w:p w14:paraId="7548700E">
      <w:pPr>
        <w:pStyle w:val="11"/>
        <w:tabs>
          <w:tab w:val="left" w:pos="5580"/>
        </w:tabs>
        <w:spacing w:line="360" w:lineRule="exact"/>
        <w:rPr>
          <w:rFonts w:ascii="仿宋" w:hAnsi="仿宋" w:eastAsia="仿宋" w:cs="仿宋"/>
          <w:sz w:val="24"/>
          <w:szCs w:val="24"/>
          <w:u w:val="single"/>
        </w:rPr>
      </w:pPr>
    </w:p>
    <w:p w14:paraId="0AAD26BA">
      <w:pPr>
        <w:pStyle w:val="11"/>
        <w:tabs>
          <w:tab w:val="left" w:pos="5580"/>
        </w:tabs>
        <w:spacing w:line="360" w:lineRule="exact"/>
        <w:rPr>
          <w:rFonts w:ascii="仿宋" w:hAnsi="仿宋" w:eastAsia="仿宋" w:cs="仿宋"/>
          <w:sz w:val="24"/>
          <w:szCs w:val="24"/>
          <w:u w:val="single"/>
        </w:rPr>
      </w:pPr>
    </w:p>
    <w:p w14:paraId="2F7AF8D8">
      <w:pPr>
        <w:pStyle w:val="11"/>
        <w:tabs>
          <w:tab w:val="left" w:pos="5580"/>
        </w:tabs>
        <w:spacing w:line="360" w:lineRule="exact"/>
        <w:rPr>
          <w:rFonts w:ascii="仿宋" w:hAnsi="仿宋" w:eastAsia="仿宋" w:cs="仿宋"/>
          <w:sz w:val="24"/>
          <w:szCs w:val="24"/>
          <w:u w:val="single"/>
        </w:rPr>
      </w:pPr>
    </w:p>
    <w:p w14:paraId="10A042AA">
      <w:pPr>
        <w:pStyle w:val="11"/>
        <w:tabs>
          <w:tab w:val="left" w:pos="5580"/>
        </w:tabs>
        <w:spacing w:line="360" w:lineRule="exact"/>
        <w:rPr>
          <w:rFonts w:ascii="仿宋" w:hAnsi="仿宋" w:eastAsia="仿宋" w:cs="仿宋"/>
          <w:sz w:val="24"/>
          <w:szCs w:val="24"/>
          <w:u w:val="singl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50DAA0FD">
      <w:pPr>
        <w:pStyle w:val="3"/>
        <w:spacing w:before="0" w:line="240" w:lineRule="atLeast"/>
        <w:ind w:left="1080" w:leftChars="257" w:hanging="540"/>
        <w:rPr>
          <w:rFonts w:ascii="仿宋" w:hAnsi="仿宋" w:eastAsia="仿宋" w:cs="仿宋"/>
          <w:sz w:val="24"/>
          <w:szCs w:val="24"/>
        </w:rPr>
      </w:pPr>
      <w:bookmarkStart w:id="345" w:name="_Toc25827"/>
      <w:bookmarkStart w:id="346" w:name="_Toc11180"/>
      <w:bookmarkStart w:id="347" w:name="_Toc515647816"/>
      <w:bookmarkStart w:id="348" w:name="_Toc3552"/>
      <w:bookmarkStart w:id="349" w:name="_Toc22967"/>
      <w:bookmarkStart w:id="350" w:name="_Toc12440"/>
      <w:bookmarkStart w:id="351" w:name="_Toc11956"/>
      <w:bookmarkStart w:id="352" w:name="_Toc4671"/>
      <w:r>
        <w:rPr>
          <w:rFonts w:hint="eastAsia" w:ascii="仿宋" w:hAnsi="仿宋" w:eastAsia="仿宋" w:cs="仿宋"/>
          <w:sz w:val="24"/>
          <w:szCs w:val="24"/>
        </w:rPr>
        <w:t>第二部分  商务及技术文件</w:t>
      </w:r>
      <w:bookmarkEnd w:id="345"/>
      <w:bookmarkEnd w:id="346"/>
      <w:bookmarkEnd w:id="347"/>
      <w:bookmarkEnd w:id="348"/>
      <w:bookmarkEnd w:id="349"/>
      <w:bookmarkEnd w:id="350"/>
      <w:bookmarkEnd w:id="351"/>
      <w:bookmarkEnd w:id="352"/>
    </w:p>
    <w:p w14:paraId="573BD9F6">
      <w:pPr>
        <w:spacing w:line="360" w:lineRule="auto"/>
        <w:rPr>
          <w:rFonts w:hint="eastAsia" w:ascii="仿宋" w:hAnsi="仿宋" w:eastAsia="仿宋" w:cs="仿宋"/>
          <w:bCs/>
          <w:sz w:val="24"/>
        </w:rPr>
      </w:pPr>
      <w:r>
        <w:rPr>
          <w:rFonts w:hint="eastAsia" w:ascii="仿宋" w:hAnsi="仿宋" w:eastAsia="仿宋" w:cs="仿宋"/>
          <w:bCs/>
          <w:sz w:val="24"/>
          <w:lang w:val="en-US" w:eastAsia="zh-CN"/>
        </w:rPr>
        <w:t xml:space="preserve">1、磋商书 </w:t>
      </w:r>
    </w:p>
    <w:p w14:paraId="27A76EFE">
      <w:pPr>
        <w:spacing w:line="360" w:lineRule="auto"/>
        <w:rPr>
          <w:rFonts w:hint="eastAsia" w:ascii="仿宋" w:hAnsi="仿宋" w:eastAsia="仿宋" w:cs="仿宋"/>
          <w:bCs/>
          <w:sz w:val="24"/>
        </w:rPr>
      </w:pPr>
      <w:r>
        <w:rPr>
          <w:rFonts w:hint="eastAsia" w:ascii="仿宋" w:hAnsi="仿宋" w:eastAsia="仿宋" w:cs="仿宋"/>
          <w:bCs/>
          <w:sz w:val="24"/>
          <w:lang w:val="en-US" w:eastAsia="zh-CN"/>
        </w:rPr>
        <w:t xml:space="preserve">2、已标价工程量清单 </w:t>
      </w:r>
    </w:p>
    <w:p w14:paraId="20930569">
      <w:pPr>
        <w:spacing w:line="360" w:lineRule="auto"/>
        <w:rPr>
          <w:rFonts w:hint="eastAsia" w:ascii="仿宋" w:hAnsi="仿宋" w:eastAsia="仿宋" w:cs="仿宋"/>
          <w:bCs/>
          <w:sz w:val="24"/>
        </w:rPr>
      </w:pPr>
      <w:r>
        <w:rPr>
          <w:rFonts w:hint="eastAsia" w:ascii="仿宋" w:hAnsi="仿宋" w:eastAsia="仿宋" w:cs="仿宋"/>
          <w:bCs/>
          <w:sz w:val="24"/>
          <w:lang w:val="en-US" w:eastAsia="zh-CN"/>
        </w:rPr>
        <w:t>3、商务条款偏离表</w:t>
      </w:r>
    </w:p>
    <w:p w14:paraId="0534A47D">
      <w:pPr>
        <w:pStyle w:val="11"/>
        <w:spacing w:line="360" w:lineRule="auto"/>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符合《政府采购促进中小企业发展管理办法》、《关于进一步加大政府采购支持中小企业力度的通知》、《关于政府采购支持监狱企业发展有关问题的通知》和《三部门联合发布关于促进残疾人就业政府采购政策的通知》价格扣减条件的</w:t>
      </w:r>
      <w:r>
        <w:rPr>
          <w:rFonts w:hint="eastAsia" w:ascii="仿宋" w:hAnsi="仿宋" w:eastAsia="仿宋" w:cs="仿宋"/>
          <w:sz w:val="24"/>
          <w:szCs w:val="24"/>
          <w:lang w:eastAsia="zh-CN"/>
        </w:rPr>
        <w:t>供应商</w:t>
      </w:r>
      <w:r>
        <w:rPr>
          <w:rFonts w:hint="eastAsia" w:ascii="仿宋" w:hAnsi="仿宋" w:eastAsia="仿宋" w:cs="仿宋"/>
          <w:sz w:val="24"/>
          <w:szCs w:val="24"/>
        </w:rPr>
        <w:t>须提交</w:t>
      </w:r>
    </w:p>
    <w:p w14:paraId="21DCE91A">
      <w:pPr>
        <w:pStyle w:val="11"/>
        <w:spacing w:line="360" w:lineRule="auto"/>
        <w:outlineLvl w:val="2"/>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企业（单位）类型声明函》（磋商文件格式十一）</w:t>
      </w:r>
    </w:p>
    <w:p w14:paraId="49EBC79D">
      <w:pPr>
        <w:pStyle w:val="11"/>
        <w:spacing w:line="360" w:lineRule="auto"/>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-2、《残疾人福利性单位声明函》（磋商文件格式十三）</w:t>
      </w:r>
    </w:p>
    <w:p w14:paraId="48556D33">
      <w:pPr>
        <w:pStyle w:val="11"/>
        <w:spacing w:line="360" w:lineRule="auto"/>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、供应商关联单位的说明（格式自拟）</w:t>
      </w:r>
    </w:p>
    <w:p w14:paraId="33359602">
      <w:pPr>
        <w:pStyle w:val="11"/>
        <w:spacing w:line="360" w:lineRule="auto"/>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、其他有利于供应商的文件或证明材料</w:t>
      </w:r>
    </w:p>
    <w:p w14:paraId="44DEC20D">
      <w:pPr>
        <w:spacing w:line="360" w:lineRule="auto"/>
        <w:rPr>
          <w:rFonts w:ascii="仿宋" w:hAnsi="仿宋" w:eastAsia="仿宋" w:cs="仿宋"/>
          <w:bCs/>
          <w:sz w:val="24"/>
        </w:rPr>
      </w:pPr>
      <w:bookmarkStart w:id="353" w:name="_Toc9302"/>
      <w:bookmarkStart w:id="354" w:name="_Toc30163"/>
      <w:r>
        <w:rPr>
          <w:rFonts w:hint="eastAsia" w:ascii="仿宋" w:hAnsi="仿宋" w:eastAsia="仿宋" w:cs="仿宋"/>
          <w:bCs/>
          <w:sz w:val="24"/>
          <w:lang w:val="en-US" w:eastAsia="zh-CN"/>
        </w:rPr>
        <w:t>7</w:t>
      </w:r>
      <w:r>
        <w:rPr>
          <w:rFonts w:hint="eastAsia" w:ascii="仿宋" w:hAnsi="仿宋" w:eastAsia="仿宋" w:cs="仿宋"/>
          <w:bCs/>
          <w:sz w:val="24"/>
        </w:rPr>
        <w:t>、</w:t>
      </w:r>
      <w:bookmarkEnd w:id="353"/>
      <w:bookmarkEnd w:id="354"/>
      <w:r>
        <w:rPr>
          <w:rFonts w:ascii="仿宋" w:hAnsi="仿宋" w:eastAsia="仿宋" w:cs="仿宋"/>
          <w:color w:val="000000"/>
          <w:kern w:val="0"/>
          <w:sz w:val="24"/>
          <w:szCs w:val="24"/>
          <w:lang w:val="en-US" w:eastAsia="zh-CN" w:bidi="ar"/>
        </w:rPr>
        <w:t>技术部分内容</w:t>
      </w:r>
    </w:p>
    <w:p w14:paraId="7936688A">
      <w:pPr>
        <w:keepNext w:val="0"/>
        <w:keepLines w:val="0"/>
        <w:widowControl/>
        <w:suppressLineNumbers w:val="0"/>
        <w:jc w:val="left"/>
      </w:pPr>
    </w:p>
    <w:p w14:paraId="183F5FAD">
      <w:pPr>
        <w:spacing w:line="360" w:lineRule="auto"/>
        <w:rPr>
          <w:rFonts w:ascii="仿宋" w:hAnsi="仿宋" w:eastAsia="仿宋" w:cs="仿宋"/>
          <w:sz w:val="24"/>
        </w:rPr>
      </w:pPr>
    </w:p>
    <w:p w14:paraId="252F9D7A">
      <w:pPr>
        <w:pStyle w:val="11"/>
        <w:ind w:left="1080" w:leftChars="257" w:hanging="540"/>
        <w:rPr>
          <w:rFonts w:ascii="仿宋" w:hAnsi="仿宋" w:eastAsia="仿宋" w:cs="仿宋"/>
          <w:sz w:val="24"/>
          <w:szCs w:val="24"/>
        </w:rPr>
      </w:pPr>
    </w:p>
    <w:p w14:paraId="193B1C6E">
      <w:pPr>
        <w:pStyle w:val="11"/>
        <w:tabs>
          <w:tab w:val="left" w:pos="5580"/>
        </w:tabs>
        <w:spacing w:line="240" w:lineRule="atLeast"/>
        <w:rPr>
          <w:rFonts w:ascii="仿宋" w:hAnsi="仿宋" w:eastAsia="仿宋" w:cs="仿宋"/>
          <w:sz w:val="24"/>
          <w:szCs w:val="24"/>
        </w:rPr>
      </w:pPr>
    </w:p>
    <w:p w14:paraId="73FA6261">
      <w:pPr>
        <w:pStyle w:val="11"/>
        <w:tabs>
          <w:tab w:val="left" w:pos="5580"/>
        </w:tabs>
        <w:spacing w:line="240" w:lineRule="atLeast"/>
        <w:rPr>
          <w:rFonts w:ascii="仿宋" w:hAnsi="仿宋" w:eastAsia="仿宋" w:cs="仿宋"/>
          <w:sz w:val="24"/>
          <w:szCs w:val="24"/>
        </w:rPr>
      </w:pPr>
    </w:p>
    <w:p w14:paraId="21E36E80">
      <w:pPr>
        <w:pStyle w:val="11"/>
        <w:tabs>
          <w:tab w:val="left" w:pos="5580"/>
        </w:tabs>
        <w:spacing w:line="240" w:lineRule="atLeast"/>
        <w:rPr>
          <w:rFonts w:ascii="仿宋" w:hAnsi="仿宋" w:eastAsia="仿宋" w:cs="仿宋"/>
          <w:sz w:val="24"/>
          <w:szCs w:val="24"/>
        </w:rPr>
      </w:pPr>
    </w:p>
    <w:p w14:paraId="2C0C7E5E">
      <w:pPr>
        <w:pStyle w:val="11"/>
        <w:tabs>
          <w:tab w:val="left" w:pos="5580"/>
        </w:tabs>
        <w:spacing w:line="240" w:lineRule="atLeast"/>
        <w:rPr>
          <w:rFonts w:ascii="仿宋" w:hAnsi="仿宋" w:eastAsia="仿宋" w:cs="仿宋"/>
          <w:sz w:val="24"/>
          <w:szCs w:val="24"/>
        </w:rPr>
      </w:pPr>
    </w:p>
    <w:p w14:paraId="1E04B5E1">
      <w:pPr>
        <w:pStyle w:val="11"/>
        <w:tabs>
          <w:tab w:val="left" w:pos="5580"/>
        </w:tabs>
        <w:spacing w:line="240" w:lineRule="atLeast"/>
        <w:rPr>
          <w:rFonts w:ascii="仿宋" w:hAnsi="仿宋" w:eastAsia="仿宋" w:cs="仿宋"/>
          <w:sz w:val="24"/>
          <w:szCs w:val="24"/>
        </w:rPr>
      </w:pPr>
    </w:p>
    <w:p w14:paraId="59D7BC8A">
      <w:pPr>
        <w:pStyle w:val="11"/>
        <w:tabs>
          <w:tab w:val="left" w:pos="5580"/>
        </w:tabs>
        <w:spacing w:line="240" w:lineRule="atLeast"/>
        <w:rPr>
          <w:rFonts w:ascii="仿宋" w:hAnsi="仿宋" w:eastAsia="仿宋" w:cs="仿宋"/>
          <w:sz w:val="24"/>
          <w:szCs w:val="24"/>
        </w:rPr>
      </w:pPr>
    </w:p>
    <w:p w14:paraId="53943236">
      <w:pPr>
        <w:pStyle w:val="11"/>
        <w:tabs>
          <w:tab w:val="left" w:pos="5580"/>
        </w:tabs>
        <w:spacing w:line="240" w:lineRule="atLeast"/>
        <w:rPr>
          <w:rFonts w:ascii="仿宋" w:hAnsi="仿宋" w:eastAsia="仿宋" w:cs="仿宋"/>
          <w:sz w:val="24"/>
          <w:szCs w:val="24"/>
        </w:rPr>
      </w:pPr>
    </w:p>
    <w:p w14:paraId="1638FA2D">
      <w:pPr>
        <w:pStyle w:val="11"/>
        <w:tabs>
          <w:tab w:val="left" w:pos="5580"/>
        </w:tabs>
        <w:spacing w:line="240" w:lineRule="atLeast"/>
        <w:rPr>
          <w:rFonts w:ascii="仿宋" w:hAnsi="仿宋" w:eastAsia="仿宋" w:cs="仿宋"/>
          <w:sz w:val="24"/>
          <w:szCs w:val="24"/>
        </w:rPr>
      </w:pPr>
    </w:p>
    <w:p w14:paraId="5D184533">
      <w:pPr>
        <w:pStyle w:val="11"/>
        <w:tabs>
          <w:tab w:val="left" w:pos="5580"/>
        </w:tabs>
        <w:spacing w:line="240" w:lineRule="atLeast"/>
        <w:rPr>
          <w:rFonts w:ascii="仿宋" w:hAnsi="仿宋" w:eastAsia="仿宋" w:cs="仿宋"/>
          <w:sz w:val="24"/>
          <w:szCs w:val="24"/>
        </w:rPr>
      </w:pPr>
    </w:p>
    <w:p w14:paraId="40443750">
      <w:pPr>
        <w:pStyle w:val="11"/>
        <w:tabs>
          <w:tab w:val="left" w:pos="5580"/>
        </w:tabs>
        <w:spacing w:line="240" w:lineRule="atLeast"/>
        <w:rPr>
          <w:rFonts w:ascii="仿宋" w:hAnsi="仿宋" w:eastAsia="仿宋" w:cs="仿宋"/>
          <w:sz w:val="24"/>
          <w:szCs w:val="24"/>
        </w:rPr>
      </w:pPr>
    </w:p>
    <w:p w14:paraId="0B0B7102">
      <w:pPr>
        <w:pStyle w:val="11"/>
        <w:tabs>
          <w:tab w:val="left" w:pos="5580"/>
        </w:tabs>
        <w:spacing w:line="240" w:lineRule="atLeast"/>
        <w:rPr>
          <w:rFonts w:ascii="仿宋" w:hAnsi="仿宋" w:eastAsia="仿宋" w:cs="仿宋"/>
          <w:sz w:val="24"/>
          <w:szCs w:val="24"/>
        </w:rPr>
      </w:pPr>
    </w:p>
    <w:p w14:paraId="2C694B79">
      <w:pPr>
        <w:pStyle w:val="11"/>
        <w:tabs>
          <w:tab w:val="left" w:pos="5580"/>
        </w:tabs>
        <w:spacing w:line="240" w:lineRule="atLeast"/>
        <w:rPr>
          <w:rFonts w:ascii="仿宋" w:hAnsi="仿宋" w:eastAsia="仿宋" w:cs="仿宋"/>
          <w:sz w:val="24"/>
          <w:szCs w:val="24"/>
        </w:rPr>
      </w:pPr>
    </w:p>
    <w:p w14:paraId="5A1C4019">
      <w:pPr>
        <w:pStyle w:val="11"/>
        <w:tabs>
          <w:tab w:val="left" w:pos="5580"/>
        </w:tabs>
        <w:spacing w:line="240" w:lineRule="atLeast"/>
        <w:rPr>
          <w:rFonts w:ascii="仿宋" w:hAnsi="仿宋" w:eastAsia="仿宋" w:cs="仿宋"/>
          <w:sz w:val="24"/>
          <w:szCs w:val="24"/>
        </w:rPr>
      </w:pPr>
    </w:p>
    <w:p w14:paraId="20E52B9A">
      <w:pPr>
        <w:pStyle w:val="11"/>
        <w:tabs>
          <w:tab w:val="left" w:pos="5580"/>
        </w:tabs>
        <w:spacing w:line="240" w:lineRule="atLeast"/>
        <w:rPr>
          <w:rFonts w:ascii="仿宋" w:hAnsi="仿宋" w:eastAsia="仿宋" w:cs="仿宋"/>
          <w:sz w:val="24"/>
          <w:szCs w:val="24"/>
        </w:rPr>
      </w:pPr>
    </w:p>
    <w:p w14:paraId="7ADFB7D9">
      <w:pPr>
        <w:pStyle w:val="11"/>
        <w:tabs>
          <w:tab w:val="left" w:pos="5580"/>
        </w:tabs>
        <w:spacing w:line="240" w:lineRule="atLeast"/>
        <w:rPr>
          <w:rFonts w:ascii="仿宋" w:hAnsi="仿宋" w:eastAsia="仿宋" w:cs="仿宋"/>
          <w:sz w:val="24"/>
          <w:szCs w:val="24"/>
        </w:rPr>
      </w:pPr>
    </w:p>
    <w:p w14:paraId="4DE815AD">
      <w:pPr>
        <w:pStyle w:val="11"/>
        <w:tabs>
          <w:tab w:val="left" w:pos="5580"/>
        </w:tabs>
        <w:spacing w:line="240" w:lineRule="atLeast"/>
        <w:rPr>
          <w:rFonts w:ascii="仿宋" w:hAnsi="仿宋" w:eastAsia="仿宋" w:cs="仿宋"/>
          <w:sz w:val="24"/>
          <w:szCs w:val="24"/>
        </w:rPr>
      </w:pPr>
    </w:p>
    <w:p w14:paraId="1CB0B370">
      <w:pPr>
        <w:pStyle w:val="11"/>
        <w:tabs>
          <w:tab w:val="left" w:pos="5580"/>
        </w:tabs>
        <w:spacing w:line="240" w:lineRule="atLeast"/>
        <w:rPr>
          <w:rFonts w:ascii="仿宋" w:hAnsi="仿宋" w:eastAsia="仿宋" w:cs="仿宋"/>
          <w:sz w:val="24"/>
          <w:szCs w:val="24"/>
        </w:rPr>
      </w:pPr>
    </w:p>
    <w:p w14:paraId="6DBA3D25">
      <w:pPr>
        <w:pStyle w:val="11"/>
        <w:tabs>
          <w:tab w:val="left" w:pos="5580"/>
        </w:tabs>
        <w:spacing w:line="240" w:lineRule="atLeast"/>
        <w:rPr>
          <w:rFonts w:ascii="仿宋" w:hAnsi="仿宋" w:eastAsia="仿宋" w:cs="仿宋"/>
          <w:sz w:val="24"/>
          <w:szCs w:val="24"/>
        </w:rPr>
      </w:pPr>
    </w:p>
    <w:p w14:paraId="06370DB0">
      <w:pPr>
        <w:pStyle w:val="11"/>
        <w:tabs>
          <w:tab w:val="left" w:pos="5580"/>
        </w:tabs>
        <w:spacing w:line="240" w:lineRule="atLeast"/>
        <w:rPr>
          <w:rFonts w:ascii="仿宋" w:hAnsi="仿宋" w:eastAsia="仿宋" w:cs="仿宋"/>
          <w:sz w:val="24"/>
          <w:szCs w:val="24"/>
        </w:rPr>
      </w:pPr>
    </w:p>
    <w:p w14:paraId="67D65D8C">
      <w:pPr>
        <w:pStyle w:val="11"/>
        <w:tabs>
          <w:tab w:val="left" w:pos="5580"/>
        </w:tabs>
        <w:spacing w:line="240" w:lineRule="atLeast"/>
        <w:rPr>
          <w:rFonts w:ascii="仿宋" w:hAnsi="仿宋" w:eastAsia="仿宋" w:cs="仿宋"/>
          <w:sz w:val="24"/>
          <w:szCs w:val="24"/>
        </w:rPr>
      </w:pPr>
    </w:p>
    <w:p w14:paraId="4229A223">
      <w:pPr>
        <w:pStyle w:val="11"/>
        <w:tabs>
          <w:tab w:val="left" w:pos="5580"/>
        </w:tabs>
        <w:spacing w:line="240" w:lineRule="atLeast"/>
        <w:rPr>
          <w:rFonts w:ascii="仿宋" w:hAnsi="仿宋" w:eastAsia="仿宋" w:cs="仿宋"/>
          <w:sz w:val="24"/>
          <w:szCs w:val="24"/>
        </w:rPr>
      </w:pPr>
    </w:p>
    <w:p w14:paraId="3AAA6F72">
      <w:pPr>
        <w:pStyle w:val="11"/>
        <w:tabs>
          <w:tab w:val="left" w:pos="5580"/>
        </w:tabs>
        <w:spacing w:line="240" w:lineRule="atLeast"/>
        <w:rPr>
          <w:rFonts w:ascii="仿宋" w:hAnsi="仿宋" w:eastAsia="仿宋" w:cs="仿宋"/>
          <w:sz w:val="24"/>
          <w:szCs w:val="24"/>
        </w:rPr>
      </w:pPr>
    </w:p>
    <w:p w14:paraId="4EC94568">
      <w:pPr>
        <w:pStyle w:val="11"/>
        <w:tabs>
          <w:tab w:val="left" w:pos="5580"/>
        </w:tabs>
        <w:spacing w:line="240" w:lineRule="atLeast"/>
        <w:rPr>
          <w:rFonts w:ascii="仿宋" w:hAnsi="仿宋" w:eastAsia="仿宋" w:cs="仿宋"/>
          <w:sz w:val="24"/>
          <w:szCs w:val="24"/>
        </w:rPr>
      </w:pPr>
    </w:p>
    <w:p w14:paraId="6D362B0D">
      <w:pPr>
        <w:pStyle w:val="3"/>
        <w:spacing w:before="0" w:line="240" w:lineRule="atLeast"/>
        <w:ind w:left="1080" w:leftChars="257" w:hanging="540"/>
        <w:outlineLvl w:val="2"/>
        <w:rPr>
          <w:rFonts w:ascii="仿宋" w:hAnsi="仿宋" w:eastAsia="仿宋" w:cs="仿宋"/>
          <w:sz w:val="24"/>
        </w:rPr>
      </w:pPr>
      <w:bookmarkStart w:id="355" w:name="_Toc14915"/>
      <w:bookmarkStart w:id="356" w:name="_Toc17319"/>
      <w:bookmarkStart w:id="357" w:name="_Toc18614"/>
      <w:bookmarkStart w:id="358" w:name="_Toc11475"/>
      <w:bookmarkStart w:id="359" w:name="_Toc12852"/>
      <w:bookmarkStart w:id="360" w:name="_Toc2041"/>
      <w:bookmarkStart w:id="361" w:name="_Toc22432"/>
      <w:bookmarkStart w:id="362" w:name="_Toc14858"/>
      <w:bookmarkStart w:id="363" w:name="_Toc515647817"/>
      <w:bookmarkStart w:id="364" w:name="_Toc8940"/>
      <w:bookmarkStart w:id="365" w:name="_Toc18506"/>
      <w:r>
        <w:rPr>
          <w:rFonts w:hint="eastAsia" w:ascii="仿宋" w:hAnsi="仿宋" w:eastAsia="仿宋" w:cs="仿宋"/>
          <w:sz w:val="24"/>
          <w:szCs w:val="24"/>
        </w:rPr>
        <w:t>1</w:t>
      </w:r>
      <w:bookmarkEnd w:id="291"/>
      <w:bookmarkEnd w:id="292"/>
      <w:bookmarkStart w:id="366" w:name="_Hlt520355504"/>
      <w:bookmarkEnd w:id="366"/>
      <w:r>
        <w:rPr>
          <w:rFonts w:hint="eastAsia" w:ascii="仿宋" w:hAnsi="仿宋" w:eastAsia="仿宋" w:cs="仿宋"/>
          <w:sz w:val="24"/>
          <w:szCs w:val="24"/>
        </w:rPr>
        <w:t>、</w:t>
      </w:r>
      <w:r>
        <w:rPr>
          <w:rFonts w:hint="eastAsia" w:ascii="仿宋" w:hAnsi="仿宋" w:eastAsia="仿宋" w:cs="仿宋"/>
          <w:sz w:val="24"/>
          <w:szCs w:val="24"/>
          <w:lang w:val="en-US" w:eastAsia="zh-CN"/>
        </w:rPr>
        <w:t>磋商</w:t>
      </w:r>
      <w:r>
        <w:rPr>
          <w:rFonts w:hint="eastAsia" w:ascii="仿宋" w:hAnsi="仿宋" w:eastAsia="仿宋" w:cs="仿宋"/>
          <w:sz w:val="24"/>
          <w:szCs w:val="24"/>
        </w:rPr>
        <w:t>书</w:t>
      </w:r>
      <w:bookmarkEnd w:id="293"/>
      <w:bookmarkEnd w:id="294"/>
      <w:bookmarkEnd w:id="355"/>
      <w:bookmarkEnd w:id="356"/>
      <w:bookmarkEnd w:id="357"/>
      <w:bookmarkEnd w:id="358"/>
      <w:bookmarkEnd w:id="359"/>
      <w:bookmarkEnd w:id="360"/>
      <w:bookmarkEnd w:id="361"/>
      <w:bookmarkEnd w:id="362"/>
      <w:bookmarkEnd w:id="363"/>
      <w:bookmarkEnd w:id="364"/>
      <w:bookmarkEnd w:id="365"/>
    </w:p>
    <w:p w14:paraId="65AAC17E">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p>
    <w:p w14:paraId="005F4A9E">
      <w:pPr>
        <w:pStyle w:val="11"/>
        <w:tabs>
          <w:tab w:val="left" w:pos="5580"/>
        </w:tabs>
        <w:spacing w:line="240" w:lineRule="atLeast"/>
        <w:ind w:left="2" w:leftChars="1" w:firstLine="480" w:firstLineChars="200"/>
        <w:rPr>
          <w:rFonts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i/>
          <w:sz w:val="24"/>
          <w:szCs w:val="24"/>
          <w:u w:val="single"/>
        </w:rPr>
        <w:t>项目名称</w:t>
      </w:r>
      <w:r>
        <w:rPr>
          <w:rFonts w:hint="eastAsia" w:ascii="仿宋" w:hAnsi="仿宋" w:eastAsia="仿宋" w:cs="仿宋"/>
          <w:sz w:val="24"/>
          <w:szCs w:val="24"/>
        </w:rPr>
        <w:t>)项目的磋商邀请(</w:t>
      </w:r>
      <w:r>
        <w:rPr>
          <w:rFonts w:hint="eastAsia" w:ascii="仿宋" w:hAnsi="仿宋" w:eastAsia="仿宋" w:cs="仿宋"/>
          <w:i/>
          <w:sz w:val="24"/>
          <w:szCs w:val="24"/>
          <w:u w:val="single"/>
        </w:rPr>
        <w:t>项目编号</w:t>
      </w:r>
      <w:r>
        <w:rPr>
          <w:rFonts w:hint="eastAsia" w:ascii="仿宋" w:hAnsi="仿宋" w:eastAsia="仿宋" w:cs="仿宋"/>
          <w:sz w:val="24"/>
          <w:szCs w:val="24"/>
        </w:rPr>
        <w:t>),签字代表(</w:t>
      </w:r>
      <w:r>
        <w:rPr>
          <w:rFonts w:hint="eastAsia" w:ascii="仿宋" w:hAnsi="仿宋" w:eastAsia="仿宋" w:cs="仿宋"/>
          <w:i/>
          <w:sz w:val="24"/>
          <w:szCs w:val="24"/>
          <w:u w:val="single"/>
        </w:rPr>
        <w:t>姓名、职务</w:t>
      </w:r>
      <w:r>
        <w:rPr>
          <w:rFonts w:hint="eastAsia" w:ascii="仿宋" w:hAnsi="仿宋" w:eastAsia="仿宋" w:cs="仿宋"/>
          <w:sz w:val="24"/>
          <w:szCs w:val="24"/>
        </w:rPr>
        <w:t>)经正式授权并代表供应商（</w:t>
      </w:r>
      <w:r>
        <w:rPr>
          <w:rFonts w:hint="eastAsia" w:ascii="仿宋" w:hAnsi="仿宋" w:eastAsia="仿宋" w:cs="仿宋"/>
          <w:i/>
          <w:sz w:val="24"/>
          <w:szCs w:val="24"/>
          <w:u w:val="single"/>
        </w:rPr>
        <w:t>名称、地址</w:t>
      </w:r>
      <w:r>
        <w:rPr>
          <w:rFonts w:hint="eastAsia" w:ascii="仿宋" w:hAnsi="仿宋" w:eastAsia="仿宋" w:cs="仿宋"/>
          <w:sz w:val="24"/>
          <w:szCs w:val="24"/>
        </w:rPr>
        <w:t>），并以</w:t>
      </w:r>
      <w:r>
        <w:rPr>
          <w:rFonts w:hint="eastAsia" w:ascii="仿宋" w:hAnsi="仿宋" w:eastAsia="仿宋" w:cs="仿宋"/>
          <w:sz w:val="24"/>
          <w:szCs w:val="24"/>
          <w:u w:val="single"/>
        </w:rPr>
        <w:t xml:space="preserve">         </w:t>
      </w:r>
      <w:r>
        <w:rPr>
          <w:rFonts w:hint="eastAsia" w:ascii="仿宋" w:hAnsi="仿宋" w:eastAsia="仿宋" w:cs="仿宋"/>
          <w:sz w:val="24"/>
          <w:szCs w:val="24"/>
        </w:rPr>
        <w:t>形式出具的金额为人民币</w:t>
      </w:r>
      <w:r>
        <w:rPr>
          <w:rFonts w:hint="eastAsia" w:ascii="仿宋" w:hAnsi="仿宋" w:eastAsia="仿宋" w:cs="仿宋"/>
          <w:sz w:val="24"/>
          <w:szCs w:val="24"/>
          <w:u w:val="single"/>
        </w:rPr>
        <w:t>　　　　</w:t>
      </w:r>
      <w:r>
        <w:rPr>
          <w:rFonts w:hint="eastAsia" w:ascii="仿宋" w:hAnsi="仿宋" w:eastAsia="仿宋" w:cs="仿宋"/>
          <w:sz w:val="24"/>
          <w:szCs w:val="24"/>
        </w:rPr>
        <w:t>元的磋商保证金。</w:t>
      </w:r>
    </w:p>
    <w:p w14:paraId="6CFA7AA1">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据此，签字代表宣布同意如下：</w:t>
      </w:r>
    </w:p>
    <w:p w14:paraId="13268AE3">
      <w:pPr>
        <w:pStyle w:val="11"/>
        <w:tabs>
          <w:tab w:val="left" w:pos="720"/>
          <w:tab w:val="left" w:pos="900"/>
        </w:tabs>
        <w:spacing w:line="240" w:lineRule="atLeast"/>
        <w:ind w:left="769" w:leftChars="257" w:hanging="229"/>
        <w:rPr>
          <w:rFonts w:ascii="仿宋" w:hAnsi="仿宋" w:eastAsia="仿宋" w:cs="仿宋"/>
          <w:sz w:val="24"/>
          <w:szCs w:val="24"/>
          <w:u w:val="single"/>
        </w:rPr>
      </w:pPr>
      <w:r>
        <w:rPr>
          <w:rFonts w:hint="eastAsia" w:ascii="仿宋" w:hAnsi="仿宋" w:eastAsia="仿宋" w:cs="仿宋"/>
          <w:sz w:val="24"/>
          <w:szCs w:val="24"/>
        </w:rPr>
        <w:t>（1）附磋商价格表中规定的应提供服务的磋商总价详见磋商开启一览表，</w:t>
      </w:r>
      <w:r>
        <w:rPr>
          <w:rFonts w:hint="eastAsia" w:ascii="仿宋" w:hAnsi="仿宋" w:eastAsia="仿宋" w:cs="仿宋"/>
          <w:sz w:val="24"/>
          <w:szCs w:val="24"/>
          <w:u w:val="single"/>
        </w:rPr>
        <w:t>其中由小型和微型企业</w:t>
      </w:r>
      <w:r>
        <w:rPr>
          <w:rFonts w:hint="eastAsia" w:ascii="仿宋" w:hAnsi="仿宋" w:eastAsia="仿宋" w:cs="仿宋"/>
          <w:sz w:val="24"/>
          <w:szCs w:val="24"/>
        </w:rPr>
        <w:t>提供服务的价格为</w:t>
      </w:r>
      <w:r>
        <w:rPr>
          <w:rFonts w:hint="eastAsia" w:ascii="仿宋" w:hAnsi="仿宋" w:eastAsia="仿宋" w:cs="仿宋"/>
          <w:sz w:val="24"/>
          <w:szCs w:val="24"/>
          <w:u w:val="single"/>
        </w:rPr>
        <w:t xml:space="preserve">　　  （用文字和数字表示），占磋商总价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4FB695A">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（2）本磋商有效期为自磋商截止之日起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14:paraId="499DCE59">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（3）联合体中的大中型企业和其他自然人、法人或者非法人组织，与联合体中的小型、微型企业之间</w:t>
      </w:r>
      <w:r>
        <w:rPr>
          <w:rFonts w:hint="eastAsia" w:ascii="仿宋" w:hAnsi="仿宋" w:eastAsia="仿宋" w:cs="仿宋"/>
          <w:sz w:val="24"/>
          <w:szCs w:val="24"/>
          <w:u w:val="single"/>
        </w:rPr>
        <w:t xml:space="preserve">     （</w:t>
      </w:r>
      <w:r>
        <w:rPr>
          <w:rFonts w:hint="eastAsia" w:ascii="仿宋" w:hAnsi="仿宋" w:eastAsia="仿宋" w:cs="仿宋"/>
          <w:sz w:val="24"/>
          <w:szCs w:val="24"/>
        </w:rPr>
        <w:t>存在、不存在）投资关系（如果是联合体的话）。</w:t>
      </w:r>
    </w:p>
    <w:p w14:paraId="55C4AB9E">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（4）已详细审查全部磋商文件，包括所有补充通知（如果有的话），完全理解并同意放弃对这方面有不明、误解和质疑的权力。</w:t>
      </w:r>
    </w:p>
    <w:p w14:paraId="13F0E795">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（5）在规定的磋商开启时间后，遵守磋商文件中有关保证金的规定。</w:t>
      </w:r>
    </w:p>
    <w:p w14:paraId="3A1F0DF0">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（6）我方不是为本项目提供整体设计、规范编制或者项目管理、监理、检测等要求的供应商，我方不是采购代理机构的附属机构。</w:t>
      </w:r>
    </w:p>
    <w:p w14:paraId="74FCE523">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（7）在领取成交通知书的同时按磋商文件规定的形式，向贵方一次性支付成交服务费。</w:t>
      </w:r>
    </w:p>
    <w:p w14:paraId="5FCBEC9B">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（8）按照贵方可能要求，提供与其磋商有关的一切数据或资料，完全理解贵方不一定接受最低价的磋商或收到的任何磋商。</w:t>
      </w:r>
    </w:p>
    <w:p w14:paraId="68919DF5">
      <w:pPr>
        <w:pStyle w:val="11"/>
        <w:tabs>
          <w:tab w:val="left" w:pos="5580"/>
        </w:tabs>
        <w:spacing w:line="240" w:lineRule="atLeast"/>
        <w:ind w:left="1080" w:leftChars="257" w:hanging="540"/>
        <w:outlineLvl w:val="3"/>
        <w:rPr>
          <w:rFonts w:hint="eastAsia" w:ascii="仿宋" w:hAnsi="仿宋" w:eastAsia="仿宋" w:cs="仿宋"/>
          <w:sz w:val="24"/>
          <w:szCs w:val="24"/>
        </w:rPr>
      </w:pPr>
      <w:r>
        <w:rPr>
          <w:rFonts w:hint="eastAsia" w:ascii="仿宋" w:hAnsi="仿宋" w:eastAsia="仿宋" w:cs="仿宋"/>
          <w:sz w:val="24"/>
          <w:szCs w:val="24"/>
        </w:rPr>
        <w:t>（9）按照磋商文件的规定履行合同责任和义务。</w:t>
      </w:r>
    </w:p>
    <w:p w14:paraId="3C802A39">
      <w:pPr>
        <w:pStyle w:val="5"/>
        <w:rPr>
          <w:rFonts w:ascii="仿宋" w:hAnsi="仿宋" w:eastAsia="仿宋" w:cs="仿宋"/>
          <w:sz w:val="24"/>
          <w:szCs w:val="24"/>
        </w:rPr>
      </w:pPr>
    </w:p>
    <w:p w14:paraId="05C1C089">
      <w:pPr>
        <w:pStyle w:val="11"/>
        <w:tabs>
          <w:tab w:val="left" w:pos="5580"/>
        </w:tabs>
        <w:spacing w:line="240" w:lineRule="atLeast"/>
        <w:ind w:left="359" w:leftChars="68" w:hanging="216" w:hangingChars="90"/>
        <w:rPr>
          <w:rFonts w:ascii="仿宋" w:hAnsi="仿宋" w:eastAsia="仿宋" w:cs="仿宋"/>
          <w:sz w:val="24"/>
          <w:szCs w:val="24"/>
        </w:rPr>
      </w:pPr>
      <w:r>
        <w:rPr>
          <w:rFonts w:hint="eastAsia" w:ascii="仿宋" w:hAnsi="仿宋" w:eastAsia="仿宋" w:cs="仿宋"/>
          <w:sz w:val="24"/>
          <w:szCs w:val="24"/>
        </w:rPr>
        <w:t xml:space="preserve">  与本磋商有关的一切正式往来信函请寄：</w:t>
      </w:r>
    </w:p>
    <w:p w14:paraId="1ABB29FD">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1DC02B71">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p>
    <w:p w14:paraId="43C156F1">
      <w:pPr>
        <w:pStyle w:val="11"/>
        <w:tabs>
          <w:tab w:val="left" w:pos="5580"/>
        </w:tabs>
        <w:spacing w:line="240" w:lineRule="atLeast"/>
        <w:ind w:left="1080" w:leftChars="257" w:hanging="540"/>
        <w:rPr>
          <w:rFonts w:ascii="仿宋" w:hAnsi="仿宋" w:eastAsia="仿宋" w:cs="仿宋"/>
          <w:sz w:val="24"/>
          <w:szCs w:val="24"/>
          <w:u w:val="single"/>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580445AA">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供应商名称（全称）</w:t>
      </w:r>
      <w:r>
        <w:rPr>
          <w:rFonts w:hint="eastAsia" w:ascii="仿宋" w:hAnsi="仿宋" w:eastAsia="仿宋" w:cs="仿宋"/>
          <w:sz w:val="24"/>
          <w:szCs w:val="24"/>
          <w:u w:val="single"/>
        </w:rPr>
        <w:t xml:space="preserve">　　　　　　 </w:t>
      </w:r>
    </w:p>
    <w:p w14:paraId="2F8732C7">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供应商开户银行（全称）</w:t>
      </w:r>
      <w:r>
        <w:rPr>
          <w:rFonts w:hint="eastAsia" w:ascii="仿宋" w:hAnsi="仿宋" w:eastAsia="仿宋" w:cs="仿宋"/>
          <w:sz w:val="24"/>
          <w:szCs w:val="24"/>
          <w:u w:val="single"/>
        </w:rPr>
        <w:t xml:space="preserve">　　　　　　 </w:t>
      </w:r>
    </w:p>
    <w:p w14:paraId="4C20BCC7">
      <w:pPr>
        <w:pStyle w:val="11"/>
        <w:tabs>
          <w:tab w:val="left" w:pos="5580"/>
        </w:tabs>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供应商银行帐号</w:t>
      </w:r>
      <w:r>
        <w:rPr>
          <w:rFonts w:hint="eastAsia" w:ascii="仿宋" w:hAnsi="仿宋" w:eastAsia="仿宋" w:cs="仿宋"/>
          <w:sz w:val="24"/>
          <w:szCs w:val="24"/>
          <w:u w:val="single"/>
        </w:rPr>
        <w:t>　　　　　　　　 　　</w:t>
      </w:r>
    </w:p>
    <w:p w14:paraId="6C8CC5F4">
      <w:pPr>
        <w:pStyle w:val="11"/>
        <w:tabs>
          <w:tab w:val="left" w:pos="5580"/>
        </w:tabs>
        <w:spacing w:line="240" w:lineRule="atLeast"/>
        <w:ind w:left="1080" w:leftChars="257" w:hanging="540"/>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w:t>
      </w:r>
      <w:bookmarkStart w:id="367" w:name="_Toc515647818"/>
      <w:bookmarkStart w:id="368" w:name="_Toc1881"/>
      <w:bookmarkStart w:id="369" w:name="_Toc216582815"/>
      <w:bookmarkStart w:id="370" w:name="_Toc20897"/>
    </w:p>
    <w:p w14:paraId="73EF080D">
      <w:pPr>
        <w:rPr>
          <w:rFonts w:ascii="仿宋" w:hAnsi="仿宋" w:eastAsia="仿宋" w:cs="仿宋"/>
          <w:sz w:val="24"/>
        </w:rPr>
      </w:pPr>
      <w:bookmarkStart w:id="371" w:name="_Toc23321"/>
      <w:bookmarkStart w:id="372" w:name="_Toc18221"/>
      <w:bookmarkStart w:id="373" w:name="_Toc29155"/>
      <w:bookmarkStart w:id="374" w:name="_Toc9110"/>
      <w:bookmarkStart w:id="375" w:name="_Toc23248"/>
      <w:bookmarkStart w:id="376" w:name="_Toc16705"/>
      <w:bookmarkStart w:id="377" w:name="_Toc22674"/>
      <w:bookmarkStart w:id="378" w:name="_Toc12874"/>
      <w:r>
        <w:rPr>
          <w:rFonts w:hint="eastAsia" w:ascii="仿宋" w:hAnsi="仿宋" w:eastAsia="仿宋" w:cs="仿宋"/>
          <w:sz w:val="24"/>
        </w:rPr>
        <w:br w:type="page"/>
      </w:r>
    </w:p>
    <w:p w14:paraId="05B552AC">
      <w:pPr>
        <w:pStyle w:val="3"/>
        <w:spacing w:before="0" w:line="240" w:lineRule="atLeast"/>
        <w:outlineLvl w:val="2"/>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已标价工程量清单</w:t>
      </w:r>
    </w:p>
    <w:p w14:paraId="6BCFEC5D">
      <w:pPr>
        <w:bidi w:val="0"/>
      </w:pPr>
    </w:p>
    <w:p w14:paraId="5BD3A4E1">
      <w:pPr>
        <w:bidi w:val="0"/>
      </w:pPr>
    </w:p>
    <w:p w14:paraId="506543BB">
      <w:pPr>
        <w:bidi w:val="0"/>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报价应包括本工程的设计施工图纸、工程量清单范围内全部工作内容。</w:t>
      </w:r>
    </w:p>
    <w:p w14:paraId="13AED687">
      <w:pPr>
        <w:rPr>
          <w:rFonts w:hint="eastAsia" w:ascii="仿宋" w:hAnsi="仿宋" w:eastAsia="仿宋" w:cs="仿宋"/>
          <w:sz w:val="24"/>
          <w:szCs w:val="24"/>
          <w:lang w:val="en-US" w:eastAsia="zh-CN"/>
        </w:rPr>
      </w:pPr>
    </w:p>
    <w:p w14:paraId="29286717">
      <w:pPr>
        <w:rPr>
          <w:rFonts w:hint="eastAsia"/>
        </w:rPr>
        <w:sectPr>
          <w:headerReference r:id="rId6"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15D0B208">
      <w:pPr>
        <w:rPr>
          <w:rFonts w:hint="eastAsia"/>
        </w:rPr>
      </w:pPr>
    </w:p>
    <w:bookmarkEnd w:id="367"/>
    <w:bookmarkEnd w:id="368"/>
    <w:bookmarkEnd w:id="369"/>
    <w:bookmarkEnd w:id="370"/>
    <w:bookmarkEnd w:id="371"/>
    <w:bookmarkEnd w:id="372"/>
    <w:bookmarkEnd w:id="373"/>
    <w:bookmarkEnd w:id="374"/>
    <w:bookmarkEnd w:id="375"/>
    <w:bookmarkEnd w:id="376"/>
    <w:bookmarkEnd w:id="377"/>
    <w:bookmarkEnd w:id="378"/>
    <w:p w14:paraId="01234588">
      <w:pPr>
        <w:pStyle w:val="3"/>
        <w:spacing w:before="0" w:line="240" w:lineRule="atLeast"/>
        <w:ind w:left="1080" w:leftChars="257" w:hanging="540"/>
        <w:outlineLvl w:val="2"/>
        <w:rPr>
          <w:rFonts w:ascii="仿宋" w:hAnsi="仿宋" w:eastAsia="仿宋" w:cs="仿宋"/>
          <w:sz w:val="24"/>
          <w:szCs w:val="24"/>
        </w:rPr>
      </w:pPr>
      <w:bookmarkStart w:id="379" w:name="_Toc216582818"/>
      <w:bookmarkStart w:id="380" w:name="_Toc4467"/>
      <w:bookmarkStart w:id="381" w:name="_Toc3484"/>
      <w:bookmarkStart w:id="382" w:name="_Toc515647821"/>
      <w:bookmarkStart w:id="383" w:name="_Toc3332"/>
      <w:bookmarkStart w:id="384" w:name="_Toc23"/>
      <w:bookmarkStart w:id="385" w:name="_Toc3060"/>
      <w:bookmarkStart w:id="386" w:name="_Toc15724"/>
      <w:bookmarkStart w:id="387" w:name="_Toc13810"/>
      <w:bookmarkStart w:id="388" w:name="_Toc1980"/>
      <w:bookmarkStart w:id="389" w:name="_Toc24350"/>
      <w:bookmarkStart w:id="390" w:name="_Toc30176"/>
      <w:r>
        <w:rPr>
          <w:rFonts w:hint="eastAsia" w:ascii="仿宋" w:hAnsi="仿宋" w:eastAsia="仿宋" w:cs="仿宋"/>
          <w:sz w:val="24"/>
          <w:szCs w:val="24"/>
          <w:lang w:val="en-US" w:eastAsia="zh-CN"/>
        </w:rPr>
        <w:t>3</w:t>
      </w:r>
      <w:r>
        <w:rPr>
          <w:rFonts w:hint="eastAsia" w:ascii="仿宋" w:hAnsi="仿宋" w:eastAsia="仿宋" w:cs="仿宋"/>
          <w:sz w:val="24"/>
          <w:szCs w:val="24"/>
        </w:rPr>
        <w:t>、商务条款偏离表</w:t>
      </w:r>
      <w:bookmarkEnd w:id="379"/>
      <w:bookmarkEnd w:id="380"/>
      <w:bookmarkEnd w:id="381"/>
      <w:bookmarkEnd w:id="382"/>
      <w:bookmarkEnd w:id="383"/>
      <w:bookmarkEnd w:id="384"/>
      <w:bookmarkEnd w:id="385"/>
      <w:bookmarkEnd w:id="386"/>
      <w:bookmarkEnd w:id="387"/>
      <w:bookmarkEnd w:id="388"/>
      <w:bookmarkEnd w:id="389"/>
      <w:bookmarkEnd w:id="390"/>
    </w:p>
    <w:p w14:paraId="6FE588C6">
      <w:pPr>
        <w:pStyle w:val="11"/>
        <w:spacing w:line="240" w:lineRule="atLeast"/>
        <w:rPr>
          <w:rFonts w:ascii="仿宋" w:hAnsi="仿宋" w:eastAsia="仿宋" w:cs="仿宋"/>
          <w:sz w:val="24"/>
          <w:szCs w:val="24"/>
        </w:rPr>
      </w:pPr>
      <w:r>
        <w:rPr>
          <w:rFonts w:hint="eastAsia" w:ascii="仿宋" w:hAnsi="仿宋" w:eastAsia="仿宋" w:cs="仿宋"/>
          <w:sz w:val="24"/>
          <w:szCs w:val="24"/>
        </w:rPr>
        <w:t xml:space="preserve">项目名称:                      </w:t>
      </w:r>
    </w:p>
    <w:p w14:paraId="35BF7A3F">
      <w:pPr>
        <w:pStyle w:val="11"/>
        <w:spacing w:line="240" w:lineRule="atLeast"/>
        <w:rPr>
          <w:rFonts w:hint="eastAsia" w:ascii="仿宋" w:hAnsi="仿宋" w:eastAsia="仿宋" w:cs="仿宋"/>
          <w:sz w:val="24"/>
          <w:szCs w:val="24"/>
        </w:rPr>
      </w:pPr>
    </w:p>
    <w:p w14:paraId="453AED5F">
      <w:pPr>
        <w:pStyle w:val="11"/>
        <w:spacing w:line="240" w:lineRule="atLeast"/>
        <w:rPr>
          <w:rFonts w:ascii="仿宋" w:hAnsi="仿宋" w:eastAsia="仿宋" w:cs="仿宋"/>
          <w:sz w:val="24"/>
          <w:szCs w:val="24"/>
        </w:rPr>
      </w:pPr>
      <w:r>
        <w:rPr>
          <w:rFonts w:hint="eastAsia" w:ascii="仿宋" w:hAnsi="仿宋" w:eastAsia="仿宋" w:cs="仿宋"/>
          <w:sz w:val="24"/>
          <w:szCs w:val="24"/>
        </w:rPr>
        <w:t>项目编号:                                  包号:</w:t>
      </w:r>
    </w:p>
    <w:tbl>
      <w:tblPr>
        <w:tblStyle w:val="2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37E6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2788422">
            <w:pPr>
              <w:pStyle w:val="11"/>
              <w:spacing w:line="240" w:lineRule="atLeast"/>
              <w:jc w:val="center"/>
              <w:rPr>
                <w:rFonts w:ascii="仿宋" w:hAnsi="仿宋" w:eastAsia="仿宋" w:cs="仿宋"/>
                <w:sz w:val="24"/>
                <w:szCs w:val="24"/>
              </w:rPr>
            </w:pPr>
            <w:r>
              <w:rPr>
                <w:rFonts w:hint="eastAsia" w:ascii="仿宋" w:hAnsi="仿宋" w:eastAsia="仿宋" w:cs="仿宋"/>
                <w:sz w:val="24"/>
                <w:szCs w:val="24"/>
              </w:rPr>
              <w:t>序号</w:t>
            </w:r>
          </w:p>
        </w:tc>
        <w:tc>
          <w:tcPr>
            <w:tcW w:w="2040" w:type="dxa"/>
          </w:tcPr>
          <w:p w14:paraId="625D9A73">
            <w:pPr>
              <w:pStyle w:val="11"/>
              <w:spacing w:line="240" w:lineRule="atLeast"/>
              <w:jc w:val="center"/>
              <w:rPr>
                <w:rFonts w:ascii="仿宋" w:hAnsi="仿宋" w:eastAsia="仿宋" w:cs="仿宋"/>
                <w:sz w:val="24"/>
                <w:szCs w:val="24"/>
              </w:rPr>
            </w:pPr>
            <w:r>
              <w:rPr>
                <w:rFonts w:hint="eastAsia" w:ascii="仿宋" w:hAnsi="仿宋" w:eastAsia="仿宋" w:cs="仿宋"/>
                <w:sz w:val="24"/>
                <w:szCs w:val="24"/>
              </w:rPr>
              <w:t>磋商文件条款号</w:t>
            </w:r>
          </w:p>
        </w:tc>
        <w:tc>
          <w:tcPr>
            <w:tcW w:w="2520" w:type="dxa"/>
          </w:tcPr>
          <w:p w14:paraId="12E07EFA">
            <w:pPr>
              <w:pStyle w:val="11"/>
              <w:spacing w:line="240" w:lineRule="atLeast"/>
              <w:jc w:val="center"/>
              <w:rPr>
                <w:rFonts w:ascii="仿宋" w:hAnsi="仿宋" w:eastAsia="仿宋" w:cs="仿宋"/>
                <w:sz w:val="24"/>
                <w:szCs w:val="24"/>
              </w:rPr>
            </w:pPr>
            <w:r>
              <w:rPr>
                <w:rFonts w:ascii="仿宋" w:hAnsi="仿宋" w:eastAsia="仿宋" w:cs="仿宋"/>
                <w:sz w:val="24"/>
                <w:szCs w:val="24"/>
              </w:rPr>
              <w:t>磋商文件的商务条款内容</w:t>
            </w:r>
          </w:p>
        </w:tc>
        <w:tc>
          <w:tcPr>
            <w:tcW w:w="2520" w:type="dxa"/>
          </w:tcPr>
          <w:p w14:paraId="69866F78">
            <w:pPr>
              <w:pStyle w:val="11"/>
              <w:spacing w:line="240" w:lineRule="atLeast"/>
              <w:jc w:val="center"/>
              <w:rPr>
                <w:rFonts w:ascii="仿宋" w:hAnsi="仿宋" w:eastAsia="仿宋" w:cs="仿宋"/>
                <w:sz w:val="24"/>
                <w:szCs w:val="24"/>
              </w:rPr>
            </w:pPr>
            <w:r>
              <w:rPr>
                <w:rFonts w:ascii="仿宋" w:hAnsi="仿宋" w:eastAsia="仿宋" w:cs="仿宋"/>
                <w:sz w:val="24"/>
                <w:szCs w:val="24"/>
              </w:rPr>
              <w:t>响应文件的商务条款内容</w:t>
            </w:r>
          </w:p>
        </w:tc>
        <w:tc>
          <w:tcPr>
            <w:tcW w:w="900" w:type="dxa"/>
          </w:tcPr>
          <w:p w14:paraId="1E79F6CE">
            <w:pPr>
              <w:pStyle w:val="11"/>
              <w:spacing w:line="240" w:lineRule="atLeast"/>
              <w:jc w:val="center"/>
              <w:rPr>
                <w:rFonts w:ascii="仿宋" w:hAnsi="仿宋" w:eastAsia="仿宋" w:cs="仿宋"/>
                <w:sz w:val="24"/>
                <w:szCs w:val="24"/>
              </w:rPr>
            </w:pPr>
            <w:r>
              <w:rPr>
                <w:rFonts w:hint="eastAsia" w:ascii="仿宋" w:hAnsi="仿宋" w:eastAsia="仿宋" w:cs="仿宋"/>
                <w:sz w:val="24"/>
                <w:szCs w:val="24"/>
              </w:rPr>
              <w:t>说明</w:t>
            </w:r>
          </w:p>
        </w:tc>
      </w:tr>
      <w:tr w14:paraId="2A9B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471649A">
            <w:pPr>
              <w:pStyle w:val="11"/>
              <w:spacing w:line="240" w:lineRule="atLeast"/>
              <w:ind w:left="1080" w:leftChars="257" w:hanging="540"/>
              <w:rPr>
                <w:rFonts w:ascii="仿宋" w:hAnsi="仿宋" w:eastAsia="仿宋" w:cs="仿宋"/>
                <w:sz w:val="24"/>
                <w:szCs w:val="24"/>
              </w:rPr>
            </w:pPr>
          </w:p>
        </w:tc>
        <w:tc>
          <w:tcPr>
            <w:tcW w:w="2040" w:type="dxa"/>
          </w:tcPr>
          <w:p w14:paraId="64FBF292">
            <w:pPr>
              <w:pStyle w:val="11"/>
              <w:spacing w:line="240" w:lineRule="atLeast"/>
              <w:ind w:left="1080" w:leftChars="257" w:hanging="540"/>
              <w:rPr>
                <w:rFonts w:ascii="仿宋" w:hAnsi="仿宋" w:eastAsia="仿宋" w:cs="仿宋"/>
                <w:sz w:val="24"/>
                <w:szCs w:val="24"/>
              </w:rPr>
            </w:pPr>
          </w:p>
        </w:tc>
        <w:tc>
          <w:tcPr>
            <w:tcW w:w="2520" w:type="dxa"/>
          </w:tcPr>
          <w:p w14:paraId="2EAD6047">
            <w:pPr>
              <w:pStyle w:val="11"/>
              <w:spacing w:line="240" w:lineRule="atLeast"/>
              <w:ind w:left="1080" w:leftChars="257" w:hanging="540"/>
              <w:jc w:val="center"/>
              <w:rPr>
                <w:rFonts w:ascii="仿宋" w:hAnsi="仿宋" w:eastAsia="仿宋" w:cs="仿宋"/>
                <w:sz w:val="24"/>
                <w:szCs w:val="24"/>
              </w:rPr>
            </w:pPr>
          </w:p>
        </w:tc>
        <w:tc>
          <w:tcPr>
            <w:tcW w:w="2520" w:type="dxa"/>
          </w:tcPr>
          <w:p w14:paraId="6CF955DE">
            <w:pPr>
              <w:pStyle w:val="11"/>
              <w:spacing w:line="240" w:lineRule="atLeast"/>
              <w:ind w:left="1080" w:leftChars="257" w:hanging="540"/>
              <w:jc w:val="center"/>
              <w:rPr>
                <w:rFonts w:ascii="仿宋" w:hAnsi="仿宋" w:eastAsia="仿宋" w:cs="仿宋"/>
                <w:sz w:val="24"/>
                <w:szCs w:val="24"/>
              </w:rPr>
            </w:pPr>
          </w:p>
        </w:tc>
        <w:tc>
          <w:tcPr>
            <w:tcW w:w="900" w:type="dxa"/>
          </w:tcPr>
          <w:p w14:paraId="07074C0E">
            <w:pPr>
              <w:pStyle w:val="11"/>
              <w:spacing w:line="240" w:lineRule="atLeast"/>
              <w:ind w:left="1080" w:leftChars="257" w:hanging="540"/>
              <w:rPr>
                <w:rFonts w:ascii="仿宋" w:hAnsi="仿宋" w:eastAsia="仿宋" w:cs="仿宋"/>
                <w:sz w:val="24"/>
                <w:szCs w:val="24"/>
              </w:rPr>
            </w:pPr>
          </w:p>
        </w:tc>
      </w:tr>
      <w:tr w14:paraId="72FB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EE56470">
            <w:pPr>
              <w:pStyle w:val="11"/>
              <w:spacing w:line="240" w:lineRule="atLeast"/>
              <w:ind w:left="1080" w:leftChars="257" w:hanging="540"/>
              <w:rPr>
                <w:rFonts w:ascii="仿宋" w:hAnsi="仿宋" w:eastAsia="仿宋" w:cs="仿宋"/>
                <w:sz w:val="24"/>
                <w:szCs w:val="24"/>
              </w:rPr>
            </w:pPr>
          </w:p>
        </w:tc>
        <w:tc>
          <w:tcPr>
            <w:tcW w:w="2040" w:type="dxa"/>
          </w:tcPr>
          <w:p w14:paraId="2EA4A906">
            <w:pPr>
              <w:pStyle w:val="11"/>
              <w:spacing w:line="240" w:lineRule="atLeast"/>
              <w:ind w:left="1080" w:leftChars="257" w:hanging="540"/>
              <w:rPr>
                <w:rFonts w:ascii="仿宋" w:hAnsi="仿宋" w:eastAsia="仿宋" w:cs="仿宋"/>
                <w:sz w:val="24"/>
                <w:szCs w:val="24"/>
              </w:rPr>
            </w:pPr>
          </w:p>
        </w:tc>
        <w:tc>
          <w:tcPr>
            <w:tcW w:w="2520" w:type="dxa"/>
          </w:tcPr>
          <w:p w14:paraId="2CC17582">
            <w:pPr>
              <w:pStyle w:val="11"/>
              <w:spacing w:line="240" w:lineRule="atLeast"/>
              <w:ind w:left="1080" w:leftChars="257" w:hanging="540"/>
              <w:rPr>
                <w:rFonts w:ascii="仿宋" w:hAnsi="仿宋" w:eastAsia="仿宋" w:cs="仿宋"/>
                <w:sz w:val="24"/>
                <w:szCs w:val="24"/>
              </w:rPr>
            </w:pPr>
          </w:p>
        </w:tc>
        <w:tc>
          <w:tcPr>
            <w:tcW w:w="2520" w:type="dxa"/>
          </w:tcPr>
          <w:p w14:paraId="3A76F29F">
            <w:pPr>
              <w:pStyle w:val="11"/>
              <w:spacing w:line="240" w:lineRule="atLeast"/>
              <w:ind w:left="1080" w:leftChars="257" w:hanging="540"/>
              <w:rPr>
                <w:rFonts w:ascii="仿宋" w:hAnsi="仿宋" w:eastAsia="仿宋" w:cs="仿宋"/>
                <w:sz w:val="24"/>
                <w:szCs w:val="24"/>
              </w:rPr>
            </w:pPr>
          </w:p>
        </w:tc>
        <w:tc>
          <w:tcPr>
            <w:tcW w:w="900" w:type="dxa"/>
          </w:tcPr>
          <w:p w14:paraId="544CE57B">
            <w:pPr>
              <w:pStyle w:val="11"/>
              <w:spacing w:line="240" w:lineRule="atLeast"/>
              <w:ind w:left="1080" w:leftChars="257" w:hanging="540"/>
              <w:rPr>
                <w:rFonts w:ascii="仿宋" w:hAnsi="仿宋" w:eastAsia="仿宋" w:cs="仿宋"/>
                <w:sz w:val="24"/>
                <w:szCs w:val="24"/>
              </w:rPr>
            </w:pPr>
          </w:p>
        </w:tc>
      </w:tr>
      <w:tr w14:paraId="24AC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79DECB4">
            <w:pPr>
              <w:pStyle w:val="11"/>
              <w:spacing w:line="240" w:lineRule="atLeast"/>
              <w:ind w:left="1080" w:leftChars="257" w:hanging="540"/>
              <w:rPr>
                <w:rFonts w:ascii="仿宋" w:hAnsi="仿宋" w:eastAsia="仿宋" w:cs="仿宋"/>
                <w:sz w:val="24"/>
                <w:szCs w:val="24"/>
              </w:rPr>
            </w:pPr>
          </w:p>
        </w:tc>
        <w:tc>
          <w:tcPr>
            <w:tcW w:w="2040" w:type="dxa"/>
          </w:tcPr>
          <w:p w14:paraId="092130F3">
            <w:pPr>
              <w:pStyle w:val="11"/>
              <w:spacing w:line="240" w:lineRule="atLeast"/>
              <w:ind w:left="1080" w:leftChars="257" w:hanging="540"/>
              <w:rPr>
                <w:rFonts w:ascii="仿宋" w:hAnsi="仿宋" w:eastAsia="仿宋" w:cs="仿宋"/>
                <w:sz w:val="24"/>
                <w:szCs w:val="24"/>
              </w:rPr>
            </w:pPr>
          </w:p>
        </w:tc>
        <w:tc>
          <w:tcPr>
            <w:tcW w:w="2520" w:type="dxa"/>
          </w:tcPr>
          <w:p w14:paraId="65E11CE4">
            <w:pPr>
              <w:pStyle w:val="11"/>
              <w:spacing w:line="240" w:lineRule="atLeast"/>
              <w:ind w:left="1080" w:leftChars="257" w:hanging="540"/>
              <w:rPr>
                <w:rFonts w:ascii="仿宋" w:hAnsi="仿宋" w:eastAsia="仿宋" w:cs="仿宋"/>
                <w:sz w:val="24"/>
                <w:szCs w:val="24"/>
              </w:rPr>
            </w:pPr>
          </w:p>
        </w:tc>
        <w:tc>
          <w:tcPr>
            <w:tcW w:w="2520" w:type="dxa"/>
          </w:tcPr>
          <w:p w14:paraId="2936D92A">
            <w:pPr>
              <w:pStyle w:val="11"/>
              <w:spacing w:line="240" w:lineRule="atLeast"/>
              <w:ind w:left="1080" w:leftChars="257" w:hanging="540"/>
              <w:rPr>
                <w:rFonts w:ascii="仿宋" w:hAnsi="仿宋" w:eastAsia="仿宋" w:cs="仿宋"/>
                <w:sz w:val="24"/>
                <w:szCs w:val="24"/>
              </w:rPr>
            </w:pPr>
          </w:p>
        </w:tc>
        <w:tc>
          <w:tcPr>
            <w:tcW w:w="900" w:type="dxa"/>
          </w:tcPr>
          <w:p w14:paraId="63C0A8D4">
            <w:pPr>
              <w:pStyle w:val="11"/>
              <w:spacing w:line="240" w:lineRule="atLeast"/>
              <w:ind w:left="1080" w:leftChars="257" w:hanging="540"/>
              <w:rPr>
                <w:rFonts w:ascii="仿宋" w:hAnsi="仿宋" w:eastAsia="仿宋" w:cs="仿宋"/>
                <w:sz w:val="24"/>
                <w:szCs w:val="24"/>
              </w:rPr>
            </w:pPr>
          </w:p>
        </w:tc>
      </w:tr>
      <w:tr w14:paraId="42C2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8614B5C">
            <w:pPr>
              <w:pStyle w:val="11"/>
              <w:spacing w:line="240" w:lineRule="atLeast"/>
              <w:ind w:left="1080" w:leftChars="257" w:hanging="540"/>
              <w:rPr>
                <w:rFonts w:ascii="仿宋" w:hAnsi="仿宋" w:eastAsia="仿宋" w:cs="仿宋"/>
                <w:sz w:val="24"/>
                <w:szCs w:val="24"/>
              </w:rPr>
            </w:pPr>
          </w:p>
        </w:tc>
        <w:tc>
          <w:tcPr>
            <w:tcW w:w="2040" w:type="dxa"/>
          </w:tcPr>
          <w:p w14:paraId="61F9D154">
            <w:pPr>
              <w:pStyle w:val="11"/>
              <w:spacing w:line="240" w:lineRule="atLeast"/>
              <w:ind w:left="1080" w:leftChars="257" w:hanging="540"/>
              <w:rPr>
                <w:rFonts w:ascii="仿宋" w:hAnsi="仿宋" w:eastAsia="仿宋" w:cs="仿宋"/>
                <w:sz w:val="24"/>
                <w:szCs w:val="24"/>
              </w:rPr>
            </w:pPr>
          </w:p>
        </w:tc>
        <w:tc>
          <w:tcPr>
            <w:tcW w:w="2520" w:type="dxa"/>
          </w:tcPr>
          <w:p w14:paraId="7DC27324">
            <w:pPr>
              <w:pStyle w:val="11"/>
              <w:spacing w:line="240" w:lineRule="atLeast"/>
              <w:ind w:left="1080" w:leftChars="257" w:hanging="540"/>
              <w:rPr>
                <w:rFonts w:ascii="仿宋" w:hAnsi="仿宋" w:eastAsia="仿宋" w:cs="仿宋"/>
                <w:sz w:val="24"/>
                <w:szCs w:val="24"/>
              </w:rPr>
            </w:pPr>
          </w:p>
        </w:tc>
        <w:tc>
          <w:tcPr>
            <w:tcW w:w="2520" w:type="dxa"/>
          </w:tcPr>
          <w:p w14:paraId="1712883A">
            <w:pPr>
              <w:pStyle w:val="11"/>
              <w:spacing w:line="240" w:lineRule="atLeast"/>
              <w:ind w:left="1080" w:leftChars="257" w:hanging="540"/>
              <w:rPr>
                <w:rFonts w:ascii="仿宋" w:hAnsi="仿宋" w:eastAsia="仿宋" w:cs="仿宋"/>
                <w:sz w:val="24"/>
                <w:szCs w:val="24"/>
              </w:rPr>
            </w:pPr>
          </w:p>
        </w:tc>
        <w:tc>
          <w:tcPr>
            <w:tcW w:w="900" w:type="dxa"/>
          </w:tcPr>
          <w:p w14:paraId="40BBB897">
            <w:pPr>
              <w:pStyle w:val="11"/>
              <w:spacing w:line="240" w:lineRule="atLeast"/>
              <w:ind w:left="1080" w:leftChars="257" w:hanging="540"/>
              <w:rPr>
                <w:rFonts w:ascii="仿宋" w:hAnsi="仿宋" w:eastAsia="仿宋" w:cs="仿宋"/>
                <w:sz w:val="24"/>
                <w:szCs w:val="24"/>
              </w:rPr>
            </w:pPr>
          </w:p>
        </w:tc>
      </w:tr>
      <w:tr w14:paraId="2B5E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D14356E">
            <w:pPr>
              <w:pStyle w:val="11"/>
              <w:spacing w:line="240" w:lineRule="atLeast"/>
              <w:ind w:left="1080" w:leftChars="257" w:hanging="540"/>
              <w:rPr>
                <w:rFonts w:ascii="仿宋" w:hAnsi="仿宋" w:eastAsia="仿宋" w:cs="仿宋"/>
                <w:sz w:val="24"/>
                <w:szCs w:val="24"/>
              </w:rPr>
            </w:pPr>
          </w:p>
        </w:tc>
        <w:tc>
          <w:tcPr>
            <w:tcW w:w="2040" w:type="dxa"/>
          </w:tcPr>
          <w:p w14:paraId="7554869C">
            <w:pPr>
              <w:pStyle w:val="11"/>
              <w:spacing w:line="240" w:lineRule="atLeast"/>
              <w:ind w:left="1080" w:leftChars="257" w:hanging="540"/>
              <w:rPr>
                <w:rFonts w:ascii="仿宋" w:hAnsi="仿宋" w:eastAsia="仿宋" w:cs="仿宋"/>
                <w:sz w:val="24"/>
                <w:szCs w:val="24"/>
              </w:rPr>
            </w:pPr>
          </w:p>
        </w:tc>
        <w:tc>
          <w:tcPr>
            <w:tcW w:w="2520" w:type="dxa"/>
          </w:tcPr>
          <w:p w14:paraId="7D5AC790">
            <w:pPr>
              <w:pStyle w:val="11"/>
              <w:spacing w:line="240" w:lineRule="atLeast"/>
              <w:ind w:left="1080" w:leftChars="257" w:hanging="540"/>
              <w:rPr>
                <w:rFonts w:ascii="仿宋" w:hAnsi="仿宋" w:eastAsia="仿宋" w:cs="仿宋"/>
                <w:sz w:val="24"/>
                <w:szCs w:val="24"/>
              </w:rPr>
            </w:pPr>
          </w:p>
        </w:tc>
        <w:tc>
          <w:tcPr>
            <w:tcW w:w="2520" w:type="dxa"/>
          </w:tcPr>
          <w:p w14:paraId="0881EB70">
            <w:pPr>
              <w:pStyle w:val="11"/>
              <w:spacing w:line="240" w:lineRule="atLeast"/>
              <w:ind w:left="1080" w:leftChars="257" w:hanging="540"/>
              <w:rPr>
                <w:rFonts w:ascii="仿宋" w:hAnsi="仿宋" w:eastAsia="仿宋" w:cs="仿宋"/>
                <w:sz w:val="24"/>
                <w:szCs w:val="24"/>
              </w:rPr>
            </w:pPr>
          </w:p>
        </w:tc>
        <w:tc>
          <w:tcPr>
            <w:tcW w:w="900" w:type="dxa"/>
          </w:tcPr>
          <w:p w14:paraId="26137C07">
            <w:pPr>
              <w:pStyle w:val="11"/>
              <w:spacing w:line="240" w:lineRule="atLeast"/>
              <w:ind w:left="1080" w:leftChars="257" w:hanging="540"/>
              <w:rPr>
                <w:rFonts w:ascii="仿宋" w:hAnsi="仿宋" w:eastAsia="仿宋" w:cs="仿宋"/>
                <w:sz w:val="24"/>
                <w:szCs w:val="24"/>
              </w:rPr>
            </w:pPr>
          </w:p>
        </w:tc>
      </w:tr>
      <w:tr w14:paraId="2529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46AD0D5">
            <w:pPr>
              <w:pStyle w:val="11"/>
              <w:spacing w:line="240" w:lineRule="atLeast"/>
              <w:ind w:left="1080" w:leftChars="257" w:hanging="540"/>
              <w:rPr>
                <w:rFonts w:ascii="仿宋" w:hAnsi="仿宋" w:eastAsia="仿宋" w:cs="仿宋"/>
                <w:sz w:val="24"/>
                <w:szCs w:val="24"/>
              </w:rPr>
            </w:pPr>
          </w:p>
        </w:tc>
        <w:tc>
          <w:tcPr>
            <w:tcW w:w="2040" w:type="dxa"/>
          </w:tcPr>
          <w:p w14:paraId="4FC00A2E">
            <w:pPr>
              <w:pStyle w:val="11"/>
              <w:spacing w:line="240" w:lineRule="atLeast"/>
              <w:ind w:left="1080" w:leftChars="257" w:hanging="540"/>
              <w:rPr>
                <w:rFonts w:ascii="仿宋" w:hAnsi="仿宋" w:eastAsia="仿宋" w:cs="仿宋"/>
                <w:sz w:val="24"/>
                <w:szCs w:val="24"/>
              </w:rPr>
            </w:pPr>
          </w:p>
        </w:tc>
        <w:tc>
          <w:tcPr>
            <w:tcW w:w="2520" w:type="dxa"/>
          </w:tcPr>
          <w:p w14:paraId="38BE3957">
            <w:pPr>
              <w:pStyle w:val="11"/>
              <w:spacing w:line="240" w:lineRule="atLeast"/>
              <w:ind w:left="1080" w:leftChars="257" w:hanging="540"/>
              <w:rPr>
                <w:rFonts w:ascii="仿宋" w:hAnsi="仿宋" w:eastAsia="仿宋" w:cs="仿宋"/>
                <w:sz w:val="24"/>
                <w:szCs w:val="24"/>
              </w:rPr>
            </w:pPr>
          </w:p>
        </w:tc>
        <w:tc>
          <w:tcPr>
            <w:tcW w:w="2520" w:type="dxa"/>
          </w:tcPr>
          <w:p w14:paraId="2CD926A4">
            <w:pPr>
              <w:pStyle w:val="11"/>
              <w:spacing w:line="240" w:lineRule="atLeast"/>
              <w:ind w:left="1080" w:leftChars="257" w:hanging="540"/>
              <w:rPr>
                <w:rFonts w:ascii="仿宋" w:hAnsi="仿宋" w:eastAsia="仿宋" w:cs="仿宋"/>
                <w:sz w:val="24"/>
                <w:szCs w:val="24"/>
              </w:rPr>
            </w:pPr>
          </w:p>
        </w:tc>
        <w:tc>
          <w:tcPr>
            <w:tcW w:w="900" w:type="dxa"/>
          </w:tcPr>
          <w:p w14:paraId="43C8E5C6">
            <w:pPr>
              <w:pStyle w:val="11"/>
              <w:spacing w:line="240" w:lineRule="atLeast"/>
              <w:ind w:left="1080" w:leftChars="257" w:hanging="540"/>
              <w:rPr>
                <w:rFonts w:ascii="仿宋" w:hAnsi="仿宋" w:eastAsia="仿宋" w:cs="仿宋"/>
                <w:sz w:val="24"/>
                <w:szCs w:val="24"/>
              </w:rPr>
            </w:pPr>
          </w:p>
        </w:tc>
      </w:tr>
      <w:tr w14:paraId="4F21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F53173B">
            <w:pPr>
              <w:pStyle w:val="11"/>
              <w:spacing w:line="240" w:lineRule="atLeast"/>
              <w:ind w:left="1080" w:leftChars="257" w:hanging="540"/>
              <w:rPr>
                <w:rFonts w:ascii="仿宋" w:hAnsi="仿宋" w:eastAsia="仿宋" w:cs="仿宋"/>
                <w:sz w:val="24"/>
                <w:szCs w:val="24"/>
              </w:rPr>
            </w:pPr>
          </w:p>
        </w:tc>
        <w:tc>
          <w:tcPr>
            <w:tcW w:w="2040" w:type="dxa"/>
          </w:tcPr>
          <w:p w14:paraId="3EED2D7F">
            <w:pPr>
              <w:pStyle w:val="11"/>
              <w:spacing w:line="240" w:lineRule="atLeast"/>
              <w:ind w:left="1080" w:leftChars="257" w:hanging="540"/>
              <w:rPr>
                <w:rFonts w:ascii="仿宋" w:hAnsi="仿宋" w:eastAsia="仿宋" w:cs="仿宋"/>
                <w:sz w:val="24"/>
                <w:szCs w:val="24"/>
              </w:rPr>
            </w:pPr>
          </w:p>
        </w:tc>
        <w:tc>
          <w:tcPr>
            <w:tcW w:w="2520" w:type="dxa"/>
          </w:tcPr>
          <w:p w14:paraId="194BCAD4">
            <w:pPr>
              <w:pStyle w:val="11"/>
              <w:spacing w:line="240" w:lineRule="atLeast"/>
              <w:ind w:left="1080" w:leftChars="257" w:hanging="540"/>
              <w:rPr>
                <w:rFonts w:ascii="仿宋" w:hAnsi="仿宋" w:eastAsia="仿宋" w:cs="仿宋"/>
                <w:sz w:val="24"/>
                <w:szCs w:val="24"/>
              </w:rPr>
            </w:pPr>
          </w:p>
        </w:tc>
        <w:tc>
          <w:tcPr>
            <w:tcW w:w="2520" w:type="dxa"/>
          </w:tcPr>
          <w:p w14:paraId="3D25AF22">
            <w:pPr>
              <w:pStyle w:val="11"/>
              <w:spacing w:line="240" w:lineRule="atLeast"/>
              <w:ind w:left="1080" w:leftChars="257" w:hanging="540"/>
              <w:rPr>
                <w:rFonts w:ascii="仿宋" w:hAnsi="仿宋" w:eastAsia="仿宋" w:cs="仿宋"/>
                <w:sz w:val="24"/>
                <w:szCs w:val="24"/>
              </w:rPr>
            </w:pPr>
          </w:p>
        </w:tc>
        <w:tc>
          <w:tcPr>
            <w:tcW w:w="900" w:type="dxa"/>
          </w:tcPr>
          <w:p w14:paraId="10BC6298">
            <w:pPr>
              <w:pStyle w:val="11"/>
              <w:spacing w:line="240" w:lineRule="atLeast"/>
              <w:ind w:left="1080" w:leftChars="257" w:hanging="540"/>
              <w:rPr>
                <w:rFonts w:ascii="仿宋" w:hAnsi="仿宋" w:eastAsia="仿宋" w:cs="仿宋"/>
                <w:sz w:val="24"/>
                <w:szCs w:val="24"/>
              </w:rPr>
            </w:pPr>
          </w:p>
        </w:tc>
      </w:tr>
      <w:tr w14:paraId="4D3D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93EDB6D">
            <w:pPr>
              <w:pStyle w:val="11"/>
              <w:spacing w:line="240" w:lineRule="atLeast"/>
              <w:ind w:left="1080" w:leftChars="257" w:hanging="540"/>
              <w:rPr>
                <w:rFonts w:ascii="仿宋" w:hAnsi="仿宋" w:eastAsia="仿宋" w:cs="仿宋"/>
                <w:sz w:val="24"/>
                <w:szCs w:val="24"/>
              </w:rPr>
            </w:pPr>
          </w:p>
        </w:tc>
        <w:tc>
          <w:tcPr>
            <w:tcW w:w="2040" w:type="dxa"/>
          </w:tcPr>
          <w:p w14:paraId="0EF2C98D">
            <w:pPr>
              <w:pStyle w:val="11"/>
              <w:spacing w:line="240" w:lineRule="atLeast"/>
              <w:ind w:left="1080" w:leftChars="257" w:hanging="540"/>
              <w:rPr>
                <w:rFonts w:ascii="仿宋" w:hAnsi="仿宋" w:eastAsia="仿宋" w:cs="仿宋"/>
                <w:sz w:val="24"/>
                <w:szCs w:val="24"/>
              </w:rPr>
            </w:pPr>
          </w:p>
        </w:tc>
        <w:tc>
          <w:tcPr>
            <w:tcW w:w="2520" w:type="dxa"/>
          </w:tcPr>
          <w:p w14:paraId="3615C24B">
            <w:pPr>
              <w:pStyle w:val="11"/>
              <w:spacing w:line="240" w:lineRule="atLeast"/>
              <w:ind w:left="1080" w:leftChars="257" w:hanging="540"/>
              <w:rPr>
                <w:rFonts w:ascii="仿宋" w:hAnsi="仿宋" w:eastAsia="仿宋" w:cs="仿宋"/>
                <w:sz w:val="24"/>
                <w:szCs w:val="24"/>
              </w:rPr>
            </w:pPr>
          </w:p>
        </w:tc>
        <w:tc>
          <w:tcPr>
            <w:tcW w:w="2520" w:type="dxa"/>
          </w:tcPr>
          <w:p w14:paraId="0925A56D">
            <w:pPr>
              <w:pStyle w:val="11"/>
              <w:spacing w:line="240" w:lineRule="atLeast"/>
              <w:ind w:left="1080" w:leftChars="257" w:hanging="540"/>
              <w:rPr>
                <w:rFonts w:ascii="仿宋" w:hAnsi="仿宋" w:eastAsia="仿宋" w:cs="仿宋"/>
                <w:sz w:val="24"/>
                <w:szCs w:val="24"/>
              </w:rPr>
            </w:pPr>
          </w:p>
        </w:tc>
        <w:tc>
          <w:tcPr>
            <w:tcW w:w="900" w:type="dxa"/>
          </w:tcPr>
          <w:p w14:paraId="66726DA1">
            <w:pPr>
              <w:pStyle w:val="11"/>
              <w:spacing w:line="240" w:lineRule="atLeast"/>
              <w:ind w:left="1080" w:leftChars="257" w:hanging="540"/>
              <w:rPr>
                <w:rFonts w:ascii="仿宋" w:hAnsi="仿宋" w:eastAsia="仿宋" w:cs="仿宋"/>
                <w:sz w:val="24"/>
                <w:szCs w:val="24"/>
              </w:rPr>
            </w:pPr>
          </w:p>
        </w:tc>
      </w:tr>
      <w:tr w14:paraId="5242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DB50856">
            <w:pPr>
              <w:pStyle w:val="11"/>
              <w:spacing w:line="240" w:lineRule="atLeast"/>
              <w:ind w:left="1080" w:leftChars="257" w:hanging="540"/>
              <w:rPr>
                <w:rFonts w:ascii="仿宋" w:hAnsi="仿宋" w:eastAsia="仿宋" w:cs="仿宋"/>
                <w:sz w:val="24"/>
                <w:szCs w:val="24"/>
              </w:rPr>
            </w:pPr>
          </w:p>
        </w:tc>
        <w:tc>
          <w:tcPr>
            <w:tcW w:w="2040" w:type="dxa"/>
          </w:tcPr>
          <w:p w14:paraId="638E8AB4">
            <w:pPr>
              <w:pStyle w:val="11"/>
              <w:spacing w:line="240" w:lineRule="atLeast"/>
              <w:ind w:left="1080" w:leftChars="257" w:hanging="540"/>
              <w:rPr>
                <w:rFonts w:ascii="仿宋" w:hAnsi="仿宋" w:eastAsia="仿宋" w:cs="仿宋"/>
                <w:sz w:val="24"/>
                <w:szCs w:val="24"/>
              </w:rPr>
            </w:pPr>
          </w:p>
        </w:tc>
        <w:tc>
          <w:tcPr>
            <w:tcW w:w="2520" w:type="dxa"/>
          </w:tcPr>
          <w:p w14:paraId="222B1912">
            <w:pPr>
              <w:pStyle w:val="11"/>
              <w:spacing w:line="240" w:lineRule="atLeast"/>
              <w:ind w:left="1080" w:leftChars="257" w:hanging="540"/>
              <w:rPr>
                <w:rFonts w:ascii="仿宋" w:hAnsi="仿宋" w:eastAsia="仿宋" w:cs="仿宋"/>
                <w:sz w:val="24"/>
                <w:szCs w:val="24"/>
              </w:rPr>
            </w:pPr>
          </w:p>
        </w:tc>
        <w:tc>
          <w:tcPr>
            <w:tcW w:w="2520" w:type="dxa"/>
          </w:tcPr>
          <w:p w14:paraId="1F08D798">
            <w:pPr>
              <w:pStyle w:val="11"/>
              <w:spacing w:line="240" w:lineRule="atLeast"/>
              <w:ind w:left="1080" w:leftChars="257" w:hanging="540"/>
              <w:rPr>
                <w:rFonts w:ascii="仿宋" w:hAnsi="仿宋" w:eastAsia="仿宋" w:cs="仿宋"/>
                <w:sz w:val="24"/>
                <w:szCs w:val="24"/>
              </w:rPr>
            </w:pPr>
          </w:p>
        </w:tc>
        <w:tc>
          <w:tcPr>
            <w:tcW w:w="900" w:type="dxa"/>
          </w:tcPr>
          <w:p w14:paraId="4255BBA1">
            <w:pPr>
              <w:pStyle w:val="11"/>
              <w:spacing w:line="240" w:lineRule="atLeast"/>
              <w:ind w:left="1080" w:leftChars="257" w:hanging="540"/>
              <w:rPr>
                <w:rFonts w:ascii="仿宋" w:hAnsi="仿宋" w:eastAsia="仿宋" w:cs="仿宋"/>
                <w:sz w:val="24"/>
                <w:szCs w:val="24"/>
              </w:rPr>
            </w:pPr>
          </w:p>
        </w:tc>
      </w:tr>
      <w:tr w14:paraId="04C8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F705CE3">
            <w:pPr>
              <w:pStyle w:val="11"/>
              <w:spacing w:line="240" w:lineRule="atLeast"/>
              <w:ind w:left="1080" w:leftChars="257" w:hanging="540"/>
              <w:rPr>
                <w:rFonts w:ascii="仿宋" w:hAnsi="仿宋" w:eastAsia="仿宋" w:cs="仿宋"/>
                <w:sz w:val="24"/>
                <w:szCs w:val="24"/>
              </w:rPr>
            </w:pPr>
          </w:p>
        </w:tc>
        <w:tc>
          <w:tcPr>
            <w:tcW w:w="2040" w:type="dxa"/>
          </w:tcPr>
          <w:p w14:paraId="72A449A6">
            <w:pPr>
              <w:pStyle w:val="11"/>
              <w:spacing w:line="240" w:lineRule="atLeast"/>
              <w:ind w:left="1080" w:leftChars="257" w:hanging="540"/>
              <w:rPr>
                <w:rFonts w:ascii="仿宋" w:hAnsi="仿宋" w:eastAsia="仿宋" w:cs="仿宋"/>
                <w:sz w:val="24"/>
                <w:szCs w:val="24"/>
              </w:rPr>
            </w:pPr>
          </w:p>
        </w:tc>
        <w:tc>
          <w:tcPr>
            <w:tcW w:w="2520" w:type="dxa"/>
          </w:tcPr>
          <w:p w14:paraId="3659A7E9">
            <w:pPr>
              <w:pStyle w:val="11"/>
              <w:spacing w:line="240" w:lineRule="atLeast"/>
              <w:ind w:left="1080" w:leftChars="257" w:hanging="540"/>
              <w:rPr>
                <w:rFonts w:ascii="仿宋" w:hAnsi="仿宋" w:eastAsia="仿宋" w:cs="仿宋"/>
                <w:sz w:val="24"/>
                <w:szCs w:val="24"/>
              </w:rPr>
            </w:pPr>
          </w:p>
        </w:tc>
        <w:tc>
          <w:tcPr>
            <w:tcW w:w="2520" w:type="dxa"/>
          </w:tcPr>
          <w:p w14:paraId="3888582F">
            <w:pPr>
              <w:pStyle w:val="11"/>
              <w:spacing w:line="240" w:lineRule="atLeast"/>
              <w:ind w:left="1080" w:leftChars="257" w:hanging="540"/>
              <w:rPr>
                <w:rFonts w:ascii="仿宋" w:hAnsi="仿宋" w:eastAsia="仿宋" w:cs="仿宋"/>
                <w:sz w:val="24"/>
                <w:szCs w:val="24"/>
              </w:rPr>
            </w:pPr>
          </w:p>
        </w:tc>
        <w:tc>
          <w:tcPr>
            <w:tcW w:w="900" w:type="dxa"/>
          </w:tcPr>
          <w:p w14:paraId="6BC44CE3">
            <w:pPr>
              <w:pStyle w:val="11"/>
              <w:spacing w:line="240" w:lineRule="atLeast"/>
              <w:ind w:left="1080" w:leftChars="257" w:hanging="540"/>
              <w:rPr>
                <w:rFonts w:ascii="仿宋" w:hAnsi="仿宋" w:eastAsia="仿宋" w:cs="仿宋"/>
                <w:sz w:val="24"/>
                <w:szCs w:val="24"/>
              </w:rPr>
            </w:pPr>
          </w:p>
        </w:tc>
      </w:tr>
      <w:tr w14:paraId="4D73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57D4E9">
            <w:pPr>
              <w:pStyle w:val="11"/>
              <w:spacing w:line="240" w:lineRule="atLeast"/>
              <w:ind w:left="1080" w:leftChars="257" w:hanging="540"/>
              <w:rPr>
                <w:rFonts w:ascii="仿宋" w:hAnsi="仿宋" w:eastAsia="仿宋" w:cs="仿宋"/>
                <w:sz w:val="24"/>
                <w:szCs w:val="24"/>
              </w:rPr>
            </w:pPr>
          </w:p>
        </w:tc>
        <w:tc>
          <w:tcPr>
            <w:tcW w:w="2040" w:type="dxa"/>
          </w:tcPr>
          <w:p w14:paraId="105A5A08">
            <w:pPr>
              <w:pStyle w:val="11"/>
              <w:spacing w:line="240" w:lineRule="atLeast"/>
              <w:ind w:left="1080" w:leftChars="257" w:hanging="540"/>
              <w:rPr>
                <w:rFonts w:ascii="仿宋" w:hAnsi="仿宋" w:eastAsia="仿宋" w:cs="仿宋"/>
                <w:sz w:val="24"/>
                <w:szCs w:val="24"/>
              </w:rPr>
            </w:pPr>
          </w:p>
        </w:tc>
        <w:tc>
          <w:tcPr>
            <w:tcW w:w="2520" w:type="dxa"/>
          </w:tcPr>
          <w:p w14:paraId="623F8975">
            <w:pPr>
              <w:pStyle w:val="11"/>
              <w:spacing w:line="240" w:lineRule="atLeast"/>
              <w:ind w:left="1080" w:leftChars="257" w:hanging="540"/>
              <w:rPr>
                <w:rFonts w:ascii="仿宋" w:hAnsi="仿宋" w:eastAsia="仿宋" w:cs="仿宋"/>
                <w:sz w:val="24"/>
                <w:szCs w:val="24"/>
              </w:rPr>
            </w:pPr>
          </w:p>
        </w:tc>
        <w:tc>
          <w:tcPr>
            <w:tcW w:w="2520" w:type="dxa"/>
          </w:tcPr>
          <w:p w14:paraId="29A3D782">
            <w:pPr>
              <w:pStyle w:val="11"/>
              <w:spacing w:line="240" w:lineRule="atLeast"/>
              <w:ind w:left="1080" w:leftChars="257" w:hanging="540"/>
              <w:rPr>
                <w:rFonts w:ascii="仿宋" w:hAnsi="仿宋" w:eastAsia="仿宋" w:cs="仿宋"/>
                <w:sz w:val="24"/>
                <w:szCs w:val="24"/>
              </w:rPr>
            </w:pPr>
          </w:p>
        </w:tc>
        <w:tc>
          <w:tcPr>
            <w:tcW w:w="900" w:type="dxa"/>
          </w:tcPr>
          <w:p w14:paraId="73D388E4">
            <w:pPr>
              <w:pStyle w:val="11"/>
              <w:spacing w:line="240" w:lineRule="atLeast"/>
              <w:ind w:left="1080" w:leftChars="257" w:hanging="540"/>
              <w:rPr>
                <w:rFonts w:ascii="仿宋" w:hAnsi="仿宋" w:eastAsia="仿宋" w:cs="仿宋"/>
                <w:sz w:val="24"/>
                <w:szCs w:val="24"/>
              </w:rPr>
            </w:pPr>
          </w:p>
        </w:tc>
      </w:tr>
      <w:tr w14:paraId="0E20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43174AD">
            <w:pPr>
              <w:pStyle w:val="11"/>
              <w:spacing w:line="240" w:lineRule="atLeast"/>
              <w:ind w:left="1080" w:leftChars="257" w:hanging="540"/>
              <w:rPr>
                <w:rFonts w:ascii="仿宋" w:hAnsi="仿宋" w:eastAsia="仿宋" w:cs="仿宋"/>
                <w:sz w:val="24"/>
                <w:szCs w:val="24"/>
              </w:rPr>
            </w:pPr>
          </w:p>
        </w:tc>
        <w:tc>
          <w:tcPr>
            <w:tcW w:w="2040" w:type="dxa"/>
          </w:tcPr>
          <w:p w14:paraId="4B41374B">
            <w:pPr>
              <w:pStyle w:val="11"/>
              <w:spacing w:line="240" w:lineRule="atLeast"/>
              <w:ind w:left="1080" w:leftChars="257" w:hanging="540"/>
              <w:rPr>
                <w:rFonts w:ascii="仿宋" w:hAnsi="仿宋" w:eastAsia="仿宋" w:cs="仿宋"/>
                <w:sz w:val="24"/>
                <w:szCs w:val="24"/>
              </w:rPr>
            </w:pPr>
          </w:p>
        </w:tc>
        <w:tc>
          <w:tcPr>
            <w:tcW w:w="2520" w:type="dxa"/>
          </w:tcPr>
          <w:p w14:paraId="0D28BE6B">
            <w:pPr>
              <w:pStyle w:val="11"/>
              <w:spacing w:line="240" w:lineRule="atLeast"/>
              <w:ind w:left="1080" w:leftChars="257" w:hanging="540"/>
              <w:rPr>
                <w:rFonts w:ascii="仿宋" w:hAnsi="仿宋" w:eastAsia="仿宋" w:cs="仿宋"/>
                <w:sz w:val="24"/>
                <w:szCs w:val="24"/>
              </w:rPr>
            </w:pPr>
          </w:p>
        </w:tc>
        <w:tc>
          <w:tcPr>
            <w:tcW w:w="2520" w:type="dxa"/>
          </w:tcPr>
          <w:p w14:paraId="58CAC49B">
            <w:pPr>
              <w:pStyle w:val="11"/>
              <w:spacing w:line="240" w:lineRule="atLeast"/>
              <w:ind w:left="1080" w:leftChars="257" w:hanging="540"/>
              <w:rPr>
                <w:rFonts w:ascii="仿宋" w:hAnsi="仿宋" w:eastAsia="仿宋" w:cs="仿宋"/>
                <w:sz w:val="24"/>
                <w:szCs w:val="24"/>
              </w:rPr>
            </w:pPr>
          </w:p>
        </w:tc>
        <w:tc>
          <w:tcPr>
            <w:tcW w:w="900" w:type="dxa"/>
          </w:tcPr>
          <w:p w14:paraId="46888757">
            <w:pPr>
              <w:pStyle w:val="11"/>
              <w:spacing w:line="240" w:lineRule="atLeast"/>
              <w:ind w:left="1080" w:leftChars="257" w:hanging="540"/>
              <w:rPr>
                <w:rFonts w:ascii="仿宋" w:hAnsi="仿宋" w:eastAsia="仿宋" w:cs="仿宋"/>
                <w:sz w:val="24"/>
                <w:szCs w:val="24"/>
              </w:rPr>
            </w:pPr>
          </w:p>
        </w:tc>
      </w:tr>
      <w:tr w14:paraId="2B74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690B180">
            <w:pPr>
              <w:pStyle w:val="11"/>
              <w:spacing w:line="240" w:lineRule="atLeast"/>
              <w:ind w:left="1080" w:leftChars="257" w:hanging="540"/>
              <w:rPr>
                <w:rFonts w:ascii="仿宋" w:hAnsi="仿宋" w:eastAsia="仿宋" w:cs="仿宋"/>
                <w:sz w:val="24"/>
                <w:szCs w:val="24"/>
              </w:rPr>
            </w:pPr>
          </w:p>
        </w:tc>
        <w:tc>
          <w:tcPr>
            <w:tcW w:w="2040" w:type="dxa"/>
          </w:tcPr>
          <w:p w14:paraId="17036C9C">
            <w:pPr>
              <w:pStyle w:val="11"/>
              <w:spacing w:line="240" w:lineRule="atLeast"/>
              <w:ind w:left="1080" w:leftChars="257" w:hanging="540"/>
              <w:rPr>
                <w:rFonts w:ascii="仿宋" w:hAnsi="仿宋" w:eastAsia="仿宋" w:cs="仿宋"/>
                <w:sz w:val="24"/>
                <w:szCs w:val="24"/>
              </w:rPr>
            </w:pPr>
          </w:p>
        </w:tc>
        <w:tc>
          <w:tcPr>
            <w:tcW w:w="2520" w:type="dxa"/>
          </w:tcPr>
          <w:p w14:paraId="4A73C760">
            <w:pPr>
              <w:pStyle w:val="11"/>
              <w:spacing w:line="240" w:lineRule="atLeast"/>
              <w:ind w:left="1080" w:leftChars="257" w:hanging="540"/>
              <w:rPr>
                <w:rFonts w:ascii="仿宋" w:hAnsi="仿宋" w:eastAsia="仿宋" w:cs="仿宋"/>
                <w:sz w:val="24"/>
                <w:szCs w:val="24"/>
              </w:rPr>
            </w:pPr>
          </w:p>
        </w:tc>
        <w:tc>
          <w:tcPr>
            <w:tcW w:w="2520" w:type="dxa"/>
          </w:tcPr>
          <w:p w14:paraId="36D5976F">
            <w:pPr>
              <w:pStyle w:val="11"/>
              <w:spacing w:line="240" w:lineRule="atLeast"/>
              <w:ind w:left="1080" w:leftChars="257" w:hanging="540"/>
              <w:rPr>
                <w:rFonts w:ascii="仿宋" w:hAnsi="仿宋" w:eastAsia="仿宋" w:cs="仿宋"/>
                <w:sz w:val="24"/>
                <w:szCs w:val="24"/>
              </w:rPr>
            </w:pPr>
          </w:p>
        </w:tc>
        <w:tc>
          <w:tcPr>
            <w:tcW w:w="900" w:type="dxa"/>
          </w:tcPr>
          <w:p w14:paraId="5BE440BF">
            <w:pPr>
              <w:pStyle w:val="11"/>
              <w:spacing w:line="240" w:lineRule="atLeast"/>
              <w:ind w:left="1080" w:leftChars="257" w:hanging="540"/>
              <w:rPr>
                <w:rFonts w:ascii="仿宋" w:hAnsi="仿宋" w:eastAsia="仿宋" w:cs="仿宋"/>
                <w:sz w:val="24"/>
                <w:szCs w:val="24"/>
              </w:rPr>
            </w:pPr>
          </w:p>
        </w:tc>
      </w:tr>
      <w:tr w14:paraId="63BC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6C4DB2E">
            <w:pPr>
              <w:pStyle w:val="11"/>
              <w:spacing w:line="240" w:lineRule="atLeast"/>
              <w:ind w:left="1080" w:leftChars="257" w:hanging="540"/>
              <w:rPr>
                <w:rFonts w:ascii="仿宋" w:hAnsi="仿宋" w:eastAsia="仿宋" w:cs="仿宋"/>
                <w:sz w:val="24"/>
                <w:szCs w:val="24"/>
              </w:rPr>
            </w:pPr>
          </w:p>
        </w:tc>
        <w:tc>
          <w:tcPr>
            <w:tcW w:w="2040" w:type="dxa"/>
          </w:tcPr>
          <w:p w14:paraId="3EFC88F0">
            <w:pPr>
              <w:pStyle w:val="11"/>
              <w:spacing w:line="240" w:lineRule="atLeast"/>
              <w:ind w:left="1080" w:leftChars="257" w:hanging="540"/>
              <w:rPr>
                <w:rFonts w:ascii="仿宋" w:hAnsi="仿宋" w:eastAsia="仿宋" w:cs="仿宋"/>
                <w:sz w:val="24"/>
                <w:szCs w:val="24"/>
              </w:rPr>
            </w:pPr>
          </w:p>
        </w:tc>
        <w:tc>
          <w:tcPr>
            <w:tcW w:w="2520" w:type="dxa"/>
          </w:tcPr>
          <w:p w14:paraId="253572D4">
            <w:pPr>
              <w:pStyle w:val="11"/>
              <w:spacing w:line="240" w:lineRule="atLeast"/>
              <w:ind w:left="1080" w:leftChars="257" w:hanging="540"/>
              <w:rPr>
                <w:rFonts w:ascii="仿宋" w:hAnsi="仿宋" w:eastAsia="仿宋" w:cs="仿宋"/>
                <w:sz w:val="24"/>
                <w:szCs w:val="24"/>
              </w:rPr>
            </w:pPr>
          </w:p>
        </w:tc>
        <w:tc>
          <w:tcPr>
            <w:tcW w:w="2520" w:type="dxa"/>
          </w:tcPr>
          <w:p w14:paraId="45FAD359">
            <w:pPr>
              <w:pStyle w:val="11"/>
              <w:spacing w:line="240" w:lineRule="atLeast"/>
              <w:ind w:left="1080" w:leftChars="257" w:hanging="540"/>
              <w:rPr>
                <w:rFonts w:ascii="仿宋" w:hAnsi="仿宋" w:eastAsia="仿宋" w:cs="仿宋"/>
                <w:sz w:val="24"/>
                <w:szCs w:val="24"/>
              </w:rPr>
            </w:pPr>
          </w:p>
        </w:tc>
        <w:tc>
          <w:tcPr>
            <w:tcW w:w="900" w:type="dxa"/>
          </w:tcPr>
          <w:p w14:paraId="2B6F2569">
            <w:pPr>
              <w:pStyle w:val="11"/>
              <w:spacing w:line="240" w:lineRule="atLeast"/>
              <w:ind w:left="1080" w:leftChars="257" w:hanging="540"/>
              <w:rPr>
                <w:rFonts w:ascii="仿宋" w:hAnsi="仿宋" w:eastAsia="仿宋" w:cs="仿宋"/>
                <w:sz w:val="24"/>
                <w:szCs w:val="24"/>
              </w:rPr>
            </w:pPr>
          </w:p>
        </w:tc>
      </w:tr>
      <w:tr w14:paraId="53E0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DF17495">
            <w:pPr>
              <w:pStyle w:val="11"/>
              <w:spacing w:line="240" w:lineRule="atLeast"/>
              <w:ind w:left="1080" w:leftChars="257" w:hanging="540"/>
              <w:rPr>
                <w:rFonts w:ascii="仿宋" w:hAnsi="仿宋" w:eastAsia="仿宋" w:cs="仿宋"/>
                <w:sz w:val="24"/>
                <w:szCs w:val="24"/>
              </w:rPr>
            </w:pPr>
          </w:p>
        </w:tc>
        <w:tc>
          <w:tcPr>
            <w:tcW w:w="2040" w:type="dxa"/>
          </w:tcPr>
          <w:p w14:paraId="4F3B1FC2">
            <w:pPr>
              <w:pStyle w:val="11"/>
              <w:spacing w:line="240" w:lineRule="atLeast"/>
              <w:ind w:left="1080" w:leftChars="257" w:hanging="540"/>
              <w:rPr>
                <w:rFonts w:ascii="仿宋" w:hAnsi="仿宋" w:eastAsia="仿宋" w:cs="仿宋"/>
                <w:sz w:val="24"/>
                <w:szCs w:val="24"/>
              </w:rPr>
            </w:pPr>
          </w:p>
        </w:tc>
        <w:tc>
          <w:tcPr>
            <w:tcW w:w="2520" w:type="dxa"/>
          </w:tcPr>
          <w:p w14:paraId="1170781F">
            <w:pPr>
              <w:pStyle w:val="11"/>
              <w:spacing w:line="240" w:lineRule="atLeast"/>
              <w:ind w:left="1080" w:leftChars="257" w:hanging="540"/>
              <w:rPr>
                <w:rFonts w:ascii="仿宋" w:hAnsi="仿宋" w:eastAsia="仿宋" w:cs="仿宋"/>
                <w:sz w:val="24"/>
                <w:szCs w:val="24"/>
              </w:rPr>
            </w:pPr>
          </w:p>
        </w:tc>
        <w:tc>
          <w:tcPr>
            <w:tcW w:w="2520" w:type="dxa"/>
          </w:tcPr>
          <w:p w14:paraId="14896654">
            <w:pPr>
              <w:pStyle w:val="11"/>
              <w:spacing w:line="240" w:lineRule="atLeast"/>
              <w:ind w:left="1080" w:leftChars="257" w:hanging="540"/>
              <w:rPr>
                <w:rFonts w:ascii="仿宋" w:hAnsi="仿宋" w:eastAsia="仿宋" w:cs="仿宋"/>
                <w:sz w:val="24"/>
                <w:szCs w:val="24"/>
              </w:rPr>
            </w:pPr>
          </w:p>
        </w:tc>
        <w:tc>
          <w:tcPr>
            <w:tcW w:w="900" w:type="dxa"/>
          </w:tcPr>
          <w:p w14:paraId="20BE125E">
            <w:pPr>
              <w:pStyle w:val="11"/>
              <w:spacing w:line="240" w:lineRule="atLeast"/>
              <w:ind w:left="1080" w:leftChars="257" w:hanging="540"/>
              <w:rPr>
                <w:rFonts w:ascii="仿宋" w:hAnsi="仿宋" w:eastAsia="仿宋" w:cs="仿宋"/>
                <w:sz w:val="24"/>
                <w:szCs w:val="24"/>
              </w:rPr>
            </w:pPr>
          </w:p>
        </w:tc>
      </w:tr>
      <w:tr w14:paraId="1E4C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10ABFD8">
            <w:pPr>
              <w:pStyle w:val="11"/>
              <w:spacing w:line="240" w:lineRule="atLeast"/>
              <w:ind w:left="1080" w:leftChars="257" w:hanging="540"/>
              <w:rPr>
                <w:rFonts w:ascii="仿宋" w:hAnsi="仿宋" w:eastAsia="仿宋" w:cs="仿宋"/>
                <w:sz w:val="24"/>
                <w:szCs w:val="24"/>
              </w:rPr>
            </w:pPr>
          </w:p>
        </w:tc>
        <w:tc>
          <w:tcPr>
            <w:tcW w:w="2040" w:type="dxa"/>
          </w:tcPr>
          <w:p w14:paraId="55D8479D">
            <w:pPr>
              <w:pStyle w:val="11"/>
              <w:spacing w:line="240" w:lineRule="atLeast"/>
              <w:ind w:left="1080" w:leftChars="257" w:hanging="540"/>
              <w:rPr>
                <w:rFonts w:ascii="仿宋" w:hAnsi="仿宋" w:eastAsia="仿宋" w:cs="仿宋"/>
                <w:sz w:val="24"/>
                <w:szCs w:val="24"/>
              </w:rPr>
            </w:pPr>
          </w:p>
        </w:tc>
        <w:tc>
          <w:tcPr>
            <w:tcW w:w="2520" w:type="dxa"/>
          </w:tcPr>
          <w:p w14:paraId="2991970B">
            <w:pPr>
              <w:pStyle w:val="11"/>
              <w:spacing w:line="240" w:lineRule="atLeast"/>
              <w:ind w:left="1080" w:leftChars="257" w:hanging="540"/>
              <w:rPr>
                <w:rFonts w:ascii="仿宋" w:hAnsi="仿宋" w:eastAsia="仿宋" w:cs="仿宋"/>
                <w:sz w:val="24"/>
                <w:szCs w:val="24"/>
              </w:rPr>
            </w:pPr>
          </w:p>
        </w:tc>
        <w:tc>
          <w:tcPr>
            <w:tcW w:w="2520" w:type="dxa"/>
          </w:tcPr>
          <w:p w14:paraId="262C53A7">
            <w:pPr>
              <w:pStyle w:val="11"/>
              <w:spacing w:line="240" w:lineRule="atLeast"/>
              <w:ind w:left="1080" w:leftChars="257" w:hanging="540"/>
              <w:rPr>
                <w:rFonts w:ascii="仿宋" w:hAnsi="仿宋" w:eastAsia="仿宋" w:cs="仿宋"/>
                <w:sz w:val="24"/>
                <w:szCs w:val="24"/>
              </w:rPr>
            </w:pPr>
          </w:p>
        </w:tc>
        <w:tc>
          <w:tcPr>
            <w:tcW w:w="900" w:type="dxa"/>
          </w:tcPr>
          <w:p w14:paraId="5B34BD34">
            <w:pPr>
              <w:pStyle w:val="11"/>
              <w:spacing w:line="240" w:lineRule="atLeast"/>
              <w:ind w:left="1080" w:leftChars="257" w:hanging="540"/>
              <w:rPr>
                <w:rFonts w:ascii="仿宋" w:hAnsi="仿宋" w:eastAsia="仿宋" w:cs="仿宋"/>
                <w:sz w:val="24"/>
                <w:szCs w:val="24"/>
              </w:rPr>
            </w:pPr>
          </w:p>
        </w:tc>
      </w:tr>
      <w:tr w14:paraId="46C0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8FEDF0A">
            <w:pPr>
              <w:pStyle w:val="11"/>
              <w:spacing w:line="240" w:lineRule="atLeast"/>
              <w:ind w:left="1080" w:leftChars="257" w:hanging="540"/>
              <w:rPr>
                <w:rFonts w:ascii="仿宋" w:hAnsi="仿宋" w:eastAsia="仿宋" w:cs="仿宋"/>
                <w:sz w:val="24"/>
                <w:szCs w:val="24"/>
              </w:rPr>
            </w:pPr>
          </w:p>
        </w:tc>
        <w:tc>
          <w:tcPr>
            <w:tcW w:w="2040" w:type="dxa"/>
          </w:tcPr>
          <w:p w14:paraId="591EF993">
            <w:pPr>
              <w:pStyle w:val="11"/>
              <w:spacing w:line="240" w:lineRule="atLeast"/>
              <w:ind w:left="1080" w:leftChars="257" w:hanging="540"/>
              <w:rPr>
                <w:rFonts w:ascii="仿宋" w:hAnsi="仿宋" w:eastAsia="仿宋" w:cs="仿宋"/>
                <w:sz w:val="24"/>
                <w:szCs w:val="24"/>
              </w:rPr>
            </w:pPr>
          </w:p>
        </w:tc>
        <w:tc>
          <w:tcPr>
            <w:tcW w:w="2520" w:type="dxa"/>
          </w:tcPr>
          <w:p w14:paraId="3284D720">
            <w:pPr>
              <w:pStyle w:val="11"/>
              <w:spacing w:line="240" w:lineRule="atLeast"/>
              <w:ind w:left="1080" w:leftChars="257" w:hanging="540"/>
              <w:rPr>
                <w:rFonts w:ascii="仿宋" w:hAnsi="仿宋" w:eastAsia="仿宋" w:cs="仿宋"/>
                <w:sz w:val="24"/>
                <w:szCs w:val="24"/>
              </w:rPr>
            </w:pPr>
          </w:p>
        </w:tc>
        <w:tc>
          <w:tcPr>
            <w:tcW w:w="2520" w:type="dxa"/>
          </w:tcPr>
          <w:p w14:paraId="0D763A69">
            <w:pPr>
              <w:pStyle w:val="11"/>
              <w:spacing w:line="240" w:lineRule="atLeast"/>
              <w:ind w:left="1080" w:leftChars="257" w:hanging="540"/>
              <w:rPr>
                <w:rFonts w:ascii="仿宋" w:hAnsi="仿宋" w:eastAsia="仿宋" w:cs="仿宋"/>
                <w:sz w:val="24"/>
                <w:szCs w:val="24"/>
              </w:rPr>
            </w:pPr>
          </w:p>
        </w:tc>
        <w:tc>
          <w:tcPr>
            <w:tcW w:w="900" w:type="dxa"/>
          </w:tcPr>
          <w:p w14:paraId="30F6C615">
            <w:pPr>
              <w:pStyle w:val="11"/>
              <w:spacing w:line="240" w:lineRule="atLeast"/>
              <w:ind w:left="1080" w:leftChars="257" w:hanging="540"/>
              <w:rPr>
                <w:rFonts w:ascii="仿宋" w:hAnsi="仿宋" w:eastAsia="仿宋" w:cs="仿宋"/>
                <w:sz w:val="24"/>
                <w:szCs w:val="24"/>
              </w:rPr>
            </w:pPr>
          </w:p>
        </w:tc>
      </w:tr>
    </w:tbl>
    <w:p w14:paraId="30263683">
      <w:pPr>
        <w:pStyle w:val="11"/>
        <w:spacing w:line="240" w:lineRule="atLeast"/>
        <w:ind w:left="1080" w:leftChars="257" w:hanging="540"/>
        <w:rPr>
          <w:rFonts w:ascii="仿宋" w:hAnsi="仿宋" w:eastAsia="仿宋" w:cs="仿宋"/>
          <w:sz w:val="24"/>
          <w:szCs w:val="24"/>
        </w:rPr>
      </w:pPr>
    </w:p>
    <w:p w14:paraId="571CE0F4">
      <w:pPr>
        <w:pStyle w:val="11"/>
        <w:spacing w:line="240" w:lineRule="atLeast"/>
        <w:ind w:left="1080" w:leftChars="257" w:hanging="540"/>
        <w:rPr>
          <w:rFonts w:ascii="仿宋" w:hAnsi="仿宋" w:eastAsia="仿宋" w:cs="仿宋"/>
          <w:sz w:val="24"/>
          <w:szCs w:val="24"/>
        </w:rPr>
      </w:pPr>
    </w:p>
    <w:p w14:paraId="52D5EC79">
      <w:pPr>
        <w:pStyle w:val="11"/>
        <w:spacing w:line="240" w:lineRule="atLeast"/>
        <w:rPr>
          <w:rFonts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6BAA7ED2">
      <w:pPr>
        <w:pStyle w:val="11"/>
        <w:tabs>
          <w:tab w:val="left" w:pos="5370"/>
        </w:tabs>
        <w:spacing w:line="240" w:lineRule="atLeast"/>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p>
    <w:p w14:paraId="7EA9CD6A">
      <w:pPr>
        <w:pStyle w:val="11"/>
        <w:spacing w:line="240" w:lineRule="atLeast"/>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C8DFA19">
      <w:pPr>
        <w:pStyle w:val="11"/>
        <w:spacing w:line="240" w:lineRule="atLeast"/>
        <w:rPr>
          <w:rFonts w:ascii="仿宋" w:hAnsi="仿宋" w:eastAsia="仿宋" w:cs="仿宋"/>
          <w:sz w:val="24"/>
          <w:szCs w:val="24"/>
        </w:rPr>
      </w:pPr>
    </w:p>
    <w:p w14:paraId="2B4FAB27">
      <w:pPr>
        <w:pStyle w:val="11"/>
        <w:spacing w:line="240" w:lineRule="atLeast"/>
        <w:rPr>
          <w:rFonts w:ascii="仿宋" w:hAnsi="仿宋" w:eastAsia="仿宋" w:cs="仿宋"/>
          <w:sz w:val="24"/>
          <w:szCs w:val="24"/>
        </w:rPr>
      </w:pPr>
    </w:p>
    <w:p w14:paraId="7CFCAFE8">
      <w:pPr>
        <w:pStyle w:val="11"/>
        <w:spacing w:line="240" w:lineRule="atLeast"/>
        <w:rPr>
          <w:rFonts w:ascii="仿宋" w:hAnsi="仿宋" w:eastAsia="仿宋" w:cs="仿宋"/>
          <w:sz w:val="24"/>
          <w:szCs w:val="24"/>
        </w:rPr>
      </w:pPr>
    </w:p>
    <w:p w14:paraId="753A6073">
      <w:pPr>
        <w:pStyle w:val="11"/>
        <w:spacing w:line="240" w:lineRule="atLeast"/>
        <w:rPr>
          <w:rFonts w:ascii="仿宋" w:hAnsi="仿宋" w:eastAsia="仿宋" w:cs="仿宋"/>
          <w:sz w:val="24"/>
          <w:szCs w:val="24"/>
        </w:rPr>
      </w:pPr>
    </w:p>
    <w:p w14:paraId="5329C185">
      <w:pPr>
        <w:pStyle w:val="11"/>
        <w:spacing w:line="240" w:lineRule="atLeast"/>
        <w:rPr>
          <w:rFonts w:ascii="仿宋" w:hAnsi="仿宋" w:eastAsia="仿宋" w:cs="仿宋"/>
          <w:sz w:val="24"/>
          <w:szCs w:val="24"/>
        </w:rPr>
      </w:pPr>
    </w:p>
    <w:p w14:paraId="68D88B68">
      <w:pPr>
        <w:pStyle w:val="11"/>
        <w:spacing w:line="240" w:lineRule="atLeast"/>
        <w:rPr>
          <w:rFonts w:ascii="仿宋" w:hAnsi="仿宋" w:eastAsia="仿宋" w:cs="仿宋"/>
          <w:sz w:val="24"/>
          <w:szCs w:val="24"/>
        </w:rPr>
      </w:pPr>
    </w:p>
    <w:p w14:paraId="4DFCCACB">
      <w:pPr>
        <w:pStyle w:val="11"/>
        <w:spacing w:line="240" w:lineRule="atLeast"/>
        <w:rPr>
          <w:rFonts w:ascii="仿宋" w:hAnsi="仿宋" w:eastAsia="仿宋" w:cs="仿宋"/>
          <w:sz w:val="24"/>
          <w:szCs w:val="24"/>
        </w:rPr>
      </w:pPr>
    </w:p>
    <w:p w14:paraId="51AAA480">
      <w:pPr>
        <w:pStyle w:val="3"/>
        <w:spacing w:before="0" w:line="240" w:lineRule="atLeast"/>
        <w:ind w:left="1080" w:leftChars="257" w:hanging="540"/>
        <w:outlineLvl w:val="2"/>
        <w:rPr>
          <w:rFonts w:ascii="仿宋" w:hAnsi="仿宋" w:eastAsia="仿宋" w:cs="仿宋"/>
          <w:sz w:val="24"/>
          <w:szCs w:val="24"/>
        </w:rPr>
      </w:pPr>
      <w:bookmarkStart w:id="391" w:name="_Hlt520273973"/>
      <w:bookmarkEnd w:id="391"/>
      <w:bookmarkStart w:id="392" w:name="_Hlt520343392"/>
      <w:bookmarkEnd w:id="392"/>
      <w:bookmarkStart w:id="393" w:name="_Hlt520274393"/>
      <w:bookmarkEnd w:id="393"/>
      <w:bookmarkStart w:id="394" w:name="_Hlt520350957"/>
      <w:bookmarkEnd w:id="394"/>
      <w:bookmarkStart w:id="395" w:name="_Hlt520274407"/>
      <w:bookmarkEnd w:id="395"/>
      <w:bookmarkStart w:id="396" w:name="_Hlt520350918"/>
      <w:bookmarkEnd w:id="396"/>
      <w:bookmarkStart w:id="397" w:name="_Hlt520274065"/>
      <w:bookmarkEnd w:id="397"/>
      <w:bookmarkStart w:id="398" w:name="_Hlt520271212"/>
      <w:bookmarkEnd w:id="398"/>
      <w:bookmarkStart w:id="399" w:name="_Hlt520273711"/>
      <w:bookmarkEnd w:id="399"/>
      <w:bookmarkStart w:id="400" w:name="_Hlt520274911"/>
      <w:bookmarkEnd w:id="400"/>
      <w:bookmarkStart w:id="401" w:name="_Hlt520343000"/>
      <w:bookmarkEnd w:id="401"/>
      <w:bookmarkStart w:id="402" w:name="_Toc15566"/>
      <w:bookmarkStart w:id="403" w:name="_Toc388"/>
      <w:bookmarkStart w:id="404" w:name="_Toc32368"/>
      <w:bookmarkStart w:id="405" w:name="_Toc6526"/>
      <w:bookmarkStart w:id="406" w:name="_Toc10725"/>
      <w:bookmarkStart w:id="407" w:name="_Toc22578"/>
      <w:bookmarkStart w:id="408" w:name="_Toc21312"/>
      <w:bookmarkStart w:id="409" w:name="_Toc6055"/>
      <w:bookmarkStart w:id="410" w:name="_Toc10444"/>
      <w:bookmarkStart w:id="411" w:name="_Toc515647823"/>
      <w:bookmarkStart w:id="412" w:name="_Toc29837"/>
      <w:r>
        <w:rPr>
          <w:rFonts w:hint="eastAsia" w:ascii="仿宋" w:hAnsi="仿宋" w:eastAsia="仿宋" w:cs="仿宋"/>
          <w:sz w:val="24"/>
          <w:szCs w:val="24"/>
          <w:lang w:val="en-US" w:eastAsia="zh-CN"/>
        </w:rPr>
        <w:t>4</w:t>
      </w:r>
      <w:r>
        <w:rPr>
          <w:rFonts w:hint="eastAsia" w:ascii="仿宋" w:hAnsi="仿宋" w:eastAsia="仿宋" w:cs="仿宋"/>
          <w:sz w:val="24"/>
          <w:szCs w:val="24"/>
        </w:rPr>
        <w:t>、供应商企业（单位）类型声明函（磋商文件格式十一）</w:t>
      </w:r>
      <w:bookmarkEnd w:id="402"/>
      <w:bookmarkEnd w:id="403"/>
      <w:bookmarkEnd w:id="404"/>
      <w:bookmarkEnd w:id="405"/>
      <w:bookmarkEnd w:id="406"/>
      <w:bookmarkEnd w:id="407"/>
      <w:bookmarkEnd w:id="408"/>
      <w:bookmarkEnd w:id="409"/>
      <w:bookmarkEnd w:id="410"/>
      <w:bookmarkEnd w:id="411"/>
      <w:bookmarkEnd w:id="412"/>
    </w:p>
    <w:p w14:paraId="1AEB2285">
      <w:pPr>
        <w:pStyle w:val="4"/>
        <w:jc w:val="center"/>
        <w:outlineLvl w:val="3"/>
        <w:rPr>
          <w:rFonts w:hint="eastAsia" w:ascii="仿宋" w:hAnsi="仿宋" w:eastAsia="仿宋" w:cs="仿宋"/>
          <w:b/>
          <w:kern w:val="0"/>
          <w:sz w:val="24"/>
          <w:szCs w:val="24"/>
          <w:u w:val="none"/>
          <w:lang w:val="en-US" w:eastAsia="zh-CN" w:bidi="ar-SA"/>
        </w:rPr>
      </w:pPr>
      <w:r>
        <w:rPr>
          <w:rFonts w:hint="eastAsia" w:ascii="仿宋" w:hAnsi="仿宋" w:eastAsia="仿宋" w:cs="仿宋"/>
          <w:b/>
          <w:kern w:val="0"/>
          <w:sz w:val="24"/>
          <w:szCs w:val="24"/>
          <w:u w:val="none"/>
          <w:lang w:val="en-US" w:eastAsia="zh-CN" w:bidi="ar-SA"/>
        </w:rPr>
        <w:t>4-1、中小企业声明函（工程）</w:t>
      </w:r>
    </w:p>
    <w:p w14:paraId="06EDAE75">
      <w:pPr>
        <w:widowControl/>
        <w:spacing w:line="500" w:lineRule="exact"/>
        <w:ind w:firstLine="480" w:firstLineChars="200"/>
        <w:jc w:val="left"/>
        <w:rPr>
          <w:sz w:val="24"/>
        </w:rPr>
      </w:pPr>
      <w:r>
        <w:rPr>
          <w:rFonts w:ascii="仿宋" w:hAnsi="仿宋" w:eastAsia="仿宋" w:cs="仿宋"/>
          <w:color w:val="000000"/>
          <w:kern w:val="0"/>
          <w:sz w:val="24"/>
        </w:rPr>
        <w:t>本公司（联合体）郑重声明，根据《政府采购促进中小</w:t>
      </w:r>
      <w:r>
        <w:rPr>
          <w:rFonts w:hint="eastAsia" w:ascii="仿宋" w:hAnsi="仿宋" w:eastAsia="仿宋" w:cs="仿宋"/>
          <w:color w:val="000000"/>
          <w:kern w:val="0"/>
          <w:sz w:val="24"/>
        </w:rPr>
        <w:t>企业发展管理办法》（财库</w:t>
      </w:r>
      <w:r>
        <w:rPr>
          <w:rFonts w:hint="eastAsia" w:ascii="宋体" w:hAnsi="宋体" w:cs="宋体"/>
          <w:color w:val="000000"/>
          <w:kern w:val="0"/>
          <w:sz w:val="24"/>
        </w:rPr>
        <w:t>﹝</w:t>
      </w:r>
      <w:r>
        <w:rPr>
          <w:rFonts w:hint="eastAsia" w:ascii="仿宋" w:hAnsi="仿宋" w:eastAsia="仿宋" w:cs="仿宋"/>
          <w:color w:val="000000"/>
          <w:kern w:val="0"/>
          <w:sz w:val="24"/>
        </w:rPr>
        <w:t>2020</w:t>
      </w:r>
      <w:r>
        <w:rPr>
          <w:rFonts w:hint="eastAsia" w:ascii="宋体" w:hAnsi="宋体" w:cs="宋体"/>
          <w:color w:val="000000"/>
          <w:kern w:val="0"/>
          <w:sz w:val="24"/>
        </w:rPr>
        <w:t>﹞</w:t>
      </w:r>
      <w:r>
        <w:rPr>
          <w:rFonts w:hint="eastAsia" w:ascii="仿宋" w:hAnsi="仿宋" w:eastAsia="仿宋" w:cs="仿宋"/>
          <w:color w:val="000000"/>
          <w:kern w:val="0"/>
          <w:sz w:val="24"/>
        </w:rPr>
        <w:t>46 号）的规定，本公司（联合体）参加</w:t>
      </w:r>
      <w:r>
        <w:rPr>
          <w:rFonts w:hint="eastAsia" w:ascii="仿宋" w:hAnsi="仿宋" w:eastAsia="仿宋" w:cs="仿宋"/>
          <w:i/>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i/>
          <w:color w:val="000000"/>
          <w:kern w:val="0"/>
          <w:sz w:val="24"/>
          <w:u w:val="single"/>
        </w:rPr>
        <w:t>（项目名称）</w:t>
      </w:r>
      <w:r>
        <w:rPr>
          <w:rFonts w:hint="eastAsia" w:ascii="仿宋" w:hAnsi="仿宋" w:eastAsia="仿宋" w:cs="仿宋"/>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1789C35">
      <w:pPr>
        <w:widowControl/>
        <w:spacing w:line="500" w:lineRule="exact"/>
        <w:ind w:firstLine="480" w:firstLineChars="200"/>
        <w:jc w:val="left"/>
        <w:rPr>
          <w:sz w:val="24"/>
        </w:rPr>
      </w:pPr>
      <w:r>
        <w:rPr>
          <w:rFonts w:hint="eastAsia" w:ascii="仿宋" w:hAnsi="仿宋" w:eastAsia="仿宋" w:cs="仿宋"/>
          <w:color w:val="000000"/>
          <w:kern w:val="0"/>
          <w:sz w:val="24"/>
        </w:rPr>
        <w:t xml:space="preserve">1.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 小型企业、微型企业）</w:t>
      </w:r>
      <w:r>
        <w:rPr>
          <w:rFonts w:hint="eastAsia" w:ascii="仿宋" w:hAnsi="仿宋" w:eastAsia="仿宋" w:cs="仿宋"/>
          <w:color w:val="000000"/>
          <w:kern w:val="0"/>
          <w:sz w:val="24"/>
        </w:rPr>
        <w:t xml:space="preserve">； </w:t>
      </w:r>
    </w:p>
    <w:p w14:paraId="54392157">
      <w:pPr>
        <w:widowControl/>
        <w:spacing w:line="5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i/>
          <w:color w:val="000000"/>
          <w:kern w:val="0"/>
          <w:sz w:val="24"/>
          <w:u w:val="single"/>
        </w:rPr>
        <w:t>（标的名称）</w:t>
      </w:r>
      <w:r>
        <w:rPr>
          <w:rFonts w:hint="eastAsia" w:ascii="仿宋" w:hAnsi="仿宋" w:eastAsia="仿宋" w:cs="仿宋"/>
          <w:i/>
          <w:color w:val="000000"/>
          <w:kern w:val="0"/>
          <w:sz w:val="24"/>
        </w:rPr>
        <w:t xml:space="preserve"> </w:t>
      </w:r>
      <w:r>
        <w:rPr>
          <w:rFonts w:hint="eastAsia" w:ascii="仿宋" w:hAnsi="仿宋" w:eastAsia="仿宋" w:cs="仿宋"/>
          <w:color w:val="000000"/>
          <w:kern w:val="0"/>
          <w:sz w:val="24"/>
        </w:rPr>
        <w:t>，属于</w:t>
      </w:r>
      <w:r>
        <w:rPr>
          <w:rFonts w:hint="eastAsia" w:ascii="仿宋" w:hAnsi="仿宋" w:eastAsia="仿宋" w:cs="仿宋"/>
          <w:i/>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i/>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u w:val="single"/>
        </w:rPr>
        <w:t>（中型企业、小型企业、微型企业）</w:t>
      </w:r>
      <w:r>
        <w:rPr>
          <w:rFonts w:hint="eastAsia" w:ascii="仿宋" w:hAnsi="仿宋" w:eastAsia="仿宋" w:cs="仿宋"/>
          <w:color w:val="000000"/>
          <w:kern w:val="0"/>
          <w:sz w:val="24"/>
        </w:rPr>
        <w:t xml:space="preserve">； </w:t>
      </w:r>
    </w:p>
    <w:p w14:paraId="444A067A">
      <w:pPr>
        <w:widowControl/>
        <w:spacing w:line="500" w:lineRule="exact"/>
        <w:ind w:firstLine="720" w:firstLineChars="300"/>
        <w:jc w:val="left"/>
        <w:rPr>
          <w:sz w:val="24"/>
        </w:rPr>
      </w:pPr>
      <w:r>
        <w:rPr>
          <w:rFonts w:ascii="仿宋" w:hAnsi="仿宋" w:eastAsia="仿宋" w:cs="仿宋"/>
          <w:color w:val="000000"/>
          <w:kern w:val="0"/>
          <w:sz w:val="24"/>
        </w:rPr>
        <w:t>……</w:t>
      </w:r>
    </w:p>
    <w:p w14:paraId="61A7256D">
      <w:pPr>
        <w:widowControl/>
        <w:spacing w:line="500" w:lineRule="exact"/>
        <w:ind w:firstLine="480" w:firstLineChars="200"/>
        <w:jc w:val="left"/>
        <w:rPr>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 形。</w:t>
      </w:r>
    </w:p>
    <w:p w14:paraId="7CAE7F6A">
      <w:pPr>
        <w:widowControl/>
        <w:spacing w:line="500" w:lineRule="exact"/>
        <w:ind w:firstLine="480" w:firstLineChars="200"/>
        <w:jc w:val="left"/>
        <w:rPr>
          <w:sz w:val="24"/>
        </w:rPr>
      </w:pPr>
      <w:r>
        <w:rPr>
          <w:rFonts w:hint="eastAsia" w:ascii="仿宋" w:hAnsi="仿宋" w:eastAsia="仿宋" w:cs="仿宋"/>
          <w:color w:val="000000"/>
          <w:kern w:val="0"/>
          <w:sz w:val="24"/>
        </w:rPr>
        <w:t xml:space="preserve">本企业对上述声明内容的真实性负责。如有虚假，将依法承担相应责任。 </w:t>
      </w:r>
    </w:p>
    <w:p w14:paraId="3A027E4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 xml:space="preserve"> </w:t>
      </w:r>
    </w:p>
    <w:p w14:paraId="30CED1AD">
      <w:pPr>
        <w:widowControl/>
        <w:jc w:val="center"/>
        <w:rPr>
          <w:sz w:val="24"/>
        </w:rPr>
      </w:pPr>
      <w:r>
        <w:rPr>
          <w:rFonts w:hint="eastAsia" w:ascii="仿宋" w:hAnsi="仿宋" w:eastAsia="仿宋" w:cs="仿宋"/>
          <w:color w:val="000000"/>
          <w:kern w:val="0"/>
          <w:sz w:val="24"/>
        </w:rPr>
        <w:t xml:space="preserve"> 企业名称（</w:t>
      </w:r>
      <w:r>
        <w:rPr>
          <w:rFonts w:hint="eastAsia" w:ascii="仿宋" w:hAnsi="仿宋" w:eastAsia="仿宋" w:cs="仿宋"/>
          <w:color w:val="000000"/>
          <w:kern w:val="0"/>
          <w:sz w:val="24"/>
          <w:lang w:eastAsia="zh-CN"/>
        </w:rPr>
        <w:t>电子签章</w:t>
      </w:r>
      <w:r>
        <w:rPr>
          <w:rFonts w:hint="eastAsia" w:ascii="仿宋" w:hAnsi="仿宋" w:eastAsia="仿宋" w:cs="仿宋"/>
          <w:color w:val="000000"/>
          <w:kern w:val="0"/>
          <w:sz w:val="24"/>
        </w:rPr>
        <w:t>）：</w:t>
      </w:r>
    </w:p>
    <w:p w14:paraId="00973B55">
      <w:pPr>
        <w:widowControl/>
        <w:ind w:firstLine="3600" w:firstLineChars="1500"/>
        <w:rPr>
          <w:rFonts w:ascii="仿宋" w:hAnsi="仿宋" w:eastAsia="仿宋" w:cs="仿宋"/>
          <w:color w:val="000000"/>
          <w:kern w:val="0"/>
          <w:sz w:val="24"/>
        </w:rPr>
      </w:pPr>
      <w:r>
        <w:rPr>
          <w:rFonts w:hint="eastAsia" w:ascii="仿宋" w:hAnsi="仿宋" w:eastAsia="仿宋" w:cs="仿宋"/>
          <w:color w:val="000000"/>
          <w:kern w:val="0"/>
          <w:sz w:val="24"/>
        </w:rPr>
        <w:t>日 期：</w:t>
      </w:r>
    </w:p>
    <w:p w14:paraId="63852EFE">
      <w:pPr>
        <w:pStyle w:val="22"/>
        <w:ind w:firstLine="0" w:firstLineChars="0"/>
        <w:rPr>
          <w:rFonts w:ascii="仿宋" w:hAnsi="仿宋" w:eastAsia="仿宋" w:cs="仿宋"/>
          <w:color w:val="000000"/>
          <w:kern w:val="0"/>
        </w:rPr>
      </w:pPr>
    </w:p>
    <w:p w14:paraId="5751E5C9">
      <w:pPr>
        <w:pStyle w:val="22"/>
        <w:ind w:firstLine="0" w:firstLineChars="0"/>
        <w:rPr>
          <w:rFonts w:hint="eastAsia" w:ascii="仿宋" w:hAnsi="仿宋" w:eastAsia="仿宋" w:cs="仿宋"/>
          <w:b/>
          <w:bCs/>
          <w:color w:val="000000"/>
          <w:kern w:val="0"/>
        </w:rPr>
      </w:pPr>
      <w:r>
        <w:rPr>
          <w:rFonts w:hint="eastAsia" w:ascii="仿宋" w:hAnsi="仿宋" w:eastAsia="仿宋" w:cs="仿宋"/>
          <w:b/>
          <w:bCs/>
          <w:color w:val="000000"/>
          <w:kern w:val="0"/>
        </w:rPr>
        <w:t>注：1、从业人员、营业收入、资产总额填报上一年度数据，无上一年度数据的新成立企业可不填报。</w:t>
      </w:r>
    </w:p>
    <w:p w14:paraId="0AAF3E0B">
      <w:pPr>
        <w:pStyle w:val="22"/>
        <w:ind w:firstLine="482" w:firstLineChars="200"/>
        <w:rPr>
          <w:rFonts w:hint="eastAsia" w:ascii="仿宋" w:hAnsi="仿宋" w:eastAsia="仿宋" w:cs="仿宋"/>
          <w:b/>
          <w:bCs/>
          <w:color w:val="000000"/>
          <w:kern w:val="0"/>
        </w:rPr>
      </w:pPr>
      <w:r>
        <w:rPr>
          <w:rFonts w:hint="eastAsia" w:ascii="仿宋" w:hAnsi="仿宋" w:eastAsia="仿宋" w:cs="仿宋"/>
          <w:b/>
          <w:bCs/>
          <w:color w:val="000000"/>
          <w:kern w:val="0"/>
          <w:lang w:val="en-US" w:eastAsia="zh-CN"/>
        </w:rPr>
        <w:t>2、</w:t>
      </w:r>
      <w:r>
        <w:rPr>
          <w:rFonts w:hint="eastAsia" w:ascii="仿宋" w:hAnsi="仿宋" w:eastAsia="仿宋" w:cs="仿宋"/>
          <w:b/>
          <w:bCs/>
          <w:color w:val="000000"/>
          <w:kern w:val="0"/>
        </w:rPr>
        <w:t>供应商应仔细阅读“中小企业声明函”的填写要求及提交要求，否则，因填写或提交等产生的一切不利后果，须自行承担。</w:t>
      </w:r>
    </w:p>
    <w:p w14:paraId="1C9CA01E">
      <w:bookmarkStart w:id="413" w:name="_Toc10872"/>
      <w:bookmarkStart w:id="414" w:name="_Toc10958"/>
      <w:bookmarkStart w:id="415" w:name="_Toc1721"/>
      <w:bookmarkStart w:id="416" w:name="_Toc24122"/>
      <w:bookmarkStart w:id="417" w:name="_Toc4255"/>
      <w:bookmarkStart w:id="418" w:name="_Toc31112"/>
      <w:bookmarkStart w:id="419" w:name="_Toc11803"/>
      <w:bookmarkStart w:id="420" w:name="_Toc515647824"/>
      <w:bookmarkStart w:id="421" w:name="_Toc17987"/>
      <w:bookmarkStart w:id="422" w:name="_Toc10977"/>
      <w:bookmarkStart w:id="423" w:name="_Toc27426"/>
      <w:r>
        <w:rPr>
          <w:rFonts w:hint="eastAsia"/>
        </w:rPr>
        <w:br w:type="page"/>
      </w:r>
    </w:p>
    <w:p w14:paraId="006664A1">
      <w:pPr>
        <w:pStyle w:val="4"/>
        <w:jc w:val="center"/>
        <w:rPr>
          <w:rFonts w:hint="eastAsia" w:ascii="仿宋" w:hAnsi="仿宋" w:eastAsia="仿宋" w:cs="仿宋"/>
          <w:b/>
          <w:bCs/>
          <w:color w:val="000000"/>
          <w:kern w:val="0"/>
          <w:sz w:val="24"/>
          <w:szCs w:val="24"/>
          <w:u w:val="none"/>
          <w:lang w:val="en-US" w:eastAsia="zh-CN" w:bidi="ar-SA"/>
        </w:rPr>
      </w:pPr>
      <w:r>
        <w:rPr>
          <w:rFonts w:hint="eastAsia" w:ascii="仿宋" w:hAnsi="仿宋" w:eastAsia="仿宋" w:cs="仿宋"/>
          <w:b/>
          <w:bCs/>
          <w:color w:val="000000"/>
          <w:kern w:val="0"/>
          <w:sz w:val="24"/>
          <w:szCs w:val="24"/>
          <w:u w:val="none"/>
          <w:lang w:val="en-US" w:eastAsia="zh-CN" w:bidi="ar-SA"/>
        </w:rPr>
        <w:t>4-2</w:t>
      </w:r>
      <w:bookmarkEnd w:id="413"/>
      <w:bookmarkEnd w:id="414"/>
      <w:bookmarkEnd w:id="415"/>
      <w:bookmarkEnd w:id="416"/>
      <w:bookmarkEnd w:id="417"/>
      <w:bookmarkEnd w:id="418"/>
      <w:bookmarkEnd w:id="419"/>
      <w:bookmarkEnd w:id="420"/>
      <w:bookmarkEnd w:id="421"/>
      <w:bookmarkEnd w:id="422"/>
      <w:bookmarkStart w:id="424" w:name="_Toc515647825"/>
      <w:bookmarkStart w:id="425" w:name="_Toc30321"/>
      <w:bookmarkStart w:id="426" w:name="OLE_LINK14"/>
      <w:bookmarkStart w:id="427" w:name="_Toc19284"/>
      <w:bookmarkStart w:id="428" w:name="_Toc15209"/>
      <w:bookmarkStart w:id="429" w:name="_Toc13191"/>
      <w:bookmarkStart w:id="430" w:name="_Toc14068"/>
      <w:bookmarkStart w:id="431" w:name="_Toc23068"/>
      <w:bookmarkStart w:id="432" w:name="OLE_LINK13"/>
      <w:bookmarkStart w:id="433" w:name="_Toc5825"/>
      <w:bookmarkStart w:id="434" w:name="_Toc26116"/>
      <w:bookmarkStart w:id="435" w:name="_Toc10900"/>
      <w:r>
        <w:rPr>
          <w:rFonts w:hint="eastAsia" w:ascii="仿宋" w:hAnsi="仿宋" w:eastAsia="仿宋" w:cs="仿宋"/>
          <w:b/>
          <w:bCs/>
          <w:color w:val="000000"/>
          <w:kern w:val="0"/>
          <w:sz w:val="24"/>
          <w:szCs w:val="24"/>
          <w:u w:val="none"/>
          <w:lang w:val="en-US" w:eastAsia="zh-CN" w:bidi="ar-SA"/>
        </w:rPr>
        <w:t>、残疾人福利性单位声明函（磋商文件格式十三）</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5CB7BC78">
      <w:pPr>
        <w:spacing w:line="240" w:lineRule="atLeast"/>
        <w:ind w:left="1080" w:leftChars="257" w:hanging="540"/>
        <w:jc w:val="center"/>
        <w:rPr>
          <w:rFonts w:ascii="仿宋" w:hAnsi="仿宋" w:eastAsia="仿宋" w:cs="仿宋"/>
          <w:kern w:val="0"/>
          <w:sz w:val="24"/>
        </w:rPr>
      </w:pPr>
    </w:p>
    <w:p w14:paraId="58B24B08">
      <w:pPr>
        <w:spacing w:line="240" w:lineRule="atLeast"/>
        <w:ind w:firstLine="567"/>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单位的</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项目采购活动提供本单位服务，或者提供其他残疾人福利性单位的服务。</w:t>
      </w:r>
    </w:p>
    <w:p w14:paraId="7D6A7812">
      <w:pPr>
        <w:spacing w:line="240" w:lineRule="atLeast"/>
        <w:ind w:left="1080" w:leftChars="257" w:hanging="540"/>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3C01C2B5">
      <w:pPr>
        <w:spacing w:line="240" w:lineRule="atLeast"/>
        <w:ind w:left="1080" w:leftChars="257" w:hanging="540"/>
        <w:jc w:val="center"/>
        <w:rPr>
          <w:rFonts w:ascii="仿宋" w:hAnsi="仿宋" w:eastAsia="仿宋" w:cs="仿宋"/>
          <w:kern w:val="0"/>
          <w:sz w:val="24"/>
        </w:rPr>
      </w:pPr>
    </w:p>
    <w:p w14:paraId="13602C68">
      <w:pPr>
        <w:spacing w:line="240" w:lineRule="atLeast"/>
        <w:ind w:left="1080" w:leftChars="257" w:hanging="540"/>
        <w:jc w:val="center"/>
        <w:rPr>
          <w:rFonts w:ascii="仿宋" w:hAnsi="仿宋" w:eastAsia="仿宋" w:cs="仿宋"/>
          <w:kern w:val="0"/>
          <w:sz w:val="24"/>
        </w:rPr>
      </w:pPr>
    </w:p>
    <w:p w14:paraId="7C255F20">
      <w:pPr>
        <w:spacing w:line="240" w:lineRule="atLeast"/>
        <w:ind w:left="1080" w:leftChars="257" w:hanging="540"/>
        <w:jc w:val="center"/>
        <w:rPr>
          <w:rFonts w:ascii="仿宋" w:hAnsi="仿宋" w:eastAsia="仿宋" w:cs="仿宋"/>
          <w:kern w:val="0"/>
          <w:sz w:val="24"/>
        </w:rPr>
      </w:pPr>
      <w:r>
        <w:rPr>
          <w:rFonts w:hint="eastAsia" w:ascii="仿宋" w:hAnsi="仿宋" w:eastAsia="仿宋" w:cs="仿宋"/>
          <w:kern w:val="0"/>
          <w:sz w:val="24"/>
        </w:rPr>
        <w:t xml:space="preserve">              残疾人福利性单位名称（</w:t>
      </w:r>
      <w:r>
        <w:rPr>
          <w:rFonts w:hint="eastAsia" w:ascii="仿宋" w:hAnsi="仿宋" w:eastAsia="仿宋" w:cs="仿宋"/>
          <w:kern w:val="0"/>
          <w:sz w:val="24"/>
          <w:lang w:eastAsia="zh-CN"/>
        </w:rPr>
        <w:t>电子签章</w:t>
      </w:r>
      <w:r>
        <w:rPr>
          <w:rFonts w:hint="eastAsia" w:ascii="仿宋" w:hAnsi="仿宋" w:eastAsia="仿宋" w:cs="仿宋"/>
          <w:kern w:val="0"/>
          <w:sz w:val="24"/>
        </w:rPr>
        <w:t>）：</w:t>
      </w:r>
      <w:r>
        <w:rPr>
          <w:rFonts w:hint="eastAsia" w:ascii="仿宋" w:hAnsi="仿宋" w:eastAsia="仿宋" w:cs="仿宋"/>
          <w:kern w:val="0"/>
          <w:sz w:val="24"/>
          <w:u w:val="single"/>
          <w:lang w:val="en-US" w:eastAsia="zh-CN"/>
        </w:rPr>
        <w:t xml:space="preserve">           </w:t>
      </w:r>
    </w:p>
    <w:p w14:paraId="4AF90AFC">
      <w:pPr>
        <w:spacing w:line="240" w:lineRule="atLeast"/>
        <w:ind w:left="1080" w:leftChars="257" w:hanging="540"/>
        <w:jc w:val="center"/>
        <w:rPr>
          <w:rFonts w:hint="default" w:ascii="仿宋" w:hAnsi="仿宋" w:eastAsia="仿宋" w:cs="仿宋"/>
          <w:b/>
          <w:kern w:val="0"/>
          <w:sz w:val="24"/>
          <w:lang w:val="en-US" w:eastAsia="zh-CN"/>
        </w:rPr>
      </w:pPr>
      <w:r>
        <w:rPr>
          <w:rFonts w:hint="eastAsia" w:ascii="仿宋" w:hAnsi="仿宋" w:eastAsia="仿宋" w:cs="仿宋"/>
          <w:kern w:val="0"/>
          <w:sz w:val="24"/>
        </w:rPr>
        <w:t xml:space="preserve">                 日  期：</w:t>
      </w:r>
      <w:r>
        <w:rPr>
          <w:rFonts w:hint="eastAsia" w:ascii="仿宋" w:hAnsi="仿宋" w:eastAsia="仿宋" w:cs="仿宋"/>
          <w:kern w:val="0"/>
          <w:sz w:val="24"/>
          <w:u w:val="single"/>
          <w:lang w:val="en-US" w:eastAsia="zh-CN"/>
        </w:rPr>
        <w:t xml:space="preserve">           </w:t>
      </w:r>
    </w:p>
    <w:p w14:paraId="2B89270F">
      <w:pPr>
        <w:spacing w:line="240" w:lineRule="atLeast"/>
        <w:ind w:left="1080" w:leftChars="257" w:hanging="540"/>
        <w:jc w:val="center"/>
        <w:rPr>
          <w:rFonts w:ascii="仿宋" w:hAnsi="仿宋" w:eastAsia="仿宋" w:cs="仿宋"/>
          <w:b/>
          <w:kern w:val="0"/>
          <w:sz w:val="24"/>
        </w:rPr>
      </w:pPr>
    </w:p>
    <w:p w14:paraId="07560401">
      <w:pPr>
        <w:spacing w:line="240" w:lineRule="atLeast"/>
        <w:ind w:left="1080" w:leftChars="257" w:hanging="540"/>
        <w:jc w:val="center"/>
        <w:rPr>
          <w:rFonts w:ascii="仿宋" w:hAnsi="仿宋" w:eastAsia="仿宋" w:cs="仿宋"/>
          <w:b/>
          <w:kern w:val="0"/>
          <w:sz w:val="24"/>
        </w:rPr>
      </w:pPr>
    </w:p>
    <w:p w14:paraId="6A84CBA3">
      <w:pPr>
        <w:pStyle w:val="22"/>
        <w:ind w:firstLine="480"/>
        <w:rPr>
          <w:rFonts w:ascii="仿宋" w:hAnsi="仿宋" w:eastAsia="仿宋" w:cs="仿宋"/>
        </w:rPr>
      </w:pPr>
    </w:p>
    <w:p w14:paraId="5A98F95F">
      <w:pPr>
        <w:spacing w:line="240" w:lineRule="atLeast"/>
        <w:rPr>
          <w:rFonts w:ascii="仿宋" w:hAnsi="仿宋" w:eastAsia="仿宋" w:cs="仿宋"/>
          <w:b/>
          <w:kern w:val="0"/>
          <w:sz w:val="24"/>
        </w:rPr>
      </w:pPr>
    </w:p>
    <w:p w14:paraId="3C7541A6">
      <w:pPr>
        <w:pStyle w:val="5"/>
        <w:rPr>
          <w:rFonts w:ascii="仿宋" w:hAnsi="仿宋" w:eastAsia="仿宋" w:cs="仿宋"/>
          <w:szCs w:val="24"/>
        </w:rPr>
      </w:pPr>
    </w:p>
    <w:p w14:paraId="7C18F0C6">
      <w:pPr>
        <w:pStyle w:val="3"/>
        <w:spacing w:before="0" w:line="240" w:lineRule="atLeast"/>
        <w:ind w:left="1080" w:leftChars="257" w:hanging="540"/>
        <w:jc w:val="both"/>
        <w:outlineLvl w:val="2"/>
        <w:rPr>
          <w:rFonts w:ascii="仿宋" w:hAnsi="仿宋" w:eastAsia="仿宋" w:cs="仿宋"/>
          <w:sz w:val="24"/>
          <w:szCs w:val="24"/>
        </w:rPr>
      </w:pPr>
      <w:bookmarkStart w:id="436" w:name="_Toc4574"/>
      <w:bookmarkStart w:id="437" w:name="_Toc30795"/>
      <w:bookmarkStart w:id="438" w:name="_Toc18365"/>
      <w:bookmarkStart w:id="439" w:name="_Toc28516"/>
      <w:bookmarkStart w:id="440" w:name="_Toc17196"/>
      <w:bookmarkStart w:id="441" w:name="_Toc515647827"/>
      <w:bookmarkStart w:id="442" w:name="_Toc30054"/>
      <w:bookmarkStart w:id="443" w:name="_Toc28099"/>
      <w:bookmarkStart w:id="444" w:name="_Toc6452"/>
      <w:bookmarkStart w:id="445" w:name="_Toc3587"/>
      <w:bookmarkStart w:id="446" w:name="_Toc6531"/>
      <w:r>
        <w:rPr>
          <w:rFonts w:hint="eastAsia" w:ascii="仿宋" w:hAnsi="仿宋" w:eastAsia="仿宋" w:cs="仿宋"/>
          <w:sz w:val="24"/>
          <w:szCs w:val="24"/>
          <w:lang w:val="en-US" w:eastAsia="zh-CN"/>
        </w:rPr>
        <w:t>5</w:t>
      </w:r>
      <w:r>
        <w:rPr>
          <w:rFonts w:hint="eastAsia" w:ascii="仿宋" w:hAnsi="仿宋" w:eastAsia="仿宋" w:cs="仿宋"/>
          <w:sz w:val="24"/>
          <w:szCs w:val="24"/>
        </w:rPr>
        <w:t>、供应商关联单位的说明</w:t>
      </w:r>
      <w:bookmarkEnd w:id="436"/>
      <w:bookmarkEnd w:id="437"/>
      <w:bookmarkEnd w:id="438"/>
      <w:bookmarkEnd w:id="439"/>
      <w:bookmarkEnd w:id="440"/>
      <w:bookmarkEnd w:id="441"/>
      <w:bookmarkEnd w:id="442"/>
      <w:bookmarkEnd w:id="443"/>
      <w:bookmarkEnd w:id="444"/>
      <w:bookmarkEnd w:id="445"/>
      <w:bookmarkEnd w:id="446"/>
    </w:p>
    <w:p w14:paraId="34B6AAB1">
      <w:pPr>
        <w:pStyle w:val="5"/>
        <w:jc w:val="center"/>
        <w:rPr>
          <w:rFonts w:ascii="仿宋" w:hAnsi="仿宋" w:eastAsia="仿宋" w:cs="仿宋"/>
          <w:szCs w:val="24"/>
        </w:rPr>
      </w:pPr>
    </w:p>
    <w:p w14:paraId="43AD65FB">
      <w:pPr>
        <w:pStyle w:val="5"/>
        <w:ind w:firstLine="480" w:firstLineChars="200"/>
        <w:rPr>
          <w:rFonts w:ascii="仿宋" w:hAnsi="仿宋" w:eastAsia="仿宋" w:cs="仿宋"/>
          <w:szCs w:val="24"/>
        </w:rPr>
      </w:pPr>
      <w:r>
        <w:rPr>
          <w:rFonts w:hint="eastAsia" w:ascii="仿宋" w:hAnsi="仿宋" w:eastAsia="仿宋" w:cs="仿宋"/>
          <w:szCs w:val="24"/>
        </w:rPr>
        <w:t>说明：供应商应当如实披露与本单位存在下列关联关系的单位名称：</w:t>
      </w:r>
    </w:p>
    <w:p w14:paraId="0FB95C09">
      <w:pPr>
        <w:pStyle w:val="5"/>
        <w:numPr>
          <w:ilvl w:val="0"/>
          <w:numId w:val="4"/>
        </w:numPr>
        <w:ind w:firstLine="480" w:firstLineChars="200"/>
        <w:rPr>
          <w:rFonts w:ascii="仿宋" w:hAnsi="仿宋" w:eastAsia="仿宋" w:cs="仿宋"/>
          <w:szCs w:val="24"/>
        </w:rPr>
      </w:pPr>
      <w:r>
        <w:rPr>
          <w:rFonts w:hint="eastAsia" w:ascii="仿宋" w:hAnsi="仿宋" w:eastAsia="仿宋" w:cs="仿宋"/>
          <w:szCs w:val="24"/>
        </w:rPr>
        <w:t>与供应商单位负责人为同一人的其他单位；</w:t>
      </w:r>
    </w:p>
    <w:p w14:paraId="7794C07E">
      <w:pPr>
        <w:pStyle w:val="5"/>
        <w:ind w:firstLine="480" w:firstLineChars="200"/>
        <w:rPr>
          <w:rFonts w:ascii="仿宋" w:hAnsi="仿宋" w:eastAsia="仿宋" w:cs="仿宋"/>
          <w:szCs w:val="24"/>
        </w:rPr>
      </w:pPr>
      <w:r>
        <w:rPr>
          <w:rFonts w:hint="eastAsia" w:ascii="仿宋" w:hAnsi="仿宋" w:eastAsia="仿宋" w:cs="仿宋"/>
          <w:szCs w:val="24"/>
        </w:rPr>
        <w:t>（2）与供应商存在直接控股、管理关系的其他单位。</w:t>
      </w:r>
    </w:p>
    <w:p w14:paraId="004A5E66">
      <w:pPr>
        <w:pStyle w:val="5"/>
        <w:ind w:firstLine="0"/>
        <w:rPr>
          <w:rFonts w:ascii="仿宋" w:hAnsi="仿宋" w:eastAsia="仿宋" w:cs="仿宋"/>
          <w:szCs w:val="24"/>
        </w:rPr>
      </w:pPr>
    </w:p>
    <w:p w14:paraId="7F0DED65">
      <w:pPr>
        <w:rPr>
          <w:rFonts w:ascii="仿宋" w:hAnsi="仿宋" w:eastAsia="仿宋" w:cs="仿宋"/>
          <w:sz w:val="24"/>
        </w:rPr>
      </w:pPr>
    </w:p>
    <w:p w14:paraId="36C085FA">
      <w:pPr>
        <w:pStyle w:val="3"/>
        <w:spacing w:before="0" w:line="240" w:lineRule="atLeast"/>
        <w:ind w:left="1080" w:leftChars="257" w:hanging="540"/>
        <w:jc w:val="both"/>
        <w:outlineLvl w:val="9"/>
        <w:rPr>
          <w:rFonts w:hint="eastAsia" w:ascii="仿宋" w:hAnsi="仿宋" w:eastAsia="仿宋" w:cs="仿宋"/>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47" w:name="_Toc9060"/>
      <w:bookmarkStart w:id="448" w:name="_Toc9517"/>
      <w:bookmarkStart w:id="449" w:name="_Toc28910"/>
      <w:bookmarkStart w:id="450" w:name="_Toc9124"/>
    </w:p>
    <w:p w14:paraId="58824F0D">
      <w:pPr>
        <w:pStyle w:val="3"/>
        <w:bidi w:val="0"/>
        <w:outlineLvl w:val="2"/>
        <w:rPr>
          <w:rFonts w:hint="eastAsia" w:ascii="仿宋" w:hAnsi="仿宋" w:eastAsia="仿宋" w:cs="仿宋"/>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bookmarkEnd w:id="447"/>
      <w:bookmarkEnd w:id="448"/>
      <w:bookmarkEnd w:id="449"/>
      <w:bookmarkEnd w:id="450"/>
      <w:r>
        <w:rPr>
          <w:rFonts w:hint="eastAsia" w:ascii="仿宋" w:hAnsi="仿宋" w:eastAsia="仿宋" w:cs="仿宋"/>
          <w:sz w:val="24"/>
          <w:szCs w:val="24"/>
        </w:rPr>
        <w:t>其他有利于供应商的文件或证明材料</w:t>
      </w:r>
    </w:p>
    <w:p w14:paraId="29856F34">
      <w:pPr>
        <w:pStyle w:val="22"/>
        <w:ind w:firstLine="0" w:firstLineChars="0"/>
        <w:rPr>
          <w:rFonts w:ascii="仿宋" w:hAnsi="仿宋" w:eastAsia="仿宋" w:cs="仿宋"/>
        </w:rPr>
      </w:pPr>
    </w:p>
    <w:p w14:paraId="3EA27439">
      <w:pPr>
        <w:pStyle w:val="22"/>
        <w:ind w:firstLine="0" w:firstLineChars="0"/>
        <w:rPr>
          <w:rFonts w:ascii="仿宋" w:hAnsi="仿宋" w:eastAsia="仿宋" w:cs="仿宋"/>
          <w:color w:val="FF0000"/>
          <w:highlight w:val="none"/>
        </w:rPr>
      </w:pPr>
      <w:r>
        <w:rPr>
          <w:rFonts w:ascii="仿宋" w:hAnsi="仿宋" w:eastAsia="仿宋" w:cs="仿宋"/>
          <w:color w:val="FF0000"/>
          <w:highlight w:val="none"/>
        </w:rPr>
        <w:t>注：参照“第六章评分方法和标准” ，提供有力于供应商的其他证明材料等。附件 6.1</w:t>
      </w:r>
    </w:p>
    <w:p w14:paraId="7806B0B2">
      <w:pPr>
        <w:pStyle w:val="22"/>
        <w:ind w:firstLine="0" w:firstLineChars="0"/>
        <w:rPr>
          <w:rFonts w:ascii="仿宋" w:hAnsi="仿宋" w:eastAsia="仿宋" w:cs="仿宋"/>
        </w:rPr>
      </w:pPr>
    </w:p>
    <w:p w14:paraId="7227E1A5">
      <w:pPr>
        <w:pStyle w:val="22"/>
        <w:ind w:firstLine="0" w:firstLineChars="0"/>
        <w:jc w:val="center"/>
        <w:rPr>
          <w:rFonts w:ascii="仿宋" w:hAnsi="仿宋" w:eastAsia="仿宋" w:cs="仿宋"/>
          <w:b/>
          <w:bCs/>
        </w:rPr>
      </w:pPr>
      <w:r>
        <w:rPr>
          <w:rFonts w:ascii="仿宋" w:hAnsi="仿宋" w:eastAsia="仿宋" w:cs="仿宋"/>
          <w:b/>
          <w:bCs/>
        </w:rPr>
        <w:t>拟投入本项目的人员一览表</w:t>
      </w:r>
    </w:p>
    <w:tbl>
      <w:tblPr>
        <w:tblStyle w:val="45"/>
        <w:tblW w:w="8961" w:type="dxa"/>
        <w:tblInd w:w="-3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7"/>
        <w:gridCol w:w="992"/>
        <w:gridCol w:w="900"/>
        <w:gridCol w:w="643"/>
        <w:gridCol w:w="643"/>
        <w:gridCol w:w="1121"/>
        <w:gridCol w:w="983"/>
        <w:gridCol w:w="992"/>
        <w:gridCol w:w="843"/>
        <w:gridCol w:w="727"/>
      </w:tblGrid>
      <w:tr w14:paraId="25DA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1117" w:type="dxa"/>
            <w:vAlign w:val="center"/>
          </w:tcPr>
          <w:p w14:paraId="3E7D38B6">
            <w:pPr>
              <w:pStyle w:val="44"/>
              <w:spacing w:before="326" w:line="189" w:lineRule="auto"/>
              <w:jc w:val="center"/>
              <w:rPr>
                <w:rFonts w:hint="eastAsia" w:ascii="仿宋" w:hAnsi="仿宋" w:eastAsia="仿宋" w:cs="仿宋"/>
                <w:sz w:val="20"/>
                <w:szCs w:val="20"/>
              </w:rPr>
            </w:pPr>
            <w:r>
              <w:rPr>
                <w:rFonts w:hint="eastAsia" w:ascii="仿宋" w:hAnsi="仿宋" w:eastAsia="仿宋" w:cs="仿宋"/>
                <w:spacing w:val="8"/>
                <w:sz w:val="20"/>
                <w:szCs w:val="20"/>
              </w:rPr>
              <w:t>职责分工</w:t>
            </w:r>
          </w:p>
        </w:tc>
        <w:tc>
          <w:tcPr>
            <w:tcW w:w="992" w:type="dxa"/>
            <w:vAlign w:val="center"/>
          </w:tcPr>
          <w:p w14:paraId="58A2A071">
            <w:pPr>
              <w:pStyle w:val="44"/>
              <w:spacing w:before="326" w:line="189"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姓名</w:t>
            </w:r>
          </w:p>
        </w:tc>
        <w:tc>
          <w:tcPr>
            <w:tcW w:w="900" w:type="dxa"/>
            <w:vAlign w:val="center"/>
          </w:tcPr>
          <w:p w14:paraId="288E1279">
            <w:pPr>
              <w:pStyle w:val="44"/>
              <w:spacing w:before="324" w:line="190" w:lineRule="auto"/>
              <w:ind w:left="240"/>
              <w:jc w:val="center"/>
              <w:rPr>
                <w:rFonts w:hint="eastAsia" w:ascii="仿宋" w:hAnsi="仿宋" w:eastAsia="仿宋" w:cs="仿宋"/>
                <w:sz w:val="20"/>
                <w:szCs w:val="20"/>
              </w:rPr>
            </w:pPr>
            <w:r>
              <w:rPr>
                <w:rFonts w:hint="eastAsia" w:ascii="仿宋" w:hAnsi="仿宋" w:eastAsia="仿宋" w:cs="仿宋"/>
                <w:spacing w:val="6"/>
                <w:sz w:val="20"/>
                <w:szCs w:val="20"/>
              </w:rPr>
              <w:t>年龄</w:t>
            </w:r>
          </w:p>
        </w:tc>
        <w:tc>
          <w:tcPr>
            <w:tcW w:w="643" w:type="dxa"/>
            <w:vAlign w:val="center"/>
          </w:tcPr>
          <w:p w14:paraId="4E525DDF">
            <w:pPr>
              <w:jc w:val="center"/>
              <w:rPr>
                <w:rFonts w:hint="eastAsia" w:ascii="仿宋" w:hAnsi="仿宋" w:eastAsia="仿宋" w:cs="仿宋"/>
                <w:sz w:val="21"/>
              </w:rPr>
            </w:pPr>
          </w:p>
          <w:p w14:paraId="128F1655">
            <w:pPr>
              <w:pStyle w:val="44"/>
              <w:spacing w:before="86" w:line="188" w:lineRule="auto"/>
              <w:ind w:left="143"/>
              <w:jc w:val="center"/>
              <w:rPr>
                <w:rFonts w:hint="eastAsia" w:ascii="仿宋" w:hAnsi="仿宋" w:eastAsia="仿宋" w:cs="仿宋"/>
                <w:sz w:val="20"/>
                <w:szCs w:val="20"/>
              </w:rPr>
            </w:pPr>
            <w:r>
              <w:rPr>
                <w:rFonts w:hint="eastAsia" w:ascii="仿宋" w:hAnsi="仿宋" w:eastAsia="仿宋" w:cs="仿宋"/>
                <w:spacing w:val="6"/>
                <w:sz w:val="20"/>
                <w:szCs w:val="20"/>
              </w:rPr>
              <w:t>专业</w:t>
            </w:r>
          </w:p>
        </w:tc>
        <w:tc>
          <w:tcPr>
            <w:tcW w:w="643" w:type="dxa"/>
            <w:vAlign w:val="center"/>
          </w:tcPr>
          <w:p w14:paraId="471F11A2">
            <w:pPr>
              <w:pStyle w:val="44"/>
              <w:spacing w:before="326" w:line="189" w:lineRule="auto"/>
              <w:ind w:left="131"/>
              <w:jc w:val="center"/>
              <w:rPr>
                <w:rFonts w:hint="eastAsia" w:ascii="仿宋" w:hAnsi="仿宋" w:eastAsia="仿宋" w:cs="仿宋"/>
                <w:sz w:val="20"/>
                <w:szCs w:val="20"/>
              </w:rPr>
            </w:pPr>
            <w:r>
              <w:rPr>
                <w:rFonts w:hint="eastAsia" w:ascii="仿宋" w:hAnsi="仿宋" w:eastAsia="仿宋" w:cs="仿宋"/>
                <w:spacing w:val="-2"/>
                <w:sz w:val="20"/>
                <w:szCs w:val="20"/>
              </w:rPr>
              <w:t>岗位</w:t>
            </w:r>
          </w:p>
        </w:tc>
        <w:tc>
          <w:tcPr>
            <w:tcW w:w="1121" w:type="dxa"/>
            <w:vAlign w:val="center"/>
          </w:tcPr>
          <w:p w14:paraId="5A39950C">
            <w:pPr>
              <w:pStyle w:val="44"/>
              <w:spacing w:before="148" w:line="239" w:lineRule="auto"/>
              <w:ind w:left="252" w:right="148" w:hanging="106"/>
              <w:jc w:val="center"/>
              <w:rPr>
                <w:rFonts w:hint="eastAsia" w:ascii="仿宋" w:hAnsi="仿宋" w:eastAsia="仿宋" w:cs="仿宋"/>
                <w:sz w:val="20"/>
                <w:szCs w:val="20"/>
              </w:rPr>
            </w:pPr>
            <w:r>
              <w:rPr>
                <w:rFonts w:hint="eastAsia" w:ascii="仿宋" w:hAnsi="仿宋" w:eastAsia="仿宋" w:cs="仿宋"/>
                <w:spacing w:val="9"/>
                <w:sz w:val="20"/>
                <w:szCs w:val="20"/>
              </w:rPr>
              <w:t>执业或职业</w:t>
            </w:r>
            <w:r>
              <w:rPr>
                <w:rFonts w:hint="eastAsia" w:ascii="仿宋" w:hAnsi="仿宋" w:eastAsia="仿宋" w:cs="仿宋"/>
                <w:spacing w:val="8"/>
                <w:sz w:val="20"/>
                <w:szCs w:val="20"/>
              </w:rPr>
              <w:t>资格证明</w:t>
            </w:r>
          </w:p>
        </w:tc>
        <w:tc>
          <w:tcPr>
            <w:tcW w:w="983" w:type="dxa"/>
            <w:vAlign w:val="center"/>
          </w:tcPr>
          <w:p w14:paraId="37117B9B">
            <w:pPr>
              <w:pStyle w:val="44"/>
              <w:spacing w:before="148" w:line="239" w:lineRule="auto"/>
              <w:ind w:left="190" w:right="189"/>
              <w:jc w:val="center"/>
              <w:rPr>
                <w:rFonts w:hint="eastAsia" w:ascii="仿宋" w:hAnsi="仿宋" w:eastAsia="仿宋" w:cs="仿宋"/>
                <w:sz w:val="20"/>
                <w:szCs w:val="20"/>
              </w:rPr>
            </w:pPr>
            <w:r>
              <w:rPr>
                <w:rFonts w:hint="eastAsia" w:ascii="仿宋" w:hAnsi="仿宋" w:eastAsia="仿宋" w:cs="仿宋"/>
                <w:spacing w:val="7"/>
                <w:sz w:val="20"/>
                <w:szCs w:val="20"/>
              </w:rPr>
              <w:t>证件种类</w:t>
            </w:r>
          </w:p>
        </w:tc>
        <w:tc>
          <w:tcPr>
            <w:tcW w:w="992" w:type="dxa"/>
            <w:vAlign w:val="center"/>
          </w:tcPr>
          <w:p w14:paraId="626130E2">
            <w:pPr>
              <w:pStyle w:val="44"/>
              <w:spacing w:before="105" w:line="254" w:lineRule="auto"/>
              <w:ind w:right="146"/>
              <w:jc w:val="center"/>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职称</w:t>
            </w:r>
          </w:p>
          <w:p w14:paraId="161EDF33">
            <w:pPr>
              <w:pStyle w:val="44"/>
              <w:spacing w:before="105" w:line="254" w:lineRule="auto"/>
              <w:ind w:right="146"/>
              <w:jc w:val="center"/>
              <w:rPr>
                <w:rFonts w:hint="eastAsia" w:ascii="仿宋" w:hAnsi="仿宋" w:eastAsia="仿宋" w:cs="仿宋"/>
                <w:sz w:val="20"/>
                <w:szCs w:val="20"/>
                <w:lang w:eastAsia="zh-CN"/>
              </w:rPr>
            </w:pPr>
            <w:r>
              <w:rPr>
                <w:rFonts w:hint="eastAsia" w:ascii="仿宋" w:hAnsi="仿宋" w:eastAsia="仿宋" w:cs="仿宋"/>
                <w:spacing w:val="8"/>
                <w:sz w:val="20"/>
                <w:szCs w:val="20"/>
                <w:lang w:val="en-US" w:eastAsia="zh-CN"/>
              </w:rPr>
              <w:t>（若有）</w:t>
            </w:r>
          </w:p>
        </w:tc>
        <w:tc>
          <w:tcPr>
            <w:tcW w:w="843" w:type="dxa"/>
            <w:vAlign w:val="center"/>
          </w:tcPr>
          <w:p w14:paraId="7FCC4794">
            <w:pPr>
              <w:pStyle w:val="44"/>
              <w:spacing w:before="145"/>
              <w:ind w:right="205"/>
              <w:jc w:val="center"/>
              <w:rPr>
                <w:rFonts w:hint="eastAsia" w:ascii="仿宋" w:hAnsi="仿宋" w:eastAsia="仿宋" w:cs="仿宋"/>
                <w:sz w:val="20"/>
                <w:szCs w:val="20"/>
              </w:rPr>
            </w:pPr>
            <w:r>
              <w:rPr>
                <w:rFonts w:hint="eastAsia" w:ascii="仿宋" w:hAnsi="仿宋" w:eastAsia="仿宋" w:cs="仿宋"/>
                <w:spacing w:val="8"/>
                <w:sz w:val="20"/>
                <w:szCs w:val="20"/>
              </w:rPr>
              <w:t>驻场时</w:t>
            </w:r>
            <w:r>
              <w:rPr>
                <w:rFonts w:hint="eastAsia" w:ascii="仿宋" w:hAnsi="仿宋" w:eastAsia="仿宋" w:cs="仿宋"/>
                <w:sz w:val="20"/>
                <w:szCs w:val="20"/>
              </w:rPr>
              <w:t>间</w:t>
            </w:r>
          </w:p>
        </w:tc>
        <w:tc>
          <w:tcPr>
            <w:tcW w:w="727" w:type="dxa"/>
            <w:vAlign w:val="center"/>
          </w:tcPr>
          <w:p w14:paraId="3DC6E87E">
            <w:pPr>
              <w:pStyle w:val="44"/>
              <w:spacing w:before="324" w:line="190" w:lineRule="auto"/>
              <w:ind w:left="207"/>
              <w:jc w:val="center"/>
              <w:rPr>
                <w:rFonts w:hint="eastAsia" w:ascii="仿宋" w:hAnsi="仿宋" w:eastAsia="仿宋" w:cs="仿宋"/>
                <w:sz w:val="20"/>
                <w:szCs w:val="20"/>
              </w:rPr>
            </w:pPr>
            <w:r>
              <w:rPr>
                <w:rFonts w:hint="eastAsia" w:ascii="仿宋" w:hAnsi="仿宋" w:eastAsia="仿宋" w:cs="仿宋"/>
                <w:spacing w:val="8"/>
                <w:sz w:val="20"/>
                <w:szCs w:val="20"/>
              </w:rPr>
              <w:t>备注</w:t>
            </w:r>
          </w:p>
        </w:tc>
      </w:tr>
      <w:tr w14:paraId="7C8D9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17" w:type="dxa"/>
            <w:vMerge w:val="restart"/>
            <w:vAlign w:val="top"/>
          </w:tcPr>
          <w:p w14:paraId="6F81B43C">
            <w:pPr>
              <w:spacing w:line="259" w:lineRule="auto"/>
              <w:rPr>
                <w:rFonts w:hint="eastAsia" w:ascii="仿宋" w:hAnsi="仿宋" w:eastAsia="仿宋" w:cs="仿宋"/>
                <w:sz w:val="21"/>
              </w:rPr>
            </w:pPr>
          </w:p>
          <w:p w14:paraId="2DDABDE4">
            <w:pPr>
              <w:spacing w:line="259" w:lineRule="auto"/>
              <w:rPr>
                <w:rFonts w:hint="eastAsia" w:ascii="仿宋" w:hAnsi="仿宋" w:eastAsia="仿宋" w:cs="仿宋"/>
                <w:sz w:val="21"/>
              </w:rPr>
            </w:pPr>
          </w:p>
          <w:p w14:paraId="3B9B74B2">
            <w:pPr>
              <w:spacing w:line="259" w:lineRule="auto"/>
              <w:rPr>
                <w:rFonts w:hint="eastAsia" w:ascii="仿宋" w:hAnsi="仿宋" w:eastAsia="仿宋" w:cs="仿宋"/>
                <w:sz w:val="21"/>
              </w:rPr>
            </w:pPr>
          </w:p>
          <w:p w14:paraId="0E27CB70">
            <w:pPr>
              <w:spacing w:line="259" w:lineRule="auto"/>
              <w:rPr>
                <w:rFonts w:hint="eastAsia" w:ascii="仿宋" w:hAnsi="仿宋" w:eastAsia="仿宋" w:cs="仿宋"/>
                <w:sz w:val="21"/>
              </w:rPr>
            </w:pPr>
          </w:p>
          <w:p w14:paraId="37062E1C">
            <w:pPr>
              <w:spacing w:line="259" w:lineRule="auto"/>
              <w:rPr>
                <w:rFonts w:hint="eastAsia" w:ascii="仿宋" w:hAnsi="仿宋" w:eastAsia="仿宋" w:cs="仿宋"/>
                <w:sz w:val="21"/>
              </w:rPr>
            </w:pPr>
          </w:p>
          <w:p w14:paraId="22CF6AED">
            <w:pPr>
              <w:spacing w:line="259" w:lineRule="auto"/>
              <w:rPr>
                <w:rFonts w:hint="eastAsia" w:ascii="仿宋" w:hAnsi="仿宋" w:eastAsia="仿宋" w:cs="仿宋"/>
                <w:sz w:val="21"/>
              </w:rPr>
            </w:pPr>
          </w:p>
          <w:p w14:paraId="32E03125">
            <w:pPr>
              <w:spacing w:line="259" w:lineRule="auto"/>
              <w:rPr>
                <w:rFonts w:hint="eastAsia" w:ascii="仿宋" w:hAnsi="仿宋" w:eastAsia="仿宋" w:cs="仿宋"/>
                <w:sz w:val="21"/>
              </w:rPr>
            </w:pPr>
          </w:p>
          <w:p w14:paraId="471BFA28">
            <w:pPr>
              <w:spacing w:line="259" w:lineRule="auto"/>
              <w:rPr>
                <w:rFonts w:hint="eastAsia" w:ascii="仿宋" w:hAnsi="仿宋" w:eastAsia="仿宋" w:cs="仿宋"/>
                <w:sz w:val="21"/>
              </w:rPr>
            </w:pPr>
          </w:p>
          <w:p w14:paraId="5A94D57B">
            <w:pPr>
              <w:pStyle w:val="44"/>
              <w:spacing w:before="86" w:line="188" w:lineRule="auto"/>
              <w:rPr>
                <w:rFonts w:hint="eastAsia" w:ascii="仿宋" w:hAnsi="仿宋" w:eastAsia="仿宋" w:cs="仿宋"/>
                <w:sz w:val="20"/>
                <w:szCs w:val="20"/>
              </w:rPr>
            </w:pPr>
            <w:r>
              <w:rPr>
                <w:rFonts w:hint="eastAsia" w:ascii="仿宋" w:hAnsi="仿宋" w:eastAsia="仿宋" w:cs="仿宋"/>
                <w:spacing w:val="9"/>
                <w:sz w:val="20"/>
                <w:szCs w:val="20"/>
              </w:rPr>
              <w:t>项目组人员</w:t>
            </w:r>
          </w:p>
        </w:tc>
        <w:tc>
          <w:tcPr>
            <w:tcW w:w="992" w:type="dxa"/>
            <w:vAlign w:val="top"/>
          </w:tcPr>
          <w:p w14:paraId="5972B982">
            <w:pPr>
              <w:rPr>
                <w:rFonts w:hint="eastAsia" w:ascii="仿宋" w:hAnsi="仿宋" w:eastAsia="仿宋" w:cs="仿宋"/>
                <w:sz w:val="21"/>
              </w:rPr>
            </w:pPr>
          </w:p>
        </w:tc>
        <w:tc>
          <w:tcPr>
            <w:tcW w:w="900" w:type="dxa"/>
            <w:vAlign w:val="top"/>
          </w:tcPr>
          <w:p w14:paraId="5A7BA2E4">
            <w:pPr>
              <w:rPr>
                <w:rFonts w:hint="eastAsia" w:ascii="仿宋" w:hAnsi="仿宋" w:eastAsia="仿宋" w:cs="仿宋"/>
                <w:sz w:val="21"/>
              </w:rPr>
            </w:pPr>
          </w:p>
        </w:tc>
        <w:tc>
          <w:tcPr>
            <w:tcW w:w="643" w:type="dxa"/>
            <w:vAlign w:val="top"/>
          </w:tcPr>
          <w:p w14:paraId="56E528AF">
            <w:pPr>
              <w:rPr>
                <w:rFonts w:hint="eastAsia" w:ascii="仿宋" w:hAnsi="仿宋" w:eastAsia="仿宋" w:cs="仿宋"/>
                <w:sz w:val="21"/>
              </w:rPr>
            </w:pPr>
          </w:p>
        </w:tc>
        <w:tc>
          <w:tcPr>
            <w:tcW w:w="643" w:type="dxa"/>
            <w:vAlign w:val="top"/>
          </w:tcPr>
          <w:p w14:paraId="26E6A5F9">
            <w:pPr>
              <w:rPr>
                <w:rFonts w:hint="eastAsia" w:ascii="仿宋" w:hAnsi="仿宋" w:eastAsia="仿宋" w:cs="仿宋"/>
                <w:sz w:val="21"/>
              </w:rPr>
            </w:pPr>
          </w:p>
        </w:tc>
        <w:tc>
          <w:tcPr>
            <w:tcW w:w="1121" w:type="dxa"/>
            <w:vAlign w:val="top"/>
          </w:tcPr>
          <w:p w14:paraId="24492A07">
            <w:pPr>
              <w:rPr>
                <w:rFonts w:hint="eastAsia" w:ascii="仿宋" w:hAnsi="仿宋" w:eastAsia="仿宋" w:cs="仿宋"/>
                <w:sz w:val="21"/>
              </w:rPr>
            </w:pPr>
          </w:p>
        </w:tc>
        <w:tc>
          <w:tcPr>
            <w:tcW w:w="983" w:type="dxa"/>
            <w:vAlign w:val="top"/>
          </w:tcPr>
          <w:p w14:paraId="0EDA5B6F">
            <w:pPr>
              <w:rPr>
                <w:rFonts w:hint="eastAsia" w:ascii="仿宋" w:hAnsi="仿宋" w:eastAsia="仿宋" w:cs="仿宋"/>
                <w:sz w:val="21"/>
              </w:rPr>
            </w:pPr>
          </w:p>
        </w:tc>
        <w:tc>
          <w:tcPr>
            <w:tcW w:w="992" w:type="dxa"/>
            <w:vAlign w:val="top"/>
          </w:tcPr>
          <w:p w14:paraId="270A3853">
            <w:pPr>
              <w:rPr>
                <w:rFonts w:hint="eastAsia" w:ascii="仿宋" w:hAnsi="仿宋" w:eastAsia="仿宋" w:cs="仿宋"/>
                <w:sz w:val="21"/>
              </w:rPr>
            </w:pPr>
          </w:p>
        </w:tc>
        <w:tc>
          <w:tcPr>
            <w:tcW w:w="843" w:type="dxa"/>
            <w:vAlign w:val="top"/>
          </w:tcPr>
          <w:p w14:paraId="6142C13A">
            <w:pPr>
              <w:rPr>
                <w:rFonts w:hint="eastAsia" w:ascii="仿宋" w:hAnsi="仿宋" w:eastAsia="仿宋" w:cs="仿宋"/>
                <w:sz w:val="21"/>
              </w:rPr>
            </w:pPr>
          </w:p>
        </w:tc>
        <w:tc>
          <w:tcPr>
            <w:tcW w:w="727" w:type="dxa"/>
            <w:vAlign w:val="top"/>
          </w:tcPr>
          <w:p w14:paraId="71F5571F">
            <w:pPr>
              <w:rPr>
                <w:rFonts w:hint="eastAsia" w:ascii="仿宋" w:hAnsi="仿宋" w:eastAsia="仿宋" w:cs="仿宋"/>
                <w:sz w:val="21"/>
              </w:rPr>
            </w:pPr>
          </w:p>
        </w:tc>
      </w:tr>
      <w:tr w14:paraId="0052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5642B18C">
            <w:pPr>
              <w:rPr>
                <w:rFonts w:hint="eastAsia" w:ascii="仿宋" w:hAnsi="仿宋" w:eastAsia="仿宋" w:cs="仿宋"/>
                <w:sz w:val="21"/>
              </w:rPr>
            </w:pPr>
          </w:p>
        </w:tc>
        <w:tc>
          <w:tcPr>
            <w:tcW w:w="992" w:type="dxa"/>
            <w:vAlign w:val="top"/>
          </w:tcPr>
          <w:p w14:paraId="5F9DDB78">
            <w:pPr>
              <w:rPr>
                <w:rFonts w:hint="eastAsia" w:ascii="仿宋" w:hAnsi="仿宋" w:eastAsia="仿宋" w:cs="仿宋"/>
                <w:sz w:val="21"/>
              </w:rPr>
            </w:pPr>
          </w:p>
        </w:tc>
        <w:tc>
          <w:tcPr>
            <w:tcW w:w="900" w:type="dxa"/>
            <w:vAlign w:val="top"/>
          </w:tcPr>
          <w:p w14:paraId="69AE0842">
            <w:pPr>
              <w:rPr>
                <w:rFonts w:hint="eastAsia" w:ascii="仿宋" w:hAnsi="仿宋" w:eastAsia="仿宋" w:cs="仿宋"/>
                <w:sz w:val="21"/>
              </w:rPr>
            </w:pPr>
          </w:p>
        </w:tc>
        <w:tc>
          <w:tcPr>
            <w:tcW w:w="643" w:type="dxa"/>
            <w:vAlign w:val="top"/>
          </w:tcPr>
          <w:p w14:paraId="6D0591C1">
            <w:pPr>
              <w:rPr>
                <w:rFonts w:hint="eastAsia" w:ascii="仿宋" w:hAnsi="仿宋" w:eastAsia="仿宋" w:cs="仿宋"/>
                <w:sz w:val="21"/>
              </w:rPr>
            </w:pPr>
          </w:p>
        </w:tc>
        <w:tc>
          <w:tcPr>
            <w:tcW w:w="643" w:type="dxa"/>
            <w:vAlign w:val="top"/>
          </w:tcPr>
          <w:p w14:paraId="0FAA6C48">
            <w:pPr>
              <w:rPr>
                <w:rFonts w:hint="eastAsia" w:ascii="仿宋" w:hAnsi="仿宋" w:eastAsia="仿宋" w:cs="仿宋"/>
                <w:sz w:val="21"/>
              </w:rPr>
            </w:pPr>
          </w:p>
        </w:tc>
        <w:tc>
          <w:tcPr>
            <w:tcW w:w="1121" w:type="dxa"/>
            <w:vAlign w:val="top"/>
          </w:tcPr>
          <w:p w14:paraId="4A9BDD9C">
            <w:pPr>
              <w:rPr>
                <w:rFonts w:hint="eastAsia" w:ascii="仿宋" w:hAnsi="仿宋" w:eastAsia="仿宋" w:cs="仿宋"/>
                <w:sz w:val="21"/>
              </w:rPr>
            </w:pPr>
          </w:p>
        </w:tc>
        <w:tc>
          <w:tcPr>
            <w:tcW w:w="983" w:type="dxa"/>
            <w:vAlign w:val="top"/>
          </w:tcPr>
          <w:p w14:paraId="79154AD6">
            <w:pPr>
              <w:rPr>
                <w:rFonts w:hint="eastAsia" w:ascii="仿宋" w:hAnsi="仿宋" w:eastAsia="仿宋" w:cs="仿宋"/>
                <w:sz w:val="21"/>
              </w:rPr>
            </w:pPr>
          </w:p>
        </w:tc>
        <w:tc>
          <w:tcPr>
            <w:tcW w:w="992" w:type="dxa"/>
            <w:vAlign w:val="top"/>
          </w:tcPr>
          <w:p w14:paraId="37828F3B">
            <w:pPr>
              <w:rPr>
                <w:rFonts w:hint="eastAsia" w:ascii="仿宋" w:hAnsi="仿宋" w:eastAsia="仿宋" w:cs="仿宋"/>
                <w:sz w:val="21"/>
              </w:rPr>
            </w:pPr>
          </w:p>
        </w:tc>
        <w:tc>
          <w:tcPr>
            <w:tcW w:w="843" w:type="dxa"/>
            <w:vAlign w:val="top"/>
          </w:tcPr>
          <w:p w14:paraId="3642369E">
            <w:pPr>
              <w:rPr>
                <w:rFonts w:hint="eastAsia" w:ascii="仿宋" w:hAnsi="仿宋" w:eastAsia="仿宋" w:cs="仿宋"/>
                <w:sz w:val="21"/>
              </w:rPr>
            </w:pPr>
          </w:p>
        </w:tc>
        <w:tc>
          <w:tcPr>
            <w:tcW w:w="727" w:type="dxa"/>
            <w:vAlign w:val="top"/>
          </w:tcPr>
          <w:p w14:paraId="7BD4C6FA">
            <w:pPr>
              <w:rPr>
                <w:rFonts w:hint="eastAsia" w:ascii="仿宋" w:hAnsi="仿宋" w:eastAsia="仿宋" w:cs="仿宋"/>
                <w:sz w:val="21"/>
              </w:rPr>
            </w:pPr>
          </w:p>
        </w:tc>
      </w:tr>
      <w:tr w14:paraId="78E9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5D11AE5A">
            <w:pPr>
              <w:rPr>
                <w:rFonts w:hint="eastAsia" w:ascii="仿宋" w:hAnsi="仿宋" w:eastAsia="仿宋" w:cs="仿宋"/>
                <w:sz w:val="21"/>
              </w:rPr>
            </w:pPr>
          </w:p>
        </w:tc>
        <w:tc>
          <w:tcPr>
            <w:tcW w:w="992" w:type="dxa"/>
            <w:vAlign w:val="top"/>
          </w:tcPr>
          <w:p w14:paraId="42B1BE2D">
            <w:pPr>
              <w:rPr>
                <w:rFonts w:hint="eastAsia" w:ascii="仿宋" w:hAnsi="仿宋" w:eastAsia="仿宋" w:cs="仿宋"/>
                <w:sz w:val="21"/>
              </w:rPr>
            </w:pPr>
          </w:p>
        </w:tc>
        <w:tc>
          <w:tcPr>
            <w:tcW w:w="900" w:type="dxa"/>
            <w:vAlign w:val="top"/>
          </w:tcPr>
          <w:p w14:paraId="7AF01ECA">
            <w:pPr>
              <w:rPr>
                <w:rFonts w:hint="eastAsia" w:ascii="仿宋" w:hAnsi="仿宋" w:eastAsia="仿宋" w:cs="仿宋"/>
                <w:sz w:val="21"/>
              </w:rPr>
            </w:pPr>
          </w:p>
        </w:tc>
        <w:tc>
          <w:tcPr>
            <w:tcW w:w="643" w:type="dxa"/>
            <w:vAlign w:val="top"/>
          </w:tcPr>
          <w:p w14:paraId="6103C602">
            <w:pPr>
              <w:rPr>
                <w:rFonts w:hint="eastAsia" w:ascii="仿宋" w:hAnsi="仿宋" w:eastAsia="仿宋" w:cs="仿宋"/>
                <w:sz w:val="21"/>
              </w:rPr>
            </w:pPr>
          </w:p>
        </w:tc>
        <w:tc>
          <w:tcPr>
            <w:tcW w:w="643" w:type="dxa"/>
            <w:vAlign w:val="top"/>
          </w:tcPr>
          <w:p w14:paraId="5FA4C0BD">
            <w:pPr>
              <w:rPr>
                <w:rFonts w:hint="eastAsia" w:ascii="仿宋" w:hAnsi="仿宋" w:eastAsia="仿宋" w:cs="仿宋"/>
                <w:sz w:val="21"/>
              </w:rPr>
            </w:pPr>
          </w:p>
        </w:tc>
        <w:tc>
          <w:tcPr>
            <w:tcW w:w="1121" w:type="dxa"/>
            <w:vAlign w:val="top"/>
          </w:tcPr>
          <w:p w14:paraId="44CFE27D">
            <w:pPr>
              <w:rPr>
                <w:rFonts w:hint="eastAsia" w:ascii="仿宋" w:hAnsi="仿宋" w:eastAsia="仿宋" w:cs="仿宋"/>
                <w:sz w:val="21"/>
              </w:rPr>
            </w:pPr>
          </w:p>
        </w:tc>
        <w:tc>
          <w:tcPr>
            <w:tcW w:w="983" w:type="dxa"/>
            <w:vAlign w:val="top"/>
          </w:tcPr>
          <w:p w14:paraId="1CB0BFA7">
            <w:pPr>
              <w:rPr>
                <w:rFonts w:hint="eastAsia" w:ascii="仿宋" w:hAnsi="仿宋" w:eastAsia="仿宋" w:cs="仿宋"/>
                <w:sz w:val="21"/>
              </w:rPr>
            </w:pPr>
          </w:p>
        </w:tc>
        <w:tc>
          <w:tcPr>
            <w:tcW w:w="992" w:type="dxa"/>
            <w:vAlign w:val="top"/>
          </w:tcPr>
          <w:p w14:paraId="0FCF863C">
            <w:pPr>
              <w:rPr>
                <w:rFonts w:hint="eastAsia" w:ascii="仿宋" w:hAnsi="仿宋" w:eastAsia="仿宋" w:cs="仿宋"/>
                <w:sz w:val="21"/>
              </w:rPr>
            </w:pPr>
          </w:p>
        </w:tc>
        <w:tc>
          <w:tcPr>
            <w:tcW w:w="843" w:type="dxa"/>
            <w:vAlign w:val="top"/>
          </w:tcPr>
          <w:p w14:paraId="68C1C1F6">
            <w:pPr>
              <w:rPr>
                <w:rFonts w:hint="eastAsia" w:ascii="仿宋" w:hAnsi="仿宋" w:eastAsia="仿宋" w:cs="仿宋"/>
                <w:sz w:val="21"/>
              </w:rPr>
            </w:pPr>
          </w:p>
        </w:tc>
        <w:tc>
          <w:tcPr>
            <w:tcW w:w="727" w:type="dxa"/>
            <w:vAlign w:val="top"/>
          </w:tcPr>
          <w:p w14:paraId="71F114C3">
            <w:pPr>
              <w:rPr>
                <w:rFonts w:hint="eastAsia" w:ascii="仿宋" w:hAnsi="仿宋" w:eastAsia="仿宋" w:cs="仿宋"/>
                <w:sz w:val="21"/>
              </w:rPr>
            </w:pPr>
          </w:p>
        </w:tc>
      </w:tr>
      <w:tr w14:paraId="7B52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17" w:type="dxa"/>
            <w:vMerge w:val="continue"/>
            <w:vAlign w:val="top"/>
          </w:tcPr>
          <w:p w14:paraId="4AF55FAB">
            <w:pPr>
              <w:rPr>
                <w:rFonts w:hint="eastAsia" w:ascii="仿宋" w:hAnsi="仿宋" w:eastAsia="仿宋" w:cs="仿宋"/>
                <w:sz w:val="21"/>
              </w:rPr>
            </w:pPr>
          </w:p>
        </w:tc>
        <w:tc>
          <w:tcPr>
            <w:tcW w:w="992" w:type="dxa"/>
            <w:vAlign w:val="top"/>
          </w:tcPr>
          <w:p w14:paraId="0F2D25F5">
            <w:pPr>
              <w:rPr>
                <w:rFonts w:hint="eastAsia" w:ascii="仿宋" w:hAnsi="仿宋" w:eastAsia="仿宋" w:cs="仿宋"/>
                <w:sz w:val="21"/>
              </w:rPr>
            </w:pPr>
          </w:p>
        </w:tc>
        <w:tc>
          <w:tcPr>
            <w:tcW w:w="900" w:type="dxa"/>
            <w:vAlign w:val="top"/>
          </w:tcPr>
          <w:p w14:paraId="499FC66C">
            <w:pPr>
              <w:rPr>
                <w:rFonts w:hint="eastAsia" w:ascii="仿宋" w:hAnsi="仿宋" w:eastAsia="仿宋" w:cs="仿宋"/>
                <w:sz w:val="21"/>
              </w:rPr>
            </w:pPr>
          </w:p>
        </w:tc>
        <w:tc>
          <w:tcPr>
            <w:tcW w:w="643" w:type="dxa"/>
            <w:vAlign w:val="top"/>
          </w:tcPr>
          <w:p w14:paraId="6EE0C986">
            <w:pPr>
              <w:rPr>
                <w:rFonts w:hint="eastAsia" w:ascii="仿宋" w:hAnsi="仿宋" w:eastAsia="仿宋" w:cs="仿宋"/>
                <w:sz w:val="21"/>
              </w:rPr>
            </w:pPr>
          </w:p>
        </w:tc>
        <w:tc>
          <w:tcPr>
            <w:tcW w:w="643" w:type="dxa"/>
            <w:vAlign w:val="top"/>
          </w:tcPr>
          <w:p w14:paraId="6F4F801E">
            <w:pPr>
              <w:rPr>
                <w:rFonts w:hint="eastAsia" w:ascii="仿宋" w:hAnsi="仿宋" w:eastAsia="仿宋" w:cs="仿宋"/>
                <w:sz w:val="21"/>
              </w:rPr>
            </w:pPr>
          </w:p>
        </w:tc>
        <w:tc>
          <w:tcPr>
            <w:tcW w:w="1121" w:type="dxa"/>
            <w:vAlign w:val="top"/>
          </w:tcPr>
          <w:p w14:paraId="66F6B0B7">
            <w:pPr>
              <w:rPr>
                <w:rFonts w:hint="eastAsia" w:ascii="仿宋" w:hAnsi="仿宋" w:eastAsia="仿宋" w:cs="仿宋"/>
                <w:sz w:val="21"/>
              </w:rPr>
            </w:pPr>
          </w:p>
        </w:tc>
        <w:tc>
          <w:tcPr>
            <w:tcW w:w="983" w:type="dxa"/>
            <w:vAlign w:val="top"/>
          </w:tcPr>
          <w:p w14:paraId="29EEE3A4">
            <w:pPr>
              <w:rPr>
                <w:rFonts w:hint="eastAsia" w:ascii="仿宋" w:hAnsi="仿宋" w:eastAsia="仿宋" w:cs="仿宋"/>
                <w:sz w:val="21"/>
              </w:rPr>
            </w:pPr>
          </w:p>
        </w:tc>
        <w:tc>
          <w:tcPr>
            <w:tcW w:w="992" w:type="dxa"/>
            <w:vAlign w:val="top"/>
          </w:tcPr>
          <w:p w14:paraId="3C99871D">
            <w:pPr>
              <w:rPr>
                <w:rFonts w:hint="eastAsia" w:ascii="仿宋" w:hAnsi="仿宋" w:eastAsia="仿宋" w:cs="仿宋"/>
                <w:sz w:val="21"/>
              </w:rPr>
            </w:pPr>
          </w:p>
        </w:tc>
        <w:tc>
          <w:tcPr>
            <w:tcW w:w="843" w:type="dxa"/>
            <w:vAlign w:val="top"/>
          </w:tcPr>
          <w:p w14:paraId="7C3EDDF8">
            <w:pPr>
              <w:rPr>
                <w:rFonts w:hint="eastAsia" w:ascii="仿宋" w:hAnsi="仿宋" w:eastAsia="仿宋" w:cs="仿宋"/>
                <w:sz w:val="21"/>
              </w:rPr>
            </w:pPr>
          </w:p>
        </w:tc>
        <w:tc>
          <w:tcPr>
            <w:tcW w:w="727" w:type="dxa"/>
            <w:vAlign w:val="top"/>
          </w:tcPr>
          <w:p w14:paraId="320BAF74">
            <w:pPr>
              <w:rPr>
                <w:rFonts w:hint="eastAsia" w:ascii="仿宋" w:hAnsi="仿宋" w:eastAsia="仿宋" w:cs="仿宋"/>
                <w:sz w:val="21"/>
              </w:rPr>
            </w:pPr>
          </w:p>
        </w:tc>
      </w:tr>
      <w:tr w14:paraId="4541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17" w:type="dxa"/>
            <w:vMerge w:val="continue"/>
            <w:vAlign w:val="top"/>
          </w:tcPr>
          <w:p w14:paraId="7241CB46">
            <w:pPr>
              <w:rPr>
                <w:rFonts w:hint="eastAsia" w:ascii="仿宋" w:hAnsi="仿宋" w:eastAsia="仿宋" w:cs="仿宋"/>
                <w:sz w:val="21"/>
              </w:rPr>
            </w:pPr>
          </w:p>
        </w:tc>
        <w:tc>
          <w:tcPr>
            <w:tcW w:w="992" w:type="dxa"/>
            <w:vAlign w:val="top"/>
          </w:tcPr>
          <w:p w14:paraId="449C61D2">
            <w:pPr>
              <w:rPr>
                <w:rFonts w:hint="eastAsia" w:ascii="仿宋" w:hAnsi="仿宋" w:eastAsia="仿宋" w:cs="仿宋"/>
                <w:sz w:val="21"/>
              </w:rPr>
            </w:pPr>
          </w:p>
        </w:tc>
        <w:tc>
          <w:tcPr>
            <w:tcW w:w="900" w:type="dxa"/>
            <w:vAlign w:val="top"/>
          </w:tcPr>
          <w:p w14:paraId="5FA8BEF7">
            <w:pPr>
              <w:rPr>
                <w:rFonts w:hint="eastAsia" w:ascii="仿宋" w:hAnsi="仿宋" w:eastAsia="仿宋" w:cs="仿宋"/>
                <w:sz w:val="21"/>
              </w:rPr>
            </w:pPr>
          </w:p>
        </w:tc>
        <w:tc>
          <w:tcPr>
            <w:tcW w:w="643" w:type="dxa"/>
            <w:vAlign w:val="top"/>
          </w:tcPr>
          <w:p w14:paraId="708CB5F3">
            <w:pPr>
              <w:rPr>
                <w:rFonts w:hint="eastAsia" w:ascii="仿宋" w:hAnsi="仿宋" w:eastAsia="仿宋" w:cs="仿宋"/>
                <w:sz w:val="21"/>
              </w:rPr>
            </w:pPr>
          </w:p>
        </w:tc>
        <w:tc>
          <w:tcPr>
            <w:tcW w:w="643" w:type="dxa"/>
            <w:vAlign w:val="top"/>
          </w:tcPr>
          <w:p w14:paraId="3DDBA0B3">
            <w:pPr>
              <w:rPr>
                <w:rFonts w:hint="eastAsia" w:ascii="仿宋" w:hAnsi="仿宋" w:eastAsia="仿宋" w:cs="仿宋"/>
                <w:sz w:val="21"/>
              </w:rPr>
            </w:pPr>
          </w:p>
        </w:tc>
        <w:tc>
          <w:tcPr>
            <w:tcW w:w="1121" w:type="dxa"/>
            <w:vAlign w:val="top"/>
          </w:tcPr>
          <w:p w14:paraId="27E0BCD4">
            <w:pPr>
              <w:rPr>
                <w:rFonts w:hint="eastAsia" w:ascii="仿宋" w:hAnsi="仿宋" w:eastAsia="仿宋" w:cs="仿宋"/>
                <w:sz w:val="21"/>
              </w:rPr>
            </w:pPr>
          </w:p>
        </w:tc>
        <w:tc>
          <w:tcPr>
            <w:tcW w:w="983" w:type="dxa"/>
            <w:vAlign w:val="top"/>
          </w:tcPr>
          <w:p w14:paraId="502A6215">
            <w:pPr>
              <w:rPr>
                <w:rFonts w:hint="eastAsia" w:ascii="仿宋" w:hAnsi="仿宋" w:eastAsia="仿宋" w:cs="仿宋"/>
                <w:sz w:val="21"/>
              </w:rPr>
            </w:pPr>
          </w:p>
        </w:tc>
        <w:tc>
          <w:tcPr>
            <w:tcW w:w="992" w:type="dxa"/>
            <w:vAlign w:val="top"/>
          </w:tcPr>
          <w:p w14:paraId="6A59734A">
            <w:pPr>
              <w:rPr>
                <w:rFonts w:hint="eastAsia" w:ascii="仿宋" w:hAnsi="仿宋" w:eastAsia="仿宋" w:cs="仿宋"/>
                <w:sz w:val="21"/>
              </w:rPr>
            </w:pPr>
          </w:p>
        </w:tc>
        <w:tc>
          <w:tcPr>
            <w:tcW w:w="843" w:type="dxa"/>
            <w:vAlign w:val="top"/>
          </w:tcPr>
          <w:p w14:paraId="5FDC2C11">
            <w:pPr>
              <w:rPr>
                <w:rFonts w:hint="eastAsia" w:ascii="仿宋" w:hAnsi="仿宋" w:eastAsia="仿宋" w:cs="仿宋"/>
                <w:sz w:val="21"/>
              </w:rPr>
            </w:pPr>
          </w:p>
        </w:tc>
        <w:tc>
          <w:tcPr>
            <w:tcW w:w="727" w:type="dxa"/>
            <w:vAlign w:val="top"/>
          </w:tcPr>
          <w:p w14:paraId="64988B24">
            <w:pPr>
              <w:rPr>
                <w:rFonts w:hint="eastAsia" w:ascii="仿宋" w:hAnsi="仿宋" w:eastAsia="仿宋" w:cs="仿宋"/>
                <w:sz w:val="21"/>
              </w:rPr>
            </w:pPr>
          </w:p>
        </w:tc>
      </w:tr>
      <w:tr w14:paraId="4F73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099D95F8">
            <w:pPr>
              <w:rPr>
                <w:rFonts w:hint="eastAsia" w:ascii="仿宋" w:hAnsi="仿宋" w:eastAsia="仿宋" w:cs="仿宋"/>
                <w:sz w:val="21"/>
              </w:rPr>
            </w:pPr>
          </w:p>
        </w:tc>
        <w:tc>
          <w:tcPr>
            <w:tcW w:w="992" w:type="dxa"/>
            <w:vAlign w:val="top"/>
          </w:tcPr>
          <w:p w14:paraId="4EC92336">
            <w:pPr>
              <w:rPr>
                <w:rFonts w:hint="eastAsia" w:ascii="仿宋" w:hAnsi="仿宋" w:eastAsia="仿宋" w:cs="仿宋"/>
                <w:sz w:val="21"/>
              </w:rPr>
            </w:pPr>
          </w:p>
        </w:tc>
        <w:tc>
          <w:tcPr>
            <w:tcW w:w="900" w:type="dxa"/>
            <w:vAlign w:val="top"/>
          </w:tcPr>
          <w:p w14:paraId="1D6D1FCB">
            <w:pPr>
              <w:rPr>
                <w:rFonts w:hint="eastAsia" w:ascii="仿宋" w:hAnsi="仿宋" w:eastAsia="仿宋" w:cs="仿宋"/>
                <w:sz w:val="21"/>
              </w:rPr>
            </w:pPr>
          </w:p>
        </w:tc>
        <w:tc>
          <w:tcPr>
            <w:tcW w:w="643" w:type="dxa"/>
            <w:vAlign w:val="top"/>
          </w:tcPr>
          <w:p w14:paraId="009A511F">
            <w:pPr>
              <w:rPr>
                <w:rFonts w:hint="eastAsia" w:ascii="仿宋" w:hAnsi="仿宋" w:eastAsia="仿宋" w:cs="仿宋"/>
                <w:sz w:val="21"/>
              </w:rPr>
            </w:pPr>
          </w:p>
        </w:tc>
        <w:tc>
          <w:tcPr>
            <w:tcW w:w="643" w:type="dxa"/>
            <w:vAlign w:val="top"/>
          </w:tcPr>
          <w:p w14:paraId="0A46CC73">
            <w:pPr>
              <w:rPr>
                <w:rFonts w:hint="eastAsia" w:ascii="仿宋" w:hAnsi="仿宋" w:eastAsia="仿宋" w:cs="仿宋"/>
                <w:sz w:val="21"/>
              </w:rPr>
            </w:pPr>
          </w:p>
        </w:tc>
        <w:tc>
          <w:tcPr>
            <w:tcW w:w="1121" w:type="dxa"/>
            <w:vAlign w:val="top"/>
          </w:tcPr>
          <w:p w14:paraId="6D60EEB3">
            <w:pPr>
              <w:rPr>
                <w:rFonts w:hint="eastAsia" w:ascii="仿宋" w:hAnsi="仿宋" w:eastAsia="仿宋" w:cs="仿宋"/>
                <w:sz w:val="21"/>
              </w:rPr>
            </w:pPr>
          </w:p>
        </w:tc>
        <w:tc>
          <w:tcPr>
            <w:tcW w:w="983" w:type="dxa"/>
            <w:vAlign w:val="top"/>
          </w:tcPr>
          <w:p w14:paraId="742E7155">
            <w:pPr>
              <w:rPr>
                <w:rFonts w:hint="eastAsia" w:ascii="仿宋" w:hAnsi="仿宋" w:eastAsia="仿宋" w:cs="仿宋"/>
                <w:sz w:val="21"/>
              </w:rPr>
            </w:pPr>
          </w:p>
        </w:tc>
        <w:tc>
          <w:tcPr>
            <w:tcW w:w="992" w:type="dxa"/>
            <w:vAlign w:val="top"/>
          </w:tcPr>
          <w:p w14:paraId="74447752">
            <w:pPr>
              <w:rPr>
                <w:rFonts w:hint="eastAsia" w:ascii="仿宋" w:hAnsi="仿宋" w:eastAsia="仿宋" w:cs="仿宋"/>
                <w:sz w:val="21"/>
              </w:rPr>
            </w:pPr>
          </w:p>
        </w:tc>
        <w:tc>
          <w:tcPr>
            <w:tcW w:w="843" w:type="dxa"/>
            <w:vAlign w:val="top"/>
          </w:tcPr>
          <w:p w14:paraId="4915154E">
            <w:pPr>
              <w:rPr>
                <w:rFonts w:hint="eastAsia" w:ascii="仿宋" w:hAnsi="仿宋" w:eastAsia="仿宋" w:cs="仿宋"/>
                <w:sz w:val="21"/>
              </w:rPr>
            </w:pPr>
          </w:p>
        </w:tc>
        <w:tc>
          <w:tcPr>
            <w:tcW w:w="727" w:type="dxa"/>
            <w:vAlign w:val="top"/>
          </w:tcPr>
          <w:p w14:paraId="0B0D3249">
            <w:pPr>
              <w:rPr>
                <w:rFonts w:hint="eastAsia" w:ascii="仿宋" w:hAnsi="仿宋" w:eastAsia="仿宋" w:cs="仿宋"/>
                <w:sz w:val="21"/>
              </w:rPr>
            </w:pPr>
          </w:p>
        </w:tc>
      </w:tr>
      <w:tr w14:paraId="65A2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44507844">
            <w:pPr>
              <w:rPr>
                <w:rFonts w:hint="eastAsia" w:ascii="仿宋" w:hAnsi="仿宋" w:eastAsia="仿宋" w:cs="仿宋"/>
                <w:sz w:val="21"/>
              </w:rPr>
            </w:pPr>
          </w:p>
        </w:tc>
        <w:tc>
          <w:tcPr>
            <w:tcW w:w="992" w:type="dxa"/>
            <w:vAlign w:val="top"/>
          </w:tcPr>
          <w:p w14:paraId="5B717F47">
            <w:pPr>
              <w:rPr>
                <w:rFonts w:hint="eastAsia" w:ascii="仿宋" w:hAnsi="仿宋" w:eastAsia="仿宋" w:cs="仿宋"/>
                <w:sz w:val="21"/>
              </w:rPr>
            </w:pPr>
          </w:p>
        </w:tc>
        <w:tc>
          <w:tcPr>
            <w:tcW w:w="900" w:type="dxa"/>
            <w:vAlign w:val="top"/>
          </w:tcPr>
          <w:p w14:paraId="6C8B04A1">
            <w:pPr>
              <w:rPr>
                <w:rFonts w:hint="eastAsia" w:ascii="仿宋" w:hAnsi="仿宋" w:eastAsia="仿宋" w:cs="仿宋"/>
                <w:sz w:val="21"/>
              </w:rPr>
            </w:pPr>
          </w:p>
        </w:tc>
        <w:tc>
          <w:tcPr>
            <w:tcW w:w="643" w:type="dxa"/>
            <w:vAlign w:val="top"/>
          </w:tcPr>
          <w:p w14:paraId="4A88FDF5">
            <w:pPr>
              <w:rPr>
                <w:rFonts w:hint="eastAsia" w:ascii="仿宋" w:hAnsi="仿宋" w:eastAsia="仿宋" w:cs="仿宋"/>
                <w:sz w:val="21"/>
              </w:rPr>
            </w:pPr>
          </w:p>
        </w:tc>
        <w:tc>
          <w:tcPr>
            <w:tcW w:w="643" w:type="dxa"/>
            <w:vAlign w:val="top"/>
          </w:tcPr>
          <w:p w14:paraId="6EEE4351">
            <w:pPr>
              <w:rPr>
                <w:rFonts w:hint="eastAsia" w:ascii="仿宋" w:hAnsi="仿宋" w:eastAsia="仿宋" w:cs="仿宋"/>
                <w:sz w:val="21"/>
              </w:rPr>
            </w:pPr>
          </w:p>
        </w:tc>
        <w:tc>
          <w:tcPr>
            <w:tcW w:w="1121" w:type="dxa"/>
            <w:vAlign w:val="top"/>
          </w:tcPr>
          <w:p w14:paraId="3F697F88">
            <w:pPr>
              <w:rPr>
                <w:rFonts w:hint="eastAsia" w:ascii="仿宋" w:hAnsi="仿宋" w:eastAsia="仿宋" w:cs="仿宋"/>
                <w:sz w:val="21"/>
              </w:rPr>
            </w:pPr>
          </w:p>
        </w:tc>
        <w:tc>
          <w:tcPr>
            <w:tcW w:w="983" w:type="dxa"/>
            <w:vAlign w:val="top"/>
          </w:tcPr>
          <w:p w14:paraId="2B81E7CE">
            <w:pPr>
              <w:rPr>
                <w:rFonts w:hint="eastAsia" w:ascii="仿宋" w:hAnsi="仿宋" w:eastAsia="仿宋" w:cs="仿宋"/>
                <w:sz w:val="21"/>
              </w:rPr>
            </w:pPr>
          </w:p>
        </w:tc>
        <w:tc>
          <w:tcPr>
            <w:tcW w:w="992" w:type="dxa"/>
            <w:vAlign w:val="top"/>
          </w:tcPr>
          <w:p w14:paraId="6B4F0A63">
            <w:pPr>
              <w:rPr>
                <w:rFonts w:hint="eastAsia" w:ascii="仿宋" w:hAnsi="仿宋" w:eastAsia="仿宋" w:cs="仿宋"/>
                <w:sz w:val="21"/>
              </w:rPr>
            </w:pPr>
          </w:p>
        </w:tc>
        <w:tc>
          <w:tcPr>
            <w:tcW w:w="843" w:type="dxa"/>
            <w:vAlign w:val="top"/>
          </w:tcPr>
          <w:p w14:paraId="70DEB9ED">
            <w:pPr>
              <w:rPr>
                <w:rFonts w:hint="eastAsia" w:ascii="仿宋" w:hAnsi="仿宋" w:eastAsia="仿宋" w:cs="仿宋"/>
                <w:sz w:val="21"/>
              </w:rPr>
            </w:pPr>
          </w:p>
        </w:tc>
        <w:tc>
          <w:tcPr>
            <w:tcW w:w="727" w:type="dxa"/>
            <w:vAlign w:val="top"/>
          </w:tcPr>
          <w:p w14:paraId="4787B605">
            <w:pPr>
              <w:rPr>
                <w:rFonts w:hint="eastAsia" w:ascii="仿宋" w:hAnsi="仿宋" w:eastAsia="仿宋" w:cs="仿宋"/>
                <w:sz w:val="21"/>
              </w:rPr>
            </w:pPr>
          </w:p>
        </w:tc>
      </w:tr>
      <w:tr w14:paraId="1B41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60FFC0CE">
            <w:pPr>
              <w:rPr>
                <w:rFonts w:hint="eastAsia" w:ascii="仿宋" w:hAnsi="仿宋" w:eastAsia="仿宋" w:cs="仿宋"/>
                <w:sz w:val="21"/>
              </w:rPr>
            </w:pPr>
          </w:p>
        </w:tc>
        <w:tc>
          <w:tcPr>
            <w:tcW w:w="992" w:type="dxa"/>
            <w:vAlign w:val="top"/>
          </w:tcPr>
          <w:p w14:paraId="31D8F4AB">
            <w:pPr>
              <w:rPr>
                <w:rFonts w:hint="eastAsia" w:ascii="仿宋" w:hAnsi="仿宋" w:eastAsia="仿宋" w:cs="仿宋"/>
                <w:sz w:val="21"/>
              </w:rPr>
            </w:pPr>
          </w:p>
        </w:tc>
        <w:tc>
          <w:tcPr>
            <w:tcW w:w="900" w:type="dxa"/>
            <w:vAlign w:val="top"/>
          </w:tcPr>
          <w:p w14:paraId="6B134C51">
            <w:pPr>
              <w:rPr>
                <w:rFonts w:hint="eastAsia" w:ascii="仿宋" w:hAnsi="仿宋" w:eastAsia="仿宋" w:cs="仿宋"/>
                <w:sz w:val="21"/>
              </w:rPr>
            </w:pPr>
          </w:p>
        </w:tc>
        <w:tc>
          <w:tcPr>
            <w:tcW w:w="643" w:type="dxa"/>
            <w:vAlign w:val="top"/>
          </w:tcPr>
          <w:p w14:paraId="5C5A46F3">
            <w:pPr>
              <w:rPr>
                <w:rFonts w:hint="eastAsia" w:ascii="仿宋" w:hAnsi="仿宋" w:eastAsia="仿宋" w:cs="仿宋"/>
                <w:sz w:val="21"/>
              </w:rPr>
            </w:pPr>
          </w:p>
        </w:tc>
        <w:tc>
          <w:tcPr>
            <w:tcW w:w="643" w:type="dxa"/>
            <w:vAlign w:val="top"/>
          </w:tcPr>
          <w:p w14:paraId="57006510">
            <w:pPr>
              <w:rPr>
                <w:rFonts w:hint="eastAsia" w:ascii="仿宋" w:hAnsi="仿宋" w:eastAsia="仿宋" w:cs="仿宋"/>
                <w:sz w:val="21"/>
              </w:rPr>
            </w:pPr>
          </w:p>
        </w:tc>
        <w:tc>
          <w:tcPr>
            <w:tcW w:w="1121" w:type="dxa"/>
            <w:vAlign w:val="top"/>
          </w:tcPr>
          <w:p w14:paraId="7F8D4012">
            <w:pPr>
              <w:rPr>
                <w:rFonts w:hint="eastAsia" w:ascii="仿宋" w:hAnsi="仿宋" w:eastAsia="仿宋" w:cs="仿宋"/>
                <w:sz w:val="21"/>
              </w:rPr>
            </w:pPr>
          </w:p>
        </w:tc>
        <w:tc>
          <w:tcPr>
            <w:tcW w:w="983" w:type="dxa"/>
            <w:vAlign w:val="top"/>
          </w:tcPr>
          <w:p w14:paraId="00920C7C">
            <w:pPr>
              <w:rPr>
                <w:rFonts w:hint="eastAsia" w:ascii="仿宋" w:hAnsi="仿宋" w:eastAsia="仿宋" w:cs="仿宋"/>
                <w:sz w:val="21"/>
              </w:rPr>
            </w:pPr>
          </w:p>
        </w:tc>
        <w:tc>
          <w:tcPr>
            <w:tcW w:w="992" w:type="dxa"/>
            <w:vAlign w:val="top"/>
          </w:tcPr>
          <w:p w14:paraId="4B77C7DF">
            <w:pPr>
              <w:rPr>
                <w:rFonts w:hint="eastAsia" w:ascii="仿宋" w:hAnsi="仿宋" w:eastAsia="仿宋" w:cs="仿宋"/>
                <w:sz w:val="21"/>
              </w:rPr>
            </w:pPr>
          </w:p>
        </w:tc>
        <w:tc>
          <w:tcPr>
            <w:tcW w:w="843" w:type="dxa"/>
            <w:vAlign w:val="top"/>
          </w:tcPr>
          <w:p w14:paraId="652A47C0">
            <w:pPr>
              <w:rPr>
                <w:rFonts w:hint="eastAsia" w:ascii="仿宋" w:hAnsi="仿宋" w:eastAsia="仿宋" w:cs="仿宋"/>
                <w:sz w:val="21"/>
              </w:rPr>
            </w:pPr>
          </w:p>
        </w:tc>
        <w:tc>
          <w:tcPr>
            <w:tcW w:w="727" w:type="dxa"/>
            <w:vAlign w:val="top"/>
          </w:tcPr>
          <w:p w14:paraId="4508F29F">
            <w:pPr>
              <w:rPr>
                <w:rFonts w:hint="eastAsia" w:ascii="仿宋" w:hAnsi="仿宋" w:eastAsia="仿宋" w:cs="仿宋"/>
                <w:sz w:val="21"/>
              </w:rPr>
            </w:pPr>
          </w:p>
        </w:tc>
      </w:tr>
      <w:tr w14:paraId="6079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17" w:type="dxa"/>
            <w:vMerge w:val="continue"/>
            <w:vAlign w:val="top"/>
          </w:tcPr>
          <w:p w14:paraId="1AB9E0C6">
            <w:pPr>
              <w:rPr>
                <w:rFonts w:hint="eastAsia" w:ascii="仿宋" w:hAnsi="仿宋" w:eastAsia="仿宋" w:cs="仿宋"/>
                <w:sz w:val="21"/>
              </w:rPr>
            </w:pPr>
          </w:p>
        </w:tc>
        <w:tc>
          <w:tcPr>
            <w:tcW w:w="992" w:type="dxa"/>
            <w:vAlign w:val="top"/>
          </w:tcPr>
          <w:p w14:paraId="1CB46C6E">
            <w:pPr>
              <w:rPr>
                <w:rFonts w:hint="eastAsia" w:ascii="仿宋" w:hAnsi="仿宋" w:eastAsia="仿宋" w:cs="仿宋"/>
                <w:sz w:val="21"/>
              </w:rPr>
            </w:pPr>
          </w:p>
        </w:tc>
        <w:tc>
          <w:tcPr>
            <w:tcW w:w="900" w:type="dxa"/>
            <w:vAlign w:val="top"/>
          </w:tcPr>
          <w:p w14:paraId="3B5B8E33">
            <w:pPr>
              <w:rPr>
                <w:rFonts w:hint="eastAsia" w:ascii="仿宋" w:hAnsi="仿宋" w:eastAsia="仿宋" w:cs="仿宋"/>
                <w:sz w:val="21"/>
              </w:rPr>
            </w:pPr>
          </w:p>
        </w:tc>
        <w:tc>
          <w:tcPr>
            <w:tcW w:w="643" w:type="dxa"/>
            <w:vAlign w:val="top"/>
          </w:tcPr>
          <w:p w14:paraId="47488A2F">
            <w:pPr>
              <w:rPr>
                <w:rFonts w:hint="eastAsia" w:ascii="仿宋" w:hAnsi="仿宋" w:eastAsia="仿宋" w:cs="仿宋"/>
                <w:sz w:val="21"/>
              </w:rPr>
            </w:pPr>
          </w:p>
        </w:tc>
        <w:tc>
          <w:tcPr>
            <w:tcW w:w="643" w:type="dxa"/>
            <w:vAlign w:val="top"/>
          </w:tcPr>
          <w:p w14:paraId="69E4FDED">
            <w:pPr>
              <w:rPr>
                <w:rFonts w:hint="eastAsia" w:ascii="仿宋" w:hAnsi="仿宋" w:eastAsia="仿宋" w:cs="仿宋"/>
                <w:sz w:val="21"/>
              </w:rPr>
            </w:pPr>
          </w:p>
        </w:tc>
        <w:tc>
          <w:tcPr>
            <w:tcW w:w="1121" w:type="dxa"/>
            <w:vAlign w:val="top"/>
          </w:tcPr>
          <w:p w14:paraId="0D96F563">
            <w:pPr>
              <w:rPr>
                <w:rFonts w:hint="eastAsia" w:ascii="仿宋" w:hAnsi="仿宋" w:eastAsia="仿宋" w:cs="仿宋"/>
                <w:sz w:val="21"/>
              </w:rPr>
            </w:pPr>
          </w:p>
        </w:tc>
        <w:tc>
          <w:tcPr>
            <w:tcW w:w="983" w:type="dxa"/>
            <w:vAlign w:val="top"/>
          </w:tcPr>
          <w:p w14:paraId="03AC1BC9">
            <w:pPr>
              <w:rPr>
                <w:rFonts w:hint="eastAsia" w:ascii="仿宋" w:hAnsi="仿宋" w:eastAsia="仿宋" w:cs="仿宋"/>
                <w:sz w:val="21"/>
              </w:rPr>
            </w:pPr>
          </w:p>
        </w:tc>
        <w:tc>
          <w:tcPr>
            <w:tcW w:w="992" w:type="dxa"/>
            <w:vAlign w:val="top"/>
          </w:tcPr>
          <w:p w14:paraId="214BDBFA">
            <w:pPr>
              <w:rPr>
                <w:rFonts w:hint="eastAsia" w:ascii="仿宋" w:hAnsi="仿宋" w:eastAsia="仿宋" w:cs="仿宋"/>
                <w:sz w:val="21"/>
              </w:rPr>
            </w:pPr>
          </w:p>
        </w:tc>
        <w:tc>
          <w:tcPr>
            <w:tcW w:w="843" w:type="dxa"/>
            <w:vAlign w:val="top"/>
          </w:tcPr>
          <w:p w14:paraId="76DD70BE">
            <w:pPr>
              <w:rPr>
                <w:rFonts w:hint="eastAsia" w:ascii="仿宋" w:hAnsi="仿宋" w:eastAsia="仿宋" w:cs="仿宋"/>
                <w:sz w:val="21"/>
              </w:rPr>
            </w:pPr>
          </w:p>
        </w:tc>
        <w:tc>
          <w:tcPr>
            <w:tcW w:w="727" w:type="dxa"/>
            <w:vAlign w:val="top"/>
          </w:tcPr>
          <w:p w14:paraId="04C09015">
            <w:pPr>
              <w:rPr>
                <w:rFonts w:hint="eastAsia" w:ascii="仿宋" w:hAnsi="仿宋" w:eastAsia="仿宋" w:cs="仿宋"/>
                <w:sz w:val="21"/>
              </w:rPr>
            </w:pPr>
          </w:p>
        </w:tc>
      </w:tr>
      <w:tr w14:paraId="34A7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5BE30F19">
            <w:pPr>
              <w:rPr>
                <w:rFonts w:hint="eastAsia" w:ascii="仿宋" w:hAnsi="仿宋" w:eastAsia="仿宋" w:cs="仿宋"/>
                <w:sz w:val="21"/>
              </w:rPr>
            </w:pPr>
          </w:p>
        </w:tc>
        <w:tc>
          <w:tcPr>
            <w:tcW w:w="992" w:type="dxa"/>
            <w:vAlign w:val="top"/>
          </w:tcPr>
          <w:p w14:paraId="40066243">
            <w:pPr>
              <w:rPr>
                <w:rFonts w:hint="eastAsia" w:ascii="仿宋" w:hAnsi="仿宋" w:eastAsia="仿宋" w:cs="仿宋"/>
                <w:sz w:val="21"/>
              </w:rPr>
            </w:pPr>
          </w:p>
        </w:tc>
        <w:tc>
          <w:tcPr>
            <w:tcW w:w="900" w:type="dxa"/>
            <w:vAlign w:val="top"/>
          </w:tcPr>
          <w:p w14:paraId="669ADED7">
            <w:pPr>
              <w:rPr>
                <w:rFonts w:hint="eastAsia" w:ascii="仿宋" w:hAnsi="仿宋" w:eastAsia="仿宋" w:cs="仿宋"/>
                <w:sz w:val="21"/>
              </w:rPr>
            </w:pPr>
          </w:p>
        </w:tc>
        <w:tc>
          <w:tcPr>
            <w:tcW w:w="643" w:type="dxa"/>
            <w:vAlign w:val="top"/>
          </w:tcPr>
          <w:p w14:paraId="18502881">
            <w:pPr>
              <w:rPr>
                <w:rFonts w:hint="eastAsia" w:ascii="仿宋" w:hAnsi="仿宋" w:eastAsia="仿宋" w:cs="仿宋"/>
                <w:sz w:val="21"/>
              </w:rPr>
            </w:pPr>
          </w:p>
        </w:tc>
        <w:tc>
          <w:tcPr>
            <w:tcW w:w="643" w:type="dxa"/>
            <w:vAlign w:val="top"/>
          </w:tcPr>
          <w:p w14:paraId="14CE20DF">
            <w:pPr>
              <w:rPr>
                <w:rFonts w:hint="eastAsia" w:ascii="仿宋" w:hAnsi="仿宋" w:eastAsia="仿宋" w:cs="仿宋"/>
                <w:sz w:val="21"/>
              </w:rPr>
            </w:pPr>
          </w:p>
        </w:tc>
        <w:tc>
          <w:tcPr>
            <w:tcW w:w="1121" w:type="dxa"/>
            <w:vAlign w:val="top"/>
          </w:tcPr>
          <w:p w14:paraId="3BDF677E">
            <w:pPr>
              <w:rPr>
                <w:rFonts w:hint="eastAsia" w:ascii="仿宋" w:hAnsi="仿宋" w:eastAsia="仿宋" w:cs="仿宋"/>
                <w:sz w:val="21"/>
              </w:rPr>
            </w:pPr>
          </w:p>
        </w:tc>
        <w:tc>
          <w:tcPr>
            <w:tcW w:w="983" w:type="dxa"/>
            <w:vAlign w:val="top"/>
          </w:tcPr>
          <w:p w14:paraId="2CF67CAB">
            <w:pPr>
              <w:rPr>
                <w:rFonts w:hint="eastAsia" w:ascii="仿宋" w:hAnsi="仿宋" w:eastAsia="仿宋" w:cs="仿宋"/>
                <w:sz w:val="21"/>
              </w:rPr>
            </w:pPr>
          </w:p>
        </w:tc>
        <w:tc>
          <w:tcPr>
            <w:tcW w:w="992" w:type="dxa"/>
            <w:vAlign w:val="top"/>
          </w:tcPr>
          <w:p w14:paraId="051C9528">
            <w:pPr>
              <w:rPr>
                <w:rFonts w:hint="eastAsia" w:ascii="仿宋" w:hAnsi="仿宋" w:eastAsia="仿宋" w:cs="仿宋"/>
                <w:sz w:val="21"/>
              </w:rPr>
            </w:pPr>
          </w:p>
        </w:tc>
        <w:tc>
          <w:tcPr>
            <w:tcW w:w="843" w:type="dxa"/>
            <w:vAlign w:val="top"/>
          </w:tcPr>
          <w:p w14:paraId="61B16AC6">
            <w:pPr>
              <w:rPr>
                <w:rFonts w:hint="eastAsia" w:ascii="仿宋" w:hAnsi="仿宋" w:eastAsia="仿宋" w:cs="仿宋"/>
                <w:sz w:val="21"/>
              </w:rPr>
            </w:pPr>
          </w:p>
        </w:tc>
        <w:tc>
          <w:tcPr>
            <w:tcW w:w="727" w:type="dxa"/>
            <w:vAlign w:val="top"/>
          </w:tcPr>
          <w:p w14:paraId="500F0658">
            <w:pPr>
              <w:rPr>
                <w:rFonts w:hint="eastAsia" w:ascii="仿宋" w:hAnsi="仿宋" w:eastAsia="仿宋" w:cs="仿宋"/>
                <w:sz w:val="21"/>
              </w:rPr>
            </w:pPr>
          </w:p>
        </w:tc>
      </w:tr>
      <w:tr w14:paraId="5870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7" w:type="dxa"/>
            <w:vMerge w:val="continue"/>
            <w:vAlign w:val="top"/>
          </w:tcPr>
          <w:p w14:paraId="5625F39A">
            <w:pPr>
              <w:rPr>
                <w:rFonts w:hint="eastAsia" w:ascii="仿宋" w:hAnsi="仿宋" w:eastAsia="仿宋" w:cs="仿宋"/>
                <w:sz w:val="21"/>
              </w:rPr>
            </w:pPr>
          </w:p>
        </w:tc>
        <w:tc>
          <w:tcPr>
            <w:tcW w:w="992" w:type="dxa"/>
            <w:vAlign w:val="top"/>
          </w:tcPr>
          <w:p w14:paraId="27C0F033">
            <w:pPr>
              <w:rPr>
                <w:rFonts w:hint="eastAsia" w:ascii="仿宋" w:hAnsi="仿宋" w:eastAsia="仿宋" w:cs="仿宋"/>
                <w:sz w:val="21"/>
              </w:rPr>
            </w:pPr>
          </w:p>
        </w:tc>
        <w:tc>
          <w:tcPr>
            <w:tcW w:w="900" w:type="dxa"/>
            <w:vAlign w:val="top"/>
          </w:tcPr>
          <w:p w14:paraId="4A78D4DE">
            <w:pPr>
              <w:rPr>
                <w:rFonts w:hint="eastAsia" w:ascii="仿宋" w:hAnsi="仿宋" w:eastAsia="仿宋" w:cs="仿宋"/>
                <w:sz w:val="21"/>
              </w:rPr>
            </w:pPr>
          </w:p>
        </w:tc>
        <w:tc>
          <w:tcPr>
            <w:tcW w:w="643" w:type="dxa"/>
            <w:vAlign w:val="top"/>
          </w:tcPr>
          <w:p w14:paraId="42013AF8">
            <w:pPr>
              <w:rPr>
                <w:rFonts w:hint="eastAsia" w:ascii="仿宋" w:hAnsi="仿宋" w:eastAsia="仿宋" w:cs="仿宋"/>
                <w:sz w:val="21"/>
              </w:rPr>
            </w:pPr>
          </w:p>
        </w:tc>
        <w:tc>
          <w:tcPr>
            <w:tcW w:w="643" w:type="dxa"/>
            <w:vAlign w:val="top"/>
          </w:tcPr>
          <w:p w14:paraId="7681A188">
            <w:pPr>
              <w:rPr>
                <w:rFonts w:hint="eastAsia" w:ascii="仿宋" w:hAnsi="仿宋" w:eastAsia="仿宋" w:cs="仿宋"/>
                <w:sz w:val="21"/>
              </w:rPr>
            </w:pPr>
          </w:p>
        </w:tc>
        <w:tc>
          <w:tcPr>
            <w:tcW w:w="1121" w:type="dxa"/>
            <w:vAlign w:val="top"/>
          </w:tcPr>
          <w:p w14:paraId="53011E61">
            <w:pPr>
              <w:rPr>
                <w:rFonts w:hint="eastAsia" w:ascii="仿宋" w:hAnsi="仿宋" w:eastAsia="仿宋" w:cs="仿宋"/>
                <w:sz w:val="21"/>
              </w:rPr>
            </w:pPr>
          </w:p>
        </w:tc>
        <w:tc>
          <w:tcPr>
            <w:tcW w:w="983" w:type="dxa"/>
            <w:vAlign w:val="top"/>
          </w:tcPr>
          <w:p w14:paraId="36471DBA">
            <w:pPr>
              <w:rPr>
                <w:rFonts w:hint="eastAsia" w:ascii="仿宋" w:hAnsi="仿宋" w:eastAsia="仿宋" w:cs="仿宋"/>
                <w:sz w:val="21"/>
              </w:rPr>
            </w:pPr>
          </w:p>
        </w:tc>
        <w:tc>
          <w:tcPr>
            <w:tcW w:w="992" w:type="dxa"/>
            <w:vAlign w:val="top"/>
          </w:tcPr>
          <w:p w14:paraId="3CC668A1">
            <w:pPr>
              <w:rPr>
                <w:rFonts w:hint="eastAsia" w:ascii="仿宋" w:hAnsi="仿宋" w:eastAsia="仿宋" w:cs="仿宋"/>
                <w:sz w:val="21"/>
              </w:rPr>
            </w:pPr>
          </w:p>
        </w:tc>
        <w:tc>
          <w:tcPr>
            <w:tcW w:w="843" w:type="dxa"/>
            <w:vAlign w:val="top"/>
          </w:tcPr>
          <w:p w14:paraId="06424942">
            <w:pPr>
              <w:rPr>
                <w:rFonts w:hint="eastAsia" w:ascii="仿宋" w:hAnsi="仿宋" w:eastAsia="仿宋" w:cs="仿宋"/>
                <w:sz w:val="21"/>
              </w:rPr>
            </w:pPr>
          </w:p>
        </w:tc>
        <w:tc>
          <w:tcPr>
            <w:tcW w:w="727" w:type="dxa"/>
            <w:vAlign w:val="top"/>
          </w:tcPr>
          <w:p w14:paraId="1DD58B0E">
            <w:pPr>
              <w:rPr>
                <w:rFonts w:hint="eastAsia" w:ascii="仿宋" w:hAnsi="仿宋" w:eastAsia="仿宋" w:cs="仿宋"/>
                <w:sz w:val="21"/>
              </w:rPr>
            </w:pPr>
          </w:p>
        </w:tc>
      </w:tr>
      <w:tr w14:paraId="2A09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17" w:type="dxa"/>
            <w:vMerge w:val="continue"/>
            <w:vAlign w:val="top"/>
          </w:tcPr>
          <w:p w14:paraId="545B3636">
            <w:pPr>
              <w:rPr>
                <w:rFonts w:hint="eastAsia" w:ascii="仿宋" w:hAnsi="仿宋" w:eastAsia="仿宋" w:cs="仿宋"/>
                <w:sz w:val="21"/>
              </w:rPr>
            </w:pPr>
          </w:p>
        </w:tc>
        <w:tc>
          <w:tcPr>
            <w:tcW w:w="992" w:type="dxa"/>
            <w:vAlign w:val="top"/>
          </w:tcPr>
          <w:p w14:paraId="50E5E1B8">
            <w:pPr>
              <w:rPr>
                <w:rFonts w:hint="eastAsia" w:ascii="仿宋" w:hAnsi="仿宋" w:eastAsia="仿宋" w:cs="仿宋"/>
                <w:sz w:val="21"/>
              </w:rPr>
            </w:pPr>
          </w:p>
        </w:tc>
        <w:tc>
          <w:tcPr>
            <w:tcW w:w="900" w:type="dxa"/>
            <w:vAlign w:val="top"/>
          </w:tcPr>
          <w:p w14:paraId="4CED7500">
            <w:pPr>
              <w:rPr>
                <w:rFonts w:hint="eastAsia" w:ascii="仿宋" w:hAnsi="仿宋" w:eastAsia="仿宋" w:cs="仿宋"/>
                <w:sz w:val="21"/>
              </w:rPr>
            </w:pPr>
          </w:p>
        </w:tc>
        <w:tc>
          <w:tcPr>
            <w:tcW w:w="643" w:type="dxa"/>
            <w:vAlign w:val="top"/>
          </w:tcPr>
          <w:p w14:paraId="7F1FC429">
            <w:pPr>
              <w:rPr>
                <w:rFonts w:hint="eastAsia" w:ascii="仿宋" w:hAnsi="仿宋" w:eastAsia="仿宋" w:cs="仿宋"/>
                <w:sz w:val="21"/>
              </w:rPr>
            </w:pPr>
          </w:p>
        </w:tc>
        <w:tc>
          <w:tcPr>
            <w:tcW w:w="643" w:type="dxa"/>
            <w:vAlign w:val="top"/>
          </w:tcPr>
          <w:p w14:paraId="07E79072">
            <w:pPr>
              <w:rPr>
                <w:rFonts w:hint="eastAsia" w:ascii="仿宋" w:hAnsi="仿宋" w:eastAsia="仿宋" w:cs="仿宋"/>
                <w:sz w:val="21"/>
              </w:rPr>
            </w:pPr>
          </w:p>
        </w:tc>
        <w:tc>
          <w:tcPr>
            <w:tcW w:w="1121" w:type="dxa"/>
            <w:vAlign w:val="top"/>
          </w:tcPr>
          <w:p w14:paraId="19637CE4">
            <w:pPr>
              <w:rPr>
                <w:rFonts w:hint="eastAsia" w:ascii="仿宋" w:hAnsi="仿宋" w:eastAsia="仿宋" w:cs="仿宋"/>
                <w:sz w:val="21"/>
              </w:rPr>
            </w:pPr>
          </w:p>
        </w:tc>
        <w:tc>
          <w:tcPr>
            <w:tcW w:w="983" w:type="dxa"/>
            <w:vAlign w:val="top"/>
          </w:tcPr>
          <w:p w14:paraId="642CAA06">
            <w:pPr>
              <w:rPr>
                <w:rFonts w:hint="eastAsia" w:ascii="仿宋" w:hAnsi="仿宋" w:eastAsia="仿宋" w:cs="仿宋"/>
                <w:sz w:val="21"/>
              </w:rPr>
            </w:pPr>
          </w:p>
        </w:tc>
        <w:tc>
          <w:tcPr>
            <w:tcW w:w="992" w:type="dxa"/>
            <w:vAlign w:val="top"/>
          </w:tcPr>
          <w:p w14:paraId="4A069E2C">
            <w:pPr>
              <w:rPr>
                <w:rFonts w:hint="eastAsia" w:ascii="仿宋" w:hAnsi="仿宋" w:eastAsia="仿宋" w:cs="仿宋"/>
                <w:sz w:val="21"/>
              </w:rPr>
            </w:pPr>
          </w:p>
        </w:tc>
        <w:tc>
          <w:tcPr>
            <w:tcW w:w="843" w:type="dxa"/>
            <w:vAlign w:val="top"/>
          </w:tcPr>
          <w:p w14:paraId="29A8B1C0">
            <w:pPr>
              <w:rPr>
                <w:rFonts w:hint="eastAsia" w:ascii="仿宋" w:hAnsi="仿宋" w:eastAsia="仿宋" w:cs="仿宋"/>
                <w:sz w:val="21"/>
              </w:rPr>
            </w:pPr>
          </w:p>
        </w:tc>
        <w:tc>
          <w:tcPr>
            <w:tcW w:w="727" w:type="dxa"/>
            <w:vAlign w:val="top"/>
          </w:tcPr>
          <w:p w14:paraId="0D144962">
            <w:pPr>
              <w:rPr>
                <w:rFonts w:hint="eastAsia" w:ascii="仿宋" w:hAnsi="仿宋" w:eastAsia="仿宋" w:cs="仿宋"/>
                <w:sz w:val="21"/>
              </w:rPr>
            </w:pPr>
          </w:p>
        </w:tc>
      </w:tr>
    </w:tbl>
    <w:p w14:paraId="248FCD6D">
      <w:pPr>
        <w:pStyle w:val="9"/>
        <w:spacing w:before="104" w:line="233" w:lineRule="auto"/>
        <w:ind w:left="9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   注： 1、附以上人员相关注册证书或专业技术职称证书等扫描件 ，加盖公章。</w:t>
      </w:r>
    </w:p>
    <w:p w14:paraId="183EF7B2">
      <w:pPr>
        <w:pStyle w:val="11"/>
        <w:spacing w:line="240" w:lineRule="atLeast"/>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3F617960">
      <w:pPr>
        <w:pStyle w:val="11"/>
        <w:tabs>
          <w:tab w:val="left" w:pos="5370"/>
        </w:tabs>
        <w:spacing w:line="240" w:lineRule="atLeast"/>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p>
    <w:p w14:paraId="4707B775">
      <w:pPr>
        <w:pStyle w:val="22"/>
        <w:ind w:firstLine="0" w:firstLineChars="0"/>
        <w:rPr>
          <w:rFonts w:ascii="仿宋" w:hAnsi="仿宋" w:eastAsia="仿宋" w:cs="仿宋"/>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34EABC73">
      <w:pPr>
        <w:pStyle w:val="22"/>
        <w:ind w:firstLine="0" w:firstLineChars="0"/>
        <w:rPr>
          <w:rFonts w:ascii="仿宋" w:hAnsi="仿宋" w:eastAsia="仿宋" w:cs="仿宋"/>
        </w:rPr>
      </w:pPr>
    </w:p>
    <w:p w14:paraId="3E578FDA">
      <w:pPr>
        <w:spacing w:line="240" w:lineRule="atLeast"/>
        <w:ind w:left="1079" w:leftChars="257" w:hanging="539"/>
        <w:jc w:val="left"/>
        <w:outlineLvl w:val="9"/>
        <w:rPr>
          <w:rFonts w:hint="eastAsia" w:ascii="仿宋" w:hAnsi="仿宋" w:eastAsia="仿宋" w:cs="仿宋"/>
          <w:sz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sz w:val="24"/>
        </w:rPr>
        <w:br w:type="page"/>
      </w:r>
      <w:bookmarkStart w:id="451" w:name="_Toc25307"/>
      <w:bookmarkStart w:id="452" w:name="_Toc24705"/>
      <w:bookmarkStart w:id="453" w:name="_Toc29345"/>
      <w:bookmarkStart w:id="454" w:name="_Toc2099"/>
      <w:bookmarkStart w:id="455" w:name="_Toc20471"/>
      <w:bookmarkStart w:id="456" w:name="_Toc8814"/>
      <w:bookmarkStart w:id="457" w:name="_Toc13385"/>
      <w:bookmarkStart w:id="458" w:name="_Toc8073"/>
    </w:p>
    <w:p w14:paraId="484C1F7A">
      <w:pPr>
        <w:bidi w:val="0"/>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附件 6.2</w:t>
      </w:r>
    </w:p>
    <w:p w14:paraId="20815252">
      <w:pPr>
        <w:bidi w:val="0"/>
        <w:rPr>
          <w:rFonts w:hint="eastAsia"/>
          <w:lang w:val="en-US" w:eastAsia="zh-CN"/>
        </w:rPr>
      </w:pPr>
    </w:p>
    <w:p w14:paraId="39BE321B">
      <w:pPr>
        <w:bidi w:val="0"/>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类似项目业绩一览表</w:t>
      </w:r>
    </w:p>
    <w:p w14:paraId="3F520E63">
      <w:pPr>
        <w:bidi w:val="0"/>
        <w:rPr>
          <w:rFonts w:hint="eastAsia" w:ascii="仿宋" w:hAnsi="仿宋" w:eastAsia="仿宋" w:cs="仿宋"/>
          <w:sz w:val="24"/>
          <w:szCs w:val="24"/>
          <w:lang w:val="en-US" w:eastAsia="zh-CN"/>
        </w:rPr>
      </w:pPr>
    </w:p>
    <w:tbl>
      <w:tblPr>
        <w:tblStyle w:val="45"/>
        <w:tblW w:w="8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65"/>
        <w:gridCol w:w="1628"/>
        <w:gridCol w:w="1310"/>
        <w:gridCol w:w="1358"/>
        <w:gridCol w:w="1223"/>
        <w:gridCol w:w="925"/>
      </w:tblGrid>
      <w:tr w14:paraId="1F33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07" w:type="dxa"/>
            <w:vAlign w:val="center"/>
          </w:tcPr>
          <w:p w14:paraId="38789D16">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665" w:type="dxa"/>
            <w:vAlign w:val="center"/>
          </w:tcPr>
          <w:p w14:paraId="0791C41D">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628" w:type="dxa"/>
            <w:vAlign w:val="center"/>
          </w:tcPr>
          <w:p w14:paraId="3F8DE3B6">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合同金额</w:t>
            </w:r>
          </w:p>
        </w:tc>
        <w:tc>
          <w:tcPr>
            <w:tcW w:w="1310" w:type="dxa"/>
            <w:vAlign w:val="center"/>
          </w:tcPr>
          <w:p w14:paraId="2A7E369C">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业主名称</w:t>
            </w:r>
          </w:p>
        </w:tc>
        <w:tc>
          <w:tcPr>
            <w:tcW w:w="1358" w:type="dxa"/>
            <w:vAlign w:val="center"/>
          </w:tcPr>
          <w:p w14:paraId="6B78CE8F">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签约时间</w:t>
            </w:r>
          </w:p>
        </w:tc>
        <w:tc>
          <w:tcPr>
            <w:tcW w:w="1223" w:type="dxa"/>
            <w:vAlign w:val="center"/>
          </w:tcPr>
          <w:p w14:paraId="1DEE34D8">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完成情况</w:t>
            </w:r>
          </w:p>
        </w:tc>
        <w:tc>
          <w:tcPr>
            <w:tcW w:w="925" w:type="dxa"/>
            <w:vAlign w:val="center"/>
          </w:tcPr>
          <w:p w14:paraId="5AFD82BC">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31DC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38BA3B20">
            <w:pPr>
              <w:bidi w:val="0"/>
              <w:rPr>
                <w:rFonts w:hint="eastAsia" w:ascii="仿宋" w:hAnsi="仿宋" w:eastAsia="仿宋" w:cs="仿宋"/>
                <w:sz w:val="24"/>
                <w:szCs w:val="24"/>
                <w:lang w:val="en-US" w:eastAsia="zh-CN"/>
              </w:rPr>
            </w:pPr>
          </w:p>
        </w:tc>
        <w:tc>
          <w:tcPr>
            <w:tcW w:w="1665" w:type="dxa"/>
            <w:vAlign w:val="top"/>
          </w:tcPr>
          <w:p w14:paraId="011A054B">
            <w:pPr>
              <w:bidi w:val="0"/>
              <w:rPr>
                <w:rFonts w:hint="eastAsia" w:ascii="仿宋" w:hAnsi="仿宋" w:eastAsia="仿宋" w:cs="仿宋"/>
                <w:sz w:val="24"/>
                <w:szCs w:val="24"/>
                <w:lang w:val="en-US" w:eastAsia="zh-CN"/>
              </w:rPr>
            </w:pPr>
          </w:p>
        </w:tc>
        <w:tc>
          <w:tcPr>
            <w:tcW w:w="1628" w:type="dxa"/>
            <w:vAlign w:val="top"/>
          </w:tcPr>
          <w:p w14:paraId="058A253F">
            <w:pPr>
              <w:bidi w:val="0"/>
              <w:rPr>
                <w:rFonts w:hint="eastAsia" w:ascii="仿宋" w:hAnsi="仿宋" w:eastAsia="仿宋" w:cs="仿宋"/>
                <w:sz w:val="24"/>
                <w:szCs w:val="24"/>
                <w:lang w:val="en-US" w:eastAsia="zh-CN"/>
              </w:rPr>
            </w:pPr>
          </w:p>
        </w:tc>
        <w:tc>
          <w:tcPr>
            <w:tcW w:w="1310" w:type="dxa"/>
            <w:vAlign w:val="top"/>
          </w:tcPr>
          <w:p w14:paraId="2AF3D314">
            <w:pPr>
              <w:bidi w:val="0"/>
              <w:rPr>
                <w:rFonts w:hint="eastAsia" w:ascii="仿宋" w:hAnsi="仿宋" w:eastAsia="仿宋" w:cs="仿宋"/>
                <w:sz w:val="24"/>
                <w:szCs w:val="24"/>
                <w:lang w:val="en-US" w:eastAsia="zh-CN"/>
              </w:rPr>
            </w:pPr>
          </w:p>
        </w:tc>
        <w:tc>
          <w:tcPr>
            <w:tcW w:w="1358" w:type="dxa"/>
            <w:vAlign w:val="top"/>
          </w:tcPr>
          <w:p w14:paraId="3A7C8E6B">
            <w:pPr>
              <w:bidi w:val="0"/>
              <w:rPr>
                <w:rFonts w:hint="eastAsia" w:ascii="仿宋" w:hAnsi="仿宋" w:eastAsia="仿宋" w:cs="仿宋"/>
                <w:sz w:val="24"/>
                <w:szCs w:val="24"/>
                <w:lang w:val="en-US" w:eastAsia="zh-CN"/>
              </w:rPr>
            </w:pPr>
          </w:p>
        </w:tc>
        <w:tc>
          <w:tcPr>
            <w:tcW w:w="1223" w:type="dxa"/>
            <w:vAlign w:val="top"/>
          </w:tcPr>
          <w:p w14:paraId="75E494B3">
            <w:pPr>
              <w:bidi w:val="0"/>
              <w:rPr>
                <w:rFonts w:hint="eastAsia" w:ascii="仿宋" w:hAnsi="仿宋" w:eastAsia="仿宋" w:cs="仿宋"/>
                <w:sz w:val="24"/>
                <w:szCs w:val="24"/>
                <w:lang w:val="en-US" w:eastAsia="zh-CN"/>
              </w:rPr>
            </w:pPr>
          </w:p>
        </w:tc>
        <w:tc>
          <w:tcPr>
            <w:tcW w:w="925" w:type="dxa"/>
            <w:vAlign w:val="top"/>
          </w:tcPr>
          <w:p w14:paraId="29F19853">
            <w:pPr>
              <w:bidi w:val="0"/>
              <w:rPr>
                <w:rFonts w:hint="eastAsia" w:ascii="仿宋" w:hAnsi="仿宋" w:eastAsia="仿宋" w:cs="仿宋"/>
                <w:sz w:val="24"/>
                <w:szCs w:val="24"/>
                <w:lang w:val="en-US" w:eastAsia="zh-CN"/>
              </w:rPr>
            </w:pPr>
          </w:p>
        </w:tc>
      </w:tr>
      <w:tr w14:paraId="777C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3CDA7CE2">
            <w:pPr>
              <w:bidi w:val="0"/>
              <w:rPr>
                <w:rFonts w:hint="eastAsia" w:ascii="仿宋" w:hAnsi="仿宋" w:eastAsia="仿宋" w:cs="仿宋"/>
                <w:sz w:val="24"/>
                <w:szCs w:val="24"/>
                <w:lang w:val="en-US" w:eastAsia="zh-CN"/>
              </w:rPr>
            </w:pPr>
          </w:p>
        </w:tc>
        <w:tc>
          <w:tcPr>
            <w:tcW w:w="1665" w:type="dxa"/>
            <w:vAlign w:val="top"/>
          </w:tcPr>
          <w:p w14:paraId="2D4E54D6">
            <w:pPr>
              <w:bidi w:val="0"/>
              <w:rPr>
                <w:rFonts w:hint="eastAsia" w:ascii="仿宋" w:hAnsi="仿宋" w:eastAsia="仿宋" w:cs="仿宋"/>
                <w:sz w:val="24"/>
                <w:szCs w:val="24"/>
                <w:lang w:val="en-US" w:eastAsia="zh-CN"/>
              </w:rPr>
            </w:pPr>
          </w:p>
        </w:tc>
        <w:tc>
          <w:tcPr>
            <w:tcW w:w="1628" w:type="dxa"/>
            <w:vAlign w:val="top"/>
          </w:tcPr>
          <w:p w14:paraId="4292EC17">
            <w:pPr>
              <w:bidi w:val="0"/>
              <w:rPr>
                <w:rFonts w:hint="eastAsia" w:ascii="仿宋" w:hAnsi="仿宋" w:eastAsia="仿宋" w:cs="仿宋"/>
                <w:sz w:val="24"/>
                <w:szCs w:val="24"/>
                <w:lang w:val="en-US" w:eastAsia="zh-CN"/>
              </w:rPr>
            </w:pPr>
          </w:p>
        </w:tc>
        <w:tc>
          <w:tcPr>
            <w:tcW w:w="1310" w:type="dxa"/>
            <w:vAlign w:val="top"/>
          </w:tcPr>
          <w:p w14:paraId="355EBD81">
            <w:pPr>
              <w:bidi w:val="0"/>
              <w:rPr>
                <w:rFonts w:hint="eastAsia" w:ascii="仿宋" w:hAnsi="仿宋" w:eastAsia="仿宋" w:cs="仿宋"/>
                <w:sz w:val="24"/>
                <w:szCs w:val="24"/>
                <w:lang w:val="en-US" w:eastAsia="zh-CN"/>
              </w:rPr>
            </w:pPr>
          </w:p>
        </w:tc>
        <w:tc>
          <w:tcPr>
            <w:tcW w:w="1358" w:type="dxa"/>
            <w:vAlign w:val="top"/>
          </w:tcPr>
          <w:p w14:paraId="1395460A">
            <w:pPr>
              <w:bidi w:val="0"/>
              <w:rPr>
                <w:rFonts w:hint="eastAsia" w:ascii="仿宋" w:hAnsi="仿宋" w:eastAsia="仿宋" w:cs="仿宋"/>
                <w:sz w:val="24"/>
                <w:szCs w:val="24"/>
                <w:lang w:val="en-US" w:eastAsia="zh-CN"/>
              </w:rPr>
            </w:pPr>
          </w:p>
        </w:tc>
        <w:tc>
          <w:tcPr>
            <w:tcW w:w="1223" w:type="dxa"/>
            <w:vAlign w:val="top"/>
          </w:tcPr>
          <w:p w14:paraId="576146EB">
            <w:pPr>
              <w:bidi w:val="0"/>
              <w:rPr>
                <w:rFonts w:hint="eastAsia" w:ascii="仿宋" w:hAnsi="仿宋" w:eastAsia="仿宋" w:cs="仿宋"/>
                <w:sz w:val="24"/>
                <w:szCs w:val="24"/>
                <w:lang w:val="en-US" w:eastAsia="zh-CN"/>
              </w:rPr>
            </w:pPr>
          </w:p>
        </w:tc>
        <w:tc>
          <w:tcPr>
            <w:tcW w:w="925" w:type="dxa"/>
            <w:vAlign w:val="top"/>
          </w:tcPr>
          <w:p w14:paraId="107A9D59">
            <w:pPr>
              <w:bidi w:val="0"/>
              <w:rPr>
                <w:rFonts w:hint="eastAsia" w:ascii="仿宋" w:hAnsi="仿宋" w:eastAsia="仿宋" w:cs="仿宋"/>
                <w:sz w:val="24"/>
                <w:szCs w:val="24"/>
                <w:lang w:val="en-US" w:eastAsia="zh-CN"/>
              </w:rPr>
            </w:pPr>
          </w:p>
        </w:tc>
      </w:tr>
      <w:tr w14:paraId="0DB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57687BDF">
            <w:pPr>
              <w:bidi w:val="0"/>
              <w:rPr>
                <w:rFonts w:hint="eastAsia" w:ascii="仿宋" w:hAnsi="仿宋" w:eastAsia="仿宋" w:cs="仿宋"/>
                <w:sz w:val="24"/>
                <w:szCs w:val="24"/>
                <w:lang w:val="en-US" w:eastAsia="zh-CN"/>
              </w:rPr>
            </w:pPr>
          </w:p>
        </w:tc>
        <w:tc>
          <w:tcPr>
            <w:tcW w:w="1665" w:type="dxa"/>
            <w:vAlign w:val="top"/>
          </w:tcPr>
          <w:p w14:paraId="61D0DBA4">
            <w:pPr>
              <w:bidi w:val="0"/>
              <w:rPr>
                <w:rFonts w:hint="eastAsia" w:ascii="仿宋" w:hAnsi="仿宋" w:eastAsia="仿宋" w:cs="仿宋"/>
                <w:sz w:val="24"/>
                <w:szCs w:val="24"/>
                <w:lang w:val="en-US" w:eastAsia="zh-CN"/>
              </w:rPr>
            </w:pPr>
          </w:p>
        </w:tc>
        <w:tc>
          <w:tcPr>
            <w:tcW w:w="1628" w:type="dxa"/>
            <w:vAlign w:val="top"/>
          </w:tcPr>
          <w:p w14:paraId="225FDEE7">
            <w:pPr>
              <w:bidi w:val="0"/>
              <w:rPr>
                <w:rFonts w:hint="eastAsia" w:ascii="仿宋" w:hAnsi="仿宋" w:eastAsia="仿宋" w:cs="仿宋"/>
                <w:sz w:val="24"/>
                <w:szCs w:val="24"/>
                <w:lang w:val="en-US" w:eastAsia="zh-CN"/>
              </w:rPr>
            </w:pPr>
          </w:p>
        </w:tc>
        <w:tc>
          <w:tcPr>
            <w:tcW w:w="1310" w:type="dxa"/>
            <w:vAlign w:val="top"/>
          </w:tcPr>
          <w:p w14:paraId="40231596">
            <w:pPr>
              <w:bidi w:val="0"/>
              <w:rPr>
                <w:rFonts w:hint="eastAsia" w:ascii="仿宋" w:hAnsi="仿宋" w:eastAsia="仿宋" w:cs="仿宋"/>
                <w:sz w:val="24"/>
                <w:szCs w:val="24"/>
                <w:lang w:val="en-US" w:eastAsia="zh-CN"/>
              </w:rPr>
            </w:pPr>
          </w:p>
        </w:tc>
        <w:tc>
          <w:tcPr>
            <w:tcW w:w="1358" w:type="dxa"/>
            <w:vAlign w:val="top"/>
          </w:tcPr>
          <w:p w14:paraId="180C2772">
            <w:pPr>
              <w:bidi w:val="0"/>
              <w:rPr>
                <w:rFonts w:hint="eastAsia" w:ascii="仿宋" w:hAnsi="仿宋" w:eastAsia="仿宋" w:cs="仿宋"/>
                <w:sz w:val="24"/>
                <w:szCs w:val="24"/>
                <w:lang w:val="en-US" w:eastAsia="zh-CN"/>
              </w:rPr>
            </w:pPr>
          </w:p>
        </w:tc>
        <w:tc>
          <w:tcPr>
            <w:tcW w:w="1223" w:type="dxa"/>
            <w:vAlign w:val="top"/>
          </w:tcPr>
          <w:p w14:paraId="004C57E0">
            <w:pPr>
              <w:bidi w:val="0"/>
              <w:rPr>
                <w:rFonts w:hint="eastAsia" w:ascii="仿宋" w:hAnsi="仿宋" w:eastAsia="仿宋" w:cs="仿宋"/>
                <w:sz w:val="24"/>
                <w:szCs w:val="24"/>
                <w:lang w:val="en-US" w:eastAsia="zh-CN"/>
              </w:rPr>
            </w:pPr>
          </w:p>
        </w:tc>
        <w:tc>
          <w:tcPr>
            <w:tcW w:w="925" w:type="dxa"/>
            <w:vAlign w:val="top"/>
          </w:tcPr>
          <w:p w14:paraId="63771911">
            <w:pPr>
              <w:bidi w:val="0"/>
              <w:rPr>
                <w:rFonts w:hint="eastAsia" w:ascii="仿宋" w:hAnsi="仿宋" w:eastAsia="仿宋" w:cs="仿宋"/>
                <w:sz w:val="24"/>
                <w:szCs w:val="24"/>
                <w:lang w:val="en-US" w:eastAsia="zh-CN"/>
              </w:rPr>
            </w:pPr>
          </w:p>
        </w:tc>
      </w:tr>
      <w:tr w14:paraId="46A8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21323941">
            <w:pPr>
              <w:bidi w:val="0"/>
              <w:rPr>
                <w:rFonts w:hint="eastAsia" w:ascii="仿宋" w:hAnsi="仿宋" w:eastAsia="仿宋" w:cs="仿宋"/>
                <w:sz w:val="24"/>
                <w:szCs w:val="24"/>
                <w:lang w:val="en-US" w:eastAsia="zh-CN"/>
              </w:rPr>
            </w:pPr>
          </w:p>
        </w:tc>
        <w:tc>
          <w:tcPr>
            <w:tcW w:w="1665" w:type="dxa"/>
            <w:vAlign w:val="top"/>
          </w:tcPr>
          <w:p w14:paraId="7A0D6FBB">
            <w:pPr>
              <w:bidi w:val="0"/>
              <w:rPr>
                <w:rFonts w:hint="eastAsia" w:ascii="仿宋" w:hAnsi="仿宋" w:eastAsia="仿宋" w:cs="仿宋"/>
                <w:sz w:val="24"/>
                <w:szCs w:val="24"/>
                <w:lang w:val="en-US" w:eastAsia="zh-CN"/>
              </w:rPr>
            </w:pPr>
          </w:p>
        </w:tc>
        <w:tc>
          <w:tcPr>
            <w:tcW w:w="1628" w:type="dxa"/>
            <w:vAlign w:val="top"/>
          </w:tcPr>
          <w:p w14:paraId="539121F7">
            <w:pPr>
              <w:bidi w:val="0"/>
              <w:rPr>
                <w:rFonts w:hint="eastAsia" w:ascii="仿宋" w:hAnsi="仿宋" w:eastAsia="仿宋" w:cs="仿宋"/>
                <w:sz w:val="24"/>
                <w:szCs w:val="24"/>
                <w:lang w:val="en-US" w:eastAsia="zh-CN"/>
              </w:rPr>
            </w:pPr>
          </w:p>
        </w:tc>
        <w:tc>
          <w:tcPr>
            <w:tcW w:w="1310" w:type="dxa"/>
            <w:vAlign w:val="top"/>
          </w:tcPr>
          <w:p w14:paraId="6A85E6ED">
            <w:pPr>
              <w:bidi w:val="0"/>
              <w:rPr>
                <w:rFonts w:hint="eastAsia" w:ascii="仿宋" w:hAnsi="仿宋" w:eastAsia="仿宋" w:cs="仿宋"/>
                <w:sz w:val="24"/>
                <w:szCs w:val="24"/>
                <w:lang w:val="en-US" w:eastAsia="zh-CN"/>
              </w:rPr>
            </w:pPr>
          </w:p>
        </w:tc>
        <w:tc>
          <w:tcPr>
            <w:tcW w:w="1358" w:type="dxa"/>
            <w:vAlign w:val="top"/>
          </w:tcPr>
          <w:p w14:paraId="4F333124">
            <w:pPr>
              <w:bidi w:val="0"/>
              <w:rPr>
                <w:rFonts w:hint="eastAsia" w:ascii="仿宋" w:hAnsi="仿宋" w:eastAsia="仿宋" w:cs="仿宋"/>
                <w:sz w:val="24"/>
                <w:szCs w:val="24"/>
                <w:lang w:val="en-US" w:eastAsia="zh-CN"/>
              </w:rPr>
            </w:pPr>
          </w:p>
        </w:tc>
        <w:tc>
          <w:tcPr>
            <w:tcW w:w="1223" w:type="dxa"/>
            <w:vAlign w:val="top"/>
          </w:tcPr>
          <w:p w14:paraId="3AD0AA51">
            <w:pPr>
              <w:bidi w:val="0"/>
              <w:rPr>
                <w:rFonts w:hint="eastAsia" w:ascii="仿宋" w:hAnsi="仿宋" w:eastAsia="仿宋" w:cs="仿宋"/>
                <w:sz w:val="24"/>
                <w:szCs w:val="24"/>
                <w:lang w:val="en-US" w:eastAsia="zh-CN"/>
              </w:rPr>
            </w:pPr>
          </w:p>
        </w:tc>
        <w:tc>
          <w:tcPr>
            <w:tcW w:w="925" w:type="dxa"/>
            <w:vAlign w:val="top"/>
          </w:tcPr>
          <w:p w14:paraId="5EEEE3A9">
            <w:pPr>
              <w:bidi w:val="0"/>
              <w:rPr>
                <w:rFonts w:hint="eastAsia" w:ascii="仿宋" w:hAnsi="仿宋" w:eastAsia="仿宋" w:cs="仿宋"/>
                <w:sz w:val="24"/>
                <w:szCs w:val="24"/>
                <w:lang w:val="en-US" w:eastAsia="zh-CN"/>
              </w:rPr>
            </w:pPr>
          </w:p>
        </w:tc>
      </w:tr>
      <w:tr w14:paraId="0816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64DC50C6">
            <w:pPr>
              <w:bidi w:val="0"/>
              <w:rPr>
                <w:rFonts w:hint="eastAsia" w:ascii="仿宋" w:hAnsi="仿宋" w:eastAsia="仿宋" w:cs="仿宋"/>
                <w:sz w:val="24"/>
                <w:szCs w:val="24"/>
                <w:lang w:val="en-US" w:eastAsia="zh-CN"/>
              </w:rPr>
            </w:pPr>
          </w:p>
        </w:tc>
        <w:tc>
          <w:tcPr>
            <w:tcW w:w="1665" w:type="dxa"/>
            <w:vAlign w:val="top"/>
          </w:tcPr>
          <w:p w14:paraId="20EC4A0A">
            <w:pPr>
              <w:bidi w:val="0"/>
              <w:rPr>
                <w:rFonts w:hint="eastAsia" w:ascii="仿宋" w:hAnsi="仿宋" w:eastAsia="仿宋" w:cs="仿宋"/>
                <w:sz w:val="24"/>
                <w:szCs w:val="24"/>
                <w:lang w:val="en-US" w:eastAsia="zh-CN"/>
              </w:rPr>
            </w:pPr>
          </w:p>
        </w:tc>
        <w:tc>
          <w:tcPr>
            <w:tcW w:w="1628" w:type="dxa"/>
            <w:vAlign w:val="top"/>
          </w:tcPr>
          <w:p w14:paraId="0EFB9955">
            <w:pPr>
              <w:bidi w:val="0"/>
              <w:rPr>
                <w:rFonts w:hint="eastAsia" w:ascii="仿宋" w:hAnsi="仿宋" w:eastAsia="仿宋" w:cs="仿宋"/>
                <w:sz w:val="24"/>
                <w:szCs w:val="24"/>
                <w:lang w:val="en-US" w:eastAsia="zh-CN"/>
              </w:rPr>
            </w:pPr>
          </w:p>
        </w:tc>
        <w:tc>
          <w:tcPr>
            <w:tcW w:w="1310" w:type="dxa"/>
            <w:vAlign w:val="top"/>
          </w:tcPr>
          <w:p w14:paraId="2421DD67">
            <w:pPr>
              <w:bidi w:val="0"/>
              <w:rPr>
                <w:rFonts w:hint="eastAsia" w:ascii="仿宋" w:hAnsi="仿宋" w:eastAsia="仿宋" w:cs="仿宋"/>
                <w:sz w:val="24"/>
                <w:szCs w:val="24"/>
                <w:lang w:val="en-US" w:eastAsia="zh-CN"/>
              </w:rPr>
            </w:pPr>
          </w:p>
        </w:tc>
        <w:tc>
          <w:tcPr>
            <w:tcW w:w="1358" w:type="dxa"/>
            <w:vAlign w:val="top"/>
          </w:tcPr>
          <w:p w14:paraId="0393B2A2">
            <w:pPr>
              <w:bidi w:val="0"/>
              <w:rPr>
                <w:rFonts w:hint="eastAsia" w:ascii="仿宋" w:hAnsi="仿宋" w:eastAsia="仿宋" w:cs="仿宋"/>
                <w:sz w:val="24"/>
                <w:szCs w:val="24"/>
                <w:lang w:val="en-US" w:eastAsia="zh-CN"/>
              </w:rPr>
            </w:pPr>
          </w:p>
        </w:tc>
        <w:tc>
          <w:tcPr>
            <w:tcW w:w="1223" w:type="dxa"/>
            <w:vAlign w:val="top"/>
          </w:tcPr>
          <w:p w14:paraId="05BF6EE8">
            <w:pPr>
              <w:bidi w:val="0"/>
              <w:rPr>
                <w:rFonts w:hint="eastAsia" w:ascii="仿宋" w:hAnsi="仿宋" w:eastAsia="仿宋" w:cs="仿宋"/>
                <w:sz w:val="24"/>
                <w:szCs w:val="24"/>
                <w:lang w:val="en-US" w:eastAsia="zh-CN"/>
              </w:rPr>
            </w:pPr>
          </w:p>
        </w:tc>
        <w:tc>
          <w:tcPr>
            <w:tcW w:w="925" w:type="dxa"/>
            <w:vAlign w:val="top"/>
          </w:tcPr>
          <w:p w14:paraId="13DA77B3">
            <w:pPr>
              <w:bidi w:val="0"/>
              <w:rPr>
                <w:rFonts w:hint="eastAsia" w:ascii="仿宋" w:hAnsi="仿宋" w:eastAsia="仿宋" w:cs="仿宋"/>
                <w:sz w:val="24"/>
                <w:szCs w:val="24"/>
                <w:lang w:val="en-US" w:eastAsia="zh-CN"/>
              </w:rPr>
            </w:pPr>
          </w:p>
        </w:tc>
      </w:tr>
      <w:tr w14:paraId="3B5DE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6E13E017">
            <w:pPr>
              <w:bidi w:val="0"/>
              <w:rPr>
                <w:rFonts w:hint="eastAsia" w:ascii="仿宋" w:hAnsi="仿宋" w:eastAsia="仿宋" w:cs="仿宋"/>
                <w:sz w:val="24"/>
                <w:szCs w:val="24"/>
                <w:lang w:val="en-US" w:eastAsia="zh-CN"/>
              </w:rPr>
            </w:pPr>
          </w:p>
        </w:tc>
        <w:tc>
          <w:tcPr>
            <w:tcW w:w="1665" w:type="dxa"/>
            <w:vAlign w:val="top"/>
          </w:tcPr>
          <w:p w14:paraId="6CFC5379">
            <w:pPr>
              <w:bidi w:val="0"/>
              <w:rPr>
                <w:rFonts w:hint="eastAsia" w:ascii="仿宋" w:hAnsi="仿宋" w:eastAsia="仿宋" w:cs="仿宋"/>
                <w:sz w:val="24"/>
                <w:szCs w:val="24"/>
                <w:lang w:val="en-US" w:eastAsia="zh-CN"/>
              </w:rPr>
            </w:pPr>
          </w:p>
        </w:tc>
        <w:tc>
          <w:tcPr>
            <w:tcW w:w="1628" w:type="dxa"/>
            <w:vAlign w:val="top"/>
          </w:tcPr>
          <w:p w14:paraId="7C681170">
            <w:pPr>
              <w:bidi w:val="0"/>
              <w:rPr>
                <w:rFonts w:hint="eastAsia" w:ascii="仿宋" w:hAnsi="仿宋" w:eastAsia="仿宋" w:cs="仿宋"/>
                <w:sz w:val="24"/>
                <w:szCs w:val="24"/>
                <w:lang w:val="en-US" w:eastAsia="zh-CN"/>
              </w:rPr>
            </w:pPr>
          </w:p>
        </w:tc>
        <w:tc>
          <w:tcPr>
            <w:tcW w:w="1310" w:type="dxa"/>
            <w:vAlign w:val="top"/>
          </w:tcPr>
          <w:p w14:paraId="79148379">
            <w:pPr>
              <w:bidi w:val="0"/>
              <w:rPr>
                <w:rFonts w:hint="eastAsia" w:ascii="仿宋" w:hAnsi="仿宋" w:eastAsia="仿宋" w:cs="仿宋"/>
                <w:sz w:val="24"/>
                <w:szCs w:val="24"/>
                <w:lang w:val="en-US" w:eastAsia="zh-CN"/>
              </w:rPr>
            </w:pPr>
          </w:p>
        </w:tc>
        <w:tc>
          <w:tcPr>
            <w:tcW w:w="1358" w:type="dxa"/>
            <w:vAlign w:val="top"/>
          </w:tcPr>
          <w:p w14:paraId="46074991">
            <w:pPr>
              <w:bidi w:val="0"/>
              <w:rPr>
                <w:rFonts w:hint="eastAsia" w:ascii="仿宋" w:hAnsi="仿宋" w:eastAsia="仿宋" w:cs="仿宋"/>
                <w:sz w:val="24"/>
                <w:szCs w:val="24"/>
                <w:lang w:val="en-US" w:eastAsia="zh-CN"/>
              </w:rPr>
            </w:pPr>
          </w:p>
        </w:tc>
        <w:tc>
          <w:tcPr>
            <w:tcW w:w="1223" w:type="dxa"/>
            <w:vAlign w:val="top"/>
          </w:tcPr>
          <w:p w14:paraId="39895D9F">
            <w:pPr>
              <w:bidi w:val="0"/>
              <w:rPr>
                <w:rFonts w:hint="eastAsia" w:ascii="仿宋" w:hAnsi="仿宋" w:eastAsia="仿宋" w:cs="仿宋"/>
                <w:sz w:val="24"/>
                <w:szCs w:val="24"/>
                <w:lang w:val="en-US" w:eastAsia="zh-CN"/>
              </w:rPr>
            </w:pPr>
          </w:p>
        </w:tc>
        <w:tc>
          <w:tcPr>
            <w:tcW w:w="925" w:type="dxa"/>
            <w:vAlign w:val="top"/>
          </w:tcPr>
          <w:p w14:paraId="64EB4DF4">
            <w:pPr>
              <w:bidi w:val="0"/>
              <w:rPr>
                <w:rFonts w:hint="eastAsia" w:ascii="仿宋" w:hAnsi="仿宋" w:eastAsia="仿宋" w:cs="仿宋"/>
                <w:sz w:val="24"/>
                <w:szCs w:val="24"/>
                <w:lang w:val="en-US" w:eastAsia="zh-CN"/>
              </w:rPr>
            </w:pPr>
          </w:p>
        </w:tc>
      </w:tr>
      <w:tr w14:paraId="4E53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0EEC1677">
            <w:pPr>
              <w:bidi w:val="0"/>
              <w:rPr>
                <w:rFonts w:hint="eastAsia" w:ascii="仿宋" w:hAnsi="仿宋" w:eastAsia="仿宋" w:cs="仿宋"/>
                <w:sz w:val="24"/>
                <w:szCs w:val="24"/>
                <w:lang w:val="en-US" w:eastAsia="zh-CN"/>
              </w:rPr>
            </w:pPr>
          </w:p>
        </w:tc>
        <w:tc>
          <w:tcPr>
            <w:tcW w:w="1665" w:type="dxa"/>
            <w:vAlign w:val="top"/>
          </w:tcPr>
          <w:p w14:paraId="3C28DC53">
            <w:pPr>
              <w:bidi w:val="0"/>
              <w:rPr>
                <w:rFonts w:hint="eastAsia" w:ascii="仿宋" w:hAnsi="仿宋" w:eastAsia="仿宋" w:cs="仿宋"/>
                <w:sz w:val="24"/>
                <w:szCs w:val="24"/>
                <w:lang w:val="en-US" w:eastAsia="zh-CN"/>
              </w:rPr>
            </w:pPr>
          </w:p>
        </w:tc>
        <w:tc>
          <w:tcPr>
            <w:tcW w:w="1628" w:type="dxa"/>
            <w:vAlign w:val="top"/>
          </w:tcPr>
          <w:p w14:paraId="68803334">
            <w:pPr>
              <w:bidi w:val="0"/>
              <w:rPr>
                <w:rFonts w:hint="eastAsia" w:ascii="仿宋" w:hAnsi="仿宋" w:eastAsia="仿宋" w:cs="仿宋"/>
                <w:sz w:val="24"/>
                <w:szCs w:val="24"/>
                <w:lang w:val="en-US" w:eastAsia="zh-CN"/>
              </w:rPr>
            </w:pPr>
          </w:p>
        </w:tc>
        <w:tc>
          <w:tcPr>
            <w:tcW w:w="1310" w:type="dxa"/>
            <w:vAlign w:val="top"/>
          </w:tcPr>
          <w:p w14:paraId="70A52E81">
            <w:pPr>
              <w:bidi w:val="0"/>
              <w:rPr>
                <w:rFonts w:hint="eastAsia" w:ascii="仿宋" w:hAnsi="仿宋" w:eastAsia="仿宋" w:cs="仿宋"/>
                <w:sz w:val="24"/>
                <w:szCs w:val="24"/>
                <w:lang w:val="en-US" w:eastAsia="zh-CN"/>
              </w:rPr>
            </w:pPr>
          </w:p>
        </w:tc>
        <w:tc>
          <w:tcPr>
            <w:tcW w:w="1358" w:type="dxa"/>
            <w:vAlign w:val="top"/>
          </w:tcPr>
          <w:p w14:paraId="156758EE">
            <w:pPr>
              <w:bidi w:val="0"/>
              <w:rPr>
                <w:rFonts w:hint="eastAsia" w:ascii="仿宋" w:hAnsi="仿宋" w:eastAsia="仿宋" w:cs="仿宋"/>
                <w:sz w:val="24"/>
                <w:szCs w:val="24"/>
                <w:lang w:val="en-US" w:eastAsia="zh-CN"/>
              </w:rPr>
            </w:pPr>
          </w:p>
        </w:tc>
        <w:tc>
          <w:tcPr>
            <w:tcW w:w="1223" w:type="dxa"/>
            <w:vAlign w:val="top"/>
          </w:tcPr>
          <w:p w14:paraId="3AFBA099">
            <w:pPr>
              <w:bidi w:val="0"/>
              <w:rPr>
                <w:rFonts w:hint="eastAsia" w:ascii="仿宋" w:hAnsi="仿宋" w:eastAsia="仿宋" w:cs="仿宋"/>
                <w:sz w:val="24"/>
                <w:szCs w:val="24"/>
                <w:lang w:val="en-US" w:eastAsia="zh-CN"/>
              </w:rPr>
            </w:pPr>
          </w:p>
        </w:tc>
        <w:tc>
          <w:tcPr>
            <w:tcW w:w="925" w:type="dxa"/>
            <w:vAlign w:val="top"/>
          </w:tcPr>
          <w:p w14:paraId="7F86EBD3">
            <w:pPr>
              <w:bidi w:val="0"/>
              <w:rPr>
                <w:rFonts w:hint="eastAsia" w:ascii="仿宋" w:hAnsi="仿宋" w:eastAsia="仿宋" w:cs="仿宋"/>
                <w:sz w:val="24"/>
                <w:szCs w:val="24"/>
                <w:lang w:val="en-US" w:eastAsia="zh-CN"/>
              </w:rPr>
            </w:pPr>
          </w:p>
        </w:tc>
      </w:tr>
      <w:tr w14:paraId="6297C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7" w:type="dxa"/>
            <w:vAlign w:val="top"/>
          </w:tcPr>
          <w:p w14:paraId="1BD8116A">
            <w:pPr>
              <w:bidi w:val="0"/>
              <w:rPr>
                <w:rFonts w:hint="eastAsia" w:ascii="仿宋" w:hAnsi="仿宋" w:eastAsia="仿宋" w:cs="仿宋"/>
                <w:sz w:val="24"/>
                <w:szCs w:val="24"/>
                <w:lang w:val="en-US" w:eastAsia="zh-CN"/>
              </w:rPr>
            </w:pPr>
          </w:p>
        </w:tc>
        <w:tc>
          <w:tcPr>
            <w:tcW w:w="1665" w:type="dxa"/>
            <w:vAlign w:val="top"/>
          </w:tcPr>
          <w:p w14:paraId="6F3F4EEA">
            <w:pPr>
              <w:bidi w:val="0"/>
              <w:rPr>
                <w:rFonts w:hint="eastAsia" w:ascii="仿宋" w:hAnsi="仿宋" w:eastAsia="仿宋" w:cs="仿宋"/>
                <w:sz w:val="24"/>
                <w:szCs w:val="24"/>
                <w:lang w:val="en-US" w:eastAsia="zh-CN"/>
              </w:rPr>
            </w:pPr>
          </w:p>
        </w:tc>
        <w:tc>
          <w:tcPr>
            <w:tcW w:w="1628" w:type="dxa"/>
            <w:vAlign w:val="top"/>
          </w:tcPr>
          <w:p w14:paraId="6523E7BF">
            <w:pPr>
              <w:bidi w:val="0"/>
              <w:rPr>
                <w:rFonts w:hint="eastAsia" w:ascii="仿宋" w:hAnsi="仿宋" w:eastAsia="仿宋" w:cs="仿宋"/>
                <w:sz w:val="24"/>
                <w:szCs w:val="24"/>
                <w:lang w:val="en-US" w:eastAsia="zh-CN"/>
              </w:rPr>
            </w:pPr>
          </w:p>
        </w:tc>
        <w:tc>
          <w:tcPr>
            <w:tcW w:w="1310" w:type="dxa"/>
            <w:vAlign w:val="top"/>
          </w:tcPr>
          <w:p w14:paraId="61556593">
            <w:pPr>
              <w:bidi w:val="0"/>
              <w:rPr>
                <w:rFonts w:hint="eastAsia" w:ascii="仿宋" w:hAnsi="仿宋" w:eastAsia="仿宋" w:cs="仿宋"/>
                <w:sz w:val="24"/>
                <w:szCs w:val="24"/>
                <w:lang w:val="en-US" w:eastAsia="zh-CN"/>
              </w:rPr>
            </w:pPr>
          </w:p>
        </w:tc>
        <w:tc>
          <w:tcPr>
            <w:tcW w:w="1358" w:type="dxa"/>
            <w:vAlign w:val="top"/>
          </w:tcPr>
          <w:p w14:paraId="212F1286">
            <w:pPr>
              <w:bidi w:val="0"/>
              <w:rPr>
                <w:rFonts w:hint="eastAsia" w:ascii="仿宋" w:hAnsi="仿宋" w:eastAsia="仿宋" w:cs="仿宋"/>
                <w:sz w:val="24"/>
                <w:szCs w:val="24"/>
                <w:lang w:val="en-US" w:eastAsia="zh-CN"/>
              </w:rPr>
            </w:pPr>
          </w:p>
        </w:tc>
        <w:tc>
          <w:tcPr>
            <w:tcW w:w="1223" w:type="dxa"/>
            <w:vAlign w:val="top"/>
          </w:tcPr>
          <w:p w14:paraId="7FDBFBF9">
            <w:pPr>
              <w:bidi w:val="0"/>
              <w:rPr>
                <w:rFonts w:hint="eastAsia" w:ascii="仿宋" w:hAnsi="仿宋" w:eastAsia="仿宋" w:cs="仿宋"/>
                <w:sz w:val="24"/>
                <w:szCs w:val="24"/>
                <w:lang w:val="en-US" w:eastAsia="zh-CN"/>
              </w:rPr>
            </w:pPr>
          </w:p>
        </w:tc>
        <w:tc>
          <w:tcPr>
            <w:tcW w:w="925" w:type="dxa"/>
            <w:vAlign w:val="top"/>
          </w:tcPr>
          <w:p w14:paraId="4E2A930C">
            <w:pPr>
              <w:bidi w:val="0"/>
              <w:rPr>
                <w:rFonts w:hint="eastAsia" w:ascii="仿宋" w:hAnsi="仿宋" w:eastAsia="仿宋" w:cs="仿宋"/>
                <w:sz w:val="24"/>
                <w:szCs w:val="24"/>
                <w:lang w:val="en-US" w:eastAsia="zh-CN"/>
              </w:rPr>
            </w:pPr>
          </w:p>
        </w:tc>
      </w:tr>
    </w:tbl>
    <w:p w14:paraId="17185F57">
      <w:pPr>
        <w:bidi w:val="0"/>
        <w:rPr>
          <w:rFonts w:hint="eastAsia" w:ascii="仿宋" w:hAnsi="仿宋" w:eastAsia="仿宋" w:cs="仿宋"/>
          <w:sz w:val="24"/>
          <w:szCs w:val="24"/>
        </w:rPr>
      </w:pPr>
    </w:p>
    <w:p w14:paraId="3E7DF11A">
      <w:pPr>
        <w:bidi w:val="0"/>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lang w:val="en-US" w:eastAsia="zh-CN"/>
        </w:rPr>
        <w:t>CA签字</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2AB866B">
      <w:pPr>
        <w:bidi w:val="0"/>
        <w:rPr>
          <w:rFonts w:hint="eastAsia" w:ascii="仿宋" w:hAnsi="仿宋" w:eastAsia="仿宋" w:cs="仿宋"/>
          <w:sz w:val="24"/>
          <w:szCs w:val="24"/>
          <w:u w:val="single"/>
          <w:lang w:val="en-US" w:eastAsia="zh-CN"/>
        </w:rPr>
      </w:pPr>
      <w:r>
        <w:rPr>
          <w:rFonts w:hint="eastAsia" w:ascii="仿宋" w:hAnsi="仿宋" w:eastAsia="仿宋" w:cs="仿宋"/>
          <w:sz w:val="24"/>
          <w:szCs w:val="24"/>
        </w:rPr>
        <w:t>供应商(</w:t>
      </w:r>
      <w:r>
        <w:rPr>
          <w:rFonts w:hint="eastAsia" w:ascii="仿宋" w:hAnsi="仿宋" w:eastAsia="仿宋" w:cs="仿宋"/>
          <w:sz w:val="24"/>
          <w:szCs w:val="24"/>
          <w:lang w:eastAsia="zh-CN"/>
        </w:rPr>
        <w:t>电子签章</w:t>
      </w:r>
      <w:r>
        <w:rPr>
          <w:rFonts w:hint="eastAsia" w:ascii="仿宋" w:hAnsi="仿宋" w:eastAsia="仿宋" w:cs="仿宋"/>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p w14:paraId="63C2EC8F">
      <w:pPr>
        <w:bidi w:val="0"/>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4DF8E8F">
      <w:pPr>
        <w:bidi w:val="0"/>
        <w:rPr>
          <w:rFonts w:hint="eastAsia" w:ascii="仿宋" w:hAnsi="仿宋" w:eastAsia="仿宋" w:cs="仿宋"/>
          <w:sz w:val="24"/>
          <w:szCs w:val="24"/>
          <w:lang w:val="en-US" w:eastAsia="zh-CN"/>
        </w:rPr>
      </w:pPr>
    </w:p>
    <w:p w14:paraId="10A91184">
      <w:pPr>
        <w:bidi w:val="0"/>
        <w:rPr>
          <w:rFonts w:hint="eastAsia" w:ascii="仿宋" w:hAnsi="仿宋" w:eastAsia="仿宋" w:cs="仿宋"/>
          <w:sz w:val="24"/>
          <w:szCs w:val="24"/>
          <w:lang w:val="en-US" w:eastAsia="zh-CN"/>
        </w:rPr>
      </w:pPr>
    </w:p>
    <w:p w14:paraId="1F55C2F9">
      <w:pPr>
        <w:bidi w:val="0"/>
        <w:rPr>
          <w:rFonts w:hint="eastAsia" w:ascii="仿宋" w:hAnsi="仿宋" w:eastAsia="仿宋" w:cs="仿宋"/>
          <w:color w:val="FF0000"/>
          <w:sz w:val="24"/>
          <w:szCs w:val="24"/>
          <w:highlight w:val="none"/>
          <w:u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FF0000"/>
          <w:sz w:val="24"/>
          <w:szCs w:val="24"/>
          <w:highlight w:val="none"/>
          <w:u w:val="none"/>
          <w:lang w:val="en-US" w:eastAsia="zh-CN"/>
        </w:rPr>
        <w:t>注：参照“第六章评分方法和标准” ，提供其他有力于供应商的其他证明材料等。</w:t>
      </w:r>
    </w:p>
    <w:p w14:paraId="7B6F65DA">
      <w:pPr>
        <w:spacing w:line="240" w:lineRule="atLeast"/>
        <w:ind w:left="1079" w:leftChars="257" w:hanging="539"/>
        <w:jc w:val="center"/>
        <w:outlineLvl w:val="2"/>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7、技术部分内容</w:t>
      </w:r>
    </w:p>
    <w:p w14:paraId="6BDC6D4C">
      <w:pPr>
        <w:bidi w:val="0"/>
        <w:rPr>
          <w:rFonts w:hint="eastAsia"/>
          <w:lang w:val="en-US" w:eastAsia="zh-CN"/>
        </w:rPr>
      </w:pPr>
    </w:p>
    <w:p w14:paraId="4E5D43AA">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1、全面性 </w:t>
      </w:r>
    </w:p>
    <w:p w14:paraId="09AF6B9A">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1.1、工程概况、施工组织方案 </w:t>
      </w:r>
    </w:p>
    <w:p w14:paraId="2252D0DB">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1.2、施工机械设备、劳动力投入计划 </w:t>
      </w:r>
    </w:p>
    <w:p w14:paraId="43BFACB1">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1.3、质量、工期、投资控制方案 </w:t>
      </w:r>
    </w:p>
    <w:p w14:paraId="4233178F">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1.4、文明施工措施 </w:t>
      </w:r>
    </w:p>
    <w:p w14:paraId="25A7EEEC">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1.5、施工总进度计划（附图） </w:t>
      </w:r>
    </w:p>
    <w:p w14:paraId="13666DE5">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1.6、施工现场平面布置（附图） </w:t>
      </w:r>
    </w:p>
    <w:p w14:paraId="20B85AD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2、可行性 </w:t>
      </w:r>
    </w:p>
    <w:p w14:paraId="7190BEC1">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2.1、施工措施及计划 </w:t>
      </w:r>
    </w:p>
    <w:p w14:paraId="4D4E280B">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2.2、施工现场流水段的划分 </w:t>
      </w:r>
    </w:p>
    <w:p w14:paraId="4BF275CC">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2.3、施工现场流水作业 </w:t>
      </w:r>
    </w:p>
    <w:p w14:paraId="28D005B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2.4、施工现场交叉作业 </w:t>
      </w:r>
    </w:p>
    <w:p w14:paraId="3ACD0F7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2.5、施工现场机具配置和布置 </w:t>
      </w:r>
    </w:p>
    <w:p w14:paraId="45DCB0E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3、针对性 </w:t>
      </w:r>
    </w:p>
    <w:p w14:paraId="1C06FED2">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3.1、施工的重点和关键部位处理 </w:t>
      </w:r>
    </w:p>
    <w:p w14:paraId="60866EA4">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3.2、质保体系 </w:t>
      </w:r>
    </w:p>
    <w:p w14:paraId="3DECA67A">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3.3、安保体系 </w:t>
      </w:r>
    </w:p>
    <w:p w14:paraId="058FF8F0">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3.4、创优措施 </w:t>
      </w:r>
    </w:p>
    <w:p w14:paraId="7DDE3899">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3.5、安全措施 </w:t>
      </w:r>
    </w:p>
    <w:p w14:paraId="54386F26">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3.6、文明施工和防止扰民措施 </w:t>
      </w:r>
    </w:p>
    <w:p w14:paraId="59F9DBE0">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4、先进性 </w:t>
      </w:r>
    </w:p>
    <w:p w14:paraId="2B605809">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4.1、采用的新工艺、新技术、新设备 </w:t>
      </w:r>
    </w:p>
    <w:p w14:paraId="5102DCD2">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4.2、在确保工程质量前提下，有降低成本、缩短工期、减轻劳动强度、提 </w:t>
      </w:r>
    </w:p>
    <w:p w14:paraId="24689D60">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高进度的方案 </w:t>
      </w:r>
    </w:p>
    <w:p w14:paraId="690F1893">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4.3、在执行国家强制性条文前提下体现施工的先进性措施等 </w:t>
      </w:r>
    </w:p>
    <w:p w14:paraId="31C6652F">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5、强制性 </w:t>
      </w:r>
    </w:p>
    <w:p w14:paraId="4B41D0D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5.1、防治质量通病的措施 </w:t>
      </w:r>
    </w:p>
    <w:p w14:paraId="67AE0604">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5.2、执行国家强制性条文的保证措施等 </w:t>
      </w:r>
    </w:p>
    <w:p w14:paraId="29A0E497">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6、承诺</w:t>
      </w:r>
    </w:p>
    <w:p w14:paraId="5EEBD18D">
      <w:pPr>
        <w:keepNext w:val="0"/>
        <w:keepLines w:val="0"/>
        <w:widowControl/>
        <w:suppressLineNumbers w:val="0"/>
        <w:jc w:val="left"/>
      </w:pPr>
      <w:r>
        <w:rPr>
          <w:rFonts w:ascii="仿宋" w:hAnsi="仿宋" w:eastAsia="仿宋" w:cs="仿宋"/>
          <w:color w:val="000000"/>
          <w:kern w:val="0"/>
          <w:sz w:val="24"/>
          <w:szCs w:val="24"/>
          <w:lang w:val="en-US" w:eastAsia="zh-CN" w:bidi="ar"/>
        </w:rPr>
        <w:t xml:space="preserve">6.1、保修承诺和违约经济处罚承诺 </w:t>
      </w:r>
    </w:p>
    <w:p w14:paraId="79426EED">
      <w:pPr>
        <w:keepNext w:val="0"/>
        <w:keepLines w:val="0"/>
        <w:widowControl/>
        <w:suppressLineNumbers w:val="0"/>
        <w:jc w:val="left"/>
      </w:pPr>
      <w:r>
        <w:rPr>
          <w:rFonts w:hint="eastAsia" w:ascii="仿宋" w:hAnsi="仿宋" w:eastAsia="仿宋" w:cs="仿宋"/>
          <w:color w:val="000000"/>
          <w:kern w:val="0"/>
          <w:sz w:val="24"/>
          <w:szCs w:val="24"/>
          <w:lang w:val="en-US" w:eastAsia="zh-CN" w:bidi="ar"/>
        </w:rPr>
        <w:t>6.2、工程质量争优承诺及保证质量措施承诺等</w:t>
      </w:r>
    </w:p>
    <w:p w14:paraId="7FC0E18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787C2FA">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95AC78D">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2C8C4445">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4C6F56EC">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04FEA7C5">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655176FC">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789A7EF3">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0EDED117">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0362FA2F">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771C75C4">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1BCBC7CB">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17D18D3">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12BFFA36">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2C078B50">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4F5F9F10">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6767C6F0">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172F9B5">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4C3F4D69">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35342E88">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C77745D">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0DA3A8C5">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2721F8D2">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179DE41F">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267AD4D">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2A249B7E">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236E9E18">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500AC646">
      <w:pPr>
        <w:pStyle w:val="9"/>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eastAsia" w:ascii="仿宋" w:hAnsi="仿宋" w:eastAsia="仿宋" w:cs="仿宋"/>
          <w:spacing w:val="-1"/>
          <w:sz w:val="24"/>
          <w:szCs w:val="24"/>
          <w:lang w:val="en-US" w:eastAsia="zh-CN"/>
        </w:rPr>
      </w:pPr>
    </w:p>
    <w:p w14:paraId="719ED3EA">
      <w:pPr>
        <w:bidi w:val="0"/>
        <w:spacing w:line="360" w:lineRule="auto"/>
        <w:rPr>
          <w:rFonts w:hint="eastAsia" w:ascii="仿宋" w:hAnsi="仿宋" w:eastAsia="仿宋" w:cs="仿宋"/>
          <w:sz w:val="24"/>
          <w:szCs w:val="24"/>
          <w:lang w:val="en-US" w:eastAsia="zh-CN"/>
        </w:rPr>
      </w:pPr>
    </w:p>
    <w:p w14:paraId="326D3B06">
      <w:pPr>
        <w:spacing w:line="240" w:lineRule="atLeast"/>
        <w:ind w:left="1079" w:leftChars="257" w:hanging="539"/>
        <w:jc w:val="left"/>
        <w:outlineLvl w:val="2"/>
        <w:rPr>
          <w:rFonts w:ascii="仿宋" w:hAnsi="仿宋" w:eastAsia="仿宋" w:cs="仿宋"/>
          <w:b/>
          <w:kern w:val="0"/>
          <w:sz w:val="24"/>
          <w:szCs w:val="20"/>
        </w:rPr>
      </w:pPr>
      <w:r>
        <w:rPr>
          <w:rFonts w:hint="eastAsia" w:ascii="仿宋" w:hAnsi="仿宋" w:eastAsia="仿宋" w:cs="仿宋"/>
          <w:b/>
          <w:kern w:val="0"/>
          <w:sz w:val="24"/>
          <w:szCs w:val="20"/>
          <w:lang w:val="en-US" w:eastAsia="zh-CN"/>
        </w:rPr>
        <w:t>8.</w:t>
      </w:r>
      <w:r>
        <w:rPr>
          <w:rFonts w:hint="eastAsia" w:ascii="仿宋" w:hAnsi="仿宋" w:eastAsia="仿宋" w:cs="仿宋"/>
          <w:b/>
          <w:kern w:val="0"/>
          <w:sz w:val="24"/>
          <w:szCs w:val="20"/>
        </w:rPr>
        <w:t>响应文件格式范本</w:t>
      </w:r>
      <w:bookmarkEnd w:id="451"/>
      <w:bookmarkEnd w:id="452"/>
      <w:bookmarkEnd w:id="453"/>
      <w:bookmarkEnd w:id="454"/>
      <w:bookmarkEnd w:id="455"/>
      <w:bookmarkEnd w:id="456"/>
      <w:bookmarkEnd w:id="457"/>
      <w:bookmarkEnd w:id="458"/>
    </w:p>
    <w:tbl>
      <w:tblPr>
        <w:tblStyle w:val="23"/>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5EC8F0D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3AF7DDFB">
            <w:pPr>
              <w:pStyle w:val="9"/>
              <w:jc w:val="center"/>
              <w:rPr>
                <w:rFonts w:ascii="仿宋" w:hAnsi="仿宋" w:eastAsia="仿宋" w:cs="仿宋"/>
                <w:b/>
                <w:bCs/>
                <w:sz w:val="28"/>
                <w:szCs w:val="28"/>
              </w:rPr>
            </w:pPr>
            <w:r>
              <w:rPr>
                <w:rFonts w:hint="eastAsia" w:ascii="仿宋" w:hAnsi="仿宋" w:eastAsia="仿宋" w:cs="仿宋"/>
                <w:b/>
                <w:bCs/>
                <w:sz w:val="28"/>
                <w:szCs w:val="28"/>
              </w:rPr>
              <w:t xml:space="preserve">                                                （正本/副本）</w:t>
            </w:r>
          </w:p>
          <w:p w14:paraId="3E96E1CB">
            <w:pPr>
              <w:pStyle w:val="9"/>
              <w:ind w:firstLine="4216" w:firstLineChars="1500"/>
              <w:rPr>
                <w:rFonts w:ascii="仿宋" w:hAnsi="仿宋" w:eastAsia="仿宋" w:cs="仿宋"/>
                <w:b/>
                <w:bCs/>
                <w:sz w:val="28"/>
                <w:szCs w:val="28"/>
              </w:rPr>
            </w:pPr>
          </w:p>
          <w:p w14:paraId="57CEDD8D">
            <w:pPr>
              <w:pStyle w:val="9"/>
              <w:ind w:firstLine="4216" w:firstLineChars="1500"/>
              <w:rPr>
                <w:rFonts w:ascii="仿宋" w:hAnsi="仿宋" w:eastAsia="仿宋" w:cs="仿宋"/>
                <w:b/>
                <w:bCs/>
                <w:sz w:val="28"/>
                <w:szCs w:val="28"/>
              </w:rPr>
            </w:pPr>
          </w:p>
          <w:p w14:paraId="12BEE6B0">
            <w:pPr>
              <w:pStyle w:val="9"/>
              <w:rPr>
                <w:rFonts w:ascii="仿宋" w:hAnsi="仿宋" w:eastAsia="仿宋" w:cs="仿宋"/>
                <w:b/>
                <w:bCs/>
                <w:sz w:val="28"/>
                <w:szCs w:val="28"/>
              </w:rPr>
            </w:pPr>
          </w:p>
          <w:p w14:paraId="168DF1C1">
            <w:pPr>
              <w:pStyle w:val="9"/>
              <w:ind w:firstLine="2530" w:firstLineChars="900"/>
              <w:rPr>
                <w:rFonts w:ascii="仿宋" w:hAnsi="仿宋" w:eastAsia="仿宋" w:cs="仿宋"/>
                <w:b/>
                <w:bCs/>
                <w:sz w:val="28"/>
                <w:szCs w:val="28"/>
              </w:rPr>
            </w:pPr>
            <w:r>
              <w:rPr>
                <w:rFonts w:hint="eastAsia" w:ascii="仿宋" w:hAnsi="仿宋" w:eastAsia="仿宋" w:cs="仿宋"/>
                <w:b/>
                <w:bCs/>
                <w:sz w:val="28"/>
                <w:szCs w:val="28"/>
              </w:rPr>
              <w:t>***** *** *** *** ***   项目***</w:t>
            </w:r>
          </w:p>
          <w:p w14:paraId="031A259D">
            <w:pPr>
              <w:pStyle w:val="9"/>
              <w:jc w:val="center"/>
              <w:rPr>
                <w:rFonts w:ascii="仿宋" w:hAnsi="仿宋" w:eastAsia="仿宋" w:cs="仿宋"/>
                <w:b/>
                <w:bCs/>
                <w:sz w:val="21"/>
                <w:szCs w:val="21"/>
              </w:rPr>
            </w:pPr>
          </w:p>
          <w:p w14:paraId="0C525621">
            <w:pPr>
              <w:pStyle w:val="9"/>
              <w:ind w:firstLine="3162" w:firstLineChars="1500"/>
              <w:rPr>
                <w:rFonts w:ascii="仿宋" w:hAnsi="仿宋" w:eastAsia="仿宋" w:cs="仿宋"/>
                <w:b/>
                <w:bCs/>
                <w:sz w:val="21"/>
                <w:szCs w:val="21"/>
              </w:rPr>
            </w:pPr>
            <w:r>
              <w:rPr>
                <w:rFonts w:hint="eastAsia" w:ascii="仿宋" w:hAnsi="仿宋" w:eastAsia="仿宋" w:cs="仿宋"/>
                <w:b/>
                <w:bCs/>
                <w:sz w:val="21"/>
                <w:szCs w:val="21"/>
              </w:rPr>
              <w:t>编号 ＊＊＊</w:t>
            </w:r>
          </w:p>
          <w:p w14:paraId="67663EC9">
            <w:pPr>
              <w:pStyle w:val="9"/>
              <w:jc w:val="center"/>
              <w:rPr>
                <w:rFonts w:ascii="仿宋" w:hAnsi="仿宋" w:eastAsia="仿宋" w:cs="仿宋"/>
                <w:b/>
                <w:bCs/>
                <w:sz w:val="48"/>
              </w:rPr>
            </w:pPr>
          </w:p>
          <w:p w14:paraId="21C69F72">
            <w:pPr>
              <w:pStyle w:val="9"/>
              <w:jc w:val="center"/>
              <w:rPr>
                <w:rFonts w:ascii="仿宋" w:hAnsi="仿宋" w:eastAsia="仿宋" w:cs="仿宋"/>
                <w:b/>
                <w:bCs/>
                <w:sz w:val="48"/>
              </w:rPr>
            </w:pPr>
            <w:r>
              <w:rPr>
                <w:rFonts w:hint="eastAsia" w:ascii="仿宋" w:hAnsi="仿宋" w:eastAsia="仿宋" w:cs="仿宋"/>
                <w:b/>
                <w:bCs/>
                <w:sz w:val="48"/>
              </w:rPr>
              <w:t>响 应 文 件</w:t>
            </w:r>
          </w:p>
          <w:p w14:paraId="731B2A7B">
            <w:pPr>
              <w:jc w:val="center"/>
              <w:rPr>
                <w:rFonts w:ascii="仿宋" w:hAnsi="仿宋" w:eastAsia="仿宋" w:cs="仿宋"/>
                <w:b/>
                <w:sz w:val="32"/>
              </w:rPr>
            </w:pPr>
          </w:p>
          <w:p w14:paraId="5235528C">
            <w:pPr>
              <w:pStyle w:val="5"/>
              <w:ind w:firstLine="0"/>
              <w:rPr>
                <w:rFonts w:ascii="仿宋" w:hAnsi="仿宋" w:eastAsia="仿宋" w:cs="仿宋"/>
                <w:b/>
                <w:sz w:val="32"/>
              </w:rPr>
            </w:pPr>
          </w:p>
          <w:p w14:paraId="20864889">
            <w:pPr>
              <w:spacing w:line="360" w:lineRule="auto"/>
              <w:ind w:left="176" w:leftChars="84" w:firstLine="840" w:firstLineChars="400"/>
              <w:rPr>
                <w:rFonts w:ascii="仿宋" w:hAnsi="仿宋" w:eastAsia="仿宋" w:cs="仿宋"/>
                <w:szCs w:val="21"/>
              </w:rPr>
            </w:pPr>
            <w:r>
              <w:rPr>
                <w:rFonts w:hint="eastAsia" w:ascii="仿宋" w:hAnsi="仿宋" w:eastAsia="仿宋" w:cs="仿宋"/>
                <w:szCs w:val="21"/>
              </w:rPr>
              <w:t>磋商单位：</w:t>
            </w:r>
            <w:r>
              <w:rPr>
                <w:rFonts w:hint="eastAsia" w:ascii="仿宋" w:hAnsi="仿宋" w:eastAsia="仿宋" w:cs="仿宋"/>
                <w:szCs w:val="21"/>
                <w:u w:val="single"/>
              </w:rPr>
              <w:t xml:space="preserve">                                       </w:t>
            </w:r>
            <w:r>
              <w:rPr>
                <w:rFonts w:hint="eastAsia" w:ascii="仿宋" w:hAnsi="仿宋" w:eastAsia="仿宋" w:cs="仿宋"/>
                <w:szCs w:val="21"/>
              </w:rPr>
              <w:t>（公章）</w:t>
            </w:r>
          </w:p>
          <w:p w14:paraId="4DD1813B">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p>
          <w:p w14:paraId="5FC66C38">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项目编号：</w:t>
            </w:r>
            <w:r>
              <w:rPr>
                <w:rFonts w:hint="eastAsia" w:ascii="仿宋" w:hAnsi="仿宋" w:eastAsia="仿宋" w:cs="仿宋"/>
                <w:szCs w:val="21"/>
                <w:u w:val="single"/>
              </w:rPr>
              <w:t xml:space="preserve">                                        </w:t>
            </w:r>
          </w:p>
          <w:p w14:paraId="50906E1F">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联 系 人：</w:t>
            </w:r>
            <w:r>
              <w:rPr>
                <w:rFonts w:hint="eastAsia" w:ascii="仿宋" w:hAnsi="仿宋" w:eastAsia="仿宋" w:cs="仿宋"/>
                <w:szCs w:val="21"/>
                <w:u w:val="single"/>
              </w:rPr>
              <w:t xml:space="preserve">                                        </w:t>
            </w:r>
          </w:p>
          <w:p w14:paraId="3648227C">
            <w:pPr>
              <w:spacing w:line="360" w:lineRule="auto"/>
              <w:ind w:left="176" w:leftChars="84" w:firstLine="840" w:firstLineChars="400"/>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p>
          <w:p w14:paraId="10CD13F9">
            <w:pPr>
              <w:spacing w:line="360" w:lineRule="auto"/>
              <w:ind w:left="176" w:leftChars="84" w:firstLine="840" w:firstLineChars="400"/>
              <w:rPr>
                <w:rFonts w:ascii="仿宋" w:hAnsi="仿宋" w:eastAsia="仿宋" w:cs="仿宋"/>
                <w:szCs w:val="21"/>
                <w:u w:val="single"/>
              </w:rPr>
            </w:pPr>
            <w:r>
              <w:rPr>
                <w:rFonts w:hint="eastAsia" w:ascii="仿宋" w:hAnsi="仿宋" w:eastAsia="仿宋" w:cs="仿宋"/>
                <w:szCs w:val="21"/>
              </w:rPr>
              <w:t xml:space="preserve">地    址  ：  </w:t>
            </w:r>
            <w:r>
              <w:rPr>
                <w:rFonts w:hint="eastAsia" w:ascii="仿宋" w:hAnsi="仿宋" w:eastAsia="仿宋" w:cs="仿宋"/>
                <w:szCs w:val="21"/>
                <w:u w:val="single"/>
              </w:rPr>
              <w:t xml:space="preserve">                                    </w:t>
            </w:r>
          </w:p>
          <w:p w14:paraId="7730A654">
            <w:pPr>
              <w:spacing w:line="360" w:lineRule="auto"/>
              <w:ind w:left="176" w:leftChars="84" w:firstLine="960" w:firstLineChars="400"/>
              <w:rPr>
                <w:rFonts w:ascii="仿宋" w:hAnsi="仿宋" w:eastAsia="仿宋" w:cs="仿宋"/>
                <w:sz w:val="24"/>
              </w:rPr>
            </w:pPr>
          </w:p>
          <w:p w14:paraId="22ABF0AF">
            <w:pPr>
              <w:jc w:val="center"/>
              <w:rPr>
                <w:rFonts w:ascii="仿宋" w:hAnsi="仿宋" w:eastAsia="仿宋" w:cs="仿宋"/>
                <w:b/>
                <w:bCs/>
              </w:rPr>
            </w:pPr>
          </w:p>
          <w:p w14:paraId="4FF66FB1">
            <w:pPr>
              <w:jc w:val="center"/>
              <w:rPr>
                <w:rFonts w:ascii="仿宋" w:hAnsi="仿宋" w:eastAsia="仿宋" w:cs="仿宋"/>
                <w:b/>
                <w:bCs/>
              </w:rPr>
            </w:pPr>
          </w:p>
          <w:p w14:paraId="3FE7D53E">
            <w:pPr>
              <w:jc w:val="center"/>
              <w:rPr>
                <w:rFonts w:ascii="仿宋" w:hAnsi="仿宋" w:eastAsia="仿宋" w:cs="仿宋"/>
                <w:b/>
                <w:bCs/>
              </w:rPr>
            </w:pPr>
          </w:p>
          <w:p w14:paraId="04C7307B">
            <w:pPr>
              <w:jc w:val="center"/>
              <w:rPr>
                <w:rFonts w:ascii="仿宋" w:hAnsi="仿宋" w:eastAsia="仿宋" w:cs="仿宋"/>
                <w:b/>
                <w:bCs/>
              </w:rPr>
            </w:pPr>
            <w:r>
              <w:rPr>
                <w:rFonts w:hint="eastAsia" w:ascii="仿宋" w:hAnsi="仿宋" w:eastAsia="仿宋" w:cs="仿宋"/>
                <w:b/>
                <w:bCs/>
              </w:rPr>
              <w:t>注：   在20XX年   月  日 X午</w:t>
            </w:r>
            <w:r>
              <w:rPr>
                <w:rFonts w:hint="eastAsia" w:ascii="仿宋" w:hAnsi="仿宋" w:eastAsia="仿宋" w:cs="仿宋"/>
                <w:kern w:val="0"/>
                <w:szCs w:val="21"/>
                <w:lang w:bidi="ar"/>
              </w:rPr>
              <w:t>XX</w:t>
            </w:r>
            <w:r>
              <w:rPr>
                <w:rFonts w:hint="eastAsia" w:ascii="仿宋" w:hAnsi="仿宋" w:eastAsia="仿宋" w:cs="仿宋"/>
                <w:b/>
                <w:bCs/>
              </w:rPr>
              <w:t>之前不得启封</w:t>
            </w:r>
          </w:p>
          <w:p w14:paraId="126501B6">
            <w:pPr>
              <w:jc w:val="center"/>
              <w:rPr>
                <w:rFonts w:ascii="仿宋" w:hAnsi="仿宋" w:eastAsia="仿宋" w:cs="仿宋"/>
                <w:b/>
                <w:bCs/>
              </w:rPr>
            </w:pPr>
          </w:p>
        </w:tc>
      </w:tr>
    </w:tbl>
    <w:p w14:paraId="3B220FF7">
      <w:pPr>
        <w:spacing w:line="240" w:lineRule="atLeast"/>
        <w:rPr>
          <w:rFonts w:ascii="仿宋" w:hAnsi="仿宋" w:eastAsia="仿宋" w:cs="仿宋"/>
          <w:b/>
          <w:sz w:val="30"/>
          <w:szCs w:val="30"/>
        </w:rPr>
      </w:pPr>
      <w:r>
        <w:rPr>
          <w:rFonts w:hint="eastAsia" w:ascii="仿宋" w:hAnsi="仿宋" w:eastAsia="仿宋" w:cs="仿宋"/>
          <w:sz w:val="24"/>
        </w:rPr>
        <w:br w:type="page"/>
      </w:r>
    </w:p>
    <w:p w14:paraId="0878FC34">
      <w:pPr>
        <w:spacing w:line="240" w:lineRule="atLeast"/>
        <w:jc w:val="center"/>
        <w:rPr>
          <w:rFonts w:ascii="仿宋" w:hAnsi="仿宋" w:eastAsia="仿宋" w:cs="仿宋"/>
          <w:b/>
          <w:sz w:val="44"/>
          <w:szCs w:val="44"/>
        </w:rPr>
      </w:pPr>
    </w:p>
    <w:p w14:paraId="72B51E4A">
      <w:pPr>
        <w:pStyle w:val="22"/>
        <w:ind w:firstLine="0" w:firstLineChars="0"/>
        <w:rPr>
          <w:rFonts w:ascii="仿宋" w:hAnsi="仿宋" w:eastAsia="仿宋" w:cs="仿宋"/>
          <w:b/>
          <w:sz w:val="44"/>
          <w:szCs w:val="44"/>
        </w:rPr>
      </w:pPr>
    </w:p>
    <w:p w14:paraId="119FED02">
      <w:pPr>
        <w:pStyle w:val="22"/>
        <w:ind w:firstLine="0" w:firstLineChars="0"/>
        <w:rPr>
          <w:rFonts w:ascii="仿宋" w:hAnsi="仿宋" w:eastAsia="仿宋" w:cs="仿宋"/>
          <w:b/>
          <w:sz w:val="44"/>
          <w:szCs w:val="44"/>
        </w:rPr>
      </w:pPr>
    </w:p>
    <w:p w14:paraId="32CA3FB0">
      <w:pPr>
        <w:spacing w:line="240" w:lineRule="atLeast"/>
        <w:jc w:val="center"/>
        <w:rPr>
          <w:rFonts w:ascii="仿宋" w:hAnsi="仿宋" w:eastAsia="仿宋" w:cs="仿宋"/>
          <w:b/>
          <w:sz w:val="44"/>
          <w:szCs w:val="44"/>
        </w:rPr>
      </w:pPr>
    </w:p>
    <w:p w14:paraId="054BDEB3">
      <w:pPr>
        <w:spacing w:line="240" w:lineRule="atLeast"/>
        <w:ind w:left="0" w:leftChars="0" w:firstLine="0" w:firstLineChars="0"/>
        <w:jc w:val="center"/>
        <w:outlineLvl w:val="0"/>
        <w:rPr>
          <w:rFonts w:hint="eastAsia" w:ascii="仿宋" w:hAnsi="仿宋" w:eastAsia="仿宋" w:cs="仿宋"/>
          <w:b/>
          <w:sz w:val="52"/>
          <w:szCs w:val="52"/>
        </w:rPr>
      </w:pPr>
      <w:r>
        <w:rPr>
          <w:rFonts w:hint="eastAsia" w:ascii="仿宋" w:hAnsi="仿宋" w:eastAsia="仿宋" w:cs="仿宋"/>
          <w:b/>
          <w:sz w:val="52"/>
          <w:szCs w:val="52"/>
        </w:rPr>
        <w:t>竞争性磋商文件</w:t>
      </w:r>
    </w:p>
    <w:p w14:paraId="767AF798">
      <w:pPr>
        <w:spacing w:line="240" w:lineRule="atLeast"/>
        <w:ind w:left="0" w:leftChars="0" w:firstLine="0" w:firstLineChars="0"/>
        <w:jc w:val="center"/>
        <w:rPr>
          <w:rFonts w:hint="eastAsia" w:ascii="仿宋" w:hAnsi="仿宋" w:eastAsia="仿宋" w:cs="仿宋"/>
          <w:b/>
          <w:sz w:val="52"/>
          <w:szCs w:val="52"/>
        </w:rPr>
      </w:pPr>
    </w:p>
    <w:p w14:paraId="44AF497B">
      <w:pPr>
        <w:spacing w:line="240" w:lineRule="atLeast"/>
        <w:ind w:left="0" w:leftChars="0" w:firstLine="0" w:firstLineChars="0"/>
        <w:jc w:val="center"/>
        <w:rPr>
          <w:rFonts w:hint="eastAsia" w:ascii="仿宋" w:hAnsi="仿宋" w:eastAsia="仿宋" w:cs="仿宋"/>
          <w:b/>
          <w:sz w:val="52"/>
          <w:szCs w:val="52"/>
        </w:rPr>
      </w:pPr>
    </w:p>
    <w:p w14:paraId="345D44E4">
      <w:pPr>
        <w:spacing w:line="240" w:lineRule="atLeast"/>
        <w:ind w:left="0" w:leftChars="0" w:firstLine="0" w:firstLineChars="0"/>
        <w:jc w:val="center"/>
        <w:rPr>
          <w:rFonts w:hint="eastAsia" w:ascii="仿宋" w:hAnsi="仿宋" w:eastAsia="仿宋" w:cs="仿宋"/>
          <w:b/>
          <w:sz w:val="48"/>
          <w:szCs w:val="48"/>
        </w:rPr>
      </w:pPr>
      <w:r>
        <w:rPr>
          <w:rFonts w:hint="eastAsia" w:ascii="仿宋" w:hAnsi="仿宋" w:eastAsia="仿宋" w:cs="仿宋"/>
          <w:b/>
          <w:color w:val="auto"/>
          <w:kern w:val="2"/>
          <w:sz w:val="52"/>
          <w:szCs w:val="52"/>
          <w:highlight w:val="none"/>
          <w:u w:val="none"/>
          <w:lang w:val="en-US" w:eastAsia="zh-CN"/>
        </w:rPr>
        <w:t xml:space="preserve">SSQY(SCCGCS)2026-001 </w:t>
      </w:r>
    </w:p>
    <w:p w14:paraId="5C7E1C1D">
      <w:pPr>
        <w:spacing w:line="240" w:lineRule="atLeast"/>
        <w:ind w:left="1976" w:leftChars="941" w:firstLine="1648" w:firstLineChars="342"/>
        <w:rPr>
          <w:rFonts w:hint="eastAsia" w:ascii="仿宋" w:hAnsi="仿宋" w:eastAsia="仿宋" w:cs="仿宋"/>
          <w:b/>
          <w:sz w:val="48"/>
          <w:szCs w:val="48"/>
        </w:rPr>
      </w:pPr>
    </w:p>
    <w:p w14:paraId="1BE523A9">
      <w:pPr>
        <w:spacing w:line="240" w:lineRule="atLeast"/>
        <w:ind w:left="1976" w:leftChars="941" w:firstLine="1648" w:firstLineChars="342"/>
        <w:rPr>
          <w:rFonts w:hint="eastAsia" w:ascii="仿宋" w:hAnsi="仿宋" w:eastAsia="仿宋" w:cs="仿宋"/>
          <w:b/>
          <w:sz w:val="48"/>
          <w:szCs w:val="48"/>
        </w:rPr>
      </w:pPr>
    </w:p>
    <w:p w14:paraId="361FDC0E">
      <w:pPr>
        <w:spacing w:line="240" w:lineRule="atLeast"/>
        <w:ind w:left="1976" w:leftChars="941" w:firstLine="1648" w:firstLineChars="342"/>
        <w:rPr>
          <w:rFonts w:ascii="仿宋" w:hAnsi="仿宋" w:eastAsia="仿宋" w:cs="仿宋"/>
          <w:b/>
          <w:bCs w:val="0"/>
          <w:sz w:val="52"/>
        </w:rPr>
      </w:pPr>
      <w:r>
        <w:rPr>
          <w:rFonts w:hint="eastAsia" w:ascii="仿宋" w:hAnsi="仿宋" w:eastAsia="仿宋" w:cs="仿宋"/>
          <w:b/>
          <w:bCs w:val="0"/>
          <w:sz w:val="48"/>
          <w:szCs w:val="48"/>
        </w:rPr>
        <w:t>第二册</w:t>
      </w:r>
    </w:p>
    <w:p w14:paraId="35203360">
      <w:pPr>
        <w:pStyle w:val="5"/>
        <w:rPr>
          <w:rFonts w:ascii="仿宋" w:hAnsi="仿宋" w:eastAsia="仿宋" w:cs="仿宋"/>
          <w:b/>
          <w:sz w:val="52"/>
        </w:rPr>
      </w:pPr>
    </w:p>
    <w:p w14:paraId="666ED0FD">
      <w:pPr>
        <w:pStyle w:val="6"/>
      </w:pPr>
    </w:p>
    <w:p w14:paraId="0D94B7D3">
      <w:pPr>
        <w:rPr>
          <w:rFonts w:ascii="仿宋" w:hAnsi="仿宋" w:eastAsia="仿宋" w:cs="仿宋"/>
        </w:rPr>
      </w:pPr>
      <w:bookmarkStart w:id="459" w:name="_Toc7145"/>
      <w:bookmarkStart w:id="460" w:name="_Toc16370"/>
      <w:bookmarkStart w:id="461" w:name="_Toc18056"/>
      <w:bookmarkStart w:id="462" w:name="_Toc28765"/>
      <w:bookmarkStart w:id="463" w:name="_Toc216582822"/>
      <w:bookmarkStart w:id="464" w:name="_Toc218935350"/>
      <w:bookmarkStart w:id="465" w:name="_Toc515647829"/>
      <w:bookmarkStart w:id="466" w:name="_Toc507399902"/>
      <w:bookmarkStart w:id="467" w:name="_Toc219175634"/>
      <w:r>
        <w:rPr>
          <w:rFonts w:hint="eastAsia" w:ascii="仿宋" w:hAnsi="仿宋" w:eastAsia="仿宋" w:cs="仿宋"/>
        </w:rPr>
        <w:br w:type="page"/>
      </w:r>
    </w:p>
    <w:p w14:paraId="78F9C4C2">
      <w:pPr>
        <w:pStyle w:val="2"/>
        <w:tabs>
          <w:tab w:val="left" w:pos="0"/>
        </w:tabs>
        <w:spacing w:before="0" w:after="0" w:line="240" w:lineRule="atLeast"/>
        <w:rPr>
          <w:rFonts w:hint="eastAsia" w:ascii="仿宋" w:hAnsi="仿宋" w:eastAsia="仿宋" w:cs="仿宋"/>
          <w:color w:val="auto"/>
          <w:sz w:val="44"/>
          <w:szCs w:val="24"/>
          <w:lang w:eastAsia="zh-CN"/>
        </w:rPr>
      </w:pPr>
      <w:r>
        <w:rPr>
          <w:rFonts w:hint="eastAsia" w:ascii="仿宋" w:hAnsi="仿宋" w:eastAsia="仿宋" w:cs="仿宋"/>
          <w:color w:val="auto"/>
          <w:sz w:val="44"/>
          <w:szCs w:val="24"/>
        </w:rPr>
        <w:t>第3章</w:t>
      </w:r>
      <w:r>
        <w:rPr>
          <w:rFonts w:hint="eastAsia" w:ascii="仿宋" w:hAnsi="仿宋" w:eastAsia="仿宋" w:cs="仿宋"/>
        </w:rPr>
        <w:t xml:space="preserve"> </w:t>
      </w:r>
      <w:bookmarkEnd w:id="459"/>
      <w:bookmarkEnd w:id="460"/>
      <w:bookmarkEnd w:id="461"/>
      <w:bookmarkEnd w:id="462"/>
      <w:bookmarkEnd w:id="463"/>
      <w:bookmarkEnd w:id="464"/>
      <w:bookmarkEnd w:id="465"/>
      <w:bookmarkEnd w:id="466"/>
      <w:bookmarkEnd w:id="467"/>
      <w:bookmarkStart w:id="468" w:name="_Toc10488"/>
      <w:bookmarkStart w:id="469" w:name="_Toc5474"/>
      <w:bookmarkStart w:id="470" w:name="_Toc216582823"/>
      <w:bookmarkStart w:id="471" w:name="_Toc507399903"/>
      <w:bookmarkStart w:id="472" w:name="_Toc512937850"/>
      <w:bookmarkStart w:id="473" w:name="_Toc31583"/>
      <w:bookmarkStart w:id="474" w:name="_Toc13821"/>
      <w:bookmarkStart w:id="475" w:name="_Toc515647830"/>
      <w:r>
        <w:rPr>
          <w:rFonts w:hint="eastAsia" w:ascii="仿宋" w:hAnsi="仿宋" w:eastAsia="仿宋" w:cs="仿宋"/>
          <w:color w:val="auto"/>
          <w:sz w:val="44"/>
          <w:szCs w:val="24"/>
        </w:rPr>
        <w:t>磋商</w:t>
      </w:r>
      <w:r>
        <w:rPr>
          <w:rFonts w:hint="eastAsia" w:ascii="仿宋" w:hAnsi="仿宋" w:eastAsia="仿宋" w:cs="仿宋"/>
          <w:color w:val="auto"/>
          <w:sz w:val="44"/>
          <w:szCs w:val="24"/>
          <w:lang w:eastAsia="zh-CN"/>
        </w:rPr>
        <w:t>公告</w:t>
      </w:r>
    </w:p>
    <w:p w14:paraId="3AE7AEE6">
      <w:pPr>
        <w:spacing w:line="400" w:lineRule="exact"/>
        <w:jc w:val="center"/>
        <w:outlineLvl w:val="1"/>
        <w:rPr>
          <w:rFonts w:hint="eastAsia" w:ascii="仿宋" w:hAnsi="仿宋" w:eastAsia="仿宋"/>
          <w:b/>
          <w:bCs/>
          <w:sz w:val="36"/>
          <w:szCs w:val="36"/>
          <w:u w:val="none"/>
          <w:lang w:val="en-US" w:eastAsia="zh-CN"/>
        </w:rPr>
      </w:pPr>
      <w:r>
        <w:rPr>
          <w:rFonts w:hint="eastAsia" w:ascii="仿宋" w:hAnsi="仿宋" w:eastAsia="仿宋"/>
          <w:b/>
          <w:bCs/>
          <w:sz w:val="36"/>
          <w:szCs w:val="36"/>
          <w:u w:val="none"/>
          <w:lang w:val="en-US" w:eastAsia="zh-CN"/>
        </w:rPr>
        <w:t>莎车县伊什库力乡绿色种植基地建设项目</w:t>
      </w:r>
    </w:p>
    <w:p w14:paraId="2C9A898F">
      <w:pPr>
        <w:spacing w:line="400" w:lineRule="exact"/>
        <w:jc w:val="center"/>
        <w:outlineLvl w:val="1"/>
        <w:rPr>
          <w:rFonts w:hint="eastAsia" w:ascii="仿宋" w:hAnsi="仿宋" w:eastAsia="仿宋"/>
          <w:b/>
          <w:bCs/>
          <w:sz w:val="36"/>
          <w:szCs w:val="36"/>
          <w:u w:val="none"/>
          <w:lang w:val="en-US" w:eastAsia="zh-CN"/>
        </w:rPr>
      </w:pPr>
      <w:r>
        <w:rPr>
          <w:rFonts w:hint="eastAsia" w:ascii="仿宋" w:hAnsi="仿宋" w:eastAsia="仿宋"/>
          <w:b/>
          <w:bCs/>
          <w:sz w:val="36"/>
          <w:szCs w:val="36"/>
          <w:u w:val="none"/>
          <w:lang w:val="en-US" w:eastAsia="zh-CN"/>
        </w:rPr>
        <w:t xml:space="preserve">竞争性磋商公告 </w:t>
      </w:r>
    </w:p>
    <w:p w14:paraId="122D7827">
      <w:pPr>
        <w:spacing w:line="400" w:lineRule="exact"/>
        <w:jc w:val="center"/>
        <w:rPr>
          <w:rFonts w:hint="eastAsia" w:ascii="仿宋" w:hAnsi="仿宋" w:eastAsia="仿宋"/>
          <w:b/>
          <w:bCs/>
          <w:sz w:val="36"/>
          <w:szCs w:val="36"/>
          <w:u w:val="none"/>
          <w:lang w:val="en-US" w:eastAsia="zh-CN"/>
        </w:rPr>
      </w:pPr>
    </w:p>
    <w:tbl>
      <w:tblPr>
        <w:tblStyle w:val="45"/>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52D10D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9" w:hRule="atLeast"/>
        </w:trPr>
        <w:tc>
          <w:tcPr>
            <w:tcW w:w="8526" w:type="dxa"/>
            <w:vAlign w:val="top"/>
          </w:tcPr>
          <w:p w14:paraId="4DB1C6F0">
            <w:pPr>
              <w:pStyle w:val="44"/>
              <w:spacing w:before="120" w:line="219" w:lineRule="auto"/>
              <w:ind w:left="121"/>
              <w:rPr>
                <w:rFonts w:hint="eastAsia" w:ascii="仿宋" w:hAnsi="仿宋" w:eastAsia="仿宋" w:cs="仿宋"/>
              </w:rPr>
            </w:pPr>
            <w:bookmarkStart w:id="476" w:name="_Toc17175"/>
            <w:r>
              <w:rPr>
                <w:rFonts w:hint="eastAsia" w:ascii="仿宋" w:hAnsi="仿宋" w:eastAsia="仿宋" w:cs="仿宋"/>
                <w:spacing w:val="-4"/>
              </w:rPr>
              <w:t>项目概况</w:t>
            </w:r>
          </w:p>
          <w:p w14:paraId="79F5DD88">
            <w:pPr>
              <w:pStyle w:val="44"/>
              <w:spacing w:before="117" w:line="276" w:lineRule="auto"/>
              <w:ind w:right="109" w:firstLine="480" w:firstLineChars="200"/>
              <w:jc w:val="both"/>
            </w:pPr>
            <w:r>
              <w:rPr>
                <w:rFonts w:hint="eastAsia" w:ascii="仿宋" w:hAnsi="仿宋" w:eastAsia="仿宋" w:cs="Times New Roman"/>
                <w:kern w:val="2"/>
                <w:sz w:val="24"/>
                <w:szCs w:val="24"/>
                <w:highlight w:val="none"/>
                <w:u w:val="none"/>
                <w:lang w:val="en-US" w:eastAsia="zh-CN" w:bidi="ar-SA"/>
              </w:rPr>
              <w:t>莎车县伊什库力乡绿色种植基地建设项目的潜在供应商应在政采云平台（</w:t>
            </w:r>
            <w:r>
              <w:rPr>
                <w:rFonts w:hint="eastAsia" w:ascii="仿宋" w:hAnsi="仿宋" w:eastAsia="仿宋" w:cs="Times New Roman"/>
                <w:kern w:val="2"/>
                <w:sz w:val="24"/>
                <w:szCs w:val="24"/>
                <w:highlight w:val="none"/>
                <w:u w:val="none"/>
                <w:lang w:val="en-US" w:eastAsia="zh-CN" w:bidi="ar-SA"/>
              </w:rPr>
              <w:fldChar w:fldCharType="begin"/>
            </w:r>
            <w:r>
              <w:rPr>
                <w:rFonts w:hint="eastAsia" w:ascii="仿宋" w:hAnsi="仿宋" w:eastAsia="仿宋" w:cs="Times New Roman"/>
                <w:kern w:val="2"/>
                <w:sz w:val="24"/>
                <w:szCs w:val="24"/>
                <w:highlight w:val="none"/>
                <w:u w:val="none"/>
                <w:lang w:val="en-US" w:eastAsia="zh-CN" w:bidi="ar-SA"/>
              </w:rPr>
              <w:instrText xml:space="preserve"> HYPERLINK "https://www.zcygov.cn/" </w:instrText>
            </w:r>
            <w:r>
              <w:rPr>
                <w:rFonts w:hint="eastAsia" w:ascii="仿宋" w:hAnsi="仿宋" w:eastAsia="仿宋" w:cs="Times New Roman"/>
                <w:kern w:val="2"/>
                <w:sz w:val="24"/>
                <w:szCs w:val="24"/>
                <w:highlight w:val="none"/>
                <w:u w:val="none"/>
                <w:lang w:val="en-US" w:eastAsia="zh-CN" w:bidi="ar-SA"/>
              </w:rPr>
              <w:fldChar w:fldCharType="separate"/>
            </w:r>
            <w:r>
              <w:rPr>
                <w:rFonts w:hint="eastAsia" w:ascii="仿宋" w:hAnsi="仿宋" w:eastAsia="仿宋" w:cs="Times New Roman"/>
                <w:kern w:val="2"/>
                <w:sz w:val="24"/>
                <w:szCs w:val="24"/>
                <w:highlight w:val="none"/>
                <w:u w:val="none"/>
                <w:lang w:val="en-US" w:eastAsia="zh-CN" w:bidi="ar-SA"/>
              </w:rPr>
              <w:t>https://www.zcygov.cn/</w:t>
            </w:r>
            <w:r>
              <w:rPr>
                <w:rFonts w:hint="eastAsia" w:ascii="仿宋" w:hAnsi="仿宋" w:eastAsia="仿宋" w:cs="Times New Roman"/>
                <w:kern w:val="2"/>
                <w:sz w:val="24"/>
                <w:szCs w:val="24"/>
                <w:highlight w:val="none"/>
                <w:u w:val="none"/>
                <w:lang w:val="en-US" w:eastAsia="zh-CN" w:bidi="ar-SA"/>
              </w:rPr>
              <w:fldChar w:fldCharType="end"/>
            </w:r>
            <w:r>
              <w:rPr>
                <w:rFonts w:hint="eastAsia" w:ascii="仿宋" w:hAnsi="仿宋" w:eastAsia="仿宋" w:cs="Times New Roman"/>
                <w:kern w:val="2"/>
                <w:sz w:val="24"/>
                <w:szCs w:val="24"/>
                <w:highlight w:val="none"/>
                <w:u w:val="none"/>
                <w:lang w:val="en-US" w:eastAsia="zh-CN" w:bidi="ar-SA"/>
              </w:rPr>
              <w:t>）获取采购文件，并于2026年05月07日11点00分（北京时间）前提交响应文件。</w:t>
            </w:r>
          </w:p>
        </w:tc>
      </w:tr>
    </w:tbl>
    <w:p w14:paraId="57BB33FC">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exact"/>
        <w:ind w:left="0" w:right="0" w:firstLine="0"/>
        <w:jc w:val="both"/>
        <w:textAlignment w:val="auto"/>
        <w:outlineLvl w:val="1"/>
        <w:rPr>
          <w:rFonts w:hint="eastAsia" w:ascii="仿宋" w:hAnsi="仿宋" w:eastAsia="仿宋" w:cs="仿宋"/>
          <w:b/>
          <w:bCs/>
          <w:i w:val="0"/>
          <w:iCs w:val="0"/>
          <w:caps w:val="0"/>
          <w:color w:val="000000"/>
          <w:spacing w:val="0"/>
          <w:sz w:val="22"/>
          <w:szCs w:val="22"/>
          <w:highlight w:val="none"/>
        </w:rPr>
      </w:pPr>
      <w:r>
        <w:rPr>
          <w:rStyle w:val="26"/>
          <w:rFonts w:hint="eastAsia" w:ascii="仿宋" w:hAnsi="仿宋" w:eastAsia="仿宋" w:cs="仿宋"/>
          <w:b/>
          <w:bCs/>
          <w:i w:val="0"/>
          <w:iCs w:val="0"/>
          <w:caps w:val="0"/>
          <w:color w:val="000000"/>
          <w:spacing w:val="0"/>
          <w:sz w:val="24"/>
          <w:szCs w:val="24"/>
          <w:highlight w:val="none"/>
        </w:rPr>
        <w:t>一、项目基本情况</w:t>
      </w:r>
      <w:bookmarkEnd w:id="476"/>
    </w:p>
    <w:p w14:paraId="2D838DAE">
      <w:pPr>
        <w:keepNext w:val="0"/>
        <w:keepLines w:val="0"/>
        <w:pageBreakBefore w:val="0"/>
        <w:kinsoku/>
        <w:wordWrap/>
        <w:overflowPunct/>
        <w:topLinePunct w:val="0"/>
        <w:autoSpaceDE/>
        <w:autoSpaceDN/>
        <w:bidi w:val="0"/>
        <w:adjustRightInd/>
        <w:snapToGrid/>
        <w:spacing w:before="75" w:after="75" w:line="360" w:lineRule="auto"/>
        <w:jc w:val="both"/>
        <w:textAlignment w:val="auto"/>
        <w:rPr>
          <w:rFonts w:hint="default" w:ascii="仿宋" w:hAnsi="仿宋" w:eastAsia="仿宋" w:cs="Times New Roman"/>
          <w:color w:val="0000FF"/>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项目编号：SSQY(SCCGCS)2026-001</w:t>
      </w:r>
    </w:p>
    <w:p w14:paraId="770A1AE6">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both"/>
        <w:textAlignment w:val="auto"/>
        <w:outlineLvl w:val="2"/>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项目名称：莎车县伊什库力乡绿色种植基地建设项目</w:t>
      </w:r>
    </w:p>
    <w:p w14:paraId="107F5D3F">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both"/>
        <w:textAlignment w:val="auto"/>
        <w:outlineLvl w:val="2"/>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采购方式：竞争性磋商 </w:t>
      </w:r>
    </w:p>
    <w:p w14:paraId="6D26BEA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both"/>
        <w:textAlignment w:val="auto"/>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预算金额：</w:t>
      </w:r>
      <w:r>
        <w:rPr>
          <w:rFonts w:hint="eastAsia"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t>1395536.40</w:t>
      </w:r>
      <w:r>
        <w:rPr>
          <w:rFonts w:hint="eastAsia" w:ascii="仿宋" w:hAnsi="仿宋" w:eastAsia="仿宋" w:cs="Times New Roman"/>
          <w:kern w:val="2"/>
          <w:sz w:val="24"/>
          <w:szCs w:val="24"/>
          <w:highlight w:val="none"/>
          <w:u w:val="none"/>
          <w:lang w:val="en-US" w:eastAsia="zh-CN" w:bidi="ar-SA"/>
        </w:rPr>
        <w:t>元</w:t>
      </w:r>
    </w:p>
    <w:p w14:paraId="368396D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default"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Times New Roman"/>
          <w:kern w:val="2"/>
          <w:sz w:val="24"/>
          <w:szCs w:val="24"/>
          <w:highlight w:val="none"/>
          <w:u w:val="none"/>
          <w:lang w:val="en-US" w:eastAsia="zh-CN" w:bidi="ar-SA"/>
        </w:rPr>
        <w:t>最高限价</w:t>
      </w:r>
      <w:r>
        <w:rPr>
          <w:rFonts w:hint="eastAsia"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t>：1395536.40元</w:t>
      </w:r>
    </w:p>
    <w:p w14:paraId="1CA77534">
      <w:pPr>
        <w:spacing w:line="360" w:lineRule="auto"/>
        <w:rPr>
          <w:rFonts w:hint="eastAsia" w:ascii="仿宋" w:hAnsi="仿宋" w:eastAsia="仿宋" w:cs="仿宋"/>
          <w:sz w:val="24"/>
          <w:szCs w:val="24"/>
          <w:lang w:val="en-US" w:eastAsia="zh-CN"/>
        </w:rPr>
      </w:pPr>
      <w:r>
        <w:rPr>
          <w:rFonts w:hint="eastAsia" w:ascii="仿宋" w:hAnsi="仿宋" w:eastAsia="仿宋" w:cs="Times New Roman"/>
          <w:kern w:val="2"/>
          <w:sz w:val="24"/>
          <w:szCs w:val="24"/>
          <w:highlight w:val="none"/>
          <w:u w:val="none"/>
          <w:lang w:val="en-US" w:eastAsia="zh-CN" w:bidi="ar-SA"/>
        </w:rPr>
        <w:t>采购需求：对633 亩土地实施土地平整，444 亩土地实施高效节水，配套51 .73 m²泵房 1座，沉砂池1座，37千瓦水泵1台，100 千瓦变压器1台，Do160-Do250输水管道及出水桩。</w:t>
      </w:r>
      <w:r>
        <w:rPr>
          <w:rFonts w:hint="eastAsia" w:ascii="仿宋" w:hAnsi="仿宋" w:eastAsia="仿宋" w:cs="仿宋"/>
          <w:sz w:val="24"/>
          <w:szCs w:val="24"/>
          <w:lang w:val="en-US" w:eastAsia="zh-CN"/>
        </w:rPr>
        <w:t>（本项目工程量清单、施工图纸范围内的全部工作内容)</w:t>
      </w:r>
    </w:p>
    <w:p w14:paraId="24A94696">
      <w:pPr>
        <w:spacing w:line="360" w:lineRule="auto"/>
        <w:rPr>
          <w:rFonts w:hint="eastAsia" w:ascii="仿宋" w:hAnsi="仿宋" w:eastAsia="仿宋"/>
          <w:sz w:val="24"/>
          <w:szCs w:val="24"/>
          <w:highlight w:val="none"/>
          <w:u w:val="none"/>
          <w:lang w:val="en-US" w:eastAsia="zh-CN"/>
        </w:rPr>
      </w:pPr>
      <w:r>
        <w:rPr>
          <w:rFonts w:hint="eastAsia" w:ascii="仿宋" w:hAnsi="仿宋" w:eastAsia="仿宋"/>
          <w:sz w:val="24"/>
          <w:szCs w:val="24"/>
          <w:highlight w:val="none"/>
          <w:u w:val="none"/>
          <w:lang w:val="en-US" w:eastAsia="zh-CN"/>
        </w:rPr>
        <w:t> </w:t>
      </w:r>
      <w:bookmarkStart w:id="477" w:name="OLE_LINK6"/>
      <w:r>
        <w:rPr>
          <w:rFonts w:hint="eastAsia" w:ascii="仿宋" w:hAnsi="仿宋" w:eastAsia="仿宋" w:cs="Times New Roman"/>
          <w:kern w:val="2"/>
          <w:sz w:val="24"/>
          <w:szCs w:val="24"/>
          <w:highlight w:val="none"/>
          <w:u w:val="none"/>
          <w:lang w:val="en-US" w:eastAsia="zh-CN" w:bidi="ar-SA"/>
        </w:rPr>
        <w:t xml:space="preserve">     1、</w:t>
      </w:r>
      <w:r>
        <w:rPr>
          <w:rFonts w:hint="default" w:ascii="仿宋" w:hAnsi="仿宋" w:eastAsia="仿宋" w:cs="Times New Roman"/>
          <w:kern w:val="2"/>
          <w:sz w:val="24"/>
          <w:szCs w:val="24"/>
          <w:highlight w:val="none"/>
          <w:u w:val="none"/>
          <w:lang w:val="en-US" w:eastAsia="zh-CN" w:bidi="ar-SA"/>
        </w:rPr>
        <w:t>计划工期：</w:t>
      </w:r>
      <w:r>
        <w:rPr>
          <w:rFonts w:hint="eastAsia" w:ascii="仿宋" w:hAnsi="仿宋" w:eastAsia="仿宋" w:cs="Times New Roman"/>
          <w:kern w:val="2"/>
          <w:sz w:val="24"/>
          <w:szCs w:val="24"/>
          <w:highlight w:val="none"/>
          <w:u w:val="none"/>
          <w:lang w:val="en-US" w:eastAsia="zh-CN" w:bidi="ar-SA"/>
        </w:rPr>
        <w:t>120日历天，（具体开竣工日期以签订合同为准）</w:t>
      </w:r>
      <w:r>
        <w:rPr>
          <w:rFonts w:hint="default" w:ascii="仿宋" w:hAnsi="仿宋" w:eastAsia="仿宋" w:cs="Times New Roman"/>
          <w:kern w:val="2"/>
          <w:sz w:val="24"/>
          <w:szCs w:val="24"/>
          <w:highlight w:val="none"/>
          <w:u w:val="none"/>
          <w:lang w:val="en-US" w:eastAsia="zh-CN" w:bidi="ar-SA"/>
        </w:rPr>
        <w:t>。</w:t>
      </w:r>
      <w:bookmarkEnd w:id="477"/>
    </w:p>
    <w:p w14:paraId="6C4F5705">
      <w:pPr>
        <w:pStyle w:val="18"/>
        <w:keepNext w:val="0"/>
        <w:keepLines w:val="0"/>
        <w:widowControl/>
        <w:suppressLineNumbers w:val="0"/>
        <w:spacing w:before="75" w:beforeAutospacing="0" w:after="75" w:afterAutospacing="0" w:line="300" w:lineRule="atLeast"/>
        <w:ind w:right="0" w:firstLine="720" w:firstLineChars="300"/>
        <w:outlineLvl w:val="2"/>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2、本项目不接受联合体投标。  </w:t>
      </w:r>
    </w:p>
    <w:p w14:paraId="50B7B650">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9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478" w:name="_Toc10484"/>
      <w:r>
        <w:rPr>
          <w:rFonts w:hint="eastAsia" w:ascii="仿宋" w:hAnsi="仿宋" w:eastAsia="仿宋" w:cs="Times New Roman"/>
          <w:kern w:val="2"/>
          <w:sz w:val="24"/>
          <w:szCs w:val="24"/>
          <w:u w:val="none"/>
          <w:lang w:val="en-US" w:eastAsia="zh-CN" w:bidi="ar-SA"/>
        </w:rPr>
        <w:t>二、申请人的资格要求：</w:t>
      </w:r>
      <w:bookmarkEnd w:id="478"/>
    </w:p>
    <w:p w14:paraId="466FCB8C">
      <w:pPr>
        <w:pStyle w:val="18"/>
        <w:keepNext w:val="0"/>
        <w:keepLines w:val="0"/>
        <w:widowControl/>
        <w:numPr>
          <w:ilvl w:val="0"/>
          <w:numId w:val="0"/>
        </w:numPr>
        <w:suppressLineNumbers w:val="0"/>
        <w:spacing w:before="75" w:beforeAutospacing="0" w:after="75" w:afterAutospacing="0" w:line="360" w:lineRule="auto"/>
        <w:ind w:right="0" w:rightChars="0"/>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u w:val="none"/>
          <w:lang w:val="en-US" w:eastAsia="zh-CN" w:bidi="ar-SA"/>
        </w:rPr>
        <w:t>满</w:t>
      </w:r>
      <w:r>
        <w:rPr>
          <w:rFonts w:hint="eastAsia" w:ascii="仿宋" w:hAnsi="仿宋" w:eastAsia="仿宋" w:cs="Times New Roman"/>
          <w:kern w:val="2"/>
          <w:sz w:val="24"/>
          <w:szCs w:val="24"/>
          <w:highlight w:val="none"/>
          <w:u w:val="none"/>
          <w:lang w:val="en-US" w:eastAsia="zh-CN" w:bidi="ar-SA"/>
        </w:rPr>
        <w:t>足《中华人民共和国政府采购法》第二十二条规定；</w:t>
      </w:r>
    </w:p>
    <w:p w14:paraId="3167302D">
      <w:pPr>
        <w:spacing w:line="480" w:lineRule="auto"/>
        <w:rPr>
          <w:rFonts w:hint="eastAsia" w:ascii="仿宋" w:hAnsi="仿宋" w:eastAsia="仿宋" w:cs="仿宋"/>
          <w:sz w:val="24"/>
          <w:szCs w:val="24"/>
        </w:rPr>
      </w:pPr>
      <w:r>
        <w:rPr>
          <w:rFonts w:hint="eastAsia" w:ascii="仿宋" w:hAnsi="仿宋" w:eastAsia="仿宋" w:cs="Times New Roman"/>
          <w:kern w:val="2"/>
          <w:sz w:val="24"/>
          <w:szCs w:val="24"/>
          <w:highlight w:val="none"/>
          <w:u w:val="none"/>
          <w:lang w:val="en-US" w:eastAsia="zh-CN" w:bidi="ar-SA"/>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2、法定代表人身份证明或法定代表人授权委托书及被授权人身份证；</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3、近期（投标截止日期前六个月内任意一个月）依法缴纳社会保障金的缴费证明或银行出具的“银行电子缴纳社会保障金付款凭证”（新成立公司提供相关证明文件）；</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5、提供2024年或2025年任意一年完整的财务审计报告（成立未满十二个月的新公司可提供近三个月内任意一个月的银行资信证明）</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6、凡拟参加本次采购项目的供应商，如在“信用中国”网站（ www.creditchina.gov.cn） 被列入失信被执行人、重大税收违法失信主体名单、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7、参加政府采购活动前3年内在经营活动中没有重大违法记录的书面声明；</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Times New Roman"/>
          <w:kern w:val="2"/>
          <w:sz w:val="24"/>
          <w:szCs w:val="24"/>
          <w:highlight w:val="none"/>
          <w:u w:val="none"/>
          <w:lang w:val="en-US" w:eastAsia="zh-CN" w:bidi="ar-SA"/>
        </w:rPr>
        <w:t>8、提供针对本次项目《反商业贿赂承诺书》；</w:t>
      </w:r>
      <w:r>
        <w:rPr>
          <w:rFonts w:hint="eastAsia" w:ascii="仿宋" w:hAnsi="仿宋" w:eastAsia="仿宋" w:cs="Times New Roman"/>
          <w:kern w:val="2"/>
          <w:sz w:val="24"/>
          <w:szCs w:val="24"/>
          <w:highlight w:val="none"/>
          <w:u w:val="none"/>
          <w:lang w:val="en-US" w:eastAsia="zh-CN" w:bidi="ar-SA"/>
        </w:rPr>
        <w:br w:type="textWrapping"/>
      </w:r>
      <w:r>
        <w:rPr>
          <w:rFonts w:hint="eastAsia" w:ascii="仿宋" w:hAnsi="仿宋" w:eastAsia="仿宋" w:cs="仿宋"/>
          <w:sz w:val="24"/>
          <w:szCs w:val="24"/>
        </w:rPr>
        <w:t>9、</w:t>
      </w:r>
      <w:r>
        <w:rPr>
          <w:rFonts w:hint="eastAsia" w:ascii="仿宋" w:hAnsi="仿宋" w:eastAsia="仿宋" w:cs="仿宋"/>
          <w:sz w:val="24"/>
          <w:szCs w:val="24"/>
          <w:lang w:eastAsia="zh-CN"/>
        </w:rPr>
        <w:t>供应商</w:t>
      </w:r>
      <w:r>
        <w:rPr>
          <w:rFonts w:hint="eastAsia" w:ascii="仿宋" w:hAnsi="仿宋" w:eastAsia="仿宋" w:cs="仿宋"/>
          <w:sz w:val="24"/>
          <w:szCs w:val="24"/>
        </w:rPr>
        <w:t>需具备【水利水电工程施工总承包</w:t>
      </w:r>
      <w:r>
        <w:rPr>
          <w:rFonts w:hint="eastAsia" w:ascii="仿宋" w:hAnsi="仿宋" w:eastAsia="仿宋" w:cs="仿宋"/>
          <w:sz w:val="24"/>
          <w:szCs w:val="24"/>
          <w:lang w:val="en-US" w:eastAsia="zh-CN"/>
        </w:rPr>
        <w:t>叁</w:t>
      </w:r>
      <w:r>
        <w:rPr>
          <w:rFonts w:hint="eastAsia" w:ascii="仿宋" w:hAnsi="仿宋" w:eastAsia="仿宋" w:cs="仿宋"/>
          <w:sz w:val="24"/>
          <w:szCs w:val="24"/>
        </w:rPr>
        <w:t>级】（含）以上资质且具备安全生产许可证且在有效期内，并在人员、设备、资金等方面具有相应的施工能力；扫描件上应加盖本单位公章。</w:t>
      </w:r>
    </w:p>
    <w:p w14:paraId="60E0CF82">
      <w:pPr>
        <w:spacing w:line="480" w:lineRule="auto"/>
        <w:rPr>
          <w:rFonts w:hint="eastAsia" w:ascii="仿宋" w:hAnsi="仿宋" w:eastAsia="仿宋" w:cs="仿宋"/>
          <w:sz w:val="24"/>
          <w:szCs w:val="24"/>
        </w:rPr>
      </w:pPr>
      <w:r>
        <w:rPr>
          <w:rFonts w:hint="eastAsia" w:ascii="仿宋" w:hAnsi="仿宋" w:eastAsia="仿宋" w:cs="仿宋"/>
          <w:sz w:val="24"/>
          <w:szCs w:val="24"/>
        </w:rPr>
        <w:t>项目负责人资质要求：拟派出的项目经理须具备【水利水电工程二级】及以上注册建造师执业资格，具备有效的B类安全生产考核合格证书，且不得担任其他在建工程的项目经理。</w:t>
      </w:r>
    </w:p>
    <w:p w14:paraId="1112A973">
      <w:pPr>
        <w:pStyle w:val="18"/>
        <w:keepNext w:val="0"/>
        <w:keepLines w:val="0"/>
        <w:widowControl/>
        <w:numPr>
          <w:ilvl w:val="0"/>
          <w:numId w:val="0"/>
        </w:numPr>
        <w:suppressLineNumbers w:val="0"/>
        <w:spacing w:before="75" w:beforeAutospacing="0" w:after="75" w:afterAutospacing="0" w:line="360" w:lineRule="auto"/>
        <w:ind w:left="0" w:leftChars="0" w:right="0" w:rightChars="0" w:firstLine="373" w:firstLineChars="0"/>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10、本项目不接受联合体投标。</w:t>
      </w:r>
    </w:p>
    <w:p w14:paraId="37681D94">
      <w:pPr>
        <w:pStyle w:val="18"/>
        <w:keepNext w:val="0"/>
        <w:keepLines w:val="0"/>
        <w:widowControl/>
        <w:numPr>
          <w:ilvl w:val="0"/>
          <w:numId w:val="0"/>
        </w:numPr>
        <w:suppressLineNumbers w:val="0"/>
        <w:spacing w:before="75" w:beforeAutospacing="0" w:after="75" w:afterAutospacing="0" w:line="240" w:lineRule="auto"/>
        <w:ind w:right="0" w:rightChars="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lang w:val="en-US" w:eastAsia="zh-CN" w:bidi="ar-SA"/>
        </w:rPr>
        <w:t>4、</w:t>
      </w:r>
      <w:r>
        <w:rPr>
          <w:rFonts w:hint="eastAsia" w:ascii="仿宋" w:hAnsi="仿宋" w:eastAsia="仿宋" w:cs="Times New Roman"/>
          <w:kern w:val="2"/>
          <w:sz w:val="24"/>
          <w:szCs w:val="24"/>
          <w:u w:val="none"/>
          <w:lang w:val="en-US" w:eastAsia="zh-CN" w:bidi="ar-SA"/>
        </w:rPr>
        <w:t>落实政府采购政策需满足的资格要求：</w:t>
      </w:r>
    </w:p>
    <w:p w14:paraId="754E6E13">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（1）采购政策政府采购应当优先采购本国货物、工程和服务，并执行节能产品、环境标志产品、中小企业、残疾人福利性单位、监狱企业、商品外包装等适宜本项目的政府采购政策。  </w:t>
      </w:r>
    </w:p>
    <w:p w14:paraId="51D94DA6">
      <w:pPr>
        <w:pStyle w:val="18"/>
        <w:widowControl/>
        <w:spacing w:before="75" w:after="75" w:line="240" w:lineRule="auto"/>
        <w:ind w:firstLine="240" w:firstLineChars="100"/>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（2）政策依据  </w:t>
      </w:r>
    </w:p>
    <w:p w14:paraId="69567AE7">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1）财政部、国家发展和改革委员会、生态环境部、国家市场监督管理总局《关于调整优化节能产品、环境标志产品政府采购执行机制的通知》（财库[2019]9号文）；  </w:t>
      </w:r>
    </w:p>
    <w:p w14:paraId="3B2DB773">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2）财政部、生态环境部《关于印发环境标志产品政府采购品目清单的通知》（财库[2019]18号文）；  </w:t>
      </w:r>
    </w:p>
    <w:p w14:paraId="53E85C6F">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3）财政部、国家发展和改革委员会《关于印发节能产品政府采购品目清单的通知》（财库[2019]19号文）； </w:t>
      </w:r>
    </w:p>
    <w:p w14:paraId="7397FE2D">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4）国家市场监督管理总局《国家市场监督管理总局关于发布参与实施政府采购节能产品、环境标志产品认证机构名录的公告》（2019年第16号）；  </w:t>
      </w:r>
    </w:p>
    <w:p w14:paraId="76DDDABF">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5）财政部、工业和信息化部《关于印发《政府采购促进中小企业发展管理办法》的通知》（财库[2020]46号文）； </w:t>
      </w:r>
    </w:p>
    <w:p w14:paraId="7DD4C0B0">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6）财政部、民政部、中国残疾人联合会《关于促进残疾人就业政府采购政策的通知》（财库[2017]141号）；  </w:t>
      </w:r>
    </w:p>
    <w:p w14:paraId="5EF606C9">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7）财政部、司法部《关于政府采购支持监狱企业发展有关问题的通知》（财库[2014]68号文）； </w:t>
      </w:r>
    </w:p>
    <w:p w14:paraId="5F594D3D">
      <w:pPr>
        <w:pStyle w:val="18"/>
        <w:widowControl/>
        <w:spacing w:before="75" w:after="75"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8）财政部、生态环境部、国家邮政局《关于印发《商品包装政府采购需求标准（试行）》、 《快递包装政府采购需求标准（试行）》的通知》（财办库〔2020〕123号）。</w:t>
      </w:r>
    </w:p>
    <w:p w14:paraId="0ACDF163">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479" w:name="_Toc12898"/>
      <w:r>
        <w:rPr>
          <w:rFonts w:hint="eastAsia" w:ascii="仿宋" w:hAnsi="仿宋" w:eastAsia="仿宋" w:cs="Times New Roman"/>
          <w:kern w:val="2"/>
          <w:sz w:val="24"/>
          <w:szCs w:val="24"/>
          <w:u w:val="none"/>
          <w:lang w:val="en-US" w:eastAsia="zh-CN" w:bidi="ar-SA"/>
        </w:rPr>
        <w:t>三、获取采购文件</w:t>
      </w:r>
      <w:bookmarkEnd w:id="479"/>
    </w:p>
    <w:p w14:paraId="4802DC9C">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u w:val="none"/>
          <w:lang w:val="en-US" w:eastAsia="zh-CN" w:bidi="ar-SA"/>
        </w:rPr>
        <w:t>  时</w:t>
      </w:r>
      <w:r>
        <w:rPr>
          <w:rFonts w:hint="eastAsia" w:ascii="仿宋" w:hAnsi="仿宋" w:eastAsia="仿宋" w:cs="Times New Roman"/>
          <w:kern w:val="2"/>
          <w:sz w:val="24"/>
          <w:szCs w:val="24"/>
          <w:highlight w:val="none"/>
          <w:u w:val="none"/>
          <w:lang w:val="en-US" w:eastAsia="zh-CN" w:bidi="ar-SA"/>
        </w:rPr>
        <w:t>间：</w:t>
      </w:r>
      <w:r>
        <w:rPr>
          <w:rFonts w:hint="eastAsia" w:ascii="仿宋" w:hAnsi="仿宋" w:eastAsia="仿宋" w:cs="Times New Roman"/>
          <w:color w:val="000000" w:themeColor="text1"/>
          <w:kern w:val="2"/>
          <w:sz w:val="24"/>
          <w:szCs w:val="24"/>
          <w:highlight w:val="none"/>
          <w:u w:val="single"/>
          <w:lang w:val="en-US" w:eastAsia="zh-CN" w:bidi="ar-SA"/>
          <w14:textFill>
            <w14:solidFill>
              <w14:schemeClr w14:val="tx1"/>
            </w14:solidFill>
          </w14:textFill>
        </w:rPr>
        <w:t>2026年4月23日至2026年4月30日，</w:t>
      </w:r>
      <w:r>
        <w:rPr>
          <w:rFonts w:hint="eastAsia" w:ascii="仿宋" w:hAnsi="仿宋" w:eastAsia="仿宋" w:cs="Times New Roman"/>
          <w:kern w:val="2"/>
          <w:sz w:val="24"/>
          <w:szCs w:val="24"/>
          <w:highlight w:val="none"/>
          <w:u w:val="single"/>
          <w:lang w:val="en-US" w:eastAsia="zh-CN" w:bidi="ar-SA"/>
        </w:rPr>
        <w:t>每天00:00至23:59</w:t>
      </w:r>
      <w:r>
        <w:rPr>
          <w:rFonts w:hint="eastAsia" w:ascii="仿宋" w:hAnsi="仿宋" w:eastAsia="仿宋" w:cs="Times New Roman"/>
          <w:kern w:val="2"/>
          <w:sz w:val="24"/>
          <w:szCs w:val="24"/>
          <w:highlight w:val="none"/>
          <w:u w:val="none"/>
          <w:lang w:val="en-US" w:eastAsia="zh-CN" w:bidi="ar-SA"/>
        </w:rPr>
        <w:t>，（北京时间，法定节假日除外）</w:t>
      </w:r>
    </w:p>
    <w:p w14:paraId="61DD34D7">
      <w:pPr>
        <w:pStyle w:val="19"/>
        <w:keepNext w:val="0"/>
        <w:keepLines w:val="0"/>
        <w:pageBreakBefore w:val="0"/>
        <w:kinsoku/>
        <w:overflowPunct/>
        <w:topLinePunct w:val="0"/>
        <w:autoSpaceDE/>
        <w:autoSpaceDN/>
        <w:bidi w:val="0"/>
        <w:adjustRightInd/>
        <w:snapToGrid/>
        <w:spacing w:line="360" w:lineRule="auto"/>
        <w:ind w:left="0" w:firstLine="240" w:firstLineChars="100"/>
        <w:textAlignment w:val="auto"/>
        <w:rPr>
          <w:rFonts w:hint="eastAsia"/>
          <w:highlight w:val="none"/>
          <w:lang w:val="en-US" w:eastAsia="zh-CN"/>
        </w:rPr>
      </w:pPr>
      <w:r>
        <w:rPr>
          <w:rFonts w:hint="eastAsia" w:ascii="仿宋" w:hAnsi="仿宋" w:eastAsia="仿宋" w:cs="Times New Roman"/>
          <w:kern w:val="2"/>
          <w:sz w:val="24"/>
          <w:szCs w:val="24"/>
          <w:highlight w:val="none"/>
          <w:u w:val="none"/>
          <w:lang w:val="en-US" w:eastAsia="zh-CN" w:bidi="ar-SA"/>
        </w:rPr>
        <w:t>地点：</w:t>
      </w:r>
      <w:bookmarkStart w:id="480" w:name="OLE_LINK9"/>
      <w:r>
        <w:rPr>
          <w:rFonts w:hint="eastAsia" w:ascii="仿宋" w:hAnsi="仿宋" w:eastAsia="仿宋" w:cs="Times New Roman"/>
          <w:color w:val="auto"/>
          <w:sz w:val="24"/>
          <w:szCs w:val="24"/>
          <w:highlight w:val="none"/>
          <w:u w:val="single"/>
          <w:lang w:eastAsia="zh-CN"/>
        </w:rPr>
        <w:t>政采云平台http://www.zcygov.cn/</w:t>
      </w:r>
      <w:bookmarkEnd w:id="480"/>
    </w:p>
    <w:p w14:paraId="034DF907">
      <w:pPr>
        <w:keepNext w:val="0"/>
        <w:keepLines w:val="0"/>
        <w:pageBreakBefore w:val="0"/>
        <w:kinsoku/>
        <w:overflowPunct/>
        <w:topLinePunct w:val="0"/>
        <w:autoSpaceDE/>
        <w:autoSpaceDN/>
        <w:bidi w:val="0"/>
        <w:adjustRightInd/>
        <w:snapToGrid/>
        <w:spacing w:line="360" w:lineRule="auto"/>
        <w:ind w:firstLine="240" w:firstLineChars="100"/>
        <w:textAlignment w:val="auto"/>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方式：</w:t>
      </w:r>
      <w:r>
        <w:rPr>
          <w:rFonts w:hint="eastAsia" w:ascii="仿宋" w:hAnsi="仿宋" w:eastAsia="仿宋" w:cs="仿宋"/>
          <w:kern w:val="2"/>
          <w:sz w:val="24"/>
          <w:szCs w:val="24"/>
          <w:highlight w:val="none"/>
          <w:u w:val="single"/>
          <w:lang w:val="en-US" w:eastAsia="zh-CN" w:bidi="ar-SA"/>
        </w:rPr>
        <w:t>政采云http://www.ccgp-xinjiang.gov.cn/（线上下载（供应商登陆政采云平台→ 项目采购 → 获取磋商文件，通过后可下载磋商文件） ）</w:t>
      </w:r>
    </w:p>
    <w:p w14:paraId="0AB016CF">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bookmarkStart w:id="481" w:name="_Toc15286"/>
      <w:r>
        <w:rPr>
          <w:rFonts w:hint="eastAsia" w:ascii="仿宋" w:hAnsi="仿宋" w:eastAsia="仿宋" w:cs="Times New Roman"/>
          <w:kern w:val="2"/>
          <w:sz w:val="24"/>
          <w:szCs w:val="24"/>
          <w:highlight w:val="none"/>
          <w:u w:val="none"/>
          <w:lang w:val="en-US" w:eastAsia="zh-CN" w:bidi="ar-SA"/>
        </w:rPr>
        <w:t>四、响应文件提交 </w:t>
      </w:r>
      <w:bookmarkEnd w:id="481"/>
    </w:p>
    <w:p w14:paraId="44C80A2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截止时间：</w:t>
      </w:r>
      <w:r>
        <w:rPr>
          <w:rFonts w:hint="eastAsia" w:ascii="仿宋" w:hAnsi="仿宋" w:eastAsia="仿宋" w:cs="Times New Roman"/>
          <w:color w:val="000000" w:themeColor="text1"/>
          <w:kern w:val="2"/>
          <w:sz w:val="24"/>
          <w:szCs w:val="24"/>
          <w:highlight w:val="none"/>
          <w:u w:val="single"/>
          <w:lang w:val="en-US" w:eastAsia="zh-CN" w:bidi="ar-SA"/>
          <w14:textFill>
            <w14:solidFill>
              <w14:schemeClr w14:val="tx1"/>
            </w14:solidFill>
          </w14:textFill>
        </w:rPr>
        <w:t>2026年 05 月 07 日（</w:t>
      </w:r>
      <w:r>
        <w:rPr>
          <w:rFonts w:hint="eastAsia" w:ascii="仿宋" w:hAnsi="仿宋" w:eastAsia="仿宋" w:cs="Times New Roman"/>
          <w:kern w:val="2"/>
          <w:sz w:val="24"/>
          <w:szCs w:val="24"/>
          <w:highlight w:val="none"/>
          <w:u w:val="single"/>
          <w:lang w:val="en-US" w:eastAsia="zh-CN" w:bidi="ar-SA"/>
        </w:rPr>
        <w:t>北京时间）</w:t>
      </w:r>
    </w:p>
    <w:p w14:paraId="0F9AF5DD">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textAlignment w:val="auto"/>
        <w:rPr>
          <w:rFonts w:hint="default"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地点：</w:t>
      </w:r>
      <w:r>
        <w:rPr>
          <w:rFonts w:hint="eastAsia" w:ascii="仿宋" w:hAnsi="仿宋" w:eastAsia="仿宋" w:cs="Times New Roman"/>
          <w:color w:val="auto"/>
          <w:sz w:val="24"/>
          <w:szCs w:val="24"/>
          <w:highlight w:val="none"/>
          <w:u w:val="single"/>
          <w:lang w:eastAsia="zh-CN"/>
        </w:rPr>
        <w:t>政采云平台http://www.zcygov.cn/</w:t>
      </w:r>
    </w:p>
    <w:p w14:paraId="25CAF176">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bookmarkStart w:id="482" w:name="_Toc27343"/>
      <w:r>
        <w:rPr>
          <w:rFonts w:hint="eastAsia" w:ascii="仿宋" w:hAnsi="仿宋" w:eastAsia="仿宋" w:cs="Times New Roman"/>
          <w:kern w:val="2"/>
          <w:sz w:val="24"/>
          <w:szCs w:val="24"/>
          <w:highlight w:val="none"/>
          <w:u w:val="none"/>
          <w:lang w:val="en-US" w:eastAsia="zh-CN" w:bidi="ar-SA"/>
        </w:rPr>
        <w:t>五、响应文件开启 </w:t>
      </w:r>
      <w:bookmarkEnd w:id="482"/>
    </w:p>
    <w:p w14:paraId="031A8AB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    开启时间：</w:t>
      </w:r>
      <w:r>
        <w:rPr>
          <w:rFonts w:hint="eastAsia" w:ascii="仿宋" w:hAnsi="仿宋" w:eastAsia="仿宋" w:cs="Times New Roman"/>
          <w:color w:val="000000" w:themeColor="text1"/>
          <w:kern w:val="2"/>
          <w:sz w:val="24"/>
          <w:szCs w:val="24"/>
          <w:highlight w:val="none"/>
          <w:u w:val="single"/>
          <w:lang w:val="en-US" w:eastAsia="zh-CN" w:bidi="ar-SA"/>
          <w14:textFill>
            <w14:solidFill>
              <w14:schemeClr w14:val="tx1"/>
            </w14:solidFill>
          </w14:textFill>
        </w:rPr>
        <w:t>2026年 05月 07 日（</w:t>
      </w:r>
      <w:r>
        <w:rPr>
          <w:rFonts w:hint="eastAsia" w:ascii="仿宋" w:hAnsi="仿宋" w:eastAsia="仿宋" w:cs="Times New Roman"/>
          <w:kern w:val="2"/>
          <w:sz w:val="24"/>
          <w:szCs w:val="24"/>
          <w:highlight w:val="none"/>
          <w:u w:val="single"/>
          <w:lang w:val="en-US" w:eastAsia="zh-CN" w:bidi="ar-SA"/>
        </w:rPr>
        <w:t>北京时间）</w:t>
      </w:r>
    </w:p>
    <w:p w14:paraId="3C94165E">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textAlignment w:val="auto"/>
        <w:rPr>
          <w:rFonts w:hint="eastAsia" w:ascii="仿宋" w:hAnsi="仿宋" w:eastAsia="仿宋" w:cs="Times New Roman"/>
          <w:kern w:val="2"/>
          <w:sz w:val="24"/>
          <w:szCs w:val="24"/>
          <w:highlight w:val="none"/>
          <w:u w:val="single"/>
          <w:lang w:val="en-US" w:eastAsia="zh-CN" w:bidi="ar-SA"/>
        </w:rPr>
      </w:pPr>
      <w:r>
        <w:rPr>
          <w:rFonts w:hint="eastAsia" w:ascii="仿宋" w:hAnsi="仿宋" w:eastAsia="仿宋" w:cs="Times New Roman"/>
          <w:kern w:val="2"/>
          <w:sz w:val="24"/>
          <w:szCs w:val="24"/>
          <w:highlight w:val="none"/>
          <w:u w:val="none"/>
          <w:lang w:val="en-US" w:eastAsia="zh-CN" w:bidi="ar-SA"/>
        </w:rPr>
        <w:t>    地点：</w:t>
      </w:r>
      <w:r>
        <w:rPr>
          <w:rFonts w:hint="eastAsia" w:ascii="仿宋" w:hAnsi="仿宋" w:eastAsia="仿宋" w:cs="Times New Roman"/>
          <w:color w:val="auto"/>
          <w:sz w:val="24"/>
          <w:szCs w:val="24"/>
          <w:highlight w:val="none"/>
          <w:u w:val="single"/>
          <w:lang w:eastAsia="zh-CN"/>
        </w:rPr>
        <w:t>政采云平台http://www.zcygov.cn/</w:t>
      </w:r>
    </w:p>
    <w:p w14:paraId="47F36595">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bookmarkStart w:id="483" w:name="_Toc2166"/>
      <w:r>
        <w:rPr>
          <w:rFonts w:hint="eastAsia" w:ascii="仿宋" w:hAnsi="仿宋" w:eastAsia="仿宋" w:cs="Times New Roman"/>
          <w:kern w:val="2"/>
          <w:sz w:val="24"/>
          <w:szCs w:val="24"/>
          <w:highlight w:val="none"/>
          <w:u w:val="none"/>
          <w:lang w:val="en-US" w:eastAsia="zh-CN" w:bidi="ar-SA"/>
        </w:rPr>
        <w:t>六、公告期限</w:t>
      </w:r>
      <w:bookmarkEnd w:id="483"/>
    </w:p>
    <w:p w14:paraId="23698F4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firstLine="373"/>
        <w:textAlignment w:val="auto"/>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自本公告发布之日起3个工作日。</w:t>
      </w:r>
      <w:bookmarkStart w:id="484" w:name="_Toc18977"/>
    </w:p>
    <w:p w14:paraId="0949AA7C">
      <w:pPr>
        <w:pStyle w:val="19"/>
        <w:ind w:firstLine="373"/>
        <w:rPr>
          <w:rFonts w:hint="eastAsia"/>
          <w:lang w:val="en-US" w:eastAsia="zh-CN"/>
        </w:rPr>
      </w:pPr>
    </w:p>
    <w:p w14:paraId="78C0CFCB">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highlight w:val="none"/>
          <w:u w:val="none"/>
          <w:lang w:val="en-US" w:eastAsia="zh-CN" w:bidi="ar-SA"/>
        </w:rPr>
      </w:pPr>
      <w:r>
        <w:rPr>
          <w:rFonts w:hint="eastAsia" w:ascii="仿宋" w:hAnsi="仿宋" w:eastAsia="仿宋" w:cs="Times New Roman"/>
          <w:kern w:val="2"/>
          <w:sz w:val="24"/>
          <w:szCs w:val="24"/>
          <w:highlight w:val="none"/>
          <w:u w:val="none"/>
          <w:lang w:val="en-US" w:eastAsia="zh-CN" w:bidi="ar-SA"/>
        </w:rPr>
        <w:t>七、其他补充事宜 </w:t>
      </w:r>
      <w:bookmarkEnd w:id="484"/>
    </w:p>
    <w:p w14:paraId="4D97C6A9">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bookmarkStart w:id="485" w:name="OLE_LINK17"/>
      <w:r>
        <w:rPr>
          <w:rFonts w:hint="eastAsia" w:ascii="仿宋" w:hAnsi="仿宋" w:eastAsia="仿宋" w:cs="Times New Roman"/>
          <w:b w:val="0"/>
          <w:bCs w:val="0"/>
          <w:color w:val="auto"/>
          <w:kern w:val="2"/>
          <w:sz w:val="24"/>
          <w:szCs w:val="24"/>
          <w:highlight w:val="none"/>
          <w:u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3BF8A60D">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2.本项目实行网上投标，采用电子响应文件(供应商须使用CA加密设备通过政采云电子投标客户端制作响应文件)。若供应商参与投标，自行承担投标一切费用。</w:t>
      </w:r>
    </w:p>
    <w:p w14:paraId="760BC995">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31D62F46">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4863B380">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5.供应商在开标时须使用制作加密电子响应文件所使用的CA锁及电脑，电脑须提前配置好浏览器（建议使用谷歌浏览器），以便开标时解锁。</w:t>
      </w:r>
    </w:p>
    <w:p w14:paraId="5978E3BC">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6.磋商保证金缴纳及确认时间：凡拟参加本次招标项目的供应商，必须在开标前将磋商保证金汇入指定账户。磋商保证金汇款凭证上用途栏应注明:招标项目名称+磋商保证金。</w:t>
      </w:r>
    </w:p>
    <w:p w14:paraId="7F5A79B2">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5246B6BC">
      <w:pPr>
        <w:pStyle w:val="22"/>
        <w:ind w:left="0" w:leftChars="0" w:firstLine="480" w:firstLineChars="200"/>
        <w:rPr>
          <w:rFonts w:hint="eastAsia" w:ascii="仿宋" w:hAnsi="仿宋" w:eastAsia="仿宋" w:cs="Times New Roman"/>
          <w:b w:val="0"/>
          <w:bCs w:val="0"/>
          <w:color w:val="auto"/>
          <w:kern w:val="2"/>
          <w:sz w:val="24"/>
          <w:szCs w:val="24"/>
          <w:highlight w:val="none"/>
          <w:u w:val="none"/>
          <w:lang w:val="en-US" w:eastAsia="zh-CN"/>
        </w:rPr>
      </w:pPr>
      <w:r>
        <w:rPr>
          <w:rFonts w:hint="eastAsia" w:ascii="仿宋" w:hAnsi="仿宋" w:eastAsia="仿宋" w:cs="Times New Roman"/>
          <w:b w:val="0"/>
          <w:bCs w:val="0"/>
          <w:color w:val="auto"/>
          <w:kern w:val="2"/>
          <w:sz w:val="24"/>
          <w:szCs w:val="24"/>
          <w:highlight w:val="none"/>
          <w:u w:val="none"/>
          <w:lang w:val="en-US" w:eastAsia="zh-CN"/>
        </w:rPr>
        <w:t>8.政采云线上获取磋商文件方法：供应商登陆政采云平台http://www.zcygov.cn/，在线申请获取采购文件（登录政府采购云平台 → 项目采购 → 获取采购文件 → 申请，审核通过后可下载磋商文件，如有操作性问题，可与政采云在线客服进行咨询，咨询电话：95763）</w:t>
      </w:r>
    </w:p>
    <w:p w14:paraId="347B1BD6">
      <w:pPr>
        <w:pStyle w:val="19"/>
        <w:rPr>
          <w:rFonts w:hint="eastAsia"/>
          <w:b/>
          <w:bCs/>
          <w:lang w:val="en-US" w:eastAsia="zh-CN"/>
        </w:rPr>
      </w:pPr>
    </w:p>
    <w:bookmarkEnd w:id="485"/>
    <w:p w14:paraId="16171B87">
      <w:pPr>
        <w:pStyle w:val="22"/>
        <w:ind w:left="0" w:leftChars="0" w:firstLine="482" w:firstLineChars="200"/>
        <w:rPr>
          <w:rFonts w:hint="default"/>
          <w:b/>
          <w:bCs/>
          <w:lang w:val="en-US" w:eastAsia="zh-CN"/>
        </w:rPr>
      </w:pPr>
      <w:r>
        <w:rPr>
          <w:rFonts w:hint="default" w:ascii="仿宋" w:hAnsi="仿宋" w:eastAsia="仿宋" w:cs="Times New Roman"/>
          <w:b/>
          <w:bCs/>
          <w:kern w:val="2"/>
          <w:sz w:val="24"/>
          <w:szCs w:val="24"/>
          <w:u w:val="none"/>
          <w:lang w:val="en-US" w:eastAsia="zh-CN" w:bidi="ar-SA"/>
        </w:rPr>
        <w:t>根据《政府采购促进中小企业发展管理办法》，本项目专门面向中小企业</w:t>
      </w:r>
      <w:r>
        <w:rPr>
          <w:rFonts w:hint="eastAsia" w:ascii="仿宋" w:hAnsi="仿宋" w:eastAsia="仿宋" w:cs="Times New Roman"/>
          <w:b/>
          <w:bCs/>
          <w:kern w:val="2"/>
          <w:sz w:val="24"/>
          <w:szCs w:val="24"/>
          <w:u w:val="none"/>
          <w:lang w:val="en-US" w:eastAsia="zh-CN" w:bidi="ar-SA"/>
        </w:rPr>
        <w:t>预留</w:t>
      </w:r>
      <w:r>
        <w:rPr>
          <w:rFonts w:hint="default" w:ascii="仿宋" w:hAnsi="仿宋" w:eastAsia="仿宋" w:cs="Times New Roman"/>
          <w:b/>
          <w:bCs/>
          <w:kern w:val="2"/>
          <w:sz w:val="24"/>
          <w:szCs w:val="24"/>
          <w:u w:val="none"/>
          <w:lang w:val="en-US" w:eastAsia="zh-CN" w:bidi="ar-SA"/>
        </w:rPr>
        <w:t>采购</w:t>
      </w:r>
      <w:r>
        <w:rPr>
          <w:rFonts w:hint="eastAsia" w:ascii="仿宋" w:hAnsi="仿宋" w:eastAsia="仿宋" w:cs="Times New Roman"/>
          <w:b/>
          <w:bCs/>
          <w:kern w:val="2"/>
          <w:sz w:val="24"/>
          <w:szCs w:val="24"/>
          <w:u w:val="none"/>
          <w:lang w:val="en-US" w:eastAsia="zh-CN" w:bidi="ar-SA"/>
        </w:rPr>
        <w:t>份额。</w:t>
      </w:r>
    </w:p>
    <w:p w14:paraId="68B8E9AD">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default" w:ascii="仿宋" w:hAnsi="仿宋" w:eastAsia="仿宋" w:cs="Times New Roman"/>
          <w:b/>
          <w:bCs/>
          <w:kern w:val="2"/>
          <w:sz w:val="24"/>
          <w:szCs w:val="24"/>
          <w:u w:val="none"/>
          <w:lang w:val="en-US" w:eastAsia="zh-CN" w:bidi="ar-SA"/>
        </w:rPr>
      </w:pPr>
      <w:r>
        <w:rPr>
          <w:rFonts w:hint="default" w:ascii="仿宋" w:hAnsi="仿宋" w:eastAsia="仿宋" w:cs="Times New Roman"/>
          <w:b/>
          <w:bCs/>
          <w:kern w:val="2"/>
          <w:sz w:val="24"/>
          <w:szCs w:val="24"/>
          <w:u w:val="none"/>
          <w:lang w:val="en-US" w:eastAsia="zh-CN" w:bidi="ar-SA"/>
        </w:rPr>
        <w:t>特别提示：</w:t>
      </w:r>
    </w:p>
    <w:p w14:paraId="7BCA1E24">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148BF93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3E363CA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0369C97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638EBE7">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0306A32">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仿宋" w:hAnsi="仿宋" w:eastAsia="仿宋" w:cs="Times New Roman"/>
          <w:kern w:val="2"/>
          <w:sz w:val="24"/>
          <w:szCs w:val="24"/>
          <w:u w:val="none"/>
          <w:lang w:val="en-US" w:eastAsia="zh-CN" w:bidi="ar-SA"/>
        </w:rPr>
      </w:pPr>
      <w:bookmarkStart w:id="486" w:name="_Toc8945"/>
      <w:r>
        <w:rPr>
          <w:rFonts w:hint="eastAsia" w:ascii="仿宋" w:hAnsi="仿宋" w:eastAsia="仿宋" w:cs="Times New Roman"/>
          <w:kern w:val="2"/>
          <w:sz w:val="24"/>
          <w:szCs w:val="24"/>
          <w:u w:val="none"/>
          <w:lang w:val="en-US" w:eastAsia="zh-CN" w:bidi="ar-SA"/>
        </w:rPr>
        <w:t>八、凡对本次招标提出询问，请按以下方式联系</w:t>
      </w:r>
      <w:bookmarkEnd w:id="486"/>
    </w:p>
    <w:p w14:paraId="1EA7C95C">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outlineLvl w:val="2"/>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1.采购人信息</w:t>
      </w:r>
    </w:p>
    <w:p w14:paraId="643C36A9">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采购单位：</w:t>
      </w:r>
      <w:r>
        <w:rPr>
          <w:rFonts w:hint="eastAsia" w:ascii="仿宋" w:hAnsi="仿宋" w:eastAsia="仿宋" w:cs="仿宋"/>
          <w:b w:val="0"/>
          <w:bCs w:val="0"/>
          <w:i w:val="0"/>
          <w:iCs w:val="0"/>
          <w:caps w:val="0"/>
          <w:color w:val="auto"/>
          <w:spacing w:val="0"/>
          <w:kern w:val="2"/>
          <w:sz w:val="24"/>
          <w:szCs w:val="24"/>
          <w:u w:val="single"/>
          <w:shd w:val="clear" w:fill="auto"/>
          <w:lang w:eastAsia="zh-CN"/>
        </w:rPr>
        <w:t>莎车县伊什库力乡人民政府</w:t>
      </w:r>
    </w:p>
    <w:p w14:paraId="11B273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u w:val="single"/>
        </w:rPr>
        <w:t xml:space="preserve">  </w:t>
      </w:r>
      <w:r>
        <w:rPr>
          <w:rFonts w:hint="eastAsia" w:ascii="仿宋" w:hAnsi="仿宋" w:eastAsia="仿宋" w:cs="仿宋"/>
          <w:b w:val="0"/>
          <w:bCs w:val="0"/>
          <w:i w:val="0"/>
          <w:iCs w:val="0"/>
          <w:caps w:val="0"/>
          <w:color w:val="auto"/>
          <w:spacing w:val="0"/>
          <w:kern w:val="2"/>
          <w:sz w:val="24"/>
          <w:szCs w:val="24"/>
          <w:highlight w:val="none"/>
          <w:u w:val="single"/>
          <w:shd w:val="clear" w:fill="auto"/>
          <w:lang w:eastAsia="zh-CN"/>
        </w:rPr>
        <w:t xml:space="preserve"> </w:t>
      </w:r>
      <w:r>
        <w:rPr>
          <w:rFonts w:hint="eastAsia" w:ascii="仿宋" w:hAnsi="仿宋" w:eastAsia="仿宋" w:cs="仿宋"/>
          <w:b w:val="0"/>
          <w:bCs w:val="0"/>
          <w:i w:val="0"/>
          <w:iCs w:val="0"/>
          <w:caps w:val="0"/>
          <w:spacing w:val="0"/>
          <w:kern w:val="2"/>
          <w:sz w:val="24"/>
          <w:szCs w:val="24"/>
          <w:highlight w:val="none"/>
          <w:u w:val="single"/>
          <w:shd w:val="clear"/>
          <w:lang w:val="en-US" w:eastAsia="zh-CN"/>
        </w:rPr>
        <w:t>付龙</w:t>
      </w:r>
      <w:r>
        <w:rPr>
          <w:rFonts w:hint="eastAsia" w:ascii="仿宋" w:hAnsi="仿宋" w:eastAsia="仿宋" w:cs="仿宋"/>
          <w:b w:val="0"/>
          <w:bCs w:val="0"/>
          <w:i w:val="0"/>
          <w:iCs w:val="0"/>
          <w:caps w:val="0"/>
          <w:color w:val="auto"/>
          <w:spacing w:val="0"/>
          <w:kern w:val="2"/>
          <w:sz w:val="24"/>
          <w:szCs w:val="24"/>
          <w:highlight w:val="none"/>
          <w:u w:val="single"/>
          <w:shd w:val="clear" w:fill="auto"/>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BB068E5">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rPr>
          <w:rFonts w:hint="default" w:ascii="仿宋" w:hAnsi="仿宋" w:eastAsia="仿宋" w:cs="Times New Roman"/>
          <w:kern w:val="2"/>
          <w:sz w:val="24"/>
          <w:szCs w:val="24"/>
          <w:u w:val="none"/>
          <w:lang w:val="en-US" w:eastAsia="zh-CN" w:bidi="ar-SA"/>
        </w:rPr>
      </w:pPr>
      <w:r>
        <w:rPr>
          <w:rFonts w:hint="eastAsia" w:ascii="仿宋" w:hAnsi="仿宋" w:eastAsia="仿宋" w:cs="仿宋"/>
          <w:sz w:val="24"/>
        </w:rPr>
        <w:t>联系电话：</w:t>
      </w:r>
      <w:r>
        <w:rPr>
          <w:rFonts w:hint="eastAsia" w:ascii="仿宋" w:hAnsi="仿宋" w:eastAsia="仿宋" w:cs="仿宋"/>
          <w:sz w:val="24"/>
          <w:u w:val="single"/>
          <w:lang w:val="en-US" w:eastAsia="zh-CN"/>
        </w:rPr>
        <w:t>18299000023</w:t>
      </w:r>
    </w:p>
    <w:p w14:paraId="56D4C342">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outlineLvl w:val="2"/>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2.采购代理机构信息</w:t>
      </w:r>
    </w:p>
    <w:p w14:paraId="5745A53B">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b w:val="0"/>
          <w:bCs w:val="0"/>
          <w:i w:val="0"/>
          <w:iCs w:val="0"/>
          <w:caps w:val="0"/>
          <w:color w:val="auto"/>
          <w:spacing w:val="0"/>
          <w:kern w:val="2"/>
          <w:sz w:val="24"/>
          <w:szCs w:val="24"/>
          <w:u w:val="single"/>
          <w:shd w:val="clear" w:fill="auto"/>
          <w:lang w:val="en-US" w:eastAsia="zh-CN" w:bidi="ar-SA"/>
        </w:rPr>
      </w:pPr>
      <w:r>
        <w:rPr>
          <w:rFonts w:hint="eastAsia" w:ascii="仿宋" w:hAnsi="仿宋" w:eastAsia="仿宋" w:cs="Times New Roman"/>
          <w:kern w:val="2"/>
          <w:sz w:val="24"/>
          <w:szCs w:val="24"/>
          <w:u w:val="none"/>
          <w:lang w:val="en-US" w:eastAsia="zh-CN" w:bidi="ar-SA"/>
        </w:rPr>
        <w:t>代理机构：</w:t>
      </w:r>
      <w:r>
        <w:rPr>
          <w:rFonts w:hint="eastAsia" w:ascii="仿宋" w:hAnsi="仿宋" w:eastAsia="仿宋" w:cs="仿宋"/>
          <w:b w:val="0"/>
          <w:bCs w:val="0"/>
          <w:i w:val="0"/>
          <w:iCs w:val="0"/>
          <w:caps w:val="0"/>
          <w:color w:val="auto"/>
          <w:spacing w:val="0"/>
          <w:kern w:val="2"/>
          <w:sz w:val="24"/>
          <w:szCs w:val="24"/>
          <w:u w:val="single"/>
          <w:shd w:val="clear" w:fill="auto"/>
          <w:lang w:eastAsia="zh-CN"/>
        </w:rPr>
        <w:t>新疆盛世乾元工程项目管理咨询有限公司</w:t>
      </w:r>
    </w:p>
    <w:p w14:paraId="2C0B1591">
      <w:pPr>
        <w:pStyle w:val="19"/>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rPr>
          <w:rFonts w:hint="eastAsia" w:eastAsia="宋体"/>
          <w:highlight w:val="yellow"/>
          <w:lang w:val="en-US" w:eastAsia="zh-CN"/>
        </w:rPr>
      </w:pPr>
      <w:r>
        <w:rPr>
          <w:rFonts w:hint="eastAsia" w:ascii="仿宋" w:hAnsi="仿宋" w:eastAsia="仿宋" w:cs="Times New Roman"/>
          <w:kern w:val="2"/>
          <w:sz w:val="24"/>
          <w:szCs w:val="24"/>
          <w:u w:val="none"/>
          <w:lang w:val="en-US" w:eastAsia="zh-CN" w:bidi="ar-SA"/>
        </w:rPr>
        <w:t>联系地址</w:t>
      </w:r>
      <w:r>
        <w:rPr>
          <w:rFonts w:hint="eastAsia"/>
          <w:lang w:val="en-US" w:eastAsia="zh-CN"/>
        </w:rPr>
        <w:t>：</w:t>
      </w:r>
      <w:r>
        <w:rPr>
          <w:rFonts w:hint="eastAsia" w:ascii="仿宋" w:hAnsi="仿宋" w:eastAsia="仿宋" w:cs="仿宋"/>
          <w:sz w:val="24"/>
          <w:u w:val="single"/>
          <w:lang w:eastAsia="zh-CN"/>
        </w:rPr>
        <w:t>新疆乌鲁木齐市水磨沟区南湖北路1956号亚欧财富广场A座1603室</w:t>
      </w:r>
    </w:p>
    <w:p w14:paraId="4AC83871">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联 系 人:</w:t>
      </w:r>
      <w:r>
        <w:rPr>
          <w:rFonts w:hint="eastAsia" w:ascii="仿宋" w:hAnsi="仿宋" w:eastAsia="仿宋" w:cs="Times New Roman"/>
          <w:kern w:val="2"/>
          <w:sz w:val="24"/>
          <w:szCs w:val="24"/>
          <w:u w:val="single"/>
          <w:lang w:val="en-US" w:eastAsia="zh-CN" w:bidi="ar-SA"/>
        </w:rPr>
        <w:t xml:space="preserve">  杨昌明     </w:t>
      </w:r>
      <w:r>
        <w:rPr>
          <w:rFonts w:hint="eastAsia" w:ascii="仿宋" w:hAnsi="仿宋" w:eastAsia="仿宋" w:cs="Times New Roman"/>
          <w:kern w:val="2"/>
          <w:sz w:val="24"/>
          <w:szCs w:val="24"/>
          <w:u w:val="none"/>
          <w:lang w:val="en-US" w:eastAsia="zh-CN" w:bidi="ar-SA"/>
        </w:rPr>
        <w:t xml:space="preserve">          </w:t>
      </w:r>
    </w:p>
    <w:p w14:paraId="351E2B21">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联系电话：</w:t>
      </w:r>
      <w:r>
        <w:rPr>
          <w:rFonts w:hint="eastAsia" w:ascii="仿宋" w:hAnsi="仿宋" w:eastAsia="仿宋" w:cs="Times New Roman"/>
          <w:kern w:val="2"/>
          <w:sz w:val="24"/>
          <w:szCs w:val="24"/>
          <w:u w:val="single"/>
          <w:lang w:val="en-US" w:eastAsia="zh-CN" w:bidi="ar-SA"/>
        </w:rPr>
        <w:t>19351171168</w:t>
      </w:r>
      <w:r>
        <w:rPr>
          <w:rFonts w:hint="eastAsia" w:ascii="仿宋" w:hAnsi="仿宋" w:eastAsia="仿宋" w:cs="Times New Roman"/>
          <w:kern w:val="2"/>
          <w:sz w:val="24"/>
          <w:szCs w:val="24"/>
          <w:u w:val="none"/>
          <w:lang w:val="en-US" w:eastAsia="zh-CN" w:bidi="ar-SA"/>
        </w:rPr>
        <w:t xml:space="preserve">   </w:t>
      </w:r>
    </w:p>
    <w:p w14:paraId="226659D1">
      <w:pPr>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br w:type="page"/>
      </w:r>
    </w:p>
    <w:p w14:paraId="644939B2">
      <w:pPr>
        <w:pStyle w:val="2"/>
        <w:tabs>
          <w:tab w:val="left" w:pos="0"/>
        </w:tabs>
        <w:spacing w:before="0" w:after="0" w:line="240" w:lineRule="atLeast"/>
        <w:ind w:firstLine="1928" w:firstLineChars="600"/>
        <w:jc w:val="both"/>
        <w:rPr>
          <w:rFonts w:ascii="仿宋" w:hAnsi="仿宋" w:eastAsia="仿宋" w:cs="仿宋"/>
          <w:szCs w:val="32"/>
        </w:rPr>
      </w:pPr>
      <w:r>
        <w:rPr>
          <w:rFonts w:hint="eastAsia" w:ascii="仿宋" w:hAnsi="仿宋" w:eastAsia="仿宋" w:cs="仿宋"/>
          <w:szCs w:val="32"/>
        </w:rPr>
        <w:t>第4章 供应商须知资料表</w:t>
      </w:r>
      <w:bookmarkEnd w:id="468"/>
      <w:bookmarkEnd w:id="469"/>
      <w:bookmarkEnd w:id="470"/>
      <w:bookmarkEnd w:id="471"/>
      <w:bookmarkEnd w:id="472"/>
      <w:bookmarkEnd w:id="473"/>
      <w:bookmarkEnd w:id="474"/>
      <w:bookmarkEnd w:id="475"/>
    </w:p>
    <w:p w14:paraId="7DA941AA">
      <w:pPr>
        <w:spacing w:line="240" w:lineRule="atLeast"/>
        <w:ind w:firstLine="361" w:firstLineChars="150"/>
        <w:rPr>
          <w:rFonts w:ascii="仿宋" w:hAnsi="仿宋" w:eastAsia="仿宋" w:cs="仿宋"/>
          <w:b/>
          <w:bCs/>
          <w:sz w:val="24"/>
        </w:rPr>
      </w:pPr>
      <w:r>
        <w:rPr>
          <w:rFonts w:hint="eastAsia" w:ascii="仿宋" w:hAnsi="仿宋" w:eastAsia="仿宋" w:cs="仿宋"/>
          <w:b/>
          <w:bCs/>
          <w:sz w:val="24"/>
        </w:rPr>
        <w:t xml:space="preserve"> 本表是本招标项目的具体资料，是对供应商须知的具体补充和修改，如有矛盾，应以本资料表为准。</w:t>
      </w:r>
    </w:p>
    <w:tbl>
      <w:tblPr>
        <w:tblStyle w:val="23"/>
        <w:tblW w:w="9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5"/>
        <w:gridCol w:w="8312"/>
      </w:tblGrid>
      <w:tr w14:paraId="0959A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55" w:type="dxa"/>
            <w:vAlign w:val="center"/>
          </w:tcPr>
          <w:p w14:paraId="3A7D717B">
            <w:pPr>
              <w:spacing w:line="240" w:lineRule="atLeast"/>
              <w:jc w:val="center"/>
              <w:rPr>
                <w:rFonts w:ascii="仿宋" w:hAnsi="仿宋" w:eastAsia="仿宋" w:cs="仿宋"/>
                <w:sz w:val="24"/>
              </w:rPr>
            </w:pPr>
            <w:r>
              <w:rPr>
                <w:rFonts w:hint="eastAsia" w:ascii="仿宋" w:hAnsi="仿宋" w:eastAsia="仿宋" w:cs="仿宋"/>
                <w:sz w:val="24"/>
              </w:rPr>
              <w:t>条款号</w:t>
            </w:r>
          </w:p>
        </w:tc>
        <w:tc>
          <w:tcPr>
            <w:tcW w:w="8312" w:type="dxa"/>
            <w:vAlign w:val="center"/>
          </w:tcPr>
          <w:p w14:paraId="1AE09C3B">
            <w:pPr>
              <w:spacing w:line="240" w:lineRule="atLeast"/>
              <w:ind w:left="1080" w:leftChars="257" w:hanging="540"/>
              <w:rPr>
                <w:rFonts w:ascii="仿宋" w:hAnsi="仿宋" w:eastAsia="仿宋" w:cs="仿宋"/>
                <w:b/>
                <w:sz w:val="24"/>
              </w:rPr>
            </w:pPr>
            <w:r>
              <w:rPr>
                <w:rFonts w:hint="eastAsia" w:ascii="仿宋" w:hAnsi="仿宋" w:eastAsia="仿宋" w:cs="仿宋"/>
                <w:b/>
                <w:sz w:val="24"/>
              </w:rPr>
              <w:t>内      容</w:t>
            </w:r>
          </w:p>
        </w:tc>
      </w:tr>
      <w:tr w14:paraId="0666C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955" w:type="dxa"/>
            <w:vAlign w:val="center"/>
          </w:tcPr>
          <w:p w14:paraId="66ADF3E4">
            <w:pPr>
              <w:spacing w:line="240" w:lineRule="atLeast"/>
              <w:jc w:val="center"/>
              <w:rPr>
                <w:rFonts w:ascii="仿宋" w:hAnsi="仿宋" w:eastAsia="仿宋" w:cs="仿宋"/>
                <w:sz w:val="24"/>
              </w:rPr>
            </w:pPr>
            <w:r>
              <w:rPr>
                <w:rFonts w:hint="eastAsia" w:ascii="仿宋" w:hAnsi="仿宋" w:eastAsia="仿宋" w:cs="仿宋"/>
                <w:sz w:val="24"/>
              </w:rPr>
              <w:t>1.1</w:t>
            </w:r>
          </w:p>
        </w:tc>
        <w:tc>
          <w:tcPr>
            <w:tcW w:w="8312" w:type="dxa"/>
            <w:vAlign w:val="center"/>
          </w:tcPr>
          <w:p w14:paraId="482B353F">
            <w:pPr>
              <w:pStyle w:val="18"/>
              <w:keepNext w:val="0"/>
              <w:keepLines w:val="0"/>
              <w:widowControl/>
              <w:suppressLineNumbers w:val="0"/>
              <w:spacing w:before="75" w:beforeAutospacing="0" w:after="75" w:afterAutospacing="0" w:line="360" w:lineRule="auto"/>
              <w:ind w:left="0" w:right="0" w:firstLine="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采购单位：</w:t>
            </w:r>
            <w:r>
              <w:rPr>
                <w:rFonts w:hint="eastAsia" w:ascii="仿宋" w:hAnsi="仿宋" w:eastAsia="仿宋" w:cs="Times New Roman"/>
                <w:kern w:val="2"/>
                <w:sz w:val="24"/>
                <w:szCs w:val="24"/>
                <w:u w:val="single"/>
                <w:lang w:val="en-US" w:eastAsia="zh-CN" w:bidi="ar-SA"/>
              </w:rPr>
              <w:t xml:space="preserve"> </w:t>
            </w:r>
            <w:r>
              <w:rPr>
                <w:rFonts w:hint="eastAsia" w:ascii="仿宋" w:hAnsi="仿宋" w:eastAsia="仿宋" w:cs="仿宋"/>
                <w:b w:val="0"/>
                <w:bCs w:val="0"/>
                <w:i w:val="0"/>
                <w:iCs w:val="0"/>
                <w:caps w:val="0"/>
                <w:spacing w:val="0"/>
                <w:kern w:val="2"/>
                <w:sz w:val="24"/>
                <w:szCs w:val="24"/>
                <w:u w:val="single"/>
                <w:shd w:val="clear"/>
                <w:lang w:eastAsia="zh-CN"/>
              </w:rPr>
              <w:t>莎车县伊什库力乡人民政府</w:t>
            </w:r>
            <w:r>
              <w:rPr>
                <w:rFonts w:hint="eastAsia" w:ascii="仿宋" w:hAnsi="仿宋" w:eastAsia="仿宋" w:cs="仿宋"/>
                <w:b w:val="0"/>
                <w:bCs w:val="0"/>
                <w:i w:val="0"/>
                <w:iCs w:val="0"/>
                <w:caps w:val="0"/>
                <w:spacing w:val="0"/>
                <w:kern w:val="2"/>
                <w:sz w:val="24"/>
                <w:szCs w:val="24"/>
                <w:u w:val="single"/>
                <w:shd w:val="clear"/>
                <w:lang w:val="en-US" w:eastAsia="zh-CN"/>
              </w:rPr>
              <w:t xml:space="preserve"> </w:t>
            </w:r>
            <w:r>
              <w:rPr>
                <w:rFonts w:hint="eastAsia" w:ascii="仿宋" w:hAnsi="仿宋" w:eastAsia="仿宋" w:cs="Times New Roman"/>
                <w:kern w:val="2"/>
                <w:sz w:val="24"/>
                <w:szCs w:val="24"/>
                <w:u w:val="none"/>
                <w:lang w:val="en-US" w:eastAsia="zh-CN" w:bidi="ar-SA"/>
              </w:rPr>
              <w:t xml:space="preserve"> </w:t>
            </w:r>
          </w:p>
          <w:p w14:paraId="72DF20A8">
            <w:pPr>
              <w:spacing w:line="360" w:lineRule="auto"/>
              <w:ind w:firstLine="0" w:firstLineChars="0"/>
              <w:rPr>
                <w:rFonts w:ascii="仿宋" w:hAnsi="仿宋" w:eastAsia="仿宋" w:cs="仿宋"/>
                <w:sz w:val="24"/>
              </w:rPr>
            </w:pPr>
            <w:r>
              <w:rPr>
                <w:rFonts w:hint="eastAsia" w:ascii="仿宋" w:hAnsi="仿宋" w:eastAsia="仿宋" w:cs="仿宋"/>
                <w:sz w:val="24"/>
              </w:rPr>
              <w:t>联 系 人：</w:t>
            </w:r>
            <w:r>
              <w:rPr>
                <w:rFonts w:hint="eastAsia" w:ascii="仿宋" w:hAnsi="仿宋" w:eastAsia="仿宋" w:cs="仿宋"/>
                <w:sz w:val="24"/>
                <w:u w:val="single"/>
              </w:rPr>
              <w:t xml:space="preserve"> </w:t>
            </w:r>
            <w:r>
              <w:rPr>
                <w:rFonts w:hint="eastAsia" w:ascii="仿宋" w:hAnsi="仿宋" w:eastAsia="仿宋" w:cs="仿宋"/>
                <w:b w:val="0"/>
                <w:bCs w:val="0"/>
                <w:i w:val="0"/>
                <w:iCs w:val="0"/>
                <w:caps w:val="0"/>
                <w:spacing w:val="0"/>
                <w:kern w:val="2"/>
                <w:sz w:val="24"/>
                <w:szCs w:val="24"/>
                <w:highlight w:val="none"/>
                <w:u w:val="single"/>
                <w:shd w:val="clear"/>
                <w:lang w:eastAsia="zh-CN"/>
              </w:rPr>
              <w:t xml:space="preserve"> 付龙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02B4361">
            <w:pPr>
              <w:spacing w:line="360" w:lineRule="auto"/>
              <w:rPr>
                <w:rFonts w:hint="default" w:ascii="仿宋" w:hAnsi="仿宋" w:eastAsia="仿宋" w:cs="仿宋"/>
                <w:lang w:val="en-US"/>
              </w:rPr>
            </w:pPr>
            <w:r>
              <w:rPr>
                <w:rFonts w:hint="eastAsia" w:ascii="仿宋" w:hAnsi="仿宋" w:eastAsia="仿宋" w:cs="仿宋"/>
                <w:sz w:val="24"/>
              </w:rPr>
              <w:t>联系电话：</w:t>
            </w:r>
            <w:r>
              <w:rPr>
                <w:rFonts w:hint="eastAsia" w:ascii="仿宋" w:hAnsi="仿宋" w:eastAsia="仿宋" w:cs="仿宋"/>
                <w:sz w:val="24"/>
                <w:u w:val="single"/>
                <w:lang w:eastAsia="zh-CN"/>
              </w:rPr>
              <w:t>18299000023</w:t>
            </w:r>
            <w:r>
              <w:rPr>
                <w:rFonts w:hint="eastAsia" w:ascii="仿宋" w:hAnsi="仿宋" w:eastAsia="仿宋" w:cs="仿宋"/>
                <w:sz w:val="24"/>
                <w:u w:val="single"/>
                <w:lang w:val="en-US" w:eastAsia="zh-CN"/>
              </w:rPr>
              <w:t xml:space="preserve"> </w:t>
            </w:r>
          </w:p>
        </w:tc>
      </w:tr>
      <w:tr w14:paraId="44FAE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955" w:type="dxa"/>
            <w:vAlign w:val="center"/>
          </w:tcPr>
          <w:p w14:paraId="151AD5EE">
            <w:pPr>
              <w:spacing w:line="240" w:lineRule="atLeast"/>
              <w:jc w:val="center"/>
              <w:rPr>
                <w:rFonts w:ascii="仿宋" w:hAnsi="仿宋" w:eastAsia="仿宋" w:cs="仿宋"/>
                <w:sz w:val="24"/>
              </w:rPr>
            </w:pPr>
            <w:r>
              <w:rPr>
                <w:rFonts w:hint="eastAsia" w:ascii="仿宋" w:hAnsi="仿宋" w:eastAsia="仿宋" w:cs="仿宋"/>
                <w:sz w:val="24"/>
              </w:rPr>
              <w:t>1.2</w:t>
            </w:r>
          </w:p>
        </w:tc>
        <w:tc>
          <w:tcPr>
            <w:tcW w:w="8312" w:type="dxa"/>
            <w:vAlign w:val="center"/>
          </w:tcPr>
          <w:p w14:paraId="58650E0A">
            <w:pPr>
              <w:pStyle w:val="18"/>
              <w:keepNext w:val="0"/>
              <w:keepLines w:val="0"/>
              <w:widowControl/>
              <w:suppressLineNumbers w:val="0"/>
              <w:spacing w:before="75" w:beforeAutospacing="0" w:after="75" w:afterAutospacing="0" w:line="360" w:lineRule="auto"/>
              <w:ind w:left="0" w:right="0" w:firstLine="0"/>
              <w:rPr>
                <w:rFonts w:hint="eastAsia" w:ascii="仿宋" w:hAnsi="仿宋" w:eastAsia="仿宋" w:cs="Times New Roman"/>
                <w:kern w:val="2"/>
                <w:sz w:val="24"/>
                <w:szCs w:val="24"/>
                <w:u w:val="single"/>
                <w:lang w:val="en-US" w:eastAsia="zh-CN" w:bidi="ar-SA"/>
              </w:rPr>
            </w:pPr>
            <w:r>
              <w:rPr>
                <w:rFonts w:hint="eastAsia" w:ascii="仿宋" w:hAnsi="仿宋" w:eastAsia="仿宋" w:cs="Times New Roman"/>
                <w:kern w:val="2"/>
                <w:sz w:val="24"/>
                <w:szCs w:val="24"/>
                <w:u w:val="none"/>
                <w:lang w:val="en-US" w:eastAsia="zh-CN" w:bidi="ar-SA"/>
              </w:rPr>
              <w:t>代理机构：</w:t>
            </w:r>
            <w:r>
              <w:rPr>
                <w:rFonts w:hint="eastAsia" w:ascii="仿宋" w:hAnsi="仿宋" w:eastAsia="仿宋" w:cs="仿宋"/>
                <w:b w:val="0"/>
                <w:bCs w:val="0"/>
                <w:i w:val="0"/>
                <w:iCs w:val="0"/>
                <w:caps w:val="0"/>
                <w:spacing w:val="0"/>
                <w:kern w:val="2"/>
                <w:sz w:val="24"/>
                <w:szCs w:val="24"/>
                <w:u w:val="single"/>
                <w:shd w:val="clear"/>
                <w:lang w:eastAsia="zh-CN"/>
              </w:rPr>
              <w:t>新疆盛世乾元工程项目管理咨询有限公司</w:t>
            </w:r>
          </w:p>
          <w:p w14:paraId="3697F721">
            <w:pPr>
              <w:pStyle w:val="18"/>
              <w:keepNext w:val="0"/>
              <w:keepLines w:val="0"/>
              <w:widowControl/>
              <w:suppressLineNumbers w:val="0"/>
              <w:spacing w:before="75" w:beforeAutospacing="0" w:after="75" w:afterAutospacing="0" w:line="360" w:lineRule="auto"/>
              <w:ind w:left="0" w:right="0" w:firstLine="0"/>
              <w:rPr>
                <w:rFonts w:hint="eastAsia" w:ascii="仿宋" w:hAnsi="仿宋" w:eastAsia="仿宋" w:cs="Times New Roman"/>
                <w:kern w:val="2"/>
                <w:sz w:val="24"/>
                <w:szCs w:val="24"/>
                <w:u w:val="none"/>
                <w:lang w:val="en-US" w:eastAsia="zh-CN" w:bidi="ar-SA"/>
              </w:rPr>
            </w:pPr>
            <w:r>
              <w:rPr>
                <w:rFonts w:hint="eastAsia" w:ascii="仿宋" w:hAnsi="仿宋" w:eastAsia="仿宋" w:cs="Times New Roman"/>
                <w:kern w:val="2"/>
                <w:sz w:val="24"/>
                <w:szCs w:val="24"/>
                <w:u w:val="none"/>
                <w:lang w:val="en-US" w:eastAsia="zh-CN" w:bidi="ar-SA"/>
              </w:rPr>
              <w:t>联 系 人:</w:t>
            </w:r>
            <w:r>
              <w:rPr>
                <w:rFonts w:hint="eastAsia" w:ascii="仿宋" w:hAnsi="仿宋" w:eastAsia="仿宋" w:cs="Times New Roman"/>
                <w:kern w:val="2"/>
                <w:sz w:val="24"/>
                <w:szCs w:val="24"/>
                <w:u w:val="single"/>
                <w:lang w:val="en-US" w:eastAsia="zh-CN" w:bidi="ar-SA"/>
              </w:rPr>
              <w:t xml:space="preserve"> 杨昌明 </w:t>
            </w:r>
            <w:r>
              <w:rPr>
                <w:rFonts w:hint="eastAsia" w:ascii="仿宋" w:hAnsi="仿宋" w:eastAsia="仿宋" w:cs="Times New Roman"/>
                <w:kern w:val="2"/>
                <w:sz w:val="24"/>
                <w:szCs w:val="24"/>
                <w:u w:val="none"/>
                <w:lang w:val="en-US" w:eastAsia="zh-CN" w:bidi="ar-SA"/>
              </w:rPr>
              <w:t xml:space="preserve">        </w:t>
            </w:r>
          </w:p>
          <w:p w14:paraId="3AD09B71">
            <w:pPr>
              <w:spacing w:line="360" w:lineRule="auto"/>
              <w:rPr>
                <w:rFonts w:ascii="仿宋" w:hAnsi="仿宋" w:eastAsia="仿宋" w:cs="仿宋"/>
                <w:sz w:val="24"/>
              </w:rPr>
            </w:pPr>
            <w:r>
              <w:rPr>
                <w:rFonts w:hint="eastAsia" w:ascii="仿宋" w:hAnsi="仿宋" w:eastAsia="仿宋" w:cs="Times New Roman"/>
                <w:kern w:val="2"/>
                <w:sz w:val="24"/>
                <w:szCs w:val="24"/>
                <w:u w:val="none"/>
                <w:lang w:val="en-US" w:eastAsia="zh-CN" w:bidi="ar-SA"/>
              </w:rPr>
              <w:t>联系电话：</w:t>
            </w:r>
            <w:r>
              <w:rPr>
                <w:rFonts w:hint="eastAsia" w:ascii="仿宋" w:hAnsi="仿宋" w:eastAsia="仿宋" w:cs="Times New Roman"/>
                <w:kern w:val="2"/>
                <w:sz w:val="24"/>
                <w:szCs w:val="24"/>
                <w:u w:val="single"/>
                <w:lang w:val="en-US" w:eastAsia="zh-CN" w:bidi="ar-SA"/>
              </w:rPr>
              <w:t xml:space="preserve">19351171168 </w:t>
            </w:r>
            <w:r>
              <w:rPr>
                <w:rFonts w:hint="eastAsia" w:ascii="仿宋" w:hAnsi="仿宋" w:eastAsia="仿宋" w:cs="仿宋"/>
                <w:sz w:val="24"/>
              </w:rPr>
              <w:t xml:space="preserve">        </w:t>
            </w:r>
          </w:p>
        </w:tc>
      </w:tr>
      <w:tr w14:paraId="07597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955" w:type="dxa"/>
            <w:vAlign w:val="center"/>
          </w:tcPr>
          <w:p w14:paraId="7B2965B9">
            <w:pPr>
              <w:spacing w:line="240" w:lineRule="atLeast"/>
              <w:jc w:val="center"/>
              <w:rPr>
                <w:rFonts w:ascii="仿宋" w:hAnsi="仿宋" w:eastAsia="仿宋" w:cs="仿宋"/>
                <w:sz w:val="24"/>
              </w:rPr>
            </w:pPr>
            <w:r>
              <w:rPr>
                <w:rFonts w:hint="eastAsia" w:ascii="仿宋" w:hAnsi="仿宋" w:eastAsia="仿宋" w:cs="仿宋"/>
                <w:sz w:val="24"/>
              </w:rPr>
              <w:t>1.3.4</w:t>
            </w:r>
          </w:p>
        </w:tc>
        <w:tc>
          <w:tcPr>
            <w:tcW w:w="8312" w:type="dxa"/>
            <w:vAlign w:val="center"/>
          </w:tcPr>
          <w:p w14:paraId="03ACCF40">
            <w:pPr>
              <w:pStyle w:val="8"/>
              <w:spacing w:line="360" w:lineRule="auto"/>
              <w:rPr>
                <w:rFonts w:ascii="仿宋" w:hAnsi="仿宋" w:eastAsia="仿宋" w:cs="仿宋"/>
                <w:b w:val="0"/>
                <w:bCs w:val="0"/>
                <w:kern w:val="0"/>
                <w:sz w:val="24"/>
              </w:rPr>
            </w:pPr>
            <w:r>
              <w:rPr>
                <w:rFonts w:hint="eastAsia" w:ascii="仿宋" w:hAnsi="仿宋" w:eastAsia="仿宋" w:cs="仿宋"/>
                <w:b w:val="0"/>
                <w:bCs w:val="0"/>
                <w:kern w:val="0"/>
                <w:sz w:val="24"/>
              </w:rPr>
              <w:t>合格供应商的资格要求：</w:t>
            </w:r>
          </w:p>
          <w:p w14:paraId="7B34261E">
            <w:pPr>
              <w:spacing w:line="360" w:lineRule="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2、法定代表人身份证明或法定代表人授权委托书及被授权人身份证；</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3、近期（投标截止日期前六个月内任意一个月）依法缴纳社会保障金的缴费证明或银行出具的“银行电子缴纳社会保障金付款凭证”（新成立公司提供相关证明文件）；</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4、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5、提供2024年或2025年任意一年完整的财务审计报告（成立未满十二个月的新公司可提供近三个月内任意一个月的银行资信证明）</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6、凡拟参加本次采购项目的供应商，如在“信用中国”网站（ www.creditchina.gov.cn） 被列入失信被执行人、</w:t>
            </w:r>
            <w:r>
              <w:rPr>
                <w:rFonts w:hint="eastAsia" w:ascii="仿宋" w:hAnsi="仿宋" w:eastAsia="仿宋" w:cs="Times New Roman"/>
                <w:kern w:val="2"/>
                <w:sz w:val="24"/>
                <w:szCs w:val="24"/>
                <w:highlight w:val="none"/>
                <w:u w:val="none"/>
                <w:lang w:val="en-US" w:eastAsia="zh-CN" w:bidi="ar-SA"/>
              </w:rPr>
              <w:t>重大税收违法失信主体名单</w:t>
            </w:r>
            <w:r>
              <w:rPr>
                <w:rFonts w:hint="eastAsia" w:ascii="仿宋" w:hAnsi="仿宋" w:eastAsia="仿宋" w:cs="仿宋"/>
                <w:b w:val="0"/>
                <w:bCs w:val="0"/>
                <w:kern w:val="0"/>
                <w:sz w:val="24"/>
                <w:szCs w:val="24"/>
                <w:lang w:val="en-US" w:eastAsia="zh-CN" w:bidi="ar-SA"/>
              </w:rPr>
              <w:t>、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7、参加政府采购活动前3年内在经营活动中没有重大违法记录的书面声明；</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8、提供针对本次项目《反商业贿赂承诺书》；</w:t>
            </w:r>
            <w:r>
              <w:rPr>
                <w:rFonts w:hint="eastAsia" w:ascii="仿宋" w:hAnsi="仿宋" w:eastAsia="仿宋" w:cs="仿宋"/>
                <w:b w:val="0"/>
                <w:bCs w:val="0"/>
                <w:kern w:val="0"/>
                <w:sz w:val="24"/>
                <w:szCs w:val="24"/>
                <w:lang w:val="en-US" w:eastAsia="zh-CN" w:bidi="ar-SA"/>
              </w:rPr>
              <w:br w:type="textWrapping"/>
            </w:r>
            <w:r>
              <w:rPr>
                <w:rFonts w:hint="eastAsia" w:ascii="仿宋" w:hAnsi="仿宋" w:eastAsia="仿宋" w:cs="仿宋"/>
                <w:b w:val="0"/>
                <w:bCs w:val="0"/>
                <w:kern w:val="0"/>
                <w:sz w:val="24"/>
                <w:szCs w:val="24"/>
                <w:lang w:val="en-US" w:eastAsia="zh-CN" w:bidi="ar-SA"/>
              </w:rPr>
              <w:t>9、供应商需具备【水利水电工程施工总承包叁级】（含）以上资质且具备安全生产许可证且在有效期内，并在人员、设备、资金等方面具有相应的施工能力；扫描件上应加盖本单位公章。</w:t>
            </w:r>
          </w:p>
          <w:p w14:paraId="168A5183">
            <w:pPr>
              <w:spacing w:line="360" w:lineRule="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项目负责人资质要求：拟派出的项目经理须具备【水利水电工程二级】及以上注册建造师执业资格，具备有效的B类安全生产考核合格证书，且不得担任其他在建工程的项目经理。</w:t>
            </w:r>
          </w:p>
          <w:p w14:paraId="23AA25CC">
            <w:pPr>
              <w:numPr>
                <w:ilvl w:val="0"/>
                <w:numId w:val="0"/>
              </w:numPr>
              <w:spacing w:line="360" w:lineRule="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10、本项目不接受联合体投标。</w:t>
            </w:r>
          </w:p>
          <w:p w14:paraId="23C8BA70">
            <w:pPr>
              <w:numPr>
                <w:ilvl w:val="0"/>
                <w:numId w:val="0"/>
              </w:numPr>
              <w:spacing w:line="360" w:lineRule="auto"/>
              <w:rPr>
                <w:rFonts w:ascii="仿宋" w:hAnsi="仿宋" w:eastAsia="仿宋" w:cs="仿宋"/>
                <w:sz w:val="24"/>
              </w:rPr>
            </w:pPr>
            <w:r>
              <w:rPr>
                <w:rFonts w:hint="eastAsia" w:ascii="仿宋" w:hAnsi="仿宋" w:eastAsia="仿宋" w:cs="仿宋"/>
                <w:b w:val="0"/>
                <w:bCs w:val="0"/>
                <w:kern w:val="0"/>
                <w:sz w:val="24"/>
                <w:szCs w:val="24"/>
                <w:lang w:val="en-US" w:eastAsia="zh-CN" w:bidi="ar-SA"/>
              </w:rPr>
              <w:t>11、提示：上述资质开标现场能够通过官方网络查证的，均视为合格供应商。</w:t>
            </w:r>
          </w:p>
        </w:tc>
      </w:tr>
      <w:tr w14:paraId="330A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955" w:type="dxa"/>
            <w:vAlign w:val="center"/>
          </w:tcPr>
          <w:p w14:paraId="2FCF356D">
            <w:pPr>
              <w:spacing w:line="240" w:lineRule="atLeast"/>
              <w:jc w:val="center"/>
              <w:rPr>
                <w:rFonts w:ascii="仿宋" w:hAnsi="仿宋" w:eastAsia="仿宋" w:cs="仿宋"/>
                <w:sz w:val="24"/>
              </w:rPr>
            </w:pPr>
            <w:r>
              <w:rPr>
                <w:rFonts w:hint="eastAsia" w:ascii="仿宋" w:hAnsi="仿宋" w:eastAsia="仿宋" w:cs="仿宋"/>
                <w:sz w:val="24"/>
              </w:rPr>
              <w:t>1.3.5</w:t>
            </w:r>
          </w:p>
        </w:tc>
        <w:tc>
          <w:tcPr>
            <w:tcW w:w="8312" w:type="dxa"/>
            <w:vAlign w:val="center"/>
          </w:tcPr>
          <w:p w14:paraId="06B744B3">
            <w:pPr>
              <w:spacing w:line="240" w:lineRule="atLeast"/>
              <w:rPr>
                <w:rFonts w:ascii="仿宋" w:hAnsi="仿宋" w:eastAsia="仿宋" w:cs="仿宋"/>
                <w:sz w:val="24"/>
              </w:rPr>
            </w:pPr>
            <w:r>
              <w:rPr>
                <w:rFonts w:hint="eastAsia" w:ascii="仿宋" w:hAnsi="仿宋" w:eastAsia="仿宋" w:cs="仿宋"/>
                <w:sz w:val="24"/>
              </w:rPr>
              <w:t>是否允许采购进口产品：</w:t>
            </w:r>
            <w:r>
              <w:rPr>
                <w:rFonts w:hint="eastAsia" w:ascii="仿宋" w:hAnsi="仿宋" w:eastAsia="仿宋" w:cs="仿宋"/>
                <w:sz w:val="24"/>
                <w:u w:val="single"/>
              </w:rPr>
              <w:t xml:space="preserve">  否  </w:t>
            </w:r>
          </w:p>
        </w:tc>
      </w:tr>
      <w:tr w14:paraId="1FDDA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55" w:type="dxa"/>
            <w:vAlign w:val="center"/>
          </w:tcPr>
          <w:p w14:paraId="1505A058">
            <w:pPr>
              <w:spacing w:line="240" w:lineRule="atLeast"/>
              <w:jc w:val="center"/>
              <w:rPr>
                <w:rFonts w:ascii="仿宋" w:hAnsi="仿宋" w:eastAsia="仿宋" w:cs="仿宋"/>
                <w:sz w:val="24"/>
              </w:rPr>
            </w:pPr>
            <w:r>
              <w:rPr>
                <w:rFonts w:hint="eastAsia" w:ascii="仿宋" w:hAnsi="仿宋" w:eastAsia="仿宋" w:cs="仿宋"/>
                <w:sz w:val="24"/>
              </w:rPr>
              <w:t>1.3.6</w:t>
            </w:r>
          </w:p>
        </w:tc>
        <w:tc>
          <w:tcPr>
            <w:tcW w:w="8312" w:type="dxa"/>
            <w:vAlign w:val="center"/>
          </w:tcPr>
          <w:p w14:paraId="2940D98C">
            <w:pPr>
              <w:pStyle w:val="16"/>
              <w:spacing w:line="360" w:lineRule="auto"/>
              <w:rPr>
                <w:rFonts w:hint="default" w:ascii="仿宋" w:hAnsi="仿宋" w:eastAsia="仿宋" w:cs="仿宋"/>
                <w:b w:val="0"/>
                <w:bCs w:val="0"/>
                <w:color w:val="000000"/>
                <w:kern w:val="0"/>
                <w:sz w:val="24"/>
                <w:u w:val="single"/>
                <w:lang w:bidi="ar"/>
              </w:rPr>
            </w:pPr>
            <w:r>
              <w:rPr>
                <w:rFonts w:hint="default" w:ascii="仿宋" w:hAnsi="仿宋" w:eastAsia="仿宋" w:cs="仿宋"/>
                <w:b w:val="0"/>
                <w:bCs w:val="0"/>
                <w:color w:val="000000"/>
                <w:kern w:val="0"/>
                <w:sz w:val="24"/>
                <w:lang w:bidi="ar"/>
              </w:rPr>
              <w:t>是否为专门面向中小企业采</w:t>
            </w:r>
            <w:r>
              <w:rPr>
                <w:rFonts w:hint="default" w:ascii="仿宋" w:hAnsi="仿宋" w:eastAsia="仿宋" w:cs="仿宋"/>
                <w:b w:val="0"/>
                <w:bCs w:val="0"/>
                <w:color w:val="000000"/>
                <w:kern w:val="0"/>
                <w:sz w:val="24"/>
                <w:highlight w:val="none"/>
                <w:lang w:bidi="ar"/>
              </w:rPr>
              <w:t>购：</w:t>
            </w:r>
            <w:r>
              <w:rPr>
                <w:rFonts w:hint="default" w:ascii="仿宋" w:hAnsi="仿宋" w:eastAsia="仿宋" w:cs="仿宋"/>
                <w:b w:val="0"/>
                <w:bCs w:val="0"/>
                <w:color w:val="000000"/>
                <w:kern w:val="0"/>
                <w:sz w:val="24"/>
                <w:highlight w:val="none"/>
                <w:u w:val="single"/>
                <w:lang w:bidi="ar"/>
              </w:rPr>
              <w:t xml:space="preserve">  </w:t>
            </w:r>
            <w:r>
              <w:rPr>
                <w:rFonts w:hint="eastAsia" w:ascii="仿宋" w:hAnsi="仿宋" w:eastAsia="仿宋" w:cs="仿宋"/>
                <w:b w:val="0"/>
                <w:bCs w:val="0"/>
                <w:color w:val="000000"/>
                <w:kern w:val="0"/>
                <w:sz w:val="24"/>
                <w:highlight w:val="none"/>
                <w:u w:val="single"/>
                <w:lang w:val="en-US" w:eastAsia="zh-CN" w:bidi="ar"/>
              </w:rPr>
              <w:t>是</w:t>
            </w:r>
            <w:r>
              <w:rPr>
                <w:rFonts w:hint="default" w:ascii="仿宋" w:hAnsi="仿宋" w:eastAsia="仿宋" w:cs="仿宋"/>
                <w:b w:val="0"/>
                <w:bCs w:val="0"/>
                <w:color w:val="000000"/>
                <w:kern w:val="0"/>
                <w:sz w:val="24"/>
                <w:highlight w:val="none"/>
                <w:u w:val="single"/>
                <w:lang w:bidi="ar"/>
              </w:rPr>
              <w:t xml:space="preserve"> </w:t>
            </w:r>
          </w:p>
          <w:p w14:paraId="25C43FDE">
            <w:pPr>
              <w:pStyle w:val="16"/>
              <w:spacing w:line="360" w:lineRule="auto"/>
            </w:pPr>
            <w:r>
              <w:rPr>
                <w:rFonts w:hint="default" w:ascii="仿宋" w:hAnsi="仿宋" w:eastAsia="仿宋" w:cs="仿宋"/>
                <w:b/>
                <w:bCs/>
                <w:color w:val="000000"/>
                <w:kern w:val="0"/>
                <w:sz w:val="24"/>
                <w:szCs w:val="24"/>
                <w:lang w:val="en-US" w:eastAsia="zh-CN" w:bidi="ar"/>
              </w:rPr>
              <w:t>注：在</w:t>
            </w:r>
            <w:r>
              <w:rPr>
                <w:rFonts w:hint="eastAsia" w:ascii="仿宋" w:hAnsi="仿宋" w:eastAsia="仿宋" w:cs="仿宋"/>
                <w:b/>
                <w:bCs/>
                <w:color w:val="000000"/>
                <w:kern w:val="0"/>
                <w:sz w:val="24"/>
                <w:szCs w:val="24"/>
                <w:lang w:val="en-US" w:eastAsia="zh-CN" w:bidi="ar"/>
              </w:rPr>
              <w:t>磋商文件</w:t>
            </w:r>
            <w:r>
              <w:rPr>
                <w:rFonts w:hint="default" w:ascii="仿宋" w:hAnsi="仿宋" w:eastAsia="仿宋" w:cs="仿宋"/>
                <w:b/>
                <w:bCs/>
                <w:color w:val="000000"/>
                <w:kern w:val="0"/>
                <w:sz w:val="24"/>
                <w:szCs w:val="24"/>
                <w:lang w:val="en-US" w:eastAsia="zh-CN" w:bidi="ar"/>
              </w:rPr>
              <w:t>明确要求：潜在</w:t>
            </w:r>
            <w:r>
              <w:rPr>
                <w:rFonts w:hint="eastAsia" w:ascii="仿宋" w:hAnsi="仿宋" w:eastAsia="仿宋" w:cs="仿宋"/>
                <w:b/>
                <w:bCs/>
                <w:color w:val="000000"/>
                <w:kern w:val="0"/>
                <w:sz w:val="24"/>
                <w:szCs w:val="24"/>
                <w:lang w:val="en-US" w:eastAsia="zh-CN" w:bidi="ar"/>
              </w:rPr>
              <w:t>供应商</w:t>
            </w:r>
            <w:r>
              <w:rPr>
                <w:rFonts w:hint="default" w:ascii="仿宋" w:hAnsi="仿宋" w:eastAsia="仿宋" w:cs="仿宋"/>
                <w:b/>
                <w:bCs/>
                <w:color w:val="000000"/>
                <w:kern w:val="0"/>
                <w:sz w:val="24"/>
                <w:szCs w:val="24"/>
                <w:lang w:val="en-US" w:eastAsia="zh-CN" w:bidi="ar"/>
              </w:rPr>
              <w:t>属于中小微企业的，请在响应文件中提供“中小企业声明函”，如果未提供或提供虚假的“中小企业声明函”，投标企业将承担由此造成的一切不利后果。</w:t>
            </w:r>
          </w:p>
        </w:tc>
      </w:tr>
      <w:tr w14:paraId="1F7CC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955" w:type="dxa"/>
            <w:vAlign w:val="center"/>
          </w:tcPr>
          <w:p w14:paraId="6349F961">
            <w:pPr>
              <w:spacing w:line="240" w:lineRule="atLeast"/>
              <w:jc w:val="center"/>
              <w:rPr>
                <w:rFonts w:ascii="仿宋" w:hAnsi="仿宋" w:eastAsia="仿宋" w:cs="仿宋"/>
                <w:sz w:val="24"/>
              </w:rPr>
            </w:pPr>
            <w:r>
              <w:rPr>
                <w:rFonts w:hint="eastAsia" w:ascii="仿宋" w:hAnsi="仿宋" w:eastAsia="仿宋" w:cs="仿宋"/>
                <w:sz w:val="24"/>
              </w:rPr>
              <w:t>1.4</w:t>
            </w:r>
          </w:p>
        </w:tc>
        <w:tc>
          <w:tcPr>
            <w:tcW w:w="8312" w:type="dxa"/>
            <w:vAlign w:val="center"/>
          </w:tcPr>
          <w:p w14:paraId="609D406D">
            <w:pPr>
              <w:spacing w:line="240" w:lineRule="atLeast"/>
              <w:rPr>
                <w:rFonts w:ascii="仿宋" w:hAnsi="仿宋" w:eastAsia="仿宋" w:cs="仿宋"/>
                <w:sz w:val="24"/>
              </w:rPr>
            </w:pPr>
            <w:r>
              <w:rPr>
                <w:rFonts w:hint="eastAsia" w:ascii="仿宋" w:hAnsi="仿宋" w:eastAsia="仿宋" w:cs="仿宋"/>
                <w:sz w:val="24"/>
              </w:rPr>
              <w:t>是否允许联合体磋商：</w:t>
            </w:r>
            <w:r>
              <w:rPr>
                <w:rFonts w:hint="eastAsia" w:ascii="仿宋" w:hAnsi="仿宋" w:eastAsia="仿宋" w:cs="仿宋"/>
                <w:sz w:val="24"/>
                <w:u w:val="single"/>
              </w:rPr>
              <w:t xml:space="preserve">   否   </w:t>
            </w:r>
          </w:p>
        </w:tc>
      </w:tr>
      <w:tr w14:paraId="52A0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55" w:type="dxa"/>
            <w:vAlign w:val="center"/>
          </w:tcPr>
          <w:p w14:paraId="660A400F">
            <w:pPr>
              <w:spacing w:line="240" w:lineRule="atLeast"/>
              <w:jc w:val="center"/>
              <w:rPr>
                <w:rFonts w:ascii="仿宋" w:hAnsi="仿宋" w:eastAsia="仿宋" w:cs="仿宋"/>
                <w:sz w:val="24"/>
              </w:rPr>
            </w:pPr>
            <w:r>
              <w:rPr>
                <w:rFonts w:hint="eastAsia" w:ascii="仿宋" w:hAnsi="仿宋" w:eastAsia="仿宋" w:cs="仿宋"/>
                <w:sz w:val="24"/>
              </w:rPr>
              <w:t>1.4.8</w:t>
            </w:r>
          </w:p>
        </w:tc>
        <w:tc>
          <w:tcPr>
            <w:tcW w:w="8312" w:type="dxa"/>
            <w:vAlign w:val="center"/>
          </w:tcPr>
          <w:p w14:paraId="20E13CF7">
            <w:pPr>
              <w:spacing w:line="240" w:lineRule="atLeast"/>
              <w:rPr>
                <w:rFonts w:ascii="仿宋" w:hAnsi="仿宋" w:eastAsia="仿宋" w:cs="仿宋"/>
                <w:sz w:val="24"/>
              </w:rPr>
            </w:pPr>
            <w:r>
              <w:rPr>
                <w:rFonts w:hint="eastAsia" w:ascii="仿宋" w:hAnsi="仿宋" w:eastAsia="仿宋" w:cs="仿宋"/>
                <w:sz w:val="24"/>
              </w:rPr>
              <w:t>联合体的其他资格要求：</w:t>
            </w:r>
            <w:r>
              <w:rPr>
                <w:rFonts w:hint="eastAsia" w:ascii="仿宋" w:hAnsi="仿宋" w:eastAsia="仿宋" w:cs="仿宋"/>
                <w:sz w:val="24"/>
                <w:u w:val="single"/>
              </w:rPr>
              <w:t>无</w:t>
            </w:r>
          </w:p>
        </w:tc>
      </w:tr>
      <w:tr w14:paraId="76C58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55" w:type="dxa"/>
            <w:vAlign w:val="center"/>
          </w:tcPr>
          <w:p w14:paraId="345E3B6B">
            <w:pPr>
              <w:spacing w:line="240" w:lineRule="atLeast"/>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2.2</w:t>
            </w:r>
          </w:p>
        </w:tc>
        <w:tc>
          <w:tcPr>
            <w:tcW w:w="8312" w:type="dxa"/>
            <w:vAlign w:val="center"/>
          </w:tcPr>
          <w:p w14:paraId="7E6886F4">
            <w:pPr>
              <w:spacing w:line="360" w:lineRule="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预算金额：1395536.40元</w:t>
            </w:r>
          </w:p>
          <w:p w14:paraId="74CB4E2E">
            <w:pPr>
              <w:spacing w:line="360" w:lineRule="auto"/>
              <w:rPr>
                <w:b/>
                <w:bCs/>
                <w:color w:val="000000" w:themeColor="text1"/>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最高限价：1395536.40元（供应商报价不得高于最高限价，各分项价格不做要求）。磋商报价高于最高限价将做投标无效处理。</w:t>
            </w:r>
          </w:p>
        </w:tc>
      </w:tr>
      <w:tr w14:paraId="4DA17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55" w:type="dxa"/>
            <w:vAlign w:val="center"/>
          </w:tcPr>
          <w:p w14:paraId="3955B582">
            <w:pPr>
              <w:spacing w:line="240" w:lineRule="atLeast"/>
              <w:jc w:val="center"/>
              <w:rPr>
                <w:rFonts w:ascii="仿宋" w:hAnsi="仿宋" w:eastAsia="仿宋" w:cs="仿宋"/>
                <w:sz w:val="24"/>
              </w:rPr>
            </w:pPr>
            <w:r>
              <w:rPr>
                <w:rFonts w:hint="eastAsia" w:ascii="仿宋" w:hAnsi="仿宋" w:eastAsia="仿宋" w:cs="仿宋"/>
                <w:sz w:val="24"/>
              </w:rPr>
              <w:t>12.1</w:t>
            </w:r>
          </w:p>
        </w:tc>
        <w:tc>
          <w:tcPr>
            <w:tcW w:w="8312" w:type="dxa"/>
            <w:vAlign w:val="center"/>
          </w:tcPr>
          <w:p w14:paraId="706ED222">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rPr>
              <w:t>保</w:t>
            </w:r>
            <w:r>
              <w:rPr>
                <w:rFonts w:hint="eastAsia" w:ascii="仿宋" w:hAnsi="仿宋" w:eastAsia="仿宋" w:cs="仿宋"/>
                <w:b/>
                <w:bCs/>
                <w:iCs/>
                <w:sz w:val="24"/>
                <w:lang w:val="en-US" w:eastAsia="zh-CN"/>
              </w:rPr>
              <w:t xml:space="preserve">证金形式：☑保函  ☑电汇  ☑支票 ☑企业账户网银汇款 </w:t>
            </w:r>
          </w:p>
          <w:p w14:paraId="188995DB">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小写：</w:t>
            </w:r>
            <w:bookmarkStart w:id="487" w:name="OLE_LINK10"/>
            <w:r>
              <w:rPr>
                <w:rFonts w:hint="eastAsia" w:ascii="仿宋" w:hAnsi="仿宋" w:eastAsia="仿宋" w:cs="仿宋"/>
                <w:b/>
                <w:bCs/>
                <w:iCs/>
                <w:sz w:val="24"/>
                <w:lang w:val="en-US" w:eastAsia="zh-CN"/>
              </w:rPr>
              <w:t>27000.00</w:t>
            </w:r>
            <w:bookmarkEnd w:id="487"/>
            <w:r>
              <w:rPr>
                <w:rFonts w:hint="eastAsia" w:ascii="仿宋" w:hAnsi="仿宋" w:eastAsia="仿宋" w:cs="仿宋"/>
                <w:b/>
                <w:bCs/>
                <w:iCs/>
                <w:sz w:val="24"/>
                <w:lang w:val="en-US" w:eastAsia="zh-CN"/>
              </w:rPr>
              <w:t>元(大写：贰万柒仟元整）</w:t>
            </w:r>
          </w:p>
          <w:p w14:paraId="0E94A51D">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保证金收款人：新疆盛世乾元工程项目管理咨询有限公司克拉玛依市分公司</w:t>
            </w:r>
          </w:p>
          <w:p w14:paraId="549C7B61">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账户名：新疆盛世乾元工程项目管理咨询有限公司克拉玛依市分公司</w:t>
            </w:r>
          </w:p>
          <w:p w14:paraId="627F62F3">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账  号：88202100981730000026</w:t>
            </w:r>
          </w:p>
          <w:p w14:paraId="05F12328">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开户行：昆仑银行股份有限公司克拉玛依友谊路支行</w:t>
            </w:r>
          </w:p>
          <w:p w14:paraId="00725156">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行号： 313882000045</w:t>
            </w:r>
          </w:p>
          <w:p w14:paraId="722266BF">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打款时注明投标保证金项目名称</w:t>
            </w:r>
          </w:p>
          <w:p w14:paraId="295999C3">
            <w:pPr>
              <w:spacing w:line="360" w:lineRule="auto"/>
              <w:rPr>
                <w:rFonts w:hint="eastAsia" w:ascii="仿宋" w:hAnsi="仿宋" w:eastAsia="仿宋" w:cs="仿宋"/>
                <w:b/>
                <w:bCs/>
                <w:iCs/>
                <w:sz w:val="24"/>
                <w:lang w:val="en-US" w:eastAsia="zh-CN"/>
              </w:rPr>
            </w:pPr>
            <w:r>
              <w:rPr>
                <w:rFonts w:hint="eastAsia" w:ascii="仿宋" w:hAnsi="仿宋" w:eastAsia="仿宋" w:cs="仿宋"/>
                <w:b/>
                <w:bCs/>
                <w:iCs/>
                <w:sz w:val="24"/>
                <w:lang w:val="en-US" w:eastAsia="zh-CN"/>
              </w:rPr>
              <w:t>到账截止时间</w:t>
            </w:r>
            <w:r>
              <w:rPr>
                <w:rFonts w:hint="default" w:ascii="仿宋" w:hAnsi="仿宋" w:eastAsia="仿宋" w:cs="仿宋"/>
                <w:b/>
                <w:bCs/>
                <w:iCs/>
                <w:sz w:val="24"/>
                <w:lang w:val="en-US" w:eastAsia="zh-CN"/>
              </w:rPr>
              <w:t>：</w:t>
            </w:r>
            <w:r>
              <w:rPr>
                <w:rFonts w:hint="eastAsia" w:ascii="仿宋" w:hAnsi="仿宋" w:eastAsia="仿宋" w:cs="仿宋"/>
                <w:b/>
                <w:bCs/>
                <w:iCs/>
                <w:sz w:val="24"/>
                <w:lang w:val="en-US" w:eastAsia="zh-CN"/>
              </w:rPr>
              <w:t>2026年05月07日11:00（北京时间）</w:t>
            </w:r>
            <w:r>
              <w:rPr>
                <w:rFonts w:hint="default" w:ascii="仿宋" w:hAnsi="仿宋" w:eastAsia="仿宋" w:cs="仿宋"/>
                <w:b/>
                <w:bCs/>
                <w:iCs/>
                <w:sz w:val="24"/>
                <w:lang w:val="en-US" w:eastAsia="zh-CN"/>
              </w:rPr>
              <w:t>。</w:t>
            </w:r>
          </w:p>
          <w:p w14:paraId="54637CDB">
            <w:pPr>
              <w:spacing w:line="360" w:lineRule="auto"/>
              <w:rPr>
                <w:rFonts w:hint="eastAsia" w:ascii="仿宋" w:hAnsi="仿宋" w:eastAsia="仿宋" w:cs="仿宋"/>
                <w:iCs/>
                <w:color w:val="auto"/>
                <w:sz w:val="24"/>
                <w:highlight w:val="none"/>
                <w:lang w:val="en-US" w:eastAsia="zh-CN"/>
              </w:rPr>
            </w:pPr>
            <w:r>
              <w:rPr>
                <w:rFonts w:hint="eastAsia" w:ascii="仿宋" w:hAnsi="仿宋" w:eastAsia="仿宋" w:cs="仿宋"/>
                <w:iCs/>
                <w:color w:val="auto"/>
                <w:sz w:val="24"/>
                <w:highlight w:val="none"/>
                <w:lang w:val="en-US" w:eastAsia="zh-CN"/>
              </w:rPr>
              <w:t>注：</w:t>
            </w:r>
            <w:r>
              <w:rPr>
                <w:rFonts w:hint="eastAsia" w:ascii="仿宋" w:hAnsi="仿宋" w:eastAsia="仿宋" w:cs="仿宋"/>
                <w:iCs/>
                <w:sz w:val="24"/>
                <w:lang w:val="en-US" w:eastAsia="zh-CN"/>
              </w:rPr>
              <w:t>磋商响应</w:t>
            </w:r>
            <w:r>
              <w:rPr>
                <w:rFonts w:hint="eastAsia" w:ascii="仿宋" w:hAnsi="仿宋" w:eastAsia="仿宋" w:cs="仿宋"/>
                <w:iCs/>
                <w:color w:val="auto"/>
                <w:sz w:val="24"/>
                <w:highlight w:val="none"/>
                <w:lang w:val="en-US" w:eastAsia="zh-CN"/>
              </w:rPr>
              <w:t>截止时间，我公司财务人员未查询到汇款记录，以无效标处理。</w:t>
            </w:r>
          </w:p>
          <w:p w14:paraId="7FF4CDE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1.《中华人民共和国政府采购法实施条例》第三十三条：磋商文件要求供应商提交磋商保证金的，磋商保证金不得超过采购项目预算金额的 2%。磋商保证金应当以支票、汇票、本票或者金融机构、担保机构出具的保函等非现金形式提交。供应商未按照磋商文件要求提交磋商保证金的，投标无效。</w:t>
            </w:r>
          </w:p>
          <w:p w14:paraId="2AC2934C">
            <w:pPr>
              <w:keepNext w:val="0"/>
              <w:keepLines w:val="0"/>
              <w:suppressLineNumbers w:val="0"/>
              <w:spacing w:before="0" w:beforeAutospacing="0" w:after="0" w:afterAutospacing="0" w:line="360" w:lineRule="auto"/>
              <w:ind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2.根据《关于在政府采购活动中进一步推动开展信用担保工作的通知》，鼓励使用电子保函。</w:t>
            </w:r>
          </w:p>
          <w:p w14:paraId="0BC43D31">
            <w:pPr>
              <w:keepNext w:val="0"/>
              <w:keepLines w:val="0"/>
              <w:suppressLineNumbers w:val="0"/>
              <w:spacing w:before="0" w:beforeAutospacing="0" w:after="0" w:afterAutospacing="0" w:line="360" w:lineRule="auto"/>
              <w:ind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3.使用保函的，保函的有效期不得低于磋商有效期。</w:t>
            </w:r>
          </w:p>
          <w:p w14:paraId="423DC9E6">
            <w:pPr>
              <w:spacing w:line="360" w:lineRule="auto"/>
            </w:pPr>
            <w:r>
              <w:rPr>
                <w:rFonts w:hint="eastAsia" w:ascii="仿宋" w:hAnsi="仿宋" w:eastAsia="仿宋" w:cs="仿宋"/>
                <w:color w:val="auto"/>
                <w:sz w:val="24"/>
                <w:highlight w:val="none"/>
                <w:lang w:val="en-US" w:eastAsia="zh-CN"/>
              </w:rPr>
              <w:t>4.退还保证金：开评标结束后，根据</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eastAsia="zh-CN"/>
              </w:rPr>
              <w:t>竞争性磋商采购方式</w:t>
            </w:r>
            <w:r>
              <w:rPr>
                <w:rFonts w:hint="eastAsia" w:ascii="仿宋" w:hAnsi="仿宋" w:eastAsia="仿宋" w:cs="仿宋"/>
                <w:color w:val="auto"/>
                <w:sz w:val="24"/>
                <w:highlight w:val="none"/>
              </w:rPr>
              <w:t>管理</w:t>
            </w:r>
            <w:r>
              <w:rPr>
                <w:rFonts w:hint="eastAsia" w:ascii="仿宋" w:hAnsi="仿宋" w:eastAsia="仿宋" w:cs="仿宋"/>
                <w:color w:val="auto"/>
                <w:sz w:val="24"/>
                <w:highlight w:val="none"/>
                <w:lang w:val="en-US" w:eastAsia="zh-CN"/>
              </w:rPr>
              <w:t>暂行</w:t>
            </w:r>
            <w:r>
              <w:rPr>
                <w:rFonts w:hint="eastAsia" w:ascii="仿宋" w:hAnsi="仿宋" w:eastAsia="仿宋" w:cs="仿宋"/>
                <w:color w:val="auto"/>
                <w:sz w:val="24"/>
                <w:highlight w:val="none"/>
              </w:rPr>
              <w:t>办法》（财</w:t>
            </w:r>
            <w:r>
              <w:rPr>
                <w:rFonts w:hint="eastAsia" w:ascii="仿宋" w:hAnsi="仿宋" w:eastAsia="仿宋" w:cs="仿宋"/>
                <w:color w:val="auto"/>
                <w:sz w:val="24"/>
                <w:highlight w:val="none"/>
                <w:lang w:val="en-US" w:eastAsia="zh-CN"/>
              </w:rPr>
              <w:t>库[2014]214号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第三十一条采购人或者采购代理机构应当在采购活动结束后及时退还供应商的磋商保证金，但因供应商自身原因导致无法及时退还的除外。未成交供应商的磋商保证金应当在成交通知书发出后5个工作日内日退还，成交供应商的磋商保证金应当在采购合同签订后5个工作日内退还。</w:t>
            </w:r>
          </w:p>
        </w:tc>
      </w:tr>
      <w:tr w14:paraId="45071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955" w:type="dxa"/>
            <w:vAlign w:val="center"/>
          </w:tcPr>
          <w:p w14:paraId="60743ACB">
            <w:pPr>
              <w:spacing w:line="240" w:lineRule="atLeast"/>
              <w:jc w:val="center"/>
              <w:rPr>
                <w:rFonts w:ascii="仿宋" w:hAnsi="仿宋" w:eastAsia="仿宋" w:cs="仿宋"/>
                <w:sz w:val="24"/>
              </w:rPr>
            </w:pPr>
            <w:r>
              <w:rPr>
                <w:rFonts w:hint="eastAsia" w:ascii="仿宋" w:hAnsi="仿宋" w:eastAsia="仿宋" w:cs="仿宋"/>
                <w:sz w:val="24"/>
              </w:rPr>
              <w:t>13.1</w:t>
            </w:r>
          </w:p>
        </w:tc>
        <w:tc>
          <w:tcPr>
            <w:tcW w:w="8312" w:type="dxa"/>
            <w:vAlign w:val="center"/>
          </w:tcPr>
          <w:p w14:paraId="7F5420C7">
            <w:pPr>
              <w:spacing w:line="240" w:lineRule="atLeast"/>
              <w:rPr>
                <w:rFonts w:ascii="仿宋" w:hAnsi="仿宋" w:eastAsia="仿宋" w:cs="仿宋"/>
                <w:sz w:val="24"/>
                <w:u w:val="single"/>
              </w:rPr>
            </w:pPr>
            <w:r>
              <w:rPr>
                <w:rFonts w:hint="eastAsia" w:ascii="仿宋" w:hAnsi="仿宋" w:eastAsia="仿宋" w:cs="仿宋"/>
                <w:sz w:val="24"/>
              </w:rPr>
              <w:t>磋商有效期：</w:t>
            </w:r>
            <w:r>
              <w:rPr>
                <w:rFonts w:hint="eastAsia" w:ascii="仿宋" w:hAnsi="仿宋" w:eastAsia="仿宋" w:cs="仿宋"/>
                <w:color w:val="000000" w:themeColor="text1"/>
                <w:sz w:val="24"/>
                <w:u w:val="single"/>
                <w14:textFill>
                  <w14:solidFill>
                    <w14:schemeClr w14:val="tx1"/>
                  </w14:solidFill>
                </w14:textFill>
              </w:rPr>
              <w:t>　</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　</w:t>
            </w:r>
            <w:r>
              <w:rPr>
                <w:rFonts w:hint="eastAsia" w:ascii="仿宋" w:hAnsi="仿宋" w:eastAsia="仿宋" w:cs="仿宋"/>
                <w:color w:val="000000" w:themeColor="text1"/>
                <w:sz w:val="24"/>
                <w:highlight w:val="none"/>
                <w14:textFill>
                  <w14:solidFill>
                    <w14:schemeClr w14:val="tx1"/>
                  </w14:solidFill>
                </w14:textFill>
              </w:rPr>
              <w:t>日历日</w:t>
            </w:r>
          </w:p>
        </w:tc>
      </w:tr>
      <w:tr w14:paraId="653A8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955" w:type="dxa"/>
            <w:vAlign w:val="center"/>
          </w:tcPr>
          <w:p w14:paraId="5EA61594">
            <w:pPr>
              <w:spacing w:line="400" w:lineRule="exact"/>
              <w:jc w:val="center"/>
              <w:rPr>
                <w:rFonts w:ascii="仿宋" w:hAnsi="仿宋" w:eastAsia="仿宋" w:cs="仿宋"/>
                <w:sz w:val="24"/>
              </w:rPr>
            </w:pPr>
            <w:r>
              <w:rPr>
                <w:rFonts w:hint="eastAsia" w:ascii="仿宋" w:hAnsi="仿宋" w:eastAsia="仿宋" w:cs="仿宋"/>
                <w:sz w:val="24"/>
              </w:rPr>
              <w:t>14.1</w:t>
            </w:r>
          </w:p>
        </w:tc>
        <w:tc>
          <w:tcPr>
            <w:tcW w:w="8312" w:type="dxa"/>
            <w:vAlign w:val="center"/>
          </w:tcPr>
          <w:p w14:paraId="422D32D3">
            <w:pPr>
              <w:keepNext w:val="0"/>
              <w:keepLines w:val="0"/>
              <w:widowControl/>
              <w:suppressLineNumbers w:val="0"/>
              <w:spacing w:line="360" w:lineRule="auto"/>
              <w:jc w:val="left"/>
              <w:rPr>
                <w:rFonts w:ascii="仿宋" w:hAnsi="仿宋" w:eastAsia="仿宋" w:cs="仿宋"/>
                <w:b/>
                <w:bCs/>
                <w:sz w:val="24"/>
              </w:rPr>
            </w:pPr>
            <w:r>
              <w:rPr>
                <w:rFonts w:hint="eastAsia" w:ascii="仿宋" w:hAnsi="仿宋" w:eastAsia="仿宋" w:cs="仿宋"/>
                <w:color w:val="auto"/>
                <w:sz w:val="24"/>
                <w:highlight w:val="none"/>
                <w:lang w:val="en-US" w:eastAsia="zh-CN"/>
              </w:rPr>
              <w:t>供应商应完整地按磋商文件提供的响应文件格式及要求编写响应文件，供应商须在磋商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tc>
      </w:tr>
      <w:tr w14:paraId="3B7DE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55" w:type="dxa"/>
            <w:vAlign w:val="center"/>
          </w:tcPr>
          <w:p w14:paraId="6146528B">
            <w:pPr>
              <w:spacing w:line="240" w:lineRule="atLeast"/>
              <w:jc w:val="center"/>
              <w:rPr>
                <w:rFonts w:ascii="仿宋" w:hAnsi="仿宋" w:eastAsia="仿宋" w:cs="仿宋"/>
                <w:sz w:val="24"/>
              </w:rPr>
            </w:pPr>
            <w:r>
              <w:rPr>
                <w:rFonts w:hint="eastAsia" w:ascii="仿宋" w:hAnsi="仿宋" w:eastAsia="仿宋" w:cs="仿宋"/>
                <w:sz w:val="24"/>
              </w:rPr>
              <w:t>16.1</w:t>
            </w:r>
          </w:p>
        </w:tc>
        <w:tc>
          <w:tcPr>
            <w:tcW w:w="8312" w:type="dxa"/>
            <w:vAlign w:val="center"/>
          </w:tcPr>
          <w:p w14:paraId="72B6B8B3">
            <w:pPr>
              <w:spacing w:line="240" w:lineRule="atLeas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磋商截止时间：</w:t>
            </w:r>
            <w:r>
              <w:rPr>
                <w:rFonts w:hint="eastAsia" w:ascii="仿宋" w:hAnsi="仿宋" w:eastAsia="仿宋" w:cs="仿宋"/>
                <w:b/>
                <w:bCs/>
                <w:color w:val="auto"/>
                <w:kern w:val="0"/>
                <w:sz w:val="24"/>
                <w:highlight w:val="none"/>
                <w:lang w:eastAsia="zh-CN"/>
              </w:rPr>
              <w:t>202</w:t>
            </w: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lang w:eastAsia="zh-CN"/>
              </w:rPr>
              <w:t>年</w:t>
            </w:r>
            <w:r>
              <w:rPr>
                <w:rFonts w:hint="eastAsia" w:ascii="仿宋" w:hAnsi="仿宋" w:eastAsia="仿宋" w:cs="仿宋"/>
                <w:b/>
                <w:bCs/>
                <w:color w:val="auto"/>
                <w:kern w:val="0"/>
                <w:sz w:val="24"/>
                <w:highlight w:val="none"/>
                <w:lang w:val="en-US" w:eastAsia="zh-CN"/>
              </w:rPr>
              <w:t>05</w:t>
            </w:r>
            <w:r>
              <w:rPr>
                <w:rFonts w:hint="eastAsia" w:ascii="仿宋" w:hAnsi="仿宋" w:eastAsia="仿宋" w:cs="仿宋"/>
                <w:b/>
                <w:bCs/>
                <w:color w:val="auto"/>
                <w:kern w:val="0"/>
                <w:sz w:val="24"/>
                <w:highlight w:val="none"/>
                <w:lang w:eastAsia="zh-CN"/>
              </w:rPr>
              <w:t>月</w:t>
            </w:r>
            <w:r>
              <w:rPr>
                <w:rFonts w:hint="eastAsia" w:ascii="仿宋" w:hAnsi="仿宋" w:eastAsia="仿宋" w:cs="仿宋"/>
                <w:b/>
                <w:bCs/>
                <w:color w:val="auto"/>
                <w:kern w:val="0"/>
                <w:sz w:val="24"/>
                <w:highlight w:val="none"/>
                <w:lang w:val="en-US" w:eastAsia="zh-CN"/>
              </w:rPr>
              <w:t>07</w:t>
            </w:r>
            <w:r>
              <w:rPr>
                <w:rFonts w:hint="eastAsia" w:ascii="仿宋" w:hAnsi="仿宋" w:eastAsia="仿宋" w:cs="仿宋"/>
                <w:b/>
                <w:bCs/>
                <w:color w:val="auto"/>
                <w:kern w:val="0"/>
                <w:sz w:val="24"/>
                <w:highlight w:val="none"/>
                <w:lang w:eastAsia="zh-CN"/>
              </w:rPr>
              <w:t>日11:00</w:t>
            </w:r>
            <w:r>
              <w:rPr>
                <w:rFonts w:hint="eastAsia" w:ascii="仿宋" w:hAnsi="仿宋" w:eastAsia="仿宋" w:cs="仿宋"/>
                <w:b/>
                <w:bCs/>
                <w:color w:val="auto"/>
                <w:kern w:val="0"/>
                <w:sz w:val="24"/>
                <w:highlight w:val="none"/>
              </w:rPr>
              <w:t>（北京时间）</w:t>
            </w:r>
          </w:p>
        </w:tc>
      </w:tr>
      <w:tr w14:paraId="4F542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3" w:hRule="atLeast"/>
          <w:jc w:val="center"/>
        </w:trPr>
        <w:tc>
          <w:tcPr>
            <w:tcW w:w="955" w:type="dxa"/>
            <w:vAlign w:val="center"/>
          </w:tcPr>
          <w:p w14:paraId="7E8641B4">
            <w:pPr>
              <w:spacing w:line="360" w:lineRule="auto"/>
              <w:jc w:val="center"/>
              <w:rPr>
                <w:rFonts w:ascii="仿宋" w:hAnsi="仿宋" w:eastAsia="仿宋" w:cs="仿宋"/>
                <w:sz w:val="24"/>
              </w:rPr>
            </w:pPr>
            <w:r>
              <w:rPr>
                <w:rFonts w:hint="eastAsia" w:ascii="仿宋" w:hAnsi="仿宋" w:eastAsia="仿宋" w:cs="仿宋"/>
                <w:sz w:val="24"/>
              </w:rPr>
              <w:t>18.1</w:t>
            </w:r>
          </w:p>
        </w:tc>
        <w:tc>
          <w:tcPr>
            <w:tcW w:w="8312" w:type="dxa"/>
            <w:vAlign w:val="center"/>
          </w:tcPr>
          <w:p w14:paraId="759C376E">
            <w:pPr>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磋商时间：</w:t>
            </w:r>
            <w:r>
              <w:rPr>
                <w:rFonts w:hint="eastAsia" w:ascii="仿宋" w:hAnsi="仿宋" w:eastAsia="仿宋" w:cs="仿宋"/>
                <w:b/>
                <w:bCs/>
                <w:color w:val="auto"/>
                <w:kern w:val="0"/>
                <w:sz w:val="24"/>
                <w:highlight w:val="none"/>
                <w:lang w:eastAsia="zh-CN"/>
              </w:rPr>
              <w:t>202</w:t>
            </w: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lang w:eastAsia="zh-CN"/>
              </w:rPr>
              <w:t>年</w:t>
            </w:r>
            <w:r>
              <w:rPr>
                <w:rFonts w:hint="eastAsia" w:ascii="仿宋" w:hAnsi="仿宋" w:eastAsia="仿宋" w:cs="仿宋"/>
                <w:b/>
                <w:bCs/>
                <w:color w:val="auto"/>
                <w:kern w:val="0"/>
                <w:sz w:val="24"/>
                <w:highlight w:val="none"/>
                <w:lang w:val="en-US" w:eastAsia="zh-CN"/>
              </w:rPr>
              <w:t>05</w:t>
            </w:r>
            <w:r>
              <w:rPr>
                <w:rFonts w:hint="eastAsia" w:ascii="仿宋" w:hAnsi="仿宋" w:eastAsia="仿宋" w:cs="仿宋"/>
                <w:b/>
                <w:bCs/>
                <w:color w:val="auto"/>
                <w:kern w:val="0"/>
                <w:sz w:val="24"/>
                <w:highlight w:val="none"/>
                <w:lang w:eastAsia="zh-CN"/>
              </w:rPr>
              <w:t>月</w:t>
            </w:r>
            <w:r>
              <w:rPr>
                <w:rFonts w:hint="eastAsia" w:ascii="仿宋" w:hAnsi="仿宋" w:eastAsia="仿宋" w:cs="仿宋"/>
                <w:b/>
                <w:bCs/>
                <w:color w:val="auto"/>
                <w:kern w:val="0"/>
                <w:sz w:val="24"/>
                <w:highlight w:val="none"/>
                <w:lang w:val="en-US" w:eastAsia="zh-CN"/>
              </w:rPr>
              <w:t>07</w:t>
            </w:r>
            <w:r>
              <w:rPr>
                <w:rFonts w:hint="eastAsia" w:ascii="仿宋" w:hAnsi="仿宋" w:eastAsia="仿宋" w:cs="仿宋"/>
                <w:b/>
                <w:bCs/>
                <w:color w:val="auto"/>
                <w:kern w:val="0"/>
                <w:sz w:val="24"/>
                <w:highlight w:val="none"/>
                <w:lang w:eastAsia="zh-CN"/>
              </w:rPr>
              <w:t>日11:00</w:t>
            </w:r>
            <w:r>
              <w:rPr>
                <w:rFonts w:hint="eastAsia" w:ascii="仿宋" w:hAnsi="仿宋" w:eastAsia="仿宋" w:cs="仿宋"/>
                <w:b/>
                <w:bCs/>
                <w:color w:val="auto"/>
                <w:kern w:val="0"/>
                <w:sz w:val="24"/>
                <w:highlight w:val="none"/>
              </w:rPr>
              <w:t>（北京时间）</w:t>
            </w:r>
          </w:p>
          <w:p w14:paraId="6438CF56">
            <w:pPr>
              <w:spacing w:line="360" w:lineRule="auto"/>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磋商地点：</w:t>
            </w:r>
            <w:r>
              <w:rPr>
                <w:rFonts w:hint="eastAsia" w:ascii="仿宋" w:hAnsi="仿宋" w:eastAsia="仿宋" w:cs="仿宋"/>
                <w:b/>
                <w:bCs/>
                <w:color w:val="auto"/>
                <w:kern w:val="0"/>
                <w:sz w:val="24"/>
                <w:highlight w:val="none"/>
                <w:lang w:val="en-US" w:eastAsia="zh-CN"/>
              </w:rPr>
              <w:t>政采云平台</w:t>
            </w:r>
          </w:p>
        </w:tc>
      </w:tr>
      <w:tr w14:paraId="54785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955" w:type="dxa"/>
            <w:vAlign w:val="center"/>
          </w:tcPr>
          <w:p w14:paraId="596C6CD0">
            <w:pPr>
              <w:spacing w:line="240" w:lineRule="atLeast"/>
              <w:jc w:val="center"/>
              <w:rPr>
                <w:rFonts w:ascii="仿宋" w:hAnsi="仿宋" w:eastAsia="仿宋" w:cs="仿宋"/>
                <w:sz w:val="24"/>
              </w:rPr>
            </w:pPr>
            <w:r>
              <w:rPr>
                <w:rFonts w:hint="eastAsia" w:ascii="仿宋" w:hAnsi="仿宋" w:eastAsia="仿宋" w:cs="仿宋"/>
                <w:sz w:val="24"/>
              </w:rPr>
              <w:t>23.2</w:t>
            </w:r>
          </w:p>
        </w:tc>
        <w:tc>
          <w:tcPr>
            <w:tcW w:w="8312" w:type="dxa"/>
            <w:vAlign w:val="center"/>
          </w:tcPr>
          <w:p w14:paraId="354F3BCF">
            <w:pPr>
              <w:spacing w:line="360" w:lineRule="auto"/>
              <w:jc w:val="left"/>
              <w:rPr>
                <w:rFonts w:hint="eastAsia" w:ascii="仿宋" w:hAnsi="仿宋" w:eastAsia="仿宋" w:cs="仿宋"/>
                <w:b/>
                <w:bCs/>
                <w:sz w:val="24"/>
                <w:u w:val="single"/>
              </w:rPr>
            </w:pPr>
            <w:r>
              <w:rPr>
                <w:rFonts w:hint="eastAsia" w:ascii="仿宋" w:hAnsi="仿宋" w:eastAsia="仿宋" w:cs="仿宋"/>
                <w:b w:val="0"/>
                <w:bCs w:val="0"/>
                <w:sz w:val="24"/>
              </w:rPr>
              <w:t>评标方法：适用</w:t>
            </w:r>
            <w:r>
              <w:rPr>
                <w:rFonts w:hint="eastAsia" w:ascii="仿宋" w:hAnsi="仿宋" w:eastAsia="仿宋" w:cs="仿宋"/>
                <w:b w:val="0"/>
                <w:bCs w:val="0"/>
                <w:sz w:val="24"/>
                <w:u w:val="single"/>
                <w:lang w:val="en-US" w:eastAsia="zh-CN"/>
              </w:rPr>
              <w:t xml:space="preserve"> </w:t>
            </w:r>
            <w:r>
              <w:rPr>
                <w:rFonts w:hint="eastAsia" w:ascii="仿宋" w:hAnsi="仿宋" w:eastAsia="仿宋" w:cs="仿宋"/>
                <w:b w:val="0"/>
                <w:bCs w:val="0"/>
                <w:sz w:val="24"/>
                <w:u w:val="single"/>
              </w:rPr>
              <w:t>《政府采购竞争性磋商采购方式管理暂行办法》</w:t>
            </w:r>
            <w:r>
              <w:rPr>
                <w:rFonts w:hint="eastAsia" w:ascii="仿宋" w:hAnsi="仿宋" w:eastAsia="仿宋" w:cs="仿宋"/>
                <w:b w:val="0"/>
                <w:bCs w:val="0"/>
                <w:sz w:val="24"/>
                <w:u w:val="single"/>
                <w:lang w:eastAsia="zh-CN"/>
              </w:rPr>
              <w:t>综合评分法</w:t>
            </w:r>
            <w:r>
              <w:rPr>
                <w:rFonts w:hint="eastAsia" w:ascii="仿宋" w:hAnsi="仿宋" w:eastAsia="仿宋" w:cs="仿宋"/>
                <w:b/>
                <w:bCs/>
                <w:sz w:val="24"/>
                <w:u w:val="single"/>
              </w:rPr>
              <w:t>　</w:t>
            </w:r>
          </w:p>
          <w:p w14:paraId="78B730EE">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（本项目采用两轮报价，供应商提交最后的报价后，磋</w:t>
            </w:r>
            <w:r>
              <w:rPr>
                <w:rFonts w:hint="eastAsia" w:ascii="仿宋" w:hAnsi="仿宋" w:eastAsia="仿宋" w:cs="仿宋"/>
                <w:color w:val="000000"/>
                <w:kern w:val="0"/>
                <w:sz w:val="24"/>
                <w:szCs w:val="24"/>
                <w:lang w:val="en-US" w:eastAsia="zh-CN" w:bidi="ar"/>
              </w:rPr>
              <w:t>商小组对所有满足实质性要求且提交最后报价的供应商的响应文件按评审因素评审得分，最终汇总得分由高到低排序推荐第一、第二、第三成交候选人）</w:t>
            </w:r>
          </w:p>
          <w:p w14:paraId="56A33CB3">
            <w:pPr>
              <w:keepNext w:val="0"/>
              <w:keepLines w:val="0"/>
              <w:widowControl/>
              <w:suppressLineNumbers w:val="0"/>
              <w:spacing w:line="360" w:lineRule="auto"/>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注：磋商现场供应商二次报价时须同时上传与最终报价一致的“已标价工程量清单”。如未按照要求报价供应商自行承担后果。</w:t>
            </w:r>
          </w:p>
          <w:p w14:paraId="45C0B9F1">
            <w:pPr>
              <w:keepNext w:val="0"/>
              <w:keepLines w:val="0"/>
              <w:widowControl/>
              <w:suppressLineNumbers w:val="0"/>
              <w:spacing w:line="360" w:lineRule="auto"/>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1.本项目二次报价在政采云开标系统中进行，评审过程中供应商请不要远离电脑，确保网络畅通，待开启二次报价后, 供应商请按政采云系统规定的时间内进行报价。 </w:t>
            </w:r>
          </w:p>
          <w:p w14:paraId="529D5A5A">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二轮报价由供应商提前自行准备。未在规定时间内提交二次报价的,按以下方式处理：①因系统原因造成的，由代理机构向供应商发函，由供应商回复并确认将该单位的第一轮响应文件报价作为第二轮（最终轮）的响应报价。②因供应商自身原因造成的，视为放弃本轮报价。</w:t>
            </w:r>
          </w:p>
        </w:tc>
      </w:tr>
      <w:tr w14:paraId="30E98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955" w:type="dxa"/>
            <w:vAlign w:val="center"/>
          </w:tcPr>
          <w:p w14:paraId="42030F87">
            <w:pPr>
              <w:spacing w:line="240" w:lineRule="atLeast"/>
              <w:jc w:val="center"/>
              <w:rPr>
                <w:rFonts w:ascii="仿宋" w:hAnsi="仿宋" w:eastAsia="仿宋" w:cs="仿宋"/>
                <w:sz w:val="24"/>
              </w:rPr>
            </w:pPr>
            <w:r>
              <w:rPr>
                <w:rFonts w:hint="eastAsia" w:ascii="仿宋" w:hAnsi="仿宋" w:eastAsia="仿宋" w:cs="仿宋"/>
                <w:sz w:val="24"/>
              </w:rPr>
              <w:t>27.1</w:t>
            </w:r>
          </w:p>
        </w:tc>
        <w:tc>
          <w:tcPr>
            <w:tcW w:w="8312" w:type="dxa"/>
            <w:vAlign w:val="center"/>
          </w:tcPr>
          <w:p w14:paraId="65D1ACB3">
            <w:pPr>
              <w:spacing w:line="240" w:lineRule="atLeast"/>
              <w:rPr>
                <w:rFonts w:ascii="仿宋" w:hAnsi="仿宋" w:eastAsia="仿宋" w:cs="仿宋"/>
                <w:sz w:val="24"/>
              </w:rPr>
            </w:pPr>
            <w:r>
              <w:rPr>
                <w:rFonts w:hint="eastAsia" w:ascii="仿宋" w:hAnsi="仿宋" w:eastAsia="仿宋" w:cs="仿宋"/>
                <w:sz w:val="24"/>
              </w:rPr>
              <w:t>推荐成交候选供应商的数量：</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w:t>
            </w:r>
            <w:r>
              <w:rPr>
                <w:rFonts w:hint="eastAsia" w:ascii="仿宋" w:hAnsi="仿宋" w:eastAsia="仿宋" w:cs="仿宋"/>
                <w:sz w:val="24"/>
                <w:u w:val="single"/>
              </w:rPr>
              <w:t>　</w:t>
            </w:r>
          </w:p>
        </w:tc>
      </w:tr>
      <w:tr w14:paraId="5AFE4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14806007">
            <w:pPr>
              <w:spacing w:line="240" w:lineRule="atLeast"/>
              <w:jc w:val="center"/>
              <w:rPr>
                <w:rFonts w:ascii="仿宋" w:hAnsi="仿宋" w:eastAsia="仿宋" w:cs="仿宋"/>
                <w:sz w:val="24"/>
              </w:rPr>
            </w:pPr>
            <w:r>
              <w:rPr>
                <w:rFonts w:hint="eastAsia" w:ascii="仿宋" w:hAnsi="仿宋" w:eastAsia="仿宋" w:cs="仿宋"/>
                <w:sz w:val="24"/>
              </w:rPr>
              <w:t>27.2</w:t>
            </w:r>
          </w:p>
        </w:tc>
        <w:tc>
          <w:tcPr>
            <w:tcW w:w="8312" w:type="dxa"/>
            <w:vAlign w:val="center"/>
          </w:tcPr>
          <w:p w14:paraId="25BD51DB">
            <w:pPr>
              <w:spacing w:line="360" w:lineRule="auto"/>
              <w:rPr>
                <w:rFonts w:ascii="仿宋" w:hAnsi="仿宋" w:eastAsia="仿宋" w:cs="仿宋"/>
                <w:sz w:val="24"/>
              </w:rPr>
            </w:pPr>
            <w:r>
              <w:rPr>
                <w:rFonts w:hint="eastAsia" w:ascii="仿宋" w:hAnsi="仿宋" w:eastAsia="仿宋" w:cs="仿宋"/>
                <w:sz w:val="24"/>
                <w:lang w:val="en-US" w:eastAsia="zh-CN"/>
              </w:rPr>
              <w:t>磋商</w:t>
            </w:r>
            <w:r>
              <w:rPr>
                <w:rFonts w:hint="eastAsia" w:ascii="仿宋" w:hAnsi="仿宋" w:eastAsia="仿宋" w:cs="仿宋"/>
                <w:sz w:val="24"/>
              </w:rPr>
              <w:t>小组组成：</w:t>
            </w:r>
            <w:r>
              <w:rPr>
                <w:rFonts w:hint="eastAsia" w:ascii="仿宋" w:hAnsi="仿宋" w:eastAsia="仿宋" w:cs="仿宋"/>
                <w:sz w:val="24"/>
                <w:u w:val="single"/>
                <w:lang w:eastAsia="zh-CN"/>
              </w:rPr>
              <w:t>磋商</w:t>
            </w:r>
            <w:r>
              <w:rPr>
                <w:rFonts w:hint="eastAsia" w:ascii="仿宋" w:hAnsi="仿宋" w:eastAsia="仿宋" w:cs="仿宋"/>
                <w:sz w:val="24"/>
                <w:u w:val="single"/>
              </w:rPr>
              <w:t>小组人数为3人以上单数组成，其中</w:t>
            </w:r>
            <w:r>
              <w:rPr>
                <w:rFonts w:hint="eastAsia" w:ascii="仿宋" w:hAnsi="仿宋" w:eastAsia="仿宋" w:cs="仿宋"/>
                <w:sz w:val="24"/>
                <w:u w:val="single"/>
                <w:lang w:eastAsia="zh-CN"/>
              </w:rPr>
              <w:t>磋商</w:t>
            </w:r>
            <w:r>
              <w:rPr>
                <w:rFonts w:hint="eastAsia" w:ascii="仿宋" w:hAnsi="仿宋" w:eastAsia="仿宋" w:cs="仿宋"/>
                <w:sz w:val="24"/>
                <w:u w:val="single"/>
              </w:rPr>
              <w:t>专家人数不得少于</w:t>
            </w:r>
            <w:r>
              <w:rPr>
                <w:rFonts w:hint="eastAsia" w:ascii="仿宋" w:hAnsi="仿宋" w:eastAsia="仿宋" w:cs="仿宋"/>
                <w:sz w:val="24"/>
                <w:u w:val="single"/>
                <w:lang w:eastAsia="zh-CN"/>
              </w:rPr>
              <w:t>磋商</w:t>
            </w:r>
            <w:r>
              <w:rPr>
                <w:rFonts w:hint="eastAsia" w:ascii="仿宋" w:hAnsi="仿宋" w:eastAsia="仿宋" w:cs="仿宋"/>
                <w:sz w:val="24"/>
                <w:u w:val="single"/>
              </w:rPr>
              <w:t>小组成员总数的2/3。</w:t>
            </w:r>
          </w:p>
          <w:p w14:paraId="667DF33F">
            <w:pPr>
              <w:spacing w:line="360" w:lineRule="auto"/>
              <w:rPr>
                <w:rFonts w:ascii="仿宋" w:hAnsi="仿宋" w:eastAsia="仿宋" w:cs="仿宋"/>
                <w:sz w:val="24"/>
              </w:rPr>
            </w:pPr>
            <w:r>
              <w:rPr>
                <w:rFonts w:hint="eastAsia" w:ascii="仿宋" w:hAnsi="仿宋" w:eastAsia="仿宋" w:cs="仿宋"/>
                <w:sz w:val="24"/>
                <w:lang w:val="en-US" w:eastAsia="zh-CN"/>
              </w:rPr>
              <w:t>磋商</w:t>
            </w:r>
            <w:r>
              <w:rPr>
                <w:rFonts w:hint="eastAsia" w:ascii="仿宋" w:hAnsi="仿宋" w:eastAsia="仿宋" w:cs="仿宋"/>
                <w:sz w:val="24"/>
              </w:rPr>
              <w:t>小组成员确定方式：</w:t>
            </w:r>
            <w:r>
              <w:rPr>
                <w:rFonts w:hint="eastAsia" w:ascii="仿宋" w:hAnsi="仿宋" w:eastAsia="仿宋" w:cs="仿宋"/>
                <w:sz w:val="24"/>
                <w:u w:val="single"/>
              </w:rPr>
              <w:t>专家随机抽取</w:t>
            </w:r>
          </w:p>
        </w:tc>
      </w:tr>
      <w:tr w14:paraId="114AC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55" w:type="dxa"/>
            <w:vAlign w:val="center"/>
          </w:tcPr>
          <w:p w14:paraId="10437195">
            <w:pPr>
              <w:spacing w:line="240" w:lineRule="atLeast"/>
              <w:jc w:val="center"/>
              <w:rPr>
                <w:rFonts w:ascii="仿宋" w:hAnsi="仿宋" w:eastAsia="仿宋" w:cs="仿宋"/>
                <w:sz w:val="24"/>
              </w:rPr>
            </w:pPr>
            <w:r>
              <w:rPr>
                <w:rFonts w:hint="eastAsia" w:ascii="仿宋" w:hAnsi="仿宋" w:eastAsia="仿宋" w:cs="仿宋"/>
                <w:sz w:val="24"/>
              </w:rPr>
              <w:t>27.3</w:t>
            </w:r>
          </w:p>
        </w:tc>
        <w:tc>
          <w:tcPr>
            <w:tcW w:w="8312" w:type="dxa"/>
            <w:vAlign w:val="center"/>
          </w:tcPr>
          <w:p w14:paraId="3CBA5257">
            <w:pPr>
              <w:spacing w:line="240" w:lineRule="atLeast"/>
              <w:rPr>
                <w:rFonts w:ascii="仿宋" w:hAnsi="仿宋" w:eastAsia="仿宋" w:cs="仿宋"/>
                <w:sz w:val="24"/>
              </w:rPr>
            </w:pPr>
            <w:r>
              <w:rPr>
                <w:rFonts w:hint="eastAsia" w:ascii="仿宋" w:hAnsi="仿宋" w:eastAsia="仿宋" w:cs="仿宋"/>
                <w:sz w:val="24"/>
                <w:lang w:eastAsia="zh-CN"/>
              </w:rPr>
              <w:t>采购人</w:t>
            </w:r>
            <w:r>
              <w:rPr>
                <w:rFonts w:hint="eastAsia" w:ascii="仿宋" w:hAnsi="仿宋" w:eastAsia="仿宋" w:cs="仿宋"/>
                <w:sz w:val="24"/>
              </w:rPr>
              <w:t>是否委托评审委员会直接确定成交人：</w:t>
            </w:r>
            <w:r>
              <w:rPr>
                <w:rFonts w:hint="eastAsia" w:ascii="仿宋" w:hAnsi="仿宋" w:eastAsia="仿宋" w:cs="仿宋"/>
                <w:sz w:val="24"/>
                <w:u w:val="single"/>
              </w:rPr>
              <w:t xml:space="preserve">  否  </w:t>
            </w:r>
            <w:r>
              <w:rPr>
                <w:rFonts w:hint="eastAsia" w:ascii="仿宋" w:hAnsi="仿宋" w:eastAsia="仿宋" w:cs="仿宋"/>
                <w:sz w:val="24"/>
              </w:rPr>
              <w:t xml:space="preserve"> </w:t>
            </w:r>
          </w:p>
        </w:tc>
      </w:tr>
      <w:tr w14:paraId="6918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3650DE87">
            <w:pPr>
              <w:spacing w:line="240" w:lineRule="atLeast"/>
              <w:jc w:val="center"/>
              <w:rPr>
                <w:rFonts w:ascii="仿宋" w:hAnsi="仿宋" w:eastAsia="仿宋" w:cs="仿宋"/>
                <w:sz w:val="24"/>
              </w:rPr>
            </w:pPr>
            <w:r>
              <w:rPr>
                <w:rFonts w:hint="eastAsia" w:ascii="仿宋" w:hAnsi="仿宋" w:eastAsia="仿宋" w:cs="仿宋"/>
                <w:sz w:val="24"/>
              </w:rPr>
              <w:t>32</w:t>
            </w:r>
          </w:p>
        </w:tc>
        <w:tc>
          <w:tcPr>
            <w:tcW w:w="8312" w:type="dxa"/>
            <w:vAlign w:val="center"/>
          </w:tcPr>
          <w:p w14:paraId="21784C0E">
            <w:pPr>
              <w:pStyle w:val="11"/>
              <w:spacing w:line="400" w:lineRule="exact"/>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代理服务费：</w:t>
            </w:r>
            <w:bookmarkStart w:id="488" w:name="OLE_LINK18"/>
            <w:r>
              <w:rPr>
                <w:rFonts w:hint="eastAsia" w:ascii="仿宋" w:hAnsi="仿宋" w:eastAsia="仿宋" w:cs="仿宋"/>
                <w:b/>
                <w:bCs/>
                <w:sz w:val="24"/>
                <w:highlight w:val="none"/>
                <w:lang w:val="en-US" w:eastAsia="zh-CN"/>
              </w:rPr>
              <w:t>1.代理费依据国家发展和改革委员会《国家发展和改革委员会关于进一步放开建设项目专业服务价格的通知》（发改价格[2015]299号）收费。</w:t>
            </w:r>
          </w:p>
          <w:p w14:paraId="1A0A913F">
            <w:pPr>
              <w:pStyle w:val="11"/>
              <w:spacing w:line="400" w:lineRule="exact"/>
              <w:jc w:val="left"/>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2.工程量清单和招标控制价编制费按（中价协[2013]35号文）执行，成交人在领取成交通知书时，招标代理费、造价咨询费由成交单位一次性支付。</w:t>
            </w:r>
            <w:r>
              <w:rPr>
                <w:rFonts w:hint="eastAsia" w:ascii="仿宋" w:hAnsi="仿宋" w:eastAsia="仿宋" w:cs="仿宋"/>
                <w:b/>
                <w:bCs/>
                <w:sz w:val="24"/>
                <w:highlight w:val="none"/>
              </w:rPr>
              <w:t>（由</w:t>
            </w:r>
            <w:r>
              <w:rPr>
                <w:rFonts w:hint="eastAsia" w:ascii="仿宋" w:hAnsi="仿宋" w:eastAsia="仿宋" w:cs="仿宋"/>
                <w:b/>
                <w:bCs/>
                <w:sz w:val="24"/>
                <w:highlight w:val="none"/>
                <w:lang w:eastAsia="zh-CN"/>
              </w:rPr>
              <w:t>成交</w:t>
            </w:r>
            <w:r>
              <w:rPr>
                <w:rFonts w:hint="eastAsia" w:ascii="仿宋" w:hAnsi="仿宋" w:eastAsia="仿宋" w:cs="仿宋"/>
                <w:b/>
                <w:bCs/>
                <w:sz w:val="24"/>
                <w:highlight w:val="none"/>
              </w:rPr>
              <w:t>单位支付）。</w:t>
            </w:r>
            <w:bookmarkEnd w:id="488"/>
          </w:p>
          <w:p w14:paraId="24142DDD">
            <w:pPr>
              <w:pStyle w:val="11"/>
              <w:spacing w:line="400" w:lineRule="exact"/>
              <w:jc w:val="left"/>
              <w:rPr>
                <w:rFonts w:hint="eastAsia" w:ascii="仿宋" w:hAnsi="仿宋" w:eastAsia="仿宋" w:cs="仿宋"/>
                <w:b/>
                <w:bCs/>
                <w:sz w:val="24"/>
                <w:highlight w:val="none"/>
              </w:rPr>
            </w:pPr>
            <w:r>
              <w:rPr>
                <w:rFonts w:hint="eastAsia" w:ascii="仿宋" w:hAnsi="仿宋" w:eastAsia="仿宋" w:cs="仿宋"/>
                <w:b/>
                <w:bCs/>
                <w:sz w:val="24"/>
                <w:highlight w:val="none"/>
              </w:rPr>
              <w:t xml:space="preserve">支付形式：对公转账                              </w:t>
            </w:r>
          </w:p>
          <w:p w14:paraId="08B976F2">
            <w:pPr>
              <w:pStyle w:val="11"/>
              <w:spacing w:line="400" w:lineRule="exact"/>
              <w:jc w:val="left"/>
              <w:rPr>
                <w:rFonts w:ascii="仿宋" w:hAnsi="仿宋" w:eastAsia="仿宋" w:cs="仿宋"/>
                <w:sz w:val="24"/>
              </w:rPr>
            </w:pPr>
            <w:r>
              <w:rPr>
                <w:rFonts w:hint="eastAsia" w:ascii="仿宋" w:hAnsi="仿宋" w:eastAsia="仿宋" w:cs="仿宋"/>
                <w:b/>
                <w:bCs/>
                <w:sz w:val="24"/>
                <w:highlight w:val="none"/>
              </w:rPr>
              <w:t>支付时间：领取</w:t>
            </w:r>
            <w:r>
              <w:rPr>
                <w:rFonts w:hint="eastAsia" w:ascii="仿宋" w:hAnsi="仿宋" w:eastAsia="仿宋" w:cs="仿宋"/>
                <w:b/>
                <w:bCs/>
                <w:sz w:val="24"/>
                <w:highlight w:val="none"/>
                <w:lang w:eastAsia="zh-CN"/>
              </w:rPr>
              <w:t>成交</w:t>
            </w:r>
            <w:r>
              <w:rPr>
                <w:rFonts w:hint="eastAsia" w:ascii="仿宋" w:hAnsi="仿宋" w:eastAsia="仿宋" w:cs="仿宋"/>
                <w:b/>
                <w:bCs/>
                <w:sz w:val="24"/>
                <w:highlight w:val="none"/>
              </w:rPr>
              <w:t>通知书时由</w:t>
            </w:r>
            <w:r>
              <w:rPr>
                <w:rFonts w:hint="eastAsia" w:ascii="仿宋" w:hAnsi="仿宋" w:eastAsia="仿宋" w:cs="仿宋"/>
                <w:b/>
                <w:bCs/>
                <w:sz w:val="24"/>
                <w:highlight w:val="none"/>
                <w:lang w:eastAsia="zh-CN"/>
              </w:rPr>
              <w:t>成交</w:t>
            </w:r>
            <w:r>
              <w:rPr>
                <w:rFonts w:hint="eastAsia" w:ascii="仿宋" w:hAnsi="仿宋" w:eastAsia="仿宋" w:cs="仿宋"/>
                <w:b/>
                <w:bCs/>
                <w:sz w:val="24"/>
                <w:highlight w:val="none"/>
              </w:rPr>
              <w:t>方支付一次性支付</w:t>
            </w:r>
          </w:p>
        </w:tc>
      </w:tr>
      <w:tr w14:paraId="2F316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955" w:type="dxa"/>
            <w:vAlign w:val="center"/>
          </w:tcPr>
          <w:p w14:paraId="68FFC067">
            <w:pPr>
              <w:spacing w:line="240" w:lineRule="atLeast"/>
              <w:jc w:val="center"/>
              <w:rPr>
                <w:rFonts w:ascii="仿宋" w:hAnsi="仿宋" w:eastAsia="仿宋" w:cs="仿宋"/>
                <w:sz w:val="24"/>
              </w:rPr>
            </w:pPr>
            <w:r>
              <w:rPr>
                <w:rFonts w:hint="eastAsia" w:ascii="仿宋" w:hAnsi="仿宋" w:eastAsia="仿宋" w:cs="仿宋"/>
                <w:sz w:val="24"/>
              </w:rPr>
              <w:t>33.1</w:t>
            </w:r>
          </w:p>
        </w:tc>
        <w:tc>
          <w:tcPr>
            <w:tcW w:w="8312" w:type="dxa"/>
            <w:vAlign w:val="center"/>
          </w:tcPr>
          <w:p w14:paraId="1BFA5525">
            <w:pPr>
              <w:spacing w:line="240" w:lineRule="atLeast"/>
              <w:rPr>
                <w:rFonts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 </w:t>
            </w:r>
            <w:r>
              <w:rPr>
                <w:rFonts w:hint="eastAsia" w:ascii="仿宋" w:hAnsi="仿宋" w:eastAsia="仿宋" w:cs="仿宋"/>
                <w:sz w:val="24"/>
                <w:u w:val="single"/>
                <w:lang w:val="en-US" w:eastAsia="zh-CN"/>
              </w:rPr>
              <w:t xml:space="preserve"> </w:t>
            </w:r>
            <w:r>
              <w:rPr>
                <w:rFonts w:hint="eastAsia" w:ascii="仿宋" w:hAnsi="仿宋" w:eastAsia="仿宋" w:cs="仿宋"/>
                <w:sz w:val="24"/>
              </w:rPr>
              <w:t xml:space="preserve"> </w:t>
            </w:r>
          </w:p>
        </w:tc>
      </w:tr>
      <w:tr w14:paraId="56AB6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955" w:type="dxa"/>
            <w:vAlign w:val="center"/>
          </w:tcPr>
          <w:p w14:paraId="407489A5">
            <w:pPr>
              <w:spacing w:line="240" w:lineRule="atLeast"/>
              <w:jc w:val="center"/>
              <w:rPr>
                <w:rFonts w:ascii="仿宋" w:hAnsi="仿宋" w:eastAsia="仿宋" w:cs="仿宋"/>
                <w:sz w:val="24"/>
              </w:rPr>
            </w:pPr>
            <w:r>
              <w:rPr>
                <w:rFonts w:hint="eastAsia" w:ascii="仿宋" w:hAnsi="仿宋" w:eastAsia="仿宋" w:cs="仿宋"/>
                <w:sz w:val="24"/>
              </w:rPr>
              <w:t>36.3</w:t>
            </w:r>
          </w:p>
        </w:tc>
        <w:tc>
          <w:tcPr>
            <w:tcW w:w="8312" w:type="dxa"/>
            <w:vAlign w:val="center"/>
          </w:tcPr>
          <w:p w14:paraId="06C5CA94">
            <w:pPr>
              <w:spacing w:line="240" w:lineRule="atLeast"/>
              <w:ind w:left="710" w:leftChars="-23" w:hanging="758" w:hangingChars="316"/>
              <w:rPr>
                <w:rFonts w:ascii="仿宋" w:hAnsi="仿宋" w:eastAsia="仿宋" w:cs="仿宋"/>
                <w:sz w:val="24"/>
                <w:u w:val="single"/>
              </w:rPr>
            </w:pPr>
            <w:r>
              <w:rPr>
                <w:rFonts w:hint="eastAsia" w:ascii="仿宋" w:hAnsi="仿宋" w:eastAsia="仿宋" w:cs="仿宋"/>
                <w:sz w:val="24"/>
                <w:lang w:val="en-US" w:eastAsia="zh-CN"/>
              </w:rPr>
              <w:t>质疑函</w:t>
            </w:r>
            <w:r>
              <w:rPr>
                <w:rFonts w:hint="eastAsia" w:ascii="仿宋" w:hAnsi="仿宋" w:eastAsia="仿宋" w:cs="仿宋"/>
                <w:sz w:val="24"/>
              </w:rPr>
              <w:t>接收部门：</w:t>
            </w:r>
            <w:r>
              <w:rPr>
                <w:rFonts w:hint="eastAsia" w:ascii="仿宋" w:hAnsi="仿宋" w:eastAsia="仿宋" w:cs="Times New Roman"/>
                <w:b w:val="0"/>
                <w:bCs w:val="0"/>
                <w:color w:val="auto"/>
                <w:sz w:val="24"/>
                <w:szCs w:val="24"/>
                <w:highlight w:val="none"/>
                <w:u w:val="single"/>
                <w:lang w:eastAsia="zh-CN"/>
              </w:rPr>
              <w:t>新疆盛世乾元工程项目管理咨询有限公司</w:t>
            </w:r>
            <w:r>
              <w:rPr>
                <w:rFonts w:hint="eastAsia" w:ascii="仿宋" w:hAnsi="仿宋" w:eastAsia="仿宋" w:cs="仿宋"/>
                <w:sz w:val="24"/>
                <w:u w:val="single"/>
              </w:rPr>
              <w:t>招标部</w:t>
            </w:r>
          </w:p>
          <w:p w14:paraId="5C897D25">
            <w:pPr>
              <w:spacing w:line="240" w:lineRule="atLeas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lang w:val="en-US" w:eastAsia="zh-CN"/>
              </w:rPr>
              <w:t>19351171168</w:t>
            </w:r>
            <w:r>
              <w:rPr>
                <w:rFonts w:hint="eastAsia" w:ascii="仿宋" w:hAnsi="仿宋" w:eastAsia="仿宋" w:cs="仿宋"/>
                <w:sz w:val="24"/>
                <w:u w:val="single"/>
              </w:rPr>
              <w:t xml:space="preserve">  </w:t>
            </w:r>
          </w:p>
          <w:p w14:paraId="7D8BD62B">
            <w:pPr>
              <w:spacing w:line="240" w:lineRule="atLeast"/>
              <w:rPr>
                <w:rFonts w:hint="default" w:ascii="仿宋_GB2312" w:eastAsia="仿宋"/>
                <w:sz w:val="24"/>
                <w:lang w:val="en-US" w:eastAsia="zh-CN"/>
              </w:rPr>
            </w:pPr>
            <w:r>
              <w:rPr>
                <w:rFonts w:hint="eastAsia" w:ascii="仿宋" w:hAnsi="仿宋" w:eastAsia="仿宋" w:cs="仿宋"/>
                <w:sz w:val="24"/>
              </w:rPr>
              <w:t>通讯地址：</w:t>
            </w:r>
            <w:r>
              <w:rPr>
                <w:rFonts w:hint="eastAsia" w:ascii="仿宋" w:hAnsi="仿宋" w:eastAsia="仿宋" w:cs="仿宋"/>
                <w:sz w:val="24"/>
                <w:u w:val="single"/>
                <w:lang w:eastAsia="zh-CN"/>
              </w:rPr>
              <w:t>新疆喀什市明宇广场写字楼19</w:t>
            </w:r>
            <w:r>
              <w:rPr>
                <w:rFonts w:hint="eastAsia" w:ascii="仿宋" w:hAnsi="仿宋" w:eastAsia="仿宋" w:cs="仿宋"/>
                <w:sz w:val="24"/>
                <w:u w:val="single"/>
                <w:lang w:val="en-US" w:eastAsia="zh-CN"/>
              </w:rPr>
              <w:t>层</w:t>
            </w:r>
          </w:p>
        </w:tc>
      </w:tr>
      <w:tr w14:paraId="5E3EB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2" w:hRule="atLeast"/>
          <w:jc w:val="center"/>
        </w:trPr>
        <w:tc>
          <w:tcPr>
            <w:tcW w:w="9267" w:type="dxa"/>
            <w:gridSpan w:val="2"/>
            <w:tcBorders>
              <w:top w:val="single" w:color="auto" w:sz="12" w:space="0"/>
              <w:left w:val="single" w:color="auto" w:sz="12" w:space="0"/>
              <w:bottom w:val="single" w:color="auto" w:sz="12" w:space="0"/>
              <w:right w:val="single" w:color="auto" w:sz="12" w:space="0"/>
            </w:tcBorders>
            <w:vAlign w:val="center"/>
          </w:tcPr>
          <w:p w14:paraId="7FFE395C">
            <w:pPr>
              <w:spacing w:line="240" w:lineRule="atLeast"/>
              <w:ind w:left="1080" w:leftChars="257" w:hanging="540"/>
              <w:jc w:val="center"/>
              <w:rPr>
                <w:rFonts w:ascii="仿宋" w:hAnsi="仿宋" w:eastAsia="仿宋" w:cs="仿宋"/>
                <w:sz w:val="24"/>
              </w:rPr>
            </w:pPr>
            <w:r>
              <w:rPr>
                <w:rFonts w:hint="eastAsia" w:ascii="仿宋" w:hAnsi="仿宋" w:eastAsia="仿宋" w:cs="仿宋"/>
                <w:sz w:val="24"/>
              </w:rPr>
              <w:t>适用于本</w:t>
            </w:r>
            <w:r>
              <w:rPr>
                <w:rFonts w:hint="eastAsia" w:ascii="仿宋" w:hAnsi="仿宋" w:eastAsia="仿宋" w:cs="仿宋"/>
                <w:sz w:val="24"/>
                <w:lang w:eastAsia="zh-CN"/>
              </w:rPr>
              <w:t>供应商</w:t>
            </w:r>
            <w:r>
              <w:rPr>
                <w:rFonts w:hint="eastAsia" w:ascii="仿宋" w:hAnsi="仿宋" w:eastAsia="仿宋" w:cs="仿宋"/>
                <w:sz w:val="24"/>
              </w:rPr>
              <w:t>须知的额外增加的变动：</w:t>
            </w:r>
          </w:p>
        </w:tc>
      </w:tr>
      <w:tr w14:paraId="5C52C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955" w:type="dxa"/>
            <w:vAlign w:val="center"/>
          </w:tcPr>
          <w:p w14:paraId="6033BBF6">
            <w:pPr>
              <w:spacing w:line="240" w:lineRule="atLeast"/>
              <w:ind w:left="1080" w:leftChars="257" w:hanging="540"/>
              <w:rPr>
                <w:rFonts w:ascii="仿宋" w:hAnsi="仿宋" w:eastAsia="仿宋" w:cs="仿宋"/>
                <w:sz w:val="24"/>
              </w:rPr>
            </w:pPr>
            <w:r>
              <w:rPr>
                <w:rFonts w:hint="eastAsia" w:ascii="仿宋" w:hAnsi="仿宋" w:eastAsia="仿宋" w:cs="仿宋"/>
                <w:sz w:val="24"/>
              </w:rPr>
              <w:t>1</w:t>
            </w:r>
          </w:p>
        </w:tc>
        <w:tc>
          <w:tcPr>
            <w:tcW w:w="8312" w:type="dxa"/>
            <w:vAlign w:val="center"/>
          </w:tcPr>
          <w:p w14:paraId="4AA81B78">
            <w:pPr>
              <w:tabs>
                <w:tab w:val="left" w:pos="5580"/>
              </w:tabs>
              <w:spacing w:line="360" w:lineRule="auto"/>
              <w:rPr>
                <w:rFonts w:ascii="仿宋" w:hAnsi="仿宋" w:eastAsia="仿宋" w:cs="仿宋"/>
                <w:sz w:val="24"/>
                <w:u w:val="single"/>
              </w:rPr>
            </w:pPr>
            <w:r>
              <w:rPr>
                <w:rFonts w:hint="eastAsia" w:ascii="仿宋" w:hAnsi="仿宋" w:eastAsia="仿宋" w:cs="仿宋"/>
                <w:color w:val="auto"/>
                <w:sz w:val="24"/>
                <w:highlight w:val="none"/>
                <w:u w:val="none"/>
                <w:lang w:eastAsia="zh-CN"/>
              </w:rPr>
              <w:t>供应商</w:t>
            </w:r>
            <w:r>
              <w:rPr>
                <w:rFonts w:hint="eastAsia" w:ascii="仿宋" w:hAnsi="仿宋" w:eastAsia="仿宋" w:cs="仿宋"/>
                <w:color w:val="auto"/>
                <w:kern w:val="2"/>
                <w:sz w:val="24"/>
                <w:szCs w:val="24"/>
                <w:highlight w:val="none"/>
                <w:lang w:val="en-US" w:eastAsia="zh-CN" w:bidi="ar-SA"/>
              </w:rPr>
              <w:t>提供</w:t>
            </w:r>
            <w:r>
              <w:rPr>
                <w:rFonts w:hint="eastAsia" w:ascii="仿宋" w:hAnsi="仿宋" w:eastAsia="仿宋" w:cs="仿宋"/>
                <w:color w:val="auto"/>
                <w:kern w:val="2"/>
                <w:sz w:val="24"/>
                <w:szCs w:val="24"/>
                <w:highlight w:val="none"/>
                <w:u w:val="single"/>
                <w:lang w:val="en-US" w:eastAsia="zh-CN" w:bidi="ar-SA"/>
              </w:rPr>
              <w:t>2024年或2025年任意一年完整的财务审计报告（成立未满十二个月的新公司可提供近三个月内任意一个月的银行资信证明）</w:t>
            </w:r>
          </w:p>
        </w:tc>
      </w:tr>
      <w:tr w14:paraId="580DE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7" w:hRule="atLeast"/>
          <w:jc w:val="center"/>
        </w:trPr>
        <w:tc>
          <w:tcPr>
            <w:tcW w:w="955" w:type="dxa"/>
          </w:tcPr>
          <w:p w14:paraId="33D7F422">
            <w:pPr>
              <w:spacing w:line="240" w:lineRule="atLeast"/>
              <w:ind w:left="1080" w:leftChars="257" w:hanging="540"/>
              <w:rPr>
                <w:rFonts w:ascii="仿宋" w:hAnsi="仿宋" w:eastAsia="仿宋" w:cs="仿宋"/>
                <w:sz w:val="24"/>
              </w:rPr>
            </w:pPr>
          </w:p>
          <w:p w14:paraId="47981923">
            <w:pPr>
              <w:spacing w:line="240" w:lineRule="atLeast"/>
              <w:ind w:left="1080" w:leftChars="257" w:hanging="540"/>
              <w:rPr>
                <w:rFonts w:ascii="仿宋" w:hAnsi="仿宋" w:eastAsia="仿宋" w:cs="仿宋"/>
                <w:sz w:val="24"/>
              </w:rPr>
            </w:pPr>
            <w:r>
              <w:rPr>
                <w:rFonts w:hint="eastAsia" w:ascii="仿宋" w:hAnsi="仿宋" w:eastAsia="仿宋" w:cs="仿宋"/>
                <w:sz w:val="24"/>
              </w:rPr>
              <w:t>2</w:t>
            </w:r>
          </w:p>
        </w:tc>
        <w:tc>
          <w:tcPr>
            <w:tcW w:w="8312" w:type="dxa"/>
            <w:vAlign w:val="center"/>
          </w:tcPr>
          <w:p w14:paraId="0B78614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磋商截止日期前六个月内任意</w:t>
            </w:r>
            <w:r>
              <w:rPr>
                <w:rFonts w:hint="eastAsia" w:ascii="仿宋" w:hAnsi="仿宋" w:eastAsia="仿宋" w:cs="仿宋"/>
                <w:color w:val="auto"/>
                <w:sz w:val="24"/>
                <w:highlight w:val="none"/>
                <w:u w:val="single"/>
                <w:lang w:val="en-US" w:eastAsia="zh-CN"/>
              </w:rPr>
              <w:t>一</w:t>
            </w:r>
            <w:r>
              <w:rPr>
                <w:rFonts w:hint="eastAsia" w:ascii="仿宋" w:hAnsi="仿宋" w:eastAsia="仿宋" w:cs="仿宋"/>
                <w:color w:val="auto"/>
                <w:sz w:val="24"/>
                <w:highlight w:val="none"/>
                <w:lang w:val="en-US" w:eastAsia="zh-CN"/>
              </w:rPr>
              <w:t>个月</w:t>
            </w:r>
            <w:r>
              <w:rPr>
                <w:rFonts w:hint="eastAsia" w:ascii="仿宋" w:hAnsi="仿宋" w:eastAsia="仿宋" w:cs="仿宋"/>
                <w:color w:val="auto"/>
                <w:sz w:val="24"/>
                <w:highlight w:val="none"/>
              </w:rPr>
              <w:t>的社保缴纳记录；</w:t>
            </w:r>
          </w:p>
          <w:p w14:paraId="4BBD12FE">
            <w:pPr>
              <w:spacing w:line="360" w:lineRule="auto"/>
              <w:rPr>
                <w:rFonts w:ascii="仿宋" w:hAnsi="仿宋" w:eastAsia="仿宋" w:cs="仿宋"/>
                <w:sz w:val="24"/>
              </w:rPr>
            </w:pPr>
            <w:r>
              <w:rPr>
                <w:rFonts w:hint="eastAsia" w:ascii="仿宋" w:hAnsi="仿宋" w:eastAsia="仿宋" w:cs="仿宋"/>
                <w:color w:val="auto"/>
                <w:sz w:val="24"/>
                <w:highlight w:val="none"/>
              </w:rPr>
              <w:t>在法规范围内不需提供的，应做书面说明和</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证明文件。</w:t>
            </w:r>
          </w:p>
        </w:tc>
      </w:tr>
      <w:tr w14:paraId="70F0C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7" w:hRule="atLeast"/>
          <w:jc w:val="center"/>
        </w:trPr>
        <w:tc>
          <w:tcPr>
            <w:tcW w:w="955" w:type="dxa"/>
          </w:tcPr>
          <w:p w14:paraId="3E5D5CED">
            <w:pPr>
              <w:spacing w:line="240" w:lineRule="atLeast"/>
              <w:ind w:left="1080" w:leftChars="257" w:hanging="540"/>
              <w:rPr>
                <w:rFonts w:ascii="仿宋" w:hAnsi="仿宋" w:eastAsia="仿宋" w:cs="仿宋"/>
                <w:sz w:val="24"/>
                <w:highlight w:val="none"/>
              </w:rPr>
            </w:pPr>
          </w:p>
          <w:p w14:paraId="258AA70A">
            <w:pPr>
              <w:spacing w:line="240" w:lineRule="atLeast"/>
              <w:ind w:left="1080" w:leftChars="257" w:hanging="540"/>
              <w:rPr>
                <w:rFonts w:ascii="仿宋" w:hAnsi="仿宋" w:eastAsia="仿宋" w:cs="仿宋"/>
                <w:sz w:val="24"/>
                <w:highlight w:val="none"/>
              </w:rPr>
            </w:pPr>
            <w:r>
              <w:rPr>
                <w:rFonts w:hint="eastAsia" w:ascii="仿宋" w:hAnsi="仿宋" w:eastAsia="仿宋" w:cs="仿宋"/>
                <w:sz w:val="24"/>
                <w:highlight w:val="none"/>
              </w:rPr>
              <w:t>3</w:t>
            </w:r>
          </w:p>
        </w:tc>
        <w:tc>
          <w:tcPr>
            <w:tcW w:w="8312" w:type="dxa"/>
            <w:vAlign w:val="center"/>
          </w:tcPr>
          <w:p w14:paraId="165E23CC">
            <w:pPr>
              <w:keepNext w:val="0"/>
              <w:keepLines w:val="0"/>
              <w:suppressLineNumbers w:val="0"/>
              <w:spacing w:before="0" w:beforeAutospacing="0" w:after="0" w:afterAutospacing="0" w:line="360" w:lineRule="auto"/>
              <w:ind w:left="0" w:right="0"/>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质保金：</w:t>
            </w:r>
            <w:r>
              <w:rPr>
                <w:rFonts w:hint="eastAsia" w:ascii="仿宋" w:hAnsi="仿宋" w:eastAsia="仿宋" w:cs="仿宋"/>
                <w:color w:val="auto"/>
                <w:sz w:val="24"/>
                <w:highlight w:val="none"/>
                <w:lang w:val="en-US" w:eastAsia="zh-CN"/>
              </w:rPr>
              <w:t>3%作为工程质量保修金。</w:t>
            </w:r>
          </w:p>
          <w:p w14:paraId="2D67555F">
            <w:pPr>
              <w:keepNext w:val="0"/>
              <w:keepLines w:val="0"/>
              <w:suppressLineNumbers w:val="0"/>
              <w:spacing w:before="0" w:beforeAutospacing="0" w:after="0" w:afterAutospacing="0" w:line="360" w:lineRule="auto"/>
              <w:ind w:left="0" w:right="0"/>
              <w:rPr>
                <w:rFonts w:hint="default"/>
                <w:highlight w:val="none"/>
                <w:lang w:val="en-US" w:eastAsia="zh-CN"/>
              </w:rPr>
            </w:pPr>
            <w:r>
              <w:rPr>
                <w:rFonts w:hint="default" w:ascii="仿宋" w:hAnsi="仿宋" w:eastAsia="仿宋" w:cs="仿宋"/>
                <w:color w:val="auto"/>
                <w:sz w:val="24"/>
                <w:highlight w:val="none"/>
                <w:lang w:val="en-US" w:eastAsia="zh-CN"/>
              </w:rPr>
              <w:t>付款方式：缴纳履约保证金或履约担保后签订施工合同，人员进场开工后支付签约合同价的30%预付款；工程量完成60%后支付合同价款的30%进度款到农民工专用账户，工程量完成90%后支付合同价款的30%进度款,工程竣工验收合格后且完成审计支付剩余尾款（具体以签订合同为准）；</w:t>
            </w:r>
          </w:p>
        </w:tc>
      </w:tr>
      <w:tr w14:paraId="32BA7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955" w:type="dxa"/>
            <w:vAlign w:val="center"/>
          </w:tcPr>
          <w:p w14:paraId="4F4DE28A">
            <w:pPr>
              <w:spacing w:line="240" w:lineRule="atLeast"/>
              <w:ind w:left="1080" w:leftChars="257" w:hanging="54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8312" w:type="dxa"/>
            <w:vAlign w:val="center"/>
          </w:tcPr>
          <w:p w14:paraId="14767BD9">
            <w:pPr>
              <w:widowControl/>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履约保证金：5%</w:t>
            </w:r>
          </w:p>
          <w:p w14:paraId="6FB3124D">
            <w:pPr>
              <w:widowControl/>
              <w:spacing w:line="360" w:lineRule="auto"/>
              <w:jc w:val="lef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履约保证金形式：转账或电汇或银行保函或保函</w:t>
            </w:r>
          </w:p>
          <w:p w14:paraId="198F1D62">
            <w:pPr>
              <w:widowControl/>
              <w:spacing w:line="360" w:lineRule="auto"/>
              <w:jc w:val="lef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提交履约保证金的时间：签订合同前</w:t>
            </w:r>
            <w:r>
              <w:rPr>
                <w:rFonts w:hint="default" w:ascii="仿宋" w:hAnsi="仿宋" w:eastAsia="仿宋" w:cs="仿宋"/>
                <w:sz w:val="24"/>
                <w:highlight w:val="none"/>
                <w:u w:val="single"/>
                <w:lang w:val="en-US" w:eastAsia="zh-CN"/>
              </w:rPr>
              <w:t xml:space="preserve"> 2 </w:t>
            </w:r>
            <w:r>
              <w:rPr>
                <w:rFonts w:hint="default" w:ascii="仿宋" w:hAnsi="仿宋" w:eastAsia="仿宋" w:cs="仿宋"/>
                <w:sz w:val="24"/>
                <w:highlight w:val="none"/>
                <w:lang w:val="en-US" w:eastAsia="zh-CN"/>
              </w:rPr>
              <w:t>日</w:t>
            </w:r>
          </w:p>
        </w:tc>
      </w:tr>
      <w:tr w14:paraId="7134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955" w:type="dxa"/>
            <w:vAlign w:val="center"/>
          </w:tcPr>
          <w:p w14:paraId="7D05B898">
            <w:pPr>
              <w:spacing w:line="240" w:lineRule="atLeast"/>
              <w:ind w:left="1080" w:leftChars="257" w:hanging="54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8312" w:type="dxa"/>
            <w:vAlign w:val="center"/>
          </w:tcPr>
          <w:p w14:paraId="25AE1CA5">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3D4D8B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2.本项目实行网上投标，采用电子响应文件(供应商须使用CA加密设备通过政采云电子投标客户端制作响应文件)。若供应商参与投标，自行承担投标一切费用。</w:t>
            </w:r>
          </w:p>
          <w:p w14:paraId="3567624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205DC23D">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344D0423">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5.供应商在开标时须使用制作加密电子响应文件所使用的CA锁及电脑，电脑须提前配置好浏览器（建议使用谷歌浏览器），以便开标时解锁。</w:t>
            </w:r>
          </w:p>
          <w:p w14:paraId="056207C9">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6.磋商保证金缴纳及确认时间：凡拟参加本次招标项目的供应商，必须在开标前将磋商保证金汇入指定账户。磋商保证金汇款凭证上用途栏应注明:招标项目名称+投标保证金。</w:t>
            </w:r>
          </w:p>
          <w:p w14:paraId="2BCCAC40">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424E7CC">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8.政采云线上获取磋商文件方法：供应商登录政采云平台http://www.zcygov.cn/，在线申请获取采购文件（登录政府采购云平台 → 项目采购 → 获取采购文件 → 申请，审核通过后可下载磋商文件，如有操作性问题，可与政采云在线客服进行咨询，咨询电话：95763）</w:t>
            </w:r>
          </w:p>
        </w:tc>
      </w:tr>
      <w:tr w14:paraId="7824C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955" w:type="dxa"/>
            <w:vAlign w:val="center"/>
          </w:tcPr>
          <w:p w14:paraId="44A76A9B">
            <w:pPr>
              <w:spacing w:line="240" w:lineRule="atLeast"/>
              <w:ind w:left="1080" w:leftChars="257" w:hanging="54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w:t>
            </w:r>
          </w:p>
        </w:tc>
        <w:tc>
          <w:tcPr>
            <w:tcW w:w="8312" w:type="dxa"/>
            <w:vAlign w:val="center"/>
          </w:tcPr>
          <w:p w14:paraId="69962BB2">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1.请投标单位提前自学线上开标流程；投标截止时间当天，请供应商自备电脑及CA锁进行响应文件解密以及操作投标事项，供应商应提前调试好在线参标电脑的各项配置。 </w:t>
            </w:r>
          </w:p>
          <w:p w14:paraId="3F5A955B">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2.本项目投标前上传电子版响应文件，如电子开标完成后采购人需要提供纸质版的响应文件，供应商须出具相应份数的与电子响应文件一致的纸质响应文件。 </w:t>
            </w:r>
          </w:p>
          <w:p w14:paraId="1CFB8D75">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3.供应商对磋商文件中采购清单、技术需求、商务条件等如有疑义，应当及时提出，否则视为充分理解磋商文件各项要求。 </w:t>
            </w:r>
          </w:p>
          <w:p w14:paraId="04ED3F5A">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本次采用政府采购云平台线上招标、投标，请各潜在供应商及时办理CA锁和学习政府采购云平台线上投标相关知识。在政府采购云平台登录后，进行下载磋商文件。请各供应商获取磋商文件后及时关注云平台答疑文件获取栏目。具体相关事宜见政府采购云平台。 </w:t>
            </w:r>
          </w:p>
          <w:p w14:paraId="0EF45F4B">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5.本项目采用资格后审，请供应商仔细阅读磋商文件和各项要求， 制作文件及相关资料过程中，若因供应商资格条件不符、提供资料 不全等原因导致响应文件予以退还，责任自负。 </w:t>
            </w:r>
          </w:p>
          <w:p w14:paraId="6DDA2A7D">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6.磋商文件中如有内容冲突的地方，以投标须知要求为准。</w:t>
            </w:r>
          </w:p>
        </w:tc>
      </w:tr>
      <w:tr w14:paraId="2448E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5B94890E">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8312" w:type="dxa"/>
            <w:vAlign w:val="center"/>
          </w:tcPr>
          <w:p w14:paraId="2A23513D">
            <w:pPr>
              <w:keepNext w:val="0"/>
              <w:keepLines w:val="0"/>
              <w:widowControl/>
              <w:suppressLineNumbers w:val="0"/>
              <w:spacing w:line="360" w:lineRule="auto"/>
              <w:jc w:val="center"/>
              <w:rPr>
                <w:rFonts w:hint="eastAsia" w:ascii="仿宋" w:hAnsi="仿宋" w:eastAsia="仿宋" w:cs="仿宋"/>
                <w:b/>
                <w:bCs/>
                <w:snapToGrid w:val="0"/>
                <w:color w:val="000000"/>
                <w:spacing w:val="2"/>
                <w:kern w:val="0"/>
                <w:sz w:val="32"/>
                <w:szCs w:val="32"/>
                <w:lang w:val="en-US" w:eastAsia="zh-CN" w:bidi="ar-SA"/>
              </w:rPr>
            </w:pPr>
            <w:r>
              <w:rPr>
                <w:rFonts w:hint="eastAsia" w:ascii="仿宋" w:hAnsi="仿宋" w:eastAsia="仿宋" w:cs="仿宋"/>
                <w:b/>
                <w:bCs/>
                <w:snapToGrid w:val="0"/>
                <w:color w:val="000000"/>
                <w:spacing w:val="2"/>
                <w:kern w:val="0"/>
                <w:sz w:val="32"/>
                <w:szCs w:val="32"/>
                <w:lang w:val="en-US" w:eastAsia="zh-CN" w:bidi="ar-SA"/>
              </w:rPr>
              <w:t>中小企业划型标准规定</w:t>
            </w:r>
          </w:p>
          <w:p w14:paraId="4EAC760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54D1743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1E64E04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1BA852A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55DE980F">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2F0AA48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531CB7F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0695DCB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303567A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0210D93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2B67C2D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067D3D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0ECAF86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1D3D1B2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F1ED5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72948AE3">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5E730F8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6FB6662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01FC3BC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584D216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2A189A9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3A17B65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3FEC71D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57F05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635A89E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0880D96D">
            <w:pPr>
              <w:spacing w:line="360" w:lineRule="auto"/>
              <w:rPr>
                <w:rFonts w:hint="eastAsia" w:ascii="仿宋" w:hAnsi="仿宋" w:eastAsia="仿宋" w:cs="仿宋"/>
                <w:color w:val="auto"/>
                <w:sz w:val="24"/>
                <w:highlight w:val="none"/>
                <w:lang w:eastAsia="zh-CN"/>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29823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955" w:type="dxa"/>
            <w:vAlign w:val="center"/>
          </w:tcPr>
          <w:p w14:paraId="53440BEB">
            <w:pPr>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8312" w:type="dxa"/>
            <w:vAlign w:val="center"/>
          </w:tcPr>
          <w:p w14:paraId="3791E7F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标的所属行业：</w:t>
            </w:r>
            <w:r>
              <w:rPr>
                <w:rFonts w:hint="eastAsia" w:ascii="仿宋" w:hAnsi="仿宋" w:eastAsia="仿宋" w:cs="仿宋"/>
                <w:color w:val="auto"/>
                <w:sz w:val="24"/>
                <w:highlight w:val="none"/>
                <w:u w:val="single"/>
                <w:lang w:val="en-US" w:eastAsia="zh-CN"/>
              </w:rPr>
              <w:t>建筑业</w:t>
            </w:r>
          </w:p>
        </w:tc>
      </w:tr>
      <w:tr w14:paraId="27DE6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1" w:hRule="atLeast"/>
          <w:jc w:val="center"/>
        </w:trPr>
        <w:tc>
          <w:tcPr>
            <w:tcW w:w="955" w:type="dxa"/>
            <w:vAlign w:val="center"/>
          </w:tcPr>
          <w:p w14:paraId="2B83D109">
            <w:pPr>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8312" w:type="dxa"/>
            <w:vAlign w:val="center"/>
          </w:tcPr>
          <w:p w14:paraId="7492AF4E">
            <w:pPr>
              <w:pStyle w:val="44"/>
              <w:spacing w:before="128" w:line="231"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低于成本价不正当竞争预防措施：</w:t>
            </w:r>
          </w:p>
          <w:p w14:paraId="4CCC1567">
            <w:pPr>
              <w:pStyle w:val="44"/>
              <w:spacing w:before="112" w:line="332" w:lineRule="auto"/>
              <w:ind w:right="182"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根据《关于推动解决政府采购异常低价问题的通知财库(2026)2 号)规定的异常低价相关规定处理。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 由其法定代表人或者代理人签字确认；供应商为其他组织的， 由其主要负责人或者代理人签字确认；供应商为自然人的，由其本人或者代理人签字确认。</w:t>
            </w:r>
          </w:p>
          <w:p w14:paraId="7ED2BF3A">
            <w:pPr>
              <w:pStyle w:val="44"/>
              <w:spacing w:before="112" w:line="332" w:lineRule="auto"/>
              <w:ind w:right="182"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p w14:paraId="6A33FC46">
            <w:pPr>
              <w:pStyle w:val="44"/>
              <w:spacing w:before="2" w:line="229" w:lineRule="auto"/>
              <w:ind w:left="3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根据《关于推动解决政府采购异常低价问题的通知财库(2026)2 号)</w:t>
            </w:r>
          </w:p>
          <w:p w14:paraId="0414FD47">
            <w:pPr>
              <w:pStyle w:val="44"/>
              <w:spacing w:before="97" w:line="332" w:lineRule="auto"/>
              <w:ind w:left="30" w:right="182" w:firstLine="177"/>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（一）采购人应当在采购文件中明确，政府采购评审中出现下列情形之一的，评审委员会应当启动异常低价投标（响应） 审查程序：1. 投标（响应）报价低于全部通过符合性审查供应商投标（响应）报价平均值50%的，即投标（响应）报价&lt;全部通过符合性审查供应商投标（响应）报价平均值×50%；</w:t>
            </w:r>
          </w:p>
          <w:p w14:paraId="56A9DE66">
            <w:pPr>
              <w:pStyle w:val="44"/>
              <w:spacing w:line="332" w:lineRule="auto"/>
              <w:ind w:left="42" w:right="196" w:firstLine="15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投标（响应）报价低于通过符合性审查的次低报价供应商投标（响应）报价 50%的，即投标（响应）报价&lt;通过符合性审查的次低报价供应商投标（响应）报价×50%；</w:t>
            </w:r>
          </w:p>
          <w:p w14:paraId="5052926D">
            <w:pPr>
              <w:pStyle w:val="44"/>
              <w:spacing w:before="2" w:line="332" w:lineRule="auto"/>
              <w:ind w:left="32" w:right="182" w:firstLine="164"/>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3.投标（响应）报价低于采购项目最高限价45%的，即投标（响应）报价&lt;采购项目最高限价×45%；</w:t>
            </w:r>
          </w:p>
          <w:p w14:paraId="65E9FAC9">
            <w:pPr>
              <w:pStyle w:val="44"/>
              <w:spacing w:line="332" w:lineRule="auto"/>
              <w:ind w:left="31" w:right="182" w:firstLine="16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3ABA12A6">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
                <w:bCs/>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tc>
      </w:tr>
      <w:tr w14:paraId="529F0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955" w:type="dxa"/>
            <w:vAlign w:val="center"/>
          </w:tcPr>
          <w:p w14:paraId="318E3044">
            <w:pPr>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8312" w:type="dxa"/>
            <w:vAlign w:val="center"/>
          </w:tcPr>
          <w:p w14:paraId="2CCE8CD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1、项目施工过程中，负责该项目的主要人员，须到岗到位，供应商需在响应文件中做出人员到岗到位承诺，若发现上述人员未按约定到岗到位 ，核查属实，将没收履约保证金。</w:t>
            </w:r>
          </w:p>
        </w:tc>
      </w:tr>
    </w:tbl>
    <w:p w14:paraId="2079CCEA">
      <w:pPr>
        <w:spacing w:line="240" w:lineRule="atLeast"/>
        <w:rPr>
          <w:rFonts w:ascii="仿宋" w:hAnsi="仿宋" w:eastAsia="仿宋" w:cs="仿宋"/>
          <w:sz w:val="24"/>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tbl>
      <w:tblPr>
        <w:tblStyle w:val="23"/>
        <w:tblpPr w:leftFromText="180" w:rightFromText="180" w:vertAnchor="text" w:horzAnchor="page" w:tblpXSpec="center" w:tblpY="536"/>
        <w:tblOverlap w:val="never"/>
        <w:tblW w:w="15307" w:type="dxa"/>
        <w:jc w:val="center"/>
        <w:tblLayout w:type="fixed"/>
        <w:tblCellMar>
          <w:top w:w="0" w:type="dxa"/>
          <w:left w:w="108" w:type="dxa"/>
          <w:bottom w:w="0" w:type="dxa"/>
          <w:right w:w="108" w:type="dxa"/>
        </w:tblCellMar>
      </w:tblPr>
      <w:tblGrid>
        <w:gridCol w:w="535"/>
        <w:gridCol w:w="1684"/>
        <w:gridCol w:w="800"/>
        <w:gridCol w:w="1376"/>
        <w:gridCol w:w="1951"/>
        <w:gridCol w:w="1116"/>
        <w:gridCol w:w="3271"/>
        <w:gridCol w:w="699"/>
        <w:gridCol w:w="779"/>
        <w:gridCol w:w="2424"/>
        <w:gridCol w:w="672"/>
      </w:tblGrid>
      <w:tr w14:paraId="73C24D4C">
        <w:tblPrEx>
          <w:tblCellMar>
            <w:top w:w="0" w:type="dxa"/>
            <w:left w:w="108" w:type="dxa"/>
            <w:bottom w:w="0" w:type="dxa"/>
            <w:right w:w="108" w:type="dxa"/>
          </w:tblCellMar>
        </w:tblPrEx>
        <w:trPr>
          <w:trHeight w:val="215" w:hRule="atLeast"/>
          <w:jc w:val="center"/>
        </w:trPr>
        <w:tc>
          <w:tcPr>
            <w:tcW w:w="535" w:type="dxa"/>
            <w:vMerge w:val="restart"/>
            <w:tcBorders>
              <w:top w:val="single" w:color="auto" w:sz="4" w:space="0"/>
              <w:left w:val="single" w:color="auto" w:sz="4" w:space="0"/>
              <w:bottom w:val="single" w:color="auto" w:sz="4" w:space="0"/>
              <w:right w:val="single" w:color="auto" w:sz="4" w:space="0"/>
            </w:tcBorders>
            <w:vAlign w:val="center"/>
          </w:tcPr>
          <w:p w14:paraId="35021E5E">
            <w:pPr>
              <w:widowControl/>
              <w:jc w:val="center"/>
              <w:rPr>
                <w:rFonts w:hint="eastAsia" w:ascii="仿宋" w:hAnsi="仿宋" w:eastAsia="仿宋" w:cs="仿宋"/>
                <w:color w:val="auto"/>
                <w:kern w:val="2"/>
                <w:sz w:val="24"/>
                <w:szCs w:val="24"/>
                <w:highlight w:val="none"/>
                <w:lang w:val="en-US" w:eastAsia="zh-CN" w:bidi="ar-SA"/>
              </w:rPr>
            </w:pPr>
            <w:bookmarkStart w:id="489" w:name="_Toc9887"/>
            <w:bookmarkStart w:id="490" w:name="_Toc512937852"/>
            <w:bookmarkStart w:id="491" w:name="_Toc9032"/>
            <w:bookmarkStart w:id="492" w:name="_Toc218935354"/>
            <w:bookmarkStart w:id="493" w:name="_Toc216582825"/>
            <w:bookmarkStart w:id="494" w:name="_Toc507399906"/>
            <w:bookmarkStart w:id="495" w:name="_Toc515647831"/>
            <w:bookmarkStart w:id="496" w:name="_Toc219175638"/>
            <w:r>
              <w:rPr>
                <w:rFonts w:hint="eastAsia" w:ascii="仿宋" w:hAnsi="仿宋" w:eastAsia="仿宋" w:cs="仿宋"/>
                <w:color w:val="auto"/>
                <w:kern w:val="2"/>
                <w:sz w:val="24"/>
                <w:szCs w:val="24"/>
                <w:highlight w:val="none"/>
                <w:lang w:val="en-US" w:eastAsia="zh-CN" w:bidi="ar-SA"/>
              </w:rPr>
              <w:t>供应商名称</w:t>
            </w:r>
          </w:p>
        </w:tc>
        <w:tc>
          <w:tcPr>
            <w:tcW w:w="14100" w:type="dxa"/>
            <w:gridSpan w:val="9"/>
            <w:tcBorders>
              <w:top w:val="single" w:color="auto" w:sz="4" w:space="0"/>
              <w:left w:val="nil"/>
              <w:bottom w:val="single" w:color="auto" w:sz="4" w:space="0"/>
              <w:right w:val="single" w:color="auto" w:sz="4" w:space="0"/>
            </w:tcBorders>
            <w:vAlign w:val="center"/>
          </w:tcPr>
          <w:p w14:paraId="4AF43033">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审查项目</w:t>
            </w:r>
          </w:p>
        </w:tc>
        <w:tc>
          <w:tcPr>
            <w:tcW w:w="672" w:type="dxa"/>
            <w:tcBorders>
              <w:top w:val="single" w:color="auto" w:sz="4" w:space="0"/>
              <w:left w:val="nil"/>
              <w:bottom w:val="single" w:color="auto" w:sz="4" w:space="0"/>
              <w:right w:val="single" w:color="auto" w:sz="4" w:space="0"/>
            </w:tcBorders>
            <w:vAlign w:val="center"/>
          </w:tcPr>
          <w:p w14:paraId="279FAAA5">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w:t>
            </w:r>
          </w:p>
        </w:tc>
      </w:tr>
      <w:tr w14:paraId="5001BA4B">
        <w:tblPrEx>
          <w:tblCellMar>
            <w:top w:w="0" w:type="dxa"/>
            <w:left w:w="108" w:type="dxa"/>
            <w:bottom w:w="0" w:type="dxa"/>
            <w:right w:w="108" w:type="dxa"/>
          </w:tblCellMar>
        </w:tblPrEx>
        <w:trPr>
          <w:trHeight w:val="2878" w:hRule="atLeast"/>
          <w:jc w:val="center"/>
        </w:trPr>
        <w:tc>
          <w:tcPr>
            <w:tcW w:w="535" w:type="dxa"/>
            <w:vMerge w:val="continue"/>
            <w:tcBorders>
              <w:top w:val="single" w:color="auto" w:sz="4" w:space="0"/>
              <w:left w:val="single" w:color="auto" w:sz="4" w:space="0"/>
              <w:bottom w:val="single" w:color="auto" w:sz="4" w:space="0"/>
              <w:right w:val="single" w:color="auto" w:sz="4" w:space="0"/>
            </w:tcBorders>
            <w:vAlign w:val="center"/>
          </w:tcPr>
          <w:p w14:paraId="2537EA4B">
            <w:pPr>
              <w:widowControl/>
              <w:jc w:val="left"/>
              <w:rPr>
                <w:rFonts w:hint="eastAsia" w:ascii="仿宋" w:hAnsi="仿宋" w:eastAsia="仿宋" w:cs="仿宋"/>
                <w:color w:val="auto"/>
                <w:kern w:val="2"/>
                <w:sz w:val="24"/>
                <w:szCs w:val="24"/>
                <w:highlight w:val="none"/>
                <w:lang w:val="en-US" w:eastAsia="zh-CN" w:bidi="ar-SA"/>
              </w:rPr>
            </w:pPr>
          </w:p>
        </w:tc>
        <w:tc>
          <w:tcPr>
            <w:tcW w:w="1684" w:type="dxa"/>
            <w:tcBorders>
              <w:top w:val="nil"/>
              <w:left w:val="nil"/>
              <w:bottom w:val="single" w:color="auto" w:sz="4" w:space="0"/>
              <w:right w:val="single" w:color="auto" w:sz="4" w:space="0"/>
            </w:tcBorders>
            <w:vAlign w:val="center"/>
          </w:tcPr>
          <w:p w14:paraId="45AF78F8">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tc>
        <w:tc>
          <w:tcPr>
            <w:tcW w:w="800" w:type="dxa"/>
            <w:tcBorders>
              <w:top w:val="nil"/>
              <w:left w:val="nil"/>
              <w:bottom w:val="single" w:color="auto" w:sz="4" w:space="0"/>
              <w:right w:val="single" w:color="auto" w:sz="4" w:space="0"/>
            </w:tcBorders>
            <w:vAlign w:val="center"/>
          </w:tcPr>
          <w:p w14:paraId="161C44A4">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法定代表人身份证明或法定代表人授权委托书及被授权人身份证；</w:t>
            </w:r>
          </w:p>
        </w:tc>
        <w:tc>
          <w:tcPr>
            <w:tcW w:w="1376" w:type="dxa"/>
            <w:tcBorders>
              <w:top w:val="nil"/>
              <w:left w:val="nil"/>
              <w:bottom w:val="single" w:color="auto" w:sz="4" w:space="0"/>
              <w:right w:val="single" w:color="auto" w:sz="4" w:space="0"/>
            </w:tcBorders>
            <w:vAlign w:val="center"/>
          </w:tcPr>
          <w:p w14:paraId="606E7033">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近期（投标截止日期前六个月内任意一个月）依法缴纳社会保障金的缴费证明或银行出具的“银行电子缴纳社会保障金付款凭证”（新成立公司提供相关证明文件） ；</w:t>
            </w:r>
          </w:p>
        </w:tc>
        <w:tc>
          <w:tcPr>
            <w:tcW w:w="1951" w:type="dxa"/>
            <w:tcBorders>
              <w:top w:val="nil"/>
              <w:left w:val="nil"/>
              <w:bottom w:val="single" w:color="auto" w:sz="4" w:space="0"/>
              <w:right w:val="single" w:color="auto" w:sz="4" w:space="0"/>
            </w:tcBorders>
            <w:vAlign w:val="center"/>
          </w:tcPr>
          <w:p w14:paraId="46C6738B">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期（投标截止日期前六个月内任意一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tc>
        <w:tc>
          <w:tcPr>
            <w:tcW w:w="1116" w:type="dxa"/>
            <w:tcBorders>
              <w:top w:val="nil"/>
              <w:left w:val="nil"/>
              <w:bottom w:val="single" w:color="auto" w:sz="4" w:space="0"/>
              <w:right w:val="single" w:color="auto" w:sz="4" w:space="0"/>
            </w:tcBorders>
            <w:vAlign w:val="center"/>
          </w:tcPr>
          <w:p w14:paraId="46CBD7D5">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提供2024年或2025 年任意一年完整的财务审计报告（成立未满十二个月的新公司可提供近三个月内任意一个月的银行资信证明）</w:t>
            </w:r>
          </w:p>
        </w:tc>
        <w:tc>
          <w:tcPr>
            <w:tcW w:w="3271" w:type="dxa"/>
            <w:tcBorders>
              <w:top w:val="nil"/>
              <w:left w:val="nil"/>
              <w:bottom w:val="single" w:color="auto" w:sz="4" w:space="0"/>
              <w:right w:val="single" w:color="auto" w:sz="4" w:space="0"/>
            </w:tcBorders>
            <w:vAlign w:val="center"/>
          </w:tcPr>
          <w:p w14:paraId="6282068B">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highlight w:val="none"/>
                <w:lang w:val="en-US" w:eastAsia="zh-CN" w:bidi="ar-SA"/>
              </w:rPr>
              <w:t>凡拟参加本次采购项目的供应商，如在“信用中国”网站（ www.creditchina.gov.cn） 被列入失信被执行人、</w:t>
            </w:r>
            <w:r>
              <w:rPr>
                <w:rFonts w:hint="eastAsia" w:ascii="仿宋" w:hAnsi="仿宋" w:eastAsia="仿宋" w:cs="Times New Roman"/>
                <w:kern w:val="2"/>
                <w:sz w:val="24"/>
                <w:szCs w:val="24"/>
                <w:highlight w:val="none"/>
                <w:u w:val="none"/>
                <w:lang w:val="en-US" w:eastAsia="zh-CN" w:bidi="ar-SA"/>
              </w:rPr>
              <w:t>重大税收违法失信主体名单</w:t>
            </w:r>
            <w:r>
              <w:rPr>
                <w:rFonts w:hint="eastAsia" w:ascii="仿宋" w:hAnsi="仿宋" w:eastAsia="仿宋" w:cs="仿宋"/>
                <w:color w:val="auto"/>
                <w:kern w:val="2"/>
                <w:sz w:val="24"/>
                <w:szCs w:val="24"/>
                <w:highlight w:val="none"/>
                <w:lang w:val="en-US" w:eastAsia="zh-CN" w:bidi="ar-SA"/>
              </w:rPr>
              <w:t>、中国政府采购网（http://www.ccgp.gov.cn/search/cr/）严重违法失信行为记录名单的（尚在处罚期内的），“国家企业信用信息公示系（http://www.gsxt.gov.cn）”列入严重违法失信企业名单（黑名单）信息及企业信用信息公示报告；将拒绝其参加本次采购活动；（以招标代理或采购人查询为准）；</w:t>
            </w:r>
          </w:p>
          <w:p w14:paraId="0EFBAA24">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rtl w:val="0"/>
                <w:cs w:val="0"/>
                <w:lang w:val="en-US" w:eastAsia="zh-CN" w:bidi="ar-SA"/>
              </w:rPr>
            </w:pPr>
          </w:p>
        </w:tc>
        <w:tc>
          <w:tcPr>
            <w:tcW w:w="699" w:type="dxa"/>
            <w:tcBorders>
              <w:top w:val="nil"/>
              <w:left w:val="nil"/>
              <w:bottom w:val="single" w:color="auto" w:sz="4" w:space="0"/>
              <w:right w:val="single" w:color="auto" w:sz="4" w:space="0"/>
            </w:tcBorders>
            <w:vAlign w:val="center"/>
          </w:tcPr>
          <w:p w14:paraId="169C2105">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rtl w:val="0"/>
                <w:cs w:val="0"/>
                <w:lang w:val="en-US" w:eastAsia="zh-CN" w:bidi="ar-SA"/>
              </w:rPr>
            </w:pPr>
            <w:r>
              <w:rPr>
                <w:rFonts w:hint="eastAsia" w:ascii="仿宋" w:hAnsi="仿宋" w:eastAsia="仿宋" w:cs="仿宋"/>
                <w:color w:val="auto"/>
                <w:kern w:val="2"/>
                <w:sz w:val="24"/>
                <w:szCs w:val="24"/>
                <w:highlight w:val="none"/>
                <w:rtl w:val="0"/>
                <w:cs w:val="0"/>
                <w:lang w:val="en-US" w:eastAsia="zh-CN" w:bidi="ar-SA"/>
              </w:rPr>
              <w:t>参加政府采购活动前3年内在经营活动中没有重大违法记录的书面声明；</w:t>
            </w:r>
          </w:p>
        </w:tc>
        <w:tc>
          <w:tcPr>
            <w:tcW w:w="779" w:type="dxa"/>
            <w:tcBorders>
              <w:top w:val="nil"/>
              <w:left w:val="nil"/>
              <w:bottom w:val="single" w:color="auto" w:sz="4" w:space="0"/>
              <w:right w:val="single" w:color="auto" w:sz="4" w:space="0"/>
            </w:tcBorders>
            <w:vAlign w:val="center"/>
          </w:tcPr>
          <w:p w14:paraId="038458B0">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rtl w:val="0"/>
                <w:cs w:val="0"/>
                <w:lang w:val="en-US" w:eastAsia="zh-CN" w:bidi="ar-SA"/>
              </w:rPr>
            </w:pPr>
            <w:r>
              <w:rPr>
                <w:rFonts w:hint="eastAsia" w:ascii="仿宋" w:hAnsi="仿宋" w:eastAsia="仿宋" w:cs="仿宋"/>
                <w:color w:val="auto"/>
                <w:kern w:val="2"/>
                <w:sz w:val="24"/>
                <w:szCs w:val="24"/>
                <w:highlight w:val="none"/>
                <w:lang w:val="en-US" w:eastAsia="zh-CN" w:bidi="ar-SA"/>
              </w:rPr>
              <w:t>提供针对本次项目《反商业贿赂承诺书》；</w:t>
            </w:r>
          </w:p>
        </w:tc>
        <w:tc>
          <w:tcPr>
            <w:tcW w:w="2424" w:type="dxa"/>
            <w:tcBorders>
              <w:top w:val="nil"/>
              <w:left w:val="nil"/>
              <w:bottom w:val="single" w:color="auto" w:sz="4" w:space="0"/>
              <w:right w:val="single" w:color="auto" w:sz="4" w:space="0"/>
            </w:tcBorders>
            <w:vAlign w:val="center"/>
          </w:tcPr>
          <w:p w14:paraId="1BCD281B">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需具备【水利水电工程施工总承包叁级】（含）以上资质且具备安全生产许可证且在有效期内，并在人员、设备、资金等方面具有相应的施工能力；扫描件上应加盖本单位公章。项目负责人资质要求：拟派出的项目经理须具备【水利水电工程二级】及以上注册建造师执业资格，具备有效的B类安全生产考核合格证书，且不得担任其他在建工程的项目经理。</w:t>
            </w:r>
          </w:p>
          <w:p w14:paraId="7B5CA52E">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p>
        </w:tc>
        <w:tc>
          <w:tcPr>
            <w:tcW w:w="672" w:type="dxa"/>
            <w:tcBorders>
              <w:top w:val="nil"/>
              <w:left w:val="nil"/>
              <w:bottom w:val="single" w:color="auto" w:sz="4" w:space="0"/>
              <w:right w:val="single" w:color="auto" w:sz="4" w:space="0"/>
            </w:tcBorders>
            <w:vAlign w:val="center"/>
          </w:tcPr>
          <w:p w14:paraId="6A3DEBAE">
            <w:pPr>
              <w:widowControl/>
              <w:rPr>
                <w:rFonts w:hint="eastAsia" w:ascii="仿宋" w:hAnsi="仿宋" w:eastAsia="仿宋" w:cs="仿宋"/>
                <w:color w:val="auto"/>
                <w:kern w:val="2"/>
                <w:sz w:val="24"/>
                <w:szCs w:val="24"/>
                <w:highlight w:val="none"/>
                <w:lang w:val="en-US" w:eastAsia="zh-CN" w:bidi="ar-SA"/>
              </w:rPr>
            </w:pPr>
          </w:p>
        </w:tc>
      </w:tr>
    </w:tbl>
    <w:p w14:paraId="1B3D8E29">
      <w:pPr>
        <w:widowControl/>
        <w:jc w:val="center"/>
        <w:rPr>
          <w:rFonts w:hint="eastAsia"/>
        </w:rPr>
      </w:pPr>
      <w:r>
        <w:rPr>
          <w:rFonts w:hint="eastAsia" w:ascii="宋体" w:hAnsi="宋体" w:cs="宋体"/>
          <w:b/>
          <w:color w:val="000000"/>
          <w:kern w:val="0"/>
          <w:sz w:val="32"/>
          <w:szCs w:val="32"/>
        </w:rPr>
        <w:t>资格审查表</w:t>
      </w:r>
    </w:p>
    <w:p w14:paraId="5F464FAC">
      <w:pPr>
        <w:pStyle w:val="2"/>
        <w:tabs>
          <w:tab w:val="left" w:pos="3134"/>
        </w:tabs>
        <w:spacing w:before="0" w:after="0" w:line="240" w:lineRule="auto"/>
        <w:jc w:val="center"/>
        <w:outlineLvl w:val="9"/>
        <w:rPr>
          <w:rFonts w:ascii="仿宋" w:hAnsi="仿宋" w:eastAsia="仿宋" w:cs="仿宋"/>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489"/>
    <w:bookmarkEnd w:id="490"/>
    <w:bookmarkEnd w:id="491"/>
    <w:bookmarkEnd w:id="492"/>
    <w:bookmarkEnd w:id="493"/>
    <w:bookmarkEnd w:id="494"/>
    <w:bookmarkEnd w:id="495"/>
    <w:bookmarkEnd w:id="496"/>
    <w:p w14:paraId="2DECD76E">
      <w:pPr>
        <w:pStyle w:val="2"/>
        <w:tabs>
          <w:tab w:val="left" w:pos="0"/>
        </w:tabs>
        <w:spacing w:before="0" w:after="0" w:line="360" w:lineRule="auto"/>
        <w:outlineLvl w:val="1"/>
        <w:rPr>
          <w:rFonts w:hint="eastAsia" w:ascii="仿宋" w:hAnsi="仿宋" w:eastAsia="仿宋" w:cs="仿宋"/>
        </w:rPr>
      </w:pPr>
      <w:bookmarkStart w:id="497" w:name="_Toc219175639"/>
      <w:bookmarkStart w:id="498" w:name="_Toc218935355"/>
      <w:bookmarkStart w:id="499" w:name="_Toc216582826"/>
      <w:r>
        <w:rPr>
          <w:rFonts w:hint="eastAsia" w:ascii="仿宋" w:hAnsi="仿宋" w:eastAsia="仿宋" w:cs="仿宋"/>
        </w:rPr>
        <w:t>第五章项目采购需求</w:t>
      </w:r>
    </w:p>
    <w:p w14:paraId="5315EC50">
      <w:pPr>
        <w:rPr>
          <w:rFonts w:hint="eastAsia"/>
        </w:rPr>
      </w:pPr>
    </w:p>
    <w:bookmarkEnd w:id="497"/>
    <w:bookmarkEnd w:id="498"/>
    <w:bookmarkEnd w:id="499"/>
    <w:p w14:paraId="330A1D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1、采购需求：</w:t>
      </w:r>
    </w:p>
    <w:p w14:paraId="4CD025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outlineLvl w:val="2"/>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项目名称：</w:t>
      </w:r>
      <w:r>
        <w:rPr>
          <w:rFonts w:hint="eastAsia" w:ascii="仿宋" w:hAnsi="仿宋" w:eastAsia="仿宋" w:cs="仿宋"/>
          <w:b w:val="0"/>
          <w:bCs w:val="0"/>
          <w:sz w:val="24"/>
          <w:szCs w:val="24"/>
          <w:lang w:val="en-US" w:eastAsia="zh-CN"/>
        </w:rPr>
        <w:t>莎车县伊什库力乡绿色种植基地建设项目</w:t>
      </w:r>
    </w:p>
    <w:p w14:paraId="1C2EAF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outlineLvl w:val="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2、工程内容及技术要求</w:t>
      </w:r>
    </w:p>
    <w:p w14:paraId="1F777E2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outlineLvl w:val="2"/>
        <w:rPr>
          <w:rFonts w:hint="eastAsia" w:ascii="仿宋" w:hAnsi="仿宋" w:eastAsia="仿宋" w:cs="仿宋"/>
          <w:sz w:val="24"/>
          <w:szCs w:val="24"/>
          <w:lang w:val="en-US" w:eastAsia="zh-CN"/>
        </w:rPr>
      </w:pPr>
      <w:r>
        <w:rPr>
          <w:rFonts w:hint="default" w:ascii="仿宋" w:hAnsi="仿宋" w:eastAsia="仿宋" w:cs="仿宋"/>
          <w:b/>
          <w:bCs/>
          <w:sz w:val="24"/>
          <w:szCs w:val="24"/>
          <w:lang w:val="en-US" w:eastAsia="zh-CN"/>
        </w:rPr>
        <w:t>工程规模：</w:t>
      </w:r>
      <w:r>
        <w:rPr>
          <w:rFonts w:hint="eastAsia" w:ascii="仿宋" w:hAnsi="仿宋" w:eastAsia="仿宋" w:cs="仿宋"/>
          <w:sz w:val="24"/>
          <w:szCs w:val="24"/>
          <w:lang w:val="en-US" w:eastAsia="zh-CN"/>
        </w:rPr>
        <w:t>对633亩土地实施土地平整，444亩土地实施高效节水，配套51.73m泵房1座，沉砂池1座，37千瓦水泵1台，100千瓦变压器1台，Do160-D0250输水管道及出水桩。（本项目工程量清单、施工图纸范围内的全部工作内容)</w:t>
      </w:r>
    </w:p>
    <w:p w14:paraId="38EACEA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sz w:val="24"/>
          <w:szCs w:val="24"/>
          <w:lang w:val="en-US" w:eastAsia="zh-CN"/>
        </w:rPr>
        <w:t>3、</w:t>
      </w:r>
      <w:r>
        <w:rPr>
          <w:rFonts w:hint="eastAsia" w:ascii="仿宋" w:hAnsi="仿宋" w:eastAsia="仿宋" w:cs="仿宋"/>
          <w:b/>
          <w:bCs/>
          <w:color w:val="auto"/>
          <w:kern w:val="0"/>
          <w:sz w:val="24"/>
          <w:szCs w:val="24"/>
          <w:highlight w:val="none"/>
          <w:lang w:val="en-US" w:eastAsia="zh-CN" w:bidi="ar"/>
        </w:rPr>
        <w:t>工程质量标准：</w:t>
      </w:r>
      <w:r>
        <w:rPr>
          <w:rFonts w:hint="eastAsia" w:ascii="仿宋" w:hAnsi="仿宋" w:eastAsia="仿宋" w:cs="仿宋"/>
          <w:b w:val="0"/>
          <w:bCs w:val="0"/>
          <w:color w:val="auto"/>
          <w:kern w:val="0"/>
          <w:sz w:val="24"/>
          <w:szCs w:val="24"/>
          <w:highlight w:val="none"/>
          <w:lang w:val="en-US" w:eastAsia="zh-CN" w:bidi="ar"/>
        </w:rPr>
        <w:t xml:space="preserve">合格；本磋商文件提出的是最低限度的要求，响应供应商的方案应达到或优于本磋商文件要求，符合现行国家有关工程施工验收规范 要求并达合格标准。 </w:t>
      </w:r>
    </w:p>
    <w:p w14:paraId="539232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sz w:val="24"/>
          <w:szCs w:val="24"/>
          <w:lang w:val="en-US" w:eastAsia="zh-CN"/>
        </w:rPr>
        <w:t>4、</w:t>
      </w:r>
      <w:r>
        <w:rPr>
          <w:rFonts w:hint="eastAsia" w:ascii="仿宋" w:hAnsi="仿宋" w:eastAsia="仿宋" w:cs="仿宋"/>
          <w:b/>
          <w:bCs/>
          <w:color w:val="auto"/>
          <w:kern w:val="0"/>
          <w:sz w:val="24"/>
          <w:szCs w:val="24"/>
          <w:highlight w:val="none"/>
          <w:lang w:val="en-US" w:eastAsia="zh-CN" w:bidi="ar"/>
        </w:rPr>
        <w:t>工程质量要求：</w:t>
      </w:r>
      <w:r>
        <w:rPr>
          <w:rFonts w:hint="eastAsia" w:ascii="仿宋" w:hAnsi="仿宋" w:eastAsia="仿宋" w:cs="仿宋"/>
          <w:b w:val="0"/>
          <w:bCs w:val="0"/>
          <w:color w:val="auto"/>
          <w:kern w:val="0"/>
          <w:sz w:val="24"/>
          <w:szCs w:val="24"/>
          <w:highlight w:val="none"/>
          <w:lang w:val="en-US" w:eastAsia="zh-CN" w:bidi="ar"/>
        </w:rPr>
        <w:t xml:space="preserve">施工方必须根据甲方提供的建设地点保质保量地进行施工，本工程的工程质量应符合国家工程质量验收标准合格以上要求，成交供应商应按现行的国家施工验收规范和质量评定标准和工程量清单要求等技术文件为依据施工。如工程质量达不到约定合格条件的部分，一经发现，可要求成交供应商返工，直至达到合同约定条件，并由成交供应商承担全部返工费用。 </w:t>
      </w:r>
    </w:p>
    <w:p w14:paraId="2B55D2E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返工后仍达不到约定条件，应继续返工到约定条件或合格标准。 </w:t>
      </w:r>
    </w:p>
    <w:p w14:paraId="70F05E9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5、施工材料要求</w:t>
      </w:r>
      <w:r>
        <w:rPr>
          <w:rFonts w:hint="eastAsia" w:ascii="仿宋" w:hAnsi="仿宋" w:eastAsia="仿宋" w:cs="仿宋"/>
          <w:b w:val="0"/>
          <w:bCs w:val="0"/>
          <w:color w:val="auto"/>
          <w:kern w:val="0"/>
          <w:sz w:val="24"/>
          <w:szCs w:val="24"/>
          <w:highlight w:val="none"/>
          <w:lang w:val="en-US" w:eastAsia="zh-CN" w:bidi="ar"/>
        </w:rPr>
        <w:t xml:space="preserve">：用于本工程的主要材料品质不得低于工程量清单中对材 </w:t>
      </w:r>
    </w:p>
    <w:p w14:paraId="7B96A0E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料设备所规定的技术参数等各项指标自行采购材料设备，质量应符合国家和行</w:t>
      </w:r>
    </w:p>
    <w:p w14:paraId="0557320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业标准、经采购人确认，才能进行使用和安装，并同时提供相关质量证件。如 </w:t>
      </w:r>
    </w:p>
    <w:p w14:paraId="119326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若成交供应商未按此采购材料，将视为违约，所造成的损失由乙方承担。如若 </w:t>
      </w:r>
    </w:p>
    <w:p w14:paraId="4D21F2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施工单位未按此采购材料，将视为违约，所造成的损失由施工单位承担。 </w:t>
      </w:r>
    </w:p>
    <w:p w14:paraId="0CE679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6、工程安全要求：</w:t>
      </w:r>
      <w:r>
        <w:rPr>
          <w:rFonts w:hint="eastAsia" w:ascii="仿宋" w:hAnsi="仿宋" w:eastAsia="仿宋" w:cs="仿宋"/>
          <w:b w:val="0"/>
          <w:bCs w:val="0"/>
          <w:color w:val="auto"/>
          <w:kern w:val="0"/>
          <w:sz w:val="24"/>
          <w:szCs w:val="24"/>
          <w:highlight w:val="none"/>
          <w:lang w:val="en-US" w:eastAsia="zh-CN" w:bidi="ar"/>
        </w:rPr>
        <w:t xml:space="preserve">严格执行《中华人民共和国安全生产法》、《中华人民共 </w:t>
      </w:r>
    </w:p>
    <w:p w14:paraId="3696DA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和国建筑法》、《建设工程安全生产管理条例》、《安全生产许可证条例》等法律和法规的规定。 </w:t>
      </w:r>
    </w:p>
    <w:p w14:paraId="739C9C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7、文明施工要求：</w:t>
      </w:r>
      <w:r>
        <w:rPr>
          <w:rFonts w:hint="eastAsia" w:ascii="仿宋" w:hAnsi="仿宋" w:eastAsia="仿宋" w:cs="仿宋"/>
          <w:b w:val="0"/>
          <w:bCs w:val="0"/>
          <w:color w:val="auto"/>
          <w:kern w:val="0"/>
          <w:sz w:val="24"/>
          <w:szCs w:val="24"/>
          <w:highlight w:val="none"/>
          <w:lang w:val="en-US" w:eastAsia="zh-CN" w:bidi="ar"/>
        </w:rPr>
        <w:t xml:space="preserve">文明施工根据文明施工标准化工地要求和安全文明施工规范，实现达标工地。施工现场平面布置在规定的施工用地范围内。材料、设备堆放整齐，保持场地卫生，做好现场环境保护工作，防止水污染、大气污染与噪声污染。务必每天及时清理场地，严禁直接在地面上、楼面上拌水泥砂浆、 </w:t>
      </w:r>
    </w:p>
    <w:p w14:paraId="4B4B2B94">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涂料等，应先垫铁皮等垫子。保护财物，若有损坏则照价赔偿。 </w:t>
      </w:r>
    </w:p>
    <w:p w14:paraId="5F8B33D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8、</w:t>
      </w:r>
      <w:r>
        <w:rPr>
          <w:rFonts w:hint="eastAsia" w:ascii="仿宋" w:hAnsi="仿宋" w:eastAsia="仿宋" w:cs="仿宋"/>
          <w:b w:val="0"/>
          <w:bCs w:val="0"/>
          <w:color w:val="auto"/>
          <w:kern w:val="0"/>
          <w:sz w:val="24"/>
          <w:szCs w:val="24"/>
          <w:highlight w:val="none"/>
          <w:lang w:val="en-US" w:eastAsia="zh-CN" w:bidi="ar"/>
        </w:rPr>
        <w:t xml:space="preserve">在施工过程中尽量降低因施工噪音、交通和环境等因素（大气、水、固体废物污染）对周边市民群众的居住及出行和环境造成的影响。保持日常清洁卫生及降尘符合环境卫生管理的有关规定和安全文明施工标准化管理的要求。 </w:t>
      </w:r>
    </w:p>
    <w:p w14:paraId="409785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同时应办理有关施工现场交通、环卫、水土保持、固体废物污染和施工噪音， </w:t>
      </w:r>
    </w:p>
    <w:p w14:paraId="3F0B6F1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安全生产等管理规定手续，并承担有关费用。成交供应商应承担因自身原因违 </w:t>
      </w:r>
    </w:p>
    <w:p w14:paraId="5E47F3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反有关规定造成的损失和罚款。 </w:t>
      </w:r>
    </w:p>
    <w:p w14:paraId="0F23617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9、</w:t>
      </w:r>
      <w:r>
        <w:rPr>
          <w:rFonts w:hint="eastAsia" w:ascii="仿宋" w:hAnsi="仿宋" w:eastAsia="仿宋" w:cs="仿宋"/>
          <w:b w:val="0"/>
          <w:bCs w:val="0"/>
          <w:color w:val="auto"/>
          <w:kern w:val="0"/>
          <w:sz w:val="24"/>
          <w:szCs w:val="24"/>
          <w:highlight w:val="none"/>
          <w:lang w:val="en-US" w:eastAsia="zh-CN" w:bidi="ar"/>
        </w:rPr>
        <w:t>响应供应商必须按照本项目提供的工程量清单编制响应文件内的响应报价书。响应供应商不得任意上浮、下浮或多报、少报、漏报。否则按无效响应处理。</w:t>
      </w:r>
    </w:p>
    <w:p w14:paraId="1666943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10、</w:t>
      </w:r>
      <w:r>
        <w:rPr>
          <w:rFonts w:hint="eastAsia" w:ascii="仿宋" w:hAnsi="仿宋" w:eastAsia="仿宋" w:cs="仿宋"/>
          <w:b w:val="0"/>
          <w:bCs w:val="0"/>
          <w:color w:val="auto"/>
          <w:kern w:val="0"/>
          <w:sz w:val="24"/>
          <w:szCs w:val="24"/>
          <w:highlight w:val="none"/>
          <w:lang w:val="en-US" w:eastAsia="zh-CN" w:bidi="ar"/>
        </w:rPr>
        <w:t>安全文明施工，在工程施工、竣工、交付及修补任何缺陷的过程中，承包人应当始终遵守国家和地方有关安全生产的法律、法规、规范、标准和规程等，履行其安全施工职责。</w:t>
      </w:r>
    </w:p>
    <w:p w14:paraId="666A71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11、</w:t>
      </w:r>
      <w:r>
        <w:rPr>
          <w:rFonts w:hint="eastAsia" w:ascii="仿宋" w:hAnsi="仿宋" w:eastAsia="仿宋" w:cs="仿宋"/>
          <w:b w:val="0"/>
          <w:bCs w:val="0"/>
          <w:color w:val="auto"/>
          <w:kern w:val="0"/>
          <w:sz w:val="24"/>
          <w:szCs w:val="24"/>
          <w:highlight w:val="none"/>
          <w:lang w:val="en-US" w:eastAsia="zh-CN" w:bidi="ar"/>
        </w:rPr>
        <w:t xml:space="preserve">工程量清单及图纸已与采购文件做为附件一并上传至政采云平台，请供应商及时领取下载。 </w:t>
      </w:r>
    </w:p>
    <w:p w14:paraId="495078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★注：各供应商编制预算时不得改变磋商文件提供的工程量清单，不得增项减项。否则视为不响应采购文件实质性要求。</w:t>
      </w:r>
    </w:p>
    <w:p w14:paraId="190D38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sz w:val="24"/>
          <w:szCs w:val="24"/>
          <w:lang w:val="en-US" w:eastAsia="zh-CN"/>
        </w:rPr>
        <w:t>三、商务要求</w:t>
      </w:r>
      <w:r>
        <w:rPr>
          <w:rFonts w:hint="eastAsia" w:ascii="仿宋" w:hAnsi="仿宋" w:eastAsia="仿宋" w:cs="仿宋"/>
          <w:b/>
          <w:bCs/>
          <w:color w:val="auto"/>
          <w:kern w:val="0"/>
          <w:sz w:val="24"/>
          <w:szCs w:val="24"/>
          <w:highlight w:val="none"/>
          <w:lang w:val="en-US" w:eastAsia="zh-CN" w:bidi="ar"/>
        </w:rPr>
        <w:t xml:space="preserve"> </w:t>
      </w:r>
    </w:p>
    <w:p w14:paraId="42467F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★1.工期要求：工期为120日历天，开工日期：2026年5月11日，竣工日期：2026年9月7日（具体开竣工日期以签订合同为准）；</w:t>
      </w:r>
    </w:p>
    <w:p w14:paraId="7EDFC9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★2.工程地点：</w:t>
      </w:r>
      <w:r>
        <w:rPr>
          <w:rFonts w:hint="eastAsia" w:ascii="仿宋" w:hAnsi="仿宋" w:eastAsia="仿宋" w:cs="仿宋"/>
          <w:sz w:val="24"/>
          <w:szCs w:val="24"/>
          <w:lang w:val="en-US" w:eastAsia="zh-CN"/>
        </w:rPr>
        <w:t>莎车县伊什库力乡阿克库木贝希（13）村、伊什库力（14）村、乌克提其（16）村。</w:t>
      </w:r>
      <w:r>
        <w:rPr>
          <w:rFonts w:hint="eastAsia" w:ascii="仿宋" w:hAnsi="仿宋" w:eastAsia="仿宋" w:cs="仿宋"/>
          <w:b w:val="0"/>
          <w:bCs w:val="0"/>
          <w:color w:val="auto"/>
          <w:kern w:val="0"/>
          <w:sz w:val="24"/>
          <w:szCs w:val="24"/>
          <w:highlight w:val="none"/>
          <w:lang w:val="en-US" w:eastAsia="zh-CN" w:bidi="ar"/>
        </w:rPr>
        <w:t xml:space="preserve"> </w:t>
      </w:r>
    </w:p>
    <w:p w14:paraId="00E26E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★3.付款条件（进度和方式）：</w:t>
      </w:r>
      <w:r>
        <w:rPr>
          <w:rFonts w:hint="default" w:ascii="仿宋" w:hAnsi="仿宋" w:eastAsia="仿宋" w:cs="仿宋"/>
          <w:color w:val="auto"/>
          <w:sz w:val="24"/>
          <w:highlight w:val="none"/>
          <w:lang w:val="en-US" w:eastAsia="zh-CN"/>
        </w:rPr>
        <w:t>缴纳履约保证金或履约担保后签订施工合同，人员进场开工后支付签约合同价的30%预付款；工程量完成60%后支付合同价款的30%进度款到农民工专用账户，工程量完成90%后支付合同价款的30%进度款,工程竣工验收合格后且完成审计支付剩余尾款（具体以签订合同为准）；</w:t>
      </w:r>
      <w:r>
        <w:rPr>
          <w:rFonts w:hint="eastAsia" w:ascii="仿宋" w:hAnsi="仿宋" w:eastAsia="仿宋" w:cs="仿宋"/>
          <w:b w:val="0"/>
          <w:bCs w:val="0"/>
          <w:color w:val="auto"/>
          <w:kern w:val="0"/>
          <w:sz w:val="24"/>
          <w:szCs w:val="24"/>
          <w:highlight w:val="none"/>
          <w:lang w:val="en-US" w:eastAsia="zh-CN" w:bidi="ar"/>
        </w:rPr>
        <w:t xml:space="preserve"> </w:t>
      </w:r>
    </w:p>
    <w:p w14:paraId="5303A9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★4.保修期限：</w:t>
      </w:r>
      <w:r>
        <w:rPr>
          <w:rFonts w:ascii="仿宋" w:hAnsi="仿宋" w:eastAsia="仿宋" w:cs="仿宋"/>
          <w:b w:val="0"/>
          <w:bCs w:val="0"/>
          <w:color w:val="auto"/>
          <w:kern w:val="0"/>
          <w:sz w:val="24"/>
          <w:szCs w:val="24"/>
          <w:highlight w:val="none"/>
          <w:lang w:val="en-US" w:eastAsia="zh-CN" w:bidi="ar"/>
        </w:rPr>
        <w:t>保修期为</w:t>
      </w:r>
      <w:r>
        <w:rPr>
          <w:rFonts w:hint="eastAsia" w:ascii="仿宋" w:hAnsi="仿宋" w:eastAsia="仿宋" w:cs="仿宋"/>
          <w:b w:val="0"/>
          <w:bCs w:val="0"/>
          <w:color w:val="auto"/>
          <w:kern w:val="0"/>
          <w:sz w:val="24"/>
          <w:szCs w:val="24"/>
          <w:highlight w:val="none"/>
          <w:lang w:val="en-US" w:eastAsia="zh-CN" w:bidi="ar"/>
        </w:rPr>
        <w:t>1</w:t>
      </w:r>
      <w:r>
        <w:rPr>
          <w:rFonts w:ascii="仿宋" w:hAnsi="仿宋" w:eastAsia="仿宋" w:cs="仿宋"/>
          <w:b w:val="0"/>
          <w:bCs w:val="0"/>
          <w:color w:val="auto"/>
          <w:kern w:val="0"/>
          <w:sz w:val="24"/>
          <w:szCs w:val="24"/>
          <w:highlight w:val="none"/>
          <w:lang w:val="en-US" w:eastAsia="zh-CN" w:bidi="ar"/>
        </w:rPr>
        <w:t>年，自竣工验收合格之</w:t>
      </w:r>
      <w:r>
        <w:rPr>
          <w:rFonts w:hint="eastAsia" w:ascii="仿宋" w:hAnsi="仿宋" w:eastAsia="仿宋" w:cs="仿宋"/>
          <w:b w:val="0"/>
          <w:bCs w:val="0"/>
          <w:color w:val="auto"/>
          <w:kern w:val="0"/>
          <w:sz w:val="24"/>
          <w:szCs w:val="24"/>
          <w:highlight w:val="none"/>
          <w:lang w:val="en-US" w:eastAsia="zh-CN" w:bidi="ar"/>
        </w:rPr>
        <w:t>日起算</w:t>
      </w:r>
      <w:r>
        <w:rPr>
          <w:rFonts w:hint="default" w:ascii="仿宋" w:hAnsi="仿宋" w:eastAsia="仿宋" w:cs="仿宋"/>
          <w:b w:val="0"/>
          <w:bCs w:val="0"/>
          <w:color w:val="auto"/>
          <w:sz w:val="24"/>
          <w:highlight w:val="none"/>
          <w:lang w:val="en-US" w:eastAsia="zh-CN"/>
        </w:rPr>
        <w:t>（具体以签订合同为准）；</w:t>
      </w:r>
      <w:r>
        <w:rPr>
          <w:rFonts w:hint="eastAsia" w:ascii="仿宋" w:hAnsi="仿宋" w:eastAsia="仿宋" w:cs="仿宋"/>
          <w:b w:val="0"/>
          <w:bCs w:val="0"/>
          <w:color w:val="auto"/>
          <w:kern w:val="0"/>
          <w:sz w:val="24"/>
          <w:szCs w:val="24"/>
          <w:highlight w:val="none"/>
          <w:lang w:val="en-US" w:eastAsia="zh-CN" w:bidi="ar"/>
        </w:rPr>
        <w:t xml:space="preserve"> </w:t>
      </w:r>
    </w:p>
    <w:p w14:paraId="4DB1CA0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★5.验收：施工完成后，质量合格，通过验收后，方可投入使用。 </w:t>
      </w:r>
    </w:p>
    <w:p w14:paraId="794F0C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四、工程量清单：详见附件</w:t>
      </w:r>
    </w:p>
    <w:p w14:paraId="0CD164E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7D214FB">
      <w:pPr>
        <w:pStyle w:val="2"/>
        <w:tabs>
          <w:tab w:val="left" w:pos="0"/>
        </w:tabs>
        <w:spacing w:before="0" w:after="0" w:line="240" w:lineRule="auto"/>
        <w:ind w:firstLine="0" w:firstLineChars="0"/>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6章 评审方法和标准</w:t>
      </w:r>
    </w:p>
    <w:p w14:paraId="22B47671">
      <w:pPr>
        <w:pStyle w:val="9"/>
        <w:tabs>
          <w:tab w:val="clear" w:pos="567"/>
        </w:tabs>
        <w:spacing w:before="0" w:line="240" w:lineRule="auto"/>
        <w:rPr>
          <w:rFonts w:ascii="仿宋" w:hAnsi="仿宋" w:eastAsia="仿宋" w:cs="仿宋"/>
        </w:rPr>
      </w:pPr>
    </w:p>
    <w:p w14:paraId="1280314E">
      <w:pPr>
        <w:pStyle w:val="9"/>
        <w:tabs>
          <w:tab w:val="clear" w:pos="567"/>
        </w:tabs>
        <w:spacing w:before="0" w:line="240" w:lineRule="auto"/>
        <w:ind w:firstLine="240" w:firstLineChars="100"/>
        <w:rPr>
          <w:rFonts w:hint="eastAsia" w:ascii="仿宋" w:hAnsi="仿宋" w:eastAsia="仿宋" w:cs="仿宋"/>
        </w:rPr>
      </w:pPr>
      <w:r>
        <w:rPr>
          <w:rFonts w:hint="eastAsia" w:ascii="仿宋" w:hAnsi="仿宋" w:eastAsia="仿宋" w:cs="仿宋"/>
        </w:rPr>
        <w:t>本项目将按照磋商文件第一章供应商须知中“五 磋商开启及评审”、“六 确定成交”及本章的规定评标。</w:t>
      </w:r>
    </w:p>
    <w:p w14:paraId="49DE2CBF">
      <w:pPr>
        <w:pStyle w:val="42"/>
        <w:numPr>
          <w:ilvl w:val="1"/>
          <w:numId w:val="5"/>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rPr>
      </w:pPr>
      <w:bookmarkStart w:id="500" w:name="_Toc20019"/>
      <w:r>
        <w:rPr>
          <w:rFonts w:hint="eastAsia" w:ascii="仿宋" w:hAnsi="仿宋" w:eastAsia="仿宋" w:cs="仿宋"/>
          <w:color w:val="auto"/>
          <w:sz w:val="24"/>
          <w:szCs w:val="24"/>
          <w:highlight w:val="none"/>
        </w:rPr>
        <w:t>总则</w:t>
      </w:r>
      <w:bookmarkEnd w:id="500"/>
    </w:p>
    <w:p w14:paraId="34E5A863">
      <w:pPr>
        <w:pStyle w:val="43"/>
        <w:numPr>
          <w:ilvl w:val="2"/>
          <w:numId w:val="5"/>
        </w:numPr>
        <w:spacing w:line="240" w:lineRule="auto"/>
        <w:ind w:left="433"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根据《中华人民共和国政府采购法》和《政府采购货物和服务招标投标管理办法》（财政部第 </w:t>
      </w:r>
      <w:r>
        <w:rPr>
          <w:rFonts w:hint="eastAsia" w:ascii="仿宋" w:hAnsi="仿宋" w:eastAsia="仿宋" w:cs="仿宋"/>
          <w:color w:val="auto"/>
          <w:sz w:val="24"/>
          <w:szCs w:val="24"/>
          <w:highlight w:val="none"/>
          <w:lang w:val="en-US" w:eastAsia="zh-CN"/>
        </w:rPr>
        <w:t>87</w:t>
      </w:r>
      <w:r>
        <w:rPr>
          <w:rFonts w:hint="eastAsia" w:ascii="仿宋" w:hAnsi="仿宋" w:eastAsia="仿宋" w:cs="仿宋"/>
          <w:color w:val="auto"/>
          <w:sz w:val="24"/>
          <w:szCs w:val="24"/>
          <w:highlight w:val="none"/>
        </w:rPr>
        <w:t xml:space="preserve"> 号令）等法律规章，结合采购项目特点制定本评标办法。</w:t>
      </w:r>
    </w:p>
    <w:p w14:paraId="61F50BEC">
      <w:pPr>
        <w:pStyle w:val="43"/>
        <w:numPr>
          <w:ilvl w:val="2"/>
          <w:numId w:val="5"/>
        </w:numPr>
        <w:spacing w:line="240" w:lineRule="auto"/>
        <w:ind w:left="433"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代理机构负责组织，具体</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事务由代理机构依法组建的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委员会负责。</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委员会由采购人代表和有关技术、经济等方面的专家组成；</w:t>
      </w:r>
    </w:p>
    <w:p w14:paraId="2C66F322">
      <w:pPr>
        <w:pStyle w:val="43"/>
        <w:numPr>
          <w:ilvl w:val="2"/>
          <w:numId w:val="5"/>
        </w:numPr>
        <w:spacing w:line="240" w:lineRule="auto"/>
        <w:ind w:left="433"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工作应遵循公平、公正、科学及择优的原则，并以相同的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程序和标准对待所有的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0D409BBF">
      <w:pPr>
        <w:pStyle w:val="43"/>
        <w:numPr>
          <w:ilvl w:val="2"/>
          <w:numId w:val="5"/>
        </w:numPr>
        <w:spacing w:line="240" w:lineRule="auto"/>
        <w:ind w:left="433" w:leftChars="0" w:hanging="1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评分</w:t>
      </w:r>
      <w:r>
        <w:rPr>
          <w:rFonts w:hint="eastAsia" w:ascii="仿宋" w:hAnsi="仿宋" w:eastAsia="仿宋" w:cs="仿宋"/>
          <w:color w:val="auto"/>
          <w:sz w:val="24"/>
          <w:szCs w:val="24"/>
          <w:highlight w:val="none"/>
        </w:rPr>
        <w:t>方法和标准进行，并独立履行下列职责：</w:t>
      </w:r>
    </w:p>
    <w:p w14:paraId="09751404">
      <w:pPr>
        <w:pStyle w:val="43"/>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color w:val="auto"/>
          <w:sz w:val="24"/>
          <w:szCs w:val="24"/>
          <w:highlight w:val="none"/>
        </w:rPr>
        <w:t>审查</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szCs w:val="24"/>
          <w:highlight w:val="none"/>
        </w:rPr>
        <w:t>是否符合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要求，并做出评价；</w:t>
      </w:r>
    </w:p>
    <w:p w14:paraId="61324EEA">
      <w:pPr>
        <w:pStyle w:val="43"/>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要求供应商对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szCs w:val="24"/>
          <w:highlight w:val="none"/>
        </w:rPr>
        <w:t>有关事项做出解释或者澄清；</w:t>
      </w:r>
    </w:p>
    <w:p w14:paraId="78497DA5">
      <w:pPr>
        <w:pStyle w:val="43"/>
        <w:numPr>
          <w:ilvl w:val="0"/>
          <w:numId w:val="0"/>
        </w:numPr>
        <w:spacing w:line="240"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1.4.3</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候选供应商名单，或者受采购人委托按照事先确定的办法直接确定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w:t>
      </w:r>
    </w:p>
    <w:p w14:paraId="10FBE005">
      <w:pPr>
        <w:pStyle w:val="43"/>
        <w:numPr>
          <w:ilvl w:val="2"/>
          <w:numId w:val="5"/>
        </w:numPr>
        <w:spacing w:line="240" w:lineRule="auto"/>
        <w:ind w:left="433" w:hanging="15" w:firstLineChars="0"/>
        <w:outlineLvl w:val="2"/>
      </w:pPr>
      <w:r>
        <w:rPr>
          <w:rFonts w:hint="eastAsia" w:ascii="仿宋" w:hAnsi="仿宋" w:eastAsia="仿宋" w:cs="仿宋"/>
          <w:color w:val="auto"/>
          <w:sz w:val="24"/>
          <w:szCs w:val="24"/>
          <w:highlight w:val="none"/>
        </w:rPr>
        <w:t>向采购单位或者有关部门报告非法干预评标工作的行为。</w:t>
      </w:r>
    </w:p>
    <w:p w14:paraId="0FA4795E">
      <w:pPr>
        <w:pStyle w:val="42"/>
        <w:numPr>
          <w:ilvl w:val="1"/>
          <w:numId w:val="5"/>
        </w:numPr>
        <w:tabs>
          <w:tab w:val="left" w:pos="420"/>
        </w:tabs>
        <w:spacing w:before="66" w:line="240" w:lineRule="auto"/>
        <w:ind w:left="1296" w:leftChars="0" w:hanging="1296" w:firstLineChars="0"/>
        <w:outlineLvl w:val="1"/>
        <w:rPr>
          <w:rFonts w:hint="eastAsia" w:ascii="仿宋" w:hAnsi="仿宋" w:eastAsia="仿宋" w:cs="仿宋"/>
          <w:color w:val="auto"/>
          <w:sz w:val="24"/>
          <w:szCs w:val="24"/>
          <w:highlight w:val="none"/>
          <w:lang w:val="en-US" w:eastAsia="zh-CN"/>
        </w:rPr>
      </w:pPr>
      <w:bookmarkStart w:id="501" w:name="_Toc9543"/>
      <w:r>
        <w:rPr>
          <w:rFonts w:hint="eastAsia" w:ascii="仿宋" w:hAnsi="仿宋" w:eastAsia="仿宋" w:cs="仿宋"/>
          <w:color w:val="auto"/>
          <w:sz w:val="24"/>
          <w:szCs w:val="24"/>
          <w:highlight w:val="none"/>
          <w:lang w:val="en-US" w:eastAsia="zh-CN"/>
        </w:rPr>
        <w:t>开标程序</w:t>
      </w:r>
      <w:bookmarkEnd w:id="501"/>
    </w:p>
    <w:p w14:paraId="5F061171">
      <w:pPr>
        <w:pStyle w:val="43"/>
        <w:numPr>
          <w:ilvl w:val="-1"/>
          <w:numId w:val="0"/>
        </w:numPr>
        <w:spacing w:line="240" w:lineRule="auto"/>
        <w:ind w:left="418" w:firstLine="0" w:firstLineChars="0"/>
      </w:pPr>
    </w:p>
    <w:p w14:paraId="09DBB5DC">
      <w:pPr>
        <w:pStyle w:val="43"/>
        <w:numPr>
          <w:ilvl w:val="-1"/>
          <w:numId w:val="0"/>
        </w:numPr>
        <w:spacing w:line="240" w:lineRule="auto"/>
        <w:ind w:left="0" w:leftChars="0" w:firstLine="0"/>
        <w:rPr>
          <w:rFonts w:hint="eastAsia" w:ascii="仿宋" w:hAnsi="仿宋" w:eastAsia="仿宋" w:cs="仿宋"/>
          <w:color w:val="auto"/>
          <w:sz w:val="24"/>
          <w:szCs w:val="24"/>
          <w:highlight w:val="none"/>
        </w:rPr>
      </w:pPr>
      <w:bookmarkStart w:id="502" w:name="_Toc890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采购人和采购代理机构将按</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中规定的开标时间和地点组织</w:t>
      </w:r>
      <w:r>
        <w:rPr>
          <w:rFonts w:hint="eastAsia" w:ascii="仿宋" w:hAnsi="仿宋" w:eastAsia="仿宋" w:cs="仿宋"/>
          <w:color w:val="auto"/>
          <w:sz w:val="24"/>
          <w:szCs w:val="24"/>
          <w:highlight w:val="none"/>
          <w:lang w:val="en-US" w:eastAsia="zh-CN"/>
        </w:rPr>
        <w:t>竞争性磋商开标大会</w:t>
      </w:r>
      <w:r>
        <w:rPr>
          <w:rFonts w:hint="eastAsia" w:ascii="仿宋" w:hAnsi="仿宋" w:eastAsia="仿宋" w:cs="仿宋"/>
          <w:color w:val="auto"/>
          <w:sz w:val="24"/>
          <w:szCs w:val="24"/>
          <w:highlight w:val="none"/>
        </w:rPr>
        <w:t>。</w:t>
      </w:r>
    </w:p>
    <w:p w14:paraId="1AE74EA7">
      <w:pPr>
        <w:pStyle w:val="43"/>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在磋商前，工作人员收取所有参会人员的手机，主持人宣读开标纪律。</w:t>
      </w:r>
    </w:p>
    <w:p w14:paraId="29EB4A7C">
      <w:pPr>
        <w:pStyle w:val="43"/>
        <w:numPr>
          <w:ilvl w:val="0"/>
          <w:numId w:val="0"/>
        </w:numPr>
        <w:spacing w:line="240" w:lineRule="auto"/>
        <w:ind w:left="0" w:leftChars="0" w:firstLine="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在线签收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不足3家的，不得开标。</w:t>
      </w:r>
    </w:p>
    <w:p w14:paraId="65346CE8">
      <w:pPr>
        <w:pStyle w:val="43"/>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解密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szCs w:val="24"/>
          <w:highlight w:val="none"/>
        </w:rPr>
        <w:t>，解密时长为30分钟，供应商应使用与加密时使用的同一把CA锁进行解密操作，如出现非供应商自身原因造成的无法解密，有采购代理机构使用备用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szCs w:val="24"/>
          <w:highlight w:val="none"/>
        </w:rPr>
        <w:t>进行解密操作。</w:t>
      </w:r>
    </w:p>
    <w:p w14:paraId="1E59FBE8">
      <w:pPr>
        <w:pStyle w:val="43"/>
        <w:numPr>
          <w:ilvl w:val="0"/>
          <w:numId w:val="0"/>
        </w:numPr>
        <w:spacing w:line="24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组织</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委员会以不记名投票的形式选定</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委员会主任，并宣读</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会纪律，对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委员会进行通讯工具管制及宣读相关法律法规。</w:t>
      </w:r>
    </w:p>
    <w:p w14:paraId="77FCA81F">
      <w:pPr>
        <w:pStyle w:val="43"/>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）由代理公司工作人员开启报价文件并由供应商代表在线CA签字确认，报价确认时段限制为10分钟，由</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委员会进行报价评审及政策价格认定。</w:t>
      </w:r>
    </w:p>
    <w:p w14:paraId="7997211E">
      <w:pPr>
        <w:pStyle w:val="43"/>
        <w:numPr>
          <w:ilvl w:val="0"/>
          <w:numId w:val="0"/>
        </w:numPr>
        <w:spacing w:line="24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）采购人或采购代理机构将对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过程进行记录，由参加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代表和相关工作人员签字确认，并存档备查。</w:t>
      </w:r>
    </w:p>
    <w:p w14:paraId="07F5A16D">
      <w:pPr>
        <w:pStyle w:val="43"/>
        <w:numPr>
          <w:ilvl w:val="0"/>
          <w:numId w:val="0"/>
        </w:numPr>
        <w:spacing w:before="0" w:line="240" w:lineRule="auto"/>
        <w:ind w:left="0" w:firstLine="0" w:firstLineChars="0"/>
        <w:rPr>
          <w:rFonts w:hint="eastAsia" w:ascii="仿宋" w:hAnsi="仿宋" w:eastAsia="仿宋" w:cs="仿宋"/>
          <w:b w:val="0"/>
          <w:bCs w:val="0"/>
          <w:color w:val="auto"/>
          <w:sz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由代理公司工作人员开启</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rPr>
        <w:t>报价文件并由供应商代表在线CA签字确认，报价确认时段限制为10分钟，</w:t>
      </w:r>
      <w:r>
        <w:rPr>
          <w:rFonts w:hint="eastAsia" w:ascii="仿宋" w:hAnsi="仿宋" w:eastAsia="仿宋" w:cs="仿宋"/>
          <w:color w:val="auto"/>
          <w:sz w:val="24"/>
          <w:szCs w:val="24"/>
          <w:highlight w:val="none"/>
          <w:lang w:val="en-US" w:eastAsia="zh-CN"/>
        </w:rPr>
        <w:t>此次报价为最终报价。磋商</w:t>
      </w:r>
      <w:r>
        <w:rPr>
          <w:rFonts w:hint="eastAsia" w:ascii="仿宋" w:hAnsi="仿宋" w:eastAsia="仿宋" w:cs="仿宋"/>
          <w:b w:val="0"/>
          <w:bCs w:val="0"/>
          <w:color w:val="auto"/>
          <w:sz w:val="24"/>
          <w:highlight w:val="none"/>
        </w:rPr>
        <w:t>小组应当根据综合评分情况，按照评审得分由高到低顺序推荐不少于3名成交候选</w:t>
      </w: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，并编写评审报告。评审得分且最后报价相同的，按照技术指标优劣顺序推荐</w:t>
      </w:r>
      <w:r>
        <w:rPr>
          <w:rFonts w:hint="eastAsia" w:ascii="仿宋" w:hAnsi="仿宋" w:eastAsia="仿宋" w:cs="仿宋"/>
          <w:b w:val="0"/>
          <w:bCs w:val="0"/>
          <w:color w:val="auto"/>
          <w:sz w:val="24"/>
          <w:highlight w:val="none"/>
          <w:lang w:val="en-US" w:eastAsia="zh-CN"/>
        </w:rPr>
        <w:t>并</w:t>
      </w:r>
      <w:r>
        <w:rPr>
          <w:rFonts w:hint="eastAsia" w:ascii="仿宋" w:hAnsi="仿宋" w:eastAsia="仿宋" w:cs="仿宋"/>
          <w:b w:val="0"/>
          <w:bCs w:val="0"/>
          <w:color w:val="auto"/>
          <w:sz w:val="24"/>
          <w:highlight w:val="none"/>
          <w:u w:val="none"/>
        </w:rPr>
        <w:t>将结果通知所有参加磋商的未成交的供应商。</w:t>
      </w:r>
    </w:p>
    <w:p w14:paraId="5D915D06">
      <w:pPr>
        <w:pStyle w:val="43"/>
        <w:numPr>
          <w:ilvl w:val="0"/>
          <w:numId w:val="0"/>
        </w:numPr>
        <w:spacing w:line="240" w:lineRule="auto"/>
        <w:ind w:left="0" w:leftChars="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过程和</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记录有疑义，以及认为采购人、采购代理机构相关工作人员有需要回避的情形的，应当场提出询问或者回避申请。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的，视同认可</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结果。</w:t>
      </w:r>
    </w:p>
    <w:bookmarkEnd w:id="502"/>
    <w:p w14:paraId="1496B177">
      <w:pPr>
        <w:pStyle w:val="42"/>
        <w:numPr>
          <w:ilvl w:val="1"/>
          <w:numId w:val="5"/>
        </w:numPr>
        <w:tabs>
          <w:tab w:val="left" w:pos="420"/>
        </w:tabs>
        <w:spacing w:before="66" w:line="240" w:lineRule="auto"/>
        <w:ind w:left="1296" w:hanging="1296" w:firstLineChars="0"/>
        <w:outlineLvl w:val="1"/>
        <w:rPr>
          <w:rFonts w:hint="eastAsia" w:ascii="仿宋" w:hAnsi="仿宋" w:eastAsia="仿宋" w:cs="仿宋"/>
          <w:color w:val="auto"/>
          <w:highlight w:val="none"/>
        </w:rPr>
      </w:pPr>
      <w:bookmarkStart w:id="503" w:name="_Toc1213265"/>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小组</w:t>
      </w:r>
      <w:bookmarkEnd w:id="503"/>
    </w:p>
    <w:p w14:paraId="08D66574">
      <w:pPr>
        <w:pStyle w:val="9"/>
        <w:tabs>
          <w:tab w:val="clear" w:pos="567"/>
        </w:tabs>
        <w:spacing w:before="0" w:line="400" w:lineRule="exact"/>
        <w:ind w:firstLine="240" w:firstLineChars="1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）磋商</w:t>
      </w:r>
      <w:r>
        <w:rPr>
          <w:rFonts w:hint="eastAsia" w:ascii="仿宋" w:hAnsi="仿宋" w:eastAsia="仿宋" w:cs="仿宋"/>
        </w:rPr>
        <w:t>小组人数为3人以上单数组成，其中</w:t>
      </w:r>
      <w:r>
        <w:rPr>
          <w:rFonts w:hint="eastAsia" w:ascii="仿宋" w:hAnsi="仿宋" w:eastAsia="仿宋" w:cs="仿宋"/>
          <w:lang w:eastAsia="zh-CN"/>
        </w:rPr>
        <w:t>磋商</w:t>
      </w:r>
      <w:r>
        <w:rPr>
          <w:rFonts w:hint="eastAsia" w:ascii="仿宋" w:hAnsi="仿宋" w:eastAsia="仿宋" w:cs="仿宋"/>
        </w:rPr>
        <w:t>专家人数不得少于</w:t>
      </w:r>
      <w:r>
        <w:rPr>
          <w:rFonts w:hint="eastAsia" w:ascii="仿宋" w:hAnsi="仿宋" w:eastAsia="仿宋" w:cs="仿宋"/>
          <w:lang w:eastAsia="zh-CN"/>
        </w:rPr>
        <w:t>磋商</w:t>
      </w:r>
      <w:r>
        <w:rPr>
          <w:rFonts w:hint="eastAsia" w:ascii="仿宋" w:hAnsi="仿宋" w:eastAsia="仿宋" w:cs="仿宋"/>
        </w:rPr>
        <w:t>小组成员总数的2/3。采用竞争性磋商的政府采购项目，</w:t>
      </w:r>
      <w:r>
        <w:rPr>
          <w:rFonts w:hint="eastAsia" w:ascii="仿宋" w:hAnsi="仿宋" w:eastAsia="仿宋" w:cs="仿宋"/>
          <w:lang w:eastAsia="zh-CN"/>
        </w:rPr>
        <w:t>磋商</w:t>
      </w:r>
      <w:r>
        <w:rPr>
          <w:rFonts w:hint="eastAsia" w:ascii="仿宋" w:hAnsi="仿宋" w:eastAsia="仿宋" w:cs="仿宋"/>
        </w:rPr>
        <w:t>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14:paraId="0D89CF82">
      <w:pPr>
        <w:pStyle w:val="9"/>
        <w:numPr>
          <w:ilvl w:val="0"/>
          <w:numId w:val="0"/>
        </w:numPr>
        <w:tabs>
          <w:tab w:val="clear" w:pos="567"/>
        </w:tabs>
        <w:spacing w:before="0" w:line="400" w:lineRule="exact"/>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eastAsia="zh-CN"/>
        </w:rPr>
        <w:t>磋商前，</w:t>
      </w:r>
      <w:r>
        <w:rPr>
          <w:rFonts w:hint="eastAsia" w:ascii="仿宋" w:hAnsi="仿宋" w:eastAsia="仿宋" w:cs="仿宋"/>
          <w:color w:val="auto"/>
          <w:sz w:val="24"/>
          <w:szCs w:val="24"/>
          <w:highlight w:val="none"/>
          <w:lang w:val="en-US" w:eastAsia="zh-CN"/>
        </w:rPr>
        <w:t>核对评审专家身份和采购人代表授权函，采购人和采购代理机构将对评审专家在政府采购活动中职责履行情况予以记录，并及时将有关违法违规行为向财政部门报告。</w:t>
      </w:r>
    </w:p>
    <w:p w14:paraId="4B053A90">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（3）通讯工具管理：专家老师将通讯工具调制成静音状态，交予代理机构统一保管。</w:t>
      </w:r>
    </w:p>
    <w:p w14:paraId="41AB3B7A">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（4）组织</w:t>
      </w:r>
      <w:r>
        <w:rPr>
          <w:rFonts w:hint="eastAsia" w:ascii="仿宋" w:hAnsi="仿宋" w:eastAsia="仿宋" w:cs="仿宋"/>
          <w:lang w:eastAsia="zh-CN"/>
        </w:rPr>
        <w:t>磋商</w:t>
      </w:r>
      <w:r>
        <w:rPr>
          <w:rFonts w:hint="eastAsia" w:ascii="仿宋" w:hAnsi="仿宋" w:eastAsia="仿宋" w:cs="仿宋"/>
        </w:rPr>
        <w:t>小组</w:t>
      </w:r>
      <w:r>
        <w:rPr>
          <w:rFonts w:hint="eastAsia" w:ascii="仿宋" w:hAnsi="仿宋" w:eastAsia="仿宋" w:cs="仿宋"/>
          <w:color w:val="auto"/>
          <w:sz w:val="24"/>
          <w:szCs w:val="24"/>
          <w:highlight w:val="none"/>
          <w:lang w:val="en-US" w:eastAsia="zh-CN"/>
        </w:rPr>
        <w:t>委员会推选磋商组长，宣布磋商委员会成员姓名、工作单位、职称，以举手表决的方式选取。</w:t>
      </w:r>
    </w:p>
    <w:p w14:paraId="47E6FD33">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（5）采购人和采购代理机构，磋商委员会成员要严格遵守政府采购相关法律制度，依法履行各自职责，公正、客观、审慎地组织和参与评审工作；</w:t>
      </w:r>
    </w:p>
    <w:p w14:paraId="1AC2ECBA">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（6）评审委员会成员要依法独立评审，并对评审意见承担个人责任；</w:t>
      </w:r>
    </w:p>
    <w:p w14:paraId="0AA8082B">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14:paraId="1D3456E8">
      <w:pPr>
        <w:pStyle w:val="9"/>
        <w:numPr>
          <w:ilvl w:val="0"/>
          <w:numId w:val="0"/>
        </w:numPr>
        <w:tabs>
          <w:tab w:val="clear" w:pos="567"/>
        </w:tabs>
        <w:spacing w:before="0"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（8）采购人、采购代理机构和评审委员会在评审工作中，要依法相互监督和制约，并自觉接受各级财政部门的监督；</w:t>
      </w:r>
    </w:p>
    <w:p w14:paraId="32DCA423">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（9）评审委员会要根据政府采购法律法规和采购文件所载明的评审方法、标准进行评审。</w:t>
      </w:r>
    </w:p>
    <w:p w14:paraId="503B0ADA">
      <w:pPr>
        <w:pStyle w:val="9"/>
        <w:numPr>
          <w:ilvl w:val="0"/>
          <w:numId w:val="0"/>
        </w:numPr>
        <w:tabs>
          <w:tab w:val="clear" w:pos="567"/>
        </w:tabs>
        <w:spacing w:line="400" w:lineRule="exact"/>
        <w:ind w:firstLine="240" w:firstLineChars="100"/>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（10）评审专家如有以下情形，应当回避：</w:t>
      </w:r>
    </w:p>
    <w:p w14:paraId="58833FF2">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1、参加采购活动前三年内，与供应商存在劳动关系，或者担任过供应商的董事、监事，或者是供应商的控股股东或者实际控制人；</w:t>
      </w:r>
    </w:p>
    <w:p w14:paraId="6BA3E9D9">
      <w:pPr>
        <w:pStyle w:val="9"/>
        <w:numPr>
          <w:ilvl w:val="0"/>
          <w:numId w:val="0"/>
        </w:numPr>
        <w:tabs>
          <w:tab w:val="clear" w:pos="567"/>
        </w:tabs>
        <w:spacing w:line="40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2、与供应商的法定代表人或者负责人有夫妻、直系血亲、三代以内旁系血亲或者近姻亲关系；</w:t>
      </w:r>
    </w:p>
    <w:p w14:paraId="198669FE">
      <w:pPr>
        <w:pStyle w:val="9"/>
        <w:numPr>
          <w:ilvl w:val="0"/>
          <w:numId w:val="0"/>
        </w:numPr>
        <w:tabs>
          <w:tab w:val="clear" w:pos="567"/>
        </w:tabs>
        <w:spacing w:line="400" w:lineRule="exact"/>
        <w:ind w:firstLine="240" w:firstLineChars="100"/>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3、与供应商有其他可能影响政府采购活动公平、公正进行的关系。</w:t>
      </w:r>
    </w:p>
    <w:p w14:paraId="5E6DC95E">
      <w:pPr>
        <w:pStyle w:val="9"/>
        <w:numPr>
          <w:ilvl w:val="0"/>
          <w:numId w:val="0"/>
        </w:numPr>
        <w:tabs>
          <w:tab w:val="clear" w:pos="567"/>
        </w:tabs>
        <w:spacing w:before="0" w:line="400" w:lineRule="exact"/>
        <w:rPr>
          <w:rFonts w:hint="eastAsia" w:ascii="仿宋" w:hAnsi="仿宋" w:eastAsia="仿宋" w:cs="仿宋"/>
          <w:b/>
          <w:bCs/>
        </w:rPr>
      </w:pPr>
      <w:r>
        <w:rPr>
          <w:rFonts w:hint="eastAsia" w:ascii="仿宋" w:hAnsi="仿宋" w:eastAsia="仿宋" w:cs="仿宋"/>
          <w:b/>
          <w:bCs/>
          <w:lang w:eastAsia="zh-CN"/>
        </w:rPr>
        <w:t>磋商</w:t>
      </w:r>
      <w:r>
        <w:rPr>
          <w:rFonts w:hint="eastAsia" w:ascii="仿宋" w:hAnsi="仿宋" w:eastAsia="仿宋" w:cs="仿宋"/>
          <w:b/>
          <w:bCs/>
        </w:rPr>
        <w:t>小组根据</w:t>
      </w:r>
      <w:r>
        <w:rPr>
          <w:rFonts w:hint="eastAsia" w:ascii="仿宋" w:hAnsi="仿宋" w:eastAsia="仿宋" w:cs="仿宋"/>
          <w:b/>
          <w:bCs/>
          <w:lang w:eastAsia="zh-CN"/>
        </w:rPr>
        <w:t>磋商文件</w:t>
      </w:r>
      <w:r>
        <w:rPr>
          <w:rFonts w:hint="eastAsia" w:ascii="仿宋" w:hAnsi="仿宋" w:eastAsia="仿宋" w:cs="仿宋"/>
          <w:b/>
          <w:bCs/>
        </w:rPr>
        <w:t>规定的评审程序、评审方法和评审标准负责对具备实质性响应的响应文件的有效性、完整性和响应程度进行审查；</w:t>
      </w:r>
      <w:r>
        <w:rPr>
          <w:rFonts w:hint="eastAsia" w:ascii="仿宋" w:hAnsi="仿宋" w:eastAsia="仿宋" w:cs="仿宋"/>
          <w:b/>
          <w:bCs/>
          <w:lang w:val="en-US" w:eastAsia="zh-CN"/>
        </w:rPr>
        <w:t>本项目</w:t>
      </w:r>
      <w:r>
        <w:rPr>
          <w:rFonts w:hint="eastAsia" w:ascii="仿宋" w:hAnsi="仿宋" w:eastAsia="仿宋" w:cs="仿宋"/>
          <w:b/>
          <w:bCs/>
          <w:color w:val="auto"/>
          <w:sz w:val="24"/>
          <w:highlight w:val="none"/>
          <w:u w:val="none"/>
        </w:rPr>
        <w:t>共有两次报价，二次报价为最终报价</w:t>
      </w:r>
      <w:r>
        <w:rPr>
          <w:rFonts w:hint="eastAsia" w:ascii="仿宋" w:hAnsi="仿宋" w:eastAsia="仿宋" w:cs="仿宋"/>
          <w:b/>
          <w:bCs/>
          <w:color w:val="auto"/>
          <w:sz w:val="24"/>
          <w:highlight w:val="none"/>
          <w:u w:val="none"/>
          <w:lang w:eastAsia="zh-CN"/>
        </w:rPr>
        <w:t>，</w:t>
      </w:r>
      <w:r>
        <w:rPr>
          <w:rFonts w:hint="eastAsia" w:ascii="仿宋" w:hAnsi="仿宋" w:eastAsia="仿宋" w:cs="仿宋"/>
          <w:b/>
          <w:bCs/>
          <w:lang w:eastAsia="zh-CN"/>
        </w:rPr>
        <w:t>磋商</w:t>
      </w:r>
      <w:r>
        <w:rPr>
          <w:rFonts w:hint="eastAsia" w:ascii="仿宋" w:hAnsi="仿宋" w:eastAsia="仿宋" w:cs="仿宋"/>
          <w:b/>
          <w:bCs/>
        </w:rPr>
        <w:t>小组所有成员应当集中与单一供应商分别进行磋商，并给予所有参加磋商的供应商平等的磋商机会；</w:t>
      </w:r>
      <w:r>
        <w:rPr>
          <w:rFonts w:hint="eastAsia" w:ascii="仿宋" w:hAnsi="仿宋" w:eastAsia="仿宋" w:cs="仿宋"/>
          <w:b/>
          <w:bCs/>
          <w:lang w:eastAsia="zh-CN"/>
        </w:rPr>
        <w:t>磋商</w:t>
      </w:r>
      <w:r>
        <w:rPr>
          <w:rFonts w:hint="eastAsia" w:ascii="仿宋" w:hAnsi="仿宋" w:eastAsia="仿宋" w:cs="仿宋"/>
          <w:b/>
          <w:bCs/>
        </w:rPr>
        <w:t>小组应当根据综合评分情况，按照评审得分由高到低顺序推荐不少于3名成交候选</w:t>
      </w:r>
      <w:r>
        <w:rPr>
          <w:rFonts w:hint="eastAsia" w:ascii="仿宋" w:hAnsi="仿宋" w:eastAsia="仿宋" w:cs="仿宋"/>
          <w:b/>
          <w:bCs/>
          <w:lang w:eastAsia="zh-CN"/>
        </w:rPr>
        <w:t>供应商</w:t>
      </w:r>
      <w:r>
        <w:rPr>
          <w:rFonts w:hint="eastAsia" w:ascii="仿宋" w:hAnsi="仿宋" w:eastAsia="仿宋" w:cs="仿宋"/>
          <w:b/>
          <w:bCs/>
        </w:rPr>
        <w:t>，并编写评审报告。评审得分且最后报价相同的，按照技术指标优劣顺序推荐</w:t>
      </w:r>
      <w:r>
        <w:rPr>
          <w:rFonts w:hint="eastAsia" w:ascii="仿宋" w:hAnsi="仿宋" w:eastAsia="仿宋" w:cs="仿宋"/>
          <w:b/>
          <w:bCs/>
          <w:lang w:val="en-US" w:eastAsia="zh-CN"/>
        </w:rPr>
        <w:t>并</w:t>
      </w:r>
      <w:r>
        <w:rPr>
          <w:rFonts w:hint="eastAsia" w:ascii="仿宋" w:hAnsi="仿宋" w:eastAsia="仿宋" w:cs="仿宋"/>
          <w:b/>
          <w:bCs/>
          <w:color w:val="auto"/>
          <w:sz w:val="24"/>
          <w:highlight w:val="none"/>
          <w:u w:val="none"/>
        </w:rPr>
        <w:t>将结果通知所有参加磋商的未成交的供应商。</w:t>
      </w:r>
    </w:p>
    <w:p w14:paraId="44624948">
      <w:pPr>
        <w:pStyle w:val="9"/>
        <w:tabs>
          <w:tab w:val="clear" w:pos="567"/>
        </w:tabs>
        <w:bidi w:val="0"/>
        <w:spacing w:line="400" w:lineRule="exact"/>
        <w:ind w:left="0" w:leftChars="0" w:firstLine="540" w:firstLineChars="225"/>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评审专家在政府采购活动中承担以下义务：</w:t>
      </w:r>
    </w:p>
    <w:p w14:paraId="7965A7F1">
      <w:pPr>
        <w:pStyle w:val="9"/>
        <w:numPr>
          <w:ilvl w:val="0"/>
          <w:numId w:val="0"/>
        </w:numPr>
        <w:tabs>
          <w:tab w:val="clear" w:pos="567"/>
        </w:tabs>
        <w:spacing w:line="400" w:lineRule="exact"/>
        <w:ind w:left="420" w:leftChars="0" w:firstLine="540" w:firstLineChars="225"/>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①遵纪守法，客观、公正、廉洁地履行职责；</w:t>
      </w:r>
    </w:p>
    <w:p w14:paraId="733CE36F">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②按照政府采购法律法规和采购文件的规定要求对供应商的资格条件和供应商提供的产品价格、技术、服务等方面严格进行评判，提供科学合理、公平公正的评审意见，参与起草评审报告，并予签字确认；</w:t>
      </w:r>
    </w:p>
    <w:p w14:paraId="2A98492B">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③保守秘密。不得透露采购文件咨询情况，不得泄漏供应商的响应文件及知悉的商业秘密，不得向供应商透露评审情况；</w:t>
      </w:r>
    </w:p>
    <w:p w14:paraId="3906CEE4">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④发现供应商在政府采购活动中有不正当竞争或恶意串通等违规行为，及时向政府采购评审工作的组织者或行政监管部门报告并加以制止；</w:t>
      </w:r>
    </w:p>
    <w:p w14:paraId="2116AB99">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⑤发现采购人、代理机构及其工作人员在政府采购活动中有干预评审、发表倾向性和歧视性言论、受贿或者接受供应商的其他好处及其他违法违规行为，及时向行政监管部门报告；</w:t>
      </w:r>
    </w:p>
    <w:p w14:paraId="65097298">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⑥解答有关方面对政府采购评审工作中有关问题的询问，配合采购人或者代理机构答复供应商质疑，配合行政监管部门的投诉处理工作等事宜；</w:t>
      </w:r>
    </w:p>
    <w:p w14:paraId="26960A42">
      <w:pPr>
        <w:pStyle w:val="9"/>
        <w:numPr>
          <w:ilvl w:val="0"/>
          <w:numId w:val="0"/>
        </w:numPr>
        <w:tabs>
          <w:tab w:val="clear" w:pos="567"/>
        </w:tabs>
        <w:spacing w:line="400" w:lineRule="exact"/>
        <w:ind w:left="420" w:leftChars="0" w:firstLine="540" w:firstLineChars="225"/>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⑦法律、法规和规章规定的其他义务。</w:t>
      </w:r>
    </w:p>
    <w:p w14:paraId="6D08F1F2">
      <w:pPr>
        <w:pStyle w:val="9"/>
        <w:tabs>
          <w:tab w:val="clear" w:pos="567"/>
        </w:tabs>
        <w:bidi w:val="0"/>
        <w:spacing w:line="400" w:lineRule="exact"/>
        <w:ind w:firstLine="540" w:firstLineChars="225"/>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评审专家在政府采购活动中应当遵守以下工作纪律：</w:t>
      </w:r>
    </w:p>
    <w:p w14:paraId="25AD9B0C">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①应邀按时参加评审和咨询活动。遇特殊情况不能出席或途中遇阻不能按时参加评审或咨询的，应及时告知采购人或者招标代理机构，不得私自转托他人；</w:t>
      </w:r>
    </w:p>
    <w:p w14:paraId="7019EADC">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不得参加与自己有利害关系的政府采购项目的评审活动。对与自己有利害关系的评审项目，如受到邀请，应主动提出回避。行政监管部门、采购人或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14:paraId="6EB48645">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③评审或咨询过程中关闭通讯设备，不得与外界联系。因发生不可预见情况，确实需要与外界联系的，应当有在场工作人员陪同；</w:t>
      </w:r>
    </w:p>
    <w:p w14:paraId="2F36403A">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评审过程中，不得发表影响评审公正的倾向性、歧视性言论；不得征询或者接受采购人的倾向性意见；不得以任何明示或暗示的方式要求参加该采购项目的供应商以澄清、说明或补正为借口，表达与其原响应文件不同的新意见；不得以采购文件没有规定的方法和标准作为评审的依据；不得违反规定的评审格式评分和撰写评审意见；不得拒绝对自己的评审意见签字确认；</w:t>
      </w:r>
    </w:p>
    <w:p w14:paraId="0B99642A">
      <w:pPr>
        <w:pStyle w:val="9"/>
        <w:numPr>
          <w:ilvl w:val="0"/>
          <w:numId w:val="0"/>
        </w:numPr>
        <w:tabs>
          <w:tab w:val="clear" w:pos="567"/>
        </w:tabs>
        <w:spacing w:line="400" w:lineRule="exact"/>
        <w:ind w:left="420" w:leftChars="0" w:firstLine="540" w:firstLineChars="2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⑤在咨询工作中，严格执行国家产业政策和产品标准，认真听取咨询方的合理要求， 提出科学合理的、无倾向性和歧视性的咨询方案，并对所提出的意见和建议承担个人责任；</w:t>
      </w:r>
    </w:p>
    <w:p w14:paraId="763FDC5B">
      <w:pPr>
        <w:pStyle w:val="9"/>
        <w:numPr>
          <w:ilvl w:val="0"/>
          <w:numId w:val="0"/>
        </w:numPr>
        <w:tabs>
          <w:tab w:val="clear" w:pos="567"/>
        </w:tabs>
        <w:spacing w:line="400" w:lineRule="exact"/>
        <w:ind w:left="420" w:leftChars="0" w:firstLine="540" w:firstLineChars="225"/>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⑥法律、法规和规章规定的其他评审工作纪律。</w:t>
      </w:r>
    </w:p>
    <w:p w14:paraId="7F631E0A">
      <w:pPr>
        <w:pStyle w:val="42"/>
        <w:numPr>
          <w:ilvl w:val="-1"/>
          <w:numId w:val="0"/>
        </w:numPr>
        <w:tabs>
          <w:tab w:val="left" w:pos="420"/>
        </w:tabs>
        <w:spacing w:before="66" w:line="240" w:lineRule="auto"/>
        <w:ind w:left="0" w:leftChars="0" w:firstLine="0" w:firstLineChars="0"/>
        <w:jc w:val="left"/>
        <w:outlineLvl w:val="1"/>
        <w:rPr>
          <w:rFonts w:hint="eastAsia" w:ascii="仿宋" w:hAnsi="仿宋" w:eastAsia="仿宋" w:cs="仿宋"/>
          <w:color w:val="auto"/>
          <w:sz w:val="24"/>
          <w:szCs w:val="24"/>
          <w:highlight w:val="none"/>
        </w:rPr>
      </w:pPr>
      <w:bookmarkStart w:id="504" w:name="_Toc28647"/>
      <w:r>
        <w:rPr>
          <w:rFonts w:hint="eastAsia" w:ascii="仿宋" w:hAnsi="仿宋" w:eastAsia="仿宋" w:cs="仿宋"/>
          <w:b/>
          <w:bCs/>
          <w:color w:val="auto"/>
          <w:sz w:val="24"/>
          <w:szCs w:val="24"/>
          <w:highlight w:val="none"/>
          <w:lang w:val="en-US" w:eastAsia="zh-CN"/>
        </w:rPr>
        <w:t>4.</w:t>
      </w:r>
      <w:r>
        <w:rPr>
          <w:rFonts w:hint="eastAsia" w:ascii="仿宋" w:hAnsi="仿宋" w:eastAsia="仿宋" w:cs="仿宋"/>
          <w:color w:val="auto"/>
          <w:sz w:val="24"/>
          <w:szCs w:val="24"/>
          <w:highlight w:val="none"/>
        </w:rPr>
        <w:t>定标程序</w:t>
      </w:r>
      <w:bookmarkEnd w:id="504"/>
    </w:p>
    <w:p w14:paraId="1CB7027C">
      <w:pPr>
        <w:pStyle w:val="9"/>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（1）采购代理机构应当在磋商结束后2个工作日内将评审报告送采购人。</w:t>
      </w:r>
    </w:p>
    <w:p w14:paraId="7BBB3C42">
      <w:pPr>
        <w:pStyle w:val="9"/>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（2）采购人应当自收到评审报告之日起５个工作日内，在评审报告确定的成交候选人名单中按顺序确定成交人。成交候选人并列的，由采购人按照</w:t>
      </w:r>
      <w:r>
        <w:rPr>
          <w:rFonts w:hint="eastAsia" w:ascii="仿宋" w:hAnsi="仿宋" w:eastAsia="仿宋" w:cs="仿宋"/>
          <w:sz w:val="24"/>
          <w:szCs w:val="24"/>
          <w:lang w:val="en-US" w:eastAsia="zh-CN"/>
        </w:rPr>
        <w:t>磋商</w:t>
      </w:r>
      <w:r>
        <w:rPr>
          <w:rFonts w:hint="eastAsia" w:ascii="仿宋" w:hAnsi="仿宋" w:eastAsia="仿宋" w:cs="仿宋"/>
          <w:color w:val="auto"/>
          <w:sz w:val="24"/>
          <w:szCs w:val="24"/>
          <w:highlight w:val="none"/>
          <w:lang w:val="en-US" w:eastAsia="zh-CN"/>
        </w:rPr>
        <w:t>文件规定的方式确定成交人。</w:t>
      </w:r>
    </w:p>
    <w:p w14:paraId="5D7E62CF">
      <w:pPr>
        <w:pStyle w:val="9"/>
        <w:keepNext w:val="0"/>
        <w:keepLines w:val="0"/>
        <w:pageBreakBefore w:val="0"/>
        <w:widowControl w:val="0"/>
        <w:numPr>
          <w:ilvl w:val="0"/>
          <w:numId w:val="0"/>
        </w:numPr>
        <w:tabs>
          <w:tab w:val="clear" w:pos="567"/>
        </w:tabs>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（3）采购人在收到评审报告5个工作日内未按评审报告推荐的成交候选人顺序确定成交人，又不能说明合法理由的，视同按评审报告推荐的顺序确定排名第一的成交候选人为成交人。</w:t>
      </w:r>
    </w:p>
    <w:p w14:paraId="0D7F0B4C">
      <w:pPr>
        <w:pStyle w:val="9"/>
        <w:numPr>
          <w:ilvl w:val="0"/>
          <w:numId w:val="0"/>
        </w:numPr>
        <w:tabs>
          <w:tab w:val="clear" w:pos="567"/>
        </w:tabs>
        <w:spacing w:line="40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成交候选人并列式时的处理方式：如采用综合评标法，则：评审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79D30EAE">
      <w:pPr>
        <w:pStyle w:val="42"/>
        <w:numPr>
          <w:ilvl w:val="-1"/>
          <w:numId w:val="0"/>
        </w:numPr>
        <w:tabs>
          <w:tab w:val="left" w:pos="420"/>
        </w:tabs>
        <w:spacing w:before="66" w:line="240" w:lineRule="auto"/>
        <w:ind w:left="0" w:leftChars="0" w:firstLine="0" w:firstLineChars="0"/>
        <w:jc w:val="left"/>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5.澄清和答疑</w:t>
      </w:r>
    </w:p>
    <w:p w14:paraId="2CE5B36A">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为有助于对响应文件进行审查、评估和比较，磋商委员会将对认为需要（不是所有）的供应商进行询标，请供应商澄清其响应内容，供应商有责任按照采购人通知的时间、方式指派专人进行答疑和澄清。供应商代表应在评审会结束前保持政采云及腾讯群在线，以便能及时的接受在线询标，询标时供应商代表应作书面记录，并对询问答疑的内容做出在线书面答复。</w:t>
      </w:r>
    </w:p>
    <w:p w14:paraId="743D5076">
      <w:pPr>
        <w:pStyle w:val="9"/>
        <w:numPr>
          <w:ilvl w:val="0"/>
          <w:numId w:val="0"/>
        </w:numPr>
        <w:tabs>
          <w:tab w:val="clear" w:pos="567"/>
        </w:tabs>
        <w:spacing w:line="400" w:lineRule="exact"/>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CN"/>
        </w:rPr>
        <w:t>重要澄清的答复应是书面的，澄清答复不得对响应的价格、技术指标和参数等内容进行实质性修改。澄清文件须由供应商法定代表人或法人授权代表签字或加盖供应商公章后上传或者在线电子签章签字并作为响应文件的组成部分。</w:t>
      </w:r>
    </w:p>
    <w:p w14:paraId="3065FCEB">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供应商代表对磋商过程和磋商记录有疑义，以及认为采购人、采购代理机构相关工作人员有需要回避的情形的，应当场提出询问或者回避申请。采购人、采购代理机构对供应商代表提出的询问或者回避申请应当及时处理。</w:t>
      </w:r>
    </w:p>
    <w:p w14:paraId="1AD7955F">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④供应商提出的询问或者质疑超出采购人对采购代理机构委托授权范围的，采购代理机构应当告知供应商向采购人提出。</w:t>
      </w:r>
    </w:p>
    <w:p w14:paraId="218B2140">
      <w:pPr>
        <w:pStyle w:val="9"/>
        <w:numPr>
          <w:ilvl w:val="0"/>
          <w:numId w:val="0"/>
        </w:numPr>
        <w:tabs>
          <w:tab w:val="clear" w:pos="567"/>
        </w:tabs>
        <w:spacing w:line="400" w:lineRule="exact"/>
        <w:ind w:left="0" w:leftChars="0" w:firstLine="0" w:firstLineChars="0"/>
        <w:outlineLvl w:val="2"/>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bidi="ar-SA"/>
        </w:rPr>
        <w:t>计算错误的修改</w:t>
      </w:r>
    </w:p>
    <w:p w14:paraId="60EBEEA2">
      <w:pPr>
        <w:pStyle w:val="9"/>
        <w:numPr>
          <w:ilvl w:val="0"/>
          <w:numId w:val="0"/>
        </w:numPr>
        <w:tabs>
          <w:tab w:val="clear" w:pos="567"/>
        </w:tabs>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文件中如果出现计算上或累加上的算术错误，可按以下原则进行修改：</w:t>
      </w:r>
    </w:p>
    <w:p w14:paraId="2167EBB3">
      <w:pPr>
        <w:pStyle w:val="9"/>
        <w:numPr>
          <w:ilvl w:val="-1"/>
          <w:numId w:val="0"/>
        </w:numPr>
        <w:tabs>
          <w:tab w:val="clear" w:pos="567"/>
        </w:tabs>
        <w:spacing w:before="1" w:line="4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用数字表示的金额和用文字表示的金额不一致，应以文字表示的金额为准；</w:t>
      </w:r>
    </w:p>
    <w:p w14:paraId="20239187">
      <w:pPr>
        <w:pStyle w:val="9"/>
        <w:numPr>
          <w:ilvl w:val="-1"/>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单价和数量的乘积与总价不一致时，以单价为准，并修正总价；</w:t>
      </w:r>
    </w:p>
    <w:p w14:paraId="5E05671B">
      <w:pPr>
        <w:pStyle w:val="9"/>
        <w:numPr>
          <w:ilvl w:val="0"/>
          <w:numId w:val="6"/>
        </w:numPr>
        <w:tabs>
          <w:tab w:val="clear" w:pos="567"/>
        </w:tabs>
        <w:spacing w:before="1" w:line="400" w:lineRule="exact"/>
        <w:ind w:right="514" w:rightChars="0" w:firstLine="0" w:firstLineChars="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单价金额小数点有明显错误的，以总价为准，修正单价。</w:t>
      </w:r>
    </w:p>
    <w:p w14:paraId="004DA2FD">
      <w:pPr>
        <w:pStyle w:val="9"/>
        <w:numPr>
          <w:ilvl w:val="0"/>
          <w:numId w:val="6"/>
        </w:numPr>
        <w:tabs>
          <w:tab w:val="clear" w:pos="567"/>
        </w:tabs>
        <w:spacing w:before="1" w:line="400" w:lineRule="exact"/>
        <w:ind w:right="514"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按上述修正错误的方法调整的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报价应对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具有约束力。如果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不接受修正后的价格，其</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将被拒绝。</w:t>
      </w:r>
    </w:p>
    <w:p w14:paraId="6D6F1223">
      <w:pPr>
        <w:pStyle w:val="9"/>
        <w:numPr>
          <w:ilvl w:val="0"/>
          <w:numId w:val="0"/>
        </w:numPr>
        <w:tabs>
          <w:tab w:val="clear" w:pos="567"/>
        </w:tabs>
        <w:spacing w:line="40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对资格审查合格的供应商，由磋商委员会按以下程序进行。</w:t>
      </w:r>
    </w:p>
    <w:p w14:paraId="72E76836">
      <w:pPr>
        <w:pStyle w:val="9"/>
        <w:numPr>
          <w:ilvl w:val="0"/>
          <w:numId w:val="0"/>
        </w:numPr>
        <w:tabs>
          <w:tab w:val="clear" w:pos="567"/>
        </w:tabs>
        <w:spacing w:line="400" w:lineRule="exact"/>
        <w:ind w:left="0" w:leftChars="0" w:firstLine="0" w:firstLineChars="0"/>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（1）初步评审-符合性审查，符合性检查的内容及标准；</w:t>
      </w:r>
    </w:p>
    <w:p w14:paraId="02979649">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商务符合性审查，符合性检查的内容及标准；</w:t>
      </w:r>
    </w:p>
    <w:p w14:paraId="3EC87ABC">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（2）澄清有关问题；</w:t>
      </w:r>
    </w:p>
    <w:p w14:paraId="5DB75ADB">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（3）比较与评价；</w:t>
      </w:r>
    </w:p>
    <w:p w14:paraId="6A4FE9F7">
      <w:pPr>
        <w:pStyle w:val="9"/>
        <w:numPr>
          <w:ilvl w:val="0"/>
          <w:numId w:val="0"/>
        </w:numPr>
        <w:tabs>
          <w:tab w:val="clear" w:pos="567"/>
        </w:tabs>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（4）推荐成交供应商名单；</w:t>
      </w:r>
    </w:p>
    <w:p w14:paraId="7F79F3E9">
      <w:pPr>
        <w:pStyle w:val="9"/>
        <w:tabs>
          <w:tab w:val="clear" w:pos="567"/>
        </w:tabs>
        <w:spacing w:line="400" w:lineRule="exact"/>
        <w:ind w:firstLine="0" w:firstLineChars="0"/>
      </w:pPr>
      <w:r>
        <w:rPr>
          <w:rFonts w:hint="eastAsia" w:ascii="仿宋" w:hAnsi="仿宋" w:eastAsia="仿宋" w:cs="仿宋"/>
          <w:color w:val="auto"/>
          <w:sz w:val="24"/>
          <w:szCs w:val="24"/>
          <w:highlight w:val="none"/>
          <w:lang w:val="en-US" w:eastAsia="zh-CN"/>
        </w:rPr>
        <w:t>（5）编写评审报告。</w:t>
      </w:r>
    </w:p>
    <w:p w14:paraId="6B8D119C">
      <w:pPr>
        <w:pStyle w:val="42"/>
        <w:numPr>
          <w:ilvl w:val="-1"/>
          <w:numId w:val="0"/>
        </w:numPr>
        <w:tabs>
          <w:tab w:val="left" w:pos="420"/>
        </w:tabs>
        <w:spacing w:before="66" w:line="240" w:lineRule="auto"/>
        <w:ind w:left="0" w:leftChars="0" w:firstLine="0" w:firstLineChars="0"/>
        <w:jc w:val="left"/>
        <w:outlineLvl w:val="1"/>
        <w:rPr>
          <w:rFonts w:hint="eastAsia" w:ascii="仿宋" w:hAnsi="仿宋" w:eastAsia="仿宋" w:cs="仿宋"/>
          <w:b/>
          <w:bCs/>
          <w:color w:val="auto"/>
          <w:sz w:val="24"/>
          <w:szCs w:val="24"/>
          <w:highlight w:val="none"/>
          <w:lang w:val="en-US" w:eastAsia="zh-CN"/>
        </w:rPr>
      </w:pPr>
      <w:bookmarkStart w:id="505" w:name="_Toc184891547"/>
      <w:bookmarkStart w:id="506" w:name="_Toc1213266"/>
      <w:bookmarkStart w:id="507" w:name="_Toc184891774"/>
      <w:bookmarkStart w:id="508" w:name="_Toc143596673"/>
      <w:bookmarkStart w:id="509" w:name="_Toc387416366"/>
      <w:bookmarkStart w:id="510" w:name="_Toc157182374"/>
      <w:bookmarkStart w:id="511" w:name="_Toc143596262"/>
      <w:bookmarkStart w:id="512" w:name="_Toc287112610"/>
      <w:bookmarkStart w:id="513" w:name="_Toc217102234"/>
      <w:r>
        <w:rPr>
          <w:rFonts w:hint="eastAsia" w:ascii="仿宋" w:hAnsi="仿宋" w:eastAsia="仿宋" w:cs="仿宋"/>
          <w:b/>
          <w:bCs/>
          <w:color w:val="auto"/>
          <w:sz w:val="24"/>
          <w:szCs w:val="24"/>
          <w:highlight w:val="none"/>
          <w:lang w:val="en-US" w:eastAsia="zh-CN"/>
        </w:rPr>
        <w:t>6.磋商办法和程序</w:t>
      </w:r>
      <w:bookmarkEnd w:id="505"/>
      <w:bookmarkEnd w:id="506"/>
      <w:bookmarkEnd w:id="507"/>
      <w:bookmarkEnd w:id="508"/>
      <w:bookmarkEnd w:id="509"/>
      <w:bookmarkEnd w:id="510"/>
      <w:bookmarkEnd w:id="511"/>
      <w:bookmarkEnd w:id="512"/>
      <w:bookmarkEnd w:id="513"/>
    </w:p>
    <w:p w14:paraId="1EB06297">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.1采购人将邀请有关行政监督部门对本次</w:t>
      </w:r>
      <w:r>
        <w:rPr>
          <w:rFonts w:hint="eastAsia" w:ascii="仿宋" w:hAnsi="仿宋" w:eastAsia="仿宋" w:cs="仿宋"/>
          <w:lang w:val="en-US" w:eastAsia="zh-CN"/>
        </w:rPr>
        <w:t>竞争性磋商</w:t>
      </w:r>
      <w:r>
        <w:rPr>
          <w:rFonts w:hint="eastAsia" w:ascii="仿宋" w:hAnsi="仿宋" w:eastAsia="仿宋" w:cs="仿宋"/>
        </w:rPr>
        <w:t>进行监督。</w:t>
      </w:r>
    </w:p>
    <w:p w14:paraId="6370C132">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.2本次</w:t>
      </w:r>
      <w:r>
        <w:rPr>
          <w:rFonts w:hint="eastAsia" w:ascii="仿宋" w:hAnsi="仿宋" w:eastAsia="仿宋" w:cs="仿宋"/>
          <w:lang w:eastAsia="zh-CN"/>
        </w:rPr>
        <w:t>磋商</w:t>
      </w:r>
      <w:r>
        <w:rPr>
          <w:rFonts w:hint="eastAsia" w:ascii="仿宋" w:hAnsi="仿宋" w:eastAsia="仿宋" w:cs="仿宋"/>
        </w:rPr>
        <w:t>采用综合评估法。</w:t>
      </w:r>
    </w:p>
    <w:p w14:paraId="4508863B">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.3本</w:t>
      </w:r>
      <w:r>
        <w:rPr>
          <w:rFonts w:hint="eastAsia" w:ascii="仿宋" w:hAnsi="仿宋" w:eastAsia="仿宋" w:cs="仿宋"/>
          <w:lang w:eastAsia="zh-CN"/>
        </w:rPr>
        <w:t>磋商</w:t>
      </w:r>
      <w:r>
        <w:rPr>
          <w:rFonts w:hint="eastAsia" w:ascii="仿宋" w:hAnsi="仿宋" w:eastAsia="仿宋" w:cs="仿宋"/>
        </w:rPr>
        <w:t>办法的解释权在采购人。</w:t>
      </w:r>
    </w:p>
    <w:p w14:paraId="2359D272">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 xml:space="preserve">.4 </w:t>
      </w:r>
      <w:r>
        <w:rPr>
          <w:rFonts w:hint="eastAsia" w:ascii="仿宋" w:hAnsi="仿宋" w:eastAsia="仿宋" w:cs="仿宋"/>
          <w:lang w:eastAsia="zh-CN"/>
        </w:rPr>
        <w:t>磋商</w:t>
      </w:r>
      <w:r>
        <w:rPr>
          <w:rFonts w:hint="eastAsia" w:ascii="仿宋" w:hAnsi="仿宋" w:eastAsia="仿宋" w:cs="仿宋"/>
        </w:rPr>
        <w:t>小组对各</w:t>
      </w:r>
      <w:r>
        <w:rPr>
          <w:rFonts w:hint="eastAsia" w:ascii="仿宋" w:hAnsi="仿宋" w:eastAsia="仿宋" w:cs="仿宋"/>
          <w:lang w:eastAsia="zh-CN"/>
        </w:rPr>
        <w:t>供应商</w:t>
      </w:r>
      <w:r>
        <w:rPr>
          <w:rFonts w:hint="eastAsia" w:ascii="仿宋" w:hAnsi="仿宋" w:eastAsia="仿宋" w:cs="仿宋"/>
        </w:rPr>
        <w:t>的响应文件进行资格审查，响应文件满足</w:t>
      </w:r>
      <w:r>
        <w:rPr>
          <w:rFonts w:hint="eastAsia" w:ascii="仿宋" w:hAnsi="仿宋" w:eastAsia="仿宋" w:cs="仿宋"/>
          <w:lang w:eastAsia="zh-CN"/>
        </w:rPr>
        <w:t>磋商文件</w:t>
      </w:r>
      <w:r>
        <w:rPr>
          <w:rFonts w:hint="eastAsia" w:ascii="仿宋" w:hAnsi="仿宋" w:eastAsia="仿宋" w:cs="仿宋"/>
        </w:rPr>
        <w:t>资格要求的</w:t>
      </w:r>
      <w:r>
        <w:rPr>
          <w:rFonts w:hint="eastAsia" w:ascii="仿宋" w:hAnsi="仿宋" w:eastAsia="仿宋" w:cs="仿宋"/>
          <w:lang w:eastAsia="zh-CN"/>
        </w:rPr>
        <w:t>供应商</w:t>
      </w:r>
      <w:r>
        <w:rPr>
          <w:rFonts w:hint="eastAsia" w:ascii="仿宋" w:hAnsi="仿宋" w:eastAsia="仿宋" w:cs="仿宋"/>
        </w:rPr>
        <w:t>，方视为合格的</w:t>
      </w:r>
      <w:r>
        <w:rPr>
          <w:rFonts w:hint="eastAsia" w:ascii="仿宋" w:hAnsi="仿宋" w:eastAsia="仿宋" w:cs="仿宋"/>
          <w:lang w:eastAsia="zh-CN"/>
        </w:rPr>
        <w:t>供应商</w:t>
      </w:r>
      <w:r>
        <w:rPr>
          <w:rFonts w:hint="eastAsia" w:ascii="仿宋" w:hAnsi="仿宋" w:eastAsia="仿宋" w:cs="仿宋"/>
        </w:rPr>
        <w:t>。响应文件资格审查的的主要条件：</w:t>
      </w:r>
    </w:p>
    <w:p w14:paraId="0559DDDD">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（1）响应文件按</w:t>
      </w:r>
      <w:r>
        <w:rPr>
          <w:rFonts w:hint="eastAsia" w:ascii="仿宋" w:hAnsi="仿宋" w:eastAsia="仿宋" w:cs="仿宋"/>
          <w:lang w:eastAsia="zh-CN"/>
        </w:rPr>
        <w:t>磋商文件</w:t>
      </w:r>
      <w:r>
        <w:rPr>
          <w:rFonts w:hint="eastAsia" w:ascii="仿宋" w:hAnsi="仿宋" w:eastAsia="仿宋" w:cs="仿宋"/>
        </w:rPr>
        <w:t>要求签字或盖章；</w:t>
      </w:r>
    </w:p>
    <w:p w14:paraId="288C15F2">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（2）内容齐全、关键内容字迹清晰可辨；</w:t>
      </w:r>
    </w:p>
    <w:p w14:paraId="7749ED40">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（3）符合第四章“响应文件格式”要求；</w:t>
      </w:r>
    </w:p>
    <w:p w14:paraId="2BD2C50A">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（4）</w:t>
      </w:r>
      <w:r>
        <w:rPr>
          <w:rFonts w:hint="eastAsia" w:ascii="仿宋" w:hAnsi="仿宋" w:eastAsia="仿宋" w:cs="仿宋"/>
          <w:lang w:eastAsia="zh-CN"/>
        </w:rPr>
        <w:t>供应商</w:t>
      </w:r>
      <w:r>
        <w:rPr>
          <w:rFonts w:hint="eastAsia" w:ascii="仿宋" w:hAnsi="仿宋" w:eastAsia="仿宋" w:cs="仿宋"/>
        </w:rPr>
        <w:t>名称与报名时一致；</w:t>
      </w:r>
    </w:p>
    <w:p w14:paraId="133DC4F8">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（5）没有递交两份或多份内容不同的响应文件；</w:t>
      </w:r>
    </w:p>
    <w:p w14:paraId="575F4422">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（6）</w:t>
      </w:r>
      <w:r>
        <w:rPr>
          <w:rFonts w:hint="eastAsia" w:ascii="仿宋" w:hAnsi="仿宋" w:eastAsia="仿宋" w:cs="仿宋"/>
          <w:lang w:eastAsia="zh-CN"/>
        </w:rPr>
        <w:t>供应商</w:t>
      </w:r>
      <w:r>
        <w:rPr>
          <w:rFonts w:hint="eastAsia" w:ascii="仿宋" w:hAnsi="仿宋" w:eastAsia="仿宋" w:cs="仿宋"/>
        </w:rPr>
        <w:t>符合</w:t>
      </w:r>
      <w:r>
        <w:rPr>
          <w:rFonts w:hint="eastAsia" w:ascii="仿宋" w:hAnsi="仿宋" w:eastAsia="仿宋" w:cs="仿宋"/>
          <w:lang w:eastAsia="zh-CN"/>
        </w:rPr>
        <w:t>磋商文件</w:t>
      </w:r>
      <w:r>
        <w:rPr>
          <w:rFonts w:hint="eastAsia" w:ascii="仿宋" w:hAnsi="仿宋" w:eastAsia="仿宋" w:cs="仿宋"/>
        </w:rPr>
        <w:t>规定的资格条件；</w:t>
      </w:r>
    </w:p>
    <w:p w14:paraId="51C27F8A">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（7）响应文件未通过审查的，评标小组可以宣布其响应无效。</w:t>
      </w:r>
    </w:p>
    <w:p w14:paraId="1D649709">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.5</w:t>
      </w:r>
      <w:r>
        <w:rPr>
          <w:rFonts w:hint="eastAsia" w:ascii="仿宋" w:hAnsi="仿宋" w:eastAsia="仿宋" w:cs="仿宋"/>
          <w:lang w:eastAsia="zh-CN"/>
        </w:rPr>
        <w:t>磋商</w:t>
      </w:r>
      <w:r>
        <w:rPr>
          <w:rFonts w:hint="eastAsia" w:ascii="仿宋" w:hAnsi="仿宋" w:eastAsia="仿宋" w:cs="仿宋"/>
        </w:rPr>
        <w:t>小组按照《商务、技术经济评审表》的要求，各位</w:t>
      </w:r>
      <w:r>
        <w:rPr>
          <w:rFonts w:hint="eastAsia" w:ascii="仿宋" w:hAnsi="仿宋" w:eastAsia="仿宋" w:cs="仿宋"/>
          <w:lang w:eastAsia="zh-CN"/>
        </w:rPr>
        <w:t>磋商</w:t>
      </w:r>
      <w:r>
        <w:rPr>
          <w:rFonts w:hint="eastAsia" w:ascii="仿宋" w:hAnsi="仿宋" w:eastAsia="仿宋" w:cs="仿宋"/>
        </w:rPr>
        <w:t>小组成员单独就每个合格</w:t>
      </w:r>
      <w:r>
        <w:rPr>
          <w:rFonts w:hint="eastAsia" w:ascii="仿宋" w:hAnsi="仿宋" w:eastAsia="仿宋" w:cs="仿宋"/>
          <w:lang w:eastAsia="zh-CN"/>
        </w:rPr>
        <w:t>供应商</w:t>
      </w:r>
      <w:r>
        <w:rPr>
          <w:rFonts w:hint="eastAsia" w:ascii="仿宋" w:hAnsi="仿宋" w:eastAsia="仿宋" w:cs="仿宋"/>
        </w:rPr>
        <w:t>的响应方案（包括合同、协议条款响应性）进行评审和比较，评出其技术评分、商务评分。步骤如下：</w:t>
      </w:r>
    </w:p>
    <w:p w14:paraId="42BCCBB6">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（1）各</w:t>
      </w:r>
      <w:r>
        <w:rPr>
          <w:rFonts w:hint="eastAsia" w:ascii="仿宋" w:hAnsi="仿宋" w:eastAsia="仿宋" w:cs="仿宋"/>
          <w:lang w:eastAsia="zh-CN"/>
        </w:rPr>
        <w:t>磋商</w:t>
      </w:r>
      <w:r>
        <w:rPr>
          <w:rFonts w:hint="eastAsia" w:ascii="仿宋" w:hAnsi="仿宋" w:eastAsia="仿宋" w:cs="仿宋"/>
        </w:rPr>
        <w:t>小组成员对每一个方案分别评审，对每一评审项目，按评审标准在“评分”栏中填写分数，</w:t>
      </w:r>
    </w:p>
    <w:p w14:paraId="27886D2E">
      <w:pPr>
        <w:pStyle w:val="9"/>
        <w:tabs>
          <w:tab w:val="clear" w:pos="567"/>
        </w:tabs>
        <w:spacing w:before="0" w:line="400" w:lineRule="exact"/>
        <w:ind w:firstLine="540" w:firstLineChars="225"/>
        <w:outlineLvl w:val="2"/>
        <w:rPr>
          <w:rFonts w:ascii="仿宋" w:hAnsi="仿宋" w:eastAsia="仿宋" w:cs="仿宋"/>
        </w:rPr>
      </w:pPr>
      <w:r>
        <w:rPr>
          <w:rFonts w:hint="eastAsia" w:ascii="仿宋" w:hAnsi="仿宋" w:eastAsia="仿宋" w:cs="仿宋"/>
        </w:rPr>
        <w:t>（2）最后小计得到方案评审分。</w:t>
      </w:r>
    </w:p>
    <w:p w14:paraId="2001DF93">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.6 价格分统一采用低价优先法计算，即满足</w:t>
      </w:r>
      <w:r>
        <w:rPr>
          <w:rFonts w:hint="eastAsia" w:ascii="仿宋" w:hAnsi="仿宋" w:eastAsia="仿宋" w:cs="仿宋"/>
          <w:lang w:eastAsia="zh-CN"/>
        </w:rPr>
        <w:t>磋商文件</w:t>
      </w:r>
      <w:r>
        <w:rPr>
          <w:rFonts w:hint="eastAsia" w:ascii="仿宋" w:hAnsi="仿宋" w:eastAsia="仿宋" w:cs="仿宋"/>
        </w:rPr>
        <w:t>要求且最后报价最低的</w:t>
      </w:r>
      <w:r>
        <w:rPr>
          <w:rFonts w:hint="eastAsia" w:ascii="仿宋" w:hAnsi="仿宋" w:eastAsia="仿宋" w:cs="仿宋"/>
          <w:lang w:eastAsia="zh-CN"/>
        </w:rPr>
        <w:t>供应商</w:t>
      </w:r>
      <w:r>
        <w:rPr>
          <w:rFonts w:hint="eastAsia" w:ascii="仿宋" w:hAnsi="仿宋" w:eastAsia="仿宋" w:cs="仿宋"/>
        </w:rPr>
        <w:t>的价格为评标基准价，其价格分为满分。</w:t>
      </w:r>
    </w:p>
    <w:p w14:paraId="70D42FD4">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eastAsia="zh-CN"/>
        </w:rPr>
        <w:t>供应商</w:t>
      </w:r>
      <w:r>
        <w:rPr>
          <w:rFonts w:hint="eastAsia" w:ascii="仿宋" w:hAnsi="仿宋" w:eastAsia="仿宋" w:cs="仿宋"/>
        </w:rPr>
        <w:t>的价格分统一按照下列公式计算：</w:t>
      </w:r>
    </w:p>
    <w:p w14:paraId="08C6BD3F">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投标报价得分=（评标基准价/最后投标报价）X价格权值X100</w:t>
      </w:r>
    </w:p>
    <w:p w14:paraId="7A572D8D">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供应商的价格分统一按照下列公式计算：</w:t>
      </w:r>
    </w:p>
    <w:p w14:paraId="45F85981">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项目评审过程中，不得去掉最后报价中的最高报价和最低报价。</w:t>
      </w:r>
    </w:p>
    <w:p w14:paraId="26AE61A7">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rPr>
        <w:t>价格评审得分保留小数点后两位，第三位四舍五入。综合得分最高者优先推荐。</w:t>
      </w:r>
    </w:p>
    <w:p w14:paraId="061DA23D">
      <w:pPr>
        <w:pStyle w:val="9"/>
        <w:tabs>
          <w:tab w:val="clear" w:pos="567"/>
        </w:tabs>
        <w:spacing w:before="0" w:line="400" w:lineRule="exact"/>
        <w:ind w:firstLine="540" w:firstLineChars="225"/>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.7对各</w:t>
      </w:r>
      <w:r>
        <w:rPr>
          <w:rFonts w:hint="eastAsia" w:ascii="仿宋" w:hAnsi="仿宋" w:eastAsia="仿宋" w:cs="仿宋"/>
          <w:lang w:eastAsia="zh-CN"/>
        </w:rPr>
        <w:t>磋商</w:t>
      </w:r>
      <w:r>
        <w:rPr>
          <w:rFonts w:hint="eastAsia" w:ascii="仿宋" w:hAnsi="仿宋" w:eastAsia="仿宋" w:cs="仿宋"/>
        </w:rPr>
        <w:t>小组成员响应方案评分的算术平均值即为该</w:t>
      </w:r>
      <w:r>
        <w:rPr>
          <w:rFonts w:hint="eastAsia" w:ascii="仿宋" w:hAnsi="仿宋" w:eastAsia="仿宋" w:cs="仿宋"/>
          <w:lang w:eastAsia="zh-CN"/>
        </w:rPr>
        <w:t>供应商</w:t>
      </w:r>
      <w:r>
        <w:rPr>
          <w:rFonts w:hint="eastAsia" w:ascii="仿宋" w:hAnsi="仿宋" w:eastAsia="仿宋" w:cs="仿宋"/>
        </w:rPr>
        <w:t>的技术得分和商务得分，再分别计算各</w:t>
      </w:r>
      <w:r>
        <w:rPr>
          <w:rFonts w:hint="eastAsia" w:ascii="仿宋" w:hAnsi="仿宋" w:eastAsia="仿宋" w:cs="仿宋"/>
          <w:lang w:eastAsia="zh-CN"/>
        </w:rPr>
        <w:t>供应商</w:t>
      </w:r>
      <w:r>
        <w:rPr>
          <w:rFonts w:hint="eastAsia" w:ascii="仿宋" w:hAnsi="仿宋" w:eastAsia="仿宋" w:cs="仿宋"/>
        </w:rPr>
        <w:t>的报价得分后，即可得出</w:t>
      </w:r>
      <w:r>
        <w:rPr>
          <w:rFonts w:hint="eastAsia" w:ascii="仿宋" w:hAnsi="仿宋" w:eastAsia="仿宋" w:cs="仿宋"/>
          <w:lang w:eastAsia="zh-CN"/>
        </w:rPr>
        <w:t>供应商</w:t>
      </w:r>
      <w:r>
        <w:rPr>
          <w:rFonts w:hint="eastAsia" w:ascii="仿宋" w:hAnsi="仿宋" w:eastAsia="仿宋" w:cs="仿宋"/>
        </w:rPr>
        <w:t>最终综合得分。</w:t>
      </w:r>
    </w:p>
    <w:p w14:paraId="5C0D6D26">
      <w:pPr>
        <w:widowControl/>
        <w:spacing w:line="400" w:lineRule="exact"/>
        <w:rPr>
          <w:rFonts w:ascii="仿宋" w:hAnsi="仿宋" w:eastAsia="仿宋" w:cs="仿宋"/>
          <w:b/>
          <w:bCs/>
          <w:sz w:val="24"/>
        </w:rPr>
      </w:pPr>
      <w:r>
        <w:rPr>
          <w:rFonts w:hint="eastAsia" w:ascii="仿宋" w:hAnsi="仿宋" w:eastAsia="仿宋" w:cs="仿宋"/>
          <w:b/>
          <w:bCs/>
          <w:sz w:val="24"/>
        </w:rPr>
        <w:t>注：1.磋商无效的情形：</w:t>
      </w:r>
    </w:p>
    <w:p w14:paraId="1ABB67D5">
      <w:pPr>
        <w:widowControl/>
        <w:spacing w:line="400" w:lineRule="exact"/>
        <w:rPr>
          <w:rFonts w:ascii="仿宋" w:hAnsi="仿宋" w:eastAsia="仿宋" w:cs="仿宋"/>
          <w:sz w:val="24"/>
        </w:rPr>
      </w:pPr>
      <w:r>
        <w:rPr>
          <w:rFonts w:hint="eastAsia" w:ascii="仿宋" w:hAnsi="仿宋" w:eastAsia="仿宋" w:cs="仿宋"/>
          <w:sz w:val="24"/>
        </w:rPr>
        <w:t>（1）单位负责人为同一人或者存在直接控股、管理关系的不同供应商，其相关磋商将被认定为磋商无效。</w:t>
      </w:r>
    </w:p>
    <w:p w14:paraId="21C425BE">
      <w:pPr>
        <w:widowControl/>
        <w:spacing w:line="400" w:lineRule="exact"/>
        <w:rPr>
          <w:rFonts w:ascii="仿宋" w:hAnsi="仿宋" w:eastAsia="仿宋" w:cs="仿宋"/>
          <w:sz w:val="24"/>
        </w:rPr>
      </w:pPr>
      <w:r>
        <w:rPr>
          <w:rFonts w:hint="eastAsia" w:ascii="仿宋" w:hAnsi="仿宋" w:eastAsia="仿宋" w:cs="仿宋"/>
          <w:sz w:val="24"/>
        </w:rPr>
        <w:t>（2）若供应商须知资料表中未写明允许采购进口产品，如供应商所投产品为进口产品，其磋商将被认定为磋商无效。</w:t>
      </w:r>
    </w:p>
    <w:p w14:paraId="7FA0C9B2">
      <w:pPr>
        <w:widowControl/>
        <w:spacing w:line="400" w:lineRule="exact"/>
        <w:rPr>
          <w:rFonts w:ascii="仿宋" w:hAnsi="仿宋" w:eastAsia="仿宋" w:cs="仿宋"/>
          <w:sz w:val="24"/>
        </w:rPr>
      </w:pPr>
      <w:r>
        <w:rPr>
          <w:rFonts w:hint="eastAsia" w:ascii="仿宋" w:hAnsi="仿宋" w:eastAsia="仿宋" w:cs="仿宋"/>
          <w:sz w:val="24"/>
        </w:rPr>
        <w:t>（3）为本项目提供过整体设计、规范编制或者项目管理、监理、检测等服务的供应商，不得再参加本项目上述服务以外的其他采购活动。否则其磋商将被认定为磋商无效。</w:t>
      </w:r>
    </w:p>
    <w:p w14:paraId="177A9659">
      <w:pPr>
        <w:widowControl/>
        <w:spacing w:line="400" w:lineRule="exact"/>
        <w:rPr>
          <w:rFonts w:ascii="仿宋" w:hAnsi="仿宋" w:eastAsia="仿宋" w:cs="仿宋"/>
          <w:sz w:val="24"/>
        </w:rPr>
      </w:pPr>
      <w:r>
        <w:rPr>
          <w:rFonts w:hint="eastAsia" w:ascii="仿宋" w:hAnsi="仿宋" w:eastAsia="仿宋" w:cs="仿宋"/>
          <w:sz w:val="24"/>
        </w:rPr>
        <w:t>供应商在磋商过程中不得向采购人提供、给予任何有价值的物品，影响其正常决策行为。一经发现，其将被认定为磋商无效。</w:t>
      </w:r>
    </w:p>
    <w:p w14:paraId="303ECCC8">
      <w:pPr>
        <w:widowControl/>
        <w:spacing w:line="400" w:lineRule="exact"/>
        <w:rPr>
          <w:rFonts w:ascii="仿宋" w:hAnsi="仿宋" w:eastAsia="仿宋" w:cs="仿宋"/>
          <w:sz w:val="24"/>
        </w:rPr>
      </w:pPr>
      <w:r>
        <w:rPr>
          <w:rFonts w:hint="eastAsia" w:ascii="仿宋" w:hAnsi="仿宋" w:eastAsia="仿宋" w:cs="仿宋"/>
          <w:sz w:val="24"/>
        </w:rPr>
        <w:t>（4）供应商报价超过磋商文件规定的预算金额或者分项、分包最高限价的，其磋商将被认定为磋商无效。</w:t>
      </w:r>
    </w:p>
    <w:p w14:paraId="05979960">
      <w:pPr>
        <w:widowControl/>
        <w:spacing w:line="400" w:lineRule="exact"/>
        <w:rPr>
          <w:rFonts w:ascii="仿宋" w:hAnsi="仿宋" w:eastAsia="仿宋" w:cs="仿宋"/>
          <w:sz w:val="24"/>
        </w:rPr>
      </w:pPr>
      <w:r>
        <w:rPr>
          <w:rFonts w:hint="eastAsia" w:ascii="仿宋" w:hAnsi="仿宋" w:eastAsia="仿宋" w:cs="仿宋"/>
          <w:sz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7D1DCA39">
      <w:pPr>
        <w:widowControl/>
        <w:spacing w:line="400" w:lineRule="exact"/>
        <w:rPr>
          <w:rFonts w:ascii="仿宋" w:hAnsi="仿宋" w:eastAsia="仿宋" w:cs="仿宋"/>
          <w:sz w:val="24"/>
        </w:rPr>
      </w:pPr>
      <w:r>
        <w:rPr>
          <w:rFonts w:hint="eastAsia" w:ascii="仿宋" w:hAnsi="仿宋" w:eastAsia="仿宋" w:cs="仿宋"/>
          <w:sz w:val="24"/>
        </w:rPr>
        <w:t>（6）供应商应当对所投分包磋商文件中“服务需求”所列的所有内容进行磋商，如仅响应某一包中的部分内容，其该包磋商将被认定为磋商无效。</w:t>
      </w:r>
    </w:p>
    <w:p w14:paraId="16FC1154">
      <w:pPr>
        <w:widowControl/>
        <w:spacing w:line="400" w:lineRule="exact"/>
        <w:rPr>
          <w:rFonts w:ascii="仿宋" w:hAnsi="仿宋" w:eastAsia="仿宋" w:cs="仿宋"/>
          <w:sz w:val="24"/>
        </w:rPr>
      </w:pPr>
      <w:r>
        <w:rPr>
          <w:rFonts w:hint="eastAsia" w:ascii="仿宋" w:hAnsi="仿宋" w:eastAsia="仿宋" w:cs="仿宋"/>
          <w:sz w:val="24"/>
        </w:rPr>
        <w:t>（7）供应商未按本须知第12.1和12.3条规定提交磋商保证金的，其磋商资格将被认定为无效。</w:t>
      </w:r>
    </w:p>
    <w:p w14:paraId="6F33B47B">
      <w:pPr>
        <w:widowControl/>
        <w:spacing w:line="400" w:lineRule="exact"/>
        <w:rPr>
          <w:rFonts w:ascii="仿宋" w:hAnsi="仿宋" w:eastAsia="仿宋" w:cs="仿宋"/>
          <w:sz w:val="24"/>
        </w:rPr>
      </w:pPr>
      <w:r>
        <w:rPr>
          <w:rFonts w:hint="eastAsia" w:ascii="仿宋" w:hAnsi="仿宋" w:eastAsia="仿宋" w:cs="仿宋"/>
          <w:sz w:val="24"/>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1D75EA59">
      <w:pPr>
        <w:widowControl/>
        <w:spacing w:line="400" w:lineRule="exact"/>
        <w:rPr>
          <w:rFonts w:ascii="仿宋" w:hAnsi="仿宋" w:eastAsia="仿宋" w:cs="仿宋"/>
          <w:sz w:val="24"/>
        </w:rPr>
      </w:pPr>
      <w:r>
        <w:rPr>
          <w:rFonts w:hint="eastAsia" w:ascii="仿宋" w:hAnsi="仿宋" w:eastAsia="仿宋" w:cs="仿宋"/>
          <w:sz w:val="24"/>
        </w:rPr>
        <w:t>（9）供应商所报的各分项磋商单价在合同履行过程中是固定不变的，不得以任何理由予以变更。任何包含价格调整要求的磋商，其磋商将被认定为磋商无效。</w:t>
      </w:r>
    </w:p>
    <w:p w14:paraId="58AD29FD">
      <w:pPr>
        <w:widowControl/>
        <w:spacing w:line="400" w:lineRule="exact"/>
        <w:rPr>
          <w:rFonts w:ascii="仿宋" w:hAnsi="仿宋" w:eastAsia="仿宋" w:cs="仿宋"/>
          <w:sz w:val="24"/>
        </w:rPr>
      </w:pPr>
      <w:r>
        <w:rPr>
          <w:rFonts w:hint="eastAsia" w:ascii="仿宋" w:hAnsi="仿宋" w:eastAsia="仿宋" w:cs="仿宋"/>
          <w:sz w:val="24"/>
        </w:rPr>
        <w:t>（10）磋商应在供应商须知资料表中规定时间内保持有效。磋商有效期不满足要求的磋商，其磋商将被认定为磋商无效。</w:t>
      </w:r>
    </w:p>
    <w:p w14:paraId="111A286D">
      <w:pPr>
        <w:widowControl/>
        <w:spacing w:line="400" w:lineRule="exac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）采购人或采购代理机构将在</w:t>
      </w:r>
      <w:r>
        <w:rPr>
          <w:rFonts w:hint="eastAsia" w:ascii="仿宋" w:hAnsi="仿宋" w:eastAsia="仿宋" w:cs="仿宋"/>
          <w:sz w:val="24"/>
          <w:lang w:eastAsia="zh-CN"/>
        </w:rPr>
        <w:t>磋商</w:t>
      </w:r>
      <w:r>
        <w:rPr>
          <w:rFonts w:hint="eastAsia" w:ascii="仿宋" w:hAnsi="仿宋" w:eastAsia="仿宋" w:cs="仿宋"/>
          <w:sz w:val="24"/>
        </w:rPr>
        <w:t>前1个工作日至磋商截止后1小时的期间内查询供应商的信用记录。供应商存在不良信用记录的，其磋商将被认定为磋商无效。</w:t>
      </w:r>
    </w:p>
    <w:p w14:paraId="66F96495">
      <w:pPr>
        <w:widowControl/>
        <w:spacing w:line="400" w:lineRule="exac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0454BBF5">
      <w:pPr>
        <w:widowControl/>
        <w:spacing w:line="400" w:lineRule="exac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4954DAF9">
      <w:pPr>
        <w:widowControl/>
        <w:spacing w:line="400" w:lineRule="exact"/>
        <w:outlineLvl w:val="2"/>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）如发现下列情况之一的，其磋商将被认定为磋商无效：</w:t>
      </w:r>
    </w:p>
    <w:p w14:paraId="4DE2B1D9">
      <w:pPr>
        <w:widowControl/>
        <w:spacing w:line="400" w:lineRule="exact"/>
        <w:rPr>
          <w:rFonts w:hint="eastAsia" w:ascii="仿宋" w:hAnsi="仿宋" w:eastAsia="仿宋" w:cs="仿宋"/>
          <w:sz w:val="24"/>
        </w:rPr>
      </w:pPr>
      <w:r>
        <w:rPr>
          <w:rFonts w:hint="eastAsia" w:ascii="仿宋" w:hAnsi="仿宋" w:eastAsia="仿宋" w:cs="仿宋"/>
          <w:sz w:val="24"/>
        </w:rPr>
        <w:t>未按磋商文件规定的形式和金额提交磋商保证金的；未按照磋商文件规定要求签署、盖章的；未满足磋商文件中技术条款的实质性要求；与其他供应商串通磋商，或者与</w:t>
      </w:r>
      <w:r>
        <w:rPr>
          <w:rFonts w:hint="eastAsia" w:ascii="仿宋" w:hAnsi="仿宋" w:eastAsia="仿宋" w:cs="仿宋"/>
          <w:sz w:val="24"/>
          <w:lang w:eastAsia="zh-CN"/>
        </w:rPr>
        <w:t>采购人</w:t>
      </w:r>
      <w:r>
        <w:rPr>
          <w:rFonts w:hint="eastAsia" w:ascii="仿宋" w:hAnsi="仿宋" w:eastAsia="仿宋" w:cs="仿宋"/>
          <w:sz w:val="24"/>
        </w:rPr>
        <w:t>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6934A5AD">
      <w:pPr>
        <w:widowControl/>
        <w:spacing w:line="360" w:lineRule="auto"/>
        <w:rPr>
          <w:rFonts w:hint="eastAsia" w:ascii="仿宋" w:hAnsi="仿宋" w:eastAsia="仿宋" w:cs="仿宋"/>
          <w:b/>
          <w:bCs/>
          <w:color w:val="0000FF"/>
          <w:sz w:val="24"/>
          <w:lang w:val="en-US" w:eastAsia="zh-CN"/>
        </w:rPr>
      </w:pPr>
      <w:r>
        <w:rPr>
          <w:rFonts w:hint="eastAsia" w:ascii="仿宋" w:hAnsi="仿宋" w:eastAsia="仿宋" w:cs="仿宋"/>
          <w:b/>
          <w:bCs/>
          <w:sz w:val="24"/>
        </w:rPr>
        <w:t>注</w:t>
      </w:r>
      <w:r>
        <w:rPr>
          <w:rFonts w:hint="eastAsia" w:ascii="仿宋" w:hAnsi="仿宋" w:eastAsia="仿宋" w:cs="仿宋"/>
          <w:sz w:val="24"/>
        </w:rPr>
        <w:t>：</w:t>
      </w:r>
      <w:r>
        <w:rPr>
          <w:rFonts w:hint="eastAsia" w:ascii="仿宋" w:hAnsi="仿宋" w:eastAsia="仿宋" w:cs="仿宋"/>
          <w:b/>
          <w:bCs/>
          <w:color w:val="auto"/>
          <w:kern w:val="2"/>
          <w:sz w:val="24"/>
          <w:szCs w:val="24"/>
          <w:highlight w:val="none"/>
          <w:lang w:val="en-US" w:eastAsia="zh-CN" w:bidi="ar-SA"/>
        </w:rPr>
        <w:t>（本项目不适用）</w:t>
      </w:r>
      <w:r>
        <w:rPr>
          <w:rFonts w:hint="eastAsia" w:ascii="仿宋" w:hAnsi="仿宋" w:eastAsia="仿宋" w:cs="仿宋"/>
          <w:b/>
          <w:bCs/>
          <w:sz w:val="24"/>
          <w:lang w:val="en-US" w:eastAsia="zh-CN"/>
        </w:rPr>
        <w:t>根据《政府采购促进中小企业发展暂行办法》（财库[2020]46号）、政府采购需求管理办法 财库 [ 2021] 22号、关于进一步加大政府采购支持中小企业力度的通知》（财库[2022]19号）、《财政部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sz w:val="24"/>
          <w:u w:val="single"/>
          <w:lang w:val="en-US" w:eastAsia="zh-CN"/>
        </w:rPr>
        <w:t xml:space="preserve">  /  </w:t>
      </w:r>
      <w:r>
        <w:rPr>
          <w:rFonts w:hint="eastAsia" w:ascii="仿宋" w:hAnsi="仿宋" w:eastAsia="仿宋" w:cs="仿宋"/>
          <w:b/>
          <w:bCs/>
          <w:sz w:val="24"/>
          <w:lang w:val="en-US" w:eastAsia="zh-CN"/>
        </w:rPr>
        <w:t>后参与评审。对于同时属于小微企业、监狱企业或残疾人福利性单位的，不重复进行报价扣除。</w:t>
      </w:r>
    </w:p>
    <w:p w14:paraId="043E7543">
      <w:pPr>
        <w:widowControl/>
        <w:spacing w:line="360" w:lineRule="auto"/>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b/>
          <w:bCs/>
          <w:sz w:val="24"/>
        </w:rPr>
        <w:t>（本项目不接受联合体投标）</w:t>
      </w:r>
      <w:r>
        <w:rPr>
          <w:rFonts w:hint="eastAsia" w:ascii="仿宋" w:hAnsi="仿宋" w:eastAsia="仿宋" w:cs="仿宋"/>
          <w:sz w:val="24"/>
        </w:rPr>
        <w:t>联合协议中约定，小型、微型企业和监狱企业的协议合同金额占到联合体协议合同总金额30%以上的，可给予联合体</w:t>
      </w:r>
      <w:r>
        <w:rPr>
          <w:rFonts w:hint="eastAsia" w:ascii="仿宋" w:hAnsi="仿宋" w:eastAsia="仿宋" w:cs="仿宋"/>
          <w:sz w:val="24"/>
          <w:u w:val="single"/>
        </w:rPr>
        <w:t xml:space="preserve">  /   </w:t>
      </w:r>
      <w:r>
        <w:rPr>
          <w:rFonts w:hint="eastAsia" w:ascii="仿宋" w:hAnsi="仿宋" w:eastAsia="仿宋" w:cs="仿宋"/>
          <w:sz w:val="24"/>
        </w:rPr>
        <w:t>%的价格扣除。联合体各方均为小型、微型企业和监狱企业的，联合体视同为小型、微型企业和监狱企业。</w:t>
      </w:r>
    </w:p>
    <w:p w14:paraId="6B788DC9">
      <w:pPr>
        <w:pStyle w:val="9"/>
        <w:tabs>
          <w:tab w:val="clear" w:pos="567"/>
        </w:tabs>
        <w:spacing w:before="0" w:line="360" w:lineRule="auto"/>
        <w:rPr>
          <w:rFonts w:ascii="仿宋" w:hAnsi="仿宋" w:eastAsia="仿宋" w:cs="仿宋"/>
          <w:u w:val="single"/>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eastAsia="zh-CN"/>
        </w:rPr>
        <w:t>供应商</w:t>
      </w:r>
      <w:r>
        <w:rPr>
          <w:rFonts w:hint="eastAsia" w:ascii="仿宋" w:hAnsi="仿宋" w:eastAsia="仿宋" w:cs="仿宋"/>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u w:val="none"/>
        </w:rPr>
        <w:t>：</w:t>
      </w:r>
      <w:r>
        <w:rPr>
          <w:rFonts w:hint="eastAsia" w:ascii="仿宋" w:hAnsi="仿宋" w:eastAsia="仿宋" w:cs="仿宋"/>
          <w:u w:val="single"/>
        </w:rPr>
        <w:t xml:space="preserve"> 详见</w:t>
      </w:r>
      <w:r>
        <w:rPr>
          <w:rFonts w:hint="eastAsia" w:ascii="仿宋" w:hAnsi="仿宋" w:eastAsia="仿宋" w:cs="仿宋"/>
          <w:u w:val="single"/>
          <w:lang w:eastAsia="zh-CN"/>
        </w:rPr>
        <w:t>磋商</w:t>
      </w:r>
      <w:r>
        <w:rPr>
          <w:rFonts w:hint="eastAsia" w:ascii="仿宋" w:hAnsi="仿宋" w:eastAsia="仿宋" w:cs="仿宋"/>
          <w:u w:val="single"/>
        </w:rPr>
        <w:t xml:space="preserve">办法     </w:t>
      </w:r>
    </w:p>
    <w:p w14:paraId="0398C89E">
      <w:pPr>
        <w:pStyle w:val="9"/>
        <w:tabs>
          <w:tab w:val="clear" w:pos="567"/>
        </w:tabs>
        <w:spacing w:before="0" w:line="360" w:lineRule="auto"/>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rPr>
        <w:t>.如采购人所采购产品为政府强制采购的节能产品，</w:t>
      </w:r>
      <w:r>
        <w:rPr>
          <w:rFonts w:hint="eastAsia" w:ascii="仿宋" w:hAnsi="仿宋" w:eastAsia="仿宋" w:cs="仿宋"/>
          <w:lang w:eastAsia="zh-CN"/>
        </w:rPr>
        <w:t>供应商</w:t>
      </w:r>
      <w:r>
        <w:rPr>
          <w:rFonts w:hint="eastAsia" w:ascii="仿宋" w:hAnsi="仿宋" w:eastAsia="仿宋" w:cs="仿宋"/>
        </w:rPr>
        <w:t>所投产品的品牌及型号必须为清单中有效期内产品并提供证明文件，否则其投标将被认定为</w:t>
      </w:r>
      <w:r>
        <w:rPr>
          <w:rFonts w:hint="eastAsia" w:ascii="仿宋" w:hAnsi="仿宋" w:eastAsia="仿宋" w:cs="仿宋"/>
          <w:b/>
          <w:bCs/>
        </w:rPr>
        <w:t>投标无效</w:t>
      </w:r>
      <w:r>
        <w:rPr>
          <w:rFonts w:hint="eastAsia" w:ascii="仿宋" w:hAnsi="仿宋" w:eastAsia="仿宋" w:cs="仿宋"/>
        </w:rPr>
        <w:t>。</w:t>
      </w:r>
    </w:p>
    <w:p w14:paraId="095B7441">
      <w:pPr>
        <w:pStyle w:val="5"/>
        <w:spacing w:line="500" w:lineRule="exact"/>
        <w:ind w:firstLine="0"/>
        <w:outlineLvl w:val="1"/>
        <w:rPr>
          <w:rFonts w:ascii="仿宋" w:hAnsi="仿宋" w:eastAsia="仿宋" w:cs="仿宋"/>
        </w:rPr>
      </w:pPr>
      <w:r>
        <w:rPr>
          <w:rFonts w:hint="eastAsia" w:ascii="仿宋" w:hAnsi="仿宋" w:eastAsia="仿宋" w:cs="仿宋"/>
          <w:lang w:val="en-US" w:eastAsia="zh-CN"/>
        </w:rPr>
        <w:t>5</w:t>
      </w:r>
      <w:r>
        <w:rPr>
          <w:rFonts w:hint="eastAsia" w:ascii="仿宋" w:hAnsi="仿宋" w:eastAsia="仿宋" w:cs="仿宋"/>
        </w:rPr>
        <w:t>.同品牌处理办法：</w:t>
      </w:r>
    </w:p>
    <w:p w14:paraId="29EB1AB8">
      <w:pPr>
        <w:pStyle w:val="5"/>
        <w:spacing w:line="500" w:lineRule="exact"/>
        <w:ind w:firstLine="0"/>
        <w:rPr>
          <w:rFonts w:ascii="仿宋" w:hAnsi="仿宋" w:eastAsia="仿宋" w:cs="仿宋"/>
          <w:u w:val="single"/>
        </w:rPr>
      </w:pPr>
      <w:r>
        <w:rPr>
          <w:rFonts w:hint="eastAsia" w:ascii="仿宋" w:hAnsi="仿宋" w:eastAsia="仿宋" w:cs="仿宋"/>
        </w:rPr>
        <w:t>如采用综合评标法，则：</w:t>
      </w:r>
      <w:r>
        <w:rPr>
          <w:rFonts w:hint="eastAsia" w:ascii="仿宋" w:hAnsi="仿宋" w:eastAsia="仿宋" w:cs="仿宋"/>
          <w:u w:val="single"/>
        </w:rPr>
        <w:t>提供相同品牌产品且通过资格审查、符合性审查的不同供应商参加同一合同项下</w:t>
      </w:r>
      <w:r>
        <w:rPr>
          <w:rFonts w:hint="eastAsia" w:ascii="仿宋" w:hAnsi="仿宋" w:eastAsia="仿宋" w:cs="仿宋"/>
          <w:u w:val="single"/>
          <w:lang w:eastAsia="zh-CN"/>
        </w:rPr>
        <w:t>磋商</w:t>
      </w:r>
      <w:r>
        <w:rPr>
          <w:rFonts w:hint="eastAsia" w:ascii="仿宋" w:hAnsi="仿宋" w:eastAsia="仿宋" w:cs="仿宋"/>
          <w:u w:val="single"/>
        </w:rPr>
        <w:t>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2F61A309">
      <w:pPr>
        <w:pStyle w:val="9"/>
        <w:tabs>
          <w:tab w:val="clear" w:pos="567"/>
        </w:tabs>
        <w:spacing w:before="0" w:line="400" w:lineRule="exact"/>
        <w:outlineLvl w:val="1"/>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 xml:space="preserve">.成交候选人并列式时的处理方式：   </w:t>
      </w:r>
    </w:p>
    <w:p w14:paraId="48C526F9">
      <w:pPr>
        <w:pStyle w:val="5"/>
        <w:spacing w:line="400" w:lineRule="exact"/>
        <w:ind w:firstLine="0"/>
        <w:rPr>
          <w:rFonts w:ascii="仿宋" w:hAnsi="仿宋" w:eastAsia="仿宋" w:cs="仿宋"/>
          <w:b/>
          <w:bCs/>
        </w:rPr>
      </w:pPr>
      <w:r>
        <w:rPr>
          <w:rFonts w:hint="eastAsia" w:ascii="仿宋" w:hAnsi="仿宋" w:eastAsia="仿宋" w:cs="仿宋"/>
          <w:kern w:val="2"/>
          <w:szCs w:val="24"/>
        </w:rPr>
        <w:t>如采用综合评标法，则：</w:t>
      </w:r>
      <w:r>
        <w:rPr>
          <w:rFonts w:hint="eastAsia" w:ascii="仿宋" w:hAnsi="仿宋" w:eastAsia="仿宋" w:cs="仿宋"/>
          <w:kern w:val="2"/>
          <w:szCs w:val="24"/>
          <w:u w:val="single"/>
          <w:lang w:eastAsia="zh-CN"/>
        </w:rPr>
        <w:t>磋商</w:t>
      </w:r>
      <w:r>
        <w:rPr>
          <w:rFonts w:hint="eastAsia" w:ascii="仿宋" w:hAnsi="仿宋" w:eastAsia="仿宋" w:cs="仿宋"/>
          <w:kern w:val="2"/>
          <w:szCs w:val="24"/>
          <w:u w:val="single"/>
        </w:rPr>
        <w:t xml:space="preserve">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bookmarkStart w:id="514" w:name="_Toc18284"/>
    </w:p>
    <w:bookmarkEnd w:id="514"/>
    <w:p w14:paraId="14CFAADA">
      <w:pPr>
        <w:rPr>
          <w:rFonts w:ascii="仿宋" w:hAnsi="仿宋" w:eastAsia="仿宋" w:cs="宋体"/>
          <w:b/>
          <w:bCs/>
          <w:kern w:val="0"/>
          <w:sz w:val="32"/>
          <w:szCs w:val="32"/>
        </w:rPr>
      </w:pPr>
      <w:r>
        <w:rPr>
          <w:rFonts w:ascii="仿宋" w:hAnsi="仿宋" w:eastAsia="仿宋" w:cs="宋体"/>
          <w:b/>
          <w:bCs/>
          <w:kern w:val="0"/>
          <w:sz w:val="32"/>
          <w:szCs w:val="32"/>
        </w:rPr>
        <w:br w:type="page"/>
      </w:r>
    </w:p>
    <w:p w14:paraId="52EC36AB">
      <w:pPr>
        <w:spacing w:line="300" w:lineRule="auto"/>
        <w:jc w:val="center"/>
        <w:outlineLvl w:val="2"/>
        <w:rPr>
          <w:rFonts w:hint="eastAsia" w:ascii="仿宋" w:hAnsi="仿宋" w:eastAsia="仿宋" w:cs="仿宋"/>
          <w:b/>
          <w:bCs/>
          <w:color w:val="auto"/>
          <w:sz w:val="24"/>
          <w:highlight w:val="none"/>
        </w:rPr>
      </w:pPr>
      <w:r>
        <w:rPr>
          <w:rFonts w:hint="eastAsia" w:ascii="仿宋" w:hAnsi="仿宋" w:eastAsia="仿宋" w:cs="宋体"/>
          <w:b/>
          <w:bCs/>
          <w:kern w:val="0"/>
          <w:sz w:val="32"/>
          <w:szCs w:val="32"/>
          <w:highlight w:val="none"/>
          <w:lang w:val="en-US" w:eastAsia="zh-CN"/>
        </w:rPr>
        <w:t>初步符合性审查</w:t>
      </w:r>
    </w:p>
    <w:tbl>
      <w:tblPr>
        <w:tblStyle w:val="23"/>
        <w:tblpPr w:leftFromText="180" w:rightFromText="180" w:vertAnchor="text" w:horzAnchor="page" w:tblpX="1480" w:tblpY="21"/>
        <w:tblOverlap w:val="never"/>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892"/>
        <w:gridCol w:w="636"/>
        <w:gridCol w:w="690"/>
        <w:gridCol w:w="555"/>
      </w:tblGrid>
      <w:tr w14:paraId="0EE0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7" w:type="dxa"/>
            <w:vMerge w:val="restart"/>
            <w:vAlign w:val="center"/>
          </w:tcPr>
          <w:p w14:paraId="3040B23D">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序号</w:t>
            </w:r>
          </w:p>
        </w:tc>
        <w:tc>
          <w:tcPr>
            <w:tcW w:w="5892" w:type="dxa"/>
            <w:vMerge w:val="restart"/>
            <w:vAlign w:val="center"/>
          </w:tcPr>
          <w:p w14:paraId="0F4A8975">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评审内容</w:t>
            </w:r>
          </w:p>
        </w:tc>
        <w:tc>
          <w:tcPr>
            <w:tcW w:w="1881" w:type="dxa"/>
            <w:gridSpan w:val="3"/>
            <w:vAlign w:val="center"/>
          </w:tcPr>
          <w:p w14:paraId="33A76001">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供应商</w:t>
            </w:r>
          </w:p>
        </w:tc>
      </w:tr>
      <w:tr w14:paraId="75E4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37" w:type="dxa"/>
            <w:vMerge w:val="continue"/>
            <w:vAlign w:val="center"/>
          </w:tcPr>
          <w:p w14:paraId="792A3204">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p>
        </w:tc>
        <w:tc>
          <w:tcPr>
            <w:tcW w:w="5892" w:type="dxa"/>
            <w:vMerge w:val="continue"/>
            <w:vAlign w:val="center"/>
          </w:tcPr>
          <w:p w14:paraId="17C8FD04">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p>
        </w:tc>
        <w:tc>
          <w:tcPr>
            <w:tcW w:w="636" w:type="dxa"/>
            <w:vAlign w:val="center"/>
          </w:tcPr>
          <w:p w14:paraId="7C96466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是否合格</w:t>
            </w:r>
          </w:p>
        </w:tc>
        <w:tc>
          <w:tcPr>
            <w:tcW w:w="690" w:type="dxa"/>
            <w:vAlign w:val="center"/>
          </w:tcPr>
          <w:p w14:paraId="1AEF05D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是否合格</w:t>
            </w:r>
          </w:p>
        </w:tc>
        <w:tc>
          <w:tcPr>
            <w:tcW w:w="555" w:type="dxa"/>
            <w:vAlign w:val="center"/>
          </w:tcPr>
          <w:p w14:paraId="3F80548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是否合格</w:t>
            </w:r>
          </w:p>
        </w:tc>
      </w:tr>
      <w:tr w14:paraId="1F9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37" w:type="dxa"/>
            <w:vAlign w:val="center"/>
          </w:tcPr>
          <w:p w14:paraId="41273D97">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5892" w:type="dxa"/>
            <w:vAlign w:val="bottom"/>
          </w:tcPr>
          <w:p w14:paraId="69FE7B9B">
            <w:pPr>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由政府立项核准、审批的采购项目，</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报价高于设定的采购预算价的；</w:t>
            </w:r>
          </w:p>
        </w:tc>
        <w:tc>
          <w:tcPr>
            <w:tcW w:w="636" w:type="dxa"/>
          </w:tcPr>
          <w:p w14:paraId="27C21491">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28D2C2D1">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091DD97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3BD6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37" w:type="dxa"/>
            <w:vAlign w:val="center"/>
          </w:tcPr>
          <w:p w14:paraId="1E4BECF2">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5892" w:type="dxa"/>
            <w:vAlign w:val="bottom"/>
          </w:tcPr>
          <w:p w14:paraId="36994E35">
            <w:pPr>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供应商名称或组织机构与</w:t>
            </w:r>
            <w:r>
              <w:rPr>
                <w:rFonts w:hint="eastAsia" w:ascii="仿宋" w:hAnsi="仿宋" w:eastAsia="仿宋" w:cs="仿宋"/>
                <w:color w:val="auto"/>
                <w:kern w:val="0"/>
                <w:sz w:val="24"/>
                <w:szCs w:val="24"/>
                <w:highlight w:val="none"/>
                <w:lang w:eastAsia="zh-CN"/>
              </w:rPr>
              <w:t>获取磋商文件</w:t>
            </w:r>
            <w:r>
              <w:rPr>
                <w:rFonts w:hint="eastAsia" w:ascii="仿宋" w:hAnsi="仿宋" w:eastAsia="仿宋" w:cs="仿宋"/>
                <w:color w:val="auto"/>
                <w:kern w:val="0"/>
                <w:sz w:val="24"/>
                <w:szCs w:val="24"/>
                <w:highlight w:val="none"/>
              </w:rPr>
              <w:t>时不一致，未提供有效证明文件；</w:t>
            </w:r>
          </w:p>
        </w:tc>
        <w:tc>
          <w:tcPr>
            <w:tcW w:w="636" w:type="dxa"/>
          </w:tcPr>
          <w:p w14:paraId="65B23F32">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76833D53">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551A975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1BB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7" w:type="dxa"/>
            <w:vAlign w:val="center"/>
          </w:tcPr>
          <w:p w14:paraId="655232BF">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5892" w:type="dxa"/>
            <w:vAlign w:val="bottom"/>
          </w:tcPr>
          <w:p w14:paraId="148C448A">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主要条款和承诺存在重大出入或保留；</w:t>
            </w:r>
          </w:p>
        </w:tc>
        <w:tc>
          <w:tcPr>
            <w:tcW w:w="636" w:type="dxa"/>
          </w:tcPr>
          <w:p w14:paraId="7D80B77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20DD2A02">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4DE1245E">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4804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7" w:type="dxa"/>
            <w:vAlign w:val="center"/>
          </w:tcPr>
          <w:p w14:paraId="54DB0976">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5892" w:type="dxa"/>
            <w:vAlign w:val="bottom"/>
          </w:tcPr>
          <w:p w14:paraId="6FC303E0">
            <w:pPr>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文件未按照</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要求编写、印鉴及签字；</w:t>
            </w:r>
          </w:p>
        </w:tc>
        <w:tc>
          <w:tcPr>
            <w:tcW w:w="636" w:type="dxa"/>
          </w:tcPr>
          <w:p w14:paraId="4EF2DD90">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0B3ABE81">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4FCC45E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7811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37" w:type="dxa"/>
            <w:vAlign w:val="center"/>
          </w:tcPr>
          <w:p w14:paraId="22E02FB8">
            <w:pPr>
              <w:keepNext w:val="0"/>
              <w:keepLines w:val="0"/>
              <w:suppressLineNumbers w:val="0"/>
              <w:spacing w:before="0" w:beforeAutospacing="0" w:after="0" w:afterAutospacing="0" w:line="460" w:lineRule="exact"/>
              <w:ind w:left="0" w:right="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w:t>
            </w:r>
          </w:p>
        </w:tc>
        <w:tc>
          <w:tcPr>
            <w:tcW w:w="5892" w:type="dxa"/>
            <w:vAlign w:val="bottom"/>
          </w:tcPr>
          <w:p w14:paraId="46D01407">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rPr>
              <w:t>供应商未按</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要求的格式填写，内容不全或关键字迹模糊、无法辨认的情况；</w:t>
            </w:r>
          </w:p>
        </w:tc>
        <w:tc>
          <w:tcPr>
            <w:tcW w:w="636" w:type="dxa"/>
          </w:tcPr>
          <w:p w14:paraId="04C7D96A">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4D4F059C">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619BECBA">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74B7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7" w:type="dxa"/>
            <w:vAlign w:val="center"/>
          </w:tcPr>
          <w:p w14:paraId="63BA12F4">
            <w:pPr>
              <w:keepNext w:val="0"/>
              <w:keepLines w:val="0"/>
              <w:suppressLineNumbers w:val="0"/>
              <w:spacing w:before="0" w:beforeAutospacing="0" w:after="0" w:afterAutospacing="0" w:line="460" w:lineRule="exact"/>
              <w:ind w:left="0" w:right="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p>
        </w:tc>
        <w:tc>
          <w:tcPr>
            <w:tcW w:w="5892" w:type="dxa"/>
            <w:vAlign w:val="bottom"/>
          </w:tcPr>
          <w:p w14:paraId="3B7B3D5B">
            <w:pPr>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供应商有违反招标投标纪律的情况；</w:t>
            </w:r>
          </w:p>
        </w:tc>
        <w:tc>
          <w:tcPr>
            <w:tcW w:w="636" w:type="dxa"/>
          </w:tcPr>
          <w:p w14:paraId="3B893CDA">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360B053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4F62B3D2">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74DD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7" w:type="dxa"/>
            <w:vAlign w:val="center"/>
          </w:tcPr>
          <w:p w14:paraId="5A9E4C8D">
            <w:pPr>
              <w:keepNext w:val="0"/>
              <w:keepLines w:val="0"/>
              <w:suppressLineNumbers w:val="0"/>
              <w:spacing w:before="0" w:beforeAutospacing="0" w:after="0" w:afterAutospacing="0" w:line="460" w:lineRule="exact"/>
              <w:ind w:left="0" w:right="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w:t>
            </w:r>
          </w:p>
        </w:tc>
        <w:tc>
          <w:tcPr>
            <w:tcW w:w="5892" w:type="dxa"/>
            <w:vAlign w:val="bottom"/>
          </w:tcPr>
          <w:p w14:paraId="53619CD6">
            <w:pPr>
              <w:spacing w:line="360" w:lineRule="auto"/>
              <w:rPr>
                <w:rFonts w:hint="eastAsia" w:ascii="仿宋" w:hAnsi="仿宋" w:eastAsia="仿宋" w:cs="仿宋"/>
                <w:color w:val="auto"/>
                <w:sz w:val="24"/>
                <w:szCs w:val="24"/>
              </w:rPr>
            </w:pPr>
            <w:r>
              <w:rPr>
                <w:rFonts w:hint="eastAsia" w:ascii="仿宋" w:hAnsi="仿宋" w:eastAsia="仿宋" w:cs="仿宋"/>
                <w:bCs/>
                <w:color w:val="auto"/>
                <w:sz w:val="24"/>
                <w:szCs w:val="24"/>
                <w:highlight w:val="none"/>
              </w:rPr>
              <w:t>未提供</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kern w:val="0"/>
                <w:sz w:val="24"/>
                <w:szCs w:val="24"/>
                <w:highlight w:val="none"/>
              </w:rPr>
              <w:t>中规定的其他实质性要求；</w:t>
            </w:r>
          </w:p>
        </w:tc>
        <w:tc>
          <w:tcPr>
            <w:tcW w:w="636" w:type="dxa"/>
          </w:tcPr>
          <w:p w14:paraId="7924E9D7">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31CF03F0">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56F9D1E0">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r w14:paraId="35B9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7" w:type="dxa"/>
            <w:vAlign w:val="center"/>
          </w:tcPr>
          <w:p w14:paraId="0753BA0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p>
        </w:tc>
        <w:tc>
          <w:tcPr>
            <w:tcW w:w="5892" w:type="dxa"/>
            <w:vAlign w:val="center"/>
          </w:tcPr>
          <w:p w14:paraId="30D2346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636" w:type="dxa"/>
          </w:tcPr>
          <w:p w14:paraId="1FE2061E">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690" w:type="dxa"/>
          </w:tcPr>
          <w:p w14:paraId="263ECE3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c>
          <w:tcPr>
            <w:tcW w:w="555" w:type="dxa"/>
          </w:tcPr>
          <w:p w14:paraId="73B8968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rPr>
            </w:pPr>
          </w:p>
        </w:tc>
      </w:tr>
    </w:tbl>
    <w:p w14:paraId="430D839E">
      <w:pPr>
        <w:spacing w:line="360" w:lineRule="exact"/>
        <w:rPr>
          <w:rFonts w:hint="eastAsia" w:ascii="仿宋" w:hAnsi="仿宋" w:eastAsia="仿宋" w:cs="仿宋"/>
          <w:color w:val="auto"/>
          <w:sz w:val="24"/>
        </w:rPr>
      </w:pPr>
      <w:r>
        <w:rPr>
          <w:rFonts w:hint="eastAsia" w:ascii="仿宋" w:hAnsi="仿宋" w:eastAsia="仿宋" w:cs="仿宋"/>
          <w:color w:val="auto"/>
          <w:sz w:val="24"/>
        </w:rPr>
        <w:t>说明：（1）上述各项中用“√”表示通过，“×”表示不通过；</w:t>
      </w:r>
    </w:p>
    <w:p w14:paraId="20847055">
      <w:pPr>
        <w:spacing w:line="360" w:lineRule="exact"/>
        <w:rPr>
          <w:rFonts w:hint="eastAsia" w:ascii="仿宋" w:hAnsi="仿宋" w:eastAsia="仿宋" w:cs="仿宋"/>
          <w:color w:val="auto"/>
          <w:sz w:val="24"/>
        </w:rPr>
      </w:pPr>
      <w:r>
        <w:rPr>
          <w:rFonts w:hint="eastAsia" w:ascii="仿宋" w:hAnsi="仿宋" w:eastAsia="仿宋" w:cs="仿宋"/>
          <w:color w:val="auto"/>
          <w:sz w:val="24"/>
        </w:rPr>
        <w:t>（2）上述各项中如有一项为“×”，则结论为“×”，表示该磋商文件中存在重大偏差，不能通过初步评审；评委对某一分项评审认为不合格时，必须要写明原因。</w:t>
      </w:r>
    </w:p>
    <w:p w14:paraId="78FC5BF7">
      <w:pPr>
        <w:spacing w:line="360" w:lineRule="exact"/>
        <w:rPr>
          <w:rFonts w:hint="eastAsia" w:ascii="仿宋" w:hAnsi="仿宋" w:eastAsia="仿宋" w:cs="仿宋"/>
          <w:color w:val="auto"/>
          <w:sz w:val="24"/>
        </w:rPr>
      </w:pPr>
      <w:r>
        <w:rPr>
          <w:rFonts w:hint="eastAsia" w:ascii="仿宋" w:hAnsi="仿宋" w:eastAsia="仿宋" w:cs="仿宋"/>
          <w:color w:val="auto"/>
          <w:sz w:val="24"/>
        </w:rPr>
        <w:t>（3）磋商文件最终合格与否，以所有评委的评审意见中少数服从多数为原则定论。</w:t>
      </w:r>
    </w:p>
    <w:p w14:paraId="5B36E299">
      <w:pPr>
        <w:pStyle w:val="22"/>
        <w:rPr>
          <w:rFonts w:hint="eastAsia" w:ascii="仿宋" w:hAnsi="仿宋" w:eastAsia="仿宋" w:cs="仿宋"/>
          <w:color w:val="auto"/>
        </w:rPr>
      </w:pPr>
      <w:r>
        <w:rPr>
          <w:rFonts w:hint="eastAsia" w:ascii="仿宋" w:hAnsi="仿宋" w:eastAsia="仿宋" w:cs="仿宋"/>
          <w:b/>
          <w:bCs/>
          <w:color w:val="auto"/>
          <w:sz w:val="24"/>
        </w:rPr>
        <w:t>备注：如果磋商文件中有一项未通过上述审查标准，评审委员会将认定整个磋商文件未响应磋商文件而予以废标处理。</w:t>
      </w:r>
      <w:bookmarkStart w:id="515" w:name="_Toc22896"/>
      <w:bookmarkStart w:id="516" w:name="_Toc19552"/>
    </w:p>
    <w:p w14:paraId="79F31DD9">
      <w:pPr>
        <w:pStyle w:val="5"/>
        <w:spacing w:line="300" w:lineRule="auto"/>
        <w:ind w:firstLine="0"/>
        <w:jc w:val="center"/>
        <w:outlineLvl w:val="9"/>
        <w:rPr>
          <w:rFonts w:hint="eastAsia" w:ascii="仿宋" w:hAnsi="仿宋" w:eastAsia="仿宋" w:cs="仿宋"/>
          <w:b/>
          <w:color w:val="auto"/>
          <w:sz w:val="28"/>
          <w:szCs w:val="28"/>
        </w:rPr>
        <w:sectPr>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bookmarkStart w:id="517" w:name="_Toc15668"/>
      <w:bookmarkStart w:id="518" w:name="_Toc12258"/>
      <w:bookmarkStart w:id="519" w:name="_Toc10503"/>
    </w:p>
    <w:bookmarkEnd w:id="515"/>
    <w:bookmarkEnd w:id="516"/>
    <w:bookmarkEnd w:id="517"/>
    <w:bookmarkEnd w:id="518"/>
    <w:bookmarkEnd w:id="519"/>
    <w:p w14:paraId="266DCD47">
      <w:pPr>
        <w:spacing w:line="300" w:lineRule="auto"/>
        <w:jc w:val="center"/>
        <w:outlineLvl w:val="1"/>
        <w:rPr>
          <w:rFonts w:hint="eastAsia"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商务标评审表</w:t>
      </w:r>
    </w:p>
    <w:tbl>
      <w:tblPr>
        <w:tblStyle w:val="23"/>
        <w:tblW w:w="8961" w:type="dxa"/>
        <w:tblInd w:w="-153" w:type="dxa"/>
        <w:tblLayout w:type="fixed"/>
        <w:tblCellMar>
          <w:top w:w="0" w:type="dxa"/>
          <w:left w:w="108" w:type="dxa"/>
          <w:bottom w:w="0" w:type="dxa"/>
          <w:right w:w="108" w:type="dxa"/>
        </w:tblCellMar>
      </w:tblPr>
      <w:tblGrid>
        <w:gridCol w:w="2413"/>
        <w:gridCol w:w="3502"/>
        <w:gridCol w:w="1028"/>
        <w:gridCol w:w="952"/>
        <w:gridCol w:w="1066"/>
      </w:tblGrid>
      <w:tr w14:paraId="135AC56A">
        <w:tblPrEx>
          <w:tblCellMar>
            <w:top w:w="0" w:type="dxa"/>
            <w:left w:w="108" w:type="dxa"/>
            <w:bottom w:w="0" w:type="dxa"/>
            <w:right w:w="108" w:type="dxa"/>
          </w:tblCellMar>
        </w:tblPrEx>
        <w:trPr>
          <w:trHeight w:val="546" w:hRule="atLeast"/>
        </w:trPr>
        <w:tc>
          <w:tcPr>
            <w:tcW w:w="5915" w:type="dxa"/>
            <w:gridSpan w:val="2"/>
            <w:tcBorders>
              <w:top w:val="single" w:color="auto" w:sz="4" w:space="0"/>
              <w:left w:val="single" w:color="auto" w:sz="4" w:space="0"/>
              <w:bottom w:val="single" w:color="auto" w:sz="4" w:space="0"/>
              <w:right w:val="single" w:color="auto" w:sz="4" w:space="0"/>
            </w:tcBorders>
            <w:vAlign w:val="center"/>
          </w:tcPr>
          <w:p w14:paraId="26C0B916">
            <w:pPr>
              <w:widowControl/>
              <w:jc w:val="center"/>
              <w:rPr>
                <w:rFonts w:ascii="仿宋" w:hAnsi="仿宋" w:eastAsia="仿宋" w:cs="仿宋"/>
                <w:b/>
                <w:kern w:val="0"/>
                <w:sz w:val="24"/>
              </w:rPr>
            </w:pPr>
            <w:r>
              <w:rPr>
                <w:rFonts w:hint="eastAsia" w:ascii="仿宋" w:hAnsi="仿宋" w:eastAsia="仿宋" w:cs="仿宋"/>
                <w:b/>
                <w:kern w:val="0"/>
                <w:sz w:val="24"/>
              </w:rPr>
              <w:t>审查事项</w:t>
            </w:r>
          </w:p>
        </w:tc>
        <w:tc>
          <w:tcPr>
            <w:tcW w:w="3046" w:type="dxa"/>
            <w:gridSpan w:val="3"/>
            <w:tcBorders>
              <w:top w:val="single" w:color="auto" w:sz="4" w:space="0"/>
              <w:left w:val="single" w:color="auto" w:sz="4" w:space="0"/>
              <w:bottom w:val="single" w:color="auto" w:sz="4" w:space="0"/>
              <w:right w:val="single" w:color="auto" w:sz="4" w:space="0"/>
            </w:tcBorders>
            <w:vAlign w:val="center"/>
          </w:tcPr>
          <w:p w14:paraId="61857AAE">
            <w:pPr>
              <w:widowControl/>
              <w:jc w:val="center"/>
              <w:rPr>
                <w:rFonts w:ascii="仿宋" w:hAnsi="仿宋" w:eastAsia="仿宋" w:cs="仿宋"/>
                <w:b/>
                <w:kern w:val="0"/>
                <w:sz w:val="24"/>
              </w:rPr>
            </w:pPr>
            <w:r>
              <w:rPr>
                <w:rFonts w:hint="eastAsia" w:ascii="仿宋" w:hAnsi="仿宋" w:eastAsia="仿宋" w:cs="仿宋"/>
                <w:b/>
                <w:kern w:val="0"/>
                <w:sz w:val="24"/>
                <w:lang w:eastAsia="zh-CN"/>
              </w:rPr>
              <w:t>供应商</w:t>
            </w:r>
            <w:r>
              <w:rPr>
                <w:rFonts w:hint="eastAsia" w:ascii="仿宋" w:hAnsi="仿宋" w:eastAsia="仿宋" w:cs="仿宋"/>
                <w:b/>
                <w:kern w:val="0"/>
                <w:sz w:val="24"/>
              </w:rPr>
              <w:t>名称及审查情况</w:t>
            </w:r>
          </w:p>
        </w:tc>
      </w:tr>
      <w:tr w14:paraId="078F9D1C">
        <w:tblPrEx>
          <w:tblCellMar>
            <w:top w:w="0" w:type="dxa"/>
            <w:left w:w="108" w:type="dxa"/>
            <w:bottom w:w="0" w:type="dxa"/>
            <w:right w:w="108" w:type="dxa"/>
          </w:tblCellMar>
        </w:tblPrEx>
        <w:trPr>
          <w:trHeight w:val="570" w:hRule="atLeast"/>
        </w:trPr>
        <w:tc>
          <w:tcPr>
            <w:tcW w:w="2413" w:type="dxa"/>
            <w:tcBorders>
              <w:top w:val="single" w:color="auto" w:sz="4" w:space="0"/>
              <w:left w:val="single" w:color="auto" w:sz="4" w:space="0"/>
              <w:bottom w:val="single" w:color="auto" w:sz="4" w:space="0"/>
              <w:right w:val="single" w:color="auto" w:sz="4" w:space="0"/>
            </w:tcBorders>
            <w:vAlign w:val="center"/>
          </w:tcPr>
          <w:p w14:paraId="78185696">
            <w:pPr>
              <w:widowControl/>
              <w:jc w:val="left"/>
              <w:rPr>
                <w:rFonts w:ascii="仿宋" w:hAnsi="仿宋" w:eastAsia="仿宋" w:cs="仿宋"/>
                <w:b/>
                <w:kern w:val="0"/>
                <w:sz w:val="24"/>
              </w:rPr>
            </w:pPr>
            <w:r>
              <w:rPr>
                <w:rFonts w:hint="eastAsia" w:ascii="仿宋" w:hAnsi="仿宋" w:eastAsia="仿宋" w:cs="仿宋"/>
                <w:b/>
                <w:kern w:val="0"/>
                <w:sz w:val="24"/>
                <w:lang w:eastAsia="zh-CN"/>
              </w:rPr>
              <w:t>磋商文件</w:t>
            </w:r>
            <w:r>
              <w:rPr>
                <w:rFonts w:hint="eastAsia" w:ascii="仿宋" w:hAnsi="仿宋" w:eastAsia="仿宋" w:cs="仿宋"/>
                <w:b/>
                <w:kern w:val="0"/>
                <w:sz w:val="24"/>
              </w:rPr>
              <w:t>条款（</w:t>
            </w:r>
            <w:r>
              <w:rPr>
                <w:rFonts w:hint="eastAsia" w:ascii="仿宋" w:hAnsi="仿宋" w:eastAsia="仿宋" w:cs="仿宋"/>
                <w:b/>
                <w:kern w:val="0"/>
                <w:sz w:val="24"/>
                <w:lang w:eastAsia="zh-CN"/>
              </w:rPr>
              <w:t>供应商</w:t>
            </w:r>
            <w:r>
              <w:rPr>
                <w:rFonts w:hint="eastAsia" w:ascii="仿宋" w:hAnsi="仿宋" w:eastAsia="仿宋" w:cs="仿宋"/>
                <w:b/>
                <w:kern w:val="0"/>
                <w:sz w:val="24"/>
              </w:rPr>
              <w:t>须知、</w:t>
            </w:r>
            <w:r>
              <w:rPr>
                <w:rFonts w:hint="eastAsia" w:ascii="仿宋" w:hAnsi="仿宋" w:eastAsia="仿宋" w:cs="仿宋"/>
                <w:b/>
                <w:kern w:val="0"/>
                <w:sz w:val="24"/>
                <w:lang w:eastAsia="zh-CN"/>
              </w:rPr>
              <w:t>供应商</w:t>
            </w:r>
            <w:r>
              <w:rPr>
                <w:rFonts w:hint="eastAsia" w:ascii="仿宋" w:hAnsi="仿宋" w:eastAsia="仿宋" w:cs="仿宋"/>
                <w:b/>
                <w:kern w:val="0"/>
                <w:sz w:val="24"/>
              </w:rPr>
              <w:t>须知资料表条款号）</w:t>
            </w:r>
          </w:p>
        </w:tc>
        <w:tc>
          <w:tcPr>
            <w:tcW w:w="3502" w:type="dxa"/>
            <w:tcBorders>
              <w:top w:val="single" w:color="auto" w:sz="4" w:space="0"/>
              <w:left w:val="single" w:color="auto" w:sz="4" w:space="0"/>
              <w:bottom w:val="single" w:color="auto" w:sz="4" w:space="0"/>
              <w:right w:val="single" w:color="auto" w:sz="4" w:space="0"/>
            </w:tcBorders>
            <w:vAlign w:val="center"/>
          </w:tcPr>
          <w:p w14:paraId="4A912DC0">
            <w:pPr>
              <w:widowControl/>
              <w:jc w:val="center"/>
              <w:rPr>
                <w:rFonts w:ascii="仿宋" w:hAnsi="仿宋" w:eastAsia="仿宋" w:cs="仿宋"/>
                <w:b/>
                <w:kern w:val="0"/>
                <w:sz w:val="24"/>
              </w:rPr>
            </w:pPr>
            <w:r>
              <w:rPr>
                <w:rFonts w:hint="eastAsia" w:ascii="仿宋" w:hAnsi="仿宋" w:eastAsia="仿宋" w:cs="仿宋"/>
                <w:b/>
                <w:kern w:val="0"/>
                <w:sz w:val="24"/>
              </w:rPr>
              <w:t>本项目要求</w:t>
            </w:r>
          </w:p>
        </w:tc>
        <w:tc>
          <w:tcPr>
            <w:tcW w:w="1028" w:type="dxa"/>
            <w:tcBorders>
              <w:top w:val="single" w:color="auto" w:sz="4" w:space="0"/>
              <w:left w:val="single" w:color="auto" w:sz="4" w:space="0"/>
              <w:bottom w:val="single" w:color="auto" w:sz="4" w:space="0"/>
              <w:right w:val="single" w:color="auto" w:sz="4" w:space="0"/>
            </w:tcBorders>
            <w:vAlign w:val="center"/>
          </w:tcPr>
          <w:p w14:paraId="28335974">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0651035C">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6D08831D">
            <w:pPr>
              <w:widowControl/>
              <w:jc w:val="left"/>
              <w:rPr>
                <w:rFonts w:ascii="仿宋" w:hAnsi="仿宋" w:eastAsia="仿宋" w:cs="仿宋"/>
                <w:kern w:val="0"/>
                <w:sz w:val="24"/>
              </w:rPr>
            </w:pPr>
            <w:r>
              <w:rPr>
                <w:rFonts w:hint="eastAsia" w:ascii="仿宋" w:hAnsi="仿宋" w:eastAsia="仿宋" w:cs="仿宋"/>
                <w:kern w:val="0"/>
                <w:sz w:val="24"/>
              </w:rPr>
              <w:t>　</w:t>
            </w:r>
          </w:p>
        </w:tc>
      </w:tr>
      <w:tr w14:paraId="27E0DD05">
        <w:tblPrEx>
          <w:tblCellMar>
            <w:top w:w="0" w:type="dxa"/>
            <w:left w:w="108" w:type="dxa"/>
            <w:bottom w:w="0" w:type="dxa"/>
            <w:right w:w="108" w:type="dxa"/>
          </w:tblCellMar>
        </w:tblPrEx>
        <w:trPr>
          <w:trHeight w:val="408" w:hRule="atLeast"/>
        </w:trPr>
        <w:tc>
          <w:tcPr>
            <w:tcW w:w="2413" w:type="dxa"/>
            <w:tcBorders>
              <w:top w:val="single" w:color="auto" w:sz="4" w:space="0"/>
              <w:left w:val="single" w:color="auto" w:sz="4" w:space="0"/>
              <w:bottom w:val="single" w:color="auto" w:sz="4" w:space="0"/>
              <w:right w:val="single" w:color="auto" w:sz="4" w:space="0"/>
            </w:tcBorders>
            <w:vAlign w:val="center"/>
          </w:tcPr>
          <w:p w14:paraId="25744589">
            <w:pPr>
              <w:widowControl/>
              <w:jc w:val="center"/>
              <w:rPr>
                <w:rFonts w:ascii="仿宋" w:hAnsi="仿宋" w:eastAsia="仿宋" w:cs="仿宋"/>
                <w:kern w:val="0"/>
                <w:sz w:val="24"/>
              </w:rPr>
            </w:pPr>
            <w:bookmarkStart w:id="520" w:name="OLE_LINK2" w:colFirst="0" w:colLast="0"/>
            <w:r>
              <w:rPr>
                <w:rFonts w:hint="eastAsia" w:ascii="仿宋" w:hAnsi="仿宋" w:eastAsia="仿宋" w:cs="仿宋"/>
                <w:kern w:val="0"/>
                <w:sz w:val="24"/>
              </w:rPr>
              <w:t>中小企业</w:t>
            </w:r>
            <w:r>
              <w:rPr>
                <w:rFonts w:hint="eastAsia" w:ascii="仿宋" w:hAnsi="仿宋" w:eastAsia="仿宋" w:cs="仿宋"/>
                <w:kern w:val="0"/>
                <w:sz w:val="24"/>
                <w:lang w:eastAsia="zh-CN"/>
              </w:rPr>
              <w:t>磋商</w:t>
            </w:r>
            <w:r>
              <w:rPr>
                <w:rFonts w:hint="eastAsia" w:ascii="仿宋" w:hAnsi="仿宋" w:eastAsia="仿宋" w:cs="仿宋"/>
                <w:kern w:val="0"/>
                <w:sz w:val="24"/>
              </w:rPr>
              <w:t>要求</w:t>
            </w:r>
          </w:p>
        </w:tc>
        <w:tc>
          <w:tcPr>
            <w:tcW w:w="3502" w:type="dxa"/>
            <w:tcBorders>
              <w:top w:val="single" w:color="auto" w:sz="4" w:space="0"/>
              <w:left w:val="nil"/>
              <w:bottom w:val="single" w:color="auto" w:sz="4" w:space="0"/>
              <w:right w:val="single" w:color="auto" w:sz="4" w:space="0"/>
            </w:tcBorders>
            <w:vAlign w:val="center"/>
          </w:tcPr>
          <w:p w14:paraId="06B2A9B5">
            <w:pPr>
              <w:widowControl/>
              <w:jc w:val="center"/>
              <w:rPr>
                <w:rFonts w:ascii="仿宋" w:hAnsi="仿宋" w:eastAsia="仿宋" w:cs="仿宋"/>
                <w:kern w:val="0"/>
                <w:sz w:val="24"/>
              </w:rPr>
            </w:pPr>
            <w:r>
              <w:rPr>
                <w:rFonts w:hint="eastAsia" w:ascii="仿宋" w:hAnsi="仿宋" w:eastAsia="仿宋" w:cs="仿宋"/>
                <w:kern w:val="0"/>
                <w:sz w:val="24"/>
              </w:rPr>
              <w:t>本项目</w:t>
            </w:r>
            <w:r>
              <w:rPr>
                <w:rFonts w:hint="eastAsia" w:ascii="仿宋" w:hAnsi="仿宋" w:eastAsia="仿宋" w:cs="仿宋"/>
                <w:kern w:val="0"/>
                <w:sz w:val="24"/>
                <w:u w:val="single"/>
              </w:rPr>
              <w:t>适用</w:t>
            </w:r>
          </w:p>
        </w:tc>
        <w:tc>
          <w:tcPr>
            <w:tcW w:w="1028" w:type="dxa"/>
            <w:tcBorders>
              <w:top w:val="single" w:color="auto" w:sz="4" w:space="0"/>
              <w:left w:val="nil"/>
              <w:bottom w:val="single" w:color="auto" w:sz="4" w:space="0"/>
              <w:right w:val="single" w:color="auto" w:sz="4" w:space="0"/>
            </w:tcBorders>
            <w:vAlign w:val="center"/>
          </w:tcPr>
          <w:p w14:paraId="1F1D97D8">
            <w:pPr>
              <w:widowControl/>
              <w:jc w:val="left"/>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0B6CB934">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4A612023">
            <w:pPr>
              <w:widowControl/>
              <w:jc w:val="left"/>
              <w:rPr>
                <w:rFonts w:ascii="仿宋" w:hAnsi="仿宋" w:eastAsia="仿宋" w:cs="仿宋"/>
                <w:kern w:val="0"/>
                <w:sz w:val="24"/>
              </w:rPr>
            </w:pPr>
          </w:p>
        </w:tc>
      </w:tr>
      <w:tr w14:paraId="32552DCF">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1CEC27A1">
            <w:pPr>
              <w:widowControl/>
              <w:jc w:val="center"/>
              <w:rPr>
                <w:rFonts w:ascii="仿宋" w:hAnsi="仿宋" w:eastAsia="仿宋" w:cs="仿宋"/>
                <w:kern w:val="0"/>
                <w:sz w:val="24"/>
              </w:rPr>
            </w:pPr>
            <w:r>
              <w:rPr>
                <w:rFonts w:hint="eastAsia" w:ascii="仿宋" w:hAnsi="仿宋" w:eastAsia="仿宋" w:cs="仿宋"/>
                <w:kern w:val="0"/>
                <w:sz w:val="24"/>
              </w:rPr>
              <w:t>联合体</w:t>
            </w:r>
            <w:r>
              <w:rPr>
                <w:rFonts w:hint="eastAsia" w:ascii="仿宋" w:hAnsi="仿宋" w:eastAsia="仿宋" w:cs="仿宋"/>
                <w:kern w:val="0"/>
                <w:sz w:val="24"/>
                <w:lang w:eastAsia="zh-CN"/>
              </w:rPr>
              <w:t>磋商</w:t>
            </w:r>
            <w:r>
              <w:rPr>
                <w:rFonts w:hint="eastAsia" w:ascii="仿宋" w:hAnsi="仿宋" w:eastAsia="仿宋" w:cs="仿宋"/>
                <w:kern w:val="0"/>
                <w:sz w:val="24"/>
              </w:rPr>
              <w:t>规定</w:t>
            </w:r>
          </w:p>
        </w:tc>
        <w:tc>
          <w:tcPr>
            <w:tcW w:w="3502" w:type="dxa"/>
            <w:tcBorders>
              <w:top w:val="single" w:color="auto" w:sz="4" w:space="0"/>
              <w:left w:val="nil"/>
              <w:bottom w:val="single" w:color="auto" w:sz="4" w:space="0"/>
              <w:right w:val="single" w:color="auto" w:sz="4" w:space="0"/>
            </w:tcBorders>
            <w:vAlign w:val="center"/>
          </w:tcPr>
          <w:p w14:paraId="25A299DE">
            <w:pPr>
              <w:widowControl/>
              <w:jc w:val="center"/>
              <w:rPr>
                <w:rFonts w:ascii="仿宋" w:hAnsi="仿宋" w:eastAsia="仿宋" w:cs="仿宋"/>
                <w:kern w:val="0"/>
                <w:sz w:val="24"/>
              </w:rPr>
            </w:pPr>
            <w:r>
              <w:rPr>
                <w:rFonts w:hint="eastAsia" w:ascii="仿宋" w:hAnsi="仿宋" w:eastAsia="仿宋" w:cs="仿宋"/>
                <w:kern w:val="0"/>
                <w:sz w:val="24"/>
              </w:rPr>
              <w:t>本项目</w:t>
            </w:r>
            <w:r>
              <w:rPr>
                <w:rFonts w:hint="eastAsia" w:ascii="仿宋" w:hAnsi="仿宋" w:eastAsia="仿宋" w:cs="仿宋"/>
                <w:kern w:val="0"/>
                <w:sz w:val="24"/>
                <w:u w:val="single"/>
              </w:rPr>
              <w:t>不接受</w:t>
            </w:r>
            <w:r>
              <w:rPr>
                <w:rFonts w:hint="eastAsia" w:ascii="仿宋" w:hAnsi="仿宋" w:eastAsia="仿宋" w:cs="仿宋"/>
                <w:kern w:val="0"/>
                <w:sz w:val="24"/>
              </w:rPr>
              <w:t>联合体</w:t>
            </w:r>
          </w:p>
        </w:tc>
        <w:tc>
          <w:tcPr>
            <w:tcW w:w="1028" w:type="dxa"/>
            <w:tcBorders>
              <w:top w:val="single" w:color="auto" w:sz="4" w:space="0"/>
              <w:left w:val="nil"/>
              <w:bottom w:val="single" w:color="auto" w:sz="4" w:space="0"/>
              <w:right w:val="single" w:color="auto" w:sz="4" w:space="0"/>
            </w:tcBorders>
            <w:vAlign w:val="center"/>
          </w:tcPr>
          <w:p w14:paraId="7EF0FD2F">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7C7E3FD1">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21965C12">
            <w:pPr>
              <w:widowControl/>
              <w:jc w:val="left"/>
              <w:rPr>
                <w:rFonts w:ascii="仿宋" w:hAnsi="仿宋" w:eastAsia="仿宋" w:cs="仿宋"/>
                <w:kern w:val="0"/>
                <w:sz w:val="24"/>
              </w:rPr>
            </w:pPr>
            <w:r>
              <w:rPr>
                <w:rFonts w:hint="eastAsia" w:ascii="仿宋" w:hAnsi="仿宋" w:eastAsia="仿宋" w:cs="仿宋"/>
                <w:kern w:val="0"/>
                <w:sz w:val="24"/>
              </w:rPr>
              <w:t>　</w:t>
            </w:r>
          </w:p>
        </w:tc>
      </w:tr>
      <w:bookmarkEnd w:id="520"/>
      <w:tr w14:paraId="0430280D">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66DBC0F2">
            <w:pPr>
              <w:widowControl/>
              <w:jc w:val="center"/>
              <w:rPr>
                <w:rFonts w:ascii="仿宋" w:hAnsi="仿宋" w:eastAsia="仿宋" w:cs="仿宋"/>
                <w:kern w:val="0"/>
                <w:sz w:val="24"/>
              </w:rPr>
            </w:pPr>
            <w:bookmarkStart w:id="521" w:name="OLE_LINK1" w:colFirst="1" w:colLast="1"/>
            <w:r>
              <w:rPr>
                <w:rFonts w:hint="eastAsia" w:ascii="仿宋" w:hAnsi="仿宋" w:eastAsia="仿宋" w:cs="仿宋"/>
                <w:kern w:val="0"/>
                <w:sz w:val="24"/>
                <w:lang w:eastAsia="zh-CN"/>
              </w:rPr>
              <w:t>供应商</w:t>
            </w:r>
            <w:r>
              <w:rPr>
                <w:rFonts w:hint="eastAsia" w:ascii="仿宋" w:hAnsi="仿宋" w:eastAsia="仿宋" w:cs="仿宋"/>
                <w:kern w:val="0"/>
                <w:sz w:val="24"/>
              </w:rPr>
              <w:t>的关联性</w:t>
            </w:r>
          </w:p>
          <w:p w14:paraId="59629BBC">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65D8BEE8">
            <w:pPr>
              <w:widowControl/>
              <w:jc w:val="center"/>
              <w:rPr>
                <w:rFonts w:ascii="仿宋" w:hAnsi="仿宋" w:eastAsia="仿宋" w:cs="仿宋"/>
                <w:kern w:val="0"/>
                <w:sz w:val="24"/>
              </w:rPr>
            </w:pPr>
            <w:r>
              <w:rPr>
                <w:rFonts w:hint="eastAsia" w:ascii="仿宋" w:hAnsi="仿宋" w:eastAsia="仿宋" w:cs="仿宋"/>
                <w:kern w:val="0"/>
                <w:sz w:val="24"/>
              </w:rPr>
              <w:t>在同一标包内，单位负责人为非同一人或者不存在直接控股、管理关系的不同供应商。</w:t>
            </w:r>
          </w:p>
        </w:tc>
        <w:tc>
          <w:tcPr>
            <w:tcW w:w="1028" w:type="dxa"/>
            <w:tcBorders>
              <w:top w:val="single" w:color="auto" w:sz="4" w:space="0"/>
              <w:left w:val="nil"/>
              <w:bottom w:val="single" w:color="auto" w:sz="4" w:space="0"/>
              <w:right w:val="single" w:color="auto" w:sz="4" w:space="0"/>
            </w:tcBorders>
            <w:vAlign w:val="center"/>
          </w:tcPr>
          <w:p w14:paraId="2DEBB55C">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76DB2BDA">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2804AA38">
            <w:pPr>
              <w:widowControl/>
              <w:jc w:val="left"/>
              <w:rPr>
                <w:rFonts w:ascii="仿宋" w:hAnsi="仿宋" w:eastAsia="仿宋" w:cs="仿宋"/>
                <w:kern w:val="0"/>
                <w:sz w:val="24"/>
              </w:rPr>
            </w:pPr>
            <w:r>
              <w:rPr>
                <w:rFonts w:hint="eastAsia" w:ascii="仿宋" w:hAnsi="仿宋" w:eastAsia="仿宋" w:cs="仿宋"/>
                <w:kern w:val="0"/>
                <w:sz w:val="24"/>
              </w:rPr>
              <w:t>　</w:t>
            </w:r>
          </w:p>
        </w:tc>
      </w:tr>
      <w:tr w14:paraId="20FA62F9">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752DA751">
            <w:pPr>
              <w:widowControl/>
              <w:jc w:val="center"/>
              <w:rPr>
                <w:rFonts w:ascii="仿宋" w:hAnsi="仿宋" w:eastAsia="仿宋" w:cs="仿宋"/>
                <w:kern w:val="0"/>
                <w:sz w:val="24"/>
              </w:rPr>
            </w:pPr>
            <w:r>
              <w:rPr>
                <w:rFonts w:hint="eastAsia" w:ascii="仿宋" w:hAnsi="仿宋" w:eastAsia="仿宋" w:cs="仿宋"/>
                <w:kern w:val="0"/>
                <w:sz w:val="24"/>
              </w:rPr>
              <w:t>未发现影响采购人决策行为</w:t>
            </w:r>
          </w:p>
        </w:tc>
        <w:tc>
          <w:tcPr>
            <w:tcW w:w="3502" w:type="dxa"/>
            <w:tcBorders>
              <w:top w:val="single" w:color="auto" w:sz="4" w:space="0"/>
              <w:left w:val="nil"/>
              <w:bottom w:val="single" w:color="auto" w:sz="4" w:space="0"/>
              <w:right w:val="single" w:color="auto" w:sz="4" w:space="0"/>
            </w:tcBorders>
            <w:vAlign w:val="center"/>
          </w:tcPr>
          <w:p w14:paraId="39EF5003">
            <w:pPr>
              <w:widowControl/>
              <w:jc w:val="center"/>
              <w:rPr>
                <w:rFonts w:ascii="仿宋" w:hAnsi="仿宋" w:eastAsia="仿宋" w:cs="仿宋"/>
                <w:kern w:val="0"/>
                <w:sz w:val="24"/>
              </w:rPr>
            </w:pPr>
            <w:r>
              <w:rPr>
                <w:rFonts w:hint="eastAsia" w:ascii="仿宋" w:hAnsi="仿宋" w:eastAsia="仿宋" w:cs="仿宋"/>
                <w:sz w:val="24"/>
                <w:lang w:eastAsia="zh-CN"/>
              </w:rPr>
              <w:t>供应商</w:t>
            </w:r>
            <w:r>
              <w:rPr>
                <w:rFonts w:hint="eastAsia" w:ascii="仿宋" w:hAnsi="仿宋" w:eastAsia="仿宋" w:cs="仿宋"/>
                <w:sz w:val="24"/>
              </w:rPr>
              <w:t>在</w:t>
            </w:r>
            <w:r>
              <w:rPr>
                <w:rFonts w:hint="eastAsia" w:ascii="仿宋" w:hAnsi="仿宋" w:eastAsia="仿宋" w:cs="仿宋"/>
                <w:sz w:val="24"/>
                <w:lang w:eastAsia="zh-CN"/>
              </w:rPr>
              <w:t>磋商</w:t>
            </w:r>
            <w:r>
              <w:rPr>
                <w:rFonts w:hint="eastAsia" w:ascii="仿宋" w:hAnsi="仿宋" w:eastAsia="仿宋" w:cs="仿宋"/>
                <w:sz w:val="24"/>
              </w:rPr>
              <w:t>过程中未向采购人提供、给予任何有价值的物品，影响其正常决策行为。</w:t>
            </w:r>
          </w:p>
        </w:tc>
        <w:tc>
          <w:tcPr>
            <w:tcW w:w="1028" w:type="dxa"/>
            <w:tcBorders>
              <w:top w:val="single" w:color="auto" w:sz="4" w:space="0"/>
              <w:left w:val="nil"/>
              <w:bottom w:val="single" w:color="auto" w:sz="4" w:space="0"/>
              <w:right w:val="single" w:color="auto" w:sz="4" w:space="0"/>
            </w:tcBorders>
            <w:vAlign w:val="center"/>
          </w:tcPr>
          <w:p w14:paraId="5FAA4F96">
            <w:pPr>
              <w:widowControl/>
              <w:jc w:val="left"/>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3232E66F">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16FDDF5D">
            <w:pPr>
              <w:widowControl/>
              <w:jc w:val="left"/>
              <w:rPr>
                <w:rFonts w:ascii="仿宋" w:hAnsi="仿宋" w:eastAsia="仿宋" w:cs="仿宋"/>
                <w:kern w:val="0"/>
                <w:sz w:val="24"/>
              </w:rPr>
            </w:pPr>
          </w:p>
        </w:tc>
      </w:tr>
      <w:tr w14:paraId="4C081B42">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4BB4DC29">
            <w:pPr>
              <w:widowControl/>
              <w:jc w:val="center"/>
              <w:rPr>
                <w:rFonts w:ascii="仿宋" w:hAnsi="仿宋" w:eastAsia="仿宋" w:cs="仿宋"/>
                <w:kern w:val="0"/>
                <w:sz w:val="24"/>
              </w:rPr>
            </w:pPr>
            <w:r>
              <w:rPr>
                <w:rFonts w:hint="eastAsia" w:ascii="仿宋" w:hAnsi="仿宋" w:eastAsia="仿宋" w:cs="仿宋"/>
                <w:kern w:val="0"/>
                <w:sz w:val="24"/>
              </w:rPr>
              <w:t>满足</w:t>
            </w:r>
            <w:r>
              <w:rPr>
                <w:rFonts w:hint="eastAsia" w:ascii="仿宋" w:hAnsi="仿宋" w:eastAsia="仿宋" w:cs="仿宋"/>
                <w:kern w:val="0"/>
                <w:sz w:val="24"/>
                <w:lang w:eastAsia="zh-CN"/>
              </w:rPr>
              <w:t>磋商</w:t>
            </w:r>
            <w:r>
              <w:rPr>
                <w:rFonts w:hint="eastAsia" w:ascii="仿宋" w:hAnsi="仿宋" w:eastAsia="仿宋" w:cs="仿宋"/>
                <w:kern w:val="0"/>
                <w:sz w:val="24"/>
              </w:rPr>
              <w:t>范围的完整性要求</w:t>
            </w:r>
          </w:p>
        </w:tc>
        <w:tc>
          <w:tcPr>
            <w:tcW w:w="3502" w:type="dxa"/>
            <w:tcBorders>
              <w:top w:val="single" w:color="auto" w:sz="4" w:space="0"/>
              <w:left w:val="nil"/>
              <w:bottom w:val="single" w:color="auto" w:sz="4" w:space="0"/>
              <w:right w:val="single" w:color="auto" w:sz="4" w:space="0"/>
            </w:tcBorders>
            <w:vAlign w:val="center"/>
          </w:tcPr>
          <w:p w14:paraId="3696D069">
            <w:pPr>
              <w:widowControl/>
              <w:jc w:val="center"/>
              <w:rPr>
                <w:rFonts w:ascii="仿宋" w:hAnsi="仿宋" w:eastAsia="仿宋" w:cs="仿宋"/>
                <w:kern w:val="0"/>
                <w:sz w:val="24"/>
              </w:rPr>
            </w:pPr>
            <w:r>
              <w:rPr>
                <w:rFonts w:hint="eastAsia" w:ascii="仿宋" w:hAnsi="仿宋" w:eastAsia="仿宋" w:cs="仿宋"/>
                <w:sz w:val="24"/>
                <w:lang w:eastAsia="zh-CN"/>
              </w:rPr>
              <w:t>供应商</w:t>
            </w:r>
            <w:r>
              <w:rPr>
                <w:rFonts w:hint="eastAsia" w:ascii="仿宋" w:hAnsi="仿宋" w:eastAsia="仿宋" w:cs="仿宋"/>
                <w:sz w:val="24"/>
              </w:rPr>
              <w:t>对所投分包</w:t>
            </w:r>
            <w:r>
              <w:rPr>
                <w:rFonts w:hint="eastAsia" w:ascii="仿宋" w:hAnsi="仿宋" w:eastAsia="仿宋" w:cs="仿宋"/>
                <w:sz w:val="24"/>
                <w:lang w:eastAsia="zh-CN"/>
              </w:rPr>
              <w:t>磋商文件</w:t>
            </w:r>
            <w:r>
              <w:rPr>
                <w:rFonts w:hint="eastAsia" w:ascii="仿宋" w:hAnsi="仿宋" w:eastAsia="仿宋" w:cs="仿宋"/>
                <w:sz w:val="24"/>
              </w:rPr>
              <w:t>中所列的所有内容进行投标。</w:t>
            </w:r>
          </w:p>
        </w:tc>
        <w:tc>
          <w:tcPr>
            <w:tcW w:w="1028" w:type="dxa"/>
            <w:tcBorders>
              <w:top w:val="single" w:color="auto" w:sz="4" w:space="0"/>
              <w:left w:val="nil"/>
              <w:bottom w:val="single" w:color="auto" w:sz="4" w:space="0"/>
              <w:right w:val="single" w:color="auto" w:sz="4" w:space="0"/>
            </w:tcBorders>
            <w:vAlign w:val="center"/>
          </w:tcPr>
          <w:p w14:paraId="53A3EB1B">
            <w:pPr>
              <w:widowControl/>
              <w:jc w:val="left"/>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731671A1">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07AD4B46">
            <w:pPr>
              <w:widowControl/>
              <w:jc w:val="left"/>
              <w:rPr>
                <w:rFonts w:ascii="仿宋" w:hAnsi="仿宋" w:eastAsia="仿宋" w:cs="仿宋"/>
                <w:kern w:val="0"/>
                <w:sz w:val="24"/>
              </w:rPr>
            </w:pPr>
          </w:p>
        </w:tc>
      </w:tr>
      <w:tr w14:paraId="00B053D3">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27595219">
            <w:pPr>
              <w:widowControl/>
              <w:jc w:val="center"/>
              <w:rPr>
                <w:rFonts w:ascii="仿宋" w:hAnsi="仿宋" w:eastAsia="仿宋" w:cs="仿宋"/>
                <w:kern w:val="0"/>
                <w:sz w:val="24"/>
              </w:rPr>
            </w:pPr>
            <w:r>
              <w:rPr>
                <w:rFonts w:hint="eastAsia" w:ascii="仿宋" w:hAnsi="仿宋" w:eastAsia="仿宋" w:cs="仿宋"/>
                <w:kern w:val="0"/>
                <w:sz w:val="24"/>
              </w:rPr>
              <w:t>未包含价格调整要求</w:t>
            </w:r>
          </w:p>
          <w:p w14:paraId="2C1208C1">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242CF8A2">
            <w:pPr>
              <w:widowControl/>
              <w:jc w:val="center"/>
              <w:rPr>
                <w:rFonts w:ascii="仿宋" w:hAnsi="仿宋" w:eastAsia="仿宋" w:cs="仿宋"/>
                <w:kern w:val="0"/>
                <w:sz w:val="24"/>
              </w:rPr>
            </w:pPr>
            <w:r>
              <w:rPr>
                <w:rFonts w:hint="eastAsia" w:ascii="仿宋" w:hAnsi="仿宋" w:eastAsia="仿宋" w:cs="仿宋"/>
                <w:sz w:val="24"/>
                <w:lang w:eastAsia="zh-CN"/>
              </w:rPr>
              <w:t>供应商</w:t>
            </w:r>
            <w:r>
              <w:rPr>
                <w:rFonts w:hint="eastAsia" w:ascii="仿宋" w:hAnsi="仿宋" w:eastAsia="仿宋" w:cs="仿宋"/>
                <w:sz w:val="24"/>
              </w:rPr>
              <w:t>所报的各分项</w:t>
            </w:r>
            <w:r>
              <w:rPr>
                <w:rFonts w:hint="eastAsia" w:ascii="仿宋" w:hAnsi="仿宋" w:eastAsia="仿宋" w:cs="仿宋"/>
                <w:sz w:val="24"/>
                <w:lang w:eastAsia="zh-CN"/>
              </w:rPr>
              <w:t>磋商</w:t>
            </w:r>
            <w:r>
              <w:rPr>
                <w:rFonts w:hint="eastAsia" w:ascii="仿宋" w:hAnsi="仿宋" w:eastAsia="仿宋" w:cs="仿宋"/>
                <w:sz w:val="24"/>
              </w:rPr>
              <w:t>报价在合同履行过程中是固定不变的，不得以任何理由予以变更。</w:t>
            </w:r>
          </w:p>
        </w:tc>
        <w:tc>
          <w:tcPr>
            <w:tcW w:w="1028" w:type="dxa"/>
            <w:tcBorders>
              <w:top w:val="single" w:color="auto" w:sz="4" w:space="0"/>
              <w:left w:val="nil"/>
              <w:bottom w:val="single" w:color="auto" w:sz="4" w:space="0"/>
              <w:right w:val="single" w:color="auto" w:sz="4" w:space="0"/>
            </w:tcBorders>
            <w:vAlign w:val="center"/>
          </w:tcPr>
          <w:p w14:paraId="453B3D4D">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7854A908">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2E0BB07A">
            <w:pPr>
              <w:widowControl/>
              <w:jc w:val="left"/>
              <w:rPr>
                <w:rFonts w:ascii="仿宋" w:hAnsi="仿宋" w:eastAsia="仿宋" w:cs="仿宋"/>
                <w:kern w:val="0"/>
                <w:sz w:val="24"/>
              </w:rPr>
            </w:pPr>
            <w:r>
              <w:rPr>
                <w:rFonts w:hint="eastAsia" w:ascii="仿宋" w:hAnsi="仿宋" w:eastAsia="仿宋" w:cs="仿宋"/>
                <w:kern w:val="0"/>
                <w:sz w:val="24"/>
              </w:rPr>
              <w:t>　</w:t>
            </w:r>
          </w:p>
        </w:tc>
      </w:tr>
      <w:tr w14:paraId="3DB6AA25">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3403A705">
            <w:pPr>
              <w:widowControl/>
              <w:jc w:val="center"/>
              <w:rPr>
                <w:rFonts w:ascii="仿宋" w:hAnsi="仿宋" w:eastAsia="仿宋" w:cs="仿宋"/>
                <w:kern w:val="0"/>
                <w:sz w:val="24"/>
              </w:rPr>
            </w:pPr>
            <w:r>
              <w:rPr>
                <w:rFonts w:hint="eastAsia" w:ascii="仿宋" w:hAnsi="仿宋" w:eastAsia="仿宋" w:cs="仿宋"/>
                <w:kern w:val="0"/>
                <w:sz w:val="24"/>
                <w:lang w:eastAsia="zh-CN"/>
              </w:rPr>
              <w:t>磋商</w:t>
            </w:r>
            <w:r>
              <w:rPr>
                <w:rFonts w:hint="eastAsia" w:ascii="仿宋" w:hAnsi="仿宋" w:eastAsia="仿宋" w:cs="仿宋"/>
                <w:kern w:val="0"/>
                <w:sz w:val="24"/>
              </w:rPr>
              <w:t>保证金</w:t>
            </w:r>
          </w:p>
        </w:tc>
        <w:tc>
          <w:tcPr>
            <w:tcW w:w="3502" w:type="dxa"/>
            <w:tcBorders>
              <w:top w:val="single" w:color="auto" w:sz="4" w:space="0"/>
              <w:left w:val="nil"/>
              <w:bottom w:val="single" w:color="auto" w:sz="4" w:space="0"/>
              <w:right w:val="single" w:color="auto" w:sz="4" w:space="0"/>
            </w:tcBorders>
            <w:vAlign w:val="center"/>
          </w:tcPr>
          <w:p w14:paraId="19508E2E">
            <w:pPr>
              <w:widowControl/>
              <w:jc w:val="center"/>
              <w:rPr>
                <w:rFonts w:ascii="仿宋" w:hAnsi="仿宋" w:eastAsia="仿宋" w:cs="仿宋"/>
                <w:sz w:val="24"/>
              </w:rPr>
            </w:pPr>
            <w:r>
              <w:rPr>
                <w:rFonts w:hint="eastAsia" w:ascii="仿宋" w:hAnsi="仿宋" w:eastAsia="仿宋" w:cs="仿宋"/>
                <w:sz w:val="24"/>
              </w:rPr>
              <w:t>符合</w:t>
            </w:r>
            <w:r>
              <w:rPr>
                <w:rFonts w:hint="eastAsia" w:ascii="仿宋" w:hAnsi="仿宋" w:eastAsia="仿宋" w:cs="仿宋"/>
                <w:sz w:val="24"/>
                <w:lang w:eastAsia="zh-CN"/>
              </w:rPr>
              <w:t>磋商文件</w:t>
            </w:r>
            <w:r>
              <w:rPr>
                <w:rFonts w:hint="eastAsia" w:ascii="仿宋" w:hAnsi="仿宋" w:eastAsia="仿宋" w:cs="仿宋"/>
                <w:sz w:val="24"/>
              </w:rPr>
              <w:t>要求</w:t>
            </w:r>
          </w:p>
        </w:tc>
        <w:tc>
          <w:tcPr>
            <w:tcW w:w="1028" w:type="dxa"/>
            <w:tcBorders>
              <w:top w:val="single" w:color="auto" w:sz="4" w:space="0"/>
              <w:left w:val="nil"/>
              <w:bottom w:val="single" w:color="auto" w:sz="4" w:space="0"/>
              <w:right w:val="single" w:color="auto" w:sz="4" w:space="0"/>
            </w:tcBorders>
            <w:vAlign w:val="center"/>
          </w:tcPr>
          <w:p w14:paraId="6AC94AE4">
            <w:pPr>
              <w:widowControl/>
              <w:jc w:val="left"/>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300D1A4A">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23A1DAA9">
            <w:pPr>
              <w:widowControl/>
              <w:jc w:val="left"/>
              <w:rPr>
                <w:rFonts w:ascii="仿宋" w:hAnsi="仿宋" w:eastAsia="仿宋" w:cs="仿宋"/>
                <w:kern w:val="0"/>
                <w:sz w:val="24"/>
              </w:rPr>
            </w:pPr>
          </w:p>
        </w:tc>
      </w:tr>
      <w:tr w14:paraId="19CB27E2">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3368D722">
            <w:pPr>
              <w:widowControl/>
              <w:jc w:val="center"/>
              <w:rPr>
                <w:rFonts w:ascii="仿宋" w:hAnsi="仿宋" w:eastAsia="仿宋" w:cs="仿宋"/>
                <w:kern w:val="0"/>
                <w:sz w:val="24"/>
              </w:rPr>
            </w:pPr>
            <w:r>
              <w:rPr>
                <w:rFonts w:hint="eastAsia" w:ascii="仿宋" w:hAnsi="仿宋" w:eastAsia="仿宋" w:cs="仿宋"/>
                <w:kern w:val="0"/>
                <w:sz w:val="24"/>
                <w:lang w:eastAsia="zh-CN"/>
              </w:rPr>
              <w:t>磋商</w:t>
            </w:r>
            <w:r>
              <w:rPr>
                <w:rFonts w:hint="eastAsia" w:ascii="仿宋" w:hAnsi="仿宋" w:eastAsia="仿宋" w:cs="仿宋"/>
                <w:kern w:val="0"/>
                <w:sz w:val="24"/>
              </w:rPr>
              <w:t>有效期满足要求</w:t>
            </w:r>
          </w:p>
          <w:p w14:paraId="101D8F2F">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45CCD4D9">
            <w:pPr>
              <w:widowControl/>
              <w:jc w:val="center"/>
              <w:rPr>
                <w:rFonts w:ascii="仿宋" w:hAnsi="仿宋" w:eastAsia="仿宋" w:cs="仿宋"/>
                <w:kern w:val="0"/>
                <w:sz w:val="24"/>
              </w:rPr>
            </w:pPr>
            <w:r>
              <w:rPr>
                <w:rFonts w:hint="eastAsia" w:ascii="仿宋" w:hAnsi="仿宋" w:eastAsia="仿宋" w:cs="仿宋"/>
                <w:sz w:val="24"/>
              </w:rPr>
              <w:t>自提交</w:t>
            </w:r>
            <w:r>
              <w:rPr>
                <w:rFonts w:hint="eastAsia" w:ascii="仿宋" w:hAnsi="仿宋" w:eastAsia="仿宋" w:cs="仿宋"/>
                <w:sz w:val="24"/>
                <w:lang w:eastAsia="zh-CN"/>
              </w:rPr>
              <w:t>响应</w:t>
            </w:r>
            <w:r>
              <w:rPr>
                <w:rFonts w:hint="eastAsia" w:ascii="仿宋" w:hAnsi="仿宋" w:eastAsia="仿宋" w:cs="仿宋"/>
                <w:sz w:val="24"/>
              </w:rPr>
              <w:t>文件截止之日</w:t>
            </w:r>
            <w:r>
              <w:rPr>
                <w:rFonts w:hint="eastAsia" w:ascii="仿宋" w:hAnsi="仿宋" w:eastAsia="仿宋" w:cs="仿宋"/>
                <w:sz w:val="24"/>
                <w:highlight w:val="none"/>
              </w:rPr>
              <w:t>起</w:t>
            </w:r>
            <w:r>
              <w:rPr>
                <w:rFonts w:hint="eastAsia" w:ascii="仿宋" w:hAnsi="仿宋" w:eastAsia="仿宋" w:cs="仿宋"/>
                <w:color w:val="FF0000"/>
                <w:sz w:val="24"/>
                <w:highlight w:val="none"/>
                <w:u w:val="single"/>
              </w:rPr>
              <w:t xml:space="preserve"> </w:t>
            </w:r>
            <w:r>
              <w:rPr>
                <w:rFonts w:hint="eastAsia" w:ascii="仿宋" w:hAnsi="仿宋" w:eastAsia="仿宋" w:cs="仿宋"/>
                <w:sz w:val="24"/>
                <w:highlight w:val="none"/>
                <w:u w:val="single"/>
                <w:lang w:val="en-US" w:eastAsia="zh-CN"/>
              </w:rPr>
              <w:t>9</w:t>
            </w:r>
            <w:r>
              <w:rPr>
                <w:rFonts w:hint="eastAsia" w:ascii="仿宋" w:hAnsi="仿宋" w:eastAsia="仿宋" w:cs="仿宋"/>
                <w:sz w:val="24"/>
                <w:highlight w:val="none"/>
                <w:u w:val="single"/>
              </w:rPr>
              <w:t>0 日</w:t>
            </w:r>
            <w:r>
              <w:rPr>
                <w:rFonts w:hint="eastAsia" w:ascii="仿宋" w:hAnsi="仿宋" w:eastAsia="仿宋" w:cs="仿宋"/>
                <w:sz w:val="24"/>
                <w:highlight w:val="none"/>
              </w:rPr>
              <w:t>历日内</w:t>
            </w:r>
          </w:p>
        </w:tc>
        <w:tc>
          <w:tcPr>
            <w:tcW w:w="1028" w:type="dxa"/>
            <w:tcBorders>
              <w:top w:val="single" w:color="auto" w:sz="4" w:space="0"/>
              <w:left w:val="nil"/>
              <w:bottom w:val="single" w:color="auto" w:sz="4" w:space="0"/>
              <w:right w:val="single" w:color="auto" w:sz="4" w:space="0"/>
            </w:tcBorders>
            <w:vAlign w:val="center"/>
          </w:tcPr>
          <w:p w14:paraId="58C15AF2">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59A47224">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0BC8DCA8">
            <w:pPr>
              <w:widowControl/>
              <w:jc w:val="left"/>
              <w:rPr>
                <w:rFonts w:ascii="仿宋" w:hAnsi="仿宋" w:eastAsia="仿宋" w:cs="仿宋"/>
                <w:kern w:val="0"/>
                <w:sz w:val="24"/>
              </w:rPr>
            </w:pPr>
            <w:r>
              <w:rPr>
                <w:rFonts w:hint="eastAsia" w:ascii="仿宋" w:hAnsi="仿宋" w:eastAsia="仿宋" w:cs="仿宋"/>
                <w:kern w:val="0"/>
                <w:sz w:val="24"/>
              </w:rPr>
              <w:t>　</w:t>
            </w:r>
          </w:p>
        </w:tc>
      </w:tr>
      <w:tr w14:paraId="2F36C219">
        <w:tblPrEx>
          <w:tblCellMar>
            <w:top w:w="0" w:type="dxa"/>
            <w:left w:w="108" w:type="dxa"/>
            <w:bottom w:w="0" w:type="dxa"/>
            <w:right w:w="108" w:type="dxa"/>
          </w:tblCellMar>
        </w:tblPrEx>
        <w:trPr>
          <w:trHeight w:val="570" w:hRule="atLeast"/>
        </w:trPr>
        <w:tc>
          <w:tcPr>
            <w:tcW w:w="2413" w:type="dxa"/>
            <w:tcBorders>
              <w:top w:val="single" w:color="auto" w:sz="4" w:space="0"/>
              <w:left w:val="single" w:color="auto" w:sz="4" w:space="0"/>
              <w:bottom w:val="single" w:color="auto" w:sz="4" w:space="0"/>
              <w:right w:val="single" w:color="auto" w:sz="4" w:space="0"/>
            </w:tcBorders>
            <w:vAlign w:val="center"/>
          </w:tcPr>
          <w:p w14:paraId="281E49B3">
            <w:pPr>
              <w:widowControl/>
              <w:jc w:val="center"/>
              <w:rPr>
                <w:rFonts w:ascii="仿宋" w:hAnsi="仿宋" w:eastAsia="仿宋" w:cs="仿宋"/>
                <w:kern w:val="0"/>
                <w:sz w:val="24"/>
              </w:rPr>
            </w:pPr>
            <w:r>
              <w:rPr>
                <w:rFonts w:hint="eastAsia" w:ascii="仿宋" w:hAnsi="仿宋" w:eastAsia="仿宋" w:cs="仿宋"/>
                <w:kern w:val="0"/>
                <w:sz w:val="24"/>
                <w:lang w:eastAsia="zh-CN"/>
              </w:rPr>
              <w:t>响应</w:t>
            </w:r>
            <w:r>
              <w:rPr>
                <w:rFonts w:hint="eastAsia" w:ascii="仿宋" w:hAnsi="仿宋" w:eastAsia="仿宋" w:cs="仿宋"/>
                <w:kern w:val="0"/>
                <w:sz w:val="24"/>
              </w:rPr>
              <w:t>文件的签署和盖章符合要求</w:t>
            </w:r>
          </w:p>
          <w:p w14:paraId="30DCF88C">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55B77349">
            <w:pPr>
              <w:widowControl/>
              <w:jc w:val="center"/>
              <w:rPr>
                <w:rFonts w:ascii="仿宋" w:hAnsi="仿宋" w:eastAsia="仿宋" w:cs="仿宋"/>
                <w:sz w:val="24"/>
              </w:rPr>
            </w:pPr>
            <w:r>
              <w:rPr>
                <w:rFonts w:hint="eastAsia" w:ascii="仿宋" w:hAnsi="仿宋" w:eastAsia="仿宋" w:cs="仿宋"/>
                <w:sz w:val="24"/>
              </w:rPr>
              <w:t>按照</w:t>
            </w:r>
            <w:r>
              <w:rPr>
                <w:rFonts w:hint="eastAsia" w:ascii="仿宋" w:hAnsi="仿宋" w:eastAsia="仿宋" w:cs="仿宋"/>
                <w:sz w:val="24"/>
                <w:lang w:eastAsia="zh-CN"/>
              </w:rPr>
              <w:t>磋商文件</w:t>
            </w:r>
            <w:r>
              <w:rPr>
                <w:rFonts w:hint="eastAsia" w:ascii="仿宋" w:hAnsi="仿宋" w:eastAsia="仿宋" w:cs="仿宋"/>
                <w:sz w:val="24"/>
              </w:rPr>
              <w:t>规定要求签署、盖章。</w:t>
            </w:r>
          </w:p>
        </w:tc>
        <w:tc>
          <w:tcPr>
            <w:tcW w:w="1028" w:type="dxa"/>
            <w:tcBorders>
              <w:top w:val="single" w:color="auto" w:sz="4" w:space="0"/>
              <w:left w:val="nil"/>
              <w:bottom w:val="single" w:color="auto" w:sz="4" w:space="0"/>
              <w:right w:val="single" w:color="auto" w:sz="4" w:space="0"/>
            </w:tcBorders>
            <w:vAlign w:val="center"/>
          </w:tcPr>
          <w:p w14:paraId="43149CFD">
            <w:pPr>
              <w:widowControl/>
              <w:jc w:val="left"/>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210C7848">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0D409472">
            <w:pPr>
              <w:widowControl/>
              <w:jc w:val="left"/>
              <w:rPr>
                <w:rFonts w:ascii="仿宋" w:hAnsi="仿宋" w:eastAsia="仿宋" w:cs="仿宋"/>
                <w:kern w:val="0"/>
                <w:sz w:val="24"/>
              </w:rPr>
            </w:pPr>
          </w:p>
        </w:tc>
      </w:tr>
      <w:tr w14:paraId="72B401F0">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3B629BEA">
            <w:pPr>
              <w:widowControl/>
              <w:jc w:val="center"/>
              <w:rPr>
                <w:rFonts w:ascii="仿宋" w:hAnsi="仿宋" w:eastAsia="仿宋" w:cs="仿宋"/>
                <w:kern w:val="0"/>
                <w:sz w:val="24"/>
              </w:rPr>
            </w:pPr>
            <w:r>
              <w:rPr>
                <w:rFonts w:hint="eastAsia" w:ascii="仿宋" w:hAnsi="仿宋" w:eastAsia="仿宋" w:cs="仿宋"/>
                <w:kern w:val="0"/>
                <w:sz w:val="24"/>
              </w:rPr>
              <w:t>接受价格的算术修正</w:t>
            </w:r>
          </w:p>
          <w:p w14:paraId="4EACEB08">
            <w:pPr>
              <w:widowControl/>
              <w:jc w:val="center"/>
              <w:rPr>
                <w:rFonts w:ascii="仿宋" w:hAnsi="仿宋" w:eastAsia="仿宋" w:cs="仿宋"/>
                <w:kern w:val="0"/>
                <w:sz w:val="24"/>
              </w:rPr>
            </w:pPr>
          </w:p>
        </w:tc>
        <w:tc>
          <w:tcPr>
            <w:tcW w:w="3502" w:type="dxa"/>
            <w:tcBorders>
              <w:top w:val="single" w:color="auto" w:sz="4" w:space="0"/>
              <w:left w:val="nil"/>
              <w:bottom w:val="single" w:color="auto" w:sz="4" w:space="0"/>
              <w:right w:val="single" w:color="auto" w:sz="4" w:space="0"/>
            </w:tcBorders>
            <w:vAlign w:val="center"/>
          </w:tcPr>
          <w:p w14:paraId="341B15DD">
            <w:pPr>
              <w:widowControl/>
              <w:rPr>
                <w:rFonts w:ascii="仿宋" w:hAnsi="仿宋" w:eastAsia="仿宋" w:cs="仿宋"/>
                <w:kern w:val="0"/>
                <w:sz w:val="24"/>
              </w:rPr>
            </w:pPr>
            <w:r>
              <w:rPr>
                <w:rFonts w:hint="eastAsia" w:ascii="仿宋" w:hAnsi="仿宋" w:eastAsia="仿宋" w:cs="仿宋"/>
                <w:sz w:val="24"/>
                <w:lang w:eastAsia="zh-CN"/>
              </w:rPr>
              <w:t>响应</w:t>
            </w:r>
            <w:r>
              <w:rPr>
                <w:rFonts w:hint="eastAsia" w:ascii="仿宋" w:hAnsi="仿宋" w:eastAsia="仿宋" w:cs="仿宋"/>
                <w:sz w:val="24"/>
              </w:rPr>
              <w:t>报价出现前后不一致的，应按照</w:t>
            </w:r>
            <w:r>
              <w:rPr>
                <w:rFonts w:hint="eastAsia" w:ascii="仿宋" w:hAnsi="仿宋" w:eastAsia="仿宋" w:cs="仿宋"/>
                <w:sz w:val="24"/>
                <w:lang w:eastAsia="zh-CN"/>
              </w:rPr>
              <w:t>磋商文件</w:t>
            </w:r>
            <w:r>
              <w:rPr>
                <w:rFonts w:hint="eastAsia" w:ascii="仿宋" w:hAnsi="仿宋" w:eastAsia="仿宋" w:cs="仿宋"/>
                <w:sz w:val="24"/>
              </w:rPr>
              <w:t>规定的顺序修正。修正后的报价经</w:t>
            </w:r>
            <w:r>
              <w:rPr>
                <w:rFonts w:hint="eastAsia" w:ascii="仿宋" w:hAnsi="仿宋" w:eastAsia="仿宋" w:cs="仿宋"/>
                <w:sz w:val="24"/>
                <w:lang w:eastAsia="zh-CN"/>
              </w:rPr>
              <w:t>供应商</w:t>
            </w:r>
            <w:r>
              <w:rPr>
                <w:rFonts w:hint="eastAsia" w:ascii="仿宋" w:hAnsi="仿宋" w:eastAsia="仿宋" w:cs="仿宋"/>
                <w:sz w:val="24"/>
              </w:rPr>
              <w:t>确认后产生约束力。</w:t>
            </w:r>
          </w:p>
        </w:tc>
        <w:tc>
          <w:tcPr>
            <w:tcW w:w="1028" w:type="dxa"/>
            <w:tcBorders>
              <w:top w:val="single" w:color="auto" w:sz="4" w:space="0"/>
              <w:left w:val="nil"/>
              <w:bottom w:val="single" w:color="auto" w:sz="4" w:space="0"/>
              <w:right w:val="single" w:color="auto" w:sz="4" w:space="0"/>
            </w:tcBorders>
            <w:vAlign w:val="center"/>
          </w:tcPr>
          <w:p w14:paraId="0E37A0A4">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2D0B42D9">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4B12E647">
            <w:pPr>
              <w:widowControl/>
              <w:jc w:val="left"/>
              <w:rPr>
                <w:rFonts w:ascii="仿宋" w:hAnsi="仿宋" w:eastAsia="仿宋" w:cs="仿宋"/>
                <w:kern w:val="0"/>
                <w:sz w:val="24"/>
              </w:rPr>
            </w:pPr>
            <w:r>
              <w:rPr>
                <w:rFonts w:hint="eastAsia" w:ascii="仿宋" w:hAnsi="仿宋" w:eastAsia="仿宋" w:cs="仿宋"/>
                <w:kern w:val="0"/>
                <w:sz w:val="24"/>
              </w:rPr>
              <w:t>　</w:t>
            </w:r>
          </w:p>
        </w:tc>
      </w:tr>
      <w:tr w14:paraId="67E6ED63">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77406087">
            <w:pPr>
              <w:widowControl/>
              <w:jc w:val="center"/>
              <w:rPr>
                <w:rFonts w:ascii="仿宋" w:hAnsi="仿宋" w:eastAsia="仿宋" w:cs="仿宋"/>
                <w:kern w:val="0"/>
                <w:sz w:val="24"/>
              </w:rPr>
            </w:pPr>
            <w:r>
              <w:rPr>
                <w:rFonts w:hint="eastAsia" w:ascii="仿宋" w:hAnsi="仿宋" w:eastAsia="仿宋" w:cs="仿宋"/>
                <w:kern w:val="0"/>
                <w:sz w:val="24"/>
              </w:rPr>
              <w:t>未发现串通投标</w:t>
            </w:r>
          </w:p>
        </w:tc>
        <w:tc>
          <w:tcPr>
            <w:tcW w:w="3502" w:type="dxa"/>
            <w:tcBorders>
              <w:top w:val="single" w:color="auto" w:sz="4" w:space="0"/>
              <w:left w:val="nil"/>
              <w:bottom w:val="single" w:color="auto" w:sz="4" w:space="0"/>
              <w:right w:val="single" w:color="auto" w:sz="4" w:space="0"/>
            </w:tcBorders>
            <w:vAlign w:val="center"/>
          </w:tcPr>
          <w:p w14:paraId="4E7F04A3">
            <w:pPr>
              <w:widowControl/>
              <w:rPr>
                <w:rFonts w:ascii="仿宋" w:hAnsi="仿宋" w:eastAsia="仿宋" w:cs="仿宋"/>
                <w:kern w:val="0"/>
                <w:sz w:val="24"/>
              </w:rPr>
            </w:pPr>
            <w:r>
              <w:rPr>
                <w:rFonts w:hint="eastAsia" w:ascii="仿宋" w:hAnsi="仿宋" w:eastAsia="仿宋" w:cs="仿宋"/>
                <w:sz w:val="24"/>
              </w:rPr>
              <w:t>未与其他</w:t>
            </w:r>
            <w:r>
              <w:rPr>
                <w:rFonts w:hint="eastAsia" w:ascii="仿宋" w:hAnsi="仿宋" w:eastAsia="仿宋" w:cs="仿宋"/>
                <w:sz w:val="24"/>
                <w:lang w:eastAsia="zh-CN"/>
              </w:rPr>
              <w:t>供应商</w:t>
            </w:r>
            <w:r>
              <w:rPr>
                <w:rFonts w:hint="eastAsia" w:ascii="仿宋" w:hAnsi="仿宋" w:eastAsia="仿宋" w:cs="仿宋"/>
                <w:sz w:val="24"/>
              </w:rPr>
              <w:t>串通投标，或者与</w:t>
            </w:r>
            <w:r>
              <w:rPr>
                <w:rFonts w:hint="eastAsia" w:ascii="仿宋" w:hAnsi="仿宋" w:eastAsia="仿宋" w:cs="仿宋"/>
                <w:sz w:val="24"/>
                <w:lang w:eastAsia="zh-CN"/>
              </w:rPr>
              <w:t>采购人</w:t>
            </w:r>
            <w:r>
              <w:rPr>
                <w:rFonts w:hint="eastAsia" w:ascii="仿宋" w:hAnsi="仿宋" w:eastAsia="仿宋" w:cs="仿宋"/>
                <w:sz w:val="24"/>
              </w:rPr>
              <w:t>串通投标。</w:t>
            </w:r>
          </w:p>
        </w:tc>
        <w:tc>
          <w:tcPr>
            <w:tcW w:w="1028" w:type="dxa"/>
            <w:tcBorders>
              <w:top w:val="single" w:color="auto" w:sz="4" w:space="0"/>
              <w:left w:val="nil"/>
              <w:bottom w:val="single" w:color="auto" w:sz="4" w:space="0"/>
              <w:right w:val="single" w:color="auto" w:sz="4" w:space="0"/>
            </w:tcBorders>
            <w:vAlign w:val="center"/>
          </w:tcPr>
          <w:p w14:paraId="64C78081">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5E6D6A02">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29ECD19E">
            <w:pPr>
              <w:widowControl/>
              <w:jc w:val="left"/>
              <w:rPr>
                <w:rFonts w:ascii="仿宋" w:hAnsi="仿宋" w:eastAsia="仿宋" w:cs="仿宋"/>
                <w:kern w:val="0"/>
                <w:sz w:val="24"/>
              </w:rPr>
            </w:pPr>
            <w:r>
              <w:rPr>
                <w:rFonts w:hint="eastAsia" w:ascii="仿宋" w:hAnsi="仿宋" w:eastAsia="仿宋" w:cs="仿宋"/>
                <w:kern w:val="0"/>
                <w:sz w:val="24"/>
              </w:rPr>
              <w:t>　</w:t>
            </w:r>
          </w:p>
        </w:tc>
      </w:tr>
      <w:tr w14:paraId="1EB042F8">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7DE9F7DD">
            <w:pPr>
              <w:widowControl/>
              <w:jc w:val="center"/>
              <w:rPr>
                <w:rFonts w:ascii="仿宋" w:hAnsi="仿宋" w:eastAsia="仿宋" w:cs="仿宋"/>
                <w:kern w:val="0"/>
                <w:sz w:val="24"/>
              </w:rPr>
            </w:pPr>
            <w:r>
              <w:rPr>
                <w:rFonts w:hint="eastAsia" w:ascii="仿宋" w:hAnsi="仿宋" w:eastAsia="仿宋" w:cs="仿宋"/>
                <w:kern w:val="0"/>
                <w:sz w:val="24"/>
              </w:rPr>
              <w:t>报价说明可以接受</w:t>
            </w:r>
          </w:p>
        </w:tc>
        <w:tc>
          <w:tcPr>
            <w:tcW w:w="3502" w:type="dxa"/>
            <w:tcBorders>
              <w:top w:val="single" w:color="auto" w:sz="4" w:space="0"/>
              <w:left w:val="nil"/>
              <w:bottom w:val="single" w:color="auto" w:sz="4" w:space="0"/>
              <w:right w:val="single" w:color="auto" w:sz="4" w:space="0"/>
            </w:tcBorders>
            <w:vAlign w:val="center"/>
          </w:tcPr>
          <w:p w14:paraId="1AF3B085">
            <w:pPr>
              <w:widowControl/>
              <w:jc w:val="center"/>
              <w:rPr>
                <w:rFonts w:ascii="仿宋" w:hAnsi="仿宋" w:eastAsia="仿宋" w:cs="仿宋"/>
                <w:kern w:val="0"/>
                <w:sz w:val="24"/>
              </w:rPr>
            </w:pPr>
            <w:r>
              <w:rPr>
                <w:rFonts w:hint="eastAsia" w:ascii="仿宋" w:hAnsi="仿宋" w:eastAsia="仿宋" w:cs="仿宋"/>
                <w:sz w:val="24"/>
                <w:lang w:eastAsia="zh-CN"/>
              </w:rPr>
              <w:t>供应商</w:t>
            </w:r>
            <w:r>
              <w:rPr>
                <w:rFonts w:hint="eastAsia" w:ascii="仿宋" w:hAnsi="仿宋" w:eastAsia="仿宋" w:cs="仿宋"/>
                <w:sz w:val="24"/>
              </w:rPr>
              <w:t>的报价明显低于其他通过符合性检查</w:t>
            </w:r>
            <w:r>
              <w:rPr>
                <w:rFonts w:hint="eastAsia" w:ascii="仿宋" w:hAnsi="仿宋" w:eastAsia="仿宋" w:cs="仿宋"/>
                <w:sz w:val="24"/>
                <w:lang w:eastAsia="zh-CN"/>
              </w:rPr>
              <w:t>供应商</w:t>
            </w:r>
            <w:r>
              <w:rPr>
                <w:rFonts w:hint="eastAsia" w:ascii="仿宋" w:hAnsi="仿宋" w:eastAsia="仿宋" w:cs="仿宋"/>
                <w:sz w:val="24"/>
              </w:rPr>
              <w:t>的报价，有可能影响履约的，</w:t>
            </w:r>
            <w:r>
              <w:rPr>
                <w:rFonts w:hint="eastAsia" w:ascii="仿宋" w:hAnsi="仿宋" w:eastAsia="仿宋" w:cs="仿宋"/>
                <w:sz w:val="24"/>
                <w:lang w:eastAsia="zh-CN"/>
              </w:rPr>
              <w:t>供应商</w:t>
            </w:r>
            <w:r>
              <w:rPr>
                <w:rFonts w:hint="eastAsia" w:ascii="仿宋" w:hAnsi="仿宋" w:eastAsia="仿宋" w:cs="仿宋"/>
                <w:sz w:val="24"/>
              </w:rPr>
              <w:t>能按照规定证明其报价合理性。</w:t>
            </w:r>
          </w:p>
        </w:tc>
        <w:tc>
          <w:tcPr>
            <w:tcW w:w="1028" w:type="dxa"/>
            <w:tcBorders>
              <w:top w:val="single" w:color="auto" w:sz="4" w:space="0"/>
              <w:left w:val="nil"/>
              <w:bottom w:val="single" w:color="auto" w:sz="4" w:space="0"/>
              <w:right w:val="single" w:color="auto" w:sz="4" w:space="0"/>
            </w:tcBorders>
            <w:vAlign w:val="center"/>
          </w:tcPr>
          <w:p w14:paraId="46AAB01C">
            <w:pPr>
              <w:widowControl/>
              <w:jc w:val="left"/>
              <w:rPr>
                <w:rFonts w:ascii="仿宋" w:hAnsi="仿宋" w:eastAsia="仿宋" w:cs="仿宋"/>
                <w:kern w:val="0"/>
                <w:sz w:val="24"/>
              </w:rPr>
            </w:pPr>
            <w:r>
              <w:rPr>
                <w:rFonts w:hint="eastAsia" w:ascii="仿宋" w:hAnsi="仿宋" w:eastAsia="仿宋" w:cs="仿宋"/>
                <w:kern w:val="0"/>
                <w:sz w:val="24"/>
              </w:rPr>
              <w:t>　</w:t>
            </w:r>
          </w:p>
        </w:tc>
        <w:tc>
          <w:tcPr>
            <w:tcW w:w="952" w:type="dxa"/>
            <w:tcBorders>
              <w:top w:val="single" w:color="auto" w:sz="4" w:space="0"/>
              <w:left w:val="nil"/>
              <w:bottom w:val="single" w:color="auto" w:sz="4" w:space="0"/>
              <w:right w:val="single" w:color="auto" w:sz="4" w:space="0"/>
            </w:tcBorders>
            <w:vAlign w:val="center"/>
          </w:tcPr>
          <w:p w14:paraId="1122ED96">
            <w:pPr>
              <w:widowControl/>
              <w:jc w:val="left"/>
              <w:rPr>
                <w:rFonts w:ascii="仿宋" w:hAnsi="仿宋" w:eastAsia="仿宋" w:cs="仿宋"/>
                <w:kern w:val="0"/>
                <w:sz w:val="24"/>
              </w:rPr>
            </w:pPr>
            <w:r>
              <w:rPr>
                <w:rFonts w:hint="eastAsia" w:ascii="仿宋" w:hAnsi="仿宋" w:eastAsia="仿宋" w:cs="仿宋"/>
                <w:kern w:val="0"/>
                <w:sz w:val="24"/>
              </w:rPr>
              <w:t>　</w:t>
            </w:r>
          </w:p>
        </w:tc>
        <w:tc>
          <w:tcPr>
            <w:tcW w:w="1066" w:type="dxa"/>
            <w:tcBorders>
              <w:top w:val="single" w:color="auto" w:sz="4" w:space="0"/>
              <w:left w:val="nil"/>
              <w:bottom w:val="single" w:color="auto" w:sz="4" w:space="0"/>
              <w:right w:val="single" w:color="auto" w:sz="4" w:space="0"/>
            </w:tcBorders>
            <w:vAlign w:val="center"/>
          </w:tcPr>
          <w:p w14:paraId="21CF5456">
            <w:pPr>
              <w:widowControl/>
              <w:jc w:val="left"/>
              <w:rPr>
                <w:rFonts w:ascii="仿宋" w:hAnsi="仿宋" w:eastAsia="仿宋" w:cs="仿宋"/>
                <w:kern w:val="0"/>
                <w:sz w:val="24"/>
              </w:rPr>
            </w:pPr>
            <w:r>
              <w:rPr>
                <w:rFonts w:hint="eastAsia" w:ascii="仿宋" w:hAnsi="仿宋" w:eastAsia="仿宋" w:cs="仿宋"/>
                <w:kern w:val="0"/>
                <w:sz w:val="24"/>
              </w:rPr>
              <w:t>　</w:t>
            </w:r>
          </w:p>
        </w:tc>
      </w:tr>
      <w:tr w14:paraId="50293705">
        <w:tblPrEx>
          <w:tblCellMar>
            <w:top w:w="0" w:type="dxa"/>
            <w:left w:w="108" w:type="dxa"/>
            <w:bottom w:w="0" w:type="dxa"/>
            <w:right w:w="108" w:type="dxa"/>
          </w:tblCellMar>
        </w:tblPrEx>
        <w:trPr>
          <w:trHeight w:val="510" w:hRule="atLeast"/>
        </w:trPr>
        <w:tc>
          <w:tcPr>
            <w:tcW w:w="2413" w:type="dxa"/>
            <w:tcBorders>
              <w:top w:val="single" w:color="auto" w:sz="4" w:space="0"/>
              <w:left w:val="single" w:color="auto" w:sz="4" w:space="0"/>
              <w:bottom w:val="single" w:color="auto" w:sz="4" w:space="0"/>
              <w:right w:val="single" w:color="auto" w:sz="4" w:space="0"/>
            </w:tcBorders>
            <w:vAlign w:val="center"/>
          </w:tcPr>
          <w:p w14:paraId="04EB2961">
            <w:pPr>
              <w:widowControl/>
              <w:jc w:val="center"/>
              <w:rPr>
                <w:rFonts w:ascii="仿宋" w:hAnsi="仿宋" w:eastAsia="仿宋" w:cs="仿宋"/>
                <w:kern w:val="0"/>
                <w:sz w:val="24"/>
              </w:rPr>
            </w:pPr>
            <w:r>
              <w:rPr>
                <w:rFonts w:hint="eastAsia" w:ascii="仿宋" w:hAnsi="仿宋" w:eastAsia="仿宋" w:cs="仿宋"/>
                <w:sz w:val="24"/>
              </w:rPr>
              <w:t>无采购人不能接受的附加条件</w:t>
            </w:r>
          </w:p>
        </w:tc>
        <w:tc>
          <w:tcPr>
            <w:tcW w:w="3502" w:type="dxa"/>
            <w:tcBorders>
              <w:top w:val="single" w:color="auto" w:sz="4" w:space="0"/>
              <w:left w:val="nil"/>
              <w:bottom w:val="single" w:color="auto" w:sz="4" w:space="0"/>
              <w:right w:val="single" w:color="auto" w:sz="4" w:space="0"/>
            </w:tcBorders>
            <w:vAlign w:val="center"/>
          </w:tcPr>
          <w:p w14:paraId="1919C36B">
            <w:pPr>
              <w:widowControl/>
              <w:jc w:val="center"/>
              <w:rPr>
                <w:rFonts w:ascii="仿宋" w:hAnsi="仿宋" w:eastAsia="仿宋" w:cs="仿宋"/>
                <w:kern w:val="0"/>
                <w:sz w:val="24"/>
              </w:rPr>
            </w:pPr>
            <w:r>
              <w:rPr>
                <w:rFonts w:hint="eastAsia" w:ascii="仿宋" w:hAnsi="仿宋" w:eastAsia="仿宋" w:cs="仿宋"/>
                <w:sz w:val="24"/>
                <w:lang w:eastAsia="zh-CN"/>
              </w:rPr>
              <w:t>响应文件</w:t>
            </w:r>
            <w:r>
              <w:rPr>
                <w:rFonts w:hint="eastAsia" w:ascii="仿宋" w:hAnsi="仿宋" w:eastAsia="仿宋" w:cs="仿宋"/>
                <w:sz w:val="24"/>
              </w:rPr>
              <w:t>未含有采购人不能接受的附加条件。</w:t>
            </w:r>
          </w:p>
        </w:tc>
        <w:tc>
          <w:tcPr>
            <w:tcW w:w="1028" w:type="dxa"/>
            <w:tcBorders>
              <w:top w:val="single" w:color="auto" w:sz="4" w:space="0"/>
              <w:left w:val="nil"/>
              <w:bottom w:val="single" w:color="auto" w:sz="4" w:space="0"/>
              <w:right w:val="single" w:color="auto" w:sz="4" w:space="0"/>
            </w:tcBorders>
            <w:vAlign w:val="center"/>
          </w:tcPr>
          <w:p w14:paraId="00DDAFBB">
            <w:pPr>
              <w:widowControl/>
              <w:jc w:val="left"/>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7247E79E">
            <w:pPr>
              <w:widowControl/>
              <w:jc w:val="left"/>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51D3D719">
            <w:pPr>
              <w:widowControl/>
              <w:jc w:val="left"/>
              <w:rPr>
                <w:rFonts w:ascii="仿宋" w:hAnsi="仿宋" w:eastAsia="仿宋" w:cs="仿宋"/>
                <w:kern w:val="0"/>
                <w:sz w:val="24"/>
              </w:rPr>
            </w:pPr>
          </w:p>
        </w:tc>
      </w:tr>
      <w:bookmarkEnd w:id="521"/>
      <w:tr w14:paraId="6E7F29FA">
        <w:tblPrEx>
          <w:tblCellMar>
            <w:top w:w="0" w:type="dxa"/>
            <w:left w:w="108" w:type="dxa"/>
            <w:bottom w:w="0" w:type="dxa"/>
            <w:right w:w="108" w:type="dxa"/>
          </w:tblCellMar>
        </w:tblPrEx>
        <w:trPr>
          <w:trHeight w:val="774" w:hRule="atLeast"/>
        </w:trPr>
        <w:tc>
          <w:tcPr>
            <w:tcW w:w="5915" w:type="dxa"/>
            <w:gridSpan w:val="2"/>
            <w:tcBorders>
              <w:top w:val="single" w:color="auto" w:sz="4" w:space="0"/>
              <w:left w:val="single" w:color="auto" w:sz="4" w:space="0"/>
              <w:bottom w:val="single" w:color="auto" w:sz="4" w:space="0"/>
              <w:right w:val="single" w:color="auto" w:sz="4" w:space="0"/>
            </w:tcBorders>
            <w:vAlign w:val="center"/>
          </w:tcPr>
          <w:p w14:paraId="24793403">
            <w:pPr>
              <w:widowControl/>
              <w:jc w:val="center"/>
              <w:rPr>
                <w:rFonts w:ascii="仿宋" w:hAnsi="仿宋" w:eastAsia="仿宋" w:cs="仿宋"/>
                <w:b/>
                <w:sz w:val="24"/>
              </w:rPr>
            </w:pPr>
            <w:r>
              <w:rPr>
                <w:rFonts w:hint="eastAsia" w:ascii="仿宋" w:hAnsi="仿宋" w:eastAsia="仿宋" w:cs="仿宋"/>
                <w:sz w:val="24"/>
              </w:rPr>
              <w:t>结论（</w:t>
            </w:r>
            <w:r>
              <w:rPr>
                <w:rFonts w:hint="eastAsia" w:ascii="仿宋" w:hAnsi="仿宋" w:eastAsia="仿宋" w:cs="仿宋"/>
                <w:spacing w:val="-2"/>
                <w:sz w:val="24"/>
              </w:rPr>
              <w:t>通过评审写“通过”，未通过评审写“不通过”）</w:t>
            </w:r>
          </w:p>
        </w:tc>
        <w:tc>
          <w:tcPr>
            <w:tcW w:w="1028" w:type="dxa"/>
            <w:tcBorders>
              <w:top w:val="single" w:color="auto" w:sz="4" w:space="0"/>
              <w:left w:val="nil"/>
              <w:bottom w:val="single" w:color="auto" w:sz="4" w:space="0"/>
              <w:right w:val="single" w:color="auto" w:sz="4" w:space="0"/>
            </w:tcBorders>
            <w:vAlign w:val="center"/>
          </w:tcPr>
          <w:p w14:paraId="374B3DB3">
            <w:pPr>
              <w:widowControl/>
              <w:jc w:val="center"/>
              <w:rPr>
                <w:rFonts w:ascii="仿宋" w:hAnsi="仿宋" w:eastAsia="仿宋" w:cs="仿宋"/>
                <w:kern w:val="0"/>
                <w:sz w:val="24"/>
              </w:rPr>
            </w:pPr>
          </w:p>
        </w:tc>
        <w:tc>
          <w:tcPr>
            <w:tcW w:w="952" w:type="dxa"/>
            <w:tcBorders>
              <w:top w:val="single" w:color="auto" w:sz="4" w:space="0"/>
              <w:left w:val="nil"/>
              <w:bottom w:val="single" w:color="auto" w:sz="4" w:space="0"/>
              <w:right w:val="single" w:color="auto" w:sz="4" w:space="0"/>
            </w:tcBorders>
            <w:vAlign w:val="center"/>
          </w:tcPr>
          <w:p w14:paraId="1EBA2F01">
            <w:pPr>
              <w:widowControl/>
              <w:jc w:val="center"/>
              <w:rPr>
                <w:rFonts w:ascii="仿宋" w:hAnsi="仿宋" w:eastAsia="仿宋" w:cs="仿宋"/>
                <w:kern w:val="0"/>
                <w:sz w:val="24"/>
              </w:rPr>
            </w:pPr>
          </w:p>
        </w:tc>
        <w:tc>
          <w:tcPr>
            <w:tcW w:w="1066" w:type="dxa"/>
            <w:tcBorders>
              <w:top w:val="single" w:color="auto" w:sz="4" w:space="0"/>
              <w:left w:val="nil"/>
              <w:bottom w:val="single" w:color="auto" w:sz="4" w:space="0"/>
              <w:right w:val="single" w:color="auto" w:sz="4" w:space="0"/>
            </w:tcBorders>
            <w:vAlign w:val="center"/>
          </w:tcPr>
          <w:p w14:paraId="70D7567F">
            <w:pPr>
              <w:widowControl/>
              <w:jc w:val="center"/>
              <w:rPr>
                <w:rFonts w:ascii="仿宋" w:hAnsi="仿宋" w:eastAsia="仿宋" w:cs="仿宋"/>
                <w:kern w:val="0"/>
                <w:sz w:val="24"/>
              </w:rPr>
            </w:pPr>
          </w:p>
        </w:tc>
      </w:tr>
    </w:tbl>
    <w:p w14:paraId="197996B3">
      <w:pPr>
        <w:spacing w:line="360" w:lineRule="exact"/>
        <w:rPr>
          <w:rFonts w:ascii="仿宋" w:hAnsi="仿宋" w:eastAsia="仿宋" w:cs="仿宋"/>
          <w:sz w:val="24"/>
        </w:rPr>
      </w:pPr>
      <w:r>
        <w:rPr>
          <w:rFonts w:hint="eastAsia" w:ascii="仿宋" w:hAnsi="仿宋" w:eastAsia="仿宋" w:cs="仿宋"/>
          <w:sz w:val="24"/>
        </w:rPr>
        <w:t>说明：</w:t>
      </w:r>
    </w:p>
    <w:p w14:paraId="7155E974">
      <w:pPr>
        <w:spacing w:line="360" w:lineRule="exact"/>
        <w:outlineLvl w:val="2"/>
        <w:rPr>
          <w:rFonts w:ascii="仿宋" w:hAnsi="仿宋" w:eastAsia="仿宋" w:cs="仿宋"/>
          <w:sz w:val="24"/>
        </w:rPr>
      </w:pPr>
      <w:r>
        <w:rPr>
          <w:rFonts w:hint="eastAsia" w:ascii="仿宋" w:hAnsi="仿宋" w:eastAsia="仿宋" w:cs="仿宋"/>
          <w:sz w:val="24"/>
        </w:rPr>
        <w:t>（1）上述各项中用“√”表示通过，“×”表示不通过；</w:t>
      </w:r>
    </w:p>
    <w:p w14:paraId="7391B8EA">
      <w:pPr>
        <w:spacing w:line="480" w:lineRule="auto"/>
        <w:rPr>
          <w:rFonts w:ascii="仿宋" w:hAnsi="仿宋" w:eastAsia="仿宋" w:cs="仿宋"/>
          <w:sz w:val="24"/>
        </w:rPr>
      </w:pPr>
      <w:r>
        <w:rPr>
          <w:rFonts w:hint="eastAsia" w:ascii="仿宋" w:hAnsi="仿宋" w:eastAsia="仿宋" w:cs="仿宋"/>
          <w:sz w:val="24"/>
        </w:rPr>
        <w:t>（2）上述各项中如有一项为“×”，则结论为“×”，表示该磋商文件中存在重大偏差，不能通过初步评审；</w:t>
      </w:r>
      <w:r>
        <w:rPr>
          <w:rFonts w:hint="eastAsia" w:ascii="仿宋" w:hAnsi="仿宋" w:eastAsia="仿宋" w:cs="仿宋"/>
          <w:sz w:val="24"/>
          <w:lang w:eastAsia="zh-CN"/>
        </w:rPr>
        <w:t>磋商小组</w:t>
      </w:r>
      <w:r>
        <w:rPr>
          <w:rFonts w:hint="eastAsia" w:ascii="仿宋" w:hAnsi="仿宋" w:eastAsia="仿宋" w:cs="仿宋"/>
          <w:sz w:val="24"/>
        </w:rPr>
        <w:t>对某一分项评审认为不合格时，必须要写明原因。</w:t>
      </w:r>
    </w:p>
    <w:p w14:paraId="3004D94D">
      <w:pPr>
        <w:spacing w:line="480" w:lineRule="auto"/>
        <w:rPr>
          <w:rFonts w:ascii="仿宋" w:hAnsi="仿宋" w:eastAsia="仿宋" w:cs="仿宋"/>
          <w:sz w:val="24"/>
        </w:rPr>
      </w:pPr>
      <w:r>
        <w:rPr>
          <w:rFonts w:hint="eastAsia" w:ascii="仿宋" w:hAnsi="仿宋" w:eastAsia="仿宋" w:cs="仿宋"/>
          <w:sz w:val="24"/>
        </w:rPr>
        <w:t>（3）磋商文件最终合格与否，以所有</w:t>
      </w:r>
      <w:r>
        <w:rPr>
          <w:rFonts w:hint="eastAsia" w:ascii="仿宋" w:hAnsi="仿宋" w:eastAsia="仿宋" w:cs="仿宋"/>
          <w:sz w:val="24"/>
          <w:lang w:eastAsia="zh-CN"/>
        </w:rPr>
        <w:t>磋商小组</w:t>
      </w:r>
      <w:r>
        <w:rPr>
          <w:rFonts w:hint="eastAsia" w:ascii="仿宋" w:hAnsi="仿宋" w:eastAsia="仿宋" w:cs="仿宋"/>
          <w:sz w:val="24"/>
        </w:rPr>
        <w:t>的评审意见中少数服从多数为原则定论。</w:t>
      </w:r>
    </w:p>
    <w:p w14:paraId="3B9C7E28">
      <w:pPr>
        <w:spacing w:line="480" w:lineRule="auto"/>
        <w:ind w:left="1080" w:leftChars="257" w:hanging="540"/>
        <w:jc w:val="left"/>
        <w:rPr>
          <w:rFonts w:ascii="仿宋" w:hAnsi="仿宋" w:eastAsia="仿宋" w:cs="仿宋"/>
          <w:b/>
          <w:sz w:val="28"/>
          <w:szCs w:val="28"/>
        </w:rPr>
      </w:pPr>
      <w:r>
        <w:rPr>
          <w:rFonts w:hint="eastAsia" w:ascii="仿宋" w:hAnsi="仿宋" w:eastAsia="仿宋" w:cs="仿宋"/>
          <w:b/>
          <w:bCs/>
          <w:sz w:val="24"/>
        </w:rPr>
        <w:t>备注：如果磋商文件中有一项未通过上述审查标准，磋商小组将认定整个磋商文件未响应磋商文件而予以废标处理。</w:t>
      </w:r>
      <w:bookmarkStart w:id="522" w:name="_Toc16953"/>
      <w:bookmarkStart w:id="523" w:name="_Toc23522"/>
      <w:bookmarkStart w:id="524" w:name="_Toc20930"/>
      <w:bookmarkStart w:id="525" w:name="_Toc10809"/>
      <w:bookmarkStart w:id="526" w:name="_Toc25310"/>
      <w:bookmarkStart w:id="527" w:name="_Toc507399904"/>
    </w:p>
    <w:p w14:paraId="081F05DB">
      <w:pPr>
        <w:pStyle w:val="22"/>
        <w:ind w:firstLine="562"/>
      </w:pPr>
      <w:r>
        <w:rPr>
          <w:rFonts w:hint="eastAsia" w:ascii="仿宋" w:hAnsi="仿宋" w:eastAsia="仿宋" w:cs="仿宋"/>
          <w:b/>
          <w:sz w:val="28"/>
          <w:szCs w:val="28"/>
        </w:rPr>
        <w:br w:type="page"/>
      </w:r>
    </w:p>
    <w:bookmarkEnd w:id="522"/>
    <w:bookmarkEnd w:id="523"/>
    <w:bookmarkEnd w:id="524"/>
    <w:bookmarkEnd w:id="525"/>
    <w:bookmarkEnd w:id="526"/>
    <w:p w14:paraId="3EFD42D3">
      <w:pPr>
        <w:pStyle w:val="9"/>
        <w:spacing w:before="200" w:line="228" w:lineRule="auto"/>
        <w:ind w:left="1658"/>
        <w:outlineLvl w:val="0"/>
        <w:rPr>
          <w:sz w:val="31"/>
          <w:szCs w:val="31"/>
        </w:rPr>
      </w:pPr>
      <w:bookmarkStart w:id="528" w:name="_Toc10536"/>
      <w:bookmarkStart w:id="529" w:name="_Toc6865"/>
      <w:bookmarkStart w:id="530" w:name="_Toc4796"/>
      <w:bookmarkStart w:id="531" w:name="_Toc4800"/>
      <w:bookmarkStart w:id="532" w:name="_Toc515647833"/>
      <w:r>
        <w:rPr>
          <w:b/>
          <w:bCs/>
          <w:spacing w:val="2"/>
          <w:sz w:val="31"/>
          <w:szCs w:val="31"/>
        </w:rPr>
        <w:t>评分办法（综合评分法）及评分标准</w:t>
      </w:r>
    </w:p>
    <w:p w14:paraId="38FD9160">
      <w:pPr>
        <w:spacing w:line="71" w:lineRule="auto"/>
        <w:rPr>
          <w:rFonts w:ascii="Arial"/>
          <w:sz w:val="2"/>
        </w:rPr>
      </w:pPr>
    </w:p>
    <w:tbl>
      <w:tblPr>
        <w:tblStyle w:val="45"/>
        <w:tblW w:w="8237"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767"/>
        <w:gridCol w:w="902"/>
        <w:gridCol w:w="859"/>
        <w:gridCol w:w="4361"/>
        <w:gridCol w:w="806"/>
      </w:tblGrid>
      <w:tr w14:paraId="76C5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42" w:type="dxa"/>
            <w:vAlign w:val="top"/>
          </w:tcPr>
          <w:p w14:paraId="6D94E98F">
            <w:pPr>
              <w:pStyle w:val="44"/>
              <w:spacing w:before="192" w:line="222" w:lineRule="auto"/>
              <w:ind w:left="44"/>
              <w:rPr>
                <w:rFonts w:hint="eastAsia" w:ascii="仿宋" w:hAnsi="仿宋" w:eastAsia="仿宋" w:cs="仿宋"/>
                <w:sz w:val="24"/>
                <w:szCs w:val="24"/>
              </w:rPr>
            </w:pPr>
            <w:r>
              <w:rPr>
                <w:rFonts w:hint="eastAsia" w:ascii="仿宋" w:hAnsi="仿宋" w:eastAsia="仿宋" w:cs="仿宋"/>
                <w:spacing w:val="-8"/>
                <w:sz w:val="24"/>
                <w:szCs w:val="24"/>
              </w:rPr>
              <w:t>序号</w:t>
            </w:r>
          </w:p>
        </w:tc>
        <w:tc>
          <w:tcPr>
            <w:tcW w:w="767" w:type="dxa"/>
            <w:vAlign w:val="top"/>
          </w:tcPr>
          <w:p w14:paraId="40FF016F">
            <w:pPr>
              <w:pStyle w:val="44"/>
              <w:spacing w:before="35" w:line="223" w:lineRule="auto"/>
              <w:ind w:left="288" w:right="22" w:hanging="252"/>
              <w:rPr>
                <w:rFonts w:hint="eastAsia" w:ascii="仿宋" w:hAnsi="仿宋" w:eastAsia="仿宋" w:cs="仿宋"/>
                <w:sz w:val="24"/>
                <w:szCs w:val="24"/>
              </w:rPr>
            </w:pPr>
            <w:r>
              <w:rPr>
                <w:rFonts w:hint="eastAsia" w:ascii="仿宋" w:hAnsi="仿宋" w:eastAsia="仿宋" w:cs="仿宋"/>
                <w:spacing w:val="-6"/>
                <w:sz w:val="24"/>
                <w:szCs w:val="24"/>
              </w:rPr>
              <w:t>评分因</w:t>
            </w:r>
            <w:r>
              <w:rPr>
                <w:rFonts w:hint="eastAsia" w:ascii="仿宋" w:hAnsi="仿宋" w:eastAsia="仿宋" w:cs="仿宋"/>
                <w:sz w:val="24"/>
                <w:szCs w:val="24"/>
              </w:rPr>
              <w:t>素</w:t>
            </w:r>
          </w:p>
        </w:tc>
        <w:tc>
          <w:tcPr>
            <w:tcW w:w="902" w:type="dxa"/>
            <w:vAlign w:val="top"/>
          </w:tcPr>
          <w:p w14:paraId="58A37F42">
            <w:pPr>
              <w:pStyle w:val="44"/>
              <w:spacing w:before="35" w:line="223" w:lineRule="auto"/>
              <w:ind w:left="343" w:right="91" w:hanging="241"/>
              <w:rPr>
                <w:rFonts w:hint="eastAsia" w:ascii="仿宋" w:hAnsi="仿宋" w:eastAsia="仿宋" w:cs="仿宋"/>
                <w:sz w:val="24"/>
                <w:szCs w:val="24"/>
              </w:rPr>
            </w:pPr>
            <w:r>
              <w:rPr>
                <w:rFonts w:hint="eastAsia" w:ascii="仿宋" w:hAnsi="仿宋" w:eastAsia="仿宋" w:cs="仿宋"/>
                <w:spacing w:val="-6"/>
                <w:sz w:val="24"/>
                <w:szCs w:val="24"/>
              </w:rPr>
              <w:t>评审内</w:t>
            </w:r>
            <w:r>
              <w:rPr>
                <w:rFonts w:hint="eastAsia" w:ascii="仿宋" w:hAnsi="仿宋" w:eastAsia="仿宋" w:cs="仿宋"/>
                <w:sz w:val="24"/>
                <w:szCs w:val="24"/>
              </w:rPr>
              <w:t>容</w:t>
            </w:r>
          </w:p>
        </w:tc>
        <w:tc>
          <w:tcPr>
            <w:tcW w:w="859" w:type="dxa"/>
            <w:vAlign w:val="top"/>
          </w:tcPr>
          <w:p w14:paraId="61459FC1">
            <w:pPr>
              <w:pStyle w:val="44"/>
              <w:spacing w:before="191" w:line="223" w:lineRule="auto"/>
              <w:ind w:left="205"/>
              <w:rPr>
                <w:rFonts w:hint="eastAsia" w:ascii="仿宋" w:hAnsi="仿宋" w:eastAsia="仿宋" w:cs="仿宋"/>
                <w:sz w:val="24"/>
                <w:szCs w:val="24"/>
              </w:rPr>
            </w:pPr>
            <w:r>
              <w:rPr>
                <w:rFonts w:hint="eastAsia" w:ascii="仿宋" w:hAnsi="仿宋" w:eastAsia="仿宋" w:cs="仿宋"/>
                <w:spacing w:val="-10"/>
                <w:sz w:val="24"/>
                <w:szCs w:val="24"/>
              </w:rPr>
              <w:t>分值</w:t>
            </w:r>
          </w:p>
        </w:tc>
        <w:tc>
          <w:tcPr>
            <w:tcW w:w="4361" w:type="dxa"/>
            <w:vAlign w:val="top"/>
          </w:tcPr>
          <w:p w14:paraId="43ACB5E4">
            <w:pPr>
              <w:pStyle w:val="44"/>
              <w:spacing w:before="192" w:line="222" w:lineRule="auto"/>
              <w:ind w:left="1715"/>
              <w:rPr>
                <w:rFonts w:hint="eastAsia" w:ascii="仿宋" w:hAnsi="仿宋" w:eastAsia="仿宋" w:cs="仿宋"/>
                <w:sz w:val="24"/>
                <w:szCs w:val="24"/>
              </w:rPr>
            </w:pPr>
            <w:r>
              <w:rPr>
                <w:rFonts w:hint="eastAsia" w:ascii="仿宋" w:hAnsi="仿宋" w:eastAsia="仿宋" w:cs="仿宋"/>
                <w:spacing w:val="-5"/>
                <w:sz w:val="24"/>
                <w:szCs w:val="24"/>
              </w:rPr>
              <w:t>评审细则</w:t>
            </w:r>
          </w:p>
        </w:tc>
        <w:tc>
          <w:tcPr>
            <w:tcW w:w="806" w:type="dxa"/>
            <w:vAlign w:val="top"/>
          </w:tcPr>
          <w:p w14:paraId="468D9578">
            <w:pPr>
              <w:pStyle w:val="44"/>
              <w:spacing w:before="191" w:line="224" w:lineRule="auto"/>
              <w:ind w:left="177"/>
              <w:rPr>
                <w:rFonts w:hint="eastAsia" w:ascii="仿宋" w:hAnsi="仿宋" w:eastAsia="仿宋" w:cs="仿宋"/>
                <w:sz w:val="24"/>
                <w:szCs w:val="24"/>
              </w:rPr>
            </w:pPr>
            <w:r>
              <w:rPr>
                <w:rFonts w:hint="eastAsia" w:ascii="仿宋" w:hAnsi="仿宋" w:eastAsia="仿宋" w:cs="仿宋"/>
                <w:spacing w:val="-9"/>
                <w:sz w:val="24"/>
                <w:szCs w:val="24"/>
              </w:rPr>
              <w:t>说明</w:t>
            </w:r>
          </w:p>
        </w:tc>
      </w:tr>
      <w:tr w14:paraId="66DC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542" w:type="dxa"/>
            <w:vAlign w:val="top"/>
          </w:tcPr>
          <w:p w14:paraId="0828247B">
            <w:pPr>
              <w:spacing w:line="259" w:lineRule="auto"/>
              <w:rPr>
                <w:rFonts w:hint="eastAsia" w:ascii="仿宋" w:hAnsi="仿宋" w:eastAsia="仿宋" w:cs="仿宋"/>
                <w:sz w:val="21"/>
              </w:rPr>
            </w:pPr>
          </w:p>
          <w:p w14:paraId="08A6D13C">
            <w:pPr>
              <w:spacing w:line="259" w:lineRule="auto"/>
              <w:rPr>
                <w:rFonts w:hint="eastAsia" w:ascii="仿宋" w:hAnsi="仿宋" w:eastAsia="仿宋" w:cs="仿宋"/>
                <w:sz w:val="21"/>
              </w:rPr>
            </w:pPr>
          </w:p>
          <w:p w14:paraId="0E3721F5">
            <w:pPr>
              <w:spacing w:line="259" w:lineRule="auto"/>
              <w:rPr>
                <w:rFonts w:hint="eastAsia" w:ascii="仿宋" w:hAnsi="仿宋" w:eastAsia="仿宋" w:cs="仿宋"/>
                <w:sz w:val="21"/>
              </w:rPr>
            </w:pPr>
          </w:p>
          <w:p w14:paraId="6E85D279">
            <w:pPr>
              <w:spacing w:line="260" w:lineRule="auto"/>
              <w:rPr>
                <w:rFonts w:hint="eastAsia" w:ascii="仿宋" w:hAnsi="仿宋" w:eastAsia="仿宋" w:cs="仿宋"/>
                <w:sz w:val="21"/>
              </w:rPr>
            </w:pPr>
          </w:p>
          <w:p w14:paraId="005B2B70">
            <w:pPr>
              <w:pStyle w:val="44"/>
              <w:spacing w:before="78" w:line="315" w:lineRule="exact"/>
              <w:ind w:left="235"/>
              <w:rPr>
                <w:rFonts w:hint="eastAsia" w:ascii="仿宋" w:hAnsi="仿宋" w:eastAsia="仿宋" w:cs="仿宋"/>
                <w:sz w:val="24"/>
                <w:szCs w:val="24"/>
              </w:rPr>
            </w:pPr>
            <w:r>
              <w:rPr>
                <w:rFonts w:hint="eastAsia" w:ascii="仿宋" w:hAnsi="仿宋" w:eastAsia="仿宋" w:cs="仿宋"/>
                <w:position w:val="1"/>
                <w:sz w:val="24"/>
                <w:szCs w:val="24"/>
              </w:rPr>
              <w:t>1</w:t>
            </w:r>
          </w:p>
        </w:tc>
        <w:tc>
          <w:tcPr>
            <w:tcW w:w="767" w:type="dxa"/>
            <w:vAlign w:val="top"/>
          </w:tcPr>
          <w:p w14:paraId="2A0D72E1">
            <w:pPr>
              <w:spacing w:line="242" w:lineRule="auto"/>
              <w:rPr>
                <w:rFonts w:hint="eastAsia" w:ascii="仿宋" w:hAnsi="仿宋" w:eastAsia="仿宋" w:cs="仿宋"/>
                <w:sz w:val="21"/>
              </w:rPr>
            </w:pPr>
          </w:p>
          <w:p w14:paraId="20235A01">
            <w:pPr>
              <w:spacing w:line="242" w:lineRule="auto"/>
              <w:rPr>
                <w:rFonts w:hint="eastAsia" w:ascii="仿宋" w:hAnsi="仿宋" w:eastAsia="仿宋" w:cs="仿宋"/>
                <w:sz w:val="21"/>
              </w:rPr>
            </w:pPr>
          </w:p>
          <w:p w14:paraId="47C7F2FB">
            <w:pPr>
              <w:spacing w:line="243" w:lineRule="auto"/>
              <w:rPr>
                <w:rFonts w:hint="eastAsia" w:ascii="仿宋" w:hAnsi="仿宋" w:eastAsia="仿宋" w:cs="仿宋"/>
                <w:sz w:val="21"/>
              </w:rPr>
            </w:pPr>
          </w:p>
          <w:p w14:paraId="23548C63">
            <w:pPr>
              <w:pStyle w:val="44"/>
              <w:spacing w:before="78" w:line="241" w:lineRule="auto"/>
              <w:ind w:left="35" w:right="22" w:hanging="1"/>
              <w:jc w:val="both"/>
              <w:rPr>
                <w:rFonts w:hint="eastAsia" w:ascii="仿宋" w:hAnsi="仿宋" w:eastAsia="仿宋" w:cs="仿宋"/>
                <w:sz w:val="24"/>
                <w:szCs w:val="24"/>
              </w:rPr>
            </w:pPr>
            <w:r>
              <w:rPr>
                <w:rFonts w:hint="eastAsia" w:ascii="仿宋" w:hAnsi="仿宋" w:eastAsia="仿宋" w:cs="仿宋"/>
                <w:spacing w:val="-6"/>
                <w:sz w:val="24"/>
                <w:szCs w:val="24"/>
              </w:rPr>
              <w:t>投标报价部分</w:t>
            </w:r>
            <w:r>
              <w:rPr>
                <w:rFonts w:hint="eastAsia" w:ascii="仿宋" w:hAnsi="仿宋" w:eastAsia="仿宋" w:cs="仿宋"/>
                <w:spacing w:val="34"/>
                <w:sz w:val="24"/>
                <w:szCs w:val="24"/>
              </w:rPr>
              <w:t>30分</w:t>
            </w:r>
          </w:p>
        </w:tc>
        <w:tc>
          <w:tcPr>
            <w:tcW w:w="902" w:type="dxa"/>
            <w:vAlign w:val="top"/>
          </w:tcPr>
          <w:p w14:paraId="3C94E3D5">
            <w:pPr>
              <w:spacing w:line="294" w:lineRule="auto"/>
              <w:rPr>
                <w:rFonts w:hint="eastAsia" w:ascii="仿宋" w:hAnsi="仿宋" w:eastAsia="仿宋" w:cs="仿宋"/>
                <w:sz w:val="21"/>
              </w:rPr>
            </w:pPr>
          </w:p>
          <w:p w14:paraId="3B6D8AB5">
            <w:pPr>
              <w:spacing w:line="294" w:lineRule="auto"/>
              <w:rPr>
                <w:rFonts w:hint="eastAsia" w:ascii="仿宋" w:hAnsi="仿宋" w:eastAsia="仿宋" w:cs="仿宋"/>
                <w:sz w:val="21"/>
              </w:rPr>
            </w:pPr>
          </w:p>
          <w:p w14:paraId="15F77F7B">
            <w:pPr>
              <w:spacing w:line="294" w:lineRule="auto"/>
              <w:rPr>
                <w:rFonts w:hint="eastAsia" w:ascii="仿宋" w:hAnsi="仿宋" w:eastAsia="仿宋" w:cs="仿宋"/>
                <w:sz w:val="21"/>
              </w:rPr>
            </w:pPr>
          </w:p>
          <w:p w14:paraId="4925E474">
            <w:pPr>
              <w:pStyle w:val="44"/>
              <w:spacing w:before="78" w:line="241" w:lineRule="auto"/>
              <w:ind w:left="340" w:right="91" w:hanging="240"/>
              <w:rPr>
                <w:rFonts w:hint="eastAsia" w:ascii="仿宋" w:hAnsi="仿宋" w:eastAsia="仿宋" w:cs="仿宋"/>
                <w:sz w:val="24"/>
                <w:szCs w:val="24"/>
              </w:rPr>
            </w:pPr>
            <w:r>
              <w:rPr>
                <w:rFonts w:hint="eastAsia" w:ascii="仿宋" w:hAnsi="仿宋" w:eastAsia="仿宋" w:cs="仿宋"/>
                <w:spacing w:val="-6"/>
                <w:sz w:val="24"/>
                <w:szCs w:val="24"/>
              </w:rPr>
              <w:t>投标价</w:t>
            </w:r>
            <w:r>
              <w:rPr>
                <w:rFonts w:hint="eastAsia" w:ascii="仿宋" w:hAnsi="仿宋" w:eastAsia="仿宋" w:cs="仿宋"/>
                <w:sz w:val="24"/>
                <w:szCs w:val="24"/>
              </w:rPr>
              <w:t>格</w:t>
            </w:r>
          </w:p>
        </w:tc>
        <w:tc>
          <w:tcPr>
            <w:tcW w:w="859" w:type="dxa"/>
            <w:vAlign w:val="top"/>
          </w:tcPr>
          <w:p w14:paraId="080B8FE1">
            <w:pPr>
              <w:spacing w:line="259" w:lineRule="auto"/>
              <w:rPr>
                <w:rFonts w:hint="eastAsia" w:ascii="仿宋" w:hAnsi="仿宋" w:eastAsia="仿宋" w:cs="仿宋"/>
                <w:sz w:val="21"/>
              </w:rPr>
            </w:pPr>
          </w:p>
          <w:p w14:paraId="17EA6F7D">
            <w:pPr>
              <w:spacing w:line="259" w:lineRule="auto"/>
              <w:rPr>
                <w:rFonts w:hint="eastAsia" w:ascii="仿宋" w:hAnsi="仿宋" w:eastAsia="仿宋" w:cs="仿宋"/>
                <w:sz w:val="21"/>
              </w:rPr>
            </w:pPr>
          </w:p>
          <w:p w14:paraId="579180AC">
            <w:pPr>
              <w:spacing w:line="259" w:lineRule="auto"/>
              <w:rPr>
                <w:rFonts w:hint="eastAsia" w:ascii="仿宋" w:hAnsi="仿宋" w:eastAsia="仿宋" w:cs="仿宋"/>
                <w:sz w:val="21"/>
              </w:rPr>
            </w:pPr>
          </w:p>
          <w:p w14:paraId="01E1CA11">
            <w:pPr>
              <w:spacing w:line="260" w:lineRule="auto"/>
              <w:rPr>
                <w:rFonts w:hint="eastAsia" w:ascii="仿宋" w:hAnsi="仿宋" w:eastAsia="仿宋" w:cs="仿宋"/>
                <w:sz w:val="21"/>
              </w:rPr>
            </w:pPr>
          </w:p>
          <w:p w14:paraId="6DEF7FD3">
            <w:pPr>
              <w:pStyle w:val="44"/>
              <w:spacing w:before="78" w:line="224" w:lineRule="auto"/>
              <w:ind w:left="200"/>
              <w:rPr>
                <w:rFonts w:hint="eastAsia" w:ascii="仿宋" w:hAnsi="仿宋" w:eastAsia="仿宋" w:cs="仿宋"/>
                <w:sz w:val="24"/>
                <w:szCs w:val="24"/>
              </w:rPr>
            </w:pPr>
            <w:r>
              <w:rPr>
                <w:rFonts w:hint="eastAsia" w:ascii="仿宋" w:hAnsi="仿宋" w:eastAsia="仿宋" w:cs="仿宋"/>
                <w:spacing w:val="-5"/>
                <w:sz w:val="24"/>
                <w:szCs w:val="24"/>
              </w:rPr>
              <w:t>30分</w:t>
            </w:r>
          </w:p>
        </w:tc>
        <w:tc>
          <w:tcPr>
            <w:tcW w:w="4361" w:type="dxa"/>
            <w:vAlign w:val="top"/>
          </w:tcPr>
          <w:p w14:paraId="031073D7">
            <w:pPr>
              <w:pStyle w:val="44"/>
              <w:spacing w:before="36" w:line="235" w:lineRule="auto"/>
              <w:ind w:left="16" w:right="36"/>
              <w:jc w:val="both"/>
              <w:rPr>
                <w:rFonts w:hint="eastAsia" w:ascii="仿宋" w:hAnsi="仿宋" w:eastAsia="仿宋" w:cs="仿宋"/>
                <w:sz w:val="24"/>
                <w:szCs w:val="24"/>
              </w:rPr>
            </w:pPr>
            <w:r>
              <w:rPr>
                <w:rFonts w:hint="eastAsia" w:ascii="仿宋" w:hAnsi="仿宋" w:eastAsia="仿宋" w:cs="仿宋"/>
                <w:spacing w:val="-1"/>
                <w:sz w:val="24"/>
                <w:szCs w:val="24"/>
              </w:rPr>
              <w:t>价格分应当采用低价优先法计算，满足磋商文件要求且报价最低的为评审基准价，价格得分=(评审基准价/投标报价)*价格分值。注:供应商属于中小微企业的，请</w:t>
            </w:r>
            <w:r>
              <w:rPr>
                <w:rFonts w:hint="eastAsia" w:ascii="仿宋" w:hAnsi="仿宋" w:eastAsia="仿宋" w:cs="仿宋"/>
                <w:spacing w:val="-6"/>
                <w:sz w:val="24"/>
                <w:szCs w:val="24"/>
              </w:rPr>
              <w:t>在响应文件中提供“</w:t>
            </w:r>
            <w:r>
              <w:rPr>
                <w:rFonts w:hint="eastAsia" w:ascii="仿宋" w:hAnsi="仿宋" w:eastAsia="仿宋" w:cs="仿宋"/>
                <w:spacing w:val="-62"/>
                <w:sz w:val="24"/>
                <w:szCs w:val="24"/>
              </w:rPr>
              <w:t xml:space="preserve"> </w:t>
            </w:r>
            <w:r>
              <w:rPr>
                <w:rFonts w:hint="eastAsia" w:ascii="仿宋" w:hAnsi="仿宋" w:eastAsia="仿宋" w:cs="仿宋"/>
                <w:spacing w:val="-6"/>
                <w:sz w:val="24"/>
                <w:szCs w:val="24"/>
              </w:rPr>
              <w:t>中小企业声明函</w:t>
            </w:r>
            <w:r>
              <w:rPr>
                <w:rFonts w:hint="eastAsia" w:ascii="仿宋" w:hAnsi="仿宋" w:eastAsia="仿宋" w:cs="仿宋"/>
                <w:spacing w:val="-88"/>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4"/>
                <w:sz w:val="24"/>
                <w:szCs w:val="24"/>
              </w:rPr>
              <w:t>如果未提供或提供虚假的“</w:t>
            </w:r>
            <w:r>
              <w:rPr>
                <w:rFonts w:hint="eastAsia" w:ascii="仿宋" w:hAnsi="仿宋" w:eastAsia="仿宋" w:cs="仿宋"/>
                <w:spacing w:val="-66"/>
                <w:sz w:val="24"/>
                <w:szCs w:val="24"/>
              </w:rPr>
              <w:t xml:space="preserve"> </w:t>
            </w:r>
            <w:r>
              <w:rPr>
                <w:rFonts w:hint="eastAsia" w:ascii="仿宋" w:hAnsi="仿宋" w:eastAsia="仿宋" w:cs="仿宋"/>
                <w:spacing w:val="-4"/>
                <w:sz w:val="24"/>
                <w:szCs w:val="24"/>
              </w:rPr>
              <w:t>中小企业声明</w:t>
            </w:r>
            <w:r>
              <w:rPr>
                <w:rFonts w:hint="eastAsia" w:ascii="仿宋" w:hAnsi="仿宋" w:eastAsia="仿宋" w:cs="仿宋"/>
                <w:spacing w:val="-3"/>
                <w:sz w:val="24"/>
                <w:szCs w:val="24"/>
              </w:rPr>
              <w:t>函</w:t>
            </w:r>
            <w:r>
              <w:rPr>
                <w:rFonts w:hint="eastAsia" w:ascii="仿宋" w:hAnsi="仿宋" w:eastAsia="仿宋" w:cs="仿宋"/>
                <w:spacing w:val="-84"/>
                <w:sz w:val="24"/>
                <w:szCs w:val="24"/>
              </w:rPr>
              <w:t xml:space="preserve"> </w:t>
            </w:r>
            <w:r>
              <w:rPr>
                <w:rFonts w:hint="eastAsia" w:ascii="仿宋" w:hAnsi="仿宋" w:eastAsia="仿宋" w:cs="仿宋"/>
                <w:spacing w:val="-3"/>
                <w:sz w:val="24"/>
                <w:szCs w:val="24"/>
              </w:rPr>
              <w:t>”，供应商将承担由此造成的一切不利</w:t>
            </w:r>
            <w:r>
              <w:rPr>
                <w:rFonts w:hint="eastAsia" w:ascii="仿宋" w:hAnsi="仿宋" w:eastAsia="仿宋" w:cs="仿宋"/>
                <w:spacing w:val="-9"/>
                <w:sz w:val="24"/>
                <w:szCs w:val="24"/>
              </w:rPr>
              <w:t>后果</w:t>
            </w:r>
          </w:p>
        </w:tc>
        <w:tc>
          <w:tcPr>
            <w:tcW w:w="806" w:type="dxa"/>
            <w:vAlign w:val="top"/>
          </w:tcPr>
          <w:p w14:paraId="76595336">
            <w:pPr>
              <w:spacing w:line="265" w:lineRule="auto"/>
              <w:rPr>
                <w:rFonts w:hint="eastAsia" w:ascii="仿宋" w:hAnsi="仿宋" w:eastAsia="仿宋" w:cs="仿宋"/>
                <w:sz w:val="21"/>
              </w:rPr>
            </w:pPr>
          </w:p>
          <w:p w14:paraId="36B763D9">
            <w:pPr>
              <w:pStyle w:val="44"/>
              <w:spacing w:before="78" w:line="222" w:lineRule="auto"/>
              <w:ind w:left="17"/>
              <w:rPr>
                <w:rFonts w:hint="eastAsia" w:ascii="仿宋" w:hAnsi="仿宋" w:eastAsia="仿宋" w:cs="仿宋"/>
                <w:sz w:val="24"/>
                <w:szCs w:val="24"/>
              </w:rPr>
            </w:pPr>
            <w:r>
              <w:rPr>
                <w:rFonts w:hint="eastAsia" w:ascii="仿宋" w:hAnsi="仿宋" w:eastAsia="仿宋" w:cs="仿宋"/>
                <w:spacing w:val="-6"/>
                <w:sz w:val="24"/>
                <w:szCs w:val="24"/>
              </w:rPr>
              <w:t>投标报</w:t>
            </w:r>
          </w:p>
          <w:p w14:paraId="19EC3E14">
            <w:pPr>
              <w:pStyle w:val="44"/>
              <w:spacing w:before="20" w:line="222" w:lineRule="auto"/>
              <w:ind w:left="18"/>
              <w:rPr>
                <w:rFonts w:hint="eastAsia" w:ascii="仿宋" w:hAnsi="仿宋" w:eastAsia="仿宋" w:cs="仿宋"/>
                <w:sz w:val="24"/>
                <w:szCs w:val="24"/>
              </w:rPr>
            </w:pPr>
            <w:r>
              <w:rPr>
                <w:rFonts w:hint="eastAsia" w:ascii="仿宋" w:hAnsi="仿宋" w:eastAsia="仿宋" w:cs="仿宋"/>
                <w:spacing w:val="-6"/>
                <w:sz w:val="24"/>
                <w:szCs w:val="24"/>
              </w:rPr>
              <w:t>价超过</w:t>
            </w:r>
          </w:p>
          <w:p w14:paraId="2A48A365">
            <w:pPr>
              <w:pStyle w:val="44"/>
              <w:spacing w:before="23" w:line="222" w:lineRule="auto"/>
              <w:ind w:left="19"/>
              <w:rPr>
                <w:rFonts w:hint="eastAsia" w:ascii="仿宋" w:hAnsi="仿宋" w:eastAsia="仿宋" w:cs="仿宋"/>
                <w:sz w:val="24"/>
                <w:szCs w:val="24"/>
              </w:rPr>
            </w:pPr>
            <w:r>
              <w:rPr>
                <w:rFonts w:hint="eastAsia" w:ascii="仿宋" w:hAnsi="仿宋" w:eastAsia="仿宋" w:cs="仿宋"/>
                <w:spacing w:val="-6"/>
                <w:sz w:val="24"/>
                <w:szCs w:val="24"/>
              </w:rPr>
              <w:t>采购预</w:t>
            </w:r>
          </w:p>
          <w:p w14:paraId="0A0C7657">
            <w:pPr>
              <w:pStyle w:val="44"/>
              <w:spacing w:before="22" w:line="222" w:lineRule="auto"/>
              <w:ind w:left="17"/>
              <w:rPr>
                <w:rFonts w:hint="eastAsia" w:ascii="仿宋" w:hAnsi="仿宋" w:eastAsia="仿宋" w:cs="仿宋"/>
                <w:sz w:val="24"/>
                <w:szCs w:val="24"/>
              </w:rPr>
            </w:pPr>
            <w:r>
              <w:rPr>
                <w:rFonts w:hint="eastAsia" w:ascii="仿宋" w:hAnsi="仿宋" w:eastAsia="仿宋" w:cs="仿宋"/>
                <w:spacing w:val="-6"/>
                <w:sz w:val="24"/>
                <w:szCs w:val="24"/>
              </w:rPr>
              <w:t>算价的</w:t>
            </w:r>
          </w:p>
          <w:p w14:paraId="572D90CF">
            <w:pPr>
              <w:pStyle w:val="44"/>
              <w:spacing w:before="24" w:line="242" w:lineRule="auto"/>
              <w:ind w:left="17" w:right="79"/>
              <w:rPr>
                <w:rFonts w:hint="eastAsia" w:ascii="仿宋" w:hAnsi="仿宋" w:eastAsia="仿宋" w:cs="仿宋"/>
                <w:sz w:val="24"/>
                <w:szCs w:val="24"/>
              </w:rPr>
            </w:pPr>
            <w:r>
              <w:rPr>
                <w:rFonts w:hint="eastAsia" w:ascii="仿宋" w:hAnsi="仿宋" w:eastAsia="仿宋" w:cs="仿宋"/>
                <w:spacing w:val="-6"/>
                <w:sz w:val="24"/>
                <w:szCs w:val="24"/>
              </w:rPr>
              <w:t>按废标</w:t>
            </w:r>
            <w:r>
              <w:rPr>
                <w:rFonts w:hint="eastAsia" w:ascii="仿宋" w:hAnsi="仿宋" w:eastAsia="仿宋" w:cs="仿宋"/>
                <w:spacing w:val="-9"/>
                <w:sz w:val="24"/>
                <w:szCs w:val="24"/>
              </w:rPr>
              <w:t>处理</w:t>
            </w:r>
          </w:p>
        </w:tc>
      </w:tr>
      <w:tr w14:paraId="0689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7" w:hRule="atLeast"/>
        </w:trPr>
        <w:tc>
          <w:tcPr>
            <w:tcW w:w="542" w:type="dxa"/>
            <w:vMerge w:val="restart"/>
            <w:tcBorders>
              <w:bottom w:val="nil"/>
            </w:tcBorders>
            <w:vAlign w:val="top"/>
          </w:tcPr>
          <w:p w14:paraId="4598B778">
            <w:pPr>
              <w:spacing w:line="252" w:lineRule="auto"/>
              <w:rPr>
                <w:rFonts w:hint="eastAsia" w:ascii="仿宋" w:hAnsi="仿宋" w:eastAsia="仿宋" w:cs="仿宋"/>
                <w:sz w:val="21"/>
              </w:rPr>
            </w:pPr>
          </w:p>
          <w:p w14:paraId="5AE12BF0">
            <w:pPr>
              <w:spacing w:line="252" w:lineRule="auto"/>
              <w:rPr>
                <w:rFonts w:hint="eastAsia" w:ascii="仿宋" w:hAnsi="仿宋" w:eastAsia="仿宋" w:cs="仿宋"/>
                <w:sz w:val="21"/>
              </w:rPr>
            </w:pPr>
          </w:p>
          <w:p w14:paraId="791C0A07">
            <w:pPr>
              <w:spacing w:line="252" w:lineRule="auto"/>
              <w:rPr>
                <w:rFonts w:hint="eastAsia" w:ascii="仿宋" w:hAnsi="仿宋" w:eastAsia="仿宋" w:cs="仿宋"/>
                <w:sz w:val="21"/>
              </w:rPr>
            </w:pPr>
          </w:p>
          <w:p w14:paraId="19D3423F">
            <w:pPr>
              <w:spacing w:line="252" w:lineRule="auto"/>
              <w:rPr>
                <w:rFonts w:hint="eastAsia" w:ascii="仿宋" w:hAnsi="仿宋" w:eastAsia="仿宋" w:cs="仿宋"/>
                <w:sz w:val="21"/>
              </w:rPr>
            </w:pPr>
          </w:p>
          <w:p w14:paraId="5932A42F">
            <w:pPr>
              <w:spacing w:line="252" w:lineRule="auto"/>
              <w:rPr>
                <w:rFonts w:hint="eastAsia" w:ascii="仿宋" w:hAnsi="仿宋" w:eastAsia="仿宋" w:cs="仿宋"/>
                <w:sz w:val="21"/>
              </w:rPr>
            </w:pPr>
          </w:p>
          <w:p w14:paraId="44CD8D23">
            <w:pPr>
              <w:spacing w:line="252" w:lineRule="auto"/>
              <w:rPr>
                <w:rFonts w:hint="eastAsia" w:ascii="仿宋" w:hAnsi="仿宋" w:eastAsia="仿宋" w:cs="仿宋"/>
                <w:sz w:val="21"/>
              </w:rPr>
            </w:pPr>
          </w:p>
          <w:p w14:paraId="7C30ECA9">
            <w:pPr>
              <w:spacing w:line="252" w:lineRule="auto"/>
              <w:rPr>
                <w:rFonts w:hint="eastAsia" w:ascii="仿宋" w:hAnsi="仿宋" w:eastAsia="仿宋" w:cs="仿宋"/>
                <w:sz w:val="21"/>
              </w:rPr>
            </w:pPr>
          </w:p>
          <w:p w14:paraId="0B1DED4D">
            <w:pPr>
              <w:spacing w:line="252" w:lineRule="auto"/>
              <w:rPr>
                <w:rFonts w:hint="eastAsia" w:ascii="仿宋" w:hAnsi="仿宋" w:eastAsia="仿宋" w:cs="仿宋"/>
                <w:sz w:val="21"/>
              </w:rPr>
            </w:pPr>
          </w:p>
          <w:p w14:paraId="76F47335">
            <w:pPr>
              <w:spacing w:line="252" w:lineRule="auto"/>
              <w:rPr>
                <w:rFonts w:hint="eastAsia" w:ascii="仿宋" w:hAnsi="仿宋" w:eastAsia="仿宋" w:cs="仿宋"/>
                <w:sz w:val="21"/>
              </w:rPr>
            </w:pPr>
          </w:p>
          <w:p w14:paraId="28BC2AA5">
            <w:pPr>
              <w:spacing w:line="252" w:lineRule="auto"/>
              <w:rPr>
                <w:rFonts w:hint="eastAsia" w:ascii="仿宋" w:hAnsi="仿宋" w:eastAsia="仿宋" w:cs="仿宋"/>
                <w:sz w:val="21"/>
              </w:rPr>
            </w:pPr>
          </w:p>
          <w:p w14:paraId="300CA006">
            <w:pPr>
              <w:spacing w:line="252" w:lineRule="auto"/>
              <w:rPr>
                <w:rFonts w:hint="eastAsia" w:ascii="仿宋" w:hAnsi="仿宋" w:eastAsia="仿宋" w:cs="仿宋"/>
                <w:sz w:val="21"/>
              </w:rPr>
            </w:pPr>
          </w:p>
          <w:p w14:paraId="6CC8EB76">
            <w:pPr>
              <w:spacing w:line="252" w:lineRule="auto"/>
              <w:rPr>
                <w:rFonts w:hint="eastAsia" w:ascii="仿宋" w:hAnsi="仿宋" w:eastAsia="仿宋" w:cs="仿宋"/>
                <w:sz w:val="21"/>
              </w:rPr>
            </w:pPr>
          </w:p>
          <w:p w14:paraId="038FAE0A">
            <w:pPr>
              <w:spacing w:line="252" w:lineRule="auto"/>
              <w:rPr>
                <w:rFonts w:hint="eastAsia" w:ascii="仿宋" w:hAnsi="仿宋" w:eastAsia="仿宋" w:cs="仿宋"/>
                <w:sz w:val="21"/>
              </w:rPr>
            </w:pPr>
          </w:p>
          <w:p w14:paraId="0B40FEA2">
            <w:pPr>
              <w:spacing w:line="252" w:lineRule="auto"/>
              <w:rPr>
                <w:rFonts w:hint="eastAsia" w:ascii="仿宋" w:hAnsi="仿宋" w:eastAsia="仿宋" w:cs="仿宋"/>
                <w:sz w:val="21"/>
              </w:rPr>
            </w:pPr>
          </w:p>
          <w:p w14:paraId="1196514D">
            <w:pPr>
              <w:spacing w:line="252" w:lineRule="auto"/>
              <w:rPr>
                <w:rFonts w:hint="eastAsia" w:ascii="仿宋" w:hAnsi="仿宋" w:eastAsia="仿宋" w:cs="仿宋"/>
                <w:sz w:val="21"/>
              </w:rPr>
            </w:pPr>
          </w:p>
          <w:p w14:paraId="67147CC6">
            <w:pPr>
              <w:spacing w:line="252" w:lineRule="auto"/>
              <w:rPr>
                <w:rFonts w:hint="eastAsia" w:ascii="仿宋" w:hAnsi="仿宋" w:eastAsia="仿宋" w:cs="仿宋"/>
                <w:sz w:val="21"/>
              </w:rPr>
            </w:pPr>
          </w:p>
          <w:p w14:paraId="2061E5D5">
            <w:pPr>
              <w:spacing w:line="253" w:lineRule="auto"/>
              <w:rPr>
                <w:rFonts w:hint="eastAsia" w:ascii="仿宋" w:hAnsi="仿宋" w:eastAsia="仿宋" w:cs="仿宋"/>
                <w:sz w:val="21"/>
              </w:rPr>
            </w:pPr>
          </w:p>
          <w:p w14:paraId="3C212484">
            <w:pPr>
              <w:spacing w:line="253" w:lineRule="auto"/>
              <w:rPr>
                <w:rFonts w:hint="eastAsia" w:ascii="仿宋" w:hAnsi="仿宋" w:eastAsia="仿宋" w:cs="仿宋"/>
                <w:sz w:val="21"/>
              </w:rPr>
            </w:pPr>
          </w:p>
          <w:p w14:paraId="57BD6449">
            <w:pPr>
              <w:spacing w:line="253" w:lineRule="auto"/>
              <w:rPr>
                <w:rFonts w:hint="eastAsia" w:ascii="仿宋" w:hAnsi="仿宋" w:eastAsia="仿宋" w:cs="仿宋"/>
                <w:sz w:val="21"/>
              </w:rPr>
            </w:pPr>
          </w:p>
          <w:p w14:paraId="71B9C619">
            <w:pPr>
              <w:pStyle w:val="44"/>
              <w:spacing w:before="78" w:line="316" w:lineRule="exact"/>
              <w:ind w:left="220"/>
              <w:rPr>
                <w:rFonts w:hint="eastAsia" w:ascii="仿宋" w:hAnsi="仿宋" w:eastAsia="仿宋" w:cs="仿宋"/>
                <w:sz w:val="24"/>
                <w:szCs w:val="24"/>
              </w:rPr>
            </w:pPr>
            <w:r>
              <w:rPr>
                <w:rFonts w:hint="eastAsia" w:ascii="仿宋" w:hAnsi="仿宋" w:eastAsia="仿宋" w:cs="仿宋"/>
                <w:position w:val="1"/>
                <w:sz w:val="24"/>
                <w:szCs w:val="24"/>
              </w:rPr>
              <w:t>2</w:t>
            </w:r>
          </w:p>
        </w:tc>
        <w:tc>
          <w:tcPr>
            <w:tcW w:w="767" w:type="dxa"/>
            <w:vMerge w:val="restart"/>
            <w:tcBorders>
              <w:bottom w:val="nil"/>
            </w:tcBorders>
            <w:vAlign w:val="top"/>
          </w:tcPr>
          <w:p w14:paraId="33649806">
            <w:pPr>
              <w:spacing w:line="244" w:lineRule="auto"/>
              <w:rPr>
                <w:rFonts w:hint="eastAsia" w:ascii="仿宋" w:hAnsi="仿宋" w:eastAsia="仿宋" w:cs="仿宋"/>
                <w:sz w:val="21"/>
              </w:rPr>
            </w:pPr>
          </w:p>
          <w:p w14:paraId="6D510F7D">
            <w:pPr>
              <w:spacing w:line="244" w:lineRule="auto"/>
              <w:rPr>
                <w:rFonts w:hint="eastAsia" w:ascii="仿宋" w:hAnsi="仿宋" w:eastAsia="仿宋" w:cs="仿宋"/>
                <w:sz w:val="21"/>
              </w:rPr>
            </w:pPr>
          </w:p>
          <w:p w14:paraId="5D77F3E0">
            <w:pPr>
              <w:spacing w:line="244" w:lineRule="auto"/>
              <w:rPr>
                <w:rFonts w:hint="eastAsia" w:ascii="仿宋" w:hAnsi="仿宋" w:eastAsia="仿宋" w:cs="仿宋"/>
                <w:sz w:val="21"/>
              </w:rPr>
            </w:pPr>
          </w:p>
          <w:p w14:paraId="06B17937">
            <w:pPr>
              <w:spacing w:line="244" w:lineRule="auto"/>
              <w:rPr>
                <w:rFonts w:hint="eastAsia" w:ascii="仿宋" w:hAnsi="仿宋" w:eastAsia="仿宋" w:cs="仿宋"/>
                <w:sz w:val="21"/>
              </w:rPr>
            </w:pPr>
          </w:p>
          <w:p w14:paraId="1C2DF5C9">
            <w:pPr>
              <w:spacing w:line="244" w:lineRule="auto"/>
              <w:rPr>
                <w:rFonts w:hint="eastAsia" w:ascii="仿宋" w:hAnsi="仿宋" w:eastAsia="仿宋" w:cs="仿宋"/>
                <w:sz w:val="21"/>
              </w:rPr>
            </w:pPr>
          </w:p>
          <w:p w14:paraId="48AC8D95">
            <w:pPr>
              <w:spacing w:line="244" w:lineRule="auto"/>
              <w:rPr>
                <w:rFonts w:hint="eastAsia" w:ascii="仿宋" w:hAnsi="仿宋" w:eastAsia="仿宋" w:cs="仿宋"/>
                <w:sz w:val="21"/>
              </w:rPr>
            </w:pPr>
          </w:p>
          <w:p w14:paraId="5F35DBCD">
            <w:pPr>
              <w:spacing w:line="244" w:lineRule="auto"/>
              <w:rPr>
                <w:rFonts w:hint="eastAsia" w:ascii="仿宋" w:hAnsi="仿宋" w:eastAsia="仿宋" w:cs="仿宋"/>
                <w:sz w:val="21"/>
              </w:rPr>
            </w:pPr>
          </w:p>
          <w:p w14:paraId="2EF4A630">
            <w:pPr>
              <w:spacing w:line="244" w:lineRule="auto"/>
              <w:rPr>
                <w:rFonts w:hint="eastAsia" w:ascii="仿宋" w:hAnsi="仿宋" w:eastAsia="仿宋" w:cs="仿宋"/>
                <w:sz w:val="21"/>
              </w:rPr>
            </w:pPr>
          </w:p>
          <w:p w14:paraId="54BB1867">
            <w:pPr>
              <w:spacing w:line="244" w:lineRule="auto"/>
              <w:rPr>
                <w:rFonts w:hint="eastAsia" w:ascii="仿宋" w:hAnsi="仿宋" w:eastAsia="仿宋" w:cs="仿宋"/>
                <w:sz w:val="21"/>
              </w:rPr>
            </w:pPr>
          </w:p>
          <w:p w14:paraId="62A2A550">
            <w:pPr>
              <w:spacing w:line="244" w:lineRule="auto"/>
              <w:rPr>
                <w:rFonts w:hint="eastAsia" w:ascii="仿宋" w:hAnsi="仿宋" w:eastAsia="仿宋" w:cs="仿宋"/>
                <w:sz w:val="21"/>
              </w:rPr>
            </w:pPr>
          </w:p>
          <w:p w14:paraId="71089BB5">
            <w:pPr>
              <w:spacing w:line="244" w:lineRule="auto"/>
              <w:rPr>
                <w:rFonts w:hint="eastAsia" w:ascii="仿宋" w:hAnsi="仿宋" w:eastAsia="仿宋" w:cs="仿宋"/>
                <w:sz w:val="21"/>
              </w:rPr>
            </w:pPr>
          </w:p>
          <w:p w14:paraId="20E0DD08">
            <w:pPr>
              <w:spacing w:line="244" w:lineRule="auto"/>
              <w:rPr>
                <w:rFonts w:hint="eastAsia" w:ascii="仿宋" w:hAnsi="仿宋" w:eastAsia="仿宋" w:cs="仿宋"/>
                <w:sz w:val="21"/>
              </w:rPr>
            </w:pPr>
          </w:p>
          <w:p w14:paraId="7C1062E3">
            <w:pPr>
              <w:spacing w:line="244" w:lineRule="auto"/>
              <w:rPr>
                <w:rFonts w:hint="eastAsia" w:ascii="仿宋" w:hAnsi="仿宋" w:eastAsia="仿宋" w:cs="仿宋"/>
                <w:sz w:val="21"/>
              </w:rPr>
            </w:pPr>
          </w:p>
          <w:p w14:paraId="2F85AFE9">
            <w:pPr>
              <w:spacing w:line="244" w:lineRule="auto"/>
              <w:rPr>
                <w:rFonts w:hint="eastAsia" w:ascii="仿宋" w:hAnsi="仿宋" w:eastAsia="仿宋" w:cs="仿宋"/>
                <w:sz w:val="21"/>
              </w:rPr>
            </w:pPr>
          </w:p>
          <w:p w14:paraId="778EFBA0">
            <w:pPr>
              <w:spacing w:line="244" w:lineRule="auto"/>
              <w:rPr>
                <w:rFonts w:hint="eastAsia" w:ascii="仿宋" w:hAnsi="仿宋" w:eastAsia="仿宋" w:cs="仿宋"/>
                <w:sz w:val="21"/>
              </w:rPr>
            </w:pPr>
          </w:p>
          <w:p w14:paraId="015F2056">
            <w:pPr>
              <w:spacing w:line="244" w:lineRule="auto"/>
              <w:rPr>
                <w:rFonts w:hint="eastAsia" w:ascii="仿宋" w:hAnsi="仿宋" w:eastAsia="仿宋" w:cs="仿宋"/>
                <w:sz w:val="21"/>
              </w:rPr>
            </w:pPr>
          </w:p>
          <w:p w14:paraId="358E9278">
            <w:pPr>
              <w:spacing w:line="244" w:lineRule="auto"/>
              <w:rPr>
                <w:rFonts w:hint="eastAsia" w:ascii="仿宋" w:hAnsi="仿宋" w:eastAsia="仿宋" w:cs="仿宋"/>
                <w:sz w:val="21"/>
              </w:rPr>
            </w:pPr>
          </w:p>
          <w:p w14:paraId="60137EA0">
            <w:pPr>
              <w:spacing w:line="244" w:lineRule="auto"/>
              <w:rPr>
                <w:rFonts w:hint="eastAsia" w:ascii="仿宋" w:hAnsi="仿宋" w:eastAsia="仿宋" w:cs="仿宋"/>
                <w:sz w:val="21"/>
              </w:rPr>
            </w:pPr>
          </w:p>
          <w:p w14:paraId="7EF00942">
            <w:pPr>
              <w:spacing w:line="244" w:lineRule="auto"/>
              <w:rPr>
                <w:rFonts w:hint="eastAsia" w:ascii="仿宋" w:hAnsi="仿宋" w:eastAsia="仿宋" w:cs="仿宋"/>
                <w:sz w:val="21"/>
              </w:rPr>
            </w:pPr>
          </w:p>
          <w:p w14:paraId="457DA404">
            <w:pPr>
              <w:pStyle w:val="44"/>
              <w:spacing w:before="78" w:line="242" w:lineRule="auto"/>
              <w:ind w:left="38" w:right="22" w:firstLine="5"/>
              <w:rPr>
                <w:rFonts w:hint="eastAsia" w:ascii="仿宋" w:hAnsi="仿宋" w:eastAsia="仿宋" w:cs="仿宋"/>
                <w:sz w:val="24"/>
                <w:szCs w:val="24"/>
              </w:rPr>
            </w:pPr>
            <w:r>
              <w:rPr>
                <w:rFonts w:hint="eastAsia" w:ascii="仿宋" w:hAnsi="仿宋" w:eastAsia="仿宋" w:cs="仿宋"/>
                <w:spacing w:val="-9"/>
                <w:sz w:val="24"/>
                <w:szCs w:val="24"/>
              </w:rPr>
              <w:t>商务部</w:t>
            </w:r>
            <w:r>
              <w:rPr>
                <w:rFonts w:hint="eastAsia" w:ascii="仿宋" w:hAnsi="仿宋" w:eastAsia="仿宋" w:cs="仿宋"/>
                <w:spacing w:val="-5"/>
                <w:sz w:val="24"/>
                <w:szCs w:val="24"/>
              </w:rPr>
              <w:t>分22分</w:t>
            </w:r>
          </w:p>
        </w:tc>
        <w:tc>
          <w:tcPr>
            <w:tcW w:w="902" w:type="dxa"/>
            <w:vAlign w:val="top"/>
          </w:tcPr>
          <w:p w14:paraId="4238F68B">
            <w:pPr>
              <w:spacing w:line="256" w:lineRule="auto"/>
              <w:rPr>
                <w:rFonts w:hint="eastAsia" w:ascii="仿宋" w:hAnsi="仿宋" w:eastAsia="仿宋" w:cs="仿宋"/>
                <w:sz w:val="21"/>
              </w:rPr>
            </w:pPr>
          </w:p>
          <w:p w14:paraId="68A16D2F">
            <w:pPr>
              <w:spacing w:line="256" w:lineRule="auto"/>
              <w:rPr>
                <w:rFonts w:hint="eastAsia" w:ascii="仿宋" w:hAnsi="仿宋" w:eastAsia="仿宋" w:cs="仿宋"/>
                <w:sz w:val="21"/>
              </w:rPr>
            </w:pPr>
          </w:p>
          <w:p w14:paraId="4D36770C">
            <w:pPr>
              <w:spacing w:line="256" w:lineRule="auto"/>
              <w:rPr>
                <w:rFonts w:hint="eastAsia" w:ascii="仿宋" w:hAnsi="仿宋" w:eastAsia="仿宋" w:cs="仿宋"/>
                <w:sz w:val="21"/>
              </w:rPr>
            </w:pPr>
          </w:p>
          <w:p w14:paraId="0BF9EABC">
            <w:pPr>
              <w:spacing w:line="256" w:lineRule="auto"/>
              <w:rPr>
                <w:rFonts w:hint="eastAsia" w:ascii="仿宋" w:hAnsi="仿宋" w:eastAsia="仿宋" w:cs="仿宋"/>
                <w:sz w:val="21"/>
              </w:rPr>
            </w:pPr>
          </w:p>
          <w:p w14:paraId="7F89CE04">
            <w:pPr>
              <w:spacing w:line="257" w:lineRule="auto"/>
              <w:rPr>
                <w:rFonts w:hint="eastAsia" w:ascii="仿宋" w:hAnsi="仿宋" w:eastAsia="仿宋" w:cs="仿宋"/>
                <w:sz w:val="21"/>
              </w:rPr>
            </w:pPr>
          </w:p>
          <w:p w14:paraId="16C615BF">
            <w:pPr>
              <w:spacing w:line="257" w:lineRule="auto"/>
              <w:rPr>
                <w:rFonts w:hint="eastAsia" w:ascii="仿宋" w:hAnsi="仿宋" w:eastAsia="仿宋" w:cs="仿宋"/>
                <w:sz w:val="21"/>
              </w:rPr>
            </w:pPr>
          </w:p>
          <w:p w14:paraId="65C838A6">
            <w:pPr>
              <w:spacing w:line="257" w:lineRule="auto"/>
              <w:rPr>
                <w:rFonts w:hint="eastAsia" w:ascii="仿宋" w:hAnsi="仿宋" w:eastAsia="仿宋" w:cs="仿宋"/>
                <w:sz w:val="21"/>
              </w:rPr>
            </w:pPr>
          </w:p>
          <w:p w14:paraId="6706F1C3">
            <w:pPr>
              <w:spacing w:line="257" w:lineRule="auto"/>
              <w:rPr>
                <w:rFonts w:hint="eastAsia" w:ascii="仿宋" w:hAnsi="仿宋" w:eastAsia="仿宋" w:cs="仿宋"/>
                <w:sz w:val="21"/>
              </w:rPr>
            </w:pPr>
          </w:p>
          <w:p w14:paraId="4B500386">
            <w:pPr>
              <w:spacing w:line="257" w:lineRule="auto"/>
              <w:rPr>
                <w:rFonts w:hint="eastAsia" w:ascii="仿宋" w:hAnsi="仿宋" w:eastAsia="仿宋" w:cs="仿宋"/>
                <w:sz w:val="21"/>
              </w:rPr>
            </w:pPr>
          </w:p>
          <w:p w14:paraId="7D8E57AF">
            <w:pPr>
              <w:pStyle w:val="44"/>
              <w:spacing w:before="78" w:line="241" w:lineRule="auto"/>
              <w:ind w:left="344" w:right="91" w:hanging="240"/>
              <w:rPr>
                <w:rFonts w:hint="eastAsia" w:ascii="仿宋" w:hAnsi="仿宋" w:eastAsia="仿宋" w:cs="仿宋"/>
                <w:sz w:val="24"/>
                <w:szCs w:val="24"/>
              </w:rPr>
            </w:pPr>
            <w:r>
              <w:rPr>
                <w:rFonts w:hint="eastAsia" w:ascii="仿宋" w:hAnsi="仿宋" w:eastAsia="仿宋" w:cs="仿宋"/>
                <w:spacing w:val="-7"/>
                <w:sz w:val="24"/>
                <w:szCs w:val="24"/>
              </w:rPr>
              <w:t>类似业</w:t>
            </w:r>
            <w:r>
              <w:rPr>
                <w:rFonts w:hint="eastAsia" w:ascii="仿宋" w:hAnsi="仿宋" w:eastAsia="仿宋" w:cs="仿宋"/>
                <w:sz w:val="24"/>
                <w:szCs w:val="24"/>
              </w:rPr>
              <w:t>绩</w:t>
            </w:r>
          </w:p>
        </w:tc>
        <w:tc>
          <w:tcPr>
            <w:tcW w:w="859" w:type="dxa"/>
            <w:vAlign w:val="top"/>
          </w:tcPr>
          <w:p w14:paraId="6AEF7FAF">
            <w:pPr>
              <w:spacing w:line="246" w:lineRule="auto"/>
              <w:rPr>
                <w:rFonts w:hint="eastAsia" w:ascii="仿宋" w:hAnsi="仿宋" w:eastAsia="仿宋" w:cs="仿宋"/>
                <w:sz w:val="21"/>
              </w:rPr>
            </w:pPr>
          </w:p>
          <w:p w14:paraId="34DB38EB">
            <w:pPr>
              <w:spacing w:line="246" w:lineRule="auto"/>
              <w:rPr>
                <w:rFonts w:hint="eastAsia" w:ascii="仿宋" w:hAnsi="仿宋" w:eastAsia="仿宋" w:cs="仿宋"/>
                <w:sz w:val="21"/>
              </w:rPr>
            </w:pPr>
          </w:p>
          <w:p w14:paraId="27E4DCED">
            <w:pPr>
              <w:spacing w:line="246" w:lineRule="auto"/>
              <w:rPr>
                <w:rFonts w:hint="eastAsia" w:ascii="仿宋" w:hAnsi="仿宋" w:eastAsia="仿宋" w:cs="仿宋"/>
                <w:sz w:val="21"/>
              </w:rPr>
            </w:pPr>
          </w:p>
          <w:p w14:paraId="24B616D7">
            <w:pPr>
              <w:spacing w:line="246" w:lineRule="auto"/>
              <w:rPr>
                <w:rFonts w:hint="eastAsia" w:ascii="仿宋" w:hAnsi="仿宋" w:eastAsia="仿宋" w:cs="仿宋"/>
                <w:sz w:val="21"/>
              </w:rPr>
            </w:pPr>
          </w:p>
          <w:p w14:paraId="45B11136">
            <w:pPr>
              <w:spacing w:line="246" w:lineRule="auto"/>
              <w:rPr>
                <w:rFonts w:hint="eastAsia" w:ascii="仿宋" w:hAnsi="仿宋" w:eastAsia="仿宋" w:cs="仿宋"/>
                <w:sz w:val="21"/>
              </w:rPr>
            </w:pPr>
          </w:p>
          <w:p w14:paraId="25E74E7F">
            <w:pPr>
              <w:spacing w:line="246" w:lineRule="auto"/>
              <w:rPr>
                <w:rFonts w:hint="eastAsia" w:ascii="仿宋" w:hAnsi="仿宋" w:eastAsia="仿宋" w:cs="仿宋"/>
                <w:sz w:val="21"/>
              </w:rPr>
            </w:pPr>
          </w:p>
          <w:p w14:paraId="28315396">
            <w:pPr>
              <w:spacing w:line="246" w:lineRule="auto"/>
              <w:rPr>
                <w:rFonts w:hint="eastAsia" w:ascii="仿宋" w:hAnsi="仿宋" w:eastAsia="仿宋" w:cs="仿宋"/>
                <w:sz w:val="21"/>
              </w:rPr>
            </w:pPr>
          </w:p>
          <w:p w14:paraId="2198A401">
            <w:pPr>
              <w:spacing w:line="247" w:lineRule="auto"/>
              <w:rPr>
                <w:rFonts w:hint="eastAsia" w:ascii="仿宋" w:hAnsi="仿宋" w:eastAsia="仿宋" w:cs="仿宋"/>
                <w:sz w:val="21"/>
              </w:rPr>
            </w:pPr>
          </w:p>
          <w:p w14:paraId="61E00004">
            <w:pPr>
              <w:spacing w:line="247" w:lineRule="auto"/>
              <w:rPr>
                <w:rFonts w:hint="eastAsia" w:ascii="仿宋" w:hAnsi="仿宋" w:eastAsia="仿宋" w:cs="仿宋"/>
                <w:sz w:val="21"/>
              </w:rPr>
            </w:pPr>
          </w:p>
          <w:p w14:paraId="202348C1">
            <w:pPr>
              <w:spacing w:line="247" w:lineRule="auto"/>
              <w:rPr>
                <w:rFonts w:hint="eastAsia" w:ascii="仿宋" w:hAnsi="仿宋" w:eastAsia="仿宋" w:cs="仿宋"/>
                <w:sz w:val="21"/>
              </w:rPr>
            </w:pPr>
          </w:p>
          <w:p w14:paraId="0B6853F8">
            <w:pPr>
              <w:pStyle w:val="44"/>
              <w:spacing w:before="78" w:line="224" w:lineRule="auto"/>
              <w:ind w:left="256"/>
              <w:rPr>
                <w:rFonts w:hint="eastAsia" w:ascii="仿宋" w:hAnsi="仿宋" w:eastAsia="仿宋" w:cs="仿宋"/>
                <w:sz w:val="24"/>
                <w:szCs w:val="24"/>
              </w:rPr>
            </w:pPr>
            <w:r>
              <w:rPr>
                <w:rFonts w:hint="eastAsia" w:ascii="仿宋" w:hAnsi="仿宋" w:eastAsia="仿宋" w:cs="仿宋"/>
                <w:spacing w:val="-5"/>
                <w:sz w:val="24"/>
                <w:szCs w:val="24"/>
              </w:rPr>
              <w:t>8分</w:t>
            </w:r>
          </w:p>
        </w:tc>
        <w:tc>
          <w:tcPr>
            <w:tcW w:w="4361" w:type="dxa"/>
            <w:vAlign w:val="top"/>
          </w:tcPr>
          <w:p w14:paraId="58726CD7">
            <w:pPr>
              <w:pStyle w:val="44"/>
              <w:spacing w:before="241" w:line="222" w:lineRule="auto"/>
              <w:ind w:left="57"/>
              <w:rPr>
                <w:rFonts w:hint="eastAsia" w:ascii="仿宋" w:hAnsi="仿宋" w:eastAsia="仿宋" w:cs="仿宋"/>
                <w:sz w:val="24"/>
                <w:szCs w:val="24"/>
              </w:rPr>
            </w:pPr>
            <w:r>
              <w:rPr>
                <w:rFonts w:hint="eastAsia" w:ascii="仿宋" w:hAnsi="仿宋" w:eastAsia="仿宋" w:cs="仿宋"/>
                <w:spacing w:val="-8"/>
                <w:sz w:val="24"/>
                <w:szCs w:val="24"/>
              </w:rPr>
              <w:t>1.供应商近三年（2023年4</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1日至</w:t>
            </w:r>
            <w:r>
              <w:rPr>
                <w:rFonts w:hint="eastAsia" w:ascii="仿宋" w:hAnsi="仿宋" w:eastAsia="仿宋" w:cs="仿宋"/>
                <w:spacing w:val="-2"/>
                <w:sz w:val="24"/>
                <w:szCs w:val="24"/>
              </w:rPr>
              <w:t>今）类似项目业绩，需提供</w:t>
            </w:r>
            <w:r>
              <w:rPr>
                <w:rFonts w:hint="eastAsia" w:ascii="仿宋" w:hAnsi="仿宋" w:eastAsia="仿宋" w:cs="仿宋"/>
                <w:spacing w:val="-2"/>
                <w:sz w:val="24"/>
                <w:szCs w:val="24"/>
                <w:lang w:eastAsia="zh-CN"/>
              </w:rPr>
              <w:t>中标</w:t>
            </w:r>
            <w:r>
              <w:rPr>
                <w:rFonts w:hint="eastAsia" w:ascii="仿宋" w:hAnsi="仿宋" w:eastAsia="仿宋" w:cs="仿宋"/>
                <w:spacing w:val="-2"/>
                <w:sz w:val="24"/>
                <w:szCs w:val="24"/>
              </w:rPr>
              <w:t>（成交）</w:t>
            </w:r>
            <w:r>
              <w:rPr>
                <w:rFonts w:hint="eastAsia" w:ascii="仿宋" w:hAnsi="仿宋" w:eastAsia="仿宋" w:cs="仿宋"/>
                <w:spacing w:val="-1"/>
                <w:sz w:val="24"/>
                <w:szCs w:val="24"/>
              </w:rPr>
              <w:t>通知书和合同协议书、工程接收证书或工</w:t>
            </w:r>
            <w:r>
              <w:rPr>
                <w:rFonts w:hint="eastAsia" w:ascii="仿宋" w:hAnsi="仿宋" w:eastAsia="仿宋" w:cs="仿宋"/>
                <w:spacing w:val="-4"/>
                <w:sz w:val="24"/>
                <w:szCs w:val="24"/>
              </w:rPr>
              <w:t>程竣工验收证书（表</w:t>
            </w:r>
            <w:r>
              <w:rPr>
                <w:rFonts w:hint="eastAsia" w:ascii="仿宋" w:hAnsi="仿宋" w:eastAsia="仿宋" w:cs="仿宋"/>
                <w:spacing w:val="4"/>
                <w:sz w:val="24"/>
                <w:szCs w:val="24"/>
              </w:rPr>
              <w:t>），</w:t>
            </w:r>
            <w:r>
              <w:rPr>
                <w:rFonts w:hint="eastAsia" w:ascii="仿宋" w:hAnsi="仿宋" w:eastAsia="仿宋" w:cs="仿宋"/>
                <w:spacing w:val="-4"/>
                <w:sz w:val="24"/>
                <w:szCs w:val="24"/>
              </w:rPr>
              <w:t>以工程接收证</w:t>
            </w:r>
            <w:r>
              <w:rPr>
                <w:rFonts w:hint="eastAsia" w:ascii="仿宋" w:hAnsi="仿宋" w:eastAsia="仿宋" w:cs="仿宋"/>
                <w:spacing w:val="-1"/>
                <w:sz w:val="24"/>
                <w:szCs w:val="24"/>
              </w:rPr>
              <w:t>书或工程竣工验收证书（表）时间为准。</w:t>
            </w:r>
            <w:r>
              <w:rPr>
                <w:rFonts w:hint="eastAsia" w:ascii="仿宋" w:hAnsi="仿宋" w:eastAsia="仿宋" w:cs="仿宋"/>
                <w:spacing w:val="4"/>
                <w:sz w:val="24"/>
                <w:szCs w:val="24"/>
              </w:rPr>
              <w:t>每提供一个类似业绩得2</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分，最高得4</w:t>
            </w:r>
            <w:r>
              <w:rPr>
                <w:rFonts w:hint="eastAsia" w:ascii="仿宋" w:hAnsi="仿宋" w:eastAsia="仿宋" w:cs="仿宋"/>
                <w:spacing w:val="-6"/>
                <w:sz w:val="24"/>
                <w:szCs w:val="24"/>
              </w:rPr>
              <w:t>分，不提供不得分。</w:t>
            </w:r>
          </w:p>
          <w:p w14:paraId="7D7ADBBF">
            <w:pPr>
              <w:pStyle w:val="44"/>
              <w:spacing w:before="2" w:line="238" w:lineRule="auto"/>
              <w:ind w:left="14" w:right="36" w:hanging="3"/>
              <w:rPr>
                <w:rFonts w:hint="eastAsia" w:ascii="仿宋" w:hAnsi="仿宋" w:eastAsia="仿宋" w:cs="仿宋"/>
                <w:sz w:val="24"/>
                <w:szCs w:val="24"/>
              </w:rPr>
            </w:pPr>
            <w:r>
              <w:rPr>
                <w:rFonts w:hint="eastAsia" w:ascii="仿宋" w:hAnsi="仿宋" w:eastAsia="仿宋" w:cs="仿宋"/>
                <w:spacing w:val="-1"/>
                <w:sz w:val="24"/>
                <w:szCs w:val="24"/>
              </w:rPr>
              <w:t>2.项目经理（需提供身份证、职称、注册建造师执业资格、近3个月任意一个月社保复印件</w:t>
            </w:r>
            <w:r>
              <w:rPr>
                <w:rFonts w:hint="eastAsia" w:ascii="仿宋" w:hAnsi="仿宋" w:eastAsia="仿宋" w:cs="仿宋"/>
                <w:spacing w:val="-5"/>
                <w:sz w:val="24"/>
                <w:szCs w:val="24"/>
              </w:rPr>
              <w:t>加盖公章）近三年（2023年 4月1</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日至</w:t>
            </w:r>
          </w:p>
          <w:p w14:paraId="72C76F1E">
            <w:pPr>
              <w:pStyle w:val="44"/>
              <w:spacing w:line="222" w:lineRule="auto"/>
              <w:ind w:left="15"/>
              <w:rPr>
                <w:rFonts w:hint="eastAsia" w:ascii="仿宋" w:hAnsi="仿宋" w:eastAsia="仿宋" w:cs="仿宋"/>
                <w:sz w:val="24"/>
                <w:szCs w:val="24"/>
              </w:rPr>
            </w:pPr>
            <w:r>
              <w:rPr>
                <w:rFonts w:hint="eastAsia" w:ascii="仿宋" w:hAnsi="仿宋" w:eastAsia="仿宋" w:cs="仿宋"/>
                <w:spacing w:val="-4"/>
                <w:sz w:val="24"/>
                <w:szCs w:val="24"/>
              </w:rPr>
              <w:t>今）类似项目业绩</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，需提供</w:t>
            </w:r>
            <w:r>
              <w:rPr>
                <w:rFonts w:hint="eastAsia" w:ascii="仿宋" w:hAnsi="仿宋" w:eastAsia="仿宋" w:cs="仿宋"/>
                <w:spacing w:val="-4"/>
                <w:sz w:val="24"/>
                <w:szCs w:val="24"/>
                <w:lang w:eastAsia="zh-CN"/>
              </w:rPr>
              <w:t>中标</w:t>
            </w:r>
            <w:r>
              <w:rPr>
                <w:rFonts w:hint="eastAsia" w:ascii="仿宋" w:hAnsi="仿宋" w:eastAsia="仿宋" w:cs="仿宋"/>
                <w:spacing w:val="-4"/>
                <w:sz w:val="24"/>
                <w:szCs w:val="24"/>
              </w:rPr>
              <w:t>（成</w:t>
            </w:r>
          </w:p>
          <w:p w14:paraId="5B406293">
            <w:pPr>
              <w:pStyle w:val="44"/>
              <w:spacing w:before="21" w:line="233" w:lineRule="auto"/>
              <w:ind w:left="18" w:right="36" w:firstLine="2"/>
              <w:rPr>
                <w:rFonts w:hint="eastAsia" w:ascii="仿宋" w:hAnsi="仿宋" w:eastAsia="仿宋" w:cs="仿宋"/>
                <w:sz w:val="24"/>
                <w:szCs w:val="24"/>
              </w:rPr>
            </w:pPr>
            <w:r>
              <w:rPr>
                <w:rFonts w:hint="eastAsia" w:ascii="仿宋" w:hAnsi="仿宋" w:eastAsia="仿宋" w:cs="仿宋"/>
                <w:spacing w:val="-2"/>
                <w:sz w:val="24"/>
                <w:szCs w:val="24"/>
              </w:rPr>
              <w:t>交）通知书和合同协议书、工程接收证书</w:t>
            </w:r>
            <w:r>
              <w:rPr>
                <w:rFonts w:hint="eastAsia" w:ascii="仿宋" w:hAnsi="仿宋" w:eastAsia="仿宋" w:cs="仿宋"/>
                <w:spacing w:val="-4"/>
                <w:sz w:val="24"/>
                <w:szCs w:val="24"/>
              </w:rPr>
              <w:t>或工程竣工验收证书（表</w:t>
            </w:r>
            <w:r>
              <w:rPr>
                <w:rFonts w:hint="eastAsia" w:ascii="仿宋" w:hAnsi="仿宋" w:eastAsia="仿宋" w:cs="仿宋"/>
                <w:spacing w:val="3"/>
                <w:sz w:val="24"/>
                <w:szCs w:val="24"/>
              </w:rPr>
              <w:t>），</w:t>
            </w:r>
            <w:r>
              <w:rPr>
                <w:rFonts w:hint="eastAsia" w:ascii="仿宋" w:hAnsi="仿宋" w:eastAsia="仿宋" w:cs="仿宋"/>
                <w:spacing w:val="-4"/>
                <w:sz w:val="24"/>
                <w:szCs w:val="24"/>
              </w:rPr>
              <w:t>以工程接</w:t>
            </w:r>
            <w:r>
              <w:rPr>
                <w:rFonts w:hint="eastAsia" w:ascii="仿宋" w:hAnsi="仿宋" w:eastAsia="仿宋" w:cs="仿宋"/>
                <w:spacing w:val="-2"/>
                <w:sz w:val="24"/>
                <w:szCs w:val="24"/>
              </w:rPr>
              <w:t>收证书或工程竣工验收证书（表）</w:t>
            </w:r>
            <w:bookmarkStart w:id="539" w:name="_GoBack"/>
            <w:bookmarkEnd w:id="539"/>
            <w:r>
              <w:rPr>
                <w:rFonts w:hint="eastAsia" w:ascii="仿宋" w:hAnsi="仿宋" w:eastAsia="仿宋" w:cs="仿宋"/>
                <w:spacing w:val="-2"/>
                <w:sz w:val="24"/>
                <w:szCs w:val="24"/>
              </w:rPr>
              <w:t>时间为</w:t>
            </w:r>
            <w:r>
              <w:rPr>
                <w:rFonts w:hint="eastAsia" w:ascii="仿宋" w:hAnsi="仿宋" w:eastAsia="仿宋" w:cs="仿宋"/>
                <w:spacing w:val="-1"/>
                <w:sz w:val="24"/>
                <w:szCs w:val="24"/>
              </w:rPr>
              <w:t>准。每提供一个类似业绩得2分，最高得4</w:t>
            </w:r>
            <w:r>
              <w:rPr>
                <w:rFonts w:hint="eastAsia" w:ascii="仿宋" w:hAnsi="仿宋" w:eastAsia="仿宋" w:cs="仿宋"/>
                <w:spacing w:val="-3"/>
                <w:sz w:val="24"/>
                <w:szCs w:val="24"/>
              </w:rPr>
              <w:t>分，不提供不得分。</w:t>
            </w:r>
          </w:p>
        </w:tc>
        <w:tc>
          <w:tcPr>
            <w:tcW w:w="806" w:type="dxa"/>
            <w:vAlign w:val="top"/>
          </w:tcPr>
          <w:p w14:paraId="40DC7072">
            <w:pPr>
              <w:rPr>
                <w:rFonts w:hint="eastAsia" w:ascii="仿宋" w:hAnsi="仿宋" w:eastAsia="仿宋" w:cs="仿宋"/>
                <w:sz w:val="21"/>
              </w:rPr>
            </w:pPr>
          </w:p>
        </w:tc>
      </w:tr>
      <w:tr w14:paraId="6BFB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542" w:type="dxa"/>
            <w:vMerge w:val="continue"/>
            <w:tcBorders>
              <w:top w:val="nil"/>
              <w:bottom w:val="nil"/>
            </w:tcBorders>
            <w:vAlign w:val="top"/>
          </w:tcPr>
          <w:p w14:paraId="30112AB1">
            <w:pPr>
              <w:rPr>
                <w:rFonts w:hint="eastAsia" w:ascii="仿宋" w:hAnsi="仿宋" w:eastAsia="仿宋" w:cs="仿宋"/>
                <w:sz w:val="21"/>
              </w:rPr>
            </w:pPr>
          </w:p>
        </w:tc>
        <w:tc>
          <w:tcPr>
            <w:tcW w:w="767" w:type="dxa"/>
            <w:vMerge w:val="continue"/>
            <w:tcBorders>
              <w:top w:val="nil"/>
              <w:bottom w:val="nil"/>
            </w:tcBorders>
            <w:vAlign w:val="top"/>
          </w:tcPr>
          <w:p w14:paraId="04EBF288">
            <w:pPr>
              <w:rPr>
                <w:rFonts w:hint="eastAsia" w:ascii="仿宋" w:hAnsi="仿宋" w:eastAsia="仿宋" w:cs="仿宋"/>
                <w:sz w:val="21"/>
              </w:rPr>
            </w:pPr>
          </w:p>
        </w:tc>
        <w:tc>
          <w:tcPr>
            <w:tcW w:w="902" w:type="dxa"/>
            <w:vAlign w:val="top"/>
          </w:tcPr>
          <w:p w14:paraId="12C1B05F">
            <w:pPr>
              <w:spacing w:line="290" w:lineRule="auto"/>
              <w:rPr>
                <w:rFonts w:hint="eastAsia" w:ascii="仿宋" w:hAnsi="仿宋" w:eastAsia="仿宋" w:cs="仿宋"/>
                <w:sz w:val="21"/>
              </w:rPr>
            </w:pPr>
          </w:p>
          <w:p w14:paraId="74FFAB01">
            <w:pPr>
              <w:spacing w:line="290" w:lineRule="auto"/>
              <w:rPr>
                <w:rFonts w:hint="eastAsia" w:ascii="仿宋" w:hAnsi="仿宋" w:eastAsia="仿宋" w:cs="仿宋"/>
                <w:sz w:val="21"/>
              </w:rPr>
            </w:pPr>
          </w:p>
          <w:p w14:paraId="0E34C7FD">
            <w:pPr>
              <w:pStyle w:val="44"/>
              <w:spacing w:before="78" w:line="246" w:lineRule="auto"/>
              <w:ind w:left="342" w:right="91" w:hanging="240"/>
              <w:rPr>
                <w:rFonts w:hint="eastAsia" w:ascii="仿宋" w:hAnsi="仿宋" w:eastAsia="仿宋" w:cs="仿宋"/>
                <w:sz w:val="24"/>
                <w:szCs w:val="24"/>
              </w:rPr>
            </w:pPr>
            <w:r>
              <w:rPr>
                <w:rFonts w:hint="eastAsia" w:ascii="仿宋" w:hAnsi="仿宋" w:eastAsia="仿宋" w:cs="仿宋"/>
                <w:spacing w:val="-6"/>
                <w:sz w:val="24"/>
                <w:szCs w:val="24"/>
              </w:rPr>
              <w:t>项目经</w:t>
            </w:r>
            <w:r>
              <w:rPr>
                <w:rFonts w:hint="eastAsia" w:ascii="仿宋" w:hAnsi="仿宋" w:eastAsia="仿宋" w:cs="仿宋"/>
                <w:sz w:val="24"/>
                <w:szCs w:val="24"/>
              </w:rPr>
              <w:t>理</w:t>
            </w:r>
          </w:p>
        </w:tc>
        <w:tc>
          <w:tcPr>
            <w:tcW w:w="859" w:type="dxa"/>
            <w:vAlign w:val="top"/>
          </w:tcPr>
          <w:p w14:paraId="27A93976">
            <w:pPr>
              <w:spacing w:line="244" w:lineRule="auto"/>
              <w:rPr>
                <w:rFonts w:hint="eastAsia" w:ascii="仿宋" w:hAnsi="仿宋" w:eastAsia="仿宋" w:cs="仿宋"/>
                <w:sz w:val="21"/>
              </w:rPr>
            </w:pPr>
          </w:p>
          <w:p w14:paraId="17196366">
            <w:pPr>
              <w:spacing w:line="244" w:lineRule="auto"/>
              <w:rPr>
                <w:rFonts w:hint="eastAsia" w:ascii="仿宋" w:hAnsi="仿宋" w:eastAsia="仿宋" w:cs="仿宋"/>
                <w:sz w:val="21"/>
              </w:rPr>
            </w:pPr>
          </w:p>
          <w:p w14:paraId="6A48D21D">
            <w:pPr>
              <w:spacing w:line="245" w:lineRule="auto"/>
              <w:rPr>
                <w:rFonts w:hint="eastAsia" w:ascii="仿宋" w:hAnsi="仿宋" w:eastAsia="仿宋" w:cs="仿宋"/>
                <w:sz w:val="21"/>
              </w:rPr>
            </w:pPr>
          </w:p>
          <w:p w14:paraId="346CF28F">
            <w:pPr>
              <w:pStyle w:val="44"/>
              <w:spacing w:before="78" w:line="224" w:lineRule="auto"/>
              <w:ind w:left="254"/>
              <w:rPr>
                <w:rFonts w:hint="eastAsia" w:ascii="仿宋" w:hAnsi="仿宋" w:eastAsia="仿宋" w:cs="仿宋"/>
                <w:sz w:val="24"/>
                <w:szCs w:val="24"/>
              </w:rPr>
            </w:pPr>
            <w:r>
              <w:rPr>
                <w:rFonts w:hint="eastAsia" w:ascii="仿宋" w:hAnsi="仿宋" w:eastAsia="仿宋" w:cs="仿宋"/>
                <w:spacing w:val="-4"/>
                <w:sz w:val="24"/>
                <w:szCs w:val="24"/>
              </w:rPr>
              <w:t>4分</w:t>
            </w:r>
          </w:p>
        </w:tc>
        <w:tc>
          <w:tcPr>
            <w:tcW w:w="4361" w:type="dxa"/>
            <w:vAlign w:val="top"/>
          </w:tcPr>
          <w:p w14:paraId="05D119AF">
            <w:pPr>
              <w:pStyle w:val="44"/>
              <w:spacing w:before="40" w:line="239" w:lineRule="auto"/>
              <w:ind w:left="17" w:right="175" w:hanging="1"/>
              <w:rPr>
                <w:rFonts w:hint="eastAsia" w:ascii="仿宋" w:hAnsi="仿宋" w:eastAsia="仿宋" w:cs="仿宋"/>
                <w:sz w:val="24"/>
                <w:szCs w:val="24"/>
              </w:rPr>
            </w:pPr>
            <w:r>
              <w:rPr>
                <w:rFonts w:hint="eastAsia" w:ascii="仿宋" w:hAnsi="仿宋" w:eastAsia="仿宋" w:cs="仿宋"/>
                <w:spacing w:val="-2"/>
                <w:sz w:val="24"/>
                <w:szCs w:val="24"/>
              </w:rPr>
              <w:t>项目经理：相关专业高级及以上职称(高级工程师)4分；相关专业中级职称(工程师)3分；相关专业初级职称(助理工程</w:t>
            </w:r>
          </w:p>
          <w:p w14:paraId="2FC72024">
            <w:pPr>
              <w:pStyle w:val="44"/>
              <w:spacing w:before="1" w:line="227" w:lineRule="auto"/>
              <w:ind w:left="16" w:right="36" w:firstLine="15"/>
              <w:rPr>
                <w:rFonts w:hint="eastAsia" w:ascii="仿宋" w:hAnsi="仿宋" w:eastAsia="仿宋" w:cs="仿宋"/>
                <w:sz w:val="24"/>
                <w:szCs w:val="24"/>
              </w:rPr>
            </w:pPr>
            <w:r>
              <w:rPr>
                <w:rFonts w:hint="eastAsia" w:ascii="仿宋" w:hAnsi="仿宋" w:eastAsia="仿宋" w:cs="仿宋"/>
                <w:spacing w:val="-3"/>
                <w:sz w:val="24"/>
                <w:szCs w:val="24"/>
              </w:rPr>
              <w:t>师)2分。（提供相应证明材料，包括但不</w:t>
            </w:r>
            <w:r>
              <w:rPr>
                <w:rFonts w:hint="eastAsia" w:ascii="仿宋" w:hAnsi="仿宋" w:eastAsia="仿宋" w:cs="仿宋"/>
                <w:spacing w:val="-1"/>
                <w:sz w:val="24"/>
                <w:szCs w:val="24"/>
              </w:rPr>
              <w:t>限于，身份证。职称证、近三个月任意一</w:t>
            </w:r>
            <w:r>
              <w:rPr>
                <w:rFonts w:hint="eastAsia" w:ascii="仿宋" w:hAnsi="仿宋" w:eastAsia="仿宋" w:cs="仿宋"/>
                <w:spacing w:val="-3"/>
                <w:sz w:val="24"/>
                <w:szCs w:val="24"/>
              </w:rPr>
              <w:t>个月社保、合同）</w:t>
            </w:r>
          </w:p>
        </w:tc>
        <w:tc>
          <w:tcPr>
            <w:tcW w:w="806" w:type="dxa"/>
            <w:vAlign w:val="top"/>
          </w:tcPr>
          <w:p w14:paraId="1C0B51F3">
            <w:pPr>
              <w:spacing w:line="290" w:lineRule="auto"/>
              <w:rPr>
                <w:rFonts w:hint="eastAsia" w:ascii="仿宋" w:hAnsi="仿宋" w:eastAsia="仿宋" w:cs="仿宋"/>
                <w:sz w:val="21"/>
              </w:rPr>
            </w:pPr>
          </w:p>
          <w:p w14:paraId="0F8DC5EA">
            <w:pPr>
              <w:spacing w:line="290" w:lineRule="auto"/>
              <w:rPr>
                <w:rFonts w:hint="eastAsia" w:ascii="仿宋" w:hAnsi="仿宋" w:eastAsia="仿宋" w:cs="仿宋"/>
                <w:sz w:val="21"/>
              </w:rPr>
            </w:pPr>
          </w:p>
          <w:p w14:paraId="07AC366B">
            <w:pPr>
              <w:pStyle w:val="44"/>
              <w:spacing w:before="78" w:line="246" w:lineRule="auto"/>
              <w:ind w:left="297" w:right="40" w:hanging="240"/>
              <w:rPr>
                <w:rFonts w:hint="eastAsia" w:ascii="仿宋" w:hAnsi="仿宋" w:eastAsia="仿宋" w:cs="仿宋"/>
                <w:sz w:val="24"/>
                <w:szCs w:val="24"/>
              </w:rPr>
            </w:pPr>
          </w:p>
        </w:tc>
      </w:tr>
      <w:tr w14:paraId="19C8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542" w:type="dxa"/>
            <w:vMerge w:val="continue"/>
            <w:tcBorders>
              <w:top w:val="nil"/>
            </w:tcBorders>
            <w:vAlign w:val="top"/>
          </w:tcPr>
          <w:p w14:paraId="4A4B9266">
            <w:pPr>
              <w:rPr>
                <w:rFonts w:hint="eastAsia" w:ascii="仿宋" w:hAnsi="仿宋" w:eastAsia="仿宋" w:cs="仿宋"/>
                <w:sz w:val="21"/>
              </w:rPr>
            </w:pPr>
          </w:p>
        </w:tc>
        <w:tc>
          <w:tcPr>
            <w:tcW w:w="767" w:type="dxa"/>
            <w:vMerge w:val="continue"/>
            <w:tcBorders>
              <w:top w:val="nil"/>
            </w:tcBorders>
            <w:vAlign w:val="top"/>
          </w:tcPr>
          <w:p w14:paraId="3226A9A4">
            <w:pPr>
              <w:rPr>
                <w:rFonts w:hint="eastAsia" w:ascii="仿宋" w:hAnsi="仿宋" w:eastAsia="仿宋" w:cs="仿宋"/>
                <w:sz w:val="21"/>
              </w:rPr>
            </w:pPr>
          </w:p>
        </w:tc>
        <w:tc>
          <w:tcPr>
            <w:tcW w:w="902" w:type="dxa"/>
            <w:vAlign w:val="top"/>
          </w:tcPr>
          <w:p w14:paraId="44165A7B">
            <w:pPr>
              <w:spacing w:line="260" w:lineRule="auto"/>
              <w:rPr>
                <w:rFonts w:hint="eastAsia" w:ascii="仿宋" w:hAnsi="仿宋" w:eastAsia="仿宋" w:cs="仿宋"/>
                <w:sz w:val="21"/>
              </w:rPr>
            </w:pPr>
          </w:p>
          <w:p w14:paraId="4A289559">
            <w:pPr>
              <w:spacing w:line="260" w:lineRule="auto"/>
              <w:rPr>
                <w:rFonts w:hint="eastAsia" w:ascii="仿宋" w:hAnsi="仿宋" w:eastAsia="仿宋" w:cs="仿宋"/>
                <w:sz w:val="21"/>
              </w:rPr>
            </w:pPr>
          </w:p>
          <w:p w14:paraId="4048657E">
            <w:pPr>
              <w:spacing w:line="261" w:lineRule="auto"/>
              <w:rPr>
                <w:rFonts w:hint="eastAsia" w:ascii="仿宋" w:hAnsi="仿宋" w:eastAsia="仿宋" w:cs="仿宋"/>
                <w:sz w:val="21"/>
              </w:rPr>
            </w:pPr>
          </w:p>
          <w:p w14:paraId="3F3F9EC8">
            <w:pPr>
              <w:spacing w:line="261" w:lineRule="auto"/>
              <w:rPr>
                <w:rFonts w:hint="eastAsia" w:ascii="仿宋" w:hAnsi="仿宋" w:eastAsia="仿宋" w:cs="仿宋"/>
                <w:sz w:val="21"/>
              </w:rPr>
            </w:pPr>
          </w:p>
          <w:p w14:paraId="23AC12CD">
            <w:pPr>
              <w:pStyle w:val="44"/>
              <w:spacing w:before="78" w:line="242" w:lineRule="auto"/>
              <w:ind w:left="102" w:right="91"/>
              <w:rPr>
                <w:rFonts w:hint="eastAsia" w:ascii="仿宋" w:hAnsi="仿宋" w:eastAsia="仿宋" w:cs="仿宋"/>
                <w:sz w:val="24"/>
                <w:szCs w:val="24"/>
              </w:rPr>
            </w:pPr>
            <w:r>
              <w:rPr>
                <w:rFonts w:hint="eastAsia" w:ascii="仿宋" w:hAnsi="仿宋" w:eastAsia="仿宋" w:cs="仿宋"/>
                <w:spacing w:val="-6"/>
                <w:sz w:val="24"/>
                <w:szCs w:val="24"/>
              </w:rPr>
              <w:t>项目管理人员</w:t>
            </w:r>
          </w:p>
        </w:tc>
        <w:tc>
          <w:tcPr>
            <w:tcW w:w="859" w:type="dxa"/>
            <w:vAlign w:val="top"/>
          </w:tcPr>
          <w:p w14:paraId="505261D4">
            <w:pPr>
              <w:spacing w:line="299" w:lineRule="auto"/>
              <w:rPr>
                <w:rFonts w:hint="eastAsia" w:ascii="仿宋" w:hAnsi="仿宋" w:eastAsia="仿宋" w:cs="仿宋"/>
                <w:sz w:val="21"/>
              </w:rPr>
            </w:pPr>
          </w:p>
          <w:p w14:paraId="0B6A05CD">
            <w:pPr>
              <w:spacing w:line="299" w:lineRule="auto"/>
              <w:rPr>
                <w:rFonts w:hint="eastAsia" w:ascii="仿宋" w:hAnsi="仿宋" w:eastAsia="仿宋" w:cs="仿宋"/>
                <w:sz w:val="21"/>
              </w:rPr>
            </w:pPr>
          </w:p>
          <w:p w14:paraId="2EDB7171">
            <w:pPr>
              <w:spacing w:line="299" w:lineRule="auto"/>
              <w:rPr>
                <w:rFonts w:hint="eastAsia" w:ascii="仿宋" w:hAnsi="仿宋" w:eastAsia="仿宋" w:cs="仿宋"/>
                <w:sz w:val="21"/>
              </w:rPr>
            </w:pPr>
          </w:p>
          <w:p w14:paraId="7C8D7E1F">
            <w:pPr>
              <w:spacing w:line="299" w:lineRule="auto"/>
              <w:rPr>
                <w:rFonts w:hint="eastAsia" w:ascii="仿宋" w:hAnsi="仿宋" w:eastAsia="仿宋" w:cs="仿宋"/>
                <w:sz w:val="21"/>
              </w:rPr>
            </w:pPr>
          </w:p>
          <w:p w14:paraId="08D38C57">
            <w:pPr>
              <w:pStyle w:val="44"/>
              <w:spacing w:before="78" w:line="224" w:lineRule="auto"/>
              <w:ind w:left="212"/>
              <w:rPr>
                <w:rFonts w:hint="eastAsia" w:ascii="仿宋" w:hAnsi="仿宋" w:eastAsia="仿宋" w:cs="仿宋"/>
                <w:sz w:val="24"/>
                <w:szCs w:val="24"/>
              </w:rPr>
            </w:pPr>
            <w:r>
              <w:rPr>
                <w:rFonts w:hint="eastAsia" w:ascii="仿宋" w:hAnsi="仿宋" w:eastAsia="仿宋" w:cs="仿宋"/>
                <w:spacing w:val="-9"/>
                <w:sz w:val="24"/>
                <w:szCs w:val="24"/>
              </w:rPr>
              <w:t>10分</w:t>
            </w:r>
          </w:p>
        </w:tc>
        <w:tc>
          <w:tcPr>
            <w:tcW w:w="4361" w:type="dxa"/>
            <w:vAlign w:val="top"/>
          </w:tcPr>
          <w:p w14:paraId="6A0ECADA">
            <w:pPr>
              <w:pStyle w:val="44"/>
              <w:spacing w:before="40" w:line="239" w:lineRule="auto"/>
              <w:ind w:left="14" w:right="36" w:firstLine="1"/>
              <w:rPr>
                <w:rFonts w:hint="eastAsia" w:ascii="仿宋" w:hAnsi="仿宋" w:eastAsia="仿宋" w:cs="仿宋"/>
                <w:sz w:val="24"/>
                <w:szCs w:val="24"/>
              </w:rPr>
            </w:pPr>
            <w:r>
              <w:rPr>
                <w:rFonts w:hint="eastAsia" w:ascii="仿宋" w:hAnsi="仿宋" w:eastAsia="仿宋" w:cs="仿宋"/>
                <w:spacing w:val="-1"/>
                <w:sz w:val="24"/>
                <w:szCs w:val="24"/>
              </w:rPr>
              <w:t>项目管理人员：供应商针对本项目拟派项</w:t>
            </w:r>
            <w:r>
              <w:rPr>
                <w:rFonts w:hint="eastAsia" w:ascii="仿宋" w:hAnsi="仿宋" w:eastAsia="仿宋" w:cs="仿宋"/>
                <w:spacing w:val="3"/>
                <w:sz w:val="24"/>
                <w:szCs w:val="24"/>
              </w:rPr>
              <w:t>目班子成员</w:t>
            </w:r>
            <w:r>
              <w:rPr>
                <w:rFonts w:hint="eastAsia" w:ascii="仿宋" w:hAnsi="仿宋" w:eastAsia="仿宋" w:cs="仿宋"/>
                <w:spacing w:val="-33"/>
                <w:sz w:val="24"/>
                <w:szCs w:val="24"/>
              </w:rPr>
              <w:t>，（</w:t>
            </w:r>
            <w:r>
              <w:rPr>
                <w:rFonts w:hint="eastAsia" w:ascii="仿宋" w:hAnsi="仿宋" w:eastAsia="仿宋" w:cs="仿宋"/>
                <w:spacing w:val="3"/>
                <w:sz w:val="24"/>
                <w:szCs w:val="24"/>
              </w:rPr>
              <w:t>包括项目经理、技术负责</w:t>
            </w:r>
            <w:r>
              <w:rPr>
                <w:rFonts w:hint="eastAsia" w:ascii="仿宋" w:hAnsi="仿宋" w:eastAsia="仿宋" w:cs="仿宋"/>
                <w:spacing w:val="-1"/>
                <w:sz w:val="24"/>
                <w:szCs w:val="24"/>
              </w:rPr>
              <w:t>人、施工员、安全员、质量员、资料员、材料员、造价人员岗位）人员配备齐全合理，满足需要得8分；在满足配备需要的基础上，每增加一名岗位人员得0.5分，</w:t>
            </w:r>
          </w:p>
          <w:p w14:paraId="553824AB">
            <w:pPr>
              <w:pStyle w:val="44"/>
              <w:spacing w:before="1" w:line="220" w:lineRule="auto"/>
              <w:ind w:left="16"/>
              <w:rPr>
                <w:rFonts w:hint="eastAsia" w:ascii="仿宋" w:hAnsi="仿宋" w:eastAsia="仿宋" w:cs="仿宋"/>
                <w:sz w:val="24"/>
                <w:szCs w:val="24"/>
              </w:rPr>
            </w:pPr>
            <w:r>
              <w:rPr>
                <w:rFonts w:hint="eastAsia" w:ascii="仿宋" w:hAnsi="仿宋" w:eastAsia="仿宋" w:cs="仿宋"/>
                <w:spacing w:val="-1"/>
                <w:sz w:val="24"/>
                <w:szCs w:val="24"/>
              </w:rPr>
              <w:t>本项最多得10分（包括但不限于，机械</w:t>
            </w:r>
          </w:p>
          <w:p w14:paraId="501D7203">
            <w:pPr>
              <w:pStyle w:val="44"/>
              <w:spacing w:before="24" w:line="223" w:lineRule="auto"/>
              <w:ind w:left="16" w:right="36" w:firstLine="18"/>
              <w:rPr>
                <w:rFonts w:hint="eastAsia" w:ascii="仿宋" w:hAnsi="仿宋" w:eastAsia="仿宋" w:cs="仿宋"/>
                <w:sz w:val="24"/>
                <w:szCs w:val="24"/>
              </w:rPr>
            </w:pPr>
            <w:r>
              <w:rPr>
                <w:rFonts w:hint="eastAsia" w:ascii="仿宋" w:hAnsi="仿宋" w:eastAsia="仿宋" w:cs="仿宋"/>
                <w:spacing w:val="-2"/>
                <w:sz w:val="24"/>
                <w:szCs w:val="24"/>
              </w:rPr>
              <w:t>员，劳务员）。（提供相应证明材料，包</w:t>
            </w:r>
            <w:r>
              <w:rPr>
                <w:rFonts w:hint="eastAsia" w:ascii="仿宋" w:hAnsi="仿宋" w:eastAsia="仿宋" w:cs="仿宋"/>
                <w:spacing w:val="-1"/>
                <w:sz w:val="24"/>
                <w:szCs w:val="24"/>
              </w:rPr>
              <w:t>括但不限于，身份证，劳务合同、近三个</w:t>
            </w:r>
          </w:p>
        </w:tc>
        <w:tc>
          <w:tcPr>
            <w:tcW w:w="806" w:type="dxa"/>
            <w:vAlign w:val="top"/>
          </w:tcPr>
          <w:p w14:paraId="7E4707D1">
            <w:pPr>
              <w:rPr>
                <w:rFonts w:hint="eastAsia" w:ascii="仿宋" w:hAnsi="仿宋" w:eastAsia="仿宋" w:cs="仿宋"/>
                <w:sz w:val="21"/>
              </w:rPr>
            </w:pPr>
          </w:p>
        </w:tc>
      </w:tr>
    </w:tbl>
    <w:p w14:paraId="7F094F59">
      <w:pPr>
        <w:rPr>
          <w:rFonts w:hint="eastAsia" w:ascii="仿宋" w:hAnsi="仿宋" w:eastAsia="仿宋" w:cs="仿宋"/>
          <w:sz w:val="21"/>
        </w:rPr>
      </w:pPr>
    </w:p>
    <w:p w14:paraId="57C24905">
      <w:pPr>
        <w:rPr>
          <w:rFonts w:hint="eastAsia" w:ascii="仿宋" w:hAnsi="仿宋" w:eastAsia="仿宋" w:cs="仿宋"/>
          <w:sz w:val="21"/>
          <w:szCs w:val="21"/>
        </w:rPr>
        <w:sectPr>
          <w:footerReference r:id="rId10" w:type="default"/>
          <w:pgSz w:w="11910" w:h="16840"/>
          <w:pgMar w:top="1431" w:right="1786" w:bottom="686" w:left="1786" w:header="0" w:footer="373" w:gutter="0"/>
          <w:cols w:space="720" w:num="1"/>
        </w:sectPr>
      </w:pPr>
    </w:p>
    <w:p w14:paraId="7D54F76D">
      <w:pPr>
        <w:spacing w:line="89" w:lineRule="auto"/>
        <w:rPr>
          <w:rFonts w:hint="eastAsia" w:ascii="仿宋" w:hAnsi="仿宋" w:eastAsia="仿宋" w:cs="仿宋"/>
          <w:sz w:val="2"/>
        </w:rPr>
      </w:pPr>
    </w:p>
    <w:tbl>
      <w:tblPr>
        <w:tblStyle w:val="45"/>
        <w:tblW w:w="8237"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767"/>
        <w:gridCol w:w="902"/>
        <w:gridCol w:w="859"/>
        <w:gridCol w:w="4361"/>
        <w:gridCol w:w="806"/>
      </w:tblGrid>
      <w:tr w14:paraId="7CAE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42" w:type="dxa"/>
            <w:tcBorders>
              <w:top w:val="nil"/>
            </w:tcBorders>
            <w:vAlign w:val="top"/>
          </w:tcPr>
          <w:p w14:paraId="7BBC8FD4">
            <w:pPr>
              <w:rPr>
                <w:rFonts w:hint="eastAsia" w:ascii="仿宋" w:hAnsi="仿宋" w:eastAsia="仿宋" w:cs="仿宋"/>
                <w:sz w:val="21"/>
              </w:rPr>
            </w:pPr>
          </w:p>
        </w:tc>
        <w:tc>
          <w:tcPr>
            <w:tcW w:w="767" w:type="dxa"/>
            <w:tcBorders>
              <w:top w:val="nil"/>
            </w:tcBorders>
            <w:vAlign w:val="top"/>
          </w:tcPr>
          <w:p w14:paraId="225755AE">
            <w:pPr>
              <w:rPr>
                <w:rFonts w:hint="eastAsia" w:ascii="仿宋" w:hAnsi="仿宋" w:eastAsia="仿宋" w:cs="仿宋"/>
                <w:sz w:val="21"/>
              </w:rPr>
            </w:pPr>
          </w:p>
        </w:tc>
        <w:tc>
          <w:tcPr>
            <w:tcW w:w="902" w:type="dxa"/>
            <w:vAlign w:val="top"/>
          </w:tcPr>
          <w:p w14:paraId="0328EFE1">
            <w:pPr>
              <w:rPr>
                <w:rFonts w:hint="eastAsia" w:ascii="仿宋" w:hAnsi="仿宋" w:eastAsia="仿宋" w:cs="仿宋"/>
                <w:sz w:val="21"/>
              </w:rPr>
            </w:pPr>
          </w:p>
        </w:tc>
        <w:tc>
          <w:tcPr>
            <w:tcW w:w="859" w:type="dxa"/>
            <w:vAlign w:val="top"/>
          </w:tcPr>
          <w:p w14:paraId="1634CF85">
            <w:pPr>
              <w:rPr>
                <w:rFonts w:hint="eastAsia" w:ascii="仿宋" w:hAnsi="仿宋" w:eastAsia="仿宋" w:cs="仿宋"/>
                <w:sz w:val="21"/>
              </w:rPr>
            </w:pPr>
          </w:p>
        </w:tc>
        <w:tc>
          <w:tcPr>
            <w:tcW w:w="4361" w:type="dxa"/>
            <w:vAlign w:val="top"/>
          </w:tcPr>
          <w:p w14:paraId="415F2CAE">
            <w:pPr>
              <w:pStyle w:val="44"/>
              <w:spacing w:before="34" w:line="207" w:lineRule="auto"/>
              <w:ind w:left="26"/>
              <w:rPr>
                <w:rFonts w:hint="eastAsia" w:ascii="仿宋" w:hAnsi="仿宋" w:eastAsia="仿宋" w:cs="仿宋"/>
                <w:sz w:val="24"/>
                <w:szCs w:val="24"/>
              </w:rPr>
            </w:pPr>
            <w:r>
              <w:rPr>
                <w:rFonts w:hint="eastAsia" w:ascii="仿宋" w:hAnsi="仿宋" w:eastAsia="仿宋" w:cs="仿宋"/>
                <w:spacing w:val="-3"/>
                <w:sz w:val="24"/>
                <w:szCs w:val="24"/>
              </w:rPr>
              <w:t>月任意一个月社保。）</w:t>
            </w:r>
          </w:p>
        </w:tc>
        <w:tc>
          <w:tcPr>
            <w:tcW w:w="806" w:type="dxa"/>
            <w:vAlign w:val="top"/>
          </w:tcPr>
          <w:p w14:paraId="6536E707">
            <w:pPr>
              <w:rPr>
                <w:rFonts w:hint="eastAsia" w:ascii="仿宋" w:hAnsi="仿宋" w:eastAsia="仿宋" w:cs="仿宋"/>
                <w:sz w:val="21"/>
              </w:rPr>
            </w:pPr>
          </w:p>
        </w:tc>
      </w:tr>
      <w:tr w14:paraId="618A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7" w:hRule="atLeast"/>
        </w:trPr>
        <w:tc>
          <w:tcPr>
            <w:tcW w:w="542" w:type="dxa"/>
            <w:vMerge w:val="restart"/>
            <w:tcBorders>
              <w:bottom w:val="nil"/>
            </w:tcBorders>
            <w:vAlign w:val="top"/>
          </w:tcPr>
          <w:p w14:paraId="26425231">
            <w:pPr>
              <w:spacing w:line="248" w:lineRule="auto"/>
              <w:rPr>
                <w:rFonts w:hint="eastAsia" w:ascii="仿宋" w:hAnsi="仿宋" w:eastAsia="仿宋" w:cs="仿宋"/>
                <w:sz w:val="21"/>
              </w:rPr>
            </w:pPr>
          </w:p>
          <w:p w14:paraId="2B70D8ED">
            <w:pPr>
              <w:spacing w:line="248" w:lineRule="auto"/>
              <w:rPr>
                <w:rFonts w:hint="eastAsia" w:ascii="仿宋" w:hAnsi="仿宋" w:eastAsia="仿宋" w:cs="仿宋"/>
                <w:sz w:val="21"/>
              </w:rPr>
            </w:pPr>
          </w:p>
          <w:p w14:paraId="46587D1F">
            <w:pPr>
              <w:spacing w:line="248" w:lineRule="auto"/>
              <w:rPr>
                <w:rFonts w:hint="eastAsia" w:ascii="仿宋" w:hAnsi="仿宋" w:eastAsia="仿宋" w:cs="仿宋"/>
                <w:sz w:val="21"/>
              </w:rPr>
            </w:pPr>
          </w:p>
          <w:p w14:paraId="4E7D4820">
            <w:pPr>
              <w:spacing w:line="248" w:lineRule="auto"/>
              <w:rPr>
                <w:rFonts w:hint="eastAsia" w:ascii="仿宋" w:hAnsi="仿宋" w:eastAsia="仿宋" w:cs="仿宋"/>
                <w:sz w:val="21"/>
              </w:rPr>
            </w:pPr>
          </w:p>
          <w:p w14:paraId="29106664">
            <w:pPr>
              <w:spacing w:line="248" w:lineRule="auto"/>
              <w:rPr>
                <w:rFonts w:hint="eastAsia" w:ascii="仿宋" w:hAnsi="仿宋" w:eastAsia="仿宋" w:cs="仿宋"/>
                <w:sz w:val="21"/>
              </w:rPr>
            </w:pPr>
          </w:p>
          <w:p w14:paraId="77B0E2C7">
            <w:pPr>
              <w:spacing w:line="248" w:lineRule="auto"/>
              <w:rPr>
                <w:rFonts w:hint="eastAsia" w:ascii="仿宋" w:hAnsi="仿宋" w:eastAsia="仿宋" w:cs="仿宋"/>
                <w:sz w:val="21"/>
              </w:rPr>
            </w:pPr>
          </w:p>
          <w:p w14:paraId="229AC363">
            <w:pPr>
              <w:spacing w:line="248" w:lineRule="auto"/>
              <w:rPr>
                <w:rFonts w:hint="eastAsia" w:ascii="仿宋" w:hAnsi="仿宋" w:eastAsia="仿宋" w:cs="仿宋"/>
                <w:sz w:val="21"/>
              </w:rPr>
            </w:pPr>
          </w:p>
          <w:p w14:paraId="1CD7EA16">
            <w:pPr>
              <w:spacing w:line="248" w:lineRule="auto"/>
              <w:rPr>
                <w:rFonts w:hint="eastAsia" w:ascii="仿宋" w:hAnsi="仿宋" w:eastAsia="仿宋" w:cs="仿宋"/>
                <w:sz w:val="21"/>
              </w:rPr>
            </w:pPr>
          </w:p>
          <w:p w14:paraId="224A7D0D">
            <w:pPr>
              <w:spacing w:line="248" w:lineRule="auto"/>
              <w:rPr>
                <w:rFonts w:hint="eastAsia" w:ascii="仿宋" w:hAnsi="仿宋" w:eastAsia="仿宋" w:cs="仿宋"/>
                <w:sz w:val="21"/>
              </w:rPr>
            </w:pPr>
          </w:p>
          <w:p w14:paraId="26869FC2">
            <w:pPr>
              <w:spacing w:line="248" w:lineRule="auto"/>
              <w:rPr>
                <w:rFonts w:hint="eastAsia" w:ascii="仿宋" w:hAnsi="仿宋" w:eastAsia="仿宋" w:cs="仿宋"/>
                <w:sz w:val="21"/>
              </w:rPr>
            </w:pPr>
          </w:p>
          <w:p w14:paraId="09F196EF">
            <w:pPr>
              <w:spacing w:line="248" w:lineRule="auto"/>
              <w:rPr>
                <w:rFonts w:hint="eastAsia" w:ascii="仿宋" w:hAnsi="仿宋" w:eastAsia="仿宋" w:cs="仿宋"/>
                <w:sz w:val="21"/>
              </w:rPr>
            </w:pPr>
          </w:p>
          <w:p w14:paraId="09E28406">
            <w:pPr>
              <w:spacing w:line="248" w:lineRule="auto"/>
              <w:rPr>
                <w:rFonts w:hint="eastAsia" w:ascii="仿宋" w:hAnsi="仿宋" w:eastAsia="仿宋" w:cs="仿宋"/>
                <w:sz w:val="21"/>
              </w:rPr>
            </w:pPr>
          </w:p>
          <w:p w14:paraId="5228C05C">
            <w:pPr>
              <w:spacing w:line="248" w:lineRule="auto"/>
              <w:rPr>
                <w:rFonts w:hint="eastAsia" w:ascii="仿宋" w:hAnsi="仿宋" w:eastAsia="仿宋" w:cs="仿宋"/>
                <w:sz w:val="21"/>
              </w:rPr>
            </w:pPr>
          </w:p>
          <w:p w14:paraId="3E252CC8">
            <w:pPr>
              <w:spacing w:line="248" w:lineRule="auto"/>
              <w:rPr>
                <w:rFonts w:hint="eastAsia" w:ascii="仿宋" w:hAnsi="仿宋" w:eastAsia="仿宋" w:cs="仿宋"/>
                <w:sz w:val="21"/>
              </w:rPr>
            </w:pPr>
          </w:p>
          <w:p w14:paraId="52FA1D5C">
            <w:pPr>
              <w:spacing w:line="248" w:lineRule="auto"/>
              <w:rPr>
                <w:rFonts w:hint="eastAsia" w:ascii="仿宋" w:hAnsi="仿宋" w:eastAsia="仿宋" w:cs="仿宋"/>
                <w:sz w:val="21"/>
              </w:rPr>
            </w:pPr>
          </w:p>
          <w:p w14:paraId="09C4F786">
            <w:pPr>
              <w:spacing w:line="249" w:lineRule="auto"/>
              <w:rPr>
                <w:rFonts w:hint="eastAsia" w:ascii="仿宋" w:hAnsi="仿宋" w:eastAsia="仿宋" w:cs="仿宋"/>
                <w:sz w:val="21"/>
              </w:rPr>
            </w:pPr>
          </w:p>
          <w:p w14:paraId="0C8E45BB">
            <w:pPr>
              <w:spacing w:line="249" w:lineRule="auto"/>
              <w:rPr>
                <w:rFonts w:hint="eastAsia" w:ascii="仿宋" w:hAnsi="仿宋" w:eastAsia="仿宋" w:cs="仿宋"/>
                <w:sz w:val="21"/>
              </w:rPr>
            </w:pPr>
          </w:p>
          <w:p w14:paraId="3378B9FF">
            <w:pPr>
              <w:spacing w:line="249" w:lineRule="auto"/>
              <w:rPr>
                <w:rFonts w:hint="eastAsia" w:ascii="仿宋" w:hAnsi="仿宋" w:eastAsia="仿宋" w:cs="仿宋"/>
                <w:sz w:val="21"/>
              </w:rPr>
            </w:pPr>
          </w:p>
          <w:p w14:paraId="4EE32C43">
            <w:pPr>
              <w:spacing w:line="249" w:lineRule="auto"/>
              <w:rPr>
                <w:rFonts w:hint="eastAsia" w:ascii="仿宋" w:hAnsi="仿宋" w:eastAsia="仿宋" w:cs="仿宋"/>
                <w:sz w:val="21"/>
              </w:rPr>
            </w:pPr>
          </w:p>
          <w:p w14:paraId="1193E568">
            <w:pPr>
              <w:spacing w:line="249" w:lineRule="auto"/>
              <w:rPr>
                <w:rFonts w:hint="eastAsia" w:ascii="仿宋" w:hAnsi="仿宋" w:eastAsia="仿宋" w:cs="仿宋"/>
                <w:sz w:val="21"/>
              </w:rPr>
            </w:pPr>
          </w:p>
          <w:p w14:paraId="599D0B22">
            <w:pPr>
              <w:spacing w:line="249" w:lineRule="auto"/>
              <w:rPr>
                <w:rFonts w:hint="eastAsia" w:ascii="仿宋" w:hAnsi="仿宋" w:eastAsia="仿宋" w:cs="仿宋"/>
                <w:sz w:val="21"/>
              </w:rPr>
            </w:pPr>
          </w:p>
          <w:p w14:paraId="27EF5F8A">
            <w:pPr>
              <w:spacing w:line="249" w:lineRule="auto"/>
              <w:rPr>
                <w:rFonts w:hint="eastAsia" w:ascii="仿宋" w:hAnsi="仿宋" w:eastAsia="仿宋" w:cs="仿宋"/>
                <w:sz w:val="21"/>
              </w:rPr>
            </w:pPr>
          </w:p>
          <w:p w14:paraId="4DA6A3A2">
            <w:pPr>
              <w:spacing w:line="249" w:lineRule="auto"/>
              <w:rPr>
                <w:rFonts w:hint="eastAsia" w:ascii="仿宋" w:hAnsi="仿宋" w:eastAsia="仿宋" w:cs="仿宋"/>
                <w:sz w:val="21"/>
              </w:rPr>
            </w:pPr>
          </w:p>
          <w:p w14:paraId="0A9D25A8">
            <w:pPr>
              <w:spacing w:line="249" w:lineRule="auto"/>
              <w:rPr>
                <w:rFonts w:hint="eastAsia" w:ascii="仿宋" w:hAnsi="仿宋" w:eastAsia="仿宋" w:cs="仿宋"/>
                <w:sz w:val="21"/>
              </w:rPr>
            </w:pPr>
          </w:p>
          <w:p w14:paraId="30134E30">
            <w:pPr>
              <w:spacing w:line="249" w:lineRule="auto"/>
              <w:rPr>
                <w:rFonts w:hint="eastAsia" w:ascii="仿宋" w:hAnsi="仿宋" w:eastAsia="仿宋" w:cs="仿宋"/>
                <w:sz w:val="21"/>
              </w:rPr>
            </w:pPr>
          </w:p>
          <w:p w14:paraId="7BA1D9D8">
            <w:pPr>
              <w:spacing w:line="249" w:lineRule="auto"/>
              <w:rPr>
                <w:rFonts w:hint="eastAsia" w:ascii="仿宋" w:hAnsi="仿宋" w:eastAsia="仿宋" w:cs="仿宋"/>
                <w:sz w:val="21"/>
              </w:rPr>
            </w:pPr>
          </w:p>
          <w:p w14:paraId="051CDBD4">
            <w:pPr>
              <w:pStyle w:val="44"/>
              <w:spacing w:before="78" w:line="241" w:lineRule="auto"/>
              <w:ind w:left="222"/>
              <w:rPr>
                <w:rFonts w:hint="eastAsia" w:ascii="仿宋" w:hAnsi="仿宋" w:eastAsia="仿宋" w:cs="仿宋"/>
                <w:sz w:val="24"/>
                <w:szCs w:val="24"/>
              </w:rPr>
            </w:pPr>
            <w:r>
              <w:rPr>
                <w:rFonts w:hint="eastAsia" w:ascii="仿宋" w:hAnsi="仿宋" w:eastAsia="仿宋" w:cs="仿宋"/>
                <w:sz w:val="24"/>
                <w:szCs w:val="24"/>
              </w:rPr>
              <w:t>3</w:t>
            </w:r>
          </w:p>
        </w:tc>
        <w:tc>
          <w:tcPr>
            <w:tcW w:w="767" w:type="dxa"/>
            <w:vMerge w:val="restart"/>
            <w:tcBorders>
              <w:bottom w:val="nil"/>
            </w:tcBorders>
            <w:vAlign w:val="top"/>
          </w:tcPr>
          <w:p w14:paraId="352967CA">
            <w:pPr>
              <w:spacing w:line="246" w:lineRule="auto"/>
              <w:rPr>
                <w:rFonts w:hint="eastAsia" w:ascii="仿宋" w:hAnsi="仿宋" w:eastAsia="仿宋" w:cs="仿宋"/>
                <w:sz w:val="21"/>
              </w:rPr>
            </w:pPr>
          </w:p>
          <w:p w14:paraId="31CD79E3">
            <w:pPr>
              <w:spacing w:line="246" w:lineRule="auto"/>
              <w:rPr>
                <w:rFonts w:hint="eastAsia" w:ascii="仿宋" w:hAnsi="仿宋" w:eastAsia="仿宋" w:cs="仿宋"/>
                <w:sz w:val="21"/>
              </w:rPr>
            </w:pPr>
          </w:p>
          <w:p w14:paraId="3F1B7DDF">
            <w:pPr>
              <w:spacing w:line="246" w:lineRule="auto"/>
              <w:rPr>
                <w:rFonts w:hint="eastAsia" w:ascii="仿宋" w:hAnsi="仿宋" w:eastAsia="仿宋" w:cs="仿宋"/>
                <w:sz w:val="21"/>
              </w:rPr>
            </w:pPr>
          </w:p>
          <w:p w14:paraId="450EF8AF">
            <w:pPr>
              <w:spacing w:line="246" w:lineRule="auto"/>
              <w:rPr>
                <w:rFonts w:hint="eastAsia" w:ascii="仿宋" w:hAnsi="仿宋" w:eastAsia="仿宋" w:cs="仿宋"/>
                <w:sz w:val="21"/>
              </w:rPr>
            </w:pPr>
          </w:p>
          <w:p w14:paraId="683C17F3">
            <w:pPr>
              <w:spacing w:line="246" w:lineRule="auto"/>
              <w:rPr>
                <w:rFonts w:hint="eastAsia" w:ascii="仿宋" w:hAnsi="仿宋" w:eastAsia="仿宋" w:cs="仿宋"/>
                <w:sz w:val="21"/>
              </w:rPr>
            </w:pPr>
          </w:p>
          <w:p w14:paraId="0F0AF122">
            <w:pPr>
              <w:spacing w:line="246" w:lineRule="auto"/>
              <w:rPr>
                <w:rFonts w:hint="eastAsia" w:ascii="仿宋" w:hAnsi="仿宋" w:eastAsia="仿宋" w:cs="仿宋"/>
                <w:sz w:val="21"/>
              </w:rPr>
            </w:pPr>
          </w:p>
          <w:p w14:paraId="403603D9">
            <w:pPr>
              <w:spacing w:line="246" w:lineRule="auto"/>
              <w:rPr>
                <w:rFonts w:hint="eastAsia" w:ascii="仿宋" w:hAnsi="仿宋" w:eastAsia="仿宋" w:cs="仿宋"/>
                <w:sz w:val="21"/>
              </w:rPr>
            </w:pPr>
          </w:p>
          <w:p w14:paraId="5465C9B8">
            <w:pPr>
              <w:spacing w:line="246" w:lineRule="auto"/>
              <w:rPr>
                <w:rFonts w:hint="eastAsia" w:ascii="仿宋" w:hAnsi="仿宋" w:eastAsia="仿宋" w:cs="仿宋"/>
                <w:sz w:val="21"/>
              </w:rPr>
            </w:pPr>
          </w:p>
          <w:p w14:paraId="0D759B6E">
            <w:pPr>
              <w:spacing w:line="246" w:lineRule="auto"/>
              <w:rPr>
                <w:rFonts w:hint="eastAsia" w:ascii="仿宋" w:hAnsi="仿宋" w:eastAsia="仿宋" w:cs="仿宋"/>
                <w:sz w:val="21"/>
              </w:rPr>
            </w:pPr>
          </w:p>
          <w:p w14:paraId="4B4694CB">
            <w:pPr>
              <w:spacing w:line="246" w:lineRule="auto"/>
              <w:rPr>
                <w:rFonts w:hint="eastAsia" w:ascii="仿宋" w:hAnsi="仿宋" w:eastAsia="仿宋" w:cs="仿宋"/>
                <w:sz w:val="21"/>
              </w:rPr>
            </w:pPr>
          </w:p>
          <w:p w14:paraId="69E25CEB">
            <w:pPr>
              <w:spacing w:line="246" w:lineRule="auto"/>
              <w:rPr>
                <w:rFonts w:hint="eastAsia" w:ascii="仿宋" w:hAnsi="仿宋" w:eastAsia="仿宋" w:cs="仿宋"/>
                <w:sz w:val="21"/>
              </w:rPr>
            </w:pPr>
          </w:p>
          <w:p w14:paraId="5ED70A2D">
            <w:pPr>
              <w:spacing w:line="246" w:lineRule="auto"/>
              <w:rPr>
                <w:rFonts w:hint="eastAsia" w:ascii="仿宋" w:hAnsi="仿宋" w:eastAsia="仿宋" w:cs="仿宋"/>
                <w:sz w:val="21"/>
              </w:rPr>
            </w:pPr>
          </w:p>
          <w:p w14:paraId="123731F0">
            <w:pPr>
              <w:spacing w:line="246" w:lineRule="auto"/>
              <w:rPr>
                <w:rFonts w:hint="eastAsia" w:ascii="仿宋" w:hAnsi="仿宋" w:eastAsia="仿宋" w:cs="仿宋"/>
                <w:sz w:val="21"/>
              </w:rPr>
            </w:pPr>
          </w:p>
          <w:p w14:paraId="2BA8471A">
            <w:pPr>
              <w:spacing w:line="246" w:lineRule="auto"/>
              <w:rPr>
                <w:rFonts w:hint="eastAsia" w:ascii="仿宋" w:hAnsi="仿宋" w:eastAsia="仿宋" w:cs="仿宋"/>
                <w:sz w:val="21"/>
              </w:rPr>
            </w:pPr>
          </w:p>
          <w:p w14:paraId="2E945307">
            <w:pPr>
              <w:spacing w:line="246" w:lineRule="auto"/>
              <w:rPr>
                <w:rFonts w:hint="eastAsia" w:ascii="仿宋" w:hAnsi="仿宋" w:eastAsia="仿宋" w:cs="仿宋"/>
                <w:sz w:val="21"/>
              </w:rPr>
            </w:pPr>
          </w:p>
          <w:p w14:paraId="0E5BA80A">
            <w:pPr>
              <w:spacing w:line="246" w:lineRule="auto"/>
              <w:rPr>
                <w:rFonts w:hint="eastAsia" w:ascii="仿宋" w:hAnsi="仿宋" w:eastAsia="仿宋" w:cs="仿宋"/>
                <w:sz w:val="21"/>
              </w:rPr>
            </w:pPr>
          </w:p>
          <w:p w14:paraId="0004C7DA">
            <w:pPr>
              <w:spacing w:line="246" w:lineRule="auto"/>
              <w:rPr>
                <w:rFonts w:hint="eastAsia" w:ascii="仿宋" w:hAnsi="仿宋" w:eastAsia="仿宋" w:cs="仿宋"/>
                <w:sz w:val="21"/>
              </w:rPr>
            </w:pPr>
          </w:p>
          <w:p w14:paraId="2E3BFBEB">
            <w:pPr>
              <w:spacing w:line="246" w:lineRule="auto"/>
              <w:rPr>
                <w:rFonts w:hint="eastAsia" w:ascii="仿宋" w:hAnsi="仿宋" w:eastAsia="仿宋" w:cs="仿宋"/>
                <w:sz w:val="21"/>
              </w:rPr>
            </w:pPr>
          </w:p>
          <w:p w14:paraId="63E0B40E">
            <w:pPr>
              <w:spacing w:line="246" w:lineRule="auto"/>
              <w:rPr>
                <w:rFonts w:hint="eastAsia" w:ascii="仿宋" w:hAnsi="仿宋" w:eastAsia="仿宋" w:cs="仿宋"/>
                <w:sz w:val="21"/>
              </w:rPr>
            </w:pPr>
          </w:p>
          <w:p w14:paraId="0FD88DBE">
            <w:pPr>
              <w:spacing w:line="246" w:lineRule="auto"/>
              <w:rPr>
                <w:rFonts w:hint="eastAsia" w:ascii="仿宋" w:hAnsi="仿宋" w:eastAsia="仿宋" w:cs="仿宋"/>
                <w:sz w:val="21"/>
              </w:rPr>
            </w:pPr>
          </w:p>
          <w:p w14:paraId="1C1FBD2B">
            <w:pPr>
              <w:spacing w:line="246" w:lineRule="auto"/>
              <w:rPr>
                <w:rFonts w:hint="eastAsia" w:ascii="仿宋" w:hAnsi="仿宋" w:eastAsia="仿宋" w:cs="仿宋"/>
                <w:sz w:val="21"/>
              </w:rPr>
            </w:pPr>
          </w:p>
          <w:p w14:paraId="78ECCBCB">
            <w:pPr>
              <w:spacing w:line="246" w:lineRule="auto"/>
              <w:rPr>
                <w:rFonts w:hint="eastAsia" w:ascii="仿宋" w:hAnsi="仿宋" w:eastAsia="仿宋" w:cs="仿宋"/>
                <w:sz w:val="21"/>
              </w:rPr>
            </w:pPr>
          </w:p>
          <w:p w14:paraId="044735E0">
            <w:pPr>
              <w:spacing w:line="246" w:lineRule="auto"/>
              <w:rPr>
                <w:rFonts w:hint="eastAsia" w:ascii="仿宋" w:hAnsi="仿宋" w:eastAsia="仿宋" w:cs="仿宋"/>
                <w:sz w:val="21"/>
              </w:rPr>
            </w:pPr>
          </w:p>
          <w:p w14:paraId="5F023C8C">
            <w:pPr>
              <w:spacing w:line="247" w:lineRule="auto"/>
              <w:rPr>
                <w:rFonts w:hint="eastAsia" w:ascii="仿宋" w:hAnsi="仿宋" w:eastAsia="仿宋" w:cs="仿宋"/>
                <w:sz w:val="21"/>
              </w:rPr>
            </w:pPr>
          </w:p>
          <w:p w14:paraId="2694C471">
            <w:pPr>
              <w:spacing w:line="247" w:lineRule="auto"/>
              <w:rPr>
                <w:rFonts w:hint="eastAsia" w:ascii="仿宋" w:hAnsi="仿宋" w:eastAsia="仿宋" w:cs="仿宋"/>
                <w:sz w:val="21"/>
              </w:rPr>
            </w:pPr>
          </w:p>
          <w:p w14:paraId="71C2B3CF">
            <w:pPr>
              <w:pStyle w:val="44"/>
              <w:spacing w:before="78" w:line="222" w:lineRule="auto"/>
              <w:ind w:left="36"/>
              <w:rPr>
                <w:rFonts w:hint="eastAsia" w:ascii="仿宋" w:hAnsi="仿宋" w:eastAsia="仿宋" w:cs="仿宋"/>
                <w:sz w:val="24"/>
                <w:szCs w:val="24"/>
              </w:rPr>
            </w:pPr>
            <w:r>
              <w:rPr>
                <w:rFonts w:hint="eastAsia" w:ascii="仿宋" w:hAnsi="仿宋" w:eastAsia="仿宋" w:cs="仿宋"/>
                <w:spacing w:val="-6"/>
                <w:sz w:val="24"/>
                <w:szCs w:val="24"/>
              </w:rPr>
              <w:t>技术部</w:t>
            </w:r>
          </w:p>
          <w:p w14:paraId="1CEFAF3A">
            <w:pPr>
              <w:pStyle w:val="44"/>
              <w:spacing w:before="20" w:line="224" w:lineRule="auto"/>
              <w:ind w:left="278"/>
              <w:rPr>
                <w:rFonts w:hint="eastAsia" w:ascii="仿宋" w:hAnsi="仿宋" w:eastAsia="仿宋" w:cs="仿宋"/>
                <w:sz w:val="24"/>
                <w:szCs w:val="24"/>
              </w:rPr>
            </w:pPr>
            <w:r>
              <w:rPr>
                <w:rFonts w:hint="eastAsia" w:ascii="仿宋" w:hAnsi="仿宋" w:eastAsia="仿宋" w:cs="仿宋"/>
                <w:sz w:val="24"/>
                <w:szCs w:val="24"/>
              </w:rPr>
              <w:t>分</w:t>
            </w:r>
          </w:p>
          <w:p w14:paraId="7672D865">
            <w:pPr>
              <w:pStyle w:val="44"/>
              <w:spacing w:before="21" w:line="236" w:lineRule="auto"/>
              <w:ind w:left="40"/>
              <w:rPr>
                <w:rFonts w:hint="eastAsia" w:ascii="仿宋" w:hAnsi="仿宋" w:eastAsia="仿宋" w:cs="仿宋"/>
                <w:sz w:val="24"/>
                <w:szCs w:val="24"/>
              </w:rPr>
            </w:pPr>
            <w:r>
              <w:rPr>
                <w:rFonts w:hint="eastAsia" w:ascii="仿宋" w:hAnsi="仿宋" w:eastAsia="仿宋" w:cs="仿宋"/>
                <w:spacing w:val="-6"/>
                <w:sz w:val="24"/>
                <w:szCs w:val="24"/>
              </w:rPr>
              <w:t>（48）</w:t>
            </w:r>
          </w:p>
        </w:tc>
        <w:tc>
          <w:tcPr>
            <w:tcW w:w="902" w:type="dxa"/>
            <w:vAlign w:val="top"/>
          </w:tcPr>
          <w:p w14:paraId="78EC050D">
            <w:pPr>
              <w:spacing w:line="249" w:lineRule="auto"/>
              <w:rPr>
                <w:rFonts w:hint="eastAsia" w:ascii="仿宋" w:hAnsi="仿宋" w:eastAsia="仿宋" w:cs="仿宋"/>
                <w:sz w:val="21"/>
              </w:rPr>
            </w:pPr>
          </w:p>
          <w:p w14:paraId="35CF6B0E">
            <w:pPr>
              <w:spacing w:line="249" w:lineRule="auto"/>
              <w:rPr>
                <w:rFonts w:hint="eastAsia" w:ascii="仿宋" w:hAnsi="仿宋" w:eastAsia="仿宋" w:cs="仿宋"/>
                <w:sz w:val="21"/>
              </w:rPr>
            </w:pPr>
          </w:p>
          <w:p w14:paraId="5B95F75A">
            <w:pPr>
              <w:spacing w:line="249" w:lineRule="auto"/>
              <w:rPr>
                <w:rFonts w:hint="eastAsia" w:ascii="仿宋" w:hAnsi="仿宋" w:eastAsia="仿宋" w:cs="仿宋"/>
                <w:sz w:val="21"/>
              </w:rPr>
            </w:pPr>
          </w:p>
          <w:p w14:paraId="7964F84C">
            <w:pPr>
              <w:spacing w:line="249" w:lineRule="auto"/>
              <w:rPr>
                <w:rFonts w:hint="eastAsia" w:ascii="仿宋" w:hAnsi="仿宋" w:eastAsia="仿宋" w:cs="仿宋"/>
                <w:sz w:val="21"/>
              </w:rPr>
            </w:pPr>
          </w:p>
          <w:p w14:paraId="4D89B408">
            <w:pPr>
              <w:spacing w:line="249" w:lineRule="auto"/>
              <w:rPr>
                <w:rFonts w:hint="eastAsia" w:ascii="仿宋" w:hAnsi="仿宋" w:eastAsia="仿宋" w:cs="仿宋"/>
                <w:sz w:val="21"/>
              </w:rPr>
            </w:pPr>
          </w:p>
          <w:p w14:paraId="391E0CA4">
            <w:pPr>
              <w:spacing w:line="249" w:lineRule="auto"/>
              <w:rPr>
                <w:rFonts w:hint="eastAsia" w:ascii="仿宋" w:hAnsi="仿宋" w:eastAsia="仿宋" w:cs="仿宋"/>
                <w:sz w:val="21"/>
              </w:rPr>
            </w:pPr>
          </w:p>
          <w:p w14:paraId="410D9242">
            <w:pPr>
              <w:spacing w:line="249" w:lineRule="auto"/>
              <w:rPr>
                <w:rFonts w:hint="eastAsia" w:ascii="仿宋" w:hAnsi="仿宋" w:eastAsia="仿宋" w:cs="仿宋"/>
                <w:sz w:val="21"/>
              </w:rPr>
            </w:pPr>
          </w:p>
          <w:p w14:paraId="339F9610">
            <w:pPr>
              <w:spacing w:line="250" w:lineRule="auto"/>
              <w:rPr>
                <w:rFonts w:hint="eastAsia" w:ascii="仿宋" w:hAnsi="仿宋" w:eastAsia="仿宋" w:cs="仿宋"/>
                <w:sz w:val="21"/>
              </w:rPr>
            </w:pPr>
          </w:p>
          <w:p w14:paraId="7464C724">
            <w:pPr>
              <w:spacing w:line="250" w:lineRule="auto"/>
              <w:rPr>
                <w:rFonts w:hint="eastAsia" w:ascii="仿宋" w:hAnsi="仿宋" w:eastAsia="仿宋" w:cs="仿宋"/>
                <w:sz w:val="21"/>
              </w:rPr>
            </w:pPr>
          </w:p>
          <w:p w14:paraId="19CF5982">
            <w:pPr>
              <w:spacing w:line="250" w:lineRule="auto"/>
              <w:rPr>
                <w:rFonts w:hint="eastAsia" w:ascii="仿宋" w:hAnsi="仿宋" w:eastAsia="仿宋" w:cs="仿宋"/>
                <w:sz w:val="21"/>
              </w:rPr>
            </w:pPr>
          </w:p>
          <w:p w14:paraId="740AB608">
            <w:pPr>
              <w:spacing w:line="250" w:lineRule="auto"/>
              <w:rPr>
                <w:rFonts w:hint="eastAsia" w:ascii="仿宋" w:hAnsi="仿宋" w:eastAsia="仿宋" w:cs="仿宋"/>
                <w:sz w:val="21"/>
              </w:rPr>
            </w:pPr>
          </w:p>
          <w:p w14:paraId="649F55C7">
            <w:pPr>
              <w:pStyle w:val="44"/>
              <w:spacing w:before="78" w:line="220" w:lineRule="auto"/>
              <w:ind w:left="107"/>
              <w:rPr>
                <w:rFonts w:hint="eastAsia" w:ascii="仿宋" w:hAnsi="仿宋" w:eastAsia="仿宋" w:cs="仿宋"/>
                <w:sz w:val="24"/>
                <w:szCs w:val="24"/>
              </w:rPr>
            </w:pPr>
            <w:r>
              <w:rPr>
                <w:rFonts w:hint="eastAsia" w:ascii="仿宋" w:hAnsi="仿宋" w:eastAsia="仿宋" w:cs="仿宋"/>
                <w:spacing w:val="-8"/>
                <w:sz w:val="24"/>
                <w:szCs w:val="24"/>
              </w:rPr>
              <w:t>全面性</w:t>
            </w:r>
          </w:p>
        </w:tc>
        <w:tc>
          <w:tcPr>
            <w:tcW w:w="859" w:type="dxa"/>
            <w:vAlign w:val="top"/>
          </w:tcPr>
          <w:p w14:paraId="55C7E81C">
            <w:pPr>
              <w:spacing w:line="249" w:lineRule="auto"/>
              <w:rPr>
                <w:rFonts w:hint="eastAsia" w:ascii="仿宋" w:hAnsi="仿宋" w:eastAsia="仿宋" w:cs="仿宋"/>
                <w:sz w:val="21"/>
              </w:rPr>
            </w:pPr>
          </w:p>
          <w:p w14:paraId="260214F0">
            <w:pPr>
              <w:spacing w:line="249" w:lineRule="auto"/>
              <w:rPr>
                <w:rFonts w:hint="eastAsia" w:ascii="仿宋" w:hAnsi="仿宋" w:eastAsia="仿宋" w:cs="仿宋"/>
                <w:sz w:val="21"/>
              </w:rPr>
            </w:pPr>
          </w:p>
          <w:p w14:paraId="1E7D07DD">
            <w:pPr>
              <w:spacing w:line="249" w:lineRule="auto"/>
              <w:rPr>
                <w:rFonts w:hint="eastAsia" w:ascii="仿宋" w:hAnsi="仿宋" w:eastAsia="仿宋" w:cs="仿宋"/>
                <w:sz w:val="21"/>
              </w:rPr>
            </w:pPr>
          </w:p>
          <w:p w14:paraId="1810BB8D">
            <w:pPr>
              <w:spacing w:line="249" w:lineRule="auto"/>
              <w:rPr>
                <w:rFonts w:hint="eastAsia" w:ascii="仿宋" w:hAnsi="仿宋" w:eastAsia="仿宋" w:cs="仿宋"/>
                <w:sz w:val="21"/>
              </w:rPr>
            </w:pPr>
          </w:p>
          <w:p w14:paraId="0DD66A79">
            <w:pPr>
              <w:spacing w:line="249" w:lineRule="auto"/>
              <w:rPr>
                <w:rFonts w:hint="eastAsia" w:ascii="仿宋" w:hAnsi="仿宋" w:eastAsia="仿宋" w:cs="仿宋"/>
                <w:sz w:val="21"/>
              </w:rPr>
            </w:pPr>
          </w:p>
          <w:p w14:paraId="36C75D58">
            <w:pPr>
              <w:spacing w:line="249" w:lineRule="auto"/>
              <w:rPr>
                <w:rFonts w:hint="eastAsia" w:ascii="仿宋" w:hAnsi="仿宋" w:eastAsia="仿宋" w:cs="仿宋"/>
                <w:sz w:val="21"/>
              </w:rPr>
            </w:pPr>
          </w:p>
          <w:p w14:paraId="18775E48">
            <w:pPr>
              <w:spacing w:line="249" w:lineRule="auto"/>
              <w:rPr>
                <w:rFonts w:hint="eastAsia" w:ascii="仿宋" w:hAnsi="仿宋" w:eastAsia="仿宋" w:cs="仿宋"/>
                <w:sz w:val="21"/>
              </w:rPr>
            </w:pPr>
          </w:p>
          <w:p w14:paraId="308A7A26">
            <w:pPr>
              <w:spacing w:line="249" w:lineRule="auto"/>
              <w:rPr>
                <w:rFonts w:hint="eastAsia" w:ascii="仿宋" w:hAnsi="仿宋" w:eastAsia="仿宋" w:cs="仿宋"/>
                <w:sz w:val="21"/>
              </w:rPr>
            </w:pPr>
          </w:p>
          <w:p w14:paraId="02C48627">
            <w:pPr>
              <w:spacing w:line="250" w:lineRule="auto"/>
              <w:rPr>
                <w:rFonts w:hint="eastAsia" w:ascii="仿宋" w:hAnsi="仿宋" w:eastAsia="仿宋" w:cs="仿宋"/>
                <w:sz w:val="21"/>
              </w:rPr>
            </w:pPr>
          </w:p>
          <w:p w14:paraId="7D88E49A">
            <w:pPr>
              <w:spacing w:line="250" w:lineRule="auto"/>
              <w:rPr>
                <w:rFonts w:hint="eastAsia" w:ascii="仿宋" w:hAnsi="仿宋" w:eastAsia="仿宋" w:cs="仿宋"/>
                <w:sz w:val="21"/>
              </w:rPr>
            </w:pPr>
          </w:p>
          <w:p w14:paraId="007184B3">
            <w:pPr>
              <w:spacing w:line="250" w:lineRule="auto"/>
              <w:rPr>
                <w:rFonts w:hint="eastAsia" w:ascii="仿宋" w:hAnsi="仿宋" w:eastAsia="仿宋" w:cs="仿宋"/>
                <w:sz w:val="21"/>
              </w:rPr>
            </w:pPr>
          </w:p>
          <w:p w14:paraId="58F835FC">
            <w:pPr>
              <w:pStyle w:val="44"/>
              <w:spacing w:before="78" w:line="224" w:lineRule="auto"/>
              <w:ind w:left="212"/>
              <w:rPr>
                <w:rFonts w:hint="eastAsia" w:ascii="仿宋" w:hAnsi="仿宋" w:eastAsia="仿宋" w:cs="仿宋"/>
                <w:sz w:val="24"/>
                <w:szCs w:val="24"/>
              </w:rPr>
            </w:pPr>
            <w:r>
              <w:rPr>
                <w:rFonts w:hint="eastAsia" w:ascii="仿宋" w:hAnsi="仿宋" w:eastAsia="仿宋" w:cs="仿宋"/>
                <w:spacing w:val="-9"/>
                <w:sz w:val="24"/>
                <w:szCs w:val="24"/>
              </w:rPr>
              <w:t>13分</w:t>
            </w:r>
          </w:p>
        </w:tc>
        <w:tc>
          <w:tcPr>
            <w:tcW w:w="4361" w:type="dxa"/>
            <w:vAlign w:val="top"/>
          </w:tcPr>
          <w:p w14:paraId="4D294243">
            <w:pPr>
              <w:pStyle w:val="44"/>
              <w:spacing w:before="40" w:line="239" w:lineRule="auto"/>
              <w:ind w:left="13" w:right="36" w:firstLine="12"/>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22"/>
                <w:sz w:val="24"/>
                <w:szCs w:val="24"/>
              </w:rPr>
              <w:t xml:space="preserve"> </w:t>
            </w:r>
            <w:r>
              <w:rPr>
                <w:rFonts w:hint="eastAsia" w:ascii="仿宋" w:hAnsi="仿宋" w:eastAsia="仿宋" w:cs="仿宋"/>
                <w:spacing w:val="-3"/>
                <w:sz w:val="24"/>
                <w:szCs w:val="24"/>
              </w:rPr>
              <w:t>保证措施应符合科学的施工规律、国</w:t>
            </w:r>
            <w:r>
              <w:rPr>
                <w:rFonts w:hint="eastAsia" w:ascii="仿宋" w:hAnsi="仿宋" w:eastAsia="仿宋" w:cs="仿宋"/>
                <w:spacing w:val="-1"/>
                <w:sz w:val="24"/>
                <w:szCs w:val="24"/>
              </w:rPr>
              <w:t>家规定的强制性标准并有针对性，工程概况与总体部署对项目理解准确，施工范围清晰同时要符合实际情况，切实可行的得3分，保证措施符合科学的施工规律同时实际可行的得1分，不提供不得分;</w:t>
            </w:r>
          </w:p>
          <w:p w14:paraId="7F37BB6F">
            <w:pPr>
              <w:pStyle w:val="44"/>
              <w:spacing w:before="2" w:line="239" w:lineRule="auto"/>
              <w:ind w:left="15" w:right="36" w:hanging="4"/>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详细描述劳动力安排计划与施工进度</w:t>
            </w:r>
            <w:r>
              <w:rPr>
                <w:rFonts w:hint="eastAsia" w:ascii="仿宋" w:hAnsi="仿宋" w:eastAsia="仿宋" w:cs="仿宋"/>
                <w:spacing w:val="-1"/>
                <w:sz w:val="24"/>
                <w:szCs w:val="24"/>
              </w:rPr>
              <w:t>计划，施工技术、现场、物资与机械、队伍准备计划能充分保证工程需要，按需配</w:t>
            </w:r>
            <w:r>
              <w:rPr>
                <w:rFonts w:hint="eastAsia" w:ascii="仿宋" w:hAnsi="仿宋" w:eastAsia="仿宋" w:cs="仿宋"/>
                <w:spacing w:val="-2"/>
                <w:sz w:val="24"/>
                <w:szCs w:val="24"/>
              </w:rPr>
              <w:t>置的得2分，未体现此项不得分;</w:t>
            </w:r>
          </w:p>
          <w:p w14:paraId="62A1EBD2">
            <w:pPr>
              <w:pStyle w:val="44"/>
              <w:spacing w:before="1" w:line="239" w:lineRule="auto"/>
              <w:ind w:left="11" w:right="36" w:firstLine="1"/>
              <w:rPr>
                <w:rFonts w:hint="eastAsia" w:ascii="仿宋" w:hAnsi="仿宋" w:eastAsia="仿宋" w:cs="仿宋"/>
                <w:sz w:val="24"/>
                <w:szCs w:val="24"/>
              </w:rPr>
            </w:pPr>
            <w:r>
              <w:rPr>
                <w:rFonts w:hint="eastAsia" w:ascii="仿宋" w:hAnsi="仿宋" w:eastAsia="仿宋" w:cs="仿宋"/>
                <w:spacing w:val="-1"/>
                <w:sz w:val="24"/>
                <w:szCs w:val="24"/>
              </w:rPr>
              <w:t>3.确保工程质量、工期、安全措施得力得2分，未体现确保工程质量、工期、安全</w:t>
            </w:r>
            <w:r>
              <w:rPr>
                <w:rFonts w:hint="eastAsia" w:ascii="仿宋" w:hAnsi="仿宋" w:eastAsia="仿宋" w:cs="仿宋"/>
                <w:spacing w:val="-2"/>
                <w:sz w:val="24"/>
                <w:szCs w:val="24"/>
              </w:rPr>
              <w:t>措施此项不得分;</w:t>
            </w:r>
          </w:p>
          <w:p w14:paraId="6BF7541E">
            <w:pPr>
              <w:pStyle w:val="44"/>
              <w:spacing w:line="239" w:lineRule="auto"/>
              <w:ind w:left="15" w:right="156" w:hanging="8"/>
              <w:rPr>
                <w:rFonts w:hint="eastAsia" w:ascii="仿宋" w:hAnsi="仿宋" w:eastAsia="仿宋" w:cs="仿宋"/>
                <w:sz w:val="24"/>
                <w:szCs w:val="24"/>
              </w:rPr>
            </w:pPr>
            <w:r>
              <w:rPr>
                <w:rFonts w:hint="eastAsia" w:ascii="仿宋" w:hAnsi="仿宋" w:eastAsia="仿宋" w:cs="仿宋"/>
                <w:spacing w:val="-1"/>
                <w:sz w:val="24"/>
                <w:szCs w:val="24"/>
              </w:rPr>
              <w:t>4.文明施工措施可信度高得2分，未体现</w:t>
            </w:r>
            <w:r>
              <w:rPr>
                <w:rFonts w:hint="eastAsia" w:ascii="仿宋" w:hAnsi="仿宋" w:eastAsia="仿宋" w:cs="仿宋"/>
                <w:spacing w:val="-2"/>
                <w:sz w:val="24"/>
                <w:szCs w:val="24"/>
              </w:rPr>
              <w:t>文明施工措施此项不得分;</w:t>
            </w:r>
          </w:p>
          <w:p w14:paraId="56A35B3E">
            <w:pPr>
              <w:pStyle w:val="44"/>
              <w:spacing w:before="2" w:line="239" w:lineRule="auto"/>
              <w:ind w:left="21" w:right="156" w:hanging="8"/>
              <w:rPr>
                <w:rFonts w:hint="eastAsia" w:ascii="仿宋" w:hAnsi="仿宋" w:eastAsia="仿宋" w:cs="仿宋"/>
                <w:sz w:val="24"/>
                <w:szCs w:val="24"/>
              </w:rPr>
            </w:pPr>
            <w:r>
              <w:rPr>
                <w:rFonts w:hint="eastAsia" w:ascii="仿宋" w:hAnsi="仿宋" w:eastAsia="仿宋" w:cs="仿宋"/>
                <w:spacing w:val="-1"/>
                <w:sz w:val="24"/>
                <w:szCs w:val="24"/>
              </w:rPr>
              <w:t>5.施工总进度计划合理得2分，未体现施</w:t>
            </w:r>
            <w:r>
              <w:rPr>
                <w:rFonts w:hint="eastAsia" w:ascii="仿宋" w:hAnsi="仿宋" w:eastAsia="仿宋" w:cs="仿宋"/>
                <w:spacing w:val="-2"/>
                <w:sz w:val="24"/>
                <w:szCs w:val="24"/>
              </w:rPr>
              <w:t>工总进度计划此项不得分;</w:t>
            </w:r>
          </w:p>
          <w:p w14:paraId="4A4F628B">
            <w:pPr>
              <w:pStyle w:val="44"/>
              <w:spacing w:line="222" w:lineRule="auto"/>
              <w:ind w:left="20" w:right="156" w:hanging="10"/>
              <w:rPr>
                <w:rFonts w:hint="eastAsia" w:ascii="仿宋" w:hAnsi="仿宋" w:eastAsia="仿宋" w:cs="仿宋"/>
                <w:sz w:val="24"/>
                <w:szCs w:val="24"/>
              </w:rPr>
            </w:pPr>
            <w:r>
              <w:rPr>
                <w:rFonts w:hint="eastAsia" w:ascii="仿宋" w:hAnsi="仿宋" w:eastAsia="仿宋" w:cs="仿宋"/>
                <w:spacing w:val="-1"/>
                <w:sz w:val="24"/>
                <w:szCs w:val="24"/>
              </w:rPr>
              <w:t>6.平面布置合理得2分(附图)，未体现平</w:t>
            </w:r>
            <w:r>
              <w:rPr>
                <w:rFonts w:hint="eastAsia" w:ascii="仿宋" w:hAnsi="仿宋" w:eastAsia="仿宋" w:cs="仿宋"/>
                <w:spacing w:val="-3"/>
                <w:sz w:val="24"/>
                <w:szCs w:val="24"/>
              </w:rPr>
              <w:t>面布置此项不得分。</w:t>
            </w:r>
          </w:p>
        </w:tc>
        <w:tc>
          <w:tcPr>
            <w:tcW w:w="806" w:type="dxa"/>
            <w:vAlign w:val="top"/>
          </w:tcPr>
          <w:p w14:paraId="1229A9D7">
            <w:pPr>
              <w:rPr>
                <w:rFonts w:hint="eastAsia" w:ascii="仿宋" w:hAnsi="仿宋" w:eastAsia="仿宋" w:cs="仿宋"/>
                <w:sz w:val="21"/>
              </w:rPr>
            </w:pPr>
          </w:p>
        </w:tc>
      </w:tr>
      <w:tr w14:paraId="7C37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9" w:hRule="atLeast"/>
        </w:trPr>
        <w:tc>
          <w:tcPr>
            <w:tcW w:w="542" w:type="dxa"/>
            <w:vMerge w:val="continue"/>
            <w:tcBorders>
              <w:top w:val="nil"/>
              <w:bottom w:val="nil"/>
            </w:tcBorders>
            <w:vAlign w:val="top"/>
          </w:tcPr>
          <w:p w14:paraId="0A48D00A">
            <w:pPr>
              <w:rPr>
                <w:rFonts w:hint="eastAsia" w:ascii="仿宋" w:hAnsi="仿宋" w:eastAsia="仿宋" w:cs="仿宋"/>
                <w:sz w:val="21"/>
              </w:rPr>
            </w:pPr>
          </w:p>
        </w:tc>
        <w:tc>
          <w:tcPr>
            <w:tcW w:w="767" w:type="dxa"/>
            <w:vMerge w:val="continue"/>
            <w:tcBorders>
              <w:top w:val="nil"/>
              <w:bottom w:val="nil"/>
            </w:tcBorders>
            <w:vAlign w:val="top"/>
          </w:tcPr>
          <w:p w14:paraId="67DB9526">
            <w:pPr>
              <w:rPr>
                <w:rFonts w:hint="eastAsia" w:ascii="仿宋" w:hAnsi="仿宋" w:eastAsia="仿宋" w:cs="仿宋"/>
                <w:sz w:val="21"/>
              </w:rPr>
            </w:pPr>
          </w:p>
        </w:tc>
        <w:tc>
          <w:tcPr>
            <w:tcW w:w="902" w:type="dxa"/>
            <w:vAlign w:val="top"/>
          </w:tcPr>
          <w:p w14:paraId="15E0DD85">
            <w:pPr>
              <w:spacing w:line="243" w:lineRule="auto"/>
              <w:rPr>
                <w:rFonts w:hint="eastAsia" w:ascii="仿宋" w:hAnsi="仿宋" w:eastAsia="仿宋" w:cs="仿宋"/>
                <w:sz w:val="21"/>
              </w:rPr>
            </w:pPr>
          </w:p>
          <w:p w14:paraId="73CAF4A2">
            <w:pPr>
              <w:spacing w:line="243" w:lineRule="auto"/>
              <w:rPr>
                <w:rFonts w:hint="eastAsia" w:ascii="仿宋" w:hAnsi="仿宋" w:eastAsia="仿宋" w:cs="仿宋"/>
                <w:sz w:val="21"/>
              </w:rPr>
            </w:pPr>
          </w:p>
          <w:p w14:paraId="71B525E7">
            <w:pPr>
              <w:spacing w:line="243" w:lineRule="auto"/>
              <w:rPr>
                <w:rFonts w:hint="eastAsia" w:ascii="仿宋" w:hAnsi="仿宋" w:eastAsia="仿宋" w:cs="仿宋"/>
                <w:sz w:val="21"/>
              </w:rPr>
            </w:pPr>
          </w:p>
          <w:p w14:paraId="72182BCA">
            <w:pPr>
              <w:spacing w:line="243" w:lineRule="auto"/>
              <w:rPr>
                <w:rFonts w:hint="eastAsia" w:ascii="仿宋" w:hAnsi="仿宋" w:eastAsia="仿宋" w:cs="仿宋"/>
                <w:sz w:val="21"/>
              </w:rPr>
            </w:pPr>
          </w:p>
          <w:p w14:paraId="30D7E3D2">
            <w:pPr>
              <w:spacing w:line="243" w:lineRule="auto"/>
              <w:rPr>
                <w:rFonts w:hint="eastAsia" w:ascii="仿宋" w:hAnsi="仿宋" w:eastAsia="仿宋" w:cs="仿宋"/>
                <w:sz w:val="21"/>
              </w:rPr>
            </w:pPr>
          </w:p>
          <w:p w14:paraId="2A3601C0">
            <w:pPr>
              <w:spacing w:line="243" w:lineRule="auto"/>
              <w:rPr>
                <w:rFonts w:hint="eastAsia" w:ascii="仿宋" w:hAnsi="仿宋" w:eastAsia="仿宋" w:cs="仿宋"/>
                <w:sz w:val="21"/>
              </w:rPr>
            </w:pPr>
          </w:p>
          <w:p w14:paraId="1E6F0B32">
            <w:pPr>
              <w:spacing w:line="243" w:lineRule="auto"/>
              <w:rPr>
                <w:rFonts w:hint="eastAsia" w:ascii="仿宋" w:hAnsi="仿宋" w:eastAsia="仿宋" w:cs="仿宋"/>
                <w:sz w:val="21"/>
              </w:rPr>
            </w:pPr>
          </w:p>
          <w:p w14:paraId="3A94943D">
            <w:pPr>
              <w:spacing w:line="243" w:lineRule="auto"/>
              <w:rPr>
                <w:rFonts w:hint="eastAsia" w:ascii="仿宋" w:hAnsi="仿宋" w:eastAsia="仿宋" w:cs="仿宋"/>
                <w:sz w:val="21"/>
              </w:rPr>
            </w:pPr>
          </w:p>
          <w:p w14:paraId="775E7CDC">
            <w:pPr>
              <w:spacing w:line="244" w:lineRule="auto"/>
              <w:rPr>
                <w:rFonts w:hint="eastAsia" w:ascii="仿宋" w:hAnsi="仿宋" w:eastAsia="仿宋" w:cs="仿宋"/>
                <w:sz w:val="21"/>
              </w:rPr>
            </w:pPr>
          </w:p>
          <w:p w14:paraId="3B1B48C8">
            <w:pPr>
              <w:spacing w:line="244" w:lineRule="auto"/>
              <w:rPr>
                <w:rFonts w:hint="eastAsia" w:ascii="仿宋" w:hAnsi="仿宋" w:eastAsia="仿宋" w:cs="仿宋"/>
                <w:sz w:val="21"/>
              </w:rPr>
            </w:pPr>
          </w:p>
          <w:p w14:paraId="71D8DBD7">
            <w:pPr>
              <w:pStyle w:val="44"/>
              <w:spacing w:before="78" w:line="220" w:lineRule="auto"/>
              <w:ind w:left="105"/>
              <w:rPr>
                <w:rFonts w:hint="eastAsia" w:ascii="仿宋" w:hAnsi="仿宋" w:eastAsia="仿宋" w:cs="仿宋"/>
                <w:sz w:val="24"/>
                <w:szCs w:val="24"/>
              </w:rPr>
            </w:pPr>
            <w:r>
              <w:rPr>
                <w:rFonts w:hint="eastAsia" w:ascii="仿宋" w:hAnsi="仿宋" w:eastAsia="仿宋" w:cs="仿宋"/>
                <w:spacing w:val="-7"/>
                <w:sz w:val="24"/>
                <w:szCs w:val="24"/>
              </w:rPr>
              <w:t>可行性</w:t>
            </w:r>
          </w:p>
        </w:tc>
        <w:tc>
          <w:tcPr>
            <w:tcW w:w="859" w:type="dxa"/>
            <w:vAlign w:val="top"/>
          </w:tcPr>
          <w:p w14:paraId="369E9359">
            <w:pPr>
              <w:spacing w:line="243" w:lineRule="auto"/>
              <w:rPr>
                <w:rFonts w:hint="eastAsia" w:ascii="仿宋" w:hAnsi="仿宋" w:eastAsia="仿宋" w:cs="仿宋"/>
                <w:sz w:val="21"/>
              </w:rPr>
            </w:pPr>
          </w:p>
          <w:p w14:paraId="313D2B3B">
            <w:pPr>
              <w:spacing w:line="243" w:lineRule="auto"/>
              <w:rPr>
                <w:rFonts w:hint="eastAsia" w:ascii="仿宋" w:hAnsi="仿宋" w:eastAsia="仿宋" w:cs="仿宋"/>
                <w:sz w:val="21"/>
              </w:rPr>
            </w:pPr>
          </w:p>
          <w:p w14:paraId="2E988F5F">
            <w:pPr>
              <w:spacing w:line="243" w:lineRule="auto"/>
              <w:rPr>
                <w:rFonts w:hint="eastAsia" w:ascii="仿宋" w:hAnsi="仿宋" w:eastAsia="仿宋" w:cs="仿宋"/>
                <w:sz w:val="21"/>
              </w:rPr>
            </w:pPr>
          </w:p>
          <w:p w14:paraId="02FD64E9">
            <w:pPr>
              <w:spacing w:line="243" w:lineRule="auto"/>
              <w:rPr>
                <w:rFonts w:hint="eastAsia" w:ascii="仿宋" w:hAnsi="仿宋" w:eastAsia="仿宋" w:cs="仿宋"/>
                <w:sz w:val="21"/>
              </w:rPr>
            </w:pPr>
          </w:p>
          <w:p w14:paraId="26A96AED">
            <w:pPr>
              <w:spacing w:line="243" w:lineRule="auto"/>
              <w:rPr>
                <w:rFonts w:hint="eastAsia" w:ascii="仿宋" w:hAnsi="仿宋" w:eastAsia="仿宋" w:cs="仿宋"/>
                <w:sz w:val="21"/>
              </w:rPr>
            </w:pPr>
          </w:p>
          <w:p w14:paraId="6F808428">
            <w:pPr>
              <w:spacing w:line="243" w:lineRule="auto"/>
              <w:rPr>
                <w:rFonts w:hint="eastAsia" w:ascii="仿宋" w:hAnsi="仿宋" w:eastAsia="仿宋" w:cs="仿宋"/>
                <w:sz w:val="21"/>
              </w:rPr>
            </w:pPr>
          </w:p>
          <w:p w14:paraId="16583420">
            <w:pPr>
              <w:spacing w:line="243" w:lineRule="auto"/>
              <w:rPr>
                <w:rFonts w:hint="eastAsia" w:ascii="仿宋" w:hAnsi="仿宋" w:eastAsia="仿宋" w:cs="仿宋"/>
                <w:sz w:val="21"/>
              </w:rPr>
            </w:pPr>
          </w:p>
          <w:p w14:paraId="067850CA">
            <w:pPr>
              <w:spacing w:line="243" w:lineRule="auto"/>
              <w:rPr>
                <w:rFonts w:hint="eastAsia" w:ascii="仿宋" w:hAnsi="仿宋" w:eastAsia="仿宋" w:cs="仿宋"/>
                <w:sz w:val="21"/>
              </w:rPr>
            </w:pPr>
          </w:p>
          <w:p w14:paraId="2C435218">
            <w:pPr>
              <w:spacing w:line="243" w:lineRule="auto"/>
              <w:rPr>
                <w:rFonts w:hint="eastAsia" w:ascii="仿宋" w:hAnsi="仿宋" w:eastAsia="仿宋" w:cs="仿宋"/>
                <w:sz w:val="21"/>
              </w:rPr>
            </w:pPr>
          </w:p>
          <w:p w14:paraId="63ADC4C8">
            <w:pPr>
              <w:spacing w:line="244" w:lineRule="auto"/>
              <w:rPr>
                <w:rFonts w:hint="eastAsia" w:ascii="仿宋" w:hAnsi="仿宋" w:eastAsia="仿宋" w:cs="仿宋"/>
                <w:sz w:val="21"/>
              </w:rPr>
            </w:pPr>
          </w:p>
          <w:p w14:paraId="2FEC2313">
            <w:pPr>
              <w:pStyle w:val="44"/>
              <w:spacing w:before="78" w:line="224" w:lineRule="auto"/>
              <w:ind w:left="212"/>
              <w:rPr>
                <w:rFonts w:hint="eastAsia" w:ascii="仿宋" w:hAnsi="仿宋" w:eastAsia="仿宋" w:cs="仿宋"/>
                <w:sz w:val="24"/>
                <w:szCs w:val="24"/>
              </w:rPr>
            </w:pPr>
            <w:r>
              <w:rPr>
                <w:rFonts w:hint="eastAsia" w:ascii="仿宋" w:hAnsi="仿宋" w:eastAsia="仿宋" w:cs="仿宋"/>
                <w:spacing w:val="-9"/>
                <w:sz w:val="24"/>
                <w:szCs w:val="24"/>
              </w:rPr>
              <w:t>11分</w:t>
            </w:r>
          </w:p>
        </w:tc>
        <w:tc>
          <w:tcPr>
            <w:tcW w:w="4361" w:type="dxa"/>
            <w:vAlign w:val="top"/>
          </w:tcPr>
          <w:p w14:paraId="12C37750">
            <w:pPr>
              <w:pStyle w:val="44"/>
              <w:spacing w:before="31"/>
              <w:ind w:left="19" w:right="36" w:firstLine="6"/>
              <w:rPr>
                <w:rFonts w:hint="eastAsia" w:ascii="仿宋" w:hAnsi="仿宋" w:eastAsia="仿宋" w:cs="仿宋"/>
                <w:sz w:val="24"/>
                <w:szCs w:val="24"/>
              </w:rPr>
            </w:pPr>
            <w:r>
              <w:rPr>
                <w:rFonts w:hint="eastAsia" w:ascii="仿宋" w:hAnsi="仿宋" w:eastAsia="仿宋" w:cs="仿宋"/>
                <w:spacing w:val="-2"/>
                <w:sz w:val="24"/>
                <w:szCs w:val="24"/>
              </w:rPr>
              <w:t>1.涉及主要内容齐全措施计划详尽，符合工程实际情况、并且能提高生产率提高质量、降低消耗的得3分，涉及主要内容符合工程实际情况得1分未体现主要内容齐全措施计划此项不得分;</w:t>
            </w:r>
          </w:p>
          <w:p w14:paraId="086BCB0C">
            <w:pPr>
              <w:pStyle w:val="44"/>
              <w:spacing w:line="239" w:lineRule="auto"/>
              <w:ind w:left="16" w:right="36" w:hanging="5"/>
              <w:rPr>
                <w:rFonts w:hint="eastAsia" w:ascii="仿宋" w:hAnsi="仿宋" w:eastAsia="仿宋" w:cs="仿宋"/>
                <w:sz w:val="24"/>
                <w:szCs w:val="24"/>
              </w:rPr>
            </w:pPr>
            <w:r>
              <w:rPr>
                <w:rFonts w:hint="eastAsia" w:ascii="仿宋" w:hAnsi="仿宋" w:eastAsia="仿宋" w:cs="仿宋"/>
                <w:spacing w:val="-1"/>
                <w:sz w:val="24"/>
                <w:szCs w:val="24"/>
              </w:rPr>
              <w:t>2.流水段的划分合理明确、切实可行性强得2分（包含划分依据充分，结构特点、</w:t>
            </w:r>
          </w:p>
          <w:p w14:paraId="707666D6">
            <w:pPr>
              <w:pStyle w:val="44"/>
              <w:ind w:left="17" w:right="90" w:firstLine="3"/>
              <w:rPr>
                <w:rFonts w:hint="eastAsia" w:ascii="仿宋" w:hAnsi="仿宋" w:eastAsia="仿宋" w:cs="仿宋"/>
                <w:sz w:val="24"/>
                <w:szCs w:val="24"/>
              </w:rPr>
            </w:pPr>
            <w:r>
              <w:rPr>
                <w:rFonts w:hint="eastAsia" w:ascii="仿宋" w:hAnsi="仿宋" w:eastAsia="仿宋" w:cs="仿宋"/>
                <w:spacing w:val="-2"/>
                <w:sz w:val="24"/>
                <w:szCs w:val="24"/>
              </w:rPr>
              <w:t>工程量、施工缝、后浇带、现场条件</w:t>
            </w:r>
            <w:r>
              <w:rPr>
                <w:rFonts w:hint="eastAsia" w:ascii="仿宋" w:hAnsi="仿宋" w:eastAsia="仿宋" w:cs="仿宋"/>
                <w:spacing w:val="-23"/>
                <w:sz w:val="24"/>
                <w:szCs w:val="24"/>
              </w:rPr>
              <w:t>），</w:t>
            </w:r>
            <w:r>
              <w:rPr>
                <w:rFonts w:hint="eastAsia" w:ascii="仿宋" w:hAnsi="仿宋" w:eastAsia="仿宋" w:cs="仿宋"/>
                <w:spacing w:val="-2"/>
                <w:sz w:val="24"/>
                <w:szCs w:val="24"/>
              </w:rPr>
              <w:t>未体现流水段的划分此项不得分;</w:t>
            </w:r>
          </w:p>
          <w:p w14:paraId="08D44A9D">
            <w:pPr>
              <w:pStyle w:val="44"/>
              <w:spacing w:line="239" w:lineRule="auto"/>
              <w:ind w:left="17" w:right="90" w:hanging="4"/>
              <w:rPr>
                <w:rFonts w:hint="eastAsia" w:ascii="仿宋" w:hAnsi="仿宋" w:eastAsia="仿宋" w:cs="仿宋"/>
                <w:sz w:val="24"/>
                <w:szCs w:val="24"/>
              </w:rPr>
            </w:pPr>
            <w:r>
              <w:rPr>
                <w:rFonts w:hint="eastAsia" w:ascii="仿宋" w:hAnsi="仿宋" w:eastAsia="仿宋" w:cs="仿宋"/>
                <w:spacing w:val="-1"/>
                <w:sz w:val="24"/>
                <w:szCs w:val="24"/>
              </w:rPr>
              <w:t>3.流水作业的合理性好得2分（包含流水</w:t>
            </w:r>
            <w:r>
              <w:rPr>
                <w:rFonts w:hint="eastAsia" w:ascii="仿宋" w:hAnsi="仿宋" w:eastAsia="仿宋" w:cs="仿宋"/>
                <w:spacing w:val="-2"/>
                <w:sz w:val="24"/>
                <w:szCs w:val="24"/>
              </w:rPr>
              <w:t>方向清晰、顺向合理、减少交叉干扰</w:t>
            </w:r>
            <w:r>
              <w:rPr>
                <w:rFonts w:hint="eastAsia" w:ascii="仿宋" w:hAnsi="仿宋" w:eastAsia="仿宋" w:cs="仿宋"/>
                <w:spacing w:val="-21"/>
                <w:sz w:val="24"/>
                <w:szCs w:val="24"/>
              </w:rPr>
              <w:t>），</w:t>
            </w:r>
            <w:r>
              <w:rPr>
                <w:rFonts w:hint="eastAsia" w:ascii="仿宋" w:hAnsi="仿宋" w:eastAsia="仿宋" w:cs="仿宋"/>
                <w:spacing w:val="-2"/>
                <w:sz w:val="24"/>
                <w:szCs w:val="24"/>
              </w:rPr>
              <w:t>未体现流水作业此项不得分;</w:t>
            </w:r>
          </w:p>
          <w:p w14:paraId="1CCC736F">
            <w:pPr>
              <w:pStyle w:val="44"/>
              <w:spacing w:line="239" w:lineRule="auto"/>
              <w:ind w:left="16" w:right="36" w:hanging="9"/>
              <w:rPr>
                <w:rFonts w:hint="eastAsia" w:ascii="仿宋" w:hAnsi="仿宋" w:eastAsia="仿宋" w:cs="仿宋"/>
                <w:sz w:val="24"/>
                <w:szCs w:val="24"/>
              </w:rPr>
            </w:pPr>
            <w:r>
              <w:rPr>
                <w:rFonts w:hint="eastAsia" w:ascii="仿宋" w:hAnsi="仿宋" w:eastAsia="仿宋" w:cs="仿宋"/>
                <w:spacing w:val="-1"/>
                <w:sz w:val="24"/>
                <w:szCs w:val="24"/>
              </w:rPr>
              <w:t>4.各项交叉作业切合实际得2分（包含人</w:t>
            </w:r>
            <w:r>
              <w:rPr>
                <w:rFonts w:hint="eastAsia" w:ascii="仿宋" w:hAnsi="仿宋" w:eastAsia="仿宋" w:cs="仿宋"/>
                <w:spacing w:val="-3"/>
                <w:sz w:val="24"/>
                <w:szCs w:val="24"/>
              </w:rPr>
              <w:t>员、机械、材料按流水段配置</w:t>
            </w:r>
            <w:r>
              <w:rPr>
                <w:rFonts w:hint="eastAsia" w:ascii="仿宋" w:hAnsi="仿宋" w:eastAsia="仿宋" w:cs="仿宋"/>
                <w:spacing w:val="15"/>
                <w:sz w:val="24"/>
                <w:szCs w:val="24"/>
              </w:rPr>
              <w:t>），</w:t>
            </w:r>
            <w:r>
              <w:rPr>
                <w:rFonts w:hint="eastAsia" w:ascii="仿宋" w:hAnsi="仿宋" w:eastAsia="仿宋" w:cs="仿宋"/>
                <w:spacing w:val="-3"/>
                <w:sz w:val="24"/>
                <w:szCs w:val="24"/>
              </w:rPr>
              <w:t>未体现</w:t>
            </w:r>
            <w:r>
              <w:rPr>
                <w:rFonts w:hint="eastAsia" w:ascii="仿宋" w:hAnsi="仿宋" w:eastAsia="仿宋" w:cs="仿宋"/>
                <w:spacing w:val="-2"/>
                <w:sz w:val="24"/>
                <w:szCs w:val="24"/>
              </w:rPr>
              <w:t>各项交叉作业此项不得分;</w:t>
            </w:r>
          </w:p>
          <w:p w14:paraId="4439F1AF">
            <w:pPr>
              <w:pStyle w:val="44"/>
              <w:spacing w:line="222" w:lineRule="auto"/>
              <w:ind w:left="16" w:right="156" w:hanging="3"/>
              <w:rPr>
                <w:rFonts w:hint="eastAsia" w:ascii="仿宋" w:hAnsi="仿宋" w:eastAsia="仿宋" w:cs="仿宋"/>
                <w:sz w:val="24"/>
                <w:szCs w:val="24"/>
              </w:rPr>
            </w:pPr>
            <w:r>
              <w:rPr>
                <w:rFonts w:hint="eastAsia" w:ascii="仿宋" w:hAnsi="仿宋" w:eastAsia="仿宋" w:cs="仿宋"/>
                <w:spacing w:val="-1"/>
                <w:sz w:val="24"/>
                <w:szCs w:val="24"/>
              </w:rPr>
              <w:t>5.机具合理可行得2分，未体现机具的此</w:t>
            </w:r>
            <w:r>
              <w:rPr>
                <w:rFonts w:hint="eastAsia" w:ascii="仿宋" w:hAnsi="仿宋" w:eastAsia="仿宋" w:cs="仿宋"/>
                <w:spacing w:val="-4"/>
                <w:sz w:val="24"/>
                <w:szCs w:val="24"/>
              </w:rPr>
              <w:t>项不得分。</w:t>
            </w:r>
          </w:p>
        </w:tc>
        <w:tc>
          <w:tcPr>
            <w:tcW w:w="806" w:type="dxa"/>
            <w:vAlign w:val="top"/>
          </w:tcPr>
          <w:p w14:paraId="092710DE">
            <w:pPr>
              <w:rPr>
                <w:rFonts w:hint="eastAsia" w:ascii="仿宋" w:hAnsi="仿宋" w:eastAsia="仿宋" w:cs="仿宋"/>
                <w:sz w:val="21"/>
              </w:rPr>
            </w:pPr>
          </w:p>
        </w:tc>
      </w:tr>
      <w:tr w14:paraId="5E30D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542" w:type="dxa"/>
            <w:vMerge w:val="continue"/>
            <w:tcBorders>
              <w:top w:val="nil"/>
            </w:tcBorders>
            <w:vAlign w:val="top"/>
          </w:tcPr>
          <w:p w14:paraId="5C2D7008">
            <w:pPr>
              <w:rPr>
                <w:rFonts w:hint="eastAsia" w:ascii="仿宋" w:hAnsi="仿宋" w:eastAsia="仿宋" w:cs="仿宋"/>
                <w:sz w:val="21"/>
              </w:rPr>
            </w:pPr>
          </w:p>
        </w:tc>
        <w:tc>
          <w:tcPr>
            <w:tcW w:w="767" w:type="dxa"/>
            <w:vMerge w:val="continue"/>
            <w:tcBorders>
              <w:top w:val="nil"/>
            </w:tcBorders>
            <w:vAlign w:val="top"/>
          </w:tcPr>
          <w:p w14:paraId="35BC8148">
            <w:pPr>
              <w:rPr>
                <w:rFonts w:hint="eastAsia" w:ascii="仿宋" w:hAnsi="仿宋" w:eastAsia="仿宋" w:cs="仿宋"/>
                <w:sz w:val="21"/>
              </w:rPr>
            </w:pPr>
          </w:p>
        </w:tc>
        <w:tc>
          <w:tcPr>
            <w:tcW w:w="902" w:type="dxa"/>
            <w:vAlign w:val="top"/>
          </w:tcPr>
          <w:p w14:paraId="3431E4FA">
            <w:pPr>
              <w:spacing w:line="295" w:lineRule="auto"/>
              <w:rPr>
                <w:rFonts w:hint="eastAsia" w:ascii="仿宋" w:hAnsi="仿宋" w:eastAsia="仿宋" w:cs="仿宋"/>
                <w:sz w:val="21"/>
              </w:rPr>
            </w:pPr>
          </w:p>
          <w:p w14:paraId="3B58E715">
            <w:pPr>
              <w:spacing w:line="295" w:lineRule="auto"/>
              <w:rPr>
                <w:rFonts w:hint="eastAsia" w:ascii="仿宋" w:hAnsi="仿宋" w:eastAsia="仿宋" w:cs="仿宋"/>
                <w:sz w:val="21"/>
              </w:rPr>
            </w:pPr>
          </w:p>
          <w:p w14:paraId="3D735D0F">
            <w:pPr>
              <w:spacing w:line="296" w:lineRule="auto"/>
              <w:rPr>
                <w:rFonts w:hint="eastAsia" w:ascii="仿宋" w:hAnsi="仿宋" w:eastAsia="仿宋" w:cs="仿宋"/>
                <w:sz w:val="21"/>
              </w:rPr>
            </w:pPr>
          </w:p>
          <w:p w14:paraId="22BF1C37">
            <w:pPr>
              <w:pStyle w:val="44"/>
              <w:spacing w:before="78" w:line="220" w:lineRule="auto"/>
              <w:ind w:left="100"/>
              <w:rPr>
                <w:rFonts w:hint="eastAsia" w:ascii="仿宋" w:hAnsi="仿宋" w:eastAsia="仿宋" w:cs="仿宋"/>
                <w:sz w:val="24"/>
                <w:szCs w:val="24"/>
              </w:rPr>
            </w:pPr>
            <w:r>
              <w:rPr>
                <w:rFonts w:hint="eastAsia" w:ascii="仿宋" w:hAnsi="仿宋" w:eastAsia="仿宋" w:cs="仿宋"/>
                <w:spacing w:val="-6"/>
                <w:sz w:val="24"/>
                <w:szCs w:val="24"/>
              </w:rPr>
              <w:t>针对性</w:t>
            </w:r>
          </w:p>
        </w:tc>
        <w:tc>
          <w:tcPr>
            <w:tcW w:w="859" w:type="dxa"/>
            <w:vAlign w:val="top"/>
          </w:tcPr>
          <w:p w14:paraId="692DF16F">
            <w:pPr>
              <w:spacing w:line="295" w:lineRule="auto"/>
              <w:rPr>
                <w:rFonts w:hint="eastAsia" w:ascii="仿宋" w:hAnsi="仿宋" w:eastAsia="仿宋" w:cs="仿宋"/>
                <w:sz w:val="21"/>
              </w:rPr>
            </w:pPr>
          </w:p>
          <w:p w14:paraId="1AB42856">
            <w:pPr>
              <w:spacing w:line="295" w:lineRule="auto"/>
              <w:rPr>
                <w:rFonts w:hint="eastAsia" w:ascii="仿宋" w:hAnsi="仿宋" w:eastAsia="仿宋" w:cs="仿宋"/>
                <w:sz w:val="21"/>
              </w:rPr>
            </w:pPr>
          </w:p>
          <w:p w14:paraId="1AABB3EB">
            <w:pPr>
              <w:spacing w:line="296" w:lineRule="auto"/>
              <w:rPr>
                <w:rFonts w:hint="eastAsia" w:ascii="仿宋" w:hAnsi="仿宋" w:eastAsia="仿宋" w:cs="仿宋"/>
                <w:sz w:val="21"/>
              </w:rPr>
            </w:pPr>
          </w:p>
          <w:p w14:paraId="60525D7C">
            <w:pPr>
              <w:pStyle w:val="44"/>
              <w:spacing w:before="78" w:line="224" w:lineRule="auto"/>
              <w:ind w:left="257"/>
              <w:rPr>
                <w:rFonts w:hint="eastAsia" w:ascii="仿宋" w:hAnsi="仿宋" w:eastAsia="仿宋" w:cs="仿宋"/>
                <w:sz w:val="24"/>
                <w:szCs w:val="24"/>
              </w:rPr>
            </w:pPr>
            <w:r>
              <w:rPr>
                <w:rFonts w:hint="eastAsia" w:ascii="仿宋" w:hAnsi="仿宋" w:eastAsia="仿宋" w:cs="仿宋"/>
                <w:spacing w:val="-6"/>
                <w:sz w:val="24"/>
                <w:szCs w:val="24"/>
              </w:rPr>
              <w:t>6分</w:t>
            </w:r>
          </w:p>
        </w:tc>
        <w:tc>
          <w:tcPr>
            <w:tcW w:w="4361" w:type="dxa"/>
            <w:vAlign w:val="top"/>
          </w:tcPr>
          <w:p w14:paraId="1742D3F0">
            <w:pPr>
              <w:pStyle w:val="44"/>
              <w:spacing w:before="36" w:line="239" w:lineRule="auto"/>
              <w:ind w:left="21" w:right="210" w:firstLine="4"/>
              <w:rPr>
                <w:rFonts w:hint="eastAsia" w:ascii="仿宋" w:hAnsi="仿宋" w:eastAsia="仿宋" w:cs="仿宋"/>
                <w:sz w:val="24"/>
                <w:szCs w:val="24"/>
              </w:rPr>
            </w:pPr>
            <w:r>
              <w:rPr>
                <w:rFonts w:hint="eastAsia" w:ascii="仿宋" w:hAnsi="仿宋" w:eastAsia="仿宋" w:cs="仿宋"/>
                <w:spacing w:val="-5"/>
                <w:sz w:val="24"/>
                <w:szCs w:val="24"/>
              </w:rPr>
              <w:t>1.涉及重点内容突出，可行性强得1分，</w:t>
            </w:r>
            <w:r>
              <w:rPr>
                <w:rFonts w:hint="eastAsia" w:ascii="仿宋" w:hAnsi="仿宋" w:eastAsia="仿宋" w:cs="仿宋"/>
                <w:spacing w:val="-4"/>
                <w:sz w:val="24"/>
                <w:szCs w:val="24"/>
              </w:rPr>
              <w:t>不提供不得分;</w:t>
            </w:r>
          </w:p>
          <w:p w14:paraId="1F7C0697">
            <w:pPr>
              <w:pStyle w:val="44"/>
              <w:spacing w:before="2" w:line="239" w:lineRule="auto"/>
              <w:ind w:left="16" w:right="36" w:hanging="5"/>
              <w:rPr>
                <w:rFonts w:hint="eastAsia" w:ascii="仿宋" w:hAnsi="仿宋" w:eastAsia="仿宋" w:cs="仿宋"/>
                <w:sz w:val="24"/>
                <w:szCs w:val="24"/>
              </w:rPr>
            </w:pPr>
            <w:r>
              <w:rPr>
                <w:rFonts w:hint="eastAsia" w:ascii="仿宋" w:hAnsi="仿宋" w:eastAsia="仿宋" w:cs="仿宋"/>
                <w:spacing w:val="-1"/>
                <w:sz w:val="24"/>
                <w:szCs w:val="24"/>
              </w:rPr>
              <w:t>2.工程项目的质保体系健全得1分（包含但不限于建立完整的质量管理体系、质量</w:t>
            </w:r>
            <w:r>
              <w:rPr>
                <w:rFonts w:hint="eastAsia" w:ascii="仿宋" w:hAnsi="仿宋" w:eastAsia="仿宋" w:cs="仿宋"/>
                <w:spacing w:val="-3"/>
                <w:sz w:val="24"/>
                <w:szCs w:val="24"/>
              </w:rPr>
              <w:t>责任制、岗位责任明确等</w:t>
            </w:r>
            <w:r>
              <w:rPr>
                <w:rFonts w:hint="eastAsia" w:ascii="仿宋" w:hAnsi="仿宋" w:eastAsia="仿宋" w:cs="仿宋"/>
                <w:spacing w:val="15"/>
                <w:sz w:val="24"/>
                <w:szCs w:val="24"/>
              </w:rPr>
              <w:t>），</w:t>
            </w:r>
            <w:r>
              <w:rPr>
                <w:rFonts w:hint="eastAsia" w:ascii="仿宋" w:hAnsi="仿宋" w:eastAsia="仿宋" w:cs="仿宋"/>
                <w:spacing w:val="-3"/>
                <w:sz w:val="24"/>
                <w:szCs w:val="24"/>
              </w:rPr>
              <w:t>未体现工程</w:t>
            </w:r>
            <w:r>
              <w:rPr>
                <w:rFonts w:hint="eastAsia" w:ascii="仿宋" w:hAnsi="仿宋" w:eastAsia="仿宋" w:cs="仿宋"/>
                <w:spacing w:val="-2"/>
                <w:sz w:val="24"/>
                <w:szCs w:val="24"/>
              </w:rPr>
              <w:t>项目的质保体系此项不得分;</w:t>
            </w:r>
          </w:p>
          <w:p w14:paraId="66A2E4D2">
            <w:pPr>
              <w:pStyle w:val="44"/>
              <w:spacing w:line="202" w:lineRule="auto"/>
              <w:ind w:left="13"/>
              <w:rPr>
                <w:rFonts w:hint="eastAsia" w:ascii="仿宋" w:hAnsi="仿宋" w:eastAsia="仿宋" w:cs="仿宋"/>
                <w:sz w:val="24"/>
                <w:szCs w:val="24"/>
              </w:rPr>
            </w:pPr>
            <w:r>
              <w:rPr>
                <w:rFonts w:hint="eastAsia" w:ascii="仿宋" w:hAnsi="仿宋" w:eastAsia="仿宋" w:cs="仿宋"/>
                <w:spacing w:val="-1"/>
                <w:sz w:val="24"/>
                <w:szCs w:val="24"/>
              </w:rPr>
              <w:t>3.安保体系健全有效得1分（包含但不限</w:t>
            </w:r>
          </w:p>
        </w:tc>
        <w:tc>
          <w:tcPr>
            <w:tcW w:w="806" w:type="dxa"/>
            <w:vAlign w:val="top"/>
          </w:tcPr>
          <w:p w14:paraId="2C120D21">
            <w:pPr>
              <w:rPr>
                <w:rFonts w:hint="eastAsia" w:ascii="仿宋" w:hAnsi="仿宋" w:eastAsia="仿宋" w:cs="仿宋"/>
                <w:sz w:val="21"/>
              </w:rPr>
            </w:pPr>
          </w:p>
        </w:tc>
      </w:tr>
    </w:tbl>
    <w:p w14:paraId="36281EE3">
      <w:pPr>
        <w:rPr>
          <w:rFonts w:hint="eastAsia" w:ascii="仿宋" w:hAnsi="仿宋" w:eastAsia="仿宋" w:cs="仿宋"/>
          <w:sz w:val="21"/>
        </w:rPr>
      </w:pPr>
    </w:p>
    <w:p w14:paraId="37190CD3">
      <w:pPr>
        <w:rPr>
          <w:rFonts w:hint="eastAsia" w:ascii="仿宋" w:hAnsi="仿宋" w:eastAsia="仿宋" w:cs="仿宋"/>
          <w:sz w:val="21"/>
          <w:szCs w:val="21"/>
        </w:rPr>
        <w:sectPr>
          <w:footerReference r:id="rId11" w:type="default"/>
          <w:pgSz w:w="11910" w:h="16840"/>
          <w:pgMar w:top="1431" w:right="1786" w:bottom="686" w:left="1786" w:header="0" w:footer="373" w:gutter="0"/>
          <w:cols w:space="720" w:num="1"/>
        </w:sectPr>
      </w:pPr>
    </w:p>
    <w:p w14:paraId="63A9ED4C">
      <w:pPr>
        <w:spacing w:line="89" w:lineRule="auto"/>
        <w:rPr>
          <w:rFonts w:hint="eastAsia" w:ascii="仿宋" w:hAnsi="仿宋" w:eastAsia="仿宋" w:cs="仿宋"/>
          <w:sz w:val="2"/>
        </w:rPr>
      </w:pPr>
    </w:p>
    <w:tbl>
      <w:tblPr>
        <w:tblStyle w:val="45"/>
        <w:tblW w:w="8264" w:type="dxa"/>
        <w:tblInd w:w="7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22"/>
        <w:gridCol w:w="982"/>
        <w:gridCol w:w="791"/>
        <w:gridCol w:w="4364"/>
        <w:gridCol w:w="832"/>
      </w:tblGrid>
      <w:tr w14:paraId="173BD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8" w:hRule="atLeast"/>
        </w:trPr>
        <w:tc>
          <w:tcPr>
            <w:tcW w:w="573" w:type="dxa"/>
            <w:tcBorders>
              <w:top w:val="nil"/>
            </w:tcBorders>
            <w:vAlign w:val="top"/>
          </w:tcPr>
          <w:p w14:paraId="4502FE1C">
            <w:pPr>
              <w:rPr>
                <w:rFonts w:hint="eastAsia" w:ascii="仿宋" w:hAnsi="仿宋" w:eastAsia="仿宋" w:cs="仿宋"/>
                <w:sz w:val="21"/>
              </w:rPr>
            </w:pPr>
          </w:p>
        </w:tc>
        <w:tc>
          <w:tcPr>
            <w:tcW w:w="722" w:type="dxa"/>
            <w:tcBorders>
              <w:top w:val="nil"/>
            </w:tcBorders>
            <w:vAlign w:val="top"/>
          </w:tcPr>
          <w:p w14:paraId="66BF74AA">
            <w:pPr>
              <w:rPr>
                <w:rFonts w:hint="eastAsia" w:ascii="仿宋" w:hAnsi="仿宋" w:eastAsia="仿宋" w:cs="仿宋"/>
                <w:sz w:val="21"/>
              </w:rPr>
            </w:pPr>
          </w:p>
        </w:tc>
        <w:tc>
          <w:tcPr>
            <w:tcW w:w="982" w:type="dxa"/>
            <w:vAlign w:val="top"/>
          </w:tcPr>
          <w:p w14:paraId="4D64F5E9">
            <w:pPr>
              <w:rPr>
                <w:rFonts w:hint="eastAsia" w:ascii="仿宋" w:hAnsi="仿宋" w:eastAsia="仿宋" w:cs="仿宋"/>
                <w:sz w:val="21"/>
              </w:rPr>
            </w:pPr>
          </w:p>
        </w:tc>
        <w:tc>
          <w:tcPr>
            <w:tcW w:w="791" w:type="dxa"/>
            <w:vAlign w:val="top"/>
          </w:tcPr>
          <w:p w14:paraId="52B70E69">
            <w:pPr>
              <w:rPr>
                <w:rFonts w:hint="eastAsia" w:ascii="仿宋" w:hAnsi="仿宋" w:eastAsia="仿宋" w:cs="仿宋"/>
                <w:sz w:val="21"/>
              </w:rPr>
            </w:pPr>
          </w:p>
        </w:tc>
        <w:tc>
          <w:tcPr>
            <w:tcW w:w="4364" w:type="dxa"/>
            <w:vAlign w:val="top"/>
          </w:tcPr>
          <w:p w14:paraId="4916661D">
            <w:pPr>
              <w:pStyle w:val="44"/>
              <w:spacing w:before="36" w:line="239" w:lineRule="auto"/>
              <w:ind w:left="17" w:right="35" w:firstLine="3"/>
              <w:jc w:val="both"/>
              <w:rPr>
                <w:rFonts w:hint="eastAsia" w:ascii="仿宋" w:hAnsi="仿宋" w:eastAsia="仿宋" w:cs="仿宋"/>
                <w:sz w:val="24"/>
                <w:szCs w:val="24"/>
              </w:rPr>
            </w:pPr>
            <w:r>
              <w:rPr>
                <w:rFonts w:hint="eastAsia" w:ascii="仿宋" w:hAnsi="仿宋" w:eastAsia="仿宋" w:cs="仿宋"/>
                <w:spacing w:val="-2"/>
                <w:sz w:val="24"/>
                <w:szCs w:val="24"/>
              </w:rPr>
              <w:t>于建立健全安全管理体系、安全生产责任</w:t>
            </w:r>
            <w:r>
              <w:rPr>
                <w:rFonts w:hint="eastAsia" w:ascii="仿宋" w:hAnsi="仿宋" w:eastAsia="仿宋" w:cs="仿宋"/>
                <w:spacing w:val="-3"/>
                <w:sz w:val="24"/>
                <w:szCs w:val="24"/>
              </w:rPr>
              <w:t>制、岗位责任明确</w:t>
            </w:r>
            <w:r>
              <w:rPr>
                <w:rFonts w:hint="eastAsia" w:ascii="仿宋" w:hAnsi="仿宋" w:eastAsia="仿宋" w:cs="仿宋"/>
                <w:spacing w:val="15"/>
                <w:sz w:val="24"/>
                <w:szCs w:val="24"/>
              </w:rPr>
              <w:t>），</w:t>
            </w:r>
            <w:r>
              <w:rPr>
                <w:rFonts w:hint="eastAsia" w:ascii="仿宋" w:hAnsi="仿宋" w:eastAsia="仿宋" w:cs="仿宋"/>
                <w:spacing w:val="-3"/>
                <w:sz w:val="24"/>
                <w:szCs w:val="24"/>
              </w:rPr>
              <w:t>未体现安保体系的此项不得分;</w:t>
            </w:r>
          </w:p>
          <w:p w14:paraId="5F7D34FD">
            <w:pPr>
              <w:pStyle w:val="44"/>
              <w:spacing w:before="1" w:line="239" w:lineRule="auto"/>
              <w:ind w:left="20" w:right="35" w:hanging="13"/>
              <w:rPr>
                <w:rFonts w:hint="eastAsia" w:ascii="仿宋" w:hAnsi="仿宋" w:eastAsia="仿宋" w:cs="仿宋"/>
                <w:sz w:val="24"/>
                <w:szCs w:val="24"/>
              </w:rPr>
            </w:pPr>
            <w:r>
              <w:rPr>
                <w:rFonts w:hint="eastAsia" w:ascii="仿宋" w:hAnsi="仿宋" w:eastAsia="仿宋" w:cs="仿宋"/>
                <w:spacing w:val="-1"/>
                <w:sz w:val="24"/>
                <w:szCs w:val="24"/>
              </w:rPr>
              <w:t>4.创优措施切实可行得1分（包含但不限</w:t>
            </w:r>
            <w:r>
              <w:rPr>
                <w:rFonts w:hint="eastAsia" w:ascii="仿宋" w:hAnsi="仿宋" w:eastAsia="仿宋" w:cs="仿宋"/>
                <w:spacing w:val="-2"/>
                <w:sz w:val="24"/>
                <w:szCs w:val="24"/>
              </w:rPr>
              <w:t>于明确创优目标、优质工程、安全标准化</w:t>
            </w:r>
            <w:r>
              <w:rPr>
                <w:rFonts w:hint="eastAsia" w:ascii="仿宋" w:hAnsi="仿宋" w:eastAsia="仿宋" w:cs="仿宋"/>
                <w:spacing w:val="-3"/>
                <w:sz w:val="24"/>
                <w:szCs w:val="24"/>
              </w:rPr>
              <w:t>工地等</w:t>
            </w:r>
            <w:r>
              <w:rPr>
                <w:rFonts w:hint="eastAsia" w:ascii="仿宋" w:hAnsi="仿宋" w:eastAsia="仿宋" w:cs="仿宋"/>
                <w:spacing w:val="11"/>
                <w:sz w:val="24"/>
                <w:szCs w:val="24"/>
              </w:rPr>
              <w:t>），</w:t>
            </w:r>
            <w:r>
              <w:rPr>
                <w:rFonts w:hint="eastAsia" w:ascii="仿宋" w:hAnsi="仿宋" w:eastAsia="仿宋" w:cs="仿宋"/>
                <w:spacing w:val="-3"/>
                <w:sz w:val="24"/>
                <w:szCs w:val="24"/>
              </w:rPr>
              <w:t>未体现创优措施的此项不得</w:t>
            </w:r>
            <w:r>
              <w:rPr>
                <w:rFonts w:hint="eastAsia" w:ascii="仿宋" w:hAnsi="仿宋" w:eastAsia="仿宋" w:cs="仿宋"/>
                <w:spacing w:val="7"/>
                <w:sz w:val="24"/>
                <w:szCs w:val="24"/>
              </w:rPr>
              <w:t>分;</w:t>
            </w:r>
          </w:p>
          <w:p w14:paraId="23351C7E">
            <w:pPr>
              <w:pStyle w:val="44"/>
              <w:spacing w:before="21"/>
              <w:ind w:left="16" w:right="155" w:hanging="3"/>
              <w:rPr>
                <w:rFonts w:hint="eastAsia" w:ascii="仿宋" w:hAnsi="仿宋" w:eastAsia="仿宋" w:cs="仿宋"/>
                <w:sz w:val="24"/>
                <w:szCs w:val="24"/>
              </w:rPr>
            </w:pPr>
            <w:r>
              <w:rPr>
                <w:rFonts w:hint="eastAsia" w:ascii="仿宋" w:hAnsi="仿宋" w:eastAsia="仿宋" w:cs="仿宋"/>
                <w:spacing w:val="-1"/>
                <w:sz w:val="24"/>
                <w:szCs w:val="24"/>
              </w:rPr>
              <w:t>5.工程的安全措施有具体可行得1分，未</w:t>
            </w:r>
            <w:r>
              <w:rPr>
                <w:rFonts w:hint="eastAsia" w:ascii="仿宋" w:hAnsi="仿宋" w:eastAsia="仿宋" w:cs="仿宋"/>
                <w:spacing w:val="-2"/>
                <w:sz w:val="24"/>
                <w:szCs w:val="24"/>
              </w:rPr>
              <w:t>体现工程的安全措施此项不得分；</w:t>
            </w:r>
          </w:p>
          <w:p w14:paraId="53E45E5D">
            <w:pPr>
              <w:pStyle w:val="44"/>
              <w:spacing w:before="2" w:line="221" w:lineRule="auto"/>
              <w:ind w:left="14" w:right="155" w:hanging="4"/>
              <w:rPr>
                <w:rFonts w:hint="eastAsia" w:ascii="仿宋" w:hAnsi="仿宋" w:eastAsia="仿宋" w:cs="仿宋"/>
                <w:sz w:val="24"/>
                <w:szCs w:val="24"/>
              </w:rPr>
            </w:pPr>
            <w:r>
              <w:rPr>
                <w:rFonts w:hint="eastAsia" w:ascii="仿宋" w:hAnsi="仿宋" w:eastAsia="仿宋" w:cs="仿宋"/>
                <w:spacing w:val="-1"/>
                <w:sz w:val="24"/>
                <w:szCs w:val="24"/>
              </w:rPr>
              <w:t>6.文明施工措施得力得1分，未体现文明</w:t>
            </w:r>
            <w:r>
              <w:rPr>
                <w:rFonts w:hint="eastAsia" w:ascii="仿宋" w:hAnsi="仿宋" w:eastAsia="仿宋" w:cs="仿宋"/>
                <w:spacing w:val="-2"/>
                <w:sz w:val="24"/>
                <w:szCs w:val="24"/>
              </w:rPr>
              <w:t>施工措施此项不得分。</w:t>
            </w:r>
          </w:p>
        </w:tc>
        <w:tc>
          <w:tcPr>
            <w:tcW w:w="832" w:type="dxa"/>
            <w:vAlign w:val="top"/>
          </w:tcPr>
          <w:p w14:paraId="32A63AF5">
            <w:pPr>
              <w:rPr>
                <w:rFonts w:hint="eastAsia" w:ascii="仿宋" w:hAnsi="仿宋" w:eastAsia="仿宋" w:cs="仿宋"/>
                <w:sz w:val="21"/>
              </w:rPr>
            </w:pPr>
          </w:p>
        </w:tc>
      </w:tr>
      <w:tr w14:paraId="0E61D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9" w:hRule="atLeast"/>
        </w:trPr>
        <w:tc>
          <w:tcPr>
            <w:tcW w:w="573" w:type="dxa"/>
            <w:vMerge w:val="restart"/>
            <w:tcBorders>
              <w:bottom w:val="nil"/>
            </w:tcBorders>
            <w:vAlign w:val="top"/>
          </w:tcPr>
          <w:p w14:paraId="6FFD17C7">
            <w:pPr>
              <w:rPr>
                <w:rFonts w:hint="eastAsia" w:ascii="仿宋" w:hAnsi="仿宋" w:eastAsia="仿宋" w:cs="仿宋"/>
                <w:sz w:val="21"/>
              </w:rPr>
            </w:pPr>
          </w:p>
        </w:tc>
        <w:tc>
          <w:tcPr>
            <w:tcW w:w="722" w:type="dxa"/>
            <w:vMerge w:val="restart"/>
            <w:tcBorders>
              <w:bottom w:val="nil"/>
            </w:tcBorders>
            <w:vAlign w:val="top"/>
          </w:tcPr>
          <w:p w14:paraId="2C0CE843">
            <w:pPr>
              <w:rPr>
                <w:rFonts w:hint="eastAsia" w:ascii="仿宋" w:hAnsi="仿宋" w:eastAsia="仿宋" w:cs="仿宋"/>
                <w:sz w:val="21"/>
              </w:rPr>
            </w:pPr>
          </w:p>
        </w:tc>
        <w:tc>
          <w:tcPr>
            <w:tcW w:w="982" w:type="dxa"/>
            <w:vAlign w:val="top"/>
          </w:tcPr>
          <w:p w14:paraId="5CD42215">
            <w:pPr>
              <w:spacing w:line="258" w:lineRule="auto"/>
              <w:rPr>
                <w:rFonts w:hint="eastAsia" w:ascii="仿宋" w:hAnsi="仿宋" w:eastAsia="仿宋" w:cs="仿宋"/>
                <w:sz w:val="21"/>
              </w:rPr>
            </w:pPr>
          </w:p>
          <w:p w14:paraId="3D4FD2F6">
            <w:pPr>
              <w:spacing w:line="258" w:lineRule="auto"/>
              <w:rPr>
                <w:rFonts w:hint="eastAsia" w:ascii="仿宋" w:hAnsi="仿宋" w:eastAsia="仿宋" w:cs="仿宋"/>
                <w:sz w:val="21"/>
              </w:rPr>
            </w:pPr>
          </w:p>
          <w:p w14:paraId="5C9F28C9">
            <w:pPr>
              <w:spacing w:line="258" w:lineRule="auto"/>
              <w:rPr>
                <w:rFonts w:hint="eastAsia" w:ascii="仿宋" w:hAnsi="仿宋" w:eastAsia="仿宋" w:cs="仿宋"/>
                <w:sz w:val="21"/>
              </w:rPr>
            </w:pPr>
          </w:p>
          <w:p w14:paraId="14AEFF9A">
            <w:pPr>
              <w:spacing w:line="258" w:lineRule="auto"/>
              <w:rPr>
                <w:rFonts w:hint="eastAsia" w:ascii="仿宋" w:hAnsi="仿宋" w:eastAsia="仿宋" w:cs="仿宋"/>
                <w:sz w:val="21"/>
              </w:rPr>
            </w:pPr>
          </w:p>
          <w:p w14:paraId="01FAB31F">
            <w:pPr>
              <w:spacing w:line="258" w:lineRule="auto"/>
              <w:rPr>
                <w:rFonts w:hint="eastAsia" w:ascii="仿宋" w:hAnsi="仿宋" w:eastAsia="仿宋" w:cs="仿宋"/>
                <w:sz w:val="21"/>
              </w:rPr>
            </w:pPr>
          </w:p>
          <w:p w14:paraId="2AB1545C">
            <w:pPr>
              <w:spacing w:line="259" w:lineRule="auto"/>
              <w:rPr>
                <w:rFonts w:hint="eastAsia" w:ascii="仿宋" w:hAnsi="仿宋" w:eastAsia="仿宋" w:cs="仿宋"/>
                <w:sz w:val="21"/>
              </w:rPr>
            </w:pPr>
          </w:p>
          <w:p w14:paraId="1DD80392">
            <w:pPr>
              <w:spacing w:line="259" w:lineRule="auto"/>
              <w:rPr>
                <w:rFonts w:hint="eastAsia" w:ascii="仿宋" w:hAnsi="仿宋" w:eastAsia="仿宋" w:cs="仿宋"/>
                <w:sz w:val="21"/>
              </w:rPr>
            </w:pPr>
          </w:p>
          <w:p w14:paraId="46D8E709">
            <w:pPr>
              <w:spacing w:line="259" w:lineRule="auto"/>
              <w:rPr>
                <w:rFonts w:hint="eastAsia" w:ascii="仿宋" w:hAnsi="仿宋" w:eastAsia="仿宋" w:cs="仿宋"/>
                <w:sz w:val="21"/>
              </w:rPr>
            </w:pPr>
          </w:p>
          <w:p w14:paraId="5AC9F9E8">
            <w:pPr>
              <w:spacing w:line="259" w:lineRule="auto"/>
              <w:rPr>
                <w:rFonts w:hint="eastAsia" w:ascii="仿宋" w:hAnsi="仿宋" w:eastAsia="仿宋" w:cs="仿宋"/>
                <w:sz w:val="21"/>
              </w:rPr>
            </w:pPr>
          </w:p>
          <w:p w14:paraId="5D56538C">
            <w:pPr>
              <w:spacing w:line="259" w:lineRule="auto"/>
              <w:rPr>
                <w:rFonts w:hint="eastAsia" w:ascii="仿宋" w:hAnsi="仿宋" w:eastAsia="仿宋" w:cs="仿宋"/>
                <w:sz w:val="21"/>
              </w:rPr>
            </w:pPr>
          </w:p>
          <w:p w14:paraId="73501DB9">
            <w:pPr>
              <w:pStyle w:val="44"/>
              <w:spacing w:before="78" w:line="220" w:lineRule="auto"/>
              <w:ind w:left="103"/>
              <w:rPr>
                <w:rFonts w:hint="eastAsia" w:ascii="仿宋" w:hAnsi="仿宋" w:eastAsia="仿宋" w:cs="仿宋"/>
                <w:sz w:val="24"/>
                <w:szCs w:val="24"/>
              </w:rPr>
            </w:pPr>
            <w:r>
              <w:rPr>
                <w:rFonts w:hint="eastAsia" w:ascii="仿宋" w:hAnsi="仿宋" w:eastAsia="仿宋" w:cs="仿宋"/>
                <w:spacing w:val="-7"/>
                <w:sz w:val="24"/>
                <w:szCs w:val="24"/>
              </w:rPr>
              <w:t>先进性</w:t>
            </w:r>
          </w:p>
        </w:tc>
        <w:tc>
          <w:tcPr>
            <w:tcW w:w="791" w:type="dxa"/>
            <w:vAlign w:val="top"/>
          </w:tcPr>
          <w:p w14:paraId="0D1BCBF3">
            <w:pPr>
              <w:spacing w:line="258" w:lineRule="auto"/>
              <w:rPr>
                <w:rFonts w:hint="eastAsia" w:ascii="仿宋" w:hAnsi="仿宋" w:eastAsia="仿宋" w:cs="仿宋"/>
                <w:sz w:val="21"/>
              </w:rPr>
            </w:pPr>
          </w:p>
          <w:p w14:paraId="400A3819">
            <w:pPr>
              <w:spacing w:line="258" w:lineRule="auto"/>
              <w:rPr>
                <w:rFonts w:hint="eastAsia" w:ascii="仿宋" w:hAnsi="仿宋" w:eastAsia="仿宋" w:cs="仿宋"/>
                <w:sz w:val="21"/>
              </w:rPr>
            </w:pPr>
          </w:p>
          <w:p w14:paraId="615DEBCE">
            <w:pPr>
              <w:spacing w:line="258" w:lineRule="auto"/>
              <w:rPr>
                <w:rFonts w:hint="eastAsia" w:ascii="仿宋" w:hAnsi="仿宋" w:eastAsia="仿宋" w:cs="仿宋"/>
                <w:sz w:val="21"/>
              </w:rPr>
            </w:pPr>
          </w:p>
          <w:p w14:paraId="39FBEBDF">
            <w:pPr>
              <w:spacing w:line="258" w:lineRule="auto"/>
              <w:rPr>
                <w:rFonts w:hint="eastAsia" w:ascii="仿宋" w:hAnsi="仿宋" w:eastAsia="仿宋" w:cs="仿宋"/>
                <w:sz w:val="21"/>
              </w:rPr>
            </w:pPr>
          </w:p>
          <w:p w14:paraId="1FD55ACF">
            <w:pPr>
              <w:spacing w:line="258" w:lineRule="auto"/>
              <w:rPr>
                <w:rFonts w:hint="eastAsia" w:ascii="仿宋" w:hAnsi="仿宋" w:eastAsia="仿宋" w:cs="仿宋"/>
                <w:sz w:val="21"/>
              </w:rPr>
            </w:pPr>
          </w:p>
          <w:p w14:paraId="11C15EE8">
            <w:pPr>
              <w:spacing w:line="258" w:lineRule="auto"/>
              <w:rPr>
                <w:rFonts w:hint="eastAsia" w:ascii="仿宋" w:hAnsi="仿宋" w:eastAsia="仿宋" w:cs="仿宋"/>
                <w:sz w:val="21"/>
              </w:rPr>
            </w:pPr>
          </w:p>
          <w:p w14:paraId="7B688C40">
            <w:pPr>
              <w:spacing w:line="259" w:lineRule="auto"/>
              <w:rPr>
                <w:rFonts w:hint="eastAsia" w:ascii="仿宋" w:hAnsi="仿宋" w:eastAsia="仿宋" w:cs="仿宋"/>
                <w:sz w:val="21"/>
              </w:rPr>
            </w:pPr>
          </w:p>
          <w:p w14:paraId="6B164FE6">
            <w:pPr>
              <w:spacing w:line="259" w:lineRule="auto"/>
              <w:rPr>
                <w:rFonts w:hint="eastAsia" w:ascii="仿宋" w:hAnsi="仿宋" w:eastAsia="仿宋" w:cs="仿宋"/>
                <w:sz w:val="21"/>
              </w:rPr>
            </w:pPr>
          </w:p>
          <w:p w14:paraId="23A6A13F">
            <w:pPr>
              <w:spacing w:line="259" w:lineRule="auto"/>
              <w:rPr>
                <w:rFonts w:hint="eastAsia" w:ascii="仿宋" w:hAnsi="仿宋" w:eastAsia="仿宋" w:cs="仿宋"/>
                <w:sz w:val="21"/>
              </w:rPr>
            </w:pPr>
          </w:p>
          <w:p w14:paraId="3F84D791">
            <w:pPr>
              <w:spacing w:line="259" w:lineRule="auto"/>
              <w:rPr>
                <w:rFonts w:hint="eastAsia" w:ascii="仿宋" w:hAnsi="仿宋" w:eastAsia="仿宋" w:cs="仿宋"/>
                <w:sz w:val="21"/>
              </w:rPr>
            </w:pPr>
          </w:p>
          <w:p w14:paraId="19E77FA8">
            <w:pPr>
              <w:pStyle w:val="44"/>
              <w:spacing w:before="78" w:line="224" w:lineRule="auto"/>
              <w:ind w:left="212"/>
              <w:rPr>
                <w:rFonts w:hint="eastAsia" w:ascii="仿宋" w:hAnsi="仿宋" w:eastAsia="仿宋" w:cs="仿宋"/>
                <w:sz w:val="24"/>
                <w:szCs w:val="24"/>
              </w:rPr>
            </w:pPr>
            <w:r>
              <w:rPr>
                <w:rFonts w:hint="eastAsia" w:ascii="仿宋" w:hAnsi="仿宋" w:eastAsia="仿宋" w:cs="仿宋"/>
                <w:spacing w:val="-9"/>
                <w:sz w:val="24"/>
                <w:szCs w:val="24"/>
              </w:rPr>
              <w:t>14分</w:t>
            </w:r>
          </w:p>
        </w:tc>
        <w:tc>
          <w:tcPr>
            <w:tcW w:w="4364" w:type="dxa"/>
            <w:vAlign w:val="top"/>
          </w:tcPr>
          <w:p w14:paraId="50A045C8">
            <w:pPr>
              <w:pStyle w:val="44"/>
              <w:spacing w:before="34" w:line="222" w:lineRule="auto"/>
              <w:ind w:left="26"/>
              <w:rPr>
                <w:rFonts w:hint="eastAsia" w:ascii="仿宋" w:hAnsi="仿宋" w:eastAsia="仿宋" w:cs="仿宋"/>
                <w:sz w:val="24"/>
                <w:szCs w:val="24"/>
              </w:rPr>
            </w:pPr>
            <w:r>
              <w:rPr>
                <w:rFonts w:hint="eastAsia" w:ascii="仿宋" w:hAnsi="仿宋" w:eastAsia="仿宋" w:cs="仿宋"/>
                <w:spacing w:val="-2"/>
                <w:sz w:val="24"/>
                <w:szCs w:val="24"/>
              </w:rPr>
              <w:t>1.采用新工艺、新技术、新设备得2分</w:t>
            </w:r>
          </w:p>
          <w:p w14:paraId="3824B16A">
            <w:pPr>
              <w:pStyle w:val="44"/>
              <w:spacing w:before="20"/>
              <w:ind w:left="16" w:right="35" w:firstLine="4"/>
              <w:rPr>
                <w:rFonts w:hint="eastAsia" w:ascii="仿宋" w:hAnsi="仿宋" w:eastAsia="仿宋" w:cs="仿宋"/>
                <w:sz w:val="24"/>
                <w:szCs w:val="24"/>
              </w:rPr>
            </w:pPr>
            <w:r>
              <w:rPr>
                <w:rFonts w:hint="eastAsia" w:ascii="仿宋" w:hAnsi="仿宋" w:eastAsia="仿宋" w:cs="仿宋"/>
                <w:spacing w:val="-5"/>
                <w:sz w:val="24"/>
                <w:szCs w:val="24"/>
              </w:rPr>
              <w:t>（包含采用新型施工机械、</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自动化设备、</w:t>
            </w:r>
            <w:r>
              <w:rPr>
                <w:rFonts w:hint="eastAsia" w:ascii="仿宋" w:hAnsi="仿宋" w:eastAsia="仿宋" w:cs="仿宋"/>
                <w:spacing w:val="-3"/>
                <w:sz w:val="24"/>
                <w:szCs w:val="24"/>
              </w:rPr>
              <w:t>智能监测设备、信息化管理等</w:t>
            </w:r>
            <w:r>
              <w:rPr>
                <w:rFonts w:hint="eastAsia" w:ascii="仿宋" w:hAnsi="仿宋" w:eastAsia="仿宋" w:cs="仿宋"/>
                <w:spacing w:val="15"/>
                <w:sz w:val="24"/>
                <w:szCs w:val="24"/>
              </w:rPr>
              <w:t>），</w:t>
            </w:r>
            <w:r>
              <w:rPr>
                <w:rFonts w:hint="eastAsia" w:ascii="仿宋" w:hAnsi="仿宋" w:eastAsia="仿宋" w:cs="仿宋"/>
                <w:spacing w:val="-3"/>
                <w:sz w:val="24"/>
                <w:szCs w:val="24"/>
              </w:rPr>
              <w:t>未体现此项不得分;</w:t>
            </w:r>
          </w:p>
          <w:p w14:paraId="1E50BD70">
            <w:pPr>
              <w:pStyle w:val="44"/>
              <w:spacing w:before="2" w:line="238" w:lineRule="auto"/>
              <w:ind w:left="17" w:right="35" w:hanging="6"/>
              <w:rPr>
                <w:rFonts w:hint="eastAsia" w:ascii="仿宋" w:hAnsi="仿宋" w:eastAsia="仿宋" w:cs="仿宋"/>
                <w:sz w:val="24"/>
                <w:szCs w:val="24"/>
              </w:rPr>
            </w:pPr>
            <w:r>
              <w:rPr>
                <w:rFonts w:hint="eastAsia" w:ascii="仿宋" w:hAnsi="仿宋" w:eastAsia="仿宋" w:cs="仿宋"/>
                <w:spacing w:val="-1"/>
                <w:sz w:val="24"/>
                <w:szCs w:val="24"/>
              </w:rPr>
              <w:t>2.在确保工程质量前提下，有降低成本、缩短工期、减轻劳动强度、提高进度提案者得8分（包含有创新点、能提高质量、</w:t>
            </w:r>
          </w:p>
          <w:p w14:paraId="67412E0D">
            <w:pPr>
              <w:pStyle w:val="44"/>
              <w:spacing w:before="4" w:line="239" w:lineRule="auto"/>
              <w:ind w:left="15" w:right="35" w:firstLine="2"/>
              <w:rPr>
                <w:rFonts w:hint="eastAsia" w:ascii="仿宋" w:hAnsi="仿宋" w:eastAsia="仿宋" w:cs="仿宋"/>
                <w:sz w:val="24"/>
                <w:szCs w:val="24"/>
              </w:rPr>
            </w:pPr>
            <w:r>
              <w:rPr>
                <w:rFonts w:hint="eastAsia" w:ascii="仿宋" w:hAnsi="仿宋" w:eastAsia="仿宋" w:cs="仿宋"/>
                <w:spacing w:val="-3"/>
                <w:sz w:val="24"/>
                <w:szCs w:val="24"/>
              </w:rPr>
              <w:t>缩短工期、降低成本、节能环保等</w:t>
            </w:r>
            <w:r>
              <w:rPr>
                <w:rFonts w:hint="eastAsia" w:ascii="仿宋" w:hAnsi="仿宋" w:eastAsia="仿宋" w:cs="仿宋"/>
                <w:spacing w:val="14"/>
                <w:sz w:val="24"/>
                <w:szCs w:val="24"/>
              </w:rPr>
              <w:t>），</w:t>
            </w:r>
            <w:r>
              <w:rPr>
                <w:rFonts w:hint="eastAsia" w:ascii="仿宋" w:hAnsi="仿宋" w:eastAsia="仿宋" w:cs="仿宋"/>
                <w:spacing w:val="-3"/>
                <w:sz w:val="24"/>
                <w:szCs w:val="24"/>
              </w:rPr>
              <w:t>每</w:t>
            </w:r>
            <w:r>
              <w:rPr>
                <w:rFonts w:hint="eastAsia" w:ascii="仿宋" w:hAnsi="仿宋" w:eastAsia="仿宋" w:cs="仿宋"/>
                <w:spacing w:val="-1"/>
                <w:sz w:val="24"/>
                <w:szCs w:val="24"/>
              </w:rPr>
              <w:t>提供上述一条内容得2分，每有一条内容存在不适用项目实际情况的情形、凭空编造、内容前后不一致、前后逻辑错误涉及的规范及标准错误、地点区域错误、内容遗漏、不符合采购需求等扣1分)，不提供</w:t>
            </w:r>
            <w:r>
              <w:rPr>
                <w:rFonts w:hint="eastAsia" w:ascii="仿宋" w:hAnsi="仿宋" w:eastAsia="仿宋" w:cs="仿宋"/>
                <w:spacing w:val="-4"/>
                <w:sz w:val="24"/>
                <w:szCs w:val="24"/>
              </w:rPr>
              <w:t>不得分。</w:t>
            </w:r>
          </w:p>
          <w:p w14:paraId="41BFEA98">
            <w:pPr>
              <w:pStyle w:val="44"/>
              <w:ind w:left="18" w:right="155" w:hanging="5"/>
              <w:rPr>
                <w:rFonts w:hint="eastAsia" w:ascii="仿宋" w:hAnsi="仿宋" w:eastAsia="仿宋" w:cs="仿宋"/>
                <w:sz w:val="24"/>
                <w:szCs w:val="24"/>
              </w:rPr>
            </w:pPr>
            <w:r>
              <w:rPr>
                <w:rFonts w:hint="eastAsia" w:ascii="仿宋" w:hAnsi="仿宋" w:eastAsia="仿宋" w:cs="仿宋"/>
                <w:spacing w:val="-1"/>
                <w:sz w:val="24"/>
                <w:szCs w:val="24"/>
              </w:rPr>
              <w:t>3.执行国家标准的得2分，未体现执行国</w:t>
            </w:r>
            <w:r>
              <w:rPr>
                <w:rFonts w:hint="eastAsia" w:ascii="仿宋" w:hAnsi="仿宋" w:eastAsia="仿宋" w:cs="仿宋"/>
                <w:spacing w:val="-3"/>
                <w:sz w:val="24"/>
                <w:szCs w:val="24"/>
              </w:rPr>
              <w:t>家标准的此项不得分</w:t>
            </w:r>
          </w:p>
          <w:p w14:paraId="158E99C8">
            <w:pPr>
              <w:pStyle w:val="44"/>
              <w:spacing w:line="221" w:lineRule="auto"/>
              <w:ind w:left="20" w:right="155" w:hanging="13"/>
              <w:rPr>
                <w:rFonts w:hint="eastAsia" w:ascii="仿宋" w:hAnsi="仿宋" w:eastAsia="仿宋" w:cs="仿宋"/>
                <w:sz w:val="24"/>
                <w:szCs w:val="24"/>
              </w:rPr>
            </w:pPr>
            <w:r>
              <w:rPr>
                <w:rFonts w:hint="eastAsia" w:ascii="仿宋" w:hAnsi="仿宋" w:eastAsia="仿宋" w:cs="仿宋"/>
                <w:spacing w:val="-1"/>
                <w:sz w:val="24"/>
                <w:szCs w:val="24"/>
              </w:rPr>
              <w:t>4.有切实可行的保证措施得2分，没有切</w:t>
            </w:r>
            <w:r>
              <w:rPr>
                <w:rFonts w:hint="eastAsia" w:ascii="仿宋" w:hAnsi="仿宋" w:eastAsia="仿宋" w:cs="仿宋"/>
                <w:spacing w:val="-2"/>
                <w:sz w:val="24"/>
                <w:szCs w:val="24"/>
              </w:rPr>
              <w:t>实可行的保证措施此项不得分。</w:t>
            </w:r>
          </w:p>
        </w:tc>
        <w:tc>
          <w:tcPr>
            <w:tcW w:w="832" w:type="dxa"/>
            <w:vAlign w:val="top"/>
          </w:tcPr>
          <w:p w14:paraId="6CFE481A">
            <w:pPr>
              <w:rPr>
                <w:rFonts w:hint="eastAsia" w:ascii="仿宋" w:hAnsi="仿宋" w:eastAsia="仿宋" w:cs="仿宋"/>
                <w:sz w:val="21"/>
              </w:rPr>
            </w:pPr>
          </w:p>
        </w:tc>
      </w:tr>
      <w:tr w14:paraId="5D84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5" w:hRule="atLeast"/>
        </w:trPr>
        <w:tc>
          <w:tcPr>
            <w:tcW w:w="573" w:type="dxa"/>
            <w:vMerge w:val="continue"/>
            <w:tcBorders>
              <w:top w:val="nil"/>
            </w:tcBorders>
            <w:vAlign w:val="top"/>
          </w:tcPr>
          <w:p w14:paraId="23D74850">
            <w:pPr>
              <w:rPr>
                <w:rFonts w:hint="eastAsia" w:ascii="仿宋" w:hAnsi="仿宋" w:eastAsia="仿宋" w:cs="仿宋"/>
                <w:sz w:val="21"/>
              </w:rPr>
            </w:pPr>
          </w:p>
        </w:tc>
        <w:tc>
          <w:tcPr>
            <w:tcW w:w="722" w:type="dxa"/>
            <w:vMerge w:val="continue"/>
            <w:tcBorders>
              <w:top w:val="nil"/>
            </w:tcBorders>
            <w:vAlign w:val="top"/>
          </w:tcPr>
          <w:p w14:paraId="1213DEB7">
            <w:pPr>
              <w:rPr>
                <w:rFonts w:hint="eastAsia" w:ascii="仿宋" w:hAnsi="仿宋" w:eastAsia="仿宋" w:cs="仿宋"/>
                <w:sz w:val="21"/>
              </w:rPr>
            </w:pPr>
          </w:p>
        </w:tc>
        <w:tc>
          <w:tcPr>
            <w:tcW w:w="982" w:type="dxa"/>
            <w:vAlign w:val="top"/>
          </w:tcPr>
          <w:p w14:paraId="114123CD">
            <w:pPr>
              <w:spacing w:line="270" w:lineRule="auto"/>
              <w:rPr>
                <w:rFonts w:hint="eastAsia" w:ascii="仿宋" w:hAnsi="仿宋" w:eastAsia="仿宋" w:cs="仿宋"/>
                <w:sz w:val="21"/>
              </w:rPr>
            </w:pPr>
          </w:p>
          <w:p w14:paraId="33E06F7A">
            <w:pPr>
              <w:spacing w:line="270" w:lineRule="auto"/>
              <w:rPr>
                <w:rFonts w:hint="eastAsia" w:ascii="仿宋" w:hAnsi="仿宋" w:eastAsia="仿宋" w:cs="仿宋"/>
                <w:sz w:val="21"/>
              </w:rPr>
            </w:pPr>
          </w:p>
          <w:p w14:paraId="1916EA98">
            <w:pPr>
              <w:spacing w:line="270" w:lineRule="auto"/>
              <w:rPr>
                <w:rFonts w:hint="eastAsia" w:ascii="仿宋" w:hAnsi="仿宋" w:eastAsia="仿宋" w:cs="仿宋"/>
                <w:sz w:val="21"/>
              </w:rPr>
            </w:pPr>
          </w:p>
          <w:p w14:paraId="773FCFB3">
            <w:pPr>
              <w:spacing w:line="270" w:lineRule="auto"/>
              <w:rPr>
                <w:rFonts w:hint="eastAsia" w:ascii="仿宋" w:hAnsi="仿宋" w:eastAsia="仿宋" w:cs="仿宋"/>
                <w:sz w:val="21"/>
              </w:rPr>
            </w:pPr>
          </w:p>
          <w:p w14:paraId="26307B4F">
            <w:pPr>
              <w:spacing w:line="271" w:lineRule="auto"/>
              <w:rPr>
                <w:rFonts w:hint="eastAsia" w:ascii="仿宋" w:hAnsi="仿宋" w:eastAsia="仿宋" w:cs="仿宋"/>
                <w:sz w:val="21"/>
              </w:rPr>
            </w:pPr>
          </w:p>
          <w:p w14:paraId="4116C7F8">
            <w:pPr>
              <w:pStyle w:val="44"/>
              <w:spacing w:before="78"/>
              <w:ind w:left="100" w:right="91" w:firstLine="6"/>
              <w:rPr>
                <w:rFonts w:hint="eastAsia" w:ascii="仿宋" w:hAnsi="仿宋" w:eastAsia="仿宋" w:cs="仿宋"/>
                <w:sz w:val="24"/>
                <w:szCs w:val="24"/>
              </w:rPr>
            </w:pPr>
            <w:r>
              <w:rPr>
                <w:rFonts w:hint="eastAsia" w:ascii="仿宋" w:hAnsi="仿宋" w:eastAsia="仿宋" w:cs="仿宋"/>
                <w:spacing w:val="-8"/>
                <w:sz w:val="24"/>
                <w:szCs w:val="24"/>
              </w:rPr>
              <w:t>质量保</w:t>
            </w:r>
            <w:r>
              <w:rPr>
                <w:rFonts w:hint="eastAsia" w:ascii="仿宋" w:hAnsi="仿宋" w:eastAsia="仿宋" w:cs="仿宋"/>
                <w:spacing w:val="-6"/>
                <w:sz w:val="24"/>
                <w:szCs w:val="24"/>
              </w:rPr>
              <w:t>证承诺</w:t>
            </w:r>
          </w:p>
        </w:tc>
        <w:tc>
          <w:tcPr>
            <w:tcW w:w="791" w:type="dxa"/>
            <w:vAlign w:val="top"/>
          </w:tcPr>
          <w:p w14:paraId="48DC30AF">
            <w:pPr>
              <w:spacing w:line="250" w:lineRule="auto"/>
              <w:rPr>
                <w:rFonts w:hint="eastAsia" w:ascii="仿宋" w:hAnsi="仿宋" w:eastAsia="仿宋" w:cs="仿宋"/>
                <w:sz w:val="21"/>
              </w:rPr>
            </w:pPr>
          </w:p>
          <w:p w14:paraId="08BE166C">
            <w:pPr>
              <w:spacing w:line="250" w:lineRule="auto"/>
              <w:rPr>
                <w:rFonts w:hint="eastAsia" w:ascii="仿宋" w:hAnsi="仿宋" w:eastAsia="仿宋" w:cs="仿宋"/>
                <w:sz w:val="21"/>
              </w:rPr>
            </w:pPr>
          </w:p>
          <w:p w14:paraId="64259530">
            <w:pPr>
              <w:spacing w:line="251" w:lineRule="auto"/>
              <w:rPr>
                <w:rFonts w:hint="eastAsia" w:ascii="仿宋" w:hAnsi="仿宋" w:eastAsia="仿宋" w:cs="仿宋"/>
                <w:sz w:val="21"/>
              </w:rPr>
            </w:pPr>
          </w:p>
          <w:p w14:paraId="6D80DE9A">
            <w:pPr>
              <w:spacing w:line="251" w:lineRule="auto"/>
              <w:rPr>
                <w:rFonts w:hint="eastAsia" w:ascii="仿宋" w:hAnsi="仿宋" w:eastAsia="仿宋" w:cs="仿宋"/>
                <w:sz w:val="21"/>
              </w:rPr>
            </w:pPr>
          </w:p>
          <w:p w14:paraId="24A22C39">
            <w:pPr>
              <w:spacing w:line="251" w:lineRule="auto"/>
              <w:rPr>
                <w:rFonts w:hint="eastAsia" w:ascii="仿宋" w:hAnsi="仿宋" w:eastAsia="仿宋" w:cs="仿宋"/>
                <w:sz w:val="21"/>
              </w:rPr>
            </w:pPr>
          </w:p>
          <w:p w14:paraId="3CF75015">
            <w:pPr>
              <w:spacing w:line="251" w:lineRule="auto"/>
              <w:rPr>
                <w:rFonts w:hint="eastAsia" w:ascii="仿宋" w:hAnsi="仿宋" w:eastAsia="仿宋" w:cs="仿宋"/>
                <w:sz w:val="21"/>
              </w:rPr>
            </w:pPr>
          </w:p>
          <w:p w14:paraId="2206FC2D">
            <w:pPr>
              <w:pStyle w:val="44"/>
              <w:spacing w:before="78" w:line="224" w:lineRule="auto"/>
              <w:ind w:left="253"/>
              <w:rPr>
                <w:rFonts w:hint="eastAsia" w:ascii="仿宋" w:hAnsi="仿宋" w:eastAsia="仿宋" w:cs="仿宋"/>
                <w:sz w:val="24"/>
                <w:szCs w:val="24"/>
              </w:rPr>
            </w:pPr>
            <w:r>
              <w:rPr>
                <w:rFonts w:hint="eastAsia" w:ascii="仿宋" w:hAnsi="仿宋" w:eastAsia="仿宋" w:cs="仿宋"/>
                <w:spacing w:val="-4"/>
                <w:sz w:val="24"/>
                <w:szCs w:val="24"/>
              </w:rPr>
              <w:t>4分</w:t>
            </w:r>
          </w:p>
        </w:tc>
        <w:tc>
          <w:tcPr>
            <w:tcW w:w="4364" w:type="dxa"/>
            <w:vAlign w:val="top"/>
          </w:tcPr>
          <w:p w14:paraId="6529DE6C">
            <w:pPr>
              <w:pStyle w:val="44"/>
              <w:spacing w:before="39" w:line="239" w:lineRule="auto"/>
              <w:ind w:left="15" w:right="35" w:firstLine="11"/>
              <w:rPr>
                <w:rFonts w:hint="eastAsia" w:ascii="仿宋" w:hAnsi="仿宋" w:eastAsia="仿宋" w:cs="仿宋"/>
                <w:sz w:val="24"/>
                <w:szCs w:val="24"/>
              </w:rPr>
            </w:pPr>
            <w:r>
              <w:rPr>
                <w:rFonts w:hint="eastAsia" w:ascii="仿宋" w:hAnsi="仿宋" w:eastAsia="仿宋" w:cs="仿宋"/>
                <w:spacing w:val="-2"/>
                <w:sz w:val="24"/>
                <w:szCs w:val="24"/>
              </w:rPr>
              <w:t>1.保修有承诺、有违约经济处罚且措施可</w:t>
            </w:r>
            <w:r>
              <w:rPr>
                <w:rFonts w:hint="eastAsia" w:ascii="仿宋" w:hAnsi="仿宋" w:eastAsia="仿宋" w:cs="仿宋"/>
                <w:spacing w:val="-1"/>
                <w:sz w:val="24"/>
                <w:szCs w:val="24"/>
              </w:rPr>
              <w:t>行的得2分，保修承诺或违约经济处罚缺一项得1分（保修承诺期限符合国家及水利行业规定（主体结构终身保修）明确质量缺陷、保修不及时、服务不到位等违约情形的经济处罚条款)，未体现保修承</w:t>
            </w:r>
          </w:p>
          <w:p w14:paraId="39CA8770">
            <w:pPr>
              <w:pStyle w:val="44"/>
              <w:spacing w:before="1" w:line="220" w:lineRule="auto"/>
              <w:ind w:left="15"/>
              <w:rPr>
                <w:rFonts w:hint="eastAsia" w:ascii="仿宋" w:hAnsi="仿宋" w:eastAsia="仿宋" w:cs="仿宋"/>
                <w:sz w:val="24"/>
                <w:szCs w:val="24"/>
              </w:rPr>
            </w:pPr>
            <w:r>
              <w:rPr>
                <w:rFonts w:hint="eastAsia" w:ascii="仿宋" w:hAnsi="仿宋" w:eastAsia="仿宋" w:cs="仿宋"/>
                <w:spacing w:val="-2"/>
                <w:sz w:val="24"/>
                <w:szCs w:val="24"/>
              </w:rPr>
              <w:t>诺、无违约经济处罚此项不得分;</w:t>
            </w:r>
          </w:p>
          <w:p w14:paraId="543A057D">
            <w:pPr>
              <w:pStyle w:val="44"/>
              <w:spacing w:before="24"/>
              <w:ind w:left="21" w:right="35" w:hanging="10"/>
              <w:rPr>
                <w:rFonts w:hint="eastAsia" w:ascii="仿宋" w:hAnsi="仿宋" w:eastAsia="仿宋" w:cs="仿宋"/>
                <w:sz w:val="24"/>
                <w:szCs w:val="24"/>
              </w:rPr>
            </w:pPr>
            <w:r>
              <w:rPr>
                <w:rFonts w:hint="eastAsia" w:ascii="仿宋" w:hAnsi="仿宋" w:eastAsia="仿宋" w:cs="仿宋"/>
                <w:spacing w:val="-1"/>
                <w:sz w:val="24"/>
                <w:szCs w:val="24"/>
              </w:rPr>
              <w:t>2.承诺达到优质质量标准、并有切实可行</w:t>
            </w:r>
            <w:r>
              <w:rPr>
                <w:rFonts w:hint="eastAsia" w:ascii="仿宋" w:hAnsi="仿宋" w:eastAsia="仿宋" w:cs="仿宋"/>
                <w:spacing w:val="-2"/>
                <w:sz w:val="24"/>
                <w:szCs w:val="24"/>
              </w:rPr>
              <w:t>质量保证措施的得2分(明确优质工程目</w:t>
            </w:r>
          </w:p>
          <w:p w14:paraId="4CE3E2E6">
            <w:pPr>
              <w:pStyle w:val="44"/>
              <w:spacing w:line="221" w:lineRule="auto"/>
              <w:ind w:left="21" w:right="155" w:hanging="6"/>
              <w:rPr>
                <w:rFonts w:hint="eastAsia" w:ascii="仿宋" w:hAnsi="仿宋" w:eastAsia="仿宋" w:cs="仿宋"/>
                <w:sz w:val="24"/>
                <w:szCs w:val="24"/>
              </w:rPr>
            </w:pPr>
            <w:r>
              <w:rPr>
                <w:rFonts w:hint="eastAsia" w:ascii="仿宋" w:hAnsi="仿宋" w:eastAsia="仿宋" w:cs="仿宋"/>
                <w:spacing w:val="-1"/>
                <w:sz w:val="24"/>
                <w:szCs w:val="24"/>
              </w:rPr>
              <w:t>标、质量等级、创优目标)，未体现此条</w:t>
            </w:r>
            <w:r>
              <w:rPr>
                <w:rFonts w:hint="eastAsia" w:ascii="仿宋" w:hAnsi="仿宋" w:eastAsia="仿宋" w:cs="仿宋"/>
                <w:spacing w:val="-6"/>
                <w:sz w:val="24"/>
                <w:szCs w:val="24"/>
              </w:rPr>
              <w:t>不得分。</w:t>
            </w:r>
          </w:p>
        </w:tc>
        <w:tc>
          <w:tcPr>
            <w:tcW w:w="832" w:type="dxa"/>
            <w:vAlign w:val="top"/>
          </w:tcPr>
          <w:p w14:paraId="0016EBEA">
            <w:pPr>
              <w:rPr>
                <w:rFonts w:hint="eastAsia" w:ascii="仿宋" w:hAnsi="仿宋" w:eastAsia="仿宋" w:cs="仿宋"/>
                <w:sz w:val="21"/>
              </w:rPr>
            </w:pPr>
          </w:p>
        </w:tc>
      </w:tr>
    </w:tbl>
    <w:p w14:paraId="0ED10973">
      <w:pPr>
        <w:pStyle w:val="2"/>
        <w:tabs>
          <w:tab w:val="left" w:pos="0"/>
        </w:tabs>
        <w:spacing w:before="0" w:after="0" w:line="240" w:lineRule="auto"/>
        <w:jc w:val="both"/>
        <w:rPr>
          <w:rFonts w:hint="eastAsia" w:ascii="仿宋" w:hAnsi="仿宋" w:eastAsia="仿宋" w:cs="仿宋"/>
          <w:lang w:val="en-US" w:eastAsia="zh-CN"/>
        </w:rPr>
      </w:pPr>
    </w:p>
    <w:p w14:paraId="7C6DA4B4">
      <w:pPr>
        <w:rPr>
          <w:rFonts w:hint="eastAsia" w:ascii="仿宋" w:hAnsi="仿宋" w:eastAsia="仿宋" w:cs="仿宋"/>
          <w:lang w:val="en-US" w:eastAsia="zh-CN"/>
        </w:rPr>
      </w:pPr>
      <w:r>
        <w:rPr>
          <w:rFonts w:hint="eastAsia" w:ascii="仿宋" w:hAnsi="仿宋" w:eastAsia="仿宋" w:cs="仿宋"/>
          <w:lang w:val="en-US" w:eastAsia="zh-CN"/>
        </w:rPr>
        <w:br w:type="page"/>
      </w:r>
    </w:p>
    <w:p w14:paraId="04E701C9">
      <w:pPr>
        <w:pStyle w:val="2"/>
        <w:tabs>
          <w:tab w:val="left" w:pos="0"/>
        </w:tabs>
        <w:spacing w:before="0" w:after="0" w:line="240" w:lineRule="auto"/>
        <w:rPr>
          <w:rFonts w:hint="eastAsia" w:ascii="仿宋" w:hAnsi="仿宋" w:eastAsia="仿宋" w:cs="仿宋"/>
        </w:rPr>
      </w:pPr>
      <w:r>
        <w:rPr>
          <w:rFonts w:hint="eastAsia" w:ascii="仿宋" w:hAnsi="仿宋" w:eastAsia="仿宋" w:cs="仿宋"/>
          <w:lang w:val="en-US" w:eastAsia="zh-CN"/>
        </w:rPr>
        <w:t>莎车县伊什库力乡绿色种植基地建设项目 </w:t>
      </w:r>
    </w:p>
    <w:p w14:paraId="5BD937D1">
      <w:pPr>
        <w:bidi w:val="0"/>
        <w:rPr>
          <w:rFonts w:hint="eastAsia"/>
        </w:rPr>
      </w:pPr>
    </w:p>
    <w:p w14:paraId="45369F60">
      <w:pPr>
        <w:bidi w:val="0"/>
        <w:rPr>
          <w:rFonts w:hint="eastAsia"/>
        </w:rPr>
      </w:pPr>
    </w:p>
    <w:p w14:paraId="5D93CF39">
      <w:pPr>
        <w:bidi w:val="0"/>
        <w:rPr>
          <w:rFonts w:hint="eastAsia"/>
        </w:rPr>
      </w:pPr>
    </w:p>
    <w:p w14:paraId="04BF28CB">
      <w:pPr>
        <w:bidi w:val="0"/>
        <w:rPr>
          <w:rFonts w:hint="eastAsia"/>
        </w:rPr>
      </w:pPr>
    </w:p>
    <w:p w14:paraId="193C542D">
      <w:pPr>
        <w:bidi w:val="0"/>
        <w:rPr>
          <w:rFonts w:hint="eastAsia"/>
        </w:rPr>
      </w:pPr>
    </w:p>
    <w:p w14:paraId="5D171F9A">
      <w:pPr>
        <w:pStyle w:val="2"/>
        <w:tabs>
          <w:tab w:val="left" w:pos="0"/>
        </w:tabs>
        <w:spacing w:before="0" w:after="0" w:line="240" w:lineRule="auto"/>
        <w:rPr>
          <w:rFonts w:hint="eastAsia" w:ascii="仿宋" w:hAnsi="仿宋" w:eastAsia="仿宋" w:cs="仿宋"/>
        </w:rPr>
      </w:pPr>
      <w:r>
        <w:rPr>
          <w:rFonts w:hint="eastAsia" w:ascii="仿宋" w:hAnsi="仿宋" w:eastAsia="仿宋" w:cs="仿宋"/>
        </w:rPr>
        <w:t>竞争性磋商文件</w:t>
      </w:r>
    </w:p>
    <w:p w14:paraId="3459C726">
      <w:pPr>
        <w:bidi w:val="0"/>
        <w:rPr>
          <w:rFonts w:hint="eastAsia"/>
        </w:rPr>
      </w:pPr>
    </w:p>
    <w:p w14:paraId="49EF4F91">
      <w:pPr>
        <w:bidi w:val="0"/>
        <w:rPr>
          <w:rFonts w:hint="eastAsia"/>
        </w:rPr>
      </w:pPr>
    </w:p>
    <w:p w14:paraId="14CB367C">
      <w:pPr>
        <w:bidi w:val="0"/>
        <w:rPr>
          <w:rFonts w:hint="eastAsia"/>
        </w:rPr>
      </w:pPr>
    </w:p>
    <w:p w14:paraId="33E9F021">
      <w:pPr>
        <w:bidi w:val="0"/>
        <w:rPr>
          <w:rFonts w:hint="eastAsia"/>
        </w:rPr>
      </w:pPr>
    </w:p>
    <w:p w14:paraId="34637918">
      <w:pPr>
        <w:bidi w:val="0"/>
        <w:rPr>
          <w:rFonts w:hint="eastAsia"/>
        </w:rPr>
      </w:pPr>
    </w:p>
    <w:p w14:paraId="6FD6A842">
      <w:pPr>
        <w:pStyle w:val="2"/>
        <w:tabs>
          <w:tab w:val="left" w:pos="0"/>
        </w:tabs>
        <w:spacing w:before="0" w:after="0" w:line="240" w:lineRule="auto"/>
        <w:rPr>
          <w:rFonts w:hint="eastAsia" w:ascii="仿宋" w:hAnsi="仿宋" w:eastAsia="仿宋" w:cs="仿宋"/>
          <w:lang w:val="en-US" w:eastAsia="zh-CN"/>
        </w:rPr>
      </w:pPr>
      <w:r>
        <w:rPr>
          <w:rFonts w:hint="eastAsia" w:ascii="仿宋" w:hAnsi="仿宋" w:eastAsia="仿宋" w:cs="仿宋"/>
        </w:rPr>
        <w:t>项目编号：</w:t>
      </w:r>
      <w:r>
        <w:rPr>
          <w:rFonts w:hint="eastAsia" w:ascii="仿宋" w:hAnsi="仿宋" w:eastAsia="仿宋" w:cs="仿宋"/>
          <w:lang w:val="en-US" w:eastAsia="zh-CN"/>
        </w:rPr>
        <w:t>SSQY(SCCGCS)2026-01</w:t>
      </w:r>
    </w:p>
    <w:p w14:paraId="491BE409">
      <w:pPr>
        <w:bidi w:val="0"/>
        <w:rPr>
          <w:rFonts w:hint="eastAsia"/>
          <w:lang w:eastAsia="zh-CN"/>
        </w:rPr>
      </w:pPr>
    </w:p>
    <w:p w14:paraId="17320A02">
      <w:pPr>
        <w:bidi w:val="0"/>
        <w:rPr>
          <w:rFonts w:hint="eastAsia"/>
        </w:rPr>
      </w:pPr>
    </w:p>
    <w:p w14:paraId="378CCC87">
      <w:pPr>
        <w:bidi w:val="0"/>
        <w:rPr>
          <w:rFonts w:hint="eastAsia"/>
        </w:rPr>
      </w:pPr>
    </w:p>
    <w:p w14:paraId="0CDE01A4">
      <w:pPr>
        <w:bidi w:val="0"/>
        <w:rPr>
          <w:rFonts w:hint="eastAsia"/>
        </w:rPr>
      </w:pPr>
    </w:p>
    <w:p w14:paraId="6A6C47BA">
      <w:pPr>
        <w:bidi w:val="0"/>
        <w:rPr>
          <w:rFonts w:hint="eastAsia"/>
        </w:rPr>
      </w:pPr>
    </w:p>
    <w:p w14:paraId="09F8024F">
      <w:pPr>
        <w:bidi w:val="0"/>
        <w:rPr>
          <w:rFonts w:hint="eastAsia"/>
        </w:rPr>
      </w:pPr>
    </w:p>
    <w:p w14:paraId="7651E3A9">
      <w:pPr>
        <w:pStyle w:val="2"/>
        <w:tabs>
          <w:tab w:val="left" w:pos="0"/>
        </w:tabs>
        <w:spacing w:before="0" w:after="0" w:line="240" w:lineRule="auto"/>
        <w:rPr>
          <w:rFonts w:hint="eastAsia" w:ascii="仿宋" w:hAnsi="仿宋" w:eastAsia="仿宋" w:cs="仿宋"/>
          <w:sz w:val="40"/>
          <w:szCs w:val="22"/>
        </w:rPr>
      </w:pPr>
      <w:bookmarkStart w:id="533" w:name="bookmark95"/>
      <w:bookmarkEnd w:id="533"/>
      <w:r>
        <w:rPr>
          <w:rFonts w:hint="eastAsia" w:ascii="仿宋" w:hAnsi="仿宋" w:eastAsia="仿宋" w:cs="仿宋"/>
          <w:sz w:val="40"/>
          <w:szCs w:val="22"/>
        </w:rPr>
        <w:t>第三册</w:t>
      </w:r>
    </w:p>
    <w:p w14:paraId="3AF8E5C3">
      <w:pPr>
        <w:pStyle w:val="2"/>
        <w:tabs>
          <w:tab w:val="left" w:pos="0"/>
        </w:tabs>
        <w:spacing w:before="0" w:after="0" w:line="240" w:lineRule="auto"/>
        <w:outlineLvl w:val="9"/>
        <w:rPr>
          <w:rFonts w:hint="eastAsia" w:ascii="仿宋" w:hAnsi="仿宋" w:eastAsia="仿宋" w:cs="仿宋"/>
        </w:rPr>
        <w:sectPr>
          <w:footerReference r:id="rId12" w:type="default"/>
          <w:pgSz w:w="11910" w:h="16840"/>
          <w:pgMar w:top="1440" w:right="1080" w:bottom="1440" w:left="1080" w:header="0" w:footer="1102" w:gutter="0"/>
          <w:pgNumType w:fmt="decimal"/>
          <w:cols w:space="720" w:num="1"/>
        </w:sectPr>
      </w:pPr>
    </w:p>
    <w:p w14:paraId="7F5428EE">
      <w:pPr>
        <w:pStyle w:val="2"/>
        <w:tabs>
          <w:tab w:val="left" w:pos="0"/>
        </w:tabs>
        <w:spacing w:before="0" w:after="0" w:line="240" w:lineRule="auto"/>
        <w:rPr>
          <w:rFonts w:ascii="仿宋" w:hAnsi="仿宋" w:eastAsia="仿宋" w:cs="仿宋"/>
        </w:rPr>
      </w:pPr>
      <w:r>
        <w:rPr>
          <w:rFonts w:hint="eastAsia" w:ascii="仿宋" w:hAnsi="仿宋" w:eastAsia="仿宋" w:cs="仿宋"/>
        </w:rPr>
        <w:t>第7章 政府采购合同</w:t>
      </w:r>
      <w:bookmarkEnd w:id="527"/>
      <w:bookmarkEnd w:id="528"/>
      <w:bookmarkEnd w:id="529"/>
      <w:bookmarkEnd w:id="530"/>
      <w:bookmarkEnd w:id="531"/>
      <w:bookmarkEnd w:id="532"/>
      <w:bookmarkStart w:id="534" w:name="_Hlt487972895"/>
      <w:bookmarkEnd w:id="534"/>
      <w:bookmarkStart w:id="535" w:name="_Toc216513788"/>
      <w:bookmarkEnd w:id="535"/>
      <w:bookmarkStart w:id="536" w:name="_Toc487900382"/>
      <w:bookmarkEnd w:id="536"/>
    </w:p>
    <w:p w14:paraId="3C1B3477">
      <w:pPr>
        <w:spacing w:line="400" w:lineRule="exact"/>
        <w:ind w:firstLine="480" w:firstLineChars="200"/>
        <w:jc w:val="right"/>
        <w:rPr>
          <w:rFonts w:hint="eastAsia" w:ascii="仿宋" w:hAnsi="仿宋" w:eastAsia="仿宋" w:cs="仿宋"/>
          <w:sz w:val="24"/>
          <w:u w:val="none"/>
          <w:lang w:val="zh-CN"/>
        </w:rPr>
      </w:pPr>
    </w:p>
    <w:p w14:paraId="3D3D754C">
      <w:pPr>
        <w:spacing w:line="400" w:lineRule="exact"/>
        <w:ind w:firstLine="560" w:firstLineChars="200"/>
        <w:jc w:val="right"/>
        <w:rPr>
          <w:rFonts w:hint="eastAsia" w:ascii="仿宋" w:hAnsi="仿宋" w:eastAsia="仿宋" w:cs="仿宋"/>
          <w:sz w:val="28"/>
          <w:szCs w:val="28"/>
          <w:u w:val="none"/>
          <w:lang w:val="zh-CN"/>
        </w:rPr>
      </w:pPr>
    </w:p>
    <w:p w14:paraId="5144BB3F">
      <w:pPr>
        <w:pStyle w:val="9"/>
        <w:spacing w:before="101" w:line="228" w:lineRule="auto"/>
        <w:ind w:left="2823"/>
        <w:rPr>
          <w:sz w:val="31"/>
          <w:szCs w:val="31"/>
        </w:rPr>
      </w:pPr>
      <w:r>
        <w:rPr>
          <w:b/>
          <w:bCs/>
          <w:spacing w:val="3"/>
          <w:sz w:val="31"/>
          <w:szCs w:val="31"/>
        </w:rPr>
        <w:t>（本合同仅供参考）</w:t>
      </w:r>
    </w:p>
    <w:p w14:paraId="48E16E30">
      <w:pPr>
        <w:spacing w:line="479" w:lineRule="auto"/>
        <w:rPr>
          <w:rFonts w:ascii="Arial"/>
          <w:sz w:val="21"/>
        </w:rPr>
      </w:pPr>
    </w:p>
    <w:p w14:paraId="136138B7">
      <w:pPr>
        <w:pStyle w:val="9"/>
        <w:spacing w:before="97" w:line="222" w:lineRule="auto"/>
        <w:ind w:left="1200"/>
        <w:rPr>
          <w:sz w:val="30"/>
          <w:szCs w:val="30"/>
        </w:rPr>
      </w:pPr>
      <w:r>
        <w:rPr>
          <w:b/>
          <w:bCs/>
          <w:spacing w:val="-5"/>
          <w:sz w:val="30"/>
          <w:szCs w:val="30"/>
        </w:rPr>
        <w:t>《水利水电工程标准施工招标文件》2009</w:t>
      </w:r>
      <w:r>
        <w:rPr>
          <w:spacing w:val="-30"/>
          <w:sz w:val="30"/>
          <w:szCs w:val="30"/>
        </w:rPr>
        <w:t xml:space="preserve"> </w:t>
      </w:r>
      <w:r>
        <w:rPr>
          <w:b/>
          <w:bCs/>
          <w:spacing w:val="-5"/>
          <w:sz w:val="30"/>
          <w:szCs w:val="30"/>
        </w:rPr>
        <w:t>年版</w:t>
      </w:r>
    </w:p>
    <w:p w14:paraId="55896A49">
      <w:pPr>
        <w:spacing w:line="248" w:lineRule="auto"/>
        <w:rPr>
          <w:rFonts w:ascii="Arial"/>
          <w:sz w:val="21"/>
        </w:rPr>
      </w:pPr>
    </w:p>
    <w:p w14:paraId="7748D4AE">
      <w:pPr>
        <w:spacing w:line="248" w:lineRule="auto"/>
        <w:rPr>
          <w:rFonts w:ascii="Arial"/>
          <w:sz w:val="21"/>
        </w:rPr>
      </w:pPr>
    </w:p>
    <w:p w14:paraId="1A1614AD">
      <w:pPr>
        <w:spacing w:line="248" w:lineRule="auto"/>
        <w:rPr>
          <w:rFonts w:ascii="Arial"/>
          <w:sz w:val="21"/>
        </w:rPr>
      </w:pPr>
    </w:p>
    <w:p w14:paraId="57414300">
      <w:pPr>
        <w:spacing w:line="248" w:lineRule="auto"/>
        <w:rPr>
          <w:rFonts w:ascii="Arial"/>
          <w:sz w:val="21"/>
        </w:rPr>
      </w:pPr>
    </w:p>
    <w:p w14:paraId="24A532DE">
      <w:pPr>
        <w:spacing w:line="248" w:lineRule="auto"/>
        <w:rPr>
          <w:rFonts w:ascii="Arial"/>
          <w:sz w:val="21"/>
        </w:rPr>
      </w:pPr>
    </w:p>
    <w:p w14:paraId="37C0AA8D">
      <w:pPr>
        <w:spacing w:line="248" w:lineRule="auto"/>
        <w:rPr>
          <w:rFonts w:ascii="Arial"/>
          <w:sz w:val="21"/>
        </w:rPr>
      </w:pPr>
    </w:p>
    <w:p w14:paraId="4A3F3DEA">
      <w:pPr>
        <w:spacing w:line="249" w:lineRule="auto"/>
        <w:rPr>
          <w:rFonts w:ascii="Arial"/>
          <w:sz w:val="21"/>
        </w:rPr>
      </w:pPr>
    </w:p>
    <w:p w14:paraId="78298303">
      <w:pPr>
        <w:spacing w:line="249" w:lineRule="auto"/>
        <w:rPr>
          <w:rFonts w:ascii="Arial"/>
          <w:sz w:val="21"/>
        </w:rPr>
      </w:pPr>
    </w:p>
    <w:p w14:paraId="2A688A44">
      <w:pPr>
        <w:pStyle w:val="9"/>
        <w:spacing w:before="231" w:line="366" w:lineRule="auto"/>
        <w:ind w:left="2458" w:right="863" w:hanging="1084"/>
        <w:rPr>
          <w:sz w:val="71"/>
          <w:szCs w:val="71"/>
        </w:rPr>
      </w:pPr>
      <w:r>
        <w:rPr>
          <w:b/>
          <w:bCs/>
          <w:spacing w:val="-61"/>
          <w:sz w:val="71"/>
          <w:szCs w:val="71"/>
        </w:rPr>
        <w:t>水</w:t>
      </w:r>
      <w:r>
        <w:rPr>
          <w:spacing w:val="55"/>
          <w:sz w:val="71"/>
          <w:szCs w:val="71"/>
        </w:rPr>
        <w:t xml:space="preserve"> </w:t>
      </w:r>
      <w:r>
        <w:rPr>
          <w:b/>
          <w:bCs/>
          <w:spacing w:val="-61"/>
          <w:sz w:val="71"/>
          <w:szCs w:val="71"/>
        </w:rPr>
        <w:t>利</w:t>
      </w:r>
      <w:r>
        <w:rPr>
          <w:spacing w:val="55"/>
          <w:sz w:val="71"/>
          <w:szCs w:val="71"/>
        </w:rPr>
        <w:t xml:space="preserve"> </w:t>
      </w:r>
      <w:r>
        <w:rPr>
          <w:b/>
          <w:bCs/>
          <w:spacing w:val="-61"/>
          <w:sz w:val="71"/>
          <w:szCs w:val="71"/>
        </w:rPr>
        <w:t>水</w:t>
      </w:r>
      <w:r>
        <w:rPr>
          <w:spacing w:val="134"/>
          <w:sz w:val="71"/>
          <w:szCs w:val="71"/>
        </w:rPr>
        <w:t xml:space="preserve"> </w:t>
      </w:r>
      <w:r>
        <w:rPr>
          <w:b/>
          <w:bCs/>
          <w:spacing w:val="-61"/>
          <w:sz w:val="71"/>
          <w:szCs w:val="71"/>
        </w:rPr>
        <w:t>电</w:t>
      </w:r>
      <w:r>
        <w:rPr>
          <w:spacing w:val="74"/>
          <w:sz w:val="71"/>
          <w:szCs w:val="71"/>
        </w:rPr>
        <w:t xml:space="preserve"> </w:t>
      </w:r>
      <w:r>
        <w:rPr>
          <w:b/>
          <w:bCs/>
          <w:spacing w:val="-61"/>
          <w:sz w:val="71"/>
          <w:szCs w:val="71"/>
        </w:rPr>
        <w:t>工</w:t>
      </w:r>
      <w:r>
        <w:rPr>
          <w:spacing w:val="63"/>
          <w:sz w:val="71"/>
          <w:szCs w:val="71"/>
        </w:rPr>
        <w:t xml:space="preserve"> </w:t>
      </w:r>
      <w:r>
        <w:rPr>
          <w:b/>
          <w:bCs/>
          <w:spacing w:val="-61"/>
          <w:sz w:val="71"/>
          <w:szCs w:val="71"/>
        </w:rPr>
        <w:t>程</w:t>
      </w:r>
      <w:r>
        <w:rPr>
          <w:b/>
          <w:bCs/>
          <w:spacing w:val="-45"/>
          <w:sz w:val="71"/>
          <w:szCs w:val="71"/>
        </w:rPr>
        <w:t>施</w:t>
      </w:r>
      <w:r>
        <w:rPr>
          <w:spacing w:val="75"/>
          <w:sz w:val="71"/>
          <w:szCs w:val="71"/>
        </w:rPr>
        <w:t xml:space="preserve"> </w:t>
      </w:r>
      <w:r>
        <w:rPr>
          <w:b/>
          <w:bCs/>
          <w:spacing w:val="-45"/>
          <w:sz w:val="71"/>
          <w:szCs w:val="71"/>
        </w:rPr>
        <w:t>工</w:t>
      </w:r>
      <w:r>
        <w:rPr>
          <w:spacing w:val="75"/>
          <w:sz w:val="71"/>
          <w:szCs w:val="71"/>
        </w:rPr>
        <w:t xml:space="preserve"> </w:t>
      </w:r>
      <w:r>
        <w:rPr>
          <w:b/>
          <w:bCs/>
          <w:spacing w:val="-45"/>
          <w:sz w:val="71"/>
          <w:szCs w:val="71"/>
        </w:rPr>
        <w:t>合</w:t>
      </w:r>
      <w:r>
        <w:rPr>
          <w:spacing w:val="143"/>
          <w:sz w:val="71"/>
          <w:szCs w:val="71"/>
        </w:rPr>
        <w:t xml:space="preserve"> </w:t>
      </w:r>
      <w:r>
        <w:rPr>
          <w:b/>
          <w:bCs/>
          <w:spacing w:val="-45"/>
          <w:sz w:val="71"/>
          <w:szCs w:val="71"/>
        </w:rPr>
        <w:t>同</w:t>
      </w:r>
    </w:p>
    <w:p w14:paraId="3A56B771">
      <w:pPr>
        <w:spacing w:line="247" w:lineRule="auto"/>
        <w:rPr>
          <w:rFonts w:ascii="Arial"/>
          <w:sz w:val="21"/>
        </w:rPr>
      </w:pPr>
    </w:p>
    <w:p w14:paraId="7A5278C5">
      <w:pPr>
        <w:spacing w:line="247" w:lineRule="auto"/>
        <w:rPr>
          <w:rFonts w:ascii="Arial"/>
          <w:sz w:val="21"/>
        </w:rPr>
      </w:pPr>
    </w:p>
    <w:p w14:paraId="744F927D">
      <w:pPr>
        <w:spacing w:line="247" w:lineRule="auto"/>
        <w:rPr>
          <w:rFonts w:ascii="Arial"/>
          <w:sz w:val="21"/>
        </w:rPr>
      </w:pPr>
    </w:p>
    <w:p w14:paraId="30391853">
      <w:pPr>
        <w:spacing w:line="247" w:lineRule="auto"/>
        <w:rPr>
          <w:rFonts w:ascii="Arial"/>
          <w:sz w:val="21"/>
        </w:rPr>
      </w:pPr>
    </w:p>
    <w:p w14:paraId="734FA357">
      <w:pPr>
        <w:spacing w:line="247" w:lineRule="auto"/>
        <w:rPr>
          <w:rFonts w:ascii="Arial"/>
          <w:sz w:val="21"/>
        </w:rPr>
      </w:pPr>
    </w:p>
    <w:p w14:paraId="4CE49E1E">
      <w:pPr>
        <w:spacing w:line="248" w:lineRule="auto"/>
        <w:rPr>
          <w:rFonts w:ascii="Arial"/>
          <w:sz w:val="21"/>
        </w:rPr>
      </w:pPr>
    </w:p>
    <w:p w14:paraId="33CC3437">
      <w:pPr>
        <w:spacing w:line="248" w:lineRule="auto"/>
        <w:rPr>
          <w:rFonts w:ascii="Arial"/>
          <w:sz w:val="21"/>
        </w:rPr>
      </w:pPr>
    </w:p>
    <w:p w14:paraId="4D7F2AA1">
      <w:pPr>
        <w:spacing w:line="248" w:lineRule="auto"/>
        <w:rPr>
          <w:rFonts w:ascii="Arial"/>
          <w:sz w:val="21"/>
        </w:rPr>
      </w:pPr>
    </w:p>
    <w:p w14:paraId="1F2A5AE7">
      <w:pPr>
        <w:spacing w:line="248" w:lineRule="auto"/>
        <w:rPr>
          <w:rFonts w:ascii="Arial"/>
          <w:sz w:val="21"/>
        </w:rPr>
      </w:pPr>
    </w:p>
    <w:p w14:paraId="154CFE25">
      <w:pPr>
        <w:spacing w:line="248" w:lineRule="auto"/>
        <w:rPr>
          <w:rFonts w:ascii="Arial"/>
          <w:sz w:val="21"/>
        </w:rPr>
      </w:pPr>
    </w:p>
    <w:p w14:paraId="4F9DA669">
      <w:pPr>
        <w:spacing w:line="248" w:lineRule="auto"/>
        <w:rPr>
          <w:rFonts w:ascii="Arial"/>
          <w:sz w:val="21"/>
        </w:rPr>
      </w:pPr>
    </w:p>
    <w:p w14:paraId="7F903515">
      <w:pPr>
        <w:spacing w:line="248" w:lineRule="auto"/>
        <w:rPr>
          <w:rFonts w:ascii="Arial"/>
          <w:sz w:val="21"/>
        </w:rPr>
      </w:pPr>
    </w:p>
    <w:p w14:paraId="2AA09E87">
      <w:pPr>
        <w:spacing w:line="248" w:lineRule="auto"/>
        <w:rPr>
          <w:rFonts w:ascii="Arial"/>
          <w:sz w:val="21"/>
        </w:rPr>
      </w:pPr>
    </w:p>
    <w:p w14:paraId="641B2EC3">
      <w:pPr>
        <w:spacing w:line="248" w:lineRule="auto"/>
        <w:rPr>
          <w:rFonts w:ascii="Arial"/>
          <w:sz w:val="21"/>
        </w:rPr>
      </w:pPr>
    </w:p>
    <w:p w14:paraId="3E7EC360">
      <w:pPr>
        <w:spacing w:line="248" w:lineRule="auto"/>
        <w:rPr>
          <w:rFonts w:ascii="Arial"/>
          <w:sz w:val="21"/>
        </w:rPr>
      </w:pPr>
    </w:p>
    <w:p w14:paraId="436F735C">
      <w:pPr>
        <w:spacing w:line="248" w:lineRule="auto"/>
        <w:rPr>
          <w:rFonts w:ascii="Arial"/>
          <w:sz w:val="21"/>
        </w:rPr>
      </w:pPr>
    </w:p>
    <w:p w14:paraId="6BC78EB8">
      <w:pPr>
        <w:spacing w:line="248" w:lineRule="auto"/>
        <w:rPr>
          <w:rFonts w:ascii="Arial"/>
          <w:sz w:val="21"/>
        </w:rPr>
      </w:pPr>
    </w:p>
    <w:p w14:paraId="1A91773D">
      <w:pPr>
        <w:spacing w:line="248" w:lineRule="auto"/>
        <w:rPr>
          <w:rFonts w:ascii="Arial"/>
          <w:sz w:val="21"/>
        </w:rPr>
      </w:pPr>
    </w:p>
    <w:p w14:paraId="36F177C6">
      <w:pPr>
        <w:pStyle w:val="9"/>
        <w:spacing w:before="115" w:line="227" w:lineRule="auto"/>
        <w:ind w:left="2520"/>
        <w:rPr>
          <w:sz w:val="35"/>
          <w:szCs w:val="35"/>
        </w:rPr>
      </w:pPr>
      <w:r>
        <w:rPr>
          <w:b/>
          <w:bCs/>
          <w:sz w:val="35"/>
          <w:szCs w:val="35"/>
        </w:rPr>
        <w:t>中华人民共和国水利部</w:t>
      </w:r>
    </w:p>
    <w:p w14:paraId="24C05868">
      <w:pPr>
        <w:pStyle w:val="9"/>
        <w:spacing w:before="38" w:line="226" w:lineRule="auto"/>
        <w:ind w:left="1437"/>
        <w:rPr>
          <w:sz w:val="35"/>
          <w:szCs w:val="35"/>
        </w:rPr>
      </w:pPr>
      <w:r>
        <w:rPr>
          <w:b/>
          <w:bCs/>
          <w:spacing w:val="3"/>
          <w:sz w:val="35"/>
          <w:szCs w:val="35"/>
        </w:rPr>
        <w:t>中华人民共和国国家工商行政管理局</w:t>
      </w:r>
    </w:p>
    <w:p w14:paraId="4B1A4788">
      <w:pPr>
        <w:spacing w:line="226" w:lineRule="auto"/>
        <w:rPr>
          <w:sz w:val="35"/>
          <w:szCs w:val="35"/>
        </w:rPr>
        <w:sectPr>
          <w:footerReference r:id="rId13" w:type="default"/>
          <w:pgSz w:w="11906" w:h="16840"/>
          <w:pgMar w:top="1423" w:right="1785" w:bottom="810" w:left="1785" w:header="0" w:footer="594" w:gutter="0"/>
          <w:pgNumType w:fmt="decimal" w:start="90"/>
          <w:cols w:space="720" w:num="1"/>
        </w:sectPr>
      </w:pPr>
    </w:p>
    <w:p w14:paraId="7821744A">
      <w:pPr>
        <w:spacing w:line="500" w:lineRule="exact"/>
        <w:ind w:right="38"/>
        <w:jc w:val="center"/>
        <w:rPr>
          <w:rFonts w:hint="eastAsia" w:ascii="仿宋" w:hAnsi="仿宋" w:eastAsia="仿宋" w:cs="仿宋"/>
          <w:color w:val="auto"/>
          <w:sz w:val="21"/>
          <w:szCs w:val="21"/>
          <w:lang w:eastAsia="zh-CN"/>
        </w:rPr>
      </w:pPr>
      <w:r>
        <w:rPr>
          <w:rFonts w:hint="eastAsia" w:ascii="仿宋" w:hAnsi="仿宋" w:eastAsia="仿宋" w:cs="仿宋"/>
          <w:color w:val="auto"/>
          <w:sz w:val="32"/>
          <w:szCs w:val="32"/>
          <w:lang w:eastAsia="zh-CN"/>
        </w:rPr>
        <w:t>第</w:t>
      </w:r>
      <w:r>
        <w:rPr>
          <w:rFonts w:hint="eastAsia" w:ascii="仿宋" w:hAnsi="仿宋" w:eastAsia="仿宋" w:cs="仿宋"/>
          <w:color w:val="auto"/>
          <w:spacing w:val="-84"/>
          <w:sz w:val="32"/>
          <w:szCs w:val="32"/>
          <w:lang w:eastAsia="zh-CN"/>
        </w:rPr>
        <w:t xml:space="preserve"> </w:t>
      </w:r>
      <w:r>
        <w:rPr>
          <w:rFonts w:hint="eastAsia" w:ascii="仿宋" w:hAnsi="仿宋" w:eastAsia="仿宋" w:cs="仿宋"/>
          <w:color w:val="auto"/>
          <w:sz w:val="32"/>
          <w:szCs w:val="32"/>
          <w:lang w:eastAsia="zh-CN"/>
        </w:rPr>
        <w:t>1</w:t>
      </w:r>
      <w:r>
        <w:rPr>
          <w:rFonts w:hint="eastAsia" w:ascii="仿宋" w:hAnsi="仿宋" w:eastAsia="仿宋" w:cs="仿宋"/>
          <w:color w:val="auto"/>
          <w:spacing w:val="-81"/>
          <w:sz w:val="32"/>
          <w:szCs w:val="32"/>
          <w:lang w:eastAsia="zh-CN"/>
        </w:rPr>
        <w:t xml:space="preserve"> </w:t>
      </w:r>
      <w:r>
        <w:rPr>
          <w:rFonts w:hint="eastAsia" w:ascii="仿宋" w:hAnsi="仿宋" w:eastAsia="仿宋" w:cs="仿宋"/>
          <w:color w:val="auto"/>
          <w:sz w:val="32"/>
          <w:szCs w:val="32"/>
          <w:lang w:eastAsia="zh-CN"/>
        </w:rPr>
        <w:t>节</w:t>
      </w:r>
      <w:r>
        <w:rPr>
          <w:rFonts w:hint="eastAsia" w:ascii="仿宋" w:hAnsi="仿宋" w:eastAsia="仿宋" w:cs="仿宋"/>
          <w:color w:val="auto"/>
          <w:spacing w:val="-2"/>
          <w:sz w:val="32"/>
          <w:szCs w:val="32"/>
          <w:lang w:eastAsia="zh-CN"/>
        </w:rPr>
        <w:t xml:space="preserve"> </w:t>
      </w:r>
      <w:r>
        <w:rPr>
          <w:rFonts w:hint="eastAsia" w:ascii="仿宋" w:hAnsi="仿宋" w:eastAsia="仿宋" w:cs="仿宋"/>
          <w:color w:val="auto"/>
          <w:spacing w:val="-3"/>
          <w:sz w:val="32"/>
          <w:szCs w:val="32"/>
          <w:lang w:eastAsia="zh-CN"/>
        </w:rPr>
        <w:t>通用合同条款</w:t>
      </w:r>
    </w:p>
    <w:p w14:paraId="01B4C103">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1、一般约定</w:t>
      </w:r>
    </w:p>
    <w:p w14:paraId="7A5CB9E2">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词语定义</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2"/>
          <w:sz w:val="24"/>
          <w:szCs w:val="24"/>
          <w:lang w:eastAsia="zh-CN"/>
        </w:rPr>
        <w:t>通用合同条款、专用合同条款中的下列词语应具有本款所赋予的含义。</w:t>
      </w:r>
    </w:p>
    <w:p w14:paraId="155380B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合同</w:t>
      </w:r>
    </w:p>
    <w:p w14:paraId="36412D2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1.1.1.1</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4"/>
          <w:sz w:val="24"/>
          <w:szCs w:val="24"/>
          <w:lang w:eastAsia="zh-CN"/>
        </w:rPr>
        <w:t>合同文件（或称合同）：指合同协议书、中标通知书、投标函及投标函附录、专用合同条</w:t>
      </w:r>
      <w:r>
        <w:rPr>
          <w:rFonts w:hint="eastAsia" w:ascii="仿宋" w:hAnsi="仿宋" w:eastAsia="仿宋" w:cs="仿宋"/>
          <w:color w:val="auto"/>
          <w:spacing w:val="31"/>
          <w:sz w:val="24"/>
          <w:szCs w:val="24"/>
          <w:lang w:eastAsia="zh-CN"/>
        </w:rPr>
        <w:t xml:space="preserve"> </w:t>
      </w:r>
      <w:r>
        <w:rPr>
          <w:rFonts w:hint="eastAsia" w:ascii="仿宋" w:hAnsi="仿宋" w:eastAsia="仿宋" w:cs="仿宋"/>
          <w:color w:val="auto"/>
          <w:spacing w:val="-2"/>
          <w:sz w:val="24"/>
          <w:szCs w:val="24"/>
          <w:lang w:eastAsia="zh-CN"/>
        </w:rPr>
        <w:t>款、通用合同条款、技术标准和要求、图纸、已标价工程量清单，以及其他合同文件。</w:t>
      </w:r>
    </w:p>
    <w:p w14:paraId="044C571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1.1.1.2</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2"/>
          <w:sz w:val="24"/>
          <w:szCs w:val="24"/>
          <w:lang w:eastAsia="zh-CN"/>
        </w:rPr>
        <w:t>合同协议书：指第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8"/>
          <w:sz w:val="24"/>
          <w:szCs w:val="24"/>
          <w:lang w:eastAsia="zh-CN"/>
        </w:rPr>
        <w:t xml:space="preserve"> </w:t>
      </w:r>
      <w:r>
        <w:rPr>
          <w:rFonts w:hint="eastAsia" w:ascii="仿宋" w:hAnsi="仿宋" w:eastAsia="仿宋" w:cs="仿宋"/>
          <w:color w:val="auto"/>
          <w:spacing w:val="-1"/>
          <w:sz w:val="24"/>
          <w:szCs w:val="24"/>
          <w:lang w:eastAsia="zh-CN"/>
        </w:rPr>
        <w:t>款所指的合同协议书。</w:t>
      </w:r>
    </w:p>
    <w:p w14:paraId="5516028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1.1.1.3</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中标通知书：指发包人通知承包人中标的函件。</w:t>
      </w:r>
    </w:p>
    <w:p w14:paraId="3A65FC3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1.1.1.4</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投标函：指构成合同文件组成部分的由承包人填写并签署的投标函。</w:t>
      </w:r>
    </w:p>
    <w:p w14:paraId="29E1DC9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1.1.1.5</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投标函附录：指附在投标函后构成合同文件的投标函附录。</w:t>
      </w:r>
    </w:p>
    <w:p w14:paraId="6B54115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1.1.6</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技术</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准和要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指构</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合同文</w:t>
      </w:r>
      <w:r>
        <w:rPr>
          <w:rFonts w:hint="eastAsia" w:ascii="仿宋" w:hAnsi="仿宋" w:eastAsia="仿宋" w:cs="仿宋"/>
          <w:color w:val="auto"/>
          <w:spacing w:val="-5"/>
          <w:sz w:val="24"/>
          <w:szCs w:val="24"/>
          <w:lang w:eastAsia="zh-CN"/>
        </w:rPr>
        <w:t>件</w:t>
      </w:r>
      <w:r>
        <w:rPr>
          <w:rFonts w:hint="eastAsia" w:ascii="仿宋" w:hAnsi="仿宋" w:eastAsia="仿宋" w:cs="仿宋"/>
          <w:color w:val="auto"/>
          <w:sz w:val="24"/>
          <w:szCs w:val="24"/>
          <w:lang w:eastAsia="zh-CN"/>
        </w:rPr>
        <w:t>组成部分</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名为技术</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准和要</w:t>
      </w:r>
      <w:r>
        <w:rPr>
          <w:rFonts w:hint="eastAsia" w:ascii="仿宋" w:hAnsi="仿宋" w:eastAsia="仿宋" w:cs="仿宋"/>
          <w:color w:val="auto"/>
          <w:spacing w:val="-34"/>
          <w:sz w:val="24"/>
          <w:szCs w:val="24"/>
          <w:lang w:eastAsia="zh-CN"/>
        </w:rPr>
        <w:t>求</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技</w:t>
      </w:r>
      <w:r>
        <w:rPr>
          <w:rFonts w:hint="eastAsia" w:ascii="仿宋" w:hAnsi="仿宋" w:eastAsia="仿宋" w:cs="仿宋"/>
          <w:color w:val="auto"/>
          <w:sz w:val="24"/>
          <w:szCs w:val="24"/>
          <w:lang w:eastAsia="zh-CN"/>
        </w:rPr>
        <w:t>术条款</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 xml:space="preserve">的文 </w:t>
      </w:r>
      <w:r>
        <w:rPr>
          <w:rFonts w:hint="eastAsia" w:ascii="仿宋" w:hAnsi="仿宋" w:eastAsia="仿宋" w:cs="仿宋"/>
          <w:color w:val="auto"/>
          <w:spacing w:val="-2"/>
          <w:sz w:val="24"/>
          <w:szCs w:val="24"/>
          <w:lang w:eastAsia="zh-CN"/>
        </w:rPr>
        <w:t>件，包括合同双方当事人约定对其所作的修改或补充。</w:t>
      </w:r>
    </w:p>
    <w:p w14:paraId="378A355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1.1.7</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图纸</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指列</w:t>
      </w:r>
      <w:r>
        <w:rPr>
          <w:rFonts w:hint="eastAsia" w:ascii="仿宋" w:hAnsi="仿宋" w:eastAsia="仿宋" w:cs="仿宋"/>
          <w:color w:val="auto"/>
          <w:spacing w:val="-5"/>
          <w:sz w:val="24"/>
          <w:szCs w:val="24"/>
          <w:lang w:eastAsia="zh-CN"/>
        </w:rPr>
        <w:t>入</w:t>
      </w:r>
      <w:r>
        <w:rPr>
          <w:rFonts w:hint="eastAsia" w:ascii="仿宋" w:hAnsi="仿宋" w:eastAsia="仿宋" w:cs="仿宋"/>
          <w:color w:val="auto"/>
          <w:sz w:val="24"/>
          <w:szCs w:val="24"/>
          <w:lang w:eastAsia="zh-CN"/>
        </w:rPr>
        <w:t>合同的招</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图纸</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投标</w:t>
      </w:r>
      <w:r>
        <w:rPr>
          <w:rFonts w:hint="eastAsia" w:ascii="仿宋" w:hAnsi="仿宋" w:eastAsia="仿宋" w:cs="仿宋"/>
          <w:color w:val="auto"/>
          <w:spacing w:val="-5"/>
          <w:sz w:val="24"/>
          <w:szCs w:val="24"/>
          <w:lang w:eastAsia="zh-CN"/>
        </w:rPr>
        <w:t>图</w:t>
      </w:r>
      <w:r>
        <w:rPr>
          <w:rFonts w:hint="eastAsia" w:ascii="仿宋" w:hAnsi="仿宋" w:eastAsia="仿宋" w:cs="仿宋"/>
          <w:color w:val="auto"/>
          <w:sz w:val="24"/>
          <w:szCs w:val="24"/>
          <w:lang w:eastAsia="zh-CN"/>
        </w:rPr>
        <w:t>纸和发包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按合同约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向承包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提供的施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图纸和 其它</w:t>
      </w:r>
      <w:r>
        <w:rPr>
          <w:rFonts w:hint="eastAsia" w:ascii="仿宋" w:hAnsi="仿宋" w:eastAsia="仿宋" w:cs="仿宋"/>
          <w:color w:val="auto"/>
          <w:spacing w:val="-5"/>
          <w:sz w:val="24"/>
          <w:szCs w:val="24"/>
          <w:lang w:eastAsia="zh-CN"/>
        </w:rPr>
        <w:t>图</w:t>
      </w:r>
      <w:r>
        <w:rPr>
          <w:rFonts w:hint="eastAsia" w:ascii="仿宋" w:hAnsi="仿宋" w:eastAsia="仿宋" w:cs="仿宋"/>
          <w:color w:val="auto"/>
          <w:spacing w:val="-48"/>
          <w:sz w:val="24"/>
          <w:szCs w:val="24"/>
          <w:lang w:eastAsia="zh-CN"/>
        </w:rPr>
        <w:t>纸</w:t>
      </w:r>
      <w:r>
        <w:rPr>
          <w:rFonts w:hint="eastAsia" w:ascii="仿宋" w:hAnsi="仿宋" w:eastAsia="仿宋" w:cs="仿宋"/>
          <w:color w:val="auto"/>
          <w:sz w:val="24"/>
          <w:szCs w:val="24"/>
          <w:lang w:eastAsia="zh-CN"/>
        </w:rPr>
        <w:t>（包括</w:t>
      </w:r>
      <w:r>
        <w:rPr>
          <w:rFonts w:hint="eastAsia" w:ascii="仿宋" w:hAnsi="仿宋" w:eastAsia="仿宋" w:cs="仿宋"/>
          <w:color w:val="auto"/>
          <w:spacing w:val="-5"/>
          <w:sz w:val="24"/>
          <w:szCs w:val="24"/>
          <w:lang w:eastAsia="zh-CN"/>
        </w:rPr>
        <w:t>配</w:t>
      </w:r>
      <w:r>
        <w:rPr>
          <w:rFonts w:hint="eastAsia" w:ascii="仿宋" w:hAnsi="仿宋" w:eastAsia="仿宋" w:cs="仿宋"/>
          <w:color w:val="auto"/>
          <w:sz w:val="24"/>
          <w:szCs w:val="24"/>
          <w:lang w:eastAsia="zh-CN"/>
        </w:rPr>
        <w:t>套说明</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有关资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pacing w:val="-53"/>
          <w:sz w:val="24"/>
          <w:szCs w:val="24"/>
          <w:lang w:eastAsia="zh-CN"/>
        </w:rPr>
        <w:t>）</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列入</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同的招</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图纸已</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为合同</w:t>
      </w:r>
      <w:r>
        <w:rPr>
          <w:rFonts w:hint="eastAsia" w:ascii="仿宋" w:hAnsi="仿宋" w:eastAsia="仿宋" w:cs="仿宋"/>
          <w:color w:val="auto"/>
          <w:spacing w:val="-5"/>
          <w:sz w:val="24"/>
          <w:szCs w:val="24"/>
          <w:lang w:eastAsia="zh-CN"/>
        </w:rPr>
        <w:t>文</w:t>
      </w:r>
      <w:r>
        <w:rPr>
          <w:rFonts w:hint="eastAsia" w:ascii="仿宋" w:hAnsi="仿宋" w:eastAsia="仿宋" w:cs="仿宋"/>
          <w:color w:val="auto"/>
          <w:sz w:val="24"/>
          <w:szCs w:val="24"/>
          <w:lang w:eastAsia="zh-CN"/>
        </w:rPr>
        <w:t>件的一部</w:t>
      </w:r>
      <w:r>
        <w:rPr>
          <w:rFonts w:hint="eastAsia" w:ascii="仿宋" w:hAnsi="仿宋" w:eastAsia="仿宋" w:cs="仿宋"/>
          <w:color w:val="auto"/>
          <w:spacing w:val="-5"/>
          <w:sz w:val="24"/>
          <w:szCs w:val="24"/>
          <w:lang w:eastAsia="zh-CN"/>
        </w:rPr>
        <w:t>分</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具有</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同效力， 主</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用于在</w:t>
      </w:r>
      <w:r>
        <w:rPr>
          <w:rFonts w:hint="eastAsia" w:ascii="仿宋" w:hAnsi="仿宋" w:eastAsia="仿宋" w:cs="仿宋"/>
          <w:color w:val="auto"/>
          <w:spacing w:val="-5"/>
          <w:sz w:val="24"/>
          <w:szCs w:val="24"/>
          <w:lang w:eastAsia="zh-CN"/>
        </w:rPr>
        <w:t>履</w:t>
      </w:r>
      <w:r>
        <w:rPr>
          <w:rFonts w:hint="eastAsia" w:ascii="仿宋" w:hAnsi="仿宋" w:eastAsia="仿宋" w:cs="仿宋"/>
          <w:color w:val="auto"/>
          <w:sz w:val="24"/>
          <w:szCs w:val="24"/>
          <w:lang w:eastAsia="zh-CN"/>
        </w:rPr>
        <w:t>行合同</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作为衡</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变更的</w:t>
      </w:r>
      <w:r>
        <w:rPr>
          <w:rFonts w:hint="eastAsia" w:ascii="仿宋" w:hAnsi="仿宋" w:eastAsia="仿宋" w:cs="仿宋"/>
          <w:color w:val="auto"/>
          <w:spacing w:val="-5"/>
          <w:sz w:val="24"/>
          <w:szCs w:val="24"/>
          <w:lang w:eastAsia="zh-CN"/>
        </w:rPr>
        <w:t>依</w:t>
      </w:r>
      <w:r>
        <w:rPr>
          <w:rFonts w:hint="eastAsia" w:ascii="仿宋" w:hAnsi="仿宋" w:eastAsia="仿宋" w:cs="仿宋"/>
          <w:color w:val="auto"/>
          <w:spacing w:val="5"/>
          <w:sz w:val="24"/>
          <w:szCs w:val="24"/>
          <w:lang w:eastAsia="zh-CN"/>
        </w:rPr>
        <w:t>据</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能直接</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于施工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包人确</w:t>
      </w:r>
      <w:r>
        <w:rPr>
          <w:rFonts w:hint="eastAsia" w:ascii="仿宋" w:hAnsi="仿宋" w:eastAsia="仿宋" w:cs="仿宋"/>
          <w:color w:val="auto"/>
          <w:spacing w:val="-5"/>
          <w:sz w:val="24"/>
          <w:szCs w:val="24"/>
          <w:lang w:eastAsia="zh-CN"/>
        </w:rPr>
        <w:t>认</w:t>
      </w:r>
      <w:r>
        <w:rPr>
          <w:rFonts w:hint="eastAsia" w:ascii="仿宋" w:hAnsi="仿宋" w:eastAsia="仿宋" w:cs="仿宋"/>
          <w:color w:val="auto"/>
          <w:sz w:val="24"/>
          <w:szCs w:val="24"/>
          <w:lang w:eastAsia="zh-CN"/>
        </w:rPr>
        <w:t>进入合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的投标</w:t>
      </w:r>
      <w:r>
        <w:rPr>
          <w:rFonts w:hint="eastAsia" w:ascii="仿宋" w:hAnsi="仿宋" w:eastAsia="仿宋" w:cs="仿宋"/>
          <w:color w:val="auto"/>
          <w:spacing w:val="-5"/>
          <w:sz w:val="24"/>
          <w:szCs w:val="24"/>
          <w:lang w:eastAsia="zh-CN"/>
        </w:rPr>
        <w:t>图</w:t>
      </w:r>
      <w:r>
        <w:rPr>
          <w:rFonts w:hint="eastAsia" w:ascii="仿宋" w:hAnsi="仿宋" w:eastAsia="仿宋" w:cs="仿宋"/>
          <w:color w:val="auto"/>
          <w:sz w:val="24"/>
          <w:szCs w:val="24"/>
          <w:lang w:eastAsia="zh-CN"/>
        </w:rPr>
        <w:t xml:space="preserve">纸 </w:t>
      </w:r>
      <w:r>
        <w:rPr>
          <w:rFonts w:hint="eastAsia" w:ascii="仿宋" w:hAnsi="仿宋" w:eastAsia="仿宋" w:cs="仿宋"/>
          <w:color w:val="auto"/>
          <w:spacing w:val="-2"/>
          <w:sz w:val="24"/>
          <w:szCs w:val="24"/>
          <w:lang w:eastAsia="zh-CN"/>
        </w:rPr>
        <w:t>亦成为合同文件的一部分，用于在履行合同中检验承包人是否按其投标时承诺的条件进行施工的依据，</w:t>
      </w:r>
      <w:r>
        <w:rPr>
          <w:rFonts w:hint="eastAsia" w:ascii="仿宋" w:hAnsi="仿宋" w:eastAsia="仿宋" w:cs="仿宋"/>
          <w:color w:val="auto"/>
          <w:spacing w:val="70"/>
          <w:sz w:val="24"/>
          <w:szCs w:val="24"/>
          <w:lang w:eastAsia="zh-CN"/>
        </w:rPr>
        <w:t xml:space="preserve"> </w:t>
      </w:r>
      <w:r>
        <w:rPr>
          <w:rFonts w:hint="eastAsia" w:ascii="仿宋" w:hAnsi="仿宋" w:eastAsia="仿宋" w:cs="仿宋"/>
          <w:color w:val="auto"/>
          <w:spacing w:val="-1"/>
          <w:sz w:val="24"/>
          <w:szCs w:val="24"/>
          <w:lang w:eastAsia="zh-CN"/>
        </w:rPr>
        <w:t>亦不能直接用于施工。</w:t>
      </w:r>
    </w:p>
    <w:p w14:paraId="3C31C2B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1.1.8</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已标</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工程量清</w:t>
      </w:r>
      <w:r>
        <w:rPr>
          <w:rFonts w:hint="eastAsia" w:ascii="仿宋" w:hAnsi="仿宋" w:eastAsia="仿宋" w:cs="仿宋"/>
          <w:color w:val="auto"/>
          <w:spacing w:val="-5"/>
          <w:sz w:val="24"/>
          <w:szCs w:val="24"/>
          <w:lang w:eastAsia="zh-CN"/>
        </w:rPr>
        <w:t>单</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指构</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合同文件</w:t>
      </w:r>
      <w:r>
        <w:rPr>
          <w:rFonts w:hint="eastAsia" w:ascii="仿宋" w:hAnsi="仿宋" w:eastAsia="仿宋" w:cs="仿宋"/>
          <w:color w:val="auto"/>
          <w:spacing w:val="-5"/>
          <w:sz w:val="24"/>
          <w:szCs w:val="24"/>
          <w:lang w:eastAsia="zh-CN"/>
        </w:rPr>
        <w:t>组</w:t>
      </w:r>
      <w:r>
        <w:rPr>
          <w:rFonts w:hint="eastAsia" w:ascii="仿宋" w:hAnsi="仿宋" w:eastAsia="仿宋" w:cs="仿宋"/>
          <w:color w:val="auto"/>
          <w:sz w:val="24"/>
          <w:szCs w:val="24"/>
          <w:lang w:eastAsia="zh-CN"/>
        </w:rPr>
        <w:t>成部分</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由承包人</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照规定的</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式和要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 xml:space="preserve">填写并标 </w:t>
      </w:r>
      <w:r>
        <w:rPr>
          <w:rFonts w:hint="eastAsia" w:ascii="仿宋" w:hAnsi="仿宋" w:eastAsia="仿宋" w:cs="仿宋"/>
          <w:color w:val="auto"/>
          <w:spacing w:val="-1"/>
          <w:sz w:val="24"/>
          <w:szCs w:val="24"/>
          <w:lang w:eastAsia="zh-CN"/>
        </w:rPr>
        <w:t>明价格的工程量清单。</w:t>
      </w:r>
    </w:p>
    <w:p w14:paraId="7B532D0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1.1.1.9</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其他合同文件：指经合同双方当事人确认构成合同文件的其他文件。</w:t>
      </w:r>
    </w:p>
    <w:p w14:paraId="3A3392D3">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合同当事人和人员</w:t>
      </w:r>
    </w:p>
    <w:p w14:paraId="09773F4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1.1.2.1</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合同当事人：指发包人和（或）承包人。</w:t>
      </w:r>
    </w:p>
    <w:p w14:paraId="5AB9CF1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1.1.2.2</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发包人：指专用合同条款中指明并与承包人在合同协议书中签字的当事人。</w:t>
      </w:r>
    </w:p>
    <w:p w14:paraId="34606C9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1.1.2.3</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承包人：指专用合同条款中指明并与发包人在合同协议书中签字的当事人。</w:t>
      </w:r>
    </w:p>
    <w:p w14:paraId="6F40682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1.1.2.4</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承包人项目经理：指承包人派驻施工场地的全权负责人。</w:t>
      </w:r>
    </w:p>
    <w:p w14:paraId="301DEB7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1.2.5</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分包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指专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中指明的</w:t>
      </w:r>
      <w:r>
        <w:rPr>
          <w:rFonts w:hint="eastAsia" w:ascii="仿宋" w:hAnsi="仿宋" w:eastAsia="仿宋" w:cs="仿宋"/>
          <w:color w:val="auto"/>
          <w:spacing w:val="-39"/>
          <w:sz w:val="24"/>
          <w:szCs w:val="24"/>
          <w:lang w:eastAsia="zh-CN"/>
        </w:rPr>
        <w:t>，</w:t>
      </w:r>
      <w:r>
        <w:rPr>
          <w:rFonts w:hint="eastAsia" w:ascii="仿宋" w:hAnsi="仿宋" w:eastAsia="仿宋" w:cs="仿宋"/>
          <w:color w:val="auto"/>
          <w:sz w:val="24"/>
          <w:szCs w:val="24"/>
          <w:lang w:eastAsia="zh-CN"/>
        </w:rPr>
        <w:t>从承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人处分</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合同中某</w:t>
      </w:r>
      <w:r>
        <w:rPr>
          <w:rFonts w:hint="eastAsia" w:ascii="仿宋" w:hAnsi="仿宋" w:eastAsia="仿宋" w:cs="仿宋"/>
          <w:color w:val="auto"/>
          <w:spacing w:val="-5"/>
          <w:sz w:val="24"/>
          <w:szCs w:val="24"/>
          <w:lang w:eastAsia="zh-CN"/>
        </w:rPr>
        <w:t>一</w:t>
      </w:r>
      <w:r>
        <w:rPr>
          <w:rFonts w:hint="eastAsia" w:ascii="仿宋" w:hAnsi="仿宋" w:eastAsia="仿宋" w:cs="仿宋"/>
          <w:color w:val="auto"/>
          <w:sz w:val="24"/>
          <w:szCs w:val="24"/>
          <w:lang w:eastAsia="zh-CN"/>
        </w:rPr>
        <w:t>部分工程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并与</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 xml:space="preserve">签订分 </w:t>
      </w:r>
      <w:r>
        <w:rPr>
          <w:rFonts w:hint="eastAsia" w:ascii="仿宋" w:hAnsi="仿宋" w:eastAsia="仿宋" w:cs="仿宋"/>
          <w:color w:val="auto"/>
          <w:spacing w:val="-2"/>
          <w:sz w:val="24"/>
          <w:szCs w:val="24"/>
          <w:lang w:eastAsia="zh-CN"/>
        </w:rPr>
        <w:t>包合同的分包人。</w:t>
      </w:r>
    </w:p>
    <w:p w14:paraId="4609E7E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1.2.6</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指在</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款中指明</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受发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人委托</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合同履行</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施管理的</w:t>
      </w:r>
      <w:r>
        <w:rPr>
          <w:rFonts w:hint="eastAsia" w:ascii="仿宋" w:hAnsi="仿宋" w:eastAsia="仿宋" w:cs="仿宋"/>
          <w:color w:val="auto"/>
          <w:spacing w:val="-5"/>
          <w:sz w:val="24"/>
          <w:szCs w:val="24"/>
          <w:lang w:eastAsia="zh-CN"/>
        </w:rPr>
        <w:t>法</w:t>
      </w:r>
      <w:r>
        <w:rPr>
          <w:rFonts w:hint="eastAsia" w:ascii="仿宋" w:hAnsi="仿宋" w:eastAsia="仿宋" w:cs="仿宋"/>
          <w:color w:val="auto"/>
          <w:sz w:val="24"/>
          <w:szCs w:val="24"/>
          <w:lang w:eastAsia="zh-CN"/>
        </w:rPr>
        <w:t>人或其</w:t>
      </w:r>
      <w:r>
        <w:rPr>
          <w:rFonts w:hint="eastAsia" w:ascii="仿宋" w:hAnsi="仿宋" w:eastAsia="仿宋" w:cs="仿宋"/>
          <w:color w:val="auto"/>
          <w:spacing w:val="-5"/>
          <w:sz w:val="24"/>
          <w:szCs w:val="24"/>
          <w:lang w:eastAsia="zh-CN"/>
        </w:rPr>
        <w:t>他</w:t>
      </w:r>
      <w:r>
        <w:rPr>
          <w:rFonts w:hint="eastAsia" w:ascii="仿宋" w:hAnsi="仿宋" w:eastAsia="仿宋" w:cs="仿宋"/>
          <w:color w:val="auto"/>
          <w:sz w:val="24"/>
          <w:szCs w:val="24"/>
          <w:lang w:eastAsia="zh-CN"/>
        </w:rPr>
        <w:t>组</w:t>
      </w:r>
    </w:p>
    <w:p w14:paraId="73B792D8">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织。</w:t>
      </w:r>
    </w:p>
    <w:p w14:paraId="566A033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1.2.7</w:t>
      </w:r>
      <w:r>
        <w:rPr>
          <w:rFonts w:hint="eastAsia" w:ascii="仿宋" w:hAnsi="仿宋" w:eastAsia="仿宋" w:cs="仿宋"/>
          <w:b/>
          <w:bCs/>
          <w:color w:val="auto"/>
          <w:spacing w:val="-66"/>
          <w:sz w:val="24"/>
          <w:szCs w:val="24"/>
          <w:lang w:eastAsia="zh-CN"/>
        </w:rPr>
        <w:t xml:space="preserve"> </w:t>
      </w:r>
      <w:r>
        <w:rPr>
          <w:rFonts w:hint="eastAsia" w:ascii="仿宋" w:hAnsi="仿宋" w:eastAsia="仿宋" w:cs="仿宋"/>
          <w:color w:val="auto"/>
          <w:sz w:val="24"/>
          <w:szCs w:val="24"/>
          <w:lang w:eastAsia="zh-CN"/>
        </w:rPr>
        <w:t>总</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理工程</w:t>
      </w:r>
      <w:r>
        <w:rPr>
          <w:rFonts w:hint="eastAsia" w:ascii="仿宋" w:hAnsi="仿宋" w:eastAsia="仿宋" w:cs="仿宋"/>
          <w:color w:val="auto"/>
          <w:spacing w:val="-53"/>
          <w:sz w:val="24"/>
          <w:szCs w:val="24"/>
          <w:lang w:eastAsia="zh-CN"/>
        </w:rPr>
        <w:t>师</w:t>
      </w:r>
      <w:r>
        <w:rPr>
          <w:rFonts w:hint="eastAsia" w:ascii="仿宋" w:hAnsi="仿宋" w:eastAsia="仿宋" w:cs="仿宋"/>
          <w:color w:val="auto"/>
          <w:sz w:val="24"/>
          <w:szCs w:val="24"/>
          <w:lang w:eastAsia="zh-CN"/>
        </w:rPr>
        <w:t>（总</w:t>
      </w:r>
      <w:r>
        <w:rPr>
          <w:rFonts w:hint="eastAsia" w:ascii="仿宋" w:hAnsi="仿宋" w:eastAsia="仿宋" w:cs="仿宋"/>
          <w:color w:val="auto"/>
          <w:spacing w:val="-5"/>
          <w:sz w:val="24"/>
          <w:szCs w:val="24"/>
          <w:lang w:eastAsia="zh-CN"/>
        </w:rPr>
        <w:t>监</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指</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委</w:t>
      </w:r>
      <w:r>
        <w:rPr>
          <w:rFonts w:hint="eastAsia" w:ascii="仿宋" w:hAnsi="仿宋" w:eastAsia="仿宋" w:cs="仿宋"/>
          <w:color w:val="auto"/>
          <w:sz w:val="24"/>
          <w:szCs w:val="24"/>
          <w:lang w:eastAsia="zh-CN"/>
        </w:rPr>
        <w:t>派常驻</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工场地</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合同履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实施管</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的全权</w:t>
      </w:r>
      <w:r>
        <w:rPr>
          <w:rFonts w:hint="eastAsia" w:ascii="仿宋" w:hAnsi="仿宋" w:eastAsia="仿宋" w:cs="仿宋"/>
          <w:color w:val="auto"/>
          <w:spacing w:val="-5"/>
          <w:sz w:val="24"/>
          <w:szCs w:val="24"/>
          <w:lang w:eastAsia="zh-CN"/>
        </w:rPr>
        <w:t>负</w:t>
      </w:r>
      <w:r>
        <w:rPr>
          <w:rFonts w:hint="eastAsia" w:ascii="仿宋" w:hAnsi="仿宋" w:eastAsia="仿宋" w:cs="仿宋"/>
          <w:color w:val="auto"/>
          <w:sz w:val="24"/>
          <w:szCs w:val="24"/>
          <w:lang w:eastAsia="zh-CN"/>
        </w:rPr>
        <w:t>责人。</w:t>
      </w:r>
    </w:p>
    <w:p w14:paraId="4907013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1"/>
          <w:sz w:val="24"/>
          <w:szCs w:val="24"/>
          <w:lang w:eastAsia="zh-CN"/>
        </w:rPr>
        <w:t>工程和设备</w:t>
      </w:r>
    </w:p>
    <w:p w14:paraId="717954A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1.1.3.1</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工程：指永久工程和（或）临时工程。</w:t>
      </w:r>
    </w:p>
    <w:p w14:paraId="3B85D38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1.1.3.2</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永久工程：指按合同约定建造并移交给发包人的工程，包括工程设备。</w:t>
      </w:r>
    </w:p>
    <w:p w14:paraId="3743AD7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1.1.3.3</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临时工程：指为完成合同约定的永久工程所修建的各类临时性工程，不包括施工设备。</w:t>
      </w:r>
    </w:p>
    <w:p w14:paraId="7D42F6A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1.1.3.4</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单位工程：指专用合同条款中指明特定范围的永久工程。</w:t>
      </w:r>
    </w:p>
    <w:p w14:paraId="5018179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1.3.5</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指构</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或计划</w:t>
      </w:r>
      <w:r>
        <w:rPr>
          <w:rFonts w:hint="eastAsia" w:ascii="仿宋" w:hAnsi="仿宋" w:eastAsia="仿宋" w:cs="仿宋"/>
          <w:color w:val="auto"/>
          <w:spacing w:val="-5"/>
          <w:sz w:val="24"/>
          <w:szCs w:val="24"/>
          <w:lang w:eastAsia="zh-CN"/>
        </w:rPr>
        <w:t>构</w:t>
      </w:r>
      <w:r>
        <w:rPr>
          <w:rFonts w:hint="eastAsia" w:ascii="仿宋" w:hAnsi="仿宋" w:eastAsia="仿宋" w:cs="仿宋"/>
          <w:color w:val="auto"/>
          <w:sz w:val="24"/>
          <w:szCs w:val="24"/>
          <w:lang w:eastAsia="zh-CN"/>
        </w:rPr>
        <w:t>成永久工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一部分的</w:t>
      </w:r>
      <w:r>
        <w:rPr>
          <w:rFonts w:hint="eastAsia" w:ascii="仿宋" w:hAnsi="仿宋" w:eastAsia="仿宋" w:cs="仿宋"/>
          <w:color w:val="auto"/>
          <w:spacing w:val="-5"/>
          <w:sz w:val="24"/>
          <w:szCs w:val="24"/>
          <w:lang w:eastAsia="zh-CN"/>
        </w:rPr>
        <w:t>机</w:t>
      </w:r>
      <w:r>
        <w:rPr>
          <w:rFonts w:hint="eastAsia" w:ascii="仿宋" w:hAnsi="仿宋" w:eastAsia="仿宋" w:cs="仿宋"/>
          <w:color w:val="auto"/>
          <w:sz w:val="24"/>
          <w:szCs w:val="24"/>
          <w:lang w:eastAsia="zh-CN"/>
        </w:rPr>
        <w:t>电设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金属</w:t>
      </w:r>
      <w:r>
        <w:rPr>
          <w:rFonts w:hint="eastAsia" w:ascii="仿宋" w:hAnsi="仿宋" w:eastAsia="仿宋" w:cs="仿宋"/>
          <w:color w:val="auto"/>
          <w:spacing w:val="-5"/>
          <w:sz w:val="24"/>
          <w:szCs w:val="24"/>
          <w:lang w:eastAsia="zh-CN"/>
        </w:rPr>
        <w:t>结</w:t>
      </w:r>
      <w:r>
        <w:rPr>
          <w:rFonts w:hint="eastAsia" w:ascii="仿宋" w:hAnsi="仿宋" w:eastAsia="仿宋" w:cs="仿宋"/>
          <w:color w:val="auto"/>
          <w:sz w:val="24"/>
          <w:szCs w:val="24"/>
          <w:lang w:eastAsia="zh-CN"/>
        </w:rPr>
        <w:t>构设备</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仪器</w:t>
      </w:r>
      <w:r>
        <w:rPr>
          <w:rFonts w:hint="eastAsia" w:ascii="仿宋" w:hAnsi="仿宋" w:eastAsia="仿宋" w:cs="仿宋"/>
          <w:color w:val="auto"/>
          <w:spacing w:val="-5"/>
          <w:sz w:val="24"/>
          <w:szCs w:val="24"/>
          <w:lang w:eastAsia="zh-CN"/>
        </w:rPr>
        <w:t>装</w:t>
      </w:r>
      <w:r>
        <w:rPr>
          <w:rFonts w:hint="eastAsia" w:ascii="仿宋" w:hAnsi="仿宋" w:eastAsia="仿宋" w:cs="仿宋"/>
          <w:color w:val="auto"/>
          <w:sz w:val="24"/>
          <w:szCs w:val="24"/>
          <w:lang w:eastAsia="zh-CN"/>
        </w:rPr>
        <w:t>置及其</w:t>
      </w:r>
    </w:p>
    <w:p w14:paraId="7015872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他类似的设备和装置。</w:t>
      </w:r>
    </w:p>
    <w:p w14:paraId="5ED2999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1.3.6</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施工</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指为</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定的各项</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作所需的</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器具</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其他物</w:t>
      </w:r>
      <w:r>
        <w:rPr>
          <w:rFonts w:hint="eastAsia" w:ascii="仿宋" w:hAnsi="仿宋" w:eastAsia="仿宋" w:cs="仿宋"/>
          <w:color w:val="auto"/>
          <w:spacing w:val="-5"/>
          <w:sz w:val="24"/>
          <w:szCs w:val="24"/>
          <w:lang w:eastAsia="zh-CN"/>
        </w:rPr>
        <w:t>品</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不包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临时工程</w:t>
      </w:r>
    </w:p>
    <w:p w14:paraId="6C77C2BD">
      <w:pPr>
        <w:pStyle w:val="9"/>
        <w:spacing w:before="0" w:line="440" w:lineRule="exact"/>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和材料。</w:t>
      </w:r>
    </w:p>
    <w:p w14:paraId="0BD3B8C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1.1.3.7</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临时设施：指为完成合同约定的各项工作所服务的临时性生产和生活设施。</w:t>
      </w:r>
    </w:p>
    <w:p w14:paraId="3CC2773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1.1.3.8</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承包人设备：指承包人自带的施工设备。</w:t>
      </w:r>
    </w:p>
    <w:p w14:paraId="213EE95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1.1.3.9</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4"/>
          <w:sz w:val="24"/>
          <w:szCs w:val="24"/>
          <w:lang w:eastAsia="zh-CN"/>
        </w:rPr>
        <w:t>施工场地（或称工地、现场）：指用于合同工程施工的场所，以及在合同中指定作为施工</w:t>
      </w:r>
      <w:r>
        <w:rPr>
          <w:rFonts w:hint="eastAsia" w:ascii="仿宋" w:hAnsi="仿宋" w:eastAsia="仿宋" w:cs="仿宋"/>
          <w:color w:val="auto"/>
          <w:spacing w:val="41"/>
          <w:sz w:val="24"/>
          <w:szCs w:val="24"/>
          <w:lang w:eastAsia="zh-CN"/>
        </w:rPr>
        <w:t xml:space="preserve"> </w:t>
      </w:r>
      <w:r>
        <w:rPr>
          <w:rFonts w:hint="eastAsia" w:ascii="仿宋" w:hAnsi="仿宋" w:eastAsia="仿宋" w:cs="仿宋"/>
          <w:color w:val="auto"/>
          <w:spacing w:val="-2"/>
          <w:sz w:val="24"/>
          <w:szCs w:val="24"/>
          <w:lang w:eastAsia="zh-CN"/>
        </w:rPr>
        <w:t>场地组成部分的其他场所，包括永久占地和临时占地。</w:t>
      </w:r>
    </w:p>
    <w:p w14:paraId="26ED483A">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1.1.3.10</w:t>
      </w:r>
      <w:r>
        <w:rPr>
          <w:rFonts w:hint="eastAsia" w:ascii="仿宋" w:hAnsi="仿宋" w:eastAsia="仿宋" w:cs="仿宋"/>
          <w:b/>
          <w:bCs/>
          <w:color w:val="auto"/>
          <w:spacing w:val="-14"/>
          <w:sz w:val="24"/>
          <w:szCs w:val="24"/>
          <w:lang w:eastAsia="zh-CN"/>
        </w:rPr>
        <w:t xml:space="preserve"> </w:t>
      </w:r>
      <w:r>
        <w:rPr>
          <w:rFonts w:hint="eastAsia" w:ascii="仿宋" w:hAnsi="仿宋" w:eastAsia="仿宋" w:cs="仿宋"/>
          <w:color w:val="auto"/>
          <w:spacing w:val="-2"/>
          <w:sz w:val="24"/>
          <w:szCs w:val="24"/>
          <w:lang w:eastAsia="zh-CN"/>
        </w:rPr>
        <w:t>永久占地：指发包人为建设本合同工程永久征用的土地。</w:t>
      </w:r>
    </w:p>
    <w:p w14:paraId="6703294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1.1.3.11</w:t>
      </w:r>
      <w:r>
        <w:rPr>
          <w:rFonts w:hint="eastAsia" w:ascii="仿宋" w:hAnsi="仿宋" w:eastAsia="仿宋" w:cs="仿宋"/>
          <w:b/>
          <w:bCs/>
          <w:color w:val="auto"/>
          <w:spacing w:val="-14"/>
          <w:sz w:val="24"/>
          <w:szCs w:val="24"/>
          <w:lang w:eastAsia="zh-CN"/>
        </w:rPr>
        <w:t xml:space="preserve"> </w:t>
      </w:r>
      <w:r>
        <w:rPr>
          <w:rFonts w:hint="eastAsia" w:ascii="仿宋" w:hAnsi="仿宋" w:eastAsia="仿宋" w:cs="仿宋"/>
          <w:color w:val="auto"/>
          <w:spacing w:val="-1"/>
          <w:sz w:val="24"/>
          <w:szCs w:val="24"/>
          <w:lang w:eastAsia="zh-CN"/>
        </w:rPr>
        <w:t>临时占地：指发包人为建设本合同工程需临时征用，承包人在完工后须按合同要求退还</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2"/>
          <w:sz w:val="24"/>
          <w:szCs w:val="24"/>
          <w:lang w:eastAsia="zh-CN"/>
        </w:rPr>
        <w:t>的场地。</w:t>
      </w:r>
    </w:p>
    <w:p w14:paraId="031BD35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日期</w:t>
      </w:r>
    </w:p>
    <w:p w14:paraId="7E88F879">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2"/>
          <w:sz w:val="24"/>
          <w:szCs w:val="24"/>
          <w:lang w:eastAsia="zh-CN"/>
        </w:rPr>
        <w:t>开工通知：指监理人按第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11.1</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2"/>
          <w:sz w:val="24"/>
          <w:szCs w:val="24"/>
          <w:lang w:eastAsia="zh-CN"/>
        </w:rPr>
        <w:t>款通知承包人开工的函件。</w:t>
      </w:r>
    </w:p>
    <w:p w14:paraId="3786226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1.1.4.2</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2"/>
          <w:sz w:val="24"/>
          <w:szCs w:val="24"/>
          <w:lang w:eastAsia="zh-CN"/>
        </w:rPr>
        <w:t>开工日期：指监理人按第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11.1</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2"/>
          <w:sz w:val="24"/>
          <w:szCs w:val="24"/>
          <w:lang w:eastAsia="zh-CN"/>
        </w:rPr>
        <w:t>款发出的开工通知中写明的开工日期。</w:t>
      </w:r>
    </w:p>
    <w:p w14:paraId="2F7BD1F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1.4.3</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工期</w:t>
      </w:r>
      <w:r>
        <w:rPr>
          <w:rFonts w:hint="eastAsia" w:ascii="仿宋" w:hAnsi="仿宋" w:eastAsia="仿宋" w:cs="仿宋"/>
          <w:color w:val="auto"/>
          <w:spacing w:val="-39"/>
          <w:sz w:val="24"/>
          <w:szCs w:val="24"/>
          <w:lang w:eastAsia="zh-CN"/>
        </w:rPr>
        <w:t>：</w:t>
      </w:r>
      <w:r>
        <w:rPr>
          <w:rFonts w:hint="eastAsia" w:ascii="仿宋" w:hAnsi="仿宋" w:eastAsia="仿宋" w:cs="仿宋"/>
          <w:color w:val="auto"/>
          <w:sz w:val="24"/>
          <w:szCs w:val="24"/>
          <w:lang w:eastAsia="zh-CN"/>
        </w:rPr>
        <w:t>指承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人在投标</w:t>
      </w:r>
      <w:r>
        <w:rPr>
          <w:rFonts w:hint="eastAsia" w:ascii="仿宋" w:hAnsi="仿宋" w:eastAsia="仿宋" w:cs="仿宋"/>
          <w:color w:val="auto"/>
          <w:spacing w:val="-5"/>
          <w:sz w:val="24"/>
          <w:szCs w:val="24"/>
          <w:lang w:eastAsia="zh-CN"/>
        </w:rPr>
        <w:t>函</w:t>
      </w:r>
      <w:r>
        <w:rPr>
          <w:rFonts w:hint="eastAsia" w:ascii="仿宋" w:hAnsi="仿宋" w:eastAsia="仿宋" w:cs="仿宋"/>
          <w:color w:val="auto"/>
          <w:sz w:val="24"/>
          <w:szCs w:val="24"/>
          <w:lang w:eastAsia="zh-CN"/>
        </w:rPr>
        <w:t>中承诺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完成合同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程所需的</w:t>
      </w:r>
      <w:r>
        <w:rPr>
          <w:rFonts w:hint="eastAsia" w:ascii="仿宋" w:hAnsi="仿宋" w:eastAsia="仿宋" w:cs="仿宋"/>
          <w:color w:val="auto"/>
          <w:spacing w:val="-5"/>
          <w:sz w:val="24"/>
          <w:szCs w:val="24"/>
          <w:lang w:eastAsia="zh-CN"/>
        </w:rPr>
        <w:t>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pacing w:val="-39"/>
          <w:sz w:val="24"/>
          <w:szCs w:val="24"/>
          <w:lang w:eastAsia="zh-CN"/>
        </w:rPr>
        <w:t>，</w:t>
      </w:r>
      <w:r>
        <w:rPr>
          <w:rFonts w:hint="eastAsia" w:ascii="仿宋" w:hAnsi="仿宋" w:eastAsia="仿宋" w:cs="仿宋"/>
          <w:color w:val="auto"/>
          <w:sz w:val="24"/>
          <w:szCs w:val="24"/>
          <w:lang w:eastAsia="zh-CN"/>
        </w:rPr>
        <w:t>包括</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11.3</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款</w:t>
      </w:r>
      <w:r>
        <w:rPr>
          <w:rFonts w:hint="eastAsia" w:ascii="仿宋" w:hAnsi="仿宋" w:eastAsia="仿宋" w:cs="仿宋"/>
          <w:color w:val="auto"/>
          <w:spacing w:val="-39"/>
          <w:sz w:val="24"/>
          <w:szCs w:val="24"/>
          <w:lang w:eastAsia="zh-CN"/>
        </w:rPr>
        <w:t>、</w:t>
      </w:r>
      <w:r>
        <w:rPr>
          <w:rFonts w:hint="eastAsia" w:ascii="仿宋" w:hAnsi="仿宋" w:eastAsia="仿宋" w:cs="仿宋"/>
          <w:color w:val="auto"/>
          <w:sz w:val="24"/>
          <w:szCs w:val="24"/>
          <w:lang w:eastAsia="zh-CN"/>
        </w:rPr>
        <w:t>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11.4</w:t>
      </w:r>
      <w:r>
        <w:rPr>
          <w:rFonts w:hint="eastAsia" w:ascii="仿宋" w:hAnsi="仿宋" w:eastAsia="仿宋" w:cs="仿宋"/>
          <w:color w:val="auto"/>
          <w:spacing w:val="-2"/>
          <w:sz w:val="24"/>
          <w:szCs w:val="24"/>
          <w:lang w:eastAsia="zh-CN"/>
        </w:rPr>
        <w:t>款和第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11.6 </w:t>
      </w:r>
      <w:r>
        <w:rPr>
          <w:rFonts w:hint="eastAsia" w:ascii="仿宋" w:hAnsi="仿宋" w:eastAsia="仿宋" w:cs="仿宋"/>
          <w:color w:val="auto"/>
          <w:spacing w:val="-2"/>
          <w:sz w:val="24"/>
          <w:szCs w:val="24"/>
          <w:lang w:eastAsia="zh-CN"/>
        </w:rPr>
        <w:t>款约定所作的变更。</w:t>
      </w:r>
    </w:p>
    <w:p w14:paraId="3D22872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1.1.4.4</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竣工日期：即合同工程完工日期，指第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1.1.4.3</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目约定工期届满时的日期。实际完工日</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pacing w:val="-2"/>
          <w:sz w:val="24"/>
          <w:szCs w:val="24"/>
          <w:lang w:eastAsia="zh-CN"/>
        </w:rPr>
        <w:t>期以合同工程完工证书中写明的日期为准。</w:t>
      </w:r>
    </w:p>
    <w:p w14:paraId="5306A01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1.1.4.5</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3"/>
          <w:sz w:val="24"/>
          <w:szCs w:val="24"/>
          <w:lang w:eastAsia="zh-CN"/>
        </w:rPr>
        <w:t>缺陷责任期：即工程质量保修期，指履行第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19.2</w:t>
      </w:r>
      <w:r>
        <w:rPr>
          <w:rFonts w:hint="eastAsia" w:ascii="仿宋" w:hAnsi="仿宋" w:eastAsia="仿宋" w:cs="仿宋"/>
          <w:color w:val="auto"/>
          <w:spacing w:val="-3"/>
          <w:sz w:val="24"/>
          <w:szCs w:val="24"/>
          <w:lang w:eastAsia="zh-CN"/>
        </w:rPr>
        <w:t xml:space="preserve"> 款约定的缺陷责任的期限，包括根据第</w:t>
      </w:r>
      <w:r>
        <w:rPr>
          <w:rFonts w:hint="eastAsia" w:ascii="仿宋" w:hAnsi="仿宋" w:eastAsia="仿宋" w:cs="仿宋"/>
          <w:color w:val="auto"/>
          <w:sz w:val="24"/>
          <w:szCs w:val="24"/>
          <w:lang w:eastAsia="zh-CN"/>
        </w:rPr>
        <w:t xml:space="preserve">19.3 </w:t>
      </w:r>
      <w:r>
        <w:rPr>
          <w:rFonts w:hint="eastAsia" w:ascii="仿宋" w:hAnsi="仿宋" w:eastAsia="仿宋" w:cs="仿宋"/>
          <w:color w:val="auto"/>
          <w:spacing w:val="-2"/>
          <w:sz w:val="24"/>
          <w:szCs w:val="24"/>
          <w:lang w:eastAsia="zh-CN"/>
        </w:rPr>
        <w:t>款约定所作的延长，具体期限由专用合同条款约定。</w:t>
      </w:r>
    </w:p>
    <w:p w14:paraId="712F5CD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1.1.4.6</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2"/>
          <w:sz w:val="24"/>
          <w:szCs w:val="24"/>
          <w:lang w:eastAsia="zh-CN"/>
        </w:rPr>
        <w:t>基准日期：</w:t>
      </w:r>
    </w:p>
    <w:p w14:paraId="4DF5BEA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1.1.4.7</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4"/>
          <w:sz w:val="24"/>
          <w:szCs w:val="24"/>
          <w:lang w:eastAsia="zh-CN"/>
        </w:rPr>
        <w:t>天：除特别指明外，指日历天。合同中按天计算时间的，开始当天不计入，从次日开始计</w:t>
      </w:r>
      <w:r>
        <w:rPr>
          <w:rFonts w:hint="eastAsia" w:ascii="仿宋" w:hAnsi="仿宋" w:eastAsia="仿宋" w:cs="仿宋"/>
          <w:color w:val="auto"/>
          <w:spacing w:val="-2"/>
          <w:sz w:val="24"/>
          <w:szCs w:val="24"/>
          <w:lang w:eastAsia="zh-CN"/>
        </w:rPr>
        <w:t>算。期限最后一天的截止时间为当天</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24:00。</w:t>
      </w:r>
    </w:p>
    <w:p w14:paraId="0E5596F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合同价格和费用</w:t>
      </w:r>
    </w:p>
    <w:p w14:paraId="2FB3382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1.5.1</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签</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合同价</w:t>
      </w:r>
      <w:r>
        <w:rPr>
          <w:rFonts w:hint="eastAsia" w:ascii="仿宋" w:hAnsi="仿宋" w:eastAsia="仿宋" w:cs="仿宋"/>
          <w:color w:val="auto"/>
          <w:spacing w:val="-72"/>
          <w:sz w:val="24"/>
          <w:szCs w:val="24"/>
          <w:lang w:eastAsia="zh-CN"/>
        </w:rPr>
        <w:t>：</w:t>
      </w:r>
      <w:r>
        <w:rPr>
          <w:rFonts w:hint="eastAsia" w:ascii="仿宋" w:hAnsi="仿宋" w:eastAsia="仿宋" w:cs="仿宋"/>
          <w:color w:val="auto"/>
          <w:sz w:val="24"/>
          <w:szCs w:val="24"/>
          <w:lang w:eastAsia="zh-CN"/>
        </w:rPr>
        <w:t>指</w:t>
      </w:r>
      <w:r>
        <w:rPr>
          <w:rFonts w:hint="eastAsia" w:ascii="仿宋" w:hAnsi="仿宋" w:eastAsia="仿宋" w:cs="仿宋"/>
          <w:color w:val="auto"/>
          <w:spacing w:val="-5"/>
          <w:sz w:val="24"/>
          <w:szCs w:val="24"/>
          <w:lang w:eastAsia="zh-CN"/>
        </w:rPr>
        <w:t>签</w:t>
      </w:r>
      <w:r>
        <w:rPr>
          <w:rFonts w:hint="eastAsia" w:ascii="仿宋" w:hAnsi="仿宋" w:eastAsia="仿宋" w:cs="仿宋"/>
          <w:color w:val="auto"/>
          <w:sz w:val="24"/>
          <w:szCs w:val="24"/>
          <w:lang w:eastAsia="zh-CN"/>
        </w:rPr>
        <w:t>定合同</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合同协</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书中写</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的</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了暂列</w:t>
      </w:r>
      <w:r>
        <w:rPr>
          <w:rFonts w:hint="eastAsia" w:ascii="仿宋" w:hAnsi="仿宋" w:eastAsia="仿宋" w:cs="仿宋"/>
          <w:color w:val="auto"/>
          <w:spacing w:val="-5"/>
          <w:sz w:val="24"/>
          <w:szCs w:val="24"/>
          <w:lang w:eastAsia="zh-CN"/>
        </w:rPr>
        <w:t>金</w:t>
      </w:r>
      <w:r>
        <w:rPr>
          <w:rFonts w:hint="eastAsia" w:ascii="仿宋" w:hAnsi="仿宋" w:eastAsia="仿宋" w:cs="仿宋"/>
          <w:color w:val="auto"/>
          <w:sz w:val="24"/>
          <w:szCs w:val="24"/>
          <w:lang w:eastAsia="zh-CN"/>
        </w:rPr>
        <w:t>额</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暂</w:t>
      </w:r>
      <w:r>
        <w:rPr>
          <w:rFonts w:hint="eastAsia" w:ascii="仿宋" w:hAnsi="仿宋" w:eastAsia="仿宋" w:cs="仿宋"/>
          <w:color w:val="auto"/>
          <w:spacing w:val="-5"/>
          <w:sz w:val="24"/>
          <w:szCs w:val="24"/>
          <w:lang w:eastAsia="zh-CN"/>
        </w:rPr>
        <w:t>估</w:t>
      </w:r>
      <w:r>
        <w:rPr>
          <w:rFonts w:hint="eastAsia" w:ascii="仿宋" w:hAnsi="仿宋" w:eastAsia="仿宋" w:cs="仿宋"/>
          <w:color w:val="auto"/>
          <w:sz w:val="24"/>
          <w:szCs w:val="24"/>
          <w:lang w:eastAsia="zh-CN"/>
        </w:rPr>
        <w:t>价的合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总金</w:t>
      </w:r>
      <w:r>
        <w:rPr>
          <w:rFonts w:hint="eastAsia" w:ascii="仿宋" w:hAnsi="仿宋" w:eastAsia="仿宋" w:cs="仿宋"/>
          <w:color w:val="auto"/>
          <w:spacing w:val="-5"/>
          <w:sz w:val="24"/>
          <w:szCs w:val="24"/>
          <w:lang w:eastAsia="zh-CN"/>
        </w:rPr>
        <w:t>额</w:t>
      </w:r>
      <w:r>
        <w:rPr>
          <w:rFonts w:hint="eastAsia" w:ascii="仿宋" w:hAnsi="仿宋" w:eastAsia="仿宋" w:cs="仿宋"/>
          <w:color w:val="auto"/>
          <w:sz w:val="24"/>
          <w:szCs w:val="24"/>
          <w:lang w:eastAsia="zh-CN"/>
        </w:rPr>
        <w:t>。</w:t>
      </w:r>
    </w:p>
    <w:p w14:paraId="787AA53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1.5.2</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格</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指承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约定完成</w:t>
      </w:r>
      <w:r>
        <w:rPr>
          <w:rFonts w:hint="eastAsia" w:ascii="仿宋" w:hAnsi="仿宋" w:eastAsia="仿宋" w:cs="仿宋"/>
          <w:color w:val="auto"/>
          <w:spacing w:val="-5"/>
          <w:sz w:val="24"/>
          <w:szCs w:val="24"/>
          <w:lang w:eastAsia="zh-CN"/>
        </w:rPr>
        <w:t>了</w:t>
      </w:r>
      <w:r>
        <w:rPr>
          <w:rFonts w:hint="eastAsia" w:ascii="仿宋" w:hAnsi="仿宋" w:eastAsia="仿宋" w:cs="仿宋"/>
          <w:color w:val="auto"/>
          <w:sz w:val="24"/>
          <w:szCs w:val="24"/>
          <w:lang w:eastAsia="zh-CN"/>
        </w:rPr>
        <w:t>包括缺陷</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任期内</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全部承包</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作后</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 xml:space="preserve">应付 </w:t>
      </w:r>
      <w:r>
        <w:rPr>
          <w:rFonts w:hint="eastAsia" w:ascii="仿宋" w:hAnsi="仿宋" w:eastAsia="仿宋" w:cs="仿宋"/>
          <w:color w:val="auto"/>
          <w:spacing w:val="-2"/>
          <w:sz w:val="24"/>
          <w:szCs w:val="24"/>
          <w:lang w:eastAsia="zh-CN"/>
        </w:rPr>
        <w:t>给承包人的金额，包括在履行合同过程中按合同约定进行的变更和调整。</w:t>
      </w:r>
    </w:p>
    <w:p w14:paraId="17E1A11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1.5.3</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费用</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指为</w:t>
      </w:r>
      <w:r>
        <w:rPr>
          <w:rFonts w:hint="eastAsia" w:ascii="仿宋" w:hAnsi="仿宋" w:eastAsia="仿宋" w:cs="仿宋"/>
          <w:color w:val="auto"/>
          <w:spacing w:val="-5"/>
          <w:sz w:val="24"/>
          <w:szCs w:val="24"/>
          <w:lang w:eastAsia="zh-CN"/>
        </w:rPr>
        <w:t>履</w:t>
      </w:r>
      <w:r>
        <w:rPr>
          <w:rFonts w:hint="eastAsia" w:ascii="仿宋" w:hAnsi="仿宋" w:eastAsia="仿宋" w:cs="仿宋"/>
          <w:color w:val="auto"/>
          <w:sz w:val="24"/>
          <w:szCs w:val="24"/>
          <w:lang w:eastAsia="zh-CN"/>
        </w:rPr>
        <w:t>行合同</w:t>
      </w:r>
      <w:r>
        <w:rPr>
          <w:rFonts w:hint="eastAsia" w:ascii="仿宋" w:hAnsi="仿宋" w:eastAsia="仿宋" w:cs="仿宋"/>
          <w:color w:val="auto"/>
          <w:spacing w:val="-5"/>
          <w:sz w:val="24"/>
          <w:szCs w:val="24"/>
          <w:lang w:eastAsia="zh-CN"/>
        </w:rPr>
        <w:t>所</w:t>
      </w:r>
      <w:r>
        <w:rPr>
          <w:rFonts w:hint="eastAsia" w:ascii="仿宋" w:hAnsi="仿宋" w:eastAsia="仿宋" w:cs="仿宋"/>
          <w:color w:val="auto"/>
          <w:sz w:val="24"/>
          <w:szCs w:val="24"/>
          <w:lang w:eastAsia="zh-CN"/>
        </w:rPr>
        <w:t>发生的或</w:t>
      </w:r>
      <w:r>
        <w:rPr>
          <w:rFonts w:hint="eastAsia" w:ascii="仿宋" w:hAnsi="仿宋" w:eastAsia="仿宋" w:cs="仿宋"/>
          <w:color w:val="auto"/>
          <w:spacing w:val="-5"/>
          <w:sz w:val="24"/>
          <w:szCs w:val="24"/>
          <w:lang w:eastAsia="zh-CN"/>
        </w:rPr>
        <w:t>将</w:t>
      </w:r>
      <w:r>
        <w:rPr>
          <w:rFonts w:hint="eastAsia" w:ascii="仿宋" w:hAnsi="仿宋" w:eastAsia="仿宋" w:cs="仿宋"/>
          <w:color w:val="auto"/>
          <w:sz w:val="24"/>
          <w:szCs w:val="24"/>
          <w:lang w:eastAsia="zh-CN"/>
        </w:rPr>
        <w:t>要发生的</w:t>
      </w:r>
      <w:r>
        <w:rPr>
          <w:rFonts w:hint="eastAsia" w:ascii="仿宋" w:hAnsi="仿宋" w:eastAsia="仿宋" w:cs="仿宋"/>
          <w:color w:val="auto"/>
          <w:spacing w:val="-5"/>
          <w:sz w:val="24"/>
          <w:szCs w:val="24"/>
          <w:lang w:eastAsia="zh-CN"/>
        </w:rPr>
        <w:t>所</w:t>
      </w:r>
      <w:r>
        <w:rPr>
          <w:rFonts w:hint="eastAsia" w:ascii="仿宋" w:hAnsi="仿宋" w:eastAsia="仿宋" w:cs="仿宋"/>
          <w:color w:val="auto"/>
          <w:sz w:val="24"/>
          <w:szCs w:val="24"/>
          <w:lang w:eastAsia="zh-CN"/>
        </w:rPr>
        <w:t>有合理</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支</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包括</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理费和</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分摊的其</w:t>
      </w:r>
      <w:r>
        <w:rPr>
          <w:rFonts w:hint="eastAsia" w:ascii="仿宋" w:hAnsi="仿宋" w:eastAsia="仿宋" w:cs="仿宋"/>
          <w:color w:val="auto"/>
          <w:spacing w:val="-5"/>
          <w:sz w:val="24"/>
          <w:szCs w:val="24"/>
          <w:lang w:eastAsia="zh-CN"/>
        </w:rPr>
        <w:t>他</w:t>
      </w:r>
      <w:r>
        <w:rPr>
          <w:rFonts w:hint="eastAsia" w:ascii="仿宋" w:hAnsi="仿宋" w:eastAsia="仿宋" w:cs="仿宋"/>
          <w:color w:val="auto"/>
          <w:sz w:val="24"/>
          <w:szCs w:val="24"/>
          <w:lang w:eastAsia="zh-CN"/>
        </w:rPr>
        <w:t xml:space="preserve">费 </w:t>
      </w:r>
      <w:r>
        <w:rPr>
          <w:rFonts w:hint="eastAsia" w:ascii="仿宋" w:hAnsi="仿宋" w:eastAsia="仿宋" w:cs="仿宋"/>
          <w:color w:val="auto"/>
          <w:spacing w:val="-2"/>
          <w:sz w:val="24"/>
          <w:szCs w:val="24"/>
          <w:lang w:eastAsia="zh-CN"/>
        </w:rPr>
        <w:t>用，但不包括利润。</w:t>
      </w:r>
    </w:p>
    <w:p w14:paraId="7010D34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1.5.4</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z w:val="24"/>
          <w:szCs w:val="24"/>
          <w:lang w:eastAsia="zh-CN"/>
        </w:rPr>
        <w:t>暂列</w:t>
      </w:r>
      <w:r>
        <w:rPr>
          <w:rFonts w:hint="eastAsia" w:ascii="仿宋" w:hAnsi="仿宋" w:eastAsia="仿宋" w:cs="仿宋"/>
          <w:color w:val="auto"/>
          <w:spacing w:val="-5"/>
          <w:sz w:val="24"/>
          <w:szCs w:val="24"/>
          <w:lang w:eastAsia="zh-CN"/>
        </w:rPr>
        <w:t>金</w:t>
      </w:r>
      <w:r>
        <w:rPr>
          <w:rFonts w:hint="eastAsia" w:ascii="仿宋" w:hAnsi="仿宋" w:eastAsia="仿宋" w:cs="仿宋"/>
          <w:color w:val="auto"/>
          <w:sz w:val="24"/>
          <w:szCs w:val="24"/>
          <w:lang w:eastAsia="zh-CN"/>
        </w:rPr>
        <w:t>额</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指已</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价工程量</w:t>
      </w:r>
      <w:r>
        <w:rPr>
          <w:rFonts w:hint="eastAsia" w:ascii="仿宋" w:hAnsi="仿宋" w:eastAsia="仿宋" w:cs="仿宋"/>
          <w:color w:val="auto"/>
          <w:spacing w:val="-5"/>
          <w:sz w:val="24"/>
          <w:szCs w:val="24"/>
          <w:lang w:eastAsia="zh-CN"/>
        </w:rPr>
        <w:t>清</w:t>
      </w:r>
      <w:r>
        <w:rPr>
          <w:rFonts w:hint="eastAsia" w:ascii="仿宋" w:hAnsi="仿宋" w:eastAsia="仿宋" w:cs="仿宋"/>
          <w:color w:val="auto"/>
          <w:sz w:val="24"/>
          <w:szCs w:val="24"/>
          <w:lang w:eastAsia="zh-CN"/>
        </w:rPr>
        <w:t>单中所列</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暂列金额</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用于</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签订协议</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时尚未确</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 xml:space="preserve">或不可 </w:t>
      </w:r>
      <w:r>
        <w:rPr>
          <w:rFonts w:hint="eastAsia" w:ascii="仿宋" w:hAnsi="仿宋" w:eastAsia="仿宋" w:cs="仿宋"/>
          <w:color w:val="auto"/>
          <w:spacing w:val="-2"/>
          <w:sz w:val="24"/>
          <w:szCs w:val="24"/>
          <w:lang w:eastAsia="zh-CN"/>
        </w:rPr>
        <w:t>预见变更的施工及其所需材料、工程设备、服务等的金额，包括以计日工方式支付的金额。</w:t>
      </w:r>
    </w:p>
    <w:p w14:paraId="2A457EA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1.1.5.5</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暂估价：指发包人在工程量清单中给定的用于支付必然发生但暂时不能确定价格的材料、设备以及专业工程的金额。</w:t>
      </w:r>
    </w:p>
    <w:p w14:paraId="53ECD9D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1.1.5.6</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计日工：指对零星工作采取的一种计价方式，按合同中的计日工子目及其单价计价付款。</w:t>
      </w:r>
    </w:p>
    <w:p w14:paraId="542CC87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1.1.5.7</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1"/>
          <w:sz w:val="24"/>
          <w:szCs w:val="24"/>
          <w:lang w:eastAsia="zh-CN"/>
        </w:rPr>
        <w:t>质量保证金（或称保留金）：指按第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17.4</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1"/>
          <w:sz w:val="24"/>
          <w:szCs w:val="24"/>
          <w:lang w:eastAsia="zh-CN"/>
        </w:rPr>
        <w:t>项约定用于保证在缺陷责任期内履行缺陷修复义务的金额。</w:t>
      </w:r>
    </w:p>
    <w:p w14:paraId="643B71B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1.1.6</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其他</w:t>
      </w:r>
    </w:p>
    <w:p w14:paraId="233D26A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1.1.6.1</w:t>
      </w:r>
      <w:r>
        <w:rPr>
          <w:rFonts w:hint="eastAsia" w:ascii="仿宋" w:hAnsi="仿宋" w:eastAsia="仿宋" w:cs="仿宋"/>
          <w:b/>
          <w:bCs/>
          <w:color w:val="auto"/>
          <w:spacing w:val="-13"/>
          <w:sz w:val="24"/>
          <w:szCs w:val="24"/>
          <w:lang w:eastAsia="zh-CN"/>
        </w:rPr>
        <w:t xml:space="preserve"> </w:t>
      </w:r>
      <w:r>
        <w:rPr>
          <w:rFonts w:hint="eastAsia" w:ascii="仿宋" w:hAnsi="仿宋" w:eastAsia="仿宋" w:cs="仿宋"/>
          <w:color w:val="auto"/>
          <w:spacing w:val="-2"/>
          <w:sz w:val="24"/>
          <w:szCs w:val="24"/>
          <w:lang w:eastAsia="zh-CN"/>
        </w:rPr>
        <w:t>书面形式：指合同文件、信函、电报、传真等可以有形地表现所载内容的形式。</w:t>
      </w:r>
    </w:p>
    <w:p w14:paraId="49A05F29">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1.2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语言文字</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2"/>
          <w:sz w:val="24"/>
          <w:szCs w:val="24"/>
          <w:lang w:eastAsia="zh-CN"/>
        </w:rPr>
        <w:t>除专用术语外，合同使用的语言文字为中文。必要时专用术语应附有中文注释。</w:t>
      </w:r>
    </w:p>
    <w:p w14:paraId="6B838A40">
      <w:pPr>
        <w:spacing w:line="440" w:lineRule="exact"/>
        <w:ind w:firstLine="510" w:firstLineChars="15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50"/>
          <w:sz w:val="24"/>
          <w:szCs w:val="24"/>
          <w:lang w:eastAsia="zh-CN"/>
        </w:rPr>
        <w:t xml:space="preserve"> </w:t>
      </w:r>
      <w:r>
        <w:rPr>
          <w:rFonts w:hint="eastAsia" w:ascii="仿宋" w:hAnsi="仿宋" w:eastAsia="仿宋" w:cs="仿宋"/>
          <w:b/>
          <w:bCs/>
          <w:color w:val="auto"/>
          <w:spacing w:val="1"/>
          <w:sz w:val="24"/>
          <w:szCs w:val="24"/>
          <w:lang w:eastAsia="zh-CN"/>
        </w:rPr>
        <w:t>1.3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法律</w:t>
      </w:r>
    </w:p>
    <w:p w14:paraId="669A78C1">
      <w:pPr>
        <w:pStyle w:val="9"/>
        <w:spacing w:before="0" w:line="440" w:lineRule="exact"/>
        <w:ind w:left="0"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适用于合同的法律包括中华人民共和国法律、行政法规、部门规章，以及工程所在地的地方法规、自治条例、单行条例和地方政府规章。</w:t>
      </w:r>
    </w:p>
    <w:p w14:paraId="2965364C">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合同文件的优先顺序</w:t>
      </w:r>
      <w:r>
        <w:rPr>
          <w:rFonts w:hint="eastAsia" w:ascii="仿宋" w:hAnsi="仿宋" w:eastAsia="仿宋" w:cs="仿宋"/>
          <w:b/>
          <w:bCs/>
          <w:color w:val="auto"/>
          <w:spacing w:val="25"/>
          <w:sz w:val="24"/>
          <w:szCs w:val="24"/>
          <w:lang w:eastAsia="zh-CN"/>
        </w:rPr>
        <w:t xml:space="preserve"> </w:t>
      </w:r>
      <w:r>
        <w:rPr>
          <w:rFonts w:hint="eastAsia" w:ascii="仿宋" w:hAnsi="仿宋" w:eastAsia="仿宋" w:cs="仿宋"/>
          <w:color w:val="auto"/>
          <w:sz w:val="24"/>
          <w:szCs w:val="24"/>
          <w:lang w:eastAsia="zh-CN"/>
        </w:rPr>
        <w:t>组</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合同的</w:t>
      </w:r>
      <w:r>
        <w:rPr>
          <w:rFonts w:hint="eastAsia" w:ascii="仿宋" w:hAnsi="仿宋" w:eastAsia="仿宋" w:cs="仿宋"/>
          <w:color w:val="auto"/>
          <w:spacing w:val="-5"/>
          <w:sz w:val="24"/>
          <w:szCs w:val="24"/>
          <w:lang w:eastAsia="zh-CN"/>
        </w:rPr>
        <w:t>各</w:t>
      </w:r>
      <w:r>
        <w:rPr>
          <w:rFonts w:hint="eastAsia" w:ascii="仿宋" w:hAnsi="仿宋" w:eastAsia="仿宋" w:cs="仿宋"/>
          <w:color w:val="auto"/>
          <w:sz w:val="24"/>
          <w:szCs w:val="24"/>
          <w:lang w:eastAsia="zh-CN"/>
        </w:rPr>
        <w:t>项文件</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互相解</w:t>
      </w:r>
      <w:r>
        <w:rPr>
          <w:rFonts w:hint="eastAsia" w:ascii="仿宋" w:hAnsi="仿宋" w:eastAsia="仿宋" w:cs="仿宋"/>
          <w:color w:val="auto"/>
          <w:spacing w:val="-5"/>
          <w:sz w:val="24"/>
          <w:szCs w:val="24"/>
          <w:lang w:eastAsia="zh-CN"/>
        </w:rPr>
        <w:t>释</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互</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说明</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解</w:t>
      </w:r>
      <w:r>
        <w:rPr>
          <w:rFonts w:hint="eastAsia" w:ascii="仿宋" w:hAnsi="仿宋" w:eastAsia="仿宋" w:cs="仿宋"/>
          <w:color w:val="auto"/>
          <w:spacing w:val="-5"/>
          <w:sz w:val="24"/>
          <w:szCs w:val="24"/>
          <w:lang w:eastAsia="zh-CN"/>
        </w:rPr>
        <w:t>释</w:t>
      </w:r>
      <w:r>
        <w:rPr>
          <w:rFonts w:hint="eastAsia" w:ascii="仿宋" w:hAnsi="仿宋" w:eastAsia="仿宋" w:cs="仿宋"/>
          <w:color w:val="auto"/>
          <w:sz w:val="24"/>
          <w:szCs w:val="24"/>
          <w:lang w:eastAsia="zh-CN"/>
        </w:rPr>
        <w:t>合同文</w:t>
      </w:r>
      <w:r>
        <w:rPr>
          <w:rFonts w:hint="eastAsia" w:ascii="仿宋" w:hAnsi="仿宋" w:eastAsia="仿宋" w:cs="仿宋"/>
          <w:color w:val="auto"/>
          <w:spacing w:val="-5"/>
          <w:sz w:val="24"/>
          <w:szCs w:val="24"/>
          <w:lang w:eastAsia="zh-CN"/>
        </w:rPr>
        <w:t>件</w:t>
      </w:r>
      <w:r>
        <w:rPr>
          <w:rFonts w:hint="eastAsia" w:ascii="仿宋" w:hAnsi="仿宋" w:eastAsia="仿宋" w:cs="仿宋"/>
          <w:color w:val="auto"/>
          <w:sz w:val="24"/>
          <w:szCs w:val="24"/>
          <w:lang w:eastAsia="zh-CN"/>
        </w:rPr>
        <w:t>的优先顺</w:t>
      </w:r>
    </w:p>
    <w:p w14:paraId="1A2AF793">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序如下：</w:t>
      </w:r>
    </w:p>
    <w:p w14:paraId="32D720DA">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（l）合同协议书；</w:t>
      </w:r>
    </w:p>
    <w:p w14:paraId="7E1AFCC9">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（2）中标通知书；</w:t>
      </w:r>
    </w:p>
    <w:p w14:paraId="0F4F3C43">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（3）投标函及投标函附录；</w:t>
      </w:r>
    </w:p>
    <w:p w14:paraId="45A7BD74">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（4）专用合同条款；</w:t>
      </w:r>
    </w:p>
    <w:p w14:paraId="4FBA38D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（5）通用合同条款；</w:t>
      </w:r>
    </w:p>
    <w:p w14:paraId="5141F6A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（6）技术标准和要求；</w:t>
      </w:r>
    </w:p>
    <w:p w14:paraId="18E123E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（7）图纸；</w:t>
      </w:r>
    </w:p>
    <w:p w14:paraId="2EB2828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（8）已标价工程量清单；</w:t>
      </w:r>
    </w:p>
    <w:p w14:paraId="67C3AB50">
      <w:pPr>
        <w:spacing w:line="440" w:lineRule="exact"/>
        <w:ind w:firstLine="476" w:firstLineChars="200"/>
        <w:contextualSpacing/>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（9）其他合同文件。</w:t>
      </w:r>
    </w:p>
    <w:p w14:paraId="2940BFDE">
      <w:pPr>
        <w:spacing w:line="440" w:lineRule="exact"/>
        <w:ind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b/>
          <w:bCs/>
          <w:color w:val="auto"/>
          <w:spacing w:val="1"/>
          <w:sz w:val="24"/>
          <w:szCs w:val="24"/>
          <w:lang w:eastAsia="zh-CN"/>
        </w:rPr>
        <w:t>1.5</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合同协议书</w:t>
      </w:r>
    </w:p>
    <w:p w14:paraId="0358067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人按中</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通知书</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定的时</w:t>
      </w:r>
      <w:r>
        <w:rPr>
          <w:rFonts w:hint="eastAsia" w:ascii="仿宋" w:hAnsi="仿宋" w:eastAsia="仿宋" w:cs="仿宋"/>
          <w:color w:val="auto"/>
          <w:spacing w:val="-5"/>
          <w:sz w:val="24"/>
          <w:szCs w:val="24"/>
          <w:lang w:eastAsia="zh-CN"/>
        </w:rPr>
        <w:t>间</w:t>
      </w:r>
      <w:r>
        <w:rPr>
          <w:rFonts w:hint="eastAsia" w:ascii="仿宋" w:hAnsi="仿宋" w:eastAsia="仿宋" w:cs="仿宋"/>
          <w:color w:val="auto"/>
          <w:sz w:val="24"/>
          <w:szCs w:val="24"/>
          <w:lang w:eastAsia="zh-CN"/>
        </w:rPr>
        <w:t>与发包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签订合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协议书</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法</w:t>
      </w:r>
      <w:r>
        <w:rPr>
          <w:rFonts w:hint="eastAsia" w:ascii="仿宋" w:hAnsi="仿宋" w:eastAsia="仿宋" w:cs="仿宋"/>
          <w:color w:val="auto"/>
          <w:sz w:val="24"/>
          <w:szCs w:val="24"/>
          <w:lang w:eastAsia="zh-CN"/>
        </w:rPr>
        <w:t>律另有</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定或合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另有约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5"/>
          <w:sz w:val="24"/>
          <w:szCs w:val="24"/>
          <w:lang w:eastAsia="zh-CN"/>
        </w:rPr>
        <w:t>外</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2"/>
          <w:sz w:val="24"/>
          <w:szCs w:val="24"/>
          <w:lang w:eastAsia="zh-CN"/>
        </w:rPr>
        <w:t>包人和承包人的法定代表人或其委托代理人在合同协议书上签字并盖单位章后，合同生效。</w:t>
      </w:r>
    </w:p>
    <w:p w14:paraId="4187279C">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图纸和承包人文件</w:t>
      </w:r>
    </w:p>
    <w:p w14:paraId="1E97B06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z w:val="24"/>
          <w:szCs w:val="24"/>
          <w:lang w:eastAsia="zh-CN"/>
        </w:rPr>
        <w:t>图纸的提供</w:t>
      </w:r>
      <w:r>
        <w:rPr>
          <w:rFonts w:hint="eastAsia" w:ascii="仿宋" w:hAnsi="仿宋" w:eastAsia="仿宋" w:cs="仿宋"/>
          <w:b/>
          <w:bCs/>
          <w:color w:val="auto"/>
          <w:spacing w:val="24"/>
          <w:sz w:val="24"/>
          <w:szCs w:val="24"/>
          <w:lang w:eastAsia="zh-CN"/>
        </w:rPr>
        <w:t xml:space="preserve"> </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技</w:t>
      </w:r>
      <w:r>
        <w:rPr>
          <w:rFonts w:hint="eastAsia" w:ascii="仿宋" w:hAnsi="仿宋" w:eastAsia="仿宋" w:cs="仿宋"/>
          <w:color w:val="auto"/>
          <w:sz w:val="24"/>
          <w:szCs w:val="24"/>
          <w:lang w:eastAsia="zh-CN"/>
        </w:rPr>
        <w:t>术标准</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要</w:t>
      </w:r>
      <w:r>
        <w:rPr>
          <w:rFonts w:hint="eastAsia" w:ascii="仿宋" w:hAnsi="仿宋" w:eastAsia="仿宋" w:cs="仿宋"/>
          <w:color w:val="auto"/>
          <w:spacing w:val="-34"/>
          <w:sz w:val="24"/>
          <w:szCs w:val="24"/>
          <w:lang w:eastAsia="zh-CN"/>
        </w:rPr>
        <w:t>求</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的期限</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数量将</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工图纸</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及其它</w:t>
      </w:r>
      <w:r>
        <w:rPr>
          <w:rFonts w:hint="eastAsia" w:ascii="仿宋" w:hAnsi="仿宋" w:eastAsia="仿宋" w:cs="仿宋"/>
          <w:color w:val="auto"/>
          <w:spacing w:val="-5"/>
          <w:sz w:val="24"/>
          <w:szCs w:val="24"/>
          <w:lang w:eastAsia="zh-CN"/>
        </w:rPr>
        <w:t>图</w:t>
      </w:r>
      <w:r>
        <w:rPr>
          <w:rFonts w:hint="eastAsia" w:ascii="仿宋" w:hAnsi="仿宋" w:eastAsia="仿宋" w:cs="仿宋"/>
          <w:color w:val="auto"/>
          <w:spacing w:val="-34"/>
          <w:sz w:val="24"/>
          <w:szCs w:val="24"/>
          <w:lang w:eastAsia="zh-CN"/>
        </w:rPr>
        <w:t>纸</w:t>
      </w:r>
      <w:r>
        <w:rPr>
          <w:rFonts w:hint="eastAsia" w:ascii="仿宋" w:hAnsi="仿宋" w:eastAsia="仿宋" w:cs="仿宋"/>
          <w:color w:val="auto"/>
          <w:sz w:val="24"/>
          <w:szCs w:val="24"/>
          <w:lang w:eastAsia="zh-CN"/>
        </w:rPr>
        <w:t>（包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配</w:t>
      </w:r>
    </w:p>
    <w:p w14:paraId="610C26FA">
      <w:pPr>
        <w:pStyle w:val="9"/>
        <w:spacing w:before="0" w:line="440" w:lineRule="exact"/>
        <w:ind w:left="0" w:firstLine="46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套说明和有关资料）提供给承包人。由于发包人未按时提供图纸造成工期延误的，按第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11.3</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款的约定办理。</w:t>
      </w:r>
    </w:p>
    <w:p w14:paraId="6C0AE4E5">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pacing w:val="-1"/>
          <w:sz w:val="24"/>
          <w:szCs w:val="24"/>
          <w:lang w:eastAsia="zh-CN"/>
        </w:rPr>
        <w:t>承包人提供的文件</w:t>
      </w:r>
      <w:r>
        <w:rPr>
          <w:rFonts w:hint="eastAsia" w:ascii="仿宋" w:hAnsi="仿宋" w:eastAsia="仿宋" w:cs="仿宋"/>
          <w:b/>
          <w:bCs/>
          <w:color w:val="auto"/>
          <w:spacing w:val="27"/>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人提供</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文件应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技术标</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和要</w:t>
      </w:r>
      <w:r>
        <w:rPr>
          <w:rFonts w:hint="eastAsia" w:ascii="仿宋" w:hAnsi="仿宋" w:eastAsia="仿宋" w:cs="仿宋"/>
          <w:color w:val="auto"/>
          <w:spacing w:val="-34"/>
          <w:sz w:val="24"/>
          <w:szCs w:val="24"/>
          <w:lang w:eastAsia="zh-CN"/>
        </w:rPr>
        <w:t>求</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的期限</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数量提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给监理人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w:t>
      </w:r>
      <w:r>
        <w:rPr>
          <w:rFonts w:hint="eastAsia" w:ascii="仿宋" w:hAnsi="仿宋" w:eastAsia="仿宋" w:cs="仿宋"/>
          <w:color w:val="auto"/>
          <w:spacing w:val="-2"/>
          <w:sz w:val="24"/>
          <w:szCs w:val="24"/>
          <w:lang w:eastAsia="zh-CN"/>
        </w:rPr>
        <w:t>应按技术标准和要求（合同技术条款）约定的期限批复承包人。</w:t>
      </w:r>
      <w:r>
        <w:rPr>
          <w:rFonts w:hint="eastAsia" w:ascii="仿宋" w:hAnsi="仿宋" w:eastAsia="仿宋" w:cs="仿宋"/>
          <w:color w:val="auto"/>
          <w:spacing w:val="42"/>
          <w:sz w:val="24"/>
          <w:szCs w:val="24"/>
          <w:lang w:eastAsia="zh-CN"/>
        </w:rPr>
        <w:t xml:space="preserve"> </w:t>
      </w:r>
    </w:p>
    <w:p w14:paraId="71A30B70">
      <w:pPr>
        <w:spacing w:line="440" w:lineRule="exact"/>
        <w:ind w:firstLine="361" w:firstLineChars="15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1.6.3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z w:val="24"/>
          <w:szCs w:val="24"/>
          <w:lang w:eastAsia="zh-CN"/>
        </w:rPr>
        <w:t>图纸的修改</w:t>
      </w:r>
    </w:p>
    <w:p w14:paraId="4DD713CB">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设计人需要对已发给承包人的施工图纸进行修改时，监理人应在技术标准和要求（合同技术条款）</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的期限</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签发施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图纸的</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改图给</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技</w:t>
      </w:r>
      <w:r>
        <w:rPr>
          <w:rFonts w:hint="eastAsia" w:ascii="仿宋" w:hAnsi="仿宋" w:eastAsia="仿宋" w:cs="仿宋"/>
          <w:color w:val="auto"/>
          <w:sz w:val="24"/>
          <w:szCs w:val="24"/>
          <w:lang w:eastAsia="zh-CN"/>
        </w:rPr>
        <w:t>术标准</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要</w:t>
      </w:r>
      <w:r>
        <w:rPr>
          <w:rFonts w:hint="eastAsia" w:ascii="仿宋" w:hAnsi="仿宋" w:eastAsia="仿宋" w:cs="仿宋"/>
          <w:color w:val="auto"/>
          <w:spacing w:val="-29"/>
          <w:sz w:val="24"/>
          <w:szCs w:val="24"/>
          <w:lang w:eastAsia="zh-CN"/>
        </w:rPr>
        <w:t>求</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的</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定编</w:t>
      </w:r>
      <w:r>
        <w:rPr>
          <w:rFonts w:hint="eastAsia" w:ascii="仿宋" w:hAnsi="仿宋" w:eastAsia="仿宋" w:cs="仿宋"/>
          <w:color w:val="auto"/>
          <w:spacing w:val="-2"/>
          <w:sz w:val="24"/>
          <w:szCs w:val="24"/>
          <w:lang w:eastAsia="zh-CN"/>
        </w:rPr>
        <w:t>制一份承包人实施计划提交监理人批准后执行。</w:t>
      </w:r>
    </w:p>
    <w:p w14:paraId="6DA2D4D5">
      <w:pPr>
        <w:spacing w:line="440" w:lineRule="exact"/>
        <w:ind w:firstLine="482" w:firstLineChars="200"/>
        <w:contextualSpacing/>
        <w:jc w:val="both"/>
        <w:rPr>
          <w:rFonts w:hint="eastAsia" w:ascii="仿宋" w:hAnsi="仿宋" w:eastAsia="仿宋" w:cs="仿宋"/>
          <w:color w:val="auto"/>
          <w:spacing w:val="48"/>
          <w:sz w:val="24"/>
          <w:szCs w:val="24"/>
          <w:lang w:eastAsia="zh-CN"/>
        </w:rPr>
      </w:pPr>
      <w:r>
        <w:rPr>
          <w:rFonts w:hint="eastAsia" w:ascii="仿宋" w:hAnsi="仿宋" w:eastAsia="仿宋" w:cs="仿宋"/>
          <w:b/>
          <w:bCs/>
          <w:color w:val="auto"/>
          <w:sz w:val="24"/>
          <w:szCs w:val="24"/>
          <w:lang w:eastAsia="zh-CN"/>
        </w:rPr>
        <w:t>1.6.4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z w:val="24"/>
          <w:szCs w:val="24"/>
          <w:lang w:eastAsia="zh-CN"/>
        </w:rPr>
        <w:t>图纸的错误</w:t>
      </w:r>
      <w:r>
        <w:rPr>
          <w:rFonts w:hint="eastAsia" w:ascii="仿宋" w:hAnsi="仿宋" w:eastAsia="仿宋" w:cs="仿宋"/>
          <w:b/>
          <w:bCs/>
          <w:color w:val="auto"/>
          <w:spacing w:val="24"/>
          <w:sz w:val="24"/>
          <w:szCs w:val="24"/>
          <w:lang w:eastAsia="zh-CN"/>
        </w:rPr>
        <w:t xml:space="preserve"> </w:t>
      </w:r>
      <w:r>
        <w:rPr>
          <w:rFonts w:hint="eastAsia" w:ascii="仿宋" w:hAnsi="仿宋" w:eastAsia="仿宋" w:cs="仿宋"/>
          <w:color w:val="auto"/>
          <w:spacing w:val="-2"/>
          <w:sz w:val="24"/>
          <w:szCs w:val="24"/>
          <w:lang w:eastAsia="zh-CN"/>
        </w:rPr>
        <w:t>承包人发现发包人提供的图纸存在明显错误或疏忽，应及时通知监理人。</w:t>
      </w:r>
      <w:r>
        <w:rPr>
          <w:rFonts w:hint="eastAsia" w:ascii="仿宋" w:hAnsi="仿宋" w:eastAsia="仿宋" w:cs="仿宋"/>
          <w:color w:val="auto"/>
          <w:spacing w:val="48"/>
          <w:sz w:val="24"/>
          <w:szCs w:val="24"/>
          <w:lang w:eastAsia="zh-CN"/>
        </w:rPr>
        <w:t xml:space="preserve"> </w:t>
      </w:r>
    </w:p>
    <w:p w14:paraId="746FBF42">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pacing w:val="-1"/>
          <w:sz w:val="24"/>
          <w:szCs w:val="24"/>
          <w:lang w:eastAsia="zh-CN"/>
        </w:rPr>
        <w:t>图纸和承包人文件的保管</w:t>
      </w:r>
    </w:p>
    <w:p w14:paraId="2FB840FE">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监理人和承包人均应在施工场地各保存一套完整的包含第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1.6.1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8"/>
          <w:sz w:val="24"/>
          <w:szCs w:val="24"/>
          <w:lang w:eastAsia="zh-CN"/>
        </w:rPr>
        <w:t>项、第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1.6.2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8"/>
          <w:sz w:val="24"/>
          <w:szCs w:val="24"/>
          <w:lang w:eastAsia="zh-CN"/>
        </w:rPr>
        <w:t>项、第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1.6.3</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项约</w:t>
      </w:r>
      <w:r>
        <w:rPr>
          <w:rFonts w:hint="eastAsia" w:ascii="仿宋" w:hAnsi="仿宋" w:eastAsia="仿宋" w:cs="仿宋"/>
          <w:color w:val="auto"/>
          <w:spacing w:val="-2"/>
          <w:sz w:val="24"/>
          <w:szCs w:val="24"/>
          <w:lang w:eastAsia="zh-CN"/>
        </w:rPr>
        <w:t>定内容的图纸和承包人文件。</w:t>
      </w:r>
    </w:p>
    <w:p w14:paraId="3559755B">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1.7</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联络</w:t>
      </w:r>
    </w:p>
    <w:p w14:paraId="2DCA1C0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与合同有关的通知、批准、证明、证书、指示、要求、请求、同意、意见、确定和决定等，均应采用书面形式。</w:t>
      </w:r>
    </w:p>
    <w:p w14:paraId="08B4EAF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1.7.2</w:t>
      </w:r>
      <w:r>
        <w:rPr>
          <w:rFonts w:hint="eastAsia" w:ascii="仿宋" w:hAnsi="仿宋" w:eastAsia="仿宋" w:cs="仿宋"/>
          <w:b/>
          <w:bCs/>
          <w:color w:val="auto"/>
          <w:spacing w:val="-7"/>
          <w:sz w:val="24"/>
          <w:szCs w:val="24"/>
          <w:lang w:eastAsia="zh-CN"/>
        </w:rPr>
        <w:t xml:space="preserve"> </w:t>
      </w:r>
      <w:r>
        <w:rPr>
          <w:rFonts w:hint="eastAsia" w:ascii="仿宋" w:hAnsi="仿宋" w:eastAsia="仿宋" w:cs="仿宋"/>
          <w:color w:val="auto"/>
          <w:sz w:val="24"/>
          <w:szCs w:val="24"/>
          <w:lang w:eastAsia="zh-CN"/>
        </w:rPr>
        <w:t>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1.7.1</w:t>
      </w:r>
      <w:r>
        <w:rPr>
          <w:rFonts w:hint="eastAsia" w:ascii="仿宋" w:hAnsi="仿宋" w:eastAsia="仿宋" w:cs="仿宋"/>
          <w:color w:val="auto"/>
          <w:spacing w:val="-2"/>
          <w:sz w:val="24"/>
          <w:szCs w:val="24"/>
          <w:lang w:eastAsia="zh-CN"/>
        </w:rPr>
        <w:t xml:space="preserve"> </w:t>
      </w:r>
      <w:r>
        <w:rPr>
          <w:rFonts w:hint="eastAsia" w:ascii="仿宋" w:hAnsi="仿宋" w:eastAsia="仿宋" w:cs="仿宋"/>
          <w:color w:val="auto"/>
          <w:sz w:val="24"/>
          <w:szCs w:val="24"/>
          <w:lang w:eastAsia="zh-CN"/>
        </w:rPr>
        <w:t>项中的通知、批准、证明、证书、指示、要求、请求、同意、意见、确定和决定</w:t>
      </w:r>
      <w:r>
        <w:rPr>
          <w:rFonts w:hint="eastAsia" w:ascii="仿宋" w:hAnsi="仿宋" w:eastAsia="仿宋" w:cs="仿宋"/>
          <w:color w:val="auto"/>
          <w:spacing w:val="38"/>
          <w:sz w:val="24"/>
          <w:szCs w:val="24"/>
          <w:lang w:eastAsia="zh-CN"/>
        </w:rPr>
        <w:t xml:space="preserve"> </w:t>
      </w:r>
      <w:r>
        <w:rPr>
          <w:rFonts w:hint="eastAsia" w:ascii="仿宋" w:hAnsi="仿宋" w:eastAsia="仿宋" w:cs="仿宋"/>
          <w:color w:val="auto"/>
          <w:sz w:val="24"/>
          <w:szCs w:val="24"/>
          <w:lang w:eastAsia="zh-CN"/>
        </w:rPr>
        <w:t>等</w:t>
      </w:r>
      <w:r>
        <w:rPr>
          <w:rFonts w:hint="eastAsia" w:ascii="仿宋" w:hAnsi="仿宋" w:eastAsia="仿宋" w:cs="仿宋"/>
          <w:color w:val="auto"/>
          <w:spacing w:val="-5"/>
          <w:sz w:val="24"/>
          <w:szCs w:val="24"/>
          <w:lang w:eastAsia="zh-CN"/>
        </w:rPr>
        <w:t>来</w:t>
      </w:r>
      <w:r>
        <w:rPr>
          <w:rFonts w:hint="eastAsia" w:ascii="仿宋" w:hAnsi="仿宋" w:eastAsia="仿宋" w:cs="仿宋"/>
          <w:color w:val="auto"/>
          <w:sz w:val="24"/>
          <w:szCs w:val="24"/>
          <w:lang w:eastAsia="zh-CN"/>
        </w:rPr>
        <w:t>往函件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均</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在合同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z w:val="24"/>
          <w:szCs w:val="24"/>
          <w:lang w:eastAsia="zh-CN"/>
        </w:rPr>
        <w:t>内送达</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定地点</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接收人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办</w:t>
      </w:r>
      <w:r>
        <w:rPr>
          <w:rFonts w:hint="eastAsia" w:ascii="仿宋" w:hAnsi="仿宋" w:eastAsia="仿宋" w:cs="仿宋"/>
          <w:color w:val="auto"/>
          <w:sz w:val="24"/>
          <w:szCs w:val="24"/>
          <w:lang w:eastAsia="zh-CN"/>
        </w:rPr>
        <w:t>理签收</w:t>
      </w:r>
      <w:r>
        <w:rPr>
          <w:rFonts w:hint="eastAsia" w:ascii="仿宋" w:hAnsi="仿宋" w:eastAsia="仿宋" w:cs="仿宋"/>
          <w:color w:val="auto"/>
          <w:spacing w:val="-5"/>
          <w:sz w:val="24"/>
          <w:szCs w:val="24"/>
          <w:lang w:eastAsia="zh-CN"/>
        </w:rPr>
        <w:t>手</w:t>
      </w:r>
      <w:r>
        <w:rPr>
          <w:rFonts w:hint="eastAsia" w:ascii="仿宋" w:hAnsi="仿宋" w:eastAsia="仿宋" w:cs="仿宋"/>
          <w:color w:val="auto"/>
          <w:sz w:val="24"/>
          <w:szCs w:val="24"/>
          <w:lang w:eastAsia="zh-CN"/>
        </w:rPr>
        <w:t>续</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来</w:t>
      </w:r>
      <w:r>
        <w:rPr>
          <w:rFonts w:hint="eastAsia" w:ascii="仿宋" w:hAnsi="仿宋" w:eastAsia="仿宋" w:cs="仿宋"/>
          <w:color w:val="auto"/>
          <w:spacing w:val="-5"/>
          <w:sz w:val="24"/>
          <w:szCs w:val="24"/>
          <w:lang w:eastAsia="zh-CN"/>
        </w:rPr>
        <w:t>往</w:t>
      </w:r>
      <w:r>
        <w:rPr>
          <w:rFonts w:hint="eastAsia" w:ascii="仿宋" w:hAnsi="仿宋" w:eastAsia="仿宋" w:cs="仿宋"/>
          <w:color w:val="auto"/>
          <w:sz w:val="24"/>
          <w:szCs w:val="24"/>
          <w:lang w:eastAsia="zh-CN"/>
        </w:rPr>
        <w:t>函件的</w:t>
      </w:r>
      <w:r>
        <w:rPr>
          <w:rFonts w:hint="eastAsia" w:ascii="仿宋" w:hAnsi="仿宋" w:eastAsia="仿宋" w:cs="仿宋"/>
          <w:color w:val="auto"/>
          <w:spacing w:val="-5"/>
          <w:sz w:val="24"/>
          <w:szCs w:val="24"/>
          <w:lang w:eastAsia="zh-CN"/>
        </w:rPr>
        <w:t>送</w:t>
      </w:r>
      <w:r>
        <w:rPr>
          <w:rFonts w:hint="eastAsia" w:ascii="仿宋" w:hAnsi="仿宋" w:eastAsia="仿宋" w:cs="仿宋"/>
          <w:color w:val="auto"/>
          <w:sz w:val="24"/>
          <w:szCs w:val="24"/>
          <w:lang w:eastAsia="zh-CN"/>
        </w:rPr>
        <w:t xml:space="preserve">达期限 </w:t>
      </w:r>
      <w:r>
        <w:rPr>
          <w:rFonts w:hint="eastAsia" w:ascii="仿宋" w:hAnsi="仿宋" w:eastAsia="仿宋" w:cs="仿宋"/>
          <w:color w:val="auto"/>
          <w:spacing w:val="-2"/>
          <w:sz w:val="24"/>
          <w:szCs w:val="24"/>
          <w:lang w:eastAsia="zh-CN"/>
        </w:rPr>
        <w:t>在技术标准和要求（合同技术条款）中约定，送达地点在专用合同条款中约定。</w:t>
      </w:r>
    </w:p>
    <w:p w14:paraId="561C45C3">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7.3</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来往</w:t>
      </w:r>
      <w:r>
        <w:rPr>
          <w:rFonts w:hint="eastAsia" w:ascii="仿宋" w:hAnsi="仿宋" w:eastAsia="仿宋" w:cs="仿宋"/>
          <w:color w:val="auto"/>
          <w:spacing w:val="-5"/>
          <w:sz w:val="24"/>
          <w:szCs w:val="24"/>
          <w:lang w:eastAsia="zh-CN"/>
        </w:rPr>
        <w:t>函</w:t>
      </w:r>
      <w:r>
        <w:rPr>
          <w:rFonts w:hint="eastAsia" w:ascii="仿宋" w:hAnsi="仿宋" w:eastAsia="仿宋" w:cs="仿宋"/>
          <w:color w:val="auto"/>
          <w:sz w:val="24"/>
          <w:szCs w:val="24"/>
          <w:lang w:eastAsia="zh-CN"/>
        </w:rPr>
        <w:t>件均应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的期限及</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发出和</w:t>
      </w:r>
      <w:r>
        <w:rPr>
          <w:rFonts w:hint="eastAsia" w:ascii="仿宋" w:hAnsi="仿宋" w:eastAsia="仿宋" w:cs="仿宋"/>
          <w:color w:val="auto"/>
          <w:spacing w:val="-5"/>
          <w:sz w:val="24"/>
          <w:szCs w:val="24"/>
          <w:lang w:eastAsia="zh-CN"/>
        </w:rPr>
        <w:t>答</w:t>
      </w:r>
      <w:r>
        <w:rPr>
          <w:rFonts w:hint="eastAsia" w:ascii="仿宋" w:hAnsi="仿宋" w:eastAsia="仿宋" w:cs="仿宋"/>
          <w:color w:val="auto"/>
          <w:sz w:val="24"/>
          <w:szCs w:val="24"/>
          <w:lang w:eastAsia="zh-CN"/>
        </w:rPr>
        <w:t>复</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不得</w:t>
      </w:r>
      <w:r>
        <w:rPr>
          <w:rFonts w:hint="eastAsia" w:ascii="仿宋" w:hAnsi="仿宋" w:eastAsia="仿宋" w:cs="仿宋"/>
          <w:color w:val="auto"/>
          <w:spacing w:val="-5"/>
          <w:sz w:val="24"/>
          <w:szCs w:val="24"/>
          <w:lang w:eastAsia="zh-CN"/>
        </w:rPr>
        <w:t>无</w:t>
      </w:r>
      <w:r>
        <w:rPr>
          <w:rFonts w:hint="eastAsia" w:ascii="仿宋" w:hAnsi="仿宋" w:eastAsia="仿宋" w:cs="仿宋"/>
          <w:color w:val="auto"/>
          <w:sz w:val="24"/>
          <w:szCs w:val="24"/>
          <w:lang w:eastAsia="zh-CN"/>
        </w:rPr>
        <w:t>故扣压</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拖延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亦不</w:t>
      </w:r>
      <w:r>
        <w:rPr>
          <w:rFonts w:hint="eastAsia" w:ascii="仿宋" w:hAnsi="仿宋" w:eastAsia="仿宋" w:cs="仿宋"/>
          <w:color w:val="auto"/>
          <w:spacing w:val="-5"/>
          <w:sz w:val="24"/>
          <w:szCs w:val="24"/>
          <w:lang w:eastAsia="zh-CN"/>
        </w:rPr>
        <w:t>得</w:t>
      </w:r>
      <w:r>
        <w:rPr>
          <w:rFonts w:hint="eastAsia" w:ascii="仿宋" w:hAnsi="仿宋" w:eastAsia="仿宋" w:cs="仿宋"/>
          <w:color w:val="auto"/>
          <w:sz w:val="24"/>
          <w:szCs w:val="24"/>
          <w:lang w:eastAsia="zh-CN"/>
        </w:rPr>
        <w:t>拒</w:t>
      </w:r>
      <w:r>
        <w:rPr>
          <w:rFonts w:hint="eastAsia" w:ascii="仿宋" w:hAnsi="仿宋" w:eastAsia="仿宋" w:cs="仿宋"/>
          <w:color w:val="auto"/>
          <w:spacing w:val="-5"/>
          <w:sz w:val="24"/>
          <w:szCs w:val="24"/>
          <w:lang w:eastAsia="zh-CN"/>
        </w:rPr>
        <w:t>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 xml:space="preserve">否则， </w:t>
      </w:r>
      <w:r>
        <w:rPr>
          <w:rFonts w:hint="eastAsia" w:ascii="仿宋" w:hAnsi="仿宋" w:eastAsia="仿宋" w:cs="仿宋"/>
          <w:color w:val="auto"/>
          <w:spacing w:val="-2"/>
          <w:sz w:val="24"/>
          <w:szCs w:val="24"/>
          <w:lang w:eastAsia="zh-CN"/>
        </w:rPr>
        <w:t>由此造成的后果由责任方负责。</w:t>
      </w:r>
    </w:p>
    <w:p w14:paraId="063FC0E8">
      <w:pPr>
        <w:pStyle w:val="9"/>
        <w:spacing w:before="0" w:line="440" w:lineRule="exact"/>
        <w:ind w:left="0" w:firstLine="486" w:firstLineChars="200"/>
        <w:contextualSpacing/>
        <w:jc w:val="both"/>
        <w:rPr>
          <w:rFonts w:hint="eastAsia" w:ascii="仿宋" w:hAnsi="仿宋" w:eastAsia="仿宋" w:cs="仿宋"/>
          <w:color w:val="auto"/>
          <w:spacing w:val="20"/>
          <w:sz w:val="24"/>
          <w:szCs w:val="24"/>
          <w:lang w:eastAsia="zh-CN"/>
        </w:rPr>
      </w:pPr>
      <w:r>
        <w:rPr>
          <w:rFonts w:hint="eastAsia" w:ascii="仿宋" w:hAnsi="仿宋" w:eastAsia="仿宋" w:cs="仿宋"/>
          <w:b/>
          <w:bCs/>
          <w:color w:val="auto"/>
          <w:spacing w:val="1"/>
          <w:sz w:val="24"/>
          <w:szCs w:val="24"/>
          <w:lang w:eastAsia="zh-CN"/>
        </w:rPr>
        <w:t>1.8</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转让</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2"/>
          <w:sz w:val="24"/>
          <w:szCs w:val="24"/>
          <w:lang w:eastAsia="zh-CN"/>
        </w:rPr>
        <w:t>除合同另有约定外，未经对方当事人同意，一方当事人不得将合同权利全部或部分转让给第三人，也不得全部或部分转移合同义务。</w:t>
      </w:r>
      <w:r>
        <w:rPr>
          <w:rFonts w:hint="eastAsia" w:ascii="仿宋" w:hAnsi="仿宋" w:eastAsia="仿宋" w:cs="仿宋"/>
          <w:color w:val="auto"/>
          <w:spacing w:val="20"/>
          <w:sz w:val="24"/>
          <w:szCs w:val="24"/>
          <w:lang w:eastAsia="zh-CN"/>
        </w:rPr>
        <w:t xml:space="preserve"> </w:t>
      </w:r>
    </w:p>
    <w:p w14:paraId="2CADBCAE">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1.9</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严禁贿赂</w:t>
      </w:r>
    </w:p>
    <w:p w14:paraId="5A1D4784">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双方当</w:t>
      </w:r>
      <w:r>
        <w:rPr>
          <w:rFonts w:hint="eastAsia" w:ascii="仿宋" w:hAnsi="仿宋" w:eastAsia="仿宋" w:cs="仿宋"/>
          <w:color w:val="auto"/>
          <w:spacing w:val="-5"/>
          <w:sz w:val="24"/>
          <w:szCs w:val="24"/>
          <w:lang w:eastAsia="zh-CN"/>
        </w:rPr>
        <w:t>事</w:t>
      </w:r>
      <w:r>
        <w:rPr>
          <w:rFonts w:hint="eastAsia" w:ascii="仿宋" w:hAnsi="仿宋" w:eastAsia="仿宋" w:cs="仿宋"/>
          <w:color w:val="auto"/>
          <w:sz w:val="24"/>
          <w:szCs w:val="24"/>
          <w:lang w:eastAsia="zh-CN"/>
        </w:rPr>
        <w:t>人不得</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贿赂或</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相贿赂</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方式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谋</w:t>
      </w:r>
      <w:r>
        <w:rPr>
          <w:rFonts w:hint="eastAsia" w:ascii="仿宋" w:hAnsi="仿宋" w:eastAsia="仿宋" w:cs="仿宋"/>
          <w:color w:val="auto"/>
          <w:spacing w:val="-5"/>
          <w:sz w:val="24"/>
          <w:szCs w:val="24"/>
          <w:lang w:eastAsia="zh-CN"/>
        </w:rPr>
        <w:t>取</w:t>
      </w:r>
      <w:r>
        <w:rPr>
          <w:rFonts w:hint="eastAsia" w:ascii="仿宋" w:hAnsi="仿宋" w:eastAsia="仿宋" w:cs="仿宋"/>
          <w:color w:val="auto"/>
          <w:sz w:val="24"/>
          <w:szCs w:val="24"/>
          <w:lang w:eastAsia="zh-CN"/>
        </w:rPr>
        <w:t>不当利</w:t>
      </w:r>
      <w:r>
        <w:rPr>
          <w:rFonts w:hint="eastAsia" w:ascii="仿宋" w:hAnsi="仿宋" w:eastAsia="仿宋" w:cs="仿宋"/>
          <w:color w:val="auto"/>
          <w:spacing w:val="-5"/>
          <w:sz w:val="24"/>
          <w:szCs w:val="24"/>
          <w:lang w:eastAsia="zh-CN"/>
        </w:rPr>
        <w:t>益</w:t>
      </w:r>
      <w:r>
        <w:rPr>
          <w:rFonts w:hint="eastAsia" w:ascii="仿宋" w:hAnsi="仿宋" w:eastAsia="仿宋" w:cs="仿宋"/>
          <w:color w:val="auto"/>
          <w:sz w:val="24"/>
          <w:szCs w:val="24"/>
          <w:lang w:eastAsia="zh-CN"/>
        </w:rPr>
        <w:t>或损害</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方权</w:t>
      </w:r>
      <w:r>
        <w:rPr>
          <w:rFonts w:hint="eastAsia" w:ascii="仿宋" w:hAnsi="仿宋" w:eastAsia="仿宋" w:cs="仿宋"/>
          <w:color w:val="auto"/>
          <w:spacing w:val="-5"/>
          <w:sz w:val="24"/>
          <w:szCs w:val="24"/>
          <w:lang w:eastAsia="zh-CN"/>
        </w:rPr>
        <w:t>益</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贿</w:t>
      </w:r>
      <w:r>
        <w:rPr>
          <w:rFonts w:hint="eastAsia" w:ascii="仿宋" w:hAnsi="仿宋" w:eastAsia="仿宋" w:cs="仿宋"/>
          <w:color w:val="auto"/>
          <w:sz w:val="24"/>
          <w:szCs w:val="24"/>
          <w:lang w:eastAsia="zh-CN"/>
        </w:rPr>
        <w:t>赂造成</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 xml:space="preserve">方损 </w:t>
      </w:r>
      <w:r>
        <w:rPr>
          <w:rFonts w:hint="eastAsia" w:ascii="仿宋" w:hAnsi="仿宋" w:eastAsia="仿宋" w:cs="仿宋"/>
          <w:color w:val="auto"/>
          <w:spacing w:val="-2"/>
          <w:sz w:val="24"/>
          <w:szCs w:val="24"/>
          <w:lang w:eastAsia="zh-CN"/>
        </w:rPr>
        <w:t>失的行为人应赔偿损失，并承担相应的法律责任。</w:t>
      </w:r>
    </w:p>
    <w:p w14:paraId="45B221E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10</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化石、文物</w:t>
      </w:r>
    </w:p>
    <w:p w14:paraId="1C76270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1.10.1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在施工场地发掘的所有文物、古迹以及具有地质研究或考古价值的其他遗迹、化石、钱币</w:t>
      </w:r>
      <w:r>
        <w:rPr>
          <w:rFonts w:hint="eastAsia" w:ascii="仿宋" w:hAnsi="仿宋" w:eastAsia="仿宋" w:cs="仿宋"/>
          <w:color w:val="auto"/>
          <w:spacing w:val="84"/>
          <w:sz w:val="24"/>
          <w:szCs w:val="24"/>
          <w:lang w:eastAsia="zh-CN"/>
        </w:rPr>
        <w:t xml:space="preserve"> </w:t>
      </w:r>
      <w:r>
        <w:rPr>
          <w:rFonts w:hint="eastAsia" w:ascii="仿宋" w:hAnsi="仿宋" w:eastAsia="仿宋" w:cs="仿宋"/>
          <w:color w:val="auto"/>
          <w:sz w:val="24"/>
          <w:szCs w:val="24"/>
          <w:lang w:eastAsia="zh-CN"/>
        </w:rPr>
        <w:t>或</w:t>
      </w:r>
      <w:r>
        <w:rPr>
          <w:rFonts w:hint="eastAsia" w:ascii="仿宋" w:hAnsi="仿宋" w:eastAsia="仿宋" w:cs="仿宋"/>
          <w:color w:val="auto"/>
          <w:spacing w:val="-5"/>
          <w:sz w:val="24"/>
          <w:szCs w:val="24"/>
          <w:lang w:eastAsia="zh-CN"/>
        </w:rPr>
        <w:t>物</w:t>
      </w:r>
      <w:r>
        <w:rPr>
          <w:rFonts w:hint="eastAsia" w:ascii="仿宋" w:hAnsi="仿宋" w:eastAsia="仿宋" w:cs="仿宋"/>
          <w:color w:val="auto"/>
          <w:sz w:val="24"/>
          <w:szCs w:val="24"/>
          <w:lang w:eastAsia="zh-CN"/>
        </w:rPr>
        <w:t>品属于</w:t>
      </w:r>
      <w:r>
        <w:rPr>
          <w:rFonts w:hint="eastAsia" w:ascii="仿宋" w:hAnsi="仿宋" w:eastAsia="仿宋" w:cs="仿宋"/>
          <w:color w:val="auto"/>
          <w:spacing w:val="-5"/>
          <w:sz w:val="24"/>
          <w:szCs w:val="24"/>
          <w:lang w:eastAsia="zh-CN"/>
        </w:rPr>
        <w:t>国</w:t>
      </w:r>
      <w:r>
        <w:rPr>
          <w:rFonts w:hint="eastAsia" w:ascii="仿宋" w:hAnsi="仿宋" w:eastAsia="仿宋" w:cs="仿宋"/>
          <w:color w:val="auto"/>
          <w:sz w:val="24"/>
          <w:szCs w:val="24"/>
          <w:lang w:eastAsia="zh-CN"/>
        </w:rPr>
        <w:t>家所有</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一</w:t>
      </w:r>
      <w:r>
        <w:rPr>
          <w:rFonts w:hint="eastAsia" w:ascii="仿宋" w:hAnsi="仿宋" w:eastAsia="仿宋" w:cs="仿宋"/>
          <w:color w:val="auto"/>
          <w:spacing w:val="-5"/>
          <w:sz w:val="24"/>
          <w:szCs w:val="24"/>
          <w:lang w:eastAsia="zh-CN"/>
        </w:rPr>
        <w:t>旦</w:t>
      </w:r>
      <w:r>
        <w:rPr>
          <w:rFonts w:hint="eastAsia" w:ascii="仿宋" w:hAnsi="仿宋" w:eastAsia="仿宋" w:cs="仿宋"/>
          <w:color w:val="auto"/>
          <w:sz w:val="24"/>
          <w:szCs w:val="24"/>
          <w:lang w:eastAsia="zh-CN"/>
        </w:rPr>
        <w:t>发现上</w:t>
      </w:r>
      <w:r>
        <w:rPr>
          <w:rFonts w:hint="eastAsia" w:ascii="仿宋" w:hAnsi="仿宋" w:eastAsia="仿宋" w:cs="仿宋"/>
          <w:color w:val="auto"/>
          <w:spacing w:val="-5"/>
          <w:sz w:val="24"/>
          <w:szCs w:val="24"/>
          <w:lang w:eastAsia="zh-CN"/>
        </w:rPr>
        <w:t>述</w:t>
      </w:r>
      <w:r>
        <w:rPr>
          <w:rFonts w:hint="eastAsia" w:ascii="仿宋" w:hAnsi="仿宋" w:eastAsia="仿宋" w:cs="仿宋"/>
          <w:color w:val="auto"/>
          <w:sz w:val="24"/>
          <w:szCs w:val="24"/>
          <w:lang w:eastAsia="zh-CN"/>
        </w:rPr>
        <w:t>文物</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人应采</w:t>
      </w:r>
      <w:r>
        <w:rPr>
          <w:rFonts w:hint="eastAsia" w:ascii="仿宋" w:hAnsi="仿宋" w:eastAsia="仿宋" w:cs="仿宋"/>
          <w:color w:val="auto"/>
          <w:spacing w:val="-5"/>
          <w:sz w:val="24"/>
          <w:szCs w:val="24"/>
          <w:lang w:eastAsia="zh-CN"/>
        </w:rPr>
        <w:t>取</w:t>
      </w:r>
      <w:r>
        <w:rPr>
          <w:rFonts w:hint="eastAsia" w:ascii="仿宋" w:hAnsi="仿宋" w:eastAsia="仿宋" w:cs="仿宋"/>
          <w:color w:val="auto"/>
          <w:sz w:val="24"/>
          <w:szCs w:val="24"/>
          <w:lang w:eastAsia="zh-CN"/>
        </w:rPr>
        <w:t>有效合</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的保护</w:t>
      </w:r>
      <w:r>
        <w:rPr>
          <w:rFonts w:hint="eastAsia" w:ascii="仿宋" w:hAnsi="仿宋" w:eastAsia="仿宋" w:cs="仿宋"/>
          <w:color w:val="auto"/>
          <w:spacing w:val="-5"/>
          <w:sz w:val="24"/>
          <w:szCs w:val="24"/>
          <w:lang w:eastAsia="zh-CN"/>
        </w:rPr>
        <w:t>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防</w:t>
      </w:r>
      <w:r>
        <w:rPr>
          <w:rFonts w:hint="eastAsia" w:ascii="仿宋" w:hAnsi="仿宋" w:eastAsia="仿宋" w:cs="仿宋"/>
          <w:color w:val="auto"/>
          <w:spacing w:val="-5"/>
          <w:sz w:val="24"/>
          <w:szCs w:val="24"/>
          <w:lang w:eastAsia="zh-CN"/>
        </w:rPr>
        <w:t>止</w:t>
      </w:r>
      <w:r>
        <w:rPr>
          <w:rFonts w:hint="eastAsia" w:ascii="仿宋" w:hAnsi="仿宋" w:eastAsia="仿宋" w:cs="仿宋"/>
          <w:color w:val="auto"/>
          <w:sz w:val="24"/>
          <w:szCs w:val="24"/>
          <w:lang w:eastAsia="zh-CN"/>
        </w:rPr>
        <w:t>任何人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移动或损坏</w:t>
      </w:r>
      <w:r>
        <w:rPr>
          <w:rFonts w:hint="eastAsia" w:ascii="仿宋" w:hAnsi="仿宋" w:eastAsia="仿宋" w:cs="仿宋"/>
          <w:color w:val="auto"/>
          <w:spacing w:val="-5"/>
          <w:sz w:val="24"/>
          <w:szCs w:val="24"/>
          <w:lang w:eastAsia="zh-CN"/>
        </w:rPr>
        <w:t>上</w:t>
      </w:r>
      <w:r>
        <w:rPr>
          <w:rFonts w:hint="eastAsia" w:ascii="仿宋" w:hAnsi="仿宋" w:eastAsia="仿宋" w:cs="仿宋"/>
          <w:color w:val="auto"/>
          <w:sz w:val="24"/>
          <w:szCs w:val="24"/>
          <w:lang w:eastAsia="zh-CN"/>
        </w:rPr>
        <w:t>述物品</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立</w:t>
      </w:r>
      <w:r>
        <w:rPr>
          <w:rFonts w:hint="eastAsia" w:ascii="仿宋" w:hAnsi="仿宋" w:eastAsia="仿宋" w:cs="仿宋"/>
          <w:color w:val="auto"/>
          <w:sz w:val="24"/>
          <w:szCs w:val="24"/>
          <w:lang w:eastAsia="zh-CN"/>
        </w:rPr>
        <w:t>即报告</w:t>
      </w:r>
      <w:r>
        <w:rPr>
          <w:rFonts w:hint="eastAsia" w:ascii="仿宋" w:hAnsi="仿宋" w:eastAsia="仿宋" w:cs="仿宋"/>
          <w:color w:val="auto"/>
          <w:spacing w:val="-5"/>
          <w:sz w:val="24"/>
          <w:szCs w:val="24"/>
          <w:lang w:eastAsia="zh-CN"/>
        </w:rPr>
        <w:t>当</w:t>
      </w:r>
      <w:r>
        <w:rPr>
          <w:rFonts w:hint="eastAsia" w:ascii="仿宋" w:hAnsi="仿宋" w:eastAsia="仿宋" w:cs="仿宋"/>
          <w:color w:val="auto"/>
          <w:sz w:val="24"/>
          <w:szCs w:val="24"/>
          <w:lang w:eastAsia="zh-CN"/>
        </w:rPr>
        <w:t>地文物</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政部门</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同</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通知监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文</w:t>
      </w:r>
      <w:r>
        <w:rPr>
          <w:rFonts w:hint="eastAsia" w:ascii="仿宋" w:hAnsi="仿宋" w:eastAsia="仿宋" w:cs="仿宋"/>
          <w:color w:val="auto"/>
          <w:sz w:val="24"/>
          <w:szCs w:val="24"/>
          <w:lang w:eastAsia="zh-CN"/>
        </w:rPr>
        <w:t>物行政</w:t>
      </w:r>
      <w:r>
        <w:rPr>
          <w:rFonts w:hint="eastAsia" w:ascii="仿宋" w:hAnsi="仿宋" w:eastAsia="仿宋" w:cs="仿宋"/>
          <w:color w:val="auto"/>
          <w:spacing w:val="-2"/>
          <w:sz w:val="24"/>
          <w:szCs w:val="24"/>
          <w:lang w:eastAsia="zh-CN"/>
        </w:rPr>
        <w:t>部门要求采取妥善保护措施，由此导致费用增加和（或）工期延误由发包人承担。</w:t>
      </w:r>
    </w:p>
    <w:p w14:paraId="62D931D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1.10.2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承包人发现文物后不及时报告或隐瞒不报，致使文物丢失或损坏的，应赔偿损失，并承担相应的法律责任。</w:t>
      </w:r>
    </w:p>
    <w:p w14:paraId="6E85737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专利技术</w:t>
      </w:r>
    </w:p>
    <w:p w14:paraId="70CD568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承包人在使用任何材料、承包人设备、工程设备或采用施工工艺时，因侵犯专利权或其他</w:t>
      </w:r>
      <w:r>
        <w:rPr>
          <w:rFonts w:hint="eastAsia" w:ascii="仿宋" w:hAnsi="仿宋" w:eastAsia="仿宋" w:cs="仿宋"/>
          <w:color w:val="auto"/>
          <w:spacing w:val="-2"/>
          <w:sz w:val="24"/>
          <w:szCs w:val="24"/>
          <w:lang w:eastAsia="zh-CN"/>
        </w:rPr>
        <w:t>知识产权所引起的责任，由承包人承担，但由于遵照发包人提供的设计或技术标准和要求引起的除外。</w:t>
      </w:r>
    </w:p>
    <w:p w14:paraId="5D33AFB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承包人在投标文件中采用专利技术的，专利技术的使用费包含在投标报价内。</w:t>
      </w:r>
    </w:p>
    <w:p w14:paraId="2C6AA0D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承包人的技术秘密和声明需要保密的资料和信息，发包人和监理人不得为合同以外的目的</w:t>
      </w:r>
      <w:r>
        <w:rPr>
          <w:rFonts w:hint="eastAsia" w:ascii="仿宋" w:hAnsi="仿宋" w:eastAsia="仿宋" w:cs="仿宋"/>
          <w:color w:val="auto"/>
          <w:spacing w:val="-1"/>
          <w:sz w:val="24"/>
          <w:szCs w:val="24"/>
          <w:lang w:eastAsia="zh-CN"/>
        </w:rPr>
        <w:t>泄露给他人。</w:t>
      </w:r>
    </w:p>
    <w:p w14:paraId="55532E8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1.11.4</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合同实施过程中，发包人要求承包人采用专利技术的，发包人应办理相应的使用手续，承</w:t>
      </w:r>
      <w:r>
        <w:rPr>
          <w:rFonts w:hint="eastAsia" w:ascii="仿宋" w:hAnsi="仿宋" w:eastAsia="仿宋" w:cs="仿宋"/>
          <w:color w:val="auto"/>
          <w:spacing w:val="38"/>
          <w:sz w:val="24"/>
          <w:szCs w:val="24"/>
          <w:lang w:eastAsia="zh-CN"/>
        </w:rPr>
        <w:t xml:space="preserve"> </w:t>
      </w:r>
      <w:r>
        <w:rPr>
          <w:rFonts w:hint="eastAsia" w:ascii="仿宋" w:hAnsi="仿宋" w:eastAsia="仿宋" w:cs="仿宋"/>
          <w:color w:val="auto"/>
          <w:spacing w:val="-2"/>
          <w:sz w:val="24"/>
          <w:szCs w:val="24"/>
          <w:lang w:eastAsia="zh-CN"/>
        </w:rPr>
        <w:t>包人应按发包人约定的条件使用，并承担使用专利技术的相关试验工作，所需费用由发包人承担。</w:t>
      </w:r>
    </w:p>
    <w:p w14:paraId="17D73B84">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图纸和文件的保密</w:t>
      </w:r>
    </w:p>
    <w:p w14:paraId="776EA3C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发包人提供的图纸和文件，未经发包人同意，承包人不得为合同以外的目的泄露给他人或</w:t>
      </w:r>
      <w:r>
        <w:rPr>
          <w:rFonts w:hint="eastAsia" w:ascii="仿宋" w:hAnsi="仿宋" w:eastAsia="仿宋" w:cs="仿宋"/>
          <w:color w:val="auto"/>
          <w:spacing w:val="84"/>
          <w:sz w:val="24"/>
          <w:szCs w:val="24"/>
          <w:lang w:eastAsia="zh-CN"/>
        </w:rPr>
        <w:t xml:space="preserve"> </w:t>
      </w:r>
      <w:r>
        <w:rPr>
          <w:rFonts w:hint="eastAsia" w:ascii="仿宋" w:hAnsi="仿宋" w:eastAsia="仿宋" w:cs="仿宋"/>
          <w:color w:val="auto"/>
          <w:spacing w:val="-2"/>
          <w:sz w:val="24"/>
          <w:szCs w:val="24"/>
          <w:lang w:eastAsia="zh-CN"/>
        </w:rPr>
        <w:t>公开发表与引用。</w:t>
      </w:r>
    </w:p>
    <w:p w14:paraId="15C60F7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承包人提供的文件，未经承包人同意，发包人和监理人不得为合同以外的目的泄露给他人或公开发表与引用。</w:t>
      </w:r>
    </w:p>
    <w:p w14:paraId="2022304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2．发包人义务</w:t>
      </w:r>
    </w:p>
    <w:p w14:paraId="6DDB9F82">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遵守法律</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1"/>
          <w:sz w:val="24"/>
          <w:szCs w:val="24"/>
          <w:lang w:eastAsia="zh-CN"/>
        </w:rPr>
        <w:t>发包人在履行合同过程中应遵守法律，并保证承包人免于承担因发包人违反法律而引起的任何责</w:t>
      </w:r>
      <w:r>
        <w:rPr>
          <w:rFonts w:hint="eastAsia" w:ascii="仿宋" w:hAnsi="仿宋" w:eastAsia="仿宋" w:cs="仿宋"/>
          <w:color w:val="auto"/>
          <w:sz w:val="24"/>
          <w:szCs w:val="24"/>
          <w:lang w:eastAsia="zh-CN"/>
        </w:rPr>
        <w:t>任。</w:t>
      </w:r>
    </w:p>
    <w:p w14:paraId="5E33B412">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发出开工通知</w:t>
      </w:r>
    </w:p>
    <w:p w14:paraId="0757E04B">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发包人应公开招标人按第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11.1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款的约定向承包人发出开工通知。</w:t>
      </w:r>
    </w:p>
    <w:p w14:paraId="371D2382">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提供施工场地</w:t>
      </w:r>
    </w:p>
    <w:p w14:paraId="0B7762D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2.3.1</w:t>
      </w:r>
      <w:r>
        <w:rPr>
          <w:rFonts w:hint="eastAsia" w:ascii="仿宋" w:hAnsi="仿宋" w:eastAsia="仿宋" w:cs="仿宋"/>
          <w:b/>
          <w:bCs/>
          <w:color w:val="auto"/>
          <w:spacing w:val="-60"/>
          <w:sz w:val="24"/>
          <w:szCs w:val="24"/>
          <w:lang w:eastAsia="zh-CN"/>
        </w:rPr>
        <w:t xml:space="preserve"> </w:t>
      </w:r>
      <w:r>
        <w:rPr>
          <w:rFonts w:hint="eastAsia" w:ascii="仿宋" w:hAnsi="仿宋" w:eastAsia="仿宋" w:cs="仿宋"/>
          <w:color w:val="auto"/>
          <w:sz w:val="24"/>
          <w:szCs w:val="24"/>
          <w:lang w:eastAsia="zh-CN"/>
        </w:rPr>
        <w:t>发包人应在合同双方签订合同协议书后的</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z w:val="24"/>
          <w:szCs w:val="24"/>
          <w:lang w:eastAsia="zh-CN"/>
        </w:rPr>
        <w:t>天内，将本合同工程的施工场地范围图提交给承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人提供</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范围图</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标明场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范围内</w:t>
      </w:r>
      <w:r>
        <w:rPr>
          <w:rFonts w:hint="eastAsia" w:ascii="仿宋" w:hAnsi="仿宋" w:eastAsia="仿宋" w:cs="仿宋"/>
          <w:color w:val="auto"/>
          <w:spacing w:val="-5"/>
          <w:sz w:val="24"/>
          <w:szCs w:val="24"/>
          <w:lang w:eastAsia="zh-CN"/>
        </w:rPr>
        <w:t>永</w:t>
      </w:r>
      <w:r>
        <w:rPr>
          <w:rFonts w:hint="eastAsia" w:ascii="仿宋" w:hAnsi="仿宋" w:eastAsia="仿宋" w:cs="仿宋"/>
          <w:color w:val="auto"/>
          <w:sz w:val="24"/>
          <w:szCs w:val="24"/>
          <w:lang w:eastAsia="zh-CN"/>
        </w:rPr>
        <w:t>久占地</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临时占</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的范围</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界限</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指明</w:t>
      </w:r>
      <w:r>
        <w:rPr>
          <w:rFonts w:hint="eastAsia" w:ascii="仿宋" w:hAnsi="仿宋" w:eastAsia="仿宋" w:cs="仿宋"/>
          <w:color w:val="auto"/>
          <w:spacing w:val="-2"/>
          <w:sz w:val="24"/>
          <w:szCs w:val="24"/>
          <w:lang w:eastAsia="zh-CN"/>
        </w:rPr>
        <w:t>提供给承包人用于施工场地布置的范围和界限及其有关资料。</w:t>
      </w:r>
    </w:p>
    <w:p w14:paraId="6C5A7A4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发包人提供的施工用地范围在专用合同条款中约定。</w:t>
      </w:r>
    </w:p>
    <w:p w14:paraId="19479496">
      <w:pPr>
        <w:pStyle w:val="9"/>
        <w:spacing w:before="0" w:line="440" w:lineRule="exact"/>
        <w:ind w:left="0" w:firstLine="482" w:firstLineChars="200"/>
        <w:contextualSpacing/>
        <w:jc w:val="both"/>
        <w:rPr>
          <w:rFonts w:hint="eastAsia" w:ascii="仿宋" w:hAnsi="仿宋" w:eastAsia="仿宋" w:cs="仿宋"/>
          <w:color w:val="auto"/>
          <w:spacing w:val="-1"/>
          <w:sz w:val="24"/>
          <w:szCs w:val="24"/>
          <w:lang w:eastAsia="zh-CN"/>
        </w:rPr>
      </w:pPr>
      <w:r>
        <w:rPr>
          <w:rFonts w:hint="eastAsia" w:ascii="仿宋" w:hAnsi="仿宋" w:eastAsia="仿宋" w:cs="仿宋"/>
          <w:b/>
          <w:bCs/>
          <w:color w:val="auto"/>
          <w:sz w:val="24"/>
          <w:szCs w:val="24"/>
          <w:lang w:eastAsia="zh-CN"/>
        </w:rPr>
        <w:t>2.3.3</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3"/>
          <w:sz w:val="24"/>
          <w:szCs w:val="24"/>
          <w:lang w:eastAsia="zh-CN"/>
        </w:rPr>
        <w:t>除专用合同条款另有约定外，发包人应按技术标准和要求（合同技术条款）的约定，向承包</w:t>
      </w:r>
      <w:r>
        <w:rPr>
          <w:rFonts w:hint="eastAsia" w:ascii="仿宋" w:hAnsi="仿宋" w:eastAsia="仿宋" w:cs="仿宋"/>
          <w:color w:val="auto"/>
          <w:spacing w:val="-2"/>
          <w:sz w:val="24"/>
          <w:szCs w:val="24"/>
          <w:lang w:eastAsia="zh-CN"/>
        </w:rPr>
        <w:t>人提供施工场地内的工程地质图纸和报告，以及地下障碍物等施工场地有关资料，并保证资料的真实、</w:t>
      </w:r>
      <w:r>
        <w:rPr>
          <w:rFonts w:hint="eastAsia" w:ascii="仿宋" w:hAnsi="仿宋" w:eastAsia="仿宋" w:cs="仿宋"/>
          <w:color w:val="auto"/>
          <w:spacing w:val="-1"/>
          <w:sz w:val="24"/>
          <w:szCs w:val="24"/>
          <w:lang w:eastAsia="zh-CN"/>
        </w:rPr>
        <w:t>准确、完整。</w:t>
      </w:r>
    </w:p>
    <w:p w14:paraId="3D146C47">
      <w:pPr>
        <w:pStyle w:val="9"/>
        <w:spacing w:before="0" w:line="440" w:lineRule="exact"/>
        <w:ind w:left="0" w:firstLine="486" w:firstLineChars="200"/>
        <w:contextualSpacing/>
        <w:jc w:val="both"/>
        <w:rPr>
          <w:rFonts w:hint="eastAsia" w:ascii="仿宋" w:hAnsi="仿宋" w:eastAsia="仿宋" w:cs="仿宋"/>
          <w:color w:val="auto"/>
          <w:spacing w:val="44"/>
          <w:sz w:val="24"/>
          <w:szCs w:val="24"/>
          <w:lang w:eastAsia="zh-CN"/>
        </w:rPr>
      </w:pPr>
      <w:r>
        <w:rPr>
          <w:rFonts w:hint="eastAsia" w:ascii="仿宋" w:hAnsi="仿宋" w:eastAsia="仿宋" w:cs="仿宋"/>
          <w:b/>
          <w:bCs/>
          <w:color w:val="auto"/>
          <w:spacing w:val="1"/>
          <w:sz w:val="24"/>
          <w:szCs w:val="24"/>
          <w:lang w:eastAsia="zh-CN"/>
        </w:rPr>
        <w:t>2.4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协助承包人办理证件和批件</w:t>
      </w:r>
      <w:r>
        <w:rPr>
          <w:rFonts w:hint="eastAsia" w:ascii="仿宋" w:hAnsi="仿宋" w:eastAsia="仿宋" w:cs="仿宋"/>
          <w:b/>
          <w:bCs/>
          <w:color w:val="auto"/>
          <w:spacing w:val="28"/>
          <w:sz w:val="24"/>
          <w:szCs w:val="24"/>
          <w:lang w:eastAsia="zh-CN"/>
        </w:rPr>
        <w:t xml:space="preserve"> </w:t>
      </w:r>
      <w:r>
        <w:rPr>
          <w:rFonts w:hint="eastAsia" w:ascii="仿宋" w:hAnsi="仿宋" w:eastAsia="仿宋" w:cs="仿宋"/>
          <w:color w:val="auto"/>
          <w:spacing w:val="-2"/>
          <w:sz w:val="24"/>
          <w:szCs w:val="24"/>
          <w:lang w:eastAsia="zh-CN"/>
        </w:rPr>
        <w:t>发包人应协助承包人办理法律规定的有关施工证件和批件。</w:t>
      </w:r>
      <w:r>
        <w:rPr>
          <w:rFonts w:hint="eastAsia" w:ascii="仿宋" w:hAnsi="仿宋" w:eastAsia="仿宋" w:cs="仿宋"/>
          <w:color w:val="auto"/>
          <w:spacing w:val="44"/>
          <w:sz w:val="24"/>
          <w:szCs w:val="24"/>
          <w:lang w:eastAsia="zh-CN"/>
        </w:rPr>
        <w:t xml:space="preserve"> </w:t>
      </w:r>
    </w:p>
    <w:p w14:paraId="40DB1B46">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2.5</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组织设计交底</w:t>
      </w:r>
    </w:p>
    <w:p w14:paraId="6B9152CD">
      <w:pPr>
        <w:pStyle w:val="9"/>
        <w:spacing w:before="0" w:line="440" w:lineRule="exact"/>
        <w:ind w:left="0" w:firstLine="472" w:firstLineChars="200"/>
        <w:contextualSpacing/>
        <w:jc w:val="both"/>
        <w:rPr>
          <w:rFonts w:hint="eastAsia" w:ascii="仿宋" w:hAnsi="仿宋" w:eastAsia="仿宋" w:cs="仿宋"/>
          <w:color w:val="auto"/>
          <w:spacing w:val="50"/>
          <w:sz w:val="24"/>
          <w:szCs w:val="24"/>
          <w:lang w:eastAsia="zh-CN"/>
        </w:rPr>
      </w:pPr>
      <w:r>
        <w:rPr>
          <w:rFonts w:hint="eastAsia" w:ascii="仿宋" w:hAnsi="仿宋" w:eastAsia="仿宋" w:cs="仿宋"/>
          <w:color w:val="auto"/>
          <w:spacing w:val="-2"/>
          <w:sz w:val="24"/>
          <w:szCs w:val="24"/>
          <w:lang w:eastAsia="zh-CN"/>
        </w:rPr>
        <w:t>发包人应根据合同进度计划，组织设计单位向承包人进行设计交底。</w:t>
      </w:r>
      <w:r>
        <w:rPr>
          <w:rFonts w:hint="eastAsia" w:ascii="仿宋" w:hAnsi="仿宋" w:eastAsia="仿宋" w:cs="仿宋"/>
          <w:color w:val="auto"/>
          <w:spacing w:val="50"/>
          <w:sz w:val="24"/>
          <w:szCs w:val="24"/>
          <w:lang w:eastAsia="zh-CN"/>
        </w:rPr>
        <w:t xml:space="preserve"> </w:t>
      </w:r>
    </w:p>
    <w:p w14:paraId="0AAC7E57">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支付合同价款</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2"/>
          <w:sz w:val="24"/>
          <w:szCs w:val="24"/>
          <w:lang w:eastAsia="zh-CN"/>
        </w:rPr>
        <w:t>发包人应按合同约定向承包人及时支付合同价款。</w:t>
      </w:r>
    </w:p>
    <w:p w14:paraId="1CB46F3B">
      <w:pPr>
        <w:spacing w:line="440" w:lineRule="exact"/>
        <w:ind w:firstLine="486" w:firstLineChars="200"/>
        <w:contextualSpacing/>
        <w:jc w:val="both"/>
        <w:rPr>
          <w:rFonts w:hint="eastAsia" w:ascii="仿宋" w:hAnsi="仿宋" w:eastAsia="仿宋" w:cs="仿宋"/>
          <w:color w:val="auto"/>
          <w:spacing w:val="32"/>
          <w:sz w:val="24"/>
          <w:szCs w:val="24"/>
          <w:lang w:eastAsia="zh-CN"/>
        </w:rPr>
      </w:pPr>
      <w:r>
        <w:rPr>
          <w:rFonts w:hint="eastAsia" w:ascii="仿宋" w:hAnsi="仿宋" w:eastAsia="仿宋" w:cs="仿宋"/>
          <w:b/>
          <w:bCs/>
          <w:color w:val="auto"/>
          <w:spacing w:val="1"/>
          <w:sz w:val="24"/>
          <w:szCs w:val="24"/>
          <w:lang w:eastAsia="zh-CN"/>
        </w:rPr>
        <w:t>2.7</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组织竣工验收（组织法人验收）</w:t>
      </w:r>
      <w:r>
        <w:rPr>
          <w:rFonts w:hint="eastAsia" w:ascii="仿宋" w:hAnsi="仿宋" w:eastAsia="仿宋" w:cs="仿宋"/>
          <w:b/>
          <w:bCs/>
          <w:color w:val="auto"/>
          <w:spacing w:val="30"/>
          <w:sz w:val="24"/>
          <w:szCs w:val="24"/>
          <w:lang w:eastAsia="zh-CN"/>
        </w:rPr>
        <w:t xml:space="preserve"> </w:t>
      </w:r>
      <w:r>
        <w:rPr>
          <w:rFonts w:hint="eastAsia" w:ascii="仿宋" w:hAnsi="仿宋" w:eastAsia="仿宋" w:cs="仿宋"/>
          <w:color w:val="auto"/>
          <w:spacing w:val="-2"/>
          <w:sz w:val="24"/>
          <w:szCs w:val="24"/>
          <w:lang w:eastAsia="zh-CN"/>
        </w:rPr>
        <w:t>发包人应按合同约定及时组织法人验收。</w:t>
      </w:r>
      <w:r>
        <w:rPr>
          <w:rFonts w:hint="eastAsia" w:ascii="仿宋" w:hAnsi="仿宋" w:eastAsia="仿宋" w:cs="仿宋"/>
          <w:color w:val="auto"/>
          <w:spacing w:val="32"/>
          <w:sz w:val="24"/>
          <w:szCs w:val="24"/>
          <w:lang w:eastAsia="zh-CN"/>
        </w:rPr>
        <w:t xml:space="preserve"> </w:t>
      </w:r>
    </w:p>
    <w:p w14:paraId="1CD24352">
      <w:pPr>
        <w:spacing w:line="440" w:lineRule="exact"/>
        <w:ind w:firstLine="486" w:firstLineChars="200"/>
        <w:contextualSpacing/>
        <w:jc w:val="both"/>
        <w:rPr>
          <w:rFonts w:hint="eastAsia" w:ascii="仿宋" w:hAnsi="仿宋" w:eastAsia="仿宋" w:cs="仿宋"/>
          <w:color w:val="auto"/>
          <w:spacing w:val="28"/>
          <w:sz w:val="24"/>
          <w:szCs w:val="24"/>
          <w:lang w:eastAsia="zh-CN"/>
        </w:rPr>
      </w:pPr>
      <w:r>
        <w:rPr>
          <w:rFonts w:hint="eastAsia" w:ascii="仿宋" w:hAnsi="仿宋" w:eastAsia="仿宋" w:cs="仿宋"/>
          <w:b/>
          <w:bCs/>
          <w:color w:val="auto"/>
          <w:spacing w:val="1"/>
          <w:sz w:val="24"/>
          <w:szCs w:val="24"/>
          <w:lang w:eastAsia="zh-CN"/>
        </w:rPr>
        <w:t>2.8</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其他义务</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2"/>
          <w:sz w:val="24"/>
          <w:szCs w:val="24"/>
          <w:lang w:eastAsia="zh-CN"/>
        </w:rPr>
        <w:t>其他义务在专用合同条款中补充约定。</w:t>
      </w:r>
      <w:r>
        <w:rPr>
          <w:rFonts w:hint="eastAsia" w:ascii="仿宋" w:hAnsi="仿宋" w:eastAsia="仿宋" w:cs="仿宋"/>
          <w:color w:val="auto"/>
          <w:spacing w:val="28"/>
          <w:sz w:val="24"/>
          <w:szCs w:val="24"/>
          <w:lang w:eastAsia="zh-CN"/>
        </w:rPr>
        <w:t xml:space="preserve"> </w:t>
      </w:r>
    </w:p>
    <w:p w14:paraId="61EA5BE9">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3、监理人</w:t>
      </w:r>
    </w:p>
    <w:p w14:paraId="7F5F9333">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3.1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监理人的职责和权力</w:t>
      </w:r>
    </w:p>
    <w:p w14:paraId="5E7160D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3.1.1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监理人受发包人的委托，享有合同约定的权力。监理人的权力范围在专用合同条款中明确。</w:t>
      </w:r>
      <w:r>
        <w:rPr>
          <w:rFonts w:hint="eastAsia" w:ascii="仿宋" w:hAnsi="仿宋" w:eastAsia="仿宋" w:cs="仿宋"/>
          <w:color w:val="auto"/>
          <w:sz w:val="24"/>
          <w:szCs w:val="24"/>
          <w:lang w:eastAsia="zh-CN"/>
        </w:rPr>
        <w:t>当</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理人认</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出现了</w:t>
      </w:r>
      <w:r>
        <w:rPr>
          <w:rFonts w:hint="eastAsia" w:ascii="仿宋" w:hAnsi="仿宋" w:eastAsia="仿宋" w:cs="仿宋"/>
          <w:color w:val="auto"/>
          <w:spacing w:val="-5"/>
          <w:sz w:val="24"/>
          <w:szCs w:val="24"/>
          <w:lang w:eastAsia="zh-CN"/>
        </w:rPr>
        <w:t>危</w:t>
      </w:r>
      <w:r>
        <w:rPr>
          <w:rFonts w:hint="eastAsia" w:ascii="仿宋" w:hAnsi="仿宋" w:eastAsia="仿宋" w:cs="仿宋"/>
          <w:color w:val="auto"/>
          <w:sz w:val="24"/>
          <w:szCs w:val="24"/>
          <w:lang w:eastAsia="zh-CN"/>
        </w:rPr>
        <w:t>及生命</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或毗邻</w:t>
      </w:r>
      <w:r>
        <w:rPr>
          <w:rFonts w:hint="eastAsia" w:ascii="仿宋" w:hAnsi="仿宋" w:eastAsia="仿宋" w:cs="仿宋"/>
          <w:color w:val="auto"/>
          <w:spacing w:val="-5"/>
          <w:sz w:val="24"/>
          <w:szCs w:val="24"/>
          <w:lang w:eastAsia="zh-CN"/>
        </w:rPr>
        <w:t>财</w:t>
      </w:r>
      <w:r>
        <w:rPr>
          <w:rFonts w:hint="eastAsia" w:ascii="仿宋" w:hAnsi="仿宋" w:eastAsia="仿宋" w:cs="仿宋"/>
          <w:color w:val="auto"/>
          <w:sz w:val="24"/>
          <w:szCs w:val="24"/>
          <w:lang w:eastAsia="zh-CN"/>
        </w:rPr>
        <w:t>产等安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的紧急</w:t>
      </w:r>
      <w:r>
        <w:rPr>
          <w:rFonts w:hint="eastAsia" w:ascii="仿宋" w:hAnsi="仿宋" w:eastAsia="仿宋" w:cs="仿宋"/>
          <w:color w:val="auto"/>
          <w:spacing w:val="-5"/>
          <w:sz w:val="24"/>
          <w:szCs w:val="24"/>
          <w:lang w:eastAsia="zh-CN"/>
        </w:rPr>
        <w:t>事</w:t>
      </w:r>
      <w:r>
        <w:rPr>
          <w:rFonts w:hint="eastAsia" w:ascii="仿宋" w:hAnsi="仿宋" w:eastAsia="仿宋" w:cs="仿宋"/>
          <w:color w:val="auto"/>
          <w:sz w:val="24"/>
          <w:szCs w:val="24"/>
          <w:lang w:eastAsia="zh-CN"/>
        </w:rPr>
        <w:t>件时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免除合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约定的</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包人责任的</w:t>
      </w:r>
      <w:r>
        <w:rPr>
          <w:rFonts w:hint="eastAsia" w:ascii="仿宋" w:hAnsi="仿宋" w:eastAsia="仿宋" w:cs="仿宋"/>
          <w:color w:val="auto"/>
          <w:spacing w:val="-5"/>
          <w:sz w:val="24"/>
          <w:szCs w:val="24"/>
          <w:lang w:eastAsia="zh-CN"/>
        </w:rPr>
        <w:t>情</w:t>
      </w:r>
      <w:r>
        <w:rPr>
          <w:rFonts w:hint="eastAsia" w:ascii="仿宋" w:hAnsi="仿宋" w:eastAsia="仿宋" w:cs="仿宋"/>
          <w:color w:val="auto"/>
          <w:sz w:val="24"/>
          <w:szCs w:val="24"/>
          <w:lang w:eastAsia="zh-CN"/>
        </w:rPr>
        <w:t>况下</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人可以</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实施为</w:t>
      </w:r>
      <w:r>
        <w:rPr>
          <w:rFonts w:hint="eastAsia" w:ascii="仿宋" w:hAnsi="仿宋" w:eastAsia="仿宋" w:cs="仿宋"/>
          <w:color w:val="auto"/>
          <w:spacing w:val="-5"/>
          <w:sz w:val="24"/>
          <w:szCs w:val="24"/>
          <w:lang w:eastAsia="zh-CN"/>
        </w:rPr>
        <w:t>消</w:t>
      </w:r>
      <w:r>
        <w:rPr>
          <w:rFonts w:hint="eastAsia" w:ascii="仿宋" w:hAnsi="仿宋" w:eastAsia="仿宋" w:cs="仿宋"/>
          <w:color w:val="auto"/>
          <w:sz w:val="24"/>
          <w:szCs w:val="24"/>
          <w:lang w:eastAsia="zh-CN"/>
        </w:rPr>
        <w:t>除或减</w:t>
      </w:r>
      <w:r>
        <w:rPr>
          <w:rFonts w:hint="eastAsia" w:ascii="仿宋" w:hAnsi="仿宋" w:eastAsia="仿宋" w:cs="仿宋"/>
          <w:color w:val="auto"/>
          <w:spacing w:val="-5"/>
          <w:sz w:val="24"/>
          <w:szCs w:val="24"/>
          <w:lang w:eastAsia="zh-CN"/>
        </w:rPr>
        <w:t>少</w:t>
      </w:r>
      <w:r>
        <w:rPr>
          <w:rFonts w:hint="eastAsia" w:ascii="仿宋" w:hAnsi="仿宋" w:eastAsia="仿宋" w:cs="仿宋"/>
          <w:color w:val="auto"/>
          <w:sz w:val="24"/>
          <w:szCs w:val="24"/>
          <w:lang w:eastAsia="zh-CN"/>
        </w:rPr>
        <w:t>这种危</w:t>
      </w:r>
      <w:r>
        <w:rPr>
          <w:rFonts w:hint="eastAsia" w:ascii="仿宋" w:hAnsi="仿宋" w:eastAsia="仿宋" w:cs="仿宋"/>
          <w:color w:val="auto"/>
          <w:spacing w:val="-5"/>
          <w:sz w:val="24"/>
          <w:szCs w:val="24"/>
          <w:lang w:eastAsia="zh-CN"/>
        </w:rPr>
        <w:t>险</w:t>
      </w:r>
      <w:r>
        <w:rPr>
          <w:rFonts w:hint="eastAsia" w:ascii="仿宋" w:hAnsi="仿宋" w:eastAsia="仿宋" w:cs="仿宋"/>
          <w:color w:val="auto"/>
          <w:sz w:val="24"/>
          <w:szCs w:val="24"/>
          <w:lang w:eastAsia="zh-CN"/>
        </w:rPr>
        <w:t>所必须</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行的工作</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即</w:t>
      </w:r>
      <w:r>
        <w:rPr>
          <w:rFonts w:hint="eastAsia" w:ascii="仿宋" w:hAnsi="仿宋" w:eastAsia="仿宋" w:cs="仿宋"/>
          <w:color w:val="auto"/>
          <w:spacing w:val="-5"/>
          <w:sz w:val="24"/>
          <w:szCs w:val="24"/>
          <w:lang w:eastAsia="zh-CN"/>
        </w:rPr>
        <w:t>使</w:t>
      </w:r>
      <w:r>
        <w:rPr>
          <w:rFonts w:hint="eastAsia" w:ascii="仿宋" w:hAnsi="仿宋" w:eastAsia="仿宋" w:cs="仿宋"/>
          <w:color w:val="auto"/>
          <w:sz w:val="24"/>
          <w:szCs w:val="24"/>
          <w:lang w:eastAsia="zh-CN"/>
        </w:rPr>
        <w:t>没有发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人的事</w:t>
      </w:r>
      <w:r>
        <w:rPr>
          <w:rFonts w:hint="eastAsia" w:ascii="仿宋" w:hAnsi="仿宋" w:eastAsia="仿宋" w:cs="仿宋"/>
          <w:color w:val="auto"/>
          <w:spacing w:val="-2"/>
          <w:sz w:val="24"/>
          <w:szCs w:val="24"/>
          <w:lang w:eastAsia="zh-CN"/>
        </w:rPr>
        <w:t>先批准，承包人也应遵照执行。监理人应按第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条的约定增加相应的费用，并通知承包人。</w:t>
      </w:r>
    </w:p>
    <w:p w14:paraId="2CC533F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发出的</w:t>
      </w:r>
      <w:r>
        <w:rPr>
          <w:rFonts w:hint="eastAsia" w:ascii="仿宋" w:hAnsi="仿宋" w:eastAsia="仿宋" w:cs="仿宋"/>
          <w:color w:val="auto"/>
          <w:spacing w:val="-5"/>
          <w:sz w:val="24"/>
          <w:szCs w:val="24"/>
          <w:lang w:eastAsia="zh-CN"/>
        </w:rPr>
        <w:t>任</w:t>
      </w:r>
      <w:r>
        <w:rPr>
          <w:rFonts w:hint="eastAsia" w:ascii="仿宋" w:hAnsi="仿宋" w:eastAsia="仿宋" w:cs="仿宋"/>
          <w:color w:val="auto"/>
          <w:sz w:val="24"/>
          <w:szCs w:val="24"/>
          <w:lang w:eastAsia="zh-CN"/>
        </w:rPr>
        <w:t>何指示应</w:t>
      </w:r>
      <w:r>
        <w:rPr>
          <w:rFonts w:hint="eastAsia" w:ascii="仿宋" w:hAnsi="仿宋" w:eastAsia="仿宋" w:cs="仿宋"/>
          <w:color w:val="auto"/>
          <w:spacing w:val="-5"/>
          <w:sz w:val="24"/>
          <w:szCs w:val="24"/>
          <w:lang w:eastAsia="zh-CN"/>
        </w:rPr>
        <w:t>视</w:t>
      </w:r>
      <w:r>
        <w:rPr>
          <w:rFonts w:hint="eastAsia" w:ascii="仿宋" w:hAnsi="仿宋" w:eastAsia="仿宋" w:cs="仿宋"/>
          <w:color w:val="auto"/>
          <w:sz w:val="24"/>
          <w:szCs w:val="24"/>
          <w:lang w:eastAsia="zh-CN"/>
        </w:rPr>
        <w:t>为已得</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发包人的</w:t>
      </w:r>
      <w:r>
        <w:rPr>
          <w:rFonts w:hint="eastAsia" w:ascii="仿宋" w:hAnsi="仿宋" w:eastAsia="仿宋" w:cs="仿宋"/>
          <w:color w:val="auto"/>
          <w:spacing w:val="-5"/>
          <w:sz w:val="24"/>
          <w:szCs w:val="24"/>
          <w:lang w:eastAsia="zh-CN"/>
        </w:rPr>
        <w:t>批</w:t>
      </w:r>
      <w:r>
        <w:rPr>
          <w:rFonts w:hint="eastAsia" w:ascii="仿宋" w:hAnsi="仿宋" w:eastAsia="仿宋" w:cs="仿宋"/>
          <w:color w:val="auto"/>
          <w:sz w:val="24"/>
          <w:szCs w:val="24"/>
          <w:lang w:eastAsia="zh-CN"/>
        </w:rPr>
        <w:t>准</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但监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人无权</w:t>
      </w:r>
      <w:r>
        <w:rPr>
          <w:rFonts w:hint="eastAsia" w:ascii="仿宋" w:hAnsi="仿宋" w:eastAsia="仿宋" w:cs="仿宋"/>
          <w:color w:val="auto"/>
          <w:spacing w:val="-5"/>
          <w:sz w:val="24"/>
          <w:szCs w:val="24"/>
          <w:lang w:eastAsia="zh-CN"/>
        </w:rPr>
        <w:t>免</w:t>
      </w:r>
      <w:r>
        <w:rPr>
          <w:rFonts w:hint="eastAsia" w:ascii="仿宋" w:hAnsi="仿宋" w:eastAsia="仿宋" w:cs="仿宋"/>
          <w:color w:val="auto"/>
          <w:sz w:val="24"/>
          <w:szCs w:val="24"/>
          <w:lang w:eastAsia="zh-CN"/>
        </w:rPr>
        <w:t>除或变更</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发</w:t>
      </w:r>
      <w:r>
        <w:rPr>
          <w:rFonts w:hint="eastAsia" w:ascii="仿宋" w:hAnsi="仿宋" w:eastAsia="仿宋" w:cs="仿宋"/>
          <w:color w:val="auto"/>
          <w:spacing w:val="-2"/>
          <w:sz w:val="24"/>
          <w:szCs w:val="24"/>
          <w:lang w:eastAsia="zh-CN"/>
        </w:rPr>
        <w:t>包人和承包人的权利、义务和责任。</w:t>
      </w:r>
    </w:p>
    <w:p w14:paraId="6DE596C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定应由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包人承担</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义务和</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任</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不因</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理人对</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包人提交</w:t>
      </w:r>
      <w:r>
        <w:rPr>
          <w:rFonts w:hint="eastAsia" w:ascii="仿宋" w:hAnsi="仿宋" w:eastAsia="仿宋" w:cs="仿宋"/>
          <w:color w:val="auto"/>
          <w:spacing w:val="-5"/>
          <w:sz w:val="24"/>
          <w:szCs w:val="24"/>
          <w:lang w:eastAsia="zh-CN"/>
        </w:rPr>
        <w:t>文</w:t>
      </w:r>
      <w:r>
        <w:rPr>
          <w:rFonts w:hint="eastAsia" w:ascii="仿宋" w:hAnsi="仿宋" w:eastAsia="仿宋" w:cs="仿宋"/>
          <w:color w:val="auto"/>
          <w:sz w:val="24"/>
          <w:szCs w:val="24"/>
          <w:lang w:eastAsia="zh-CN"/>
        </w:rPr>
        <w:t>件的审</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或批准</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 xml:space="preserve">对工 </w:t>
      </w:r>
      <w:r>
        <w:rPr>
          <w:rFonts w:hint="eastAsia" w:ascii="仿宋" w:hAnsi="仿宋" w:eastAsia="仿宋" w:cs="仿宋"/>
          <w:color w:val="auto"/>
          <w:spacing w:val="-2"/>
          <w:sz w:val="24"/>
          <w:szCs w:val="24"/>
          <w:lang w:eastAsia="zh-CN"/>
        </w:rPr>
        <w:t>程、材料和设备的检查和检验，以及为实施监理作出的指示等职务行为而减轻或解除。</w:t>
      </w:r>
    </w:p>
    <w:p w14:paraId="4F84ED5B">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3.2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总监理工程师</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pacing w:val="1"/>
          <w:sz w:val="24"/>
          <w:szCs w:val="24"/>
          <w:lang w:eastAsia="zh-CN"/>
        </w:rPr>
        <w:t>发包人应在发出开工通知前将总监理工程师的任命通知承包人。总监理工程师更换时，应在调离</w:t>
      </w:r>
      <w:r>
        <w:rPr>
          <w:rFonts w:hint="eastAsia" w:ascii="仿宋" w:hAnsi="仿宋" w:eastAsia="仿宋" w:cs="仿宋"/>
          <w:color w:val="auto"/>
          <w:sz w:val="24"/>
          <w:szCs w:val="24"/>
          <w:lang w:eastAsia="zh-CN"/>
        </w:rPr>
        <w:t xml:space="preserve">14 </w:t>
      </w:r>
      <w:r>
        <w:rPr>
          <w:rFonts w:hint="eastAsia" w:ascii="仿宋" w:hAnsi="仿宋" w:eastAsia="仿宋" w:cs="仿宋"/>
          <w:color w:val="auto"/>
          <w:spacing w:val="-2"/>
          <w:sz w:val="24"/>
          <w:szCs w:val="24"/>
          <w:lang w:eastAsia="zh-CN"/>
        </w:rPr>
        <w:t>天前通知承包人。总监理工程师短期离开施工场地的，应委派代表代行其职责，并通知承包人。</w:t>
      </w:r>
    </w:p>
    <w:p w14:paraId="14ADB8CE">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3.3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监理人员</w:t>
      </w:r>
    </w:p>
    <w:p w14:paraId="482F48B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w:t>
      </w:r>
      <w:r>
        <w:rPr>
          <w:rFonts w:hint="eastAsia" w:ascii="仿宋" w:hAnsi="仿宋" w:eastAsia="仿宋" w:cs="仿宋"/>
          <w:color w:val="auto"/>
          <w:spacing w:val="-5"/>
          <w:sz w:val="24"/>
          <w:szCs w:val="24"/>
          <w:lang w:eastAsia="zh-CN"/>
        </w:rPr>
        <w:t>可</w:t>
      </w:r>
      <w:r>
        <w:rPr>
          <w:rFonts w:hint="eastAsia" w:ascii="仿宋" w:hAnsi="仿宋" w:eastAsia="仿宋" w:cs="仿宋"/>
          <w:color w:val="auto"/>
          <w:sz w:val="24"/>
          <w:szCs w:val="24"/>
          <w:lang w:eastAsia="zh-CN"/>
        </w:rPr>
        <w:t>以授权其</w:t>
      </w:r>
      <w:r>
        <w:rPr>
          <w:rFonts w:hint="eastAsia" w:ascii="仿宋" w:hAnsi="仿宋" w:eastAsia="仿宋" w:cs="仿宋"/>
          <w:color w:val="auto"/>
          <w:spacing w:val="-5"/>
          <w:sz w:val="24"/>
          <w:szCs w:val="24"/>
          <w:lang w:eastAsia="zh-CN"/>
        </w:rPr>
        <w:t>他</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负责执行</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指派的</w:t>
      </w:r>
      <w:r>
        <w:rPr>
          <w:rFonts w:hint="eastAsia" w:ascii="仿宋" w:hAnsi="仿宋" w:eastAsia="仿宋" w:cs="仿宋"/>
          <w:color w:val="auto"/>
          <w:spacing w:val="-5"/>
          <w:sz w:val="24"/>
          <w:szCs w:val="24"/>
          <w:lang w:eastAsia="zh-CN"/>
        </w:rPr>
        <w:t>一</w:t>
      </w:r>
      <w:r>
        <w:rPr>
          <w:rFonts w:hint="eastAsia" w:ascii="仿宋" w:hAnsi="仿宋" w:eastAsia="仿宋" w:cs="仿宋"/>
          <w:color w:val="auto"/>
          <w:sz w:val="24"/>
          <w:szCs w:val="24"/>
          <w:lang w:eastAsia="zh-CN"/>
        </w:rPr>
        <w:t>项或多项</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理工作</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 应</w:t>
      </w:r>
      <w:r>
        <w:rPr>
          <w:rFonts w:hint="eastAsia" w:ascii="仿宋" w:hAnsi="仿宋" w:eastAsia="仿宋" w:cs="仿宋"/>
          <w:color w:val="auto"/>
          <w:spacing w:val="-5"/>
          <w:sz w:val="24"/>
          <w:szCs w:val="24"/>
          <w:lang w:eastAsia="zh-CN"/>
        </w:rPr>
        <w:t>将</w:t>
      </w:r>
      <w:r>
        <w:rPr>
          <w:rFonts w:hint="eastAsia" w:ascii="仿宋" w:hAnsi="仿宋" w:eastAsia="仿宋" w:cs="仿宋"/>
          <w:color w:val="auto"/>
          <w:sz w:val="24"/>
          <w:szCs w:val="24"/>
          <w:lang w:eastAsia="zh-CN"/>
        </w:rPr>
        <w:t>被授权</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理人员</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姓名及</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授权范</w:t>
      </w:r>
      <w:r>
        <w:rPr>
          <w:rFonts w:hint="eastAsia" w:ascii="仿宋" w:hAnsi="仿宋" w:eastAsia="仿宋" w:cs="仿宋"/>
          <w:color w:val="auto"/>
          <w:spacing w:val="-5"/>
          <w:sz w:val="24"/>
          <w:szCs w:val="24"/>
          <w:lang w:eastAsia="zh-CN"/>
        </w:rPr>
        <w:t>围</w:t>
      </w:r>
      <w:r>
        <w:rPr>
          <w:rFonts w:hint="eastAsia" w:ascii="仿宋" w:hAnsi="仿宋" w:eastAsia="仿宋" w:cs="仿宋"/>
          <w:color w:val="auto"/>
          <w:sz w:val="24"/>
          <w:szCs w:val="24"/>
          <w:lang w:eastAsia="zh-CN"/>
        </w:rPr>
        <w:t>通知承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被</w:t>
      </w:r>
      <w:r>
        <w:rPr>
          <w:rFonts w:hint="eastAsia" w:ascii="仿宋" w:hAnsi="仿宋" w:eastAsia="仿宋" w:cs="仿宋"/>
          <w:color w:val="auto"/>
          <w:spacing w:val="-5"/>
          <w:sz w:val="24"/>
          <w:szCs w:val="24"/>
          <w:lang w:eastAsia="zh-CN"/>
        </w:rPr>
        <w:t>授</w:t>
      </w:r>
      <w:r>
        <w:rPr>
          <w:rFonts w:hint="eastAsia" w:ascii="仿宋" w:hAnsi="仿宋" w:eastAsia="仿宋" w:cs="仿宋"/>
          <w:color w:val="auto"/>
          <w:sz w:val="24"/>
          <w:szCs w:val="24"/>
          <w:lang w:eastAsia="zh-CN"/>
        </w:rPr>
        <w:t>权的监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人员在</w:t>
      </w:r>
      <w:r>
        <w:rPr>
          <w:rFonts w:hint="eastAsia" w:ascii="仿宋" w:hAnsi="仿宋" w:eastAsia="仿宋" w:cs="仿宋"/>
          <w:color w:val="auto"/>
          <w:spacing w:val="-5"/>
          <w:sz w:val="24"/>
          <w:szCs w:val="24"/>
          <w:lang w:eastAsia="zh-CN"/>
        </w:rPr>
        <w:t>授</w:t>
      </w:r>
      <w:r>
        <w:rPr>
          <w:rFonts w:hint="eastAsia" w:ascii="仿宋" w:hAnsi="仿宋" w:eastAsia="仿宋" w:cs="仿宋"/>
          <w:color w:val="auto"/>
          <w:sz w:val="24"/>
          <w:szCs w:val="24"/>
          <w:lang w:eastAsia="zh-CN"/>
        </w:rPr>
        <w:t>权范围</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发出的</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示视为 已得</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总监理</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程师的</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意</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与总</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理工程</w:t>
      </w:r>
      <w:r>
        <w:rPr>
          <w:rFonts w:hint="eastAsia" w:ascii="仿宋" w:hAnsi="仿宋" w:eastAsia="仿宋" w:cs="仿宋"/>
          <w:color w:val="auto"/>
          <w:spacing w:val="-5"/>
          <w:sz w:val="24"/>
          <w:szCs w:val="24"/>
          <w:lang w:eastAsia="zh-CN"/>
        </w:rPr>
        <w:t>师</w:t>
      </w:r>
      <w:r>
        <w:rPr>
          <w:rFonts w:hint="eastAsia" w:ascii="仿宋" w:hAnsi="仿宋" w:eastAsia="仿宋" w:cs="仿宋"/>
          <w:color w:val="auto"/>
          <w:sz w:val="24"/>
          <w:szCs w:val="24"/>
          <w:lang w:eastAsia="zh-CN"/>
        </w:rPr>
        <w:t>发出的</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示具有</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等效力</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w:t>
      </w:r>
      <w:r>
        <w:rPr>
          <w:rFonts w:hint="eastAsia" w:ascii="仿宋" w:hAnsi="仿宋" w:eastAsia="仿宋" w:cs="仿宋"/>
          <w:color w:val="auto"/>
          <w:spacing w:val="-5"/>
          <w:sz w:val="24"/>
          <w:szCs w:val="24"/>
          <w:lang w:eastAsia="zh-CN"/>
        </w:rPr>
        <w:t>撤</w:t>
      </w:r>
      <w:r>
        <w:rPr>
          <w:rFonts w:hint="eastAsia" w:ascii="仿宋" w:hAnsi="仿宋" w:eastAsia="仿宋" w:cs="仿宋"/>
          <w:color w:val="auto"/>
          <w:sz w:val="24"/>
          <w:szCs w:val="24"/>
          <w:lang w:eastAsia="zh-CN"/>
        </w:rPr>
        <w:t>销某项</w:t>
      </w:r>
      <w:r>
        <w:rPr>
          <w:rFonts w:hint="eastAsia" w:ascii="仿宋" w:hAnsi="仿宋" w:eastAsia="仿宋" w:cs="仿宋"/>
          <w:color w:val="auto"/>
          <w:spacing w:val="-5"/>
          <w:sz w:val="24"/>
          <w:szCs w:val="24"/>
          <w:lang w:eastAsia="zh-CN"/>
        </w:rPr>
        <w:t>授</w:t>
      </w:r>
      <w:r>
        <w:rPr>
          <w:rFonts w:hint="eastAsia" w:ascii="仿宋" w:hAnsi="仿宋" w:eastAsia="仿宋" w:cs="仿宋"/>
          <w:color w:val="auto"/>
          <w:sz w:val="24"/>
          <w:szCs w:val="24"/>
          <w:lang w:eastAsia="zh-CN"/>
        </w:rPr>
        <w:t>权</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应将撤销授权的决定及时通知承包人。</w:t>
      </w:r>
    </w:p>
    <w:p w14:paraId="47ADE7B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员对承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人的任何</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其采用</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材料和工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设备未</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约定的或</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理的期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z w:val="24"/>
          <w:szCs w:val="24"/>
          <w:lang w:eastAsia="zh-CN"/>
        </w:rPr>
        <w:t>内提</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否定意</w:t>
      </w:r>
      <w:r>
        <w:rPr>
          <w:rFonts w:hint="eastAsia" w:ascii="仿宋" w:hAnsi="仿宋" w:eastAsia="仿宋" w:cs="仿宋"/>
          <w:color w:val="auto"/>
          <w:spacing w:val="-5"/>
          <w:sz w:val="24"/>
          <w:szCs w:val="24"/>
          <w:lang w:eastAsia="zh-CN"/>
        </w:rPr>
        <w:t>见</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视</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已获批</w:t>
      </w:r>
      <w:r>
        <w:rPr>
          <w:rFonts w:hint="eastAsia" w:ascii="仿宋" w:hAnsi="仿宋" w:eastAsia="仿宋" w:cs="仿宋"/>
          <w:color w:val="auto"/>
          <w:spacing w:val="-5"/>
          <w:sz w:val="24"/>
          <w:szCs w:val="24"/>
          <w:lang w:eastAsia="zh-CN"/>
        </w:rPr>
        <w:t>准</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影响监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人在以</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拒绝该</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工作</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或工程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备的权</w:t>
      </w:r>
      <w:r>
        <w:rPr>
          <w:rFonts w:hint="eastAsia" w:ascii="仿宋" w:hAnsi="仿宋" w:eastAsia="仿宋" w:cs="仿宋"/>
          <w:color w:val="auto"/>
          <w:spacing w:val="-5"/>
          <w:sz w:val="24"/>
          <w:szCs w:val="24"/>
          <w:lang w:eastAsia="zh-CN"/>
        </w:rPr>
        <w:t>利</w:t>
      </w:r>
      <w:r>
        <w:rPr>
          <w:rFonts w:hint="eastAsia" w:ascii="仿宋" w:hAnsi="仿宋" w:eastAsia="仿宋" w:cs="仿宋"/>
          <w:color w:val="auto"/>
          <w:sz w:val="24"/>
          <w:szCs w:val="24"/>
          <w:lang w:eastAsia="zh-CN"/>
        </w:rPr>
        <w:t>。</w:t>
      </w:r>
    </w:p>
    <w:p w14:paraId="74142F9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对总监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工程师授</w:t>
      </w:r>
      <w:r>
        <w:rPr>
          <w:rFonts w:hint="eastAsia" w:ascii="仿宋" w:hAnsi="仿宋" w:eastAsia="仿宋" w:cs="仿宋"/>
          <w:color w:val="auto"/>
          <w:spacing w:val="-5"/>
          <w:sz w:val="24"/>
          <w:szCs w:val="24"/>
          <w:lang w:eastAsia="zh-CN"/>
        </w:rPr>
        <w:t>权</w:t>
      </w:r>
      <w:r>
        <w:rPr>
          <w:rFonts w:hint="eastAsia" w:ascii="仿宋" w:hAnsi="仿宋" w:eastAsia="仿宋" w:cs="仿宋"/>
          <w:color w:val="auto"/>
          <w:sz w:val="24"/>
          <w:szCs w:val="24"/>
          <w:lang w:eastAsia="zh-CN"/>
        </w:rPr>
        <w:t>的监理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员发出的</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示有疑</w:t>
      </w:r>
      <w:r>
        <w:rPr>
          <w:rFonts w:hint="eastAsia" w:ascii="仿宋" w:hAnsi="仿宋" w:eastAsia="仿宋" w:cs="仿宋"/>
          <w:color w:val="auto"/>
          <w:spacing w:val="-5"/>
          <w:sz w:val="24"/>
          <w:szCs w:val="24"/>
          <w:lang w:eastAsia="zh-CN"/>
        </w:rPr>
        <w:t>问</w:t>
      </w:r>
      <w:r>
        <w:rPr>
          <w:rFonts w:hint="eastAsia" w:ascii="仿宋" w:hAnsi="仿宋" w:eastAsia="仿宋" w:cs="仿宋"/>
          <w:color w:val="auto"/>
          <w:sz w:val="24"/>
          <w:szCs w:val="24"/>
          <w:lang w:eastAsia="zh-CN"/>
        </w:rPr>
        <w:t>的</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可向</w:t>
      </w:r>
      <w:r>
        <w:rPr>
          <w:rFonts w:hint="eastAsia" w:ascii="仿宋" w:hAnsi="仿宋" w:eastAsia="仿宋" w:cs="仿宋"/>
          <w:color w:val="auto"/>
          <w:spacing w:val="-5"/>
          <w:sz w:val="24"/>
          <w:szCs w:val="24"/>
          <w:lang w:eastAsia="zh-CN"/>
        </w:rPr>
        <w:t>总</w:t>
      </w:r>
      <w:r>
        <w:rPr>
          <w:rFonts w:hint="eastAsia" w:ascii="仿宋" w:hAnsi="仿宋" w:eastAsia="仿宋" w:cs="仿宋"/>
          <w:color w:val="auto"/>
          <w:sz w:val="24"/>
          <w:szCs w:val="24"/>
          <w:lang w:eastAsia="zh-CN"/>
        </w:rPr>
        <w:t>监理工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师提出书</w:t>
      </w:r>
      <w:r>
        <w:rPr>
          <w:rFonts w:hint="eastAsia" w:ascii="仿宋" w:hAnsi="仿宋" w:eastAsia="仿宋" w:cs="仿宋"/>
          <w:color w:val="auto"/>
          <w:spacing w:val="-5"/>
          <w:sz w:val="24"/>
          <w:szCs w:val="24"/>
          <w:lang w:eastAsia="zh-CN"/>
        </w:rPr>
        <w:t>面</w:t>
      </w:r>
      <w:r>
        <w:rPr>
          <w:rFonts w:hint="eastAsia" w:ascii="仿宋" w:hAnsi="仿宋" w:eastAsia="仿宋" w:cs="仿宋"/>
          <w:color w:val="auto"/>
          <w:sz w:val="24"/>
          <w:szCs w:val="24"/>
          <w:lang w:eastAsia="zh-CN"/>
        </w:rPr>
        <w:t>异</w:t>
      </w:r>
      <w:r>
        <w:rPr>
          <w:rFonts w:hint="eastAsia" w:ascii="仿宋" w:hAnsi="仿宋" w:eastAsia="仿宋" w:cs="仿宋"/>
          <w:color w:val="auto"/>
          <w:spacing w:val="-1"/>
          <w:sz w:val="24"/>
          <w:szCs w:val="24"/>
          <w:lang w:eastAsia="zh-CN"/>
        </w:rPr>
        <w:t>议，总监理工程师应在</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48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小时内对该指示予以确认、更改或撤销。</w:t>
      </w:r>
    </w:p>
    <w:p w14:paraId="419F8D3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3.3.4</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除专用合同条款另有约定外，总监理工程师不应将第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2"/>
          <w:sz w:val="24"/>
          <w:szCs w:val="24"/>
          <w:lang w:eastAsia="zh-CN"/>
        </w:rPr>
        <w:t xml:space="preserve"> </w:t>
      </w:r>
      <w:r>
        <w:rPr>
          <w:rFonts w:hint="eastAsia" w:ascii="仿宋" w:hAnsi="仿宋" w:eastAsia="仿宋" w:cs="仿宋"/>
          <w:color w:val="auto"/>
          <w:sz w:val="24"/>
          <w:szCs w:val="24"/>
          <w:lang w:eastAsia="zh-CN"/>
        </w:rPr>
        <w:t>款约定应由总监理工程师作出确</w:t>
      </w:r>
      <w:r>
        <w:rPr>
          <w:rFonts w:hint="eastAsia" w:ascii="仿宋" w:hAnsi="仿宋" w:eastAsia="仿宋" w:cs="仿宋"/>
          <w:color w:val="auto"/>
          <w:spacing w:val="-2"/>
          <w:sz w:val="24"/>
          <w:szCs w:val="24"/>
          <w:lang w:eastAsia="zh-CN"/>
        </w:rPr>
        <w:t>定的权力授权或委托给其他监理人员。</w:t>
      </w:r>
    </w:p>
    <w:p w14:paraId="52988FD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3.4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监理人的指示</w:t>
      </w:r>
    </w:p>
    <w:p w14:paraId="6385C02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3.4.1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监理人应按第</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z w:val="24"/>
          <w:szCs w:val="24"/>
          <w:lang w:eastAsia="zh-CN"/>
        </w:rPr>
        <w:t>3.1</w:t>
      </w:r>
      <w:r>
        <w:rPr>
          <w:rFonts w:hint="eastAsia" w:ascii="仿宋" w:hAnsi="仿宋" w:eastAsia="仿宋" w:cs="仿宋"/>
          <w:color w:val="auto"/>
          <w:spacing w:val="-2"/>
          <w:sz w:val="24"/>
          <w:szCs w:val="24"/>
          <w:lang w:eastAsia="zh-CN"/>
        </w:rPr>
        <w:t xml:space="preserve"> </w:t>
      </w:r>
      <w:r>
        <w:rPr>
          <w:rFonts w:hint="eastAsia" w:ascii="仿宋" w:hAnsi="仿宋" w:eastAsia="仿宋" w:cs="仿宋"/>
          <w:color w:val="auto"/>
          <w:sz w:val="24"/>
          <w:szCs w:val="24"/>
          <w:lang w:eastAsia="zh-CN"/>
        </w:rPr>
        <w:t>款的约定向承包人发出指示，监理人的指示应盖有监理人授权的施工场</w:t>
      </w:r>
      <w:r>
        <w:rPr>
          <w:rFonts w:hint="eastAsia" w:ascii="仿宋" w:hAnsi="仿宋" w:eastAsia="仿宋" w:cs="仿宋"/>
          <w:color w:val="auto"/>
          <w:spacing w:val="-2"/>
          <w:sz w:val="24"/>
          <w:szCs w:val="24"/>
          <w:lang w:eastAsia="zh-CN"/>
        </w:rPr>
        <w:t>地机构章，并由总监理工程师或总监理工程师按第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3.3.1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项约定授权的监理人员签字。</w:t>
      </w:r>
    </w:p>
    <w:p w14:paraId="6A641F0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4.2</w:t>
      </w:r>
      <w:r>
        <w:rPr>
          <w:rFonts w:hint="eastAsia" w:ascii="仿宋" w:hAnsi="仿宋" w:eastAsia="仿宋" w:cs="仿宋"/>
          <w:b/>
          <w:bCs/>
          <w:color w:val="auto"/>
          <w:spacing w:val="-7"/>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收到监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人按第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3.4.1</w:t>
      </w:r>
      <w:r>
        <w:rPr>
          <w:rFonts w:hint="eastAsia" w:ascii="仿宋" w:hAnsi="仿宋" w:eastAsia="仿宋" w:cs="仿宋"/>
          <w:color w:val="auto"/>
          <w:spacing w:val="-6"/>
          <w:sz w:val="24"/>
          <w:szCs w:val="24"/>
          <w:lang w:eastAsia="zh-CN"/>
        </w:rPr>
        <w:t xml:space="preserve"> </w:t>
      </w:r>
      <w:r>
        <w:rPr>
          <w:rFonts w:hint="eastAsia" w:ascii="仿宋" w:hAnsi="仿宋" w:eastAsia="仿宋" w:cs="仿宋"/>
          <w:color w:val="auto"/>
          <w:sz w:val="24"/>
          <w:szCs w:val="24"/>
          <w:lang w:eastAsia="zh-CN"/>
        </w:rPr>
        <w:t>项作</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的指示</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应遵照执</w:t>
      </w:r>
      <w:r>
        <w:rPr>
          <w:rFonts w:hint="eastAsia" w:ascii="仿宋" w:hAnsi="仿宋" w:eastAsia="仿宋" w:cs="仿宋"/>
          <w:color w:val="auto"/>
          <w:spacing w:val="-5"/>
          <w:sz w:val="24"/>
          <w:szCs w:val="24"/>
          <w:lang w:eastAsia="zh-CN"/>
        </w:rPr>
        <w:t>行</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指示</w:t>
      </w:r>
      <w:r>
        <w:rPr>
          <w:rFonts w:hint="eastAsia" w:ascii="仿宋" w:hAnsi="仿宋" w:eastAsia="仿宋" w:cs="仿宋"/>
          <w:color w:val="auto"/>
          <w:spacing w:val="-5"/>
          <w:sz w:val="24"/>
          <w:szCs w:val="24"/>
          <w:lang w:eastAsia="zh-CN"/>
        </w:rPr>
        <w:t>构</w:t>
      </w:r>
      <w:r>
        <w:rPr>
          <w:rFonts w:hint="eastAsia" w:ascii="仿宋" w:hAnsi="仿宋" w:eastAsia="仿宋" w:cs="仿宋"/>
          <w:color w:val="auto"/>
          <w:sz w:val="24"/>
          <w:szCs w:val="24"/>
          <w:lang w:eastAsia="zh-CN"/>
        </w:rPr>
        <w:t>成变更的</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应按第</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z w:val="24"/>
          <w:szCs w:val="24"/>
          <w:lang w:eastAsia="zh-CN"/>
        </w:rPr>
        <w:t>条</w:t>
      </w:r>
      <w:r>
        <w:rPr>
          <w:rFonts w:hint="eastAsia" w:ascii="仿宋" w:hAnsi="仿宋" w:eastAsia="仿宋" w:cs="仿宋"/>
          <w:color w:val="auto"/>
          <w:spacing w:val="-2"/>
          <w:sz w:val="24"/>
          <w:szCs w:val="24"/>
          <w:lang w:eastAsia="zh-CN"/>
        </w:rPr>
        <w:t>处理。</w:t>
      </w:r>
    </w:p>
    <w:p w14:paraId="30317B69">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在紧</w:t>
      </w:r>
      <w:r>
        <w:rPr>
          <w:rFonts w:hint="eastAsia" w:ascii="仿宋" w:hAnsi="仿宋" w:eastAsia="仿宋" w:cs="仿宋"/>
          <w:color w:val="auto"/>
          <w:spacing w:val="-5"/>
          <w:sz w:val="24"/>
          <w:szCs w:val="24"/>
          <w:lang w:eastAsia="zh-CN"/>
        </w:rPr>
        <w:t>急</w:t>
      </w:r>
      <w:r>
        <w:rPr>
          <w:rFonts w:hint="eastAsia" w:ascii="仿宋" w:hAnsi="仿宋" w:eastAsia="仿宋" w:cs="仿宋"/>
          <w:color w:val="auto"/>
          <w:sz w:val="24"/>
          <w:szCs w:val="24"/>
          <w:lang w:eastAsia="zh-CN"/>
        </w:rPr>
        <w:t>情况下</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被授权的</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理人员</w:t>
      </w:r>
      <w:r>
        <w:rPr>
          <w:rFonts w:hint="eastAsia" w:ascii="仿宋" w:hAnsi="仿宋" w:eastAsia="仿宋" w:cs="仿宋"/>
          <w:color w:val="auto"/>
          <w:spacing w:val="-5"/>
          <w:sz w:val="24"/>
          <w:szCs w:val="24"/>
          <w:lang w:eastAsia="zh-CN"/>
        </w:rPr>
        <w:t>可</w:t>
      </w:r>
      <w:r>
        <w:rPr>
          <w:rFonts w:hint="eastAsia" w:ascii="仿宋" w:hAnsi="仿宋" w:eastAsia="仿宋" w:cs="仿宋"/>
          <w:color w:val="auto"/>
          <w:sz w:val="24"/>
          <w:szCs w:val="24"/>
          <w:lang w:eastAsia="zh-CN"/>
        </w:rPr>
        <w:t>以当场签</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临时书面</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应遵</w:t>
      </w:r>
      <w:r>
        <w:rPr>
          <w:rFonts w:hint="eastAsia" w:ascii="仿宋" w:hAnsi="仿宋" w:eastAsia="仿宋" w:cs="仿宋"/>
          <w:color w:val="auto"/>
          <w:spacing w:val="-1"/>
          <w:sz w:val="24"/>
          <w:szCs w:val="24"/>
          <w:lang w:eastAsia="zh-CN"/>
        </w:rPr>
        <w:t>照执行。承包人应在收到上述临时书面指示后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小时内，向监理人发出书面确认函。监理人在收到书面确认函后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小时内未予答复的，该书面确认函应被视为监理人的正式指示。</w:t>
      </w:r>
    </w:p>
    <w:p w14:paraId="3B1DC56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3.4.4</w:t>
      </w:r>
      <w:r>
        <w:rPr>
          <w:rFonts w:hint="eastAsia" w:ascii="仿宋" w:hAnsi="仿宋" w:eastAsia="仿宋" w:cs="仿宋"/>
          <w:b/>
          <w:bCs/>
          <w:color w:val="auto"/>
          <w:spacing w:val="-60"/>
          <w:sz w:val="24"/>
          <w:szCs w:val="24"/>
          <w:lang w:eastAsia="zh-CN"/>
        </w:rPr>
        <w:t xml:space="preserve"> </w:t>
      </w:r>
      <w:r>
        <w:rPr>
          <w:rFonts w:hint="eastAsia" w:ascii="仿宋" w:hAnsi="仿宋" w:eastAsia="仿宋" w:cs="仿宋"/>
          <w:color w:val="auto"/>
          <w:spacing w:val="-2"/>
          <w:sz w:val="24"/>
          <w:szCs w:val="24"/>
          <w:lang w:eastAsia="zh-CN"/>
        </w:rPr>
        <w:t>除合同另有约定外，承包人只从总监理工程师或按第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3.3.1</w:t>
      </w:r>
      <w:r>
        <w:rPr>
          <w:rFonts w:hint="eastAsia" w:ascii="仿宋" w:hAnsi="仿宋" w:eastAsia="仿宋" w:cs="仿宋"/>
          <w:color w:val="auto"/>
          <w:spacing w:val="-8"/>
          <w:sz w:val="24"/>
          <w:szCs w:val="24"/>
          <w:lang w:eastAsia="zh-CN"/>
        </w:rPr>
        <w:t xml:space="preserve"> </w:t>
      </w:r>
      <w:r>
        <w:rPr>
          <w:rFonts w:hint="eastAsia" w:ascii="仿宋" w:hAnsi="仿宋" w:eastAsia="仿宋" w:cs="仿宋"/>
          <w:color w:val="auto"/>
          <w:spacing w:val="-2"/>
          <w:sz w:val="24"/>
          <w:szCs w:val="24"/>
          <w:lang w:eastAsia="zh-CN"/>
        </w:rPr>
        <w:t>项被授权的监理人员处取得指</w:t>
      </w:r>
      <w:r>
        <w:rPr>
          <w:rFonts w:hint="eastAsia" w:ascii="仿宋" w:hAnsi="仿宋" w:eastAsia="仿宋" w:cs="仿宋"/>
          <w:color w:val="auto"/>
          <w:sz w:val="24"/>
          <w:szCs w:val="24"/>
          <w:lang w:eastAsia="zh-CN"/>
        </w:rPr>
        <w:t>示。</w:t>
      </w:r>
    </w:p>
    <w:p w14:paraId="01E88EFB">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3.4.5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由于监理人未能按合同约定发出指示、指示延误或指示错误而导致承包人费用增加和（或）工期延误的，由发包人承担赔偿责任。</w:t>
      </w:r>
    </w:p>
    <w:p w14:paraId="6E48B2DE">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3.5</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商定或确定</w:t>
      </w:r>
    </w:p>
    <w:p w14:paraId="48FBB1D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照本款</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任何事项</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行商定</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确定时</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与合同当</w:t>
      </w:r>
      <w:r>
        <w:rPr>
          <w:rFonts w:hint="eastAsia" w:ascii="仿宋" w:hAnsi="仿宋" w:eastAsia="仿宋" w:cs="仿宋"/>
          <w:color w:val="auto"/>
          <w:spacing w:val="-2"/>
          <w:sz w:val="24"/>
          <w:szCs w:val="24"/>
          <w:lang w:eastAsia="zh-CN"/>
        </w:rPr>
        <w:t>事人协商，尽量达成一致。不能达成一致的，总监理工程师应认真研究后审慎确定。</w:t>
      </w:r>
    </w:p>
    <w:p w14:paraId="1C0A8107">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总监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工程师</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将商定或</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定的事</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通知合同</w:t>
      </w:r>
      <w:r>
        <w:rPr>
          <w:rFonts w:hint="eastAsia" w:ascii="仿宋" w:hAnsi="仿宋" w:eastAsia="仿宋" w:cs="仿宋"/>
          <w:color w:val="auto"/>
          <w:spacing w:val="-5"/>
          <w:sz w:val="24"/>
          <w:szCs w:val="24"/>
          <w:lang w:eastAsia="zh-CN"/>
        </w:rPr>
        <w:t>当</w:t>
      </w:r>
      <w:r>
        <w:rPr>
          <w:rFonts w:hint="eastAsia" w:ascii="仿宋" w:hAnsi="仿宋" w:eastAsia="仿宋" w:cs="仿宋"/>
          <w:color w:val="auto"/>
          <w:sz w:val="24"/>
          <w:szCs w:val="24"/>
          <w:lang w:eastAsia="zh-CN"/>
        </w:rPr>
        <w:t>事人</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并附</w:t>
      </w:r>
      <w:r>
        <w:rPr>
          <w:rFonts w:hint="eastAsia" w:ascii="仿宋" w:hAnsi="仿宋" w:eastAsia="仿宋" w:cs="仿宋"/>
          <w:color w:val="auto"/>
          <w:spacing w:val="-5"/>
          <w:sz w:val="24"/>
          <w:szCs w:val="24"/>
          <w:lang w:eastAsia="zh-CN"/>
        </w:rPr>
        <w:t>详</w:t>
      </w:r>
      <w:r>
        <w:rPr>
          <w:rFonts w:hint="eastAsia" w:ascii="仿宋" w:hAnsi="仿宋" w:eastAsia="仿宋" w:cs="仿宋"/>
          <w:color w:val="auto"/>
          <w:sz w:val="24"/>
          <w:szCs w:val="24"/>
          <w:lang w:eastAsia="zh-CN"/>
        </w:rPr>
        <w:t>细依据</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对总</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理工程</w:t>
      </w:r>
      <w:r>
        <w:rPr>
          <w:rFonts w:hint="eastAsia" w:ascii="仿宋" w:hAnsi="仿宋" w:eastAsia="仿宋" w:cs="仿宋"/>
          <w:color w:val="auto"/>
          <w:spacing w:val="-5"/>
          <w:sz w:val="24"/>
          <w:szCs w:val="24"/>
          <w:lang w:eastAsia="zh-CN"/>
        </w:rPr>
        <w:t>师</w:t>
      </w:r>
      <w:r>
        <w:rPr>
          <w:rFonts w:hint="eastAsia" w:ascii="仿宋" w:hAnsi="仿宋" w:eastAsia="仿宋" w:cs="仿宋"/>
          <w:color w:val="auto"/>
          <w:sz w:val="24"/>
          <w:szCs w:val="24"/>
          <w:lang w:eastAsia="zh-CN"/>
        </w:rPr>
        <w:t>的确</w:t>
      </w:r>
      <w:r>
        <w:rPr>
          <w:rFonts w:hint="eastAsia" w:ascii="仿宋" w:hAnsi="仿宋" w:eastAsia="仿宋" w:cs="仿宋"/>
          <w:color w:val="auto"/>
          <w:spacing w:val="-3"/>
          <w:sz w:val="24"/>
          <w:szCs w:val="24"/>
          <w:lang w:eastAsia="zh-CN"/>
        </w:rPr>
        <w:t>定有异议的，构成争议，按照第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 xml:space="preserve">24 </w:t>
      </w:r>
      <w:r>
        <w:rPr>
          <w:rFonts w:hint="eastAsia" w:ascii="仿宋" w:hAnsi="仿宋" w:eastAsia="仿宋" w:cs="仿宋"/>
          <w:color w:val="auto"/>
          <w:spacing w:val="-2"/>
          <w:sz w:val="24"/>
          <w:szCs w:val="24"/>
          <w:lang w:eastAsia="zh-CN"/>
        </w:rPr>
        <w:t>条的约定处理。在争议解决前，双方应暂按总监理工程师的确定执</w:t>
      </w:r>
      <w:r>
        <w:rPr>
          <w:rFonts w:hint="eastAsia" w:ascii="仿宋" w:hAnsi="仿宋" w:eastAsia="仿宋" w:cs="仿宋"/>
          <w:color w:val="auto"/>
          <w:spacing w:val="-1"/>
          <w:sz w:val="24"/>
          <w:szCs w:val="24"/>
          <w:lang w:eastAsia="zh-CN"/>
        </w:rPr>
        <w:t>行，按照第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24 </w:t>
      </w:r>
      <w:r>
        <w:rPr>
          <w:rFonts w:hint="eastAsia" w:ascii="仿宋" w:hAnsi="仿宋" w:eastAsia="仿宋" w:cs="仿宋"/>
          <w:color w:val="auto"/>
          <w:spacing w:val="-2"/>
          <w:sz w:val="24"/>
          <w:szCs w:val="24"/>
          <w:lang w:eastAsia="zh-CN"/>
        </w:rPr>
        <w:t>条的约定对总监理工程师的确定作出修改的，按修改后的结果执行。</w:t>
      </w:r>
    </w:p>
    <w:p w14:paraId="7B85437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4、承包人</w:t>
      </w:r>
    </w:p>
    <w:p w14:paraId="341BFF1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承包人的一般义务</w:t>
      </w:r>
    </w:p>
    <w:p w14:paraId="7877499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遵守法律</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1"/>
          <w:sz w:val="24"/>
          <w:szCs w:val="24"/>
          <w:lang w:eastAsia="zh-CN"/>
        </w:rPr>
        <w:t>承包人在履行合同过程中应遵守法律，并保证发包人免于承担因承包人违反法律而引起的任何责</w:t>
      </w:r>
      <w:r>
        <w:rPr>
          <w:rFonts w:hint="eastAsia" w:ascii="仿宋" w:hAnsi="仿宋" w:eastAsia="仿宋" w:cs="仿宋"/>
          <w:color w:val="auto"/>
          <w:sz w:val="24"/>
          <w:szCs w:val="24"/>
          <w:lang w:eastAsia="zh-CN"/>
        </w:rPr>
        <w:t>任。</w:t>
      </w:r>
    </w:p>
    <w:p w14:paraId="3BC7B180">
      <w:pPr>
        <w:spacing w:line="440" w:lineRule="exact"/>
        <w:ind w:firstLine="482" w:firstLineChars="200"/>
        <w:contextualSpacing/>
        <w:jc w:val="both"/>
        <w:rPr>
          <w:rFonts w:hint="eastAsia" w:ascii="仿宋" w:hAnsi="仿宋" w:eastAsia="仿宋" w:cs="仿宋"/>
          <w:color w:val="auto"/>
          <w:spacing w:val="46"/>
          <w:sz w:val="24"/>
          <w:szCs w:val="24"/>
          <w:lang w:eastAsia="zh-CN"/>
        </w:rPr>
      </w:pPr>
      <w:r>
        <w:rPr>
          <w:rFonts w:hint="eastAsia" w:ascii="仿宋" w:hAnsi="仿宋" w:eastAsia="仿宋" w:cs="仿宋"/>
          <w:b/>
          <w:bCs/>
          <w:color w:val="auto"/>
          <w:sz w:val="24"/>
          <w:szCs w:val="24"/>
          <w:lang w:eastAsia="zh-CN"/>
        </w:rPr>
        <w:t>4.1.2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依法纳税</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2"/>
          <w:sz w:val="24"/>
          <w:szCs w:val="24"/>
          <w:lang w:eastAsia="zh-CN"/>
        </w:rPr>
        <w:t>承包人应按有关法律规定纳税，应缴纳的税金包括在合同价格内。</w:t>
      </w:r>
    </w:p>
    <w:p w14:paraId="4908BB2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完成各项承包工作</w:t>
      </w:r>
    </w:p>
    <w:p w14:paraId="45575E50">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承包人应按合同约定以及监理人根据第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3.4 款作出的指示，实施、完成全部工程，并修补工程中的任</w:t>
      </w:r>
      <w:r>
        <w:rPr>
          <w:rFonts w:hint="eastAsia" w:ascii="仿宋" w:hAnsi="仿宋" w:eastAsia="仿宋" w:cs="仿宋"/>
          <w:color w:val="auto"/>
          <w:spacing w:val="-5"/>
          <w:sz w:val="24"/>
          <w:szCs w:val="24"/>
          <w:lang w:eastAsia="zh-CN"/>
        </w:rPr>
        <w:t>何</w:t>
      </w:r>
      <w:r>
        <w:rPr>
          <w:rFonts w:hint="eastAsia" w:ascii="仿宋" w:hAnsi="仿宋" w:eastAsia="仿宋" w:cs="仿宋"/>
          <w:color w:val="auto"/>
          <w:sz w:val="24"/>
          <w:szCs w:val="24"/>
          <w:lang w:eastAsia="zh-CN"/>
        </w:rPr>
        <w:t>缺陷</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lang w:eastAsia="zh-CN"/>
        </w:rPr>
        <w:t>除第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5.2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款</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lang w:eastAsia="zh-CN"/>
        </w:rPr>
        <w:t>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6.2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款另</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约定外</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应提供</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完成合同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作所需</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劳务</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lang w:eastAsia="zh-CN"/>
        </w:rPr>
        <w:t>材料</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lang w:eastAsia="zh-CN"/>
        </w:rPr>
        <w:t xml:space="preserve">施 </w:t>
      </w:r>
      <w:r>
        <w:rPr>
          <w:rFonts w:hint="eastAsia" w:ascii="仿宋" w:hAnsi="仿宋" w:eastAsia="仿宋" w:cs="仿宋"/>
          <w:color w:val="auto"/>
          <w:spacing w:val="-2"/>
          <w:sz w:val="24"/>
          <w:szCs w:val="24"/>
          <w:lang w:eastAsia="zh-CN"/>
        </w:rPr>
        <w:t>工设备、工程设备和其他物品，并按合同约定负责临时设施的设计、建造、运行、维护、管理和拆除。</w:t>
      </w:r>
    </w:p>
    <w:p w14:paraId="0172DDB2">
      <w:pPr>
        <w:pStyle w:val="9"/>
        <w:spacing w:before="0" w:line="440" w:lineRule="exact"/>
        <w:ind w:left="0" w:firstLine="482" w:firstLineChars="200"/>
        <w:contextualSpacing/>
        <w:jc w:val="both"/>
        <w:rPr>
          <w:rFonts w:hint="eastAsia" w:ascii="仿宋" w:hAnsi="仿宋" w:eastAsia="仿宋" w:cs="仿宋"/>
          <w:color w:val="auto"/>
          <w:spacing w:val="34"/>
          <w:sz w:val="24"/>
          <w:szCs w:val="24"/>
          <w:lang w:eastAsia="zh-CN"/>
        </w:rPr>
      </w:pPr>
      <w:r>
        <w:rPr>
          <w:rFonts w:hint="eastAsia" w:ascii="仿宋" w:hAnsi="仿宋" w:eastAsia="仿宋" w:cs="仿宋"/>
          <w:b/>
          <w:bCs/>
          <w:color w:val="auto"/>
          <w:sz w:val="24"/>
          <w:szCs w:val="24"/>
          <w:lang w:eastAsia="zh-CN"/>
        </w:rPr>
        <w:t>4.1.4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对施工作业和施工方法的完备性负责</w:t>
      </w:r>
      <w:r>
        <w:rPr>
          <w:rFonts w:hint="eastAsia" w:ascii="仿宋" w:hAnsi="仿宋" w:eastAsia="仿宋" w:cs="仿宋"/>
          <w:color w:val="auto"/>
          <w:spacing w:val="32"/>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工作内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和施工</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度要求</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施工组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设计和</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工措施</w:t>
      </w:r>
      <w:r>
        <w:rPr>
          <w:rFonts w:hint="eastAsia" w:ascii="仿宋" w:hAnsi="仿宋" w:eastAsia="仿宋" w:cs="仿宋"/>
          <w:color w:val="auto"/>
          <w:spacing w:val="-5"/>
          <w:sz w:val="24"/>
          <w:szCs w:val="24"/>
          <w:lang w:eastAsia="zh-CN"/>
        </w:rPr>
        <w:t>计</w:t>
      </w:r>
      <w:r>
        <w:rPr>
          <w:rFonts w:hint="eastAsia" w:ascii="仿宋" w:hAnsi="仿宋" w:eastAsia="仿宋" w:cs="仿宋"/>
          <w:color w:val="auto"/>
          <w:spacing w:val="5"/>
          <w:sz w:val="24"/>
          <w:szCs w:val="24"/>
          <w:lang w:eastAsia="zh-CN"/>
        </w:rPr>
        <w:t>划</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所有施</w:t>
      </w:r>
      <w:r>
        <w:rPr>
          <w:rFonts w:hint="eastAsia" w:ascii="仿宋" w:hAnsi="仿宋" w:eastAsia="仿宋" w:cs="仿宋"/>
          <w:color w:val="auto"/>
          <w:spacing w:val="-2"/>
          <w:sz w:val="24"/>
          <w:szCs w:val="24"/>
          <w:lang w:eastAsia="zh-CN"/>
        </w:rPr>
        <w:t>工作业和施工方法的完备性和安全可靠性负责。</w:t>
      </w:r>
      <w:r>
        <w:rPr>
          <w:rFonts w:hint="eastAsia" w:ascii="仿宋" w:hAnsi="仿宋" w:eastAsia="仿宋" w:cs="仿宋"/>
          <w:color w:val="auto"/>
          <w:spacing w:val="34"/>
          <w:sz w:val="24"/>
          <w:szCs w:val="24"/>
          <w:lang w:eastAsia="zh-CN"/>
        </w:rPr>
        <w:t xml:space="preserve"> </w:t>
      </w:r>
    </w:p>
    <w:p w14:paraId="0A19C20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保证工程施工和人员的安全</w:t>
      </w:r>
      <w:r>
        <w:rPr>
          <w:rFonts w:hint="eastAsia" w:ascii="仿宋" w:hAnsi="仿宋" w:eastAsia="仿宋" w:cs="仿宋"/>
          <w:color w:val="auto"/>
          <w:sz w:val="24"/>
          <w:szCs w:val="24"/>
          <w:lang w:eastAsia="zh-CN"/>
        </w:rPr>
        <w:t>承包人应按第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9.2 款约定采取施工安全措施，确保工程及其人员、材料、设备和设施的安全，防</w:t>
      </w:r>
      <w:r>
        <w:rPr>
          <w:rFonts w:hint="eastAsia" w:ascii="仿宋" w:hAnsi="仿宋" w:eastAsia="仿宋" w:cs="仿宋"/>
          <w:color w:val="auto"/>
          <w:spacing w:val="20"/>
          <w:sz w:val="24"/>
          <w:szCs w:val="24"/>
          <w:lang w:eastAsia="zh-CN"/>
        </w:rPr>
        <w:t xml:space="preserve"> </w:t>
      </w:r>
      <w:r>
        <w:rPr>
          <w:rFonts w:hint="eastAsia" w:ascii="仿宋" w:hAnsi="仿宋" w:eastAsia="仿宋" w:cs="仿宋"/>
          <w:color w:val="auto"/>
          <w:spacing w:val="-2"/>
          <w:sz w:val="24"/>
          <w:szCs w:val="24"/>
          <w:lang w:eastAsia="zh-CN"/>
        </w:rPr>
        <w:t>止因工程施工造成的人身伤害和财产损失。</w:t>
      </w:r>
    </w:p>
    <w:p w14:paraId="5AA15AA4">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4.1.6</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负责施工场地及其周边环境与生态的保护工作</w:t>
      </w:r>
    </w:p>
    <w:p w14:paraId="6EECA8FF">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承包人应按照第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9.4</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款约定负责施工场地及其周边环境与生态的保护工作。</w:t>
      </w:r>
    </w:p>
    <w:p w14:paraId="16751D4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4.1.7</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避免施工对公众与他人的利益造成损害</w:t>
      </w:r>
      <w:r>
        <w:rPr>
          <w:rFonts w:hint="eastAsia" w:ascii="仿宋" w:hAnsi="仿宋" w:eastAsia="仿宋" w:cs="仿宋"/>
          <w:color w:val="auto"/>
          <w:spacing w:val="36"/>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人在进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的各项</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得</w:t>
      </w:r>
      <w:r>
        <w:rPr>
          <w:rFonts w:hint="eastAsia" w:ascii="仿宋" w:hAnsi="仿宋" w:eastAsia="仿宋" w:cs="仿宋"/>
          <w:color w:val="auto"/>
          <w:sz w:val="24"/>
          <w:szCs w:val="24"/>
          <w:lang w:eastAsia="zh-CN"/>
        </w:rPr>
        <w:t>侵害发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人与他</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使用公</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道路</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水源</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市</w:t>
      </w:r>
      <w:r>
        <w:rPr>
          <w:rFonts w:hint="eastAsia" w:ascii="仿宋" w:hAnsi="仿宋" w:eastAsia="仿宋" w:cs="仿宋"/>
          <w:color w:val="auto"/>
          <w:spacing w:val="-5"/>
          <w:sz w:val="24"/>
          <w:szCs w:val="24"/>
          <w:lang w:eastAsia="zh-CN"/>
        </w:rPr>
        <w:t>政</w:t>
      </w:r>
      <w:r>
        <w:rPr>
          <w:rFonts w:hint="eastAsia" w:ascii="仿宋" w:hAnsi="仿宋" w:eastAsia="仿宋" w:cs="仿宋"/>
          <w:color w:val="auto"/>
          <w:sz w:val="24"/>
          <w:szCs w:val="24"/>
          <w:lang w:eastAsia="zh-CN"/>
        </w:rPr>
        <w:t>管网等公共</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施的权利</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避</w:t>
      </w:r>
      <w:r>
        <w:rPr>
          <w:rFonts w:hint="eastAsia" w:ascii="仿宋" w:hAnsi="仿宋" w:eastAsia="仿宋" w:cs="仿宋"/>
          <w:color w:val="auto"/>
          <w:spacing w:val="-5"/>
          <w:sz w:val="24"/>
          <w:szCs w:val="24"/>
          <w:lang w:eastAsia="zh-CN"/>
        </w:rPr>
        <w:t>免</w:t>
      </w:r>
      <w:r>
        <w:rPr>
          <w:rFonts w:hint="eastAsia" w:ascii="仿宋" w:hAnsi="仿宋" w:eastAsia="仿宋" w:cs="仿宋"/>
          <w:color w:val="auto"/>
          <w:sz w:val="24"/>
          <w:szCs w:val="24"/>
          <w:lang w:eastAsia="zh-CN"/>
        </w:rPr>
        <w:t>对邻近</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公共设</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产生干</w:t>
      </w:r>
      <w:r>
        <w:rPr>
          <w:rFonts w:hint="eastAsia" w:ascii="仿宋" w:hAnsi="仿宋" w:eastAsia="仿宋" w:cs="仿宋"/>
          <w:color w:val="auto"/>
          <w:spacing w:val="-5"/>
          <w:sz w:val="24"/>
          <w:szCs w:val="24"/>
          <w:lang w:eastAsia="zh-CN"/>
        </w:rPr>
        <w:t>扰</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人占用</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使用他</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的施工</w:t>
      </w:r>
      <w:r>
        <w:rPr>
          <w:rFonts w:hint="eastAsia" w:ascii="仿宋" w:hAnsi="仿宋" w:eastAsia="仿宋" w:cs="仿宋"/>
          <w:color w:val="auto"/>
          <w:spacing w:val="-5"/>
          <w:sz w:val="24"/>
          <w:szCs w:val="24"/>
          <w:lang w:eastAsia="zh-CN"/>
        </w:rPr>
        <w:t>场</w:t>
      </w:r>
      <w:r>
        <w:rPr>
          <w:rFonts w:hint="eastAsia" w:ascii="仿宋" w:hAnsi="仿宋" w:eastAsia="仿宋" w:cs="仿宋"/>
          <w:color w:val="auto"/>
          <w:sz w:val="24"/>
          <w:szCs w:val="24"/>
          <w:lang w:eastAsia="zh-CN"/>
        </w:rPr>
        <w:t>地</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影</w:t>
      </w:r>
      <w:r>
        <w:rPr>
          <w:rFonts w:hint="eastAsia" w:ascii="仿宋" w:hAnsi="仿宋" w:eastAsia="仿宋" w:cs="仿宋"/>
          <w:color w:val="auto"/>
          <w:spacing w:val="-5"/>
          <w:sz w:val="24"/>
          <w:szCs w:val="24"/>
          <w:lang w:eastAsia="zh-CN"/>
        </w:rPr>
        <w:t>响</w:t>
      </w:r>
      <w:r>
        <w:rPr>
          <w:rFonts w:hint="eastAsia" w:ascii="仿宋" w:hAnsi="仿宋" w:eastAsia="仿宋" w:cs="仿宋"/>
          <w:color w:val="auto"/>
          <w:sz w:val="24"/>
          <w:szCs w:val="24"/>
          <w:lang w:eastAsia="zh-CN"/>
        </w:rPr>
        <w:t>他人作</w:t>
      </w:r>
      <w:r>
        <w:rPr>
          <w:rFonts w:hint="eastAsia" w:ascii="仿宋" w:hAnsi="仿宋" w:eastAsia="仿宋" w:cs="仿宋"/>
          <w:color w:val="auto"/>
          <w:spacing w:val="-5"/>
          <w:sz w:val="24"/>
          <w:szCs w:val="24"/>
          <w:lang w:eastAsia="zh-CN"/>
        </w:rPr>
        <w:t>业</w:t>
      </w:r>
      <w:r>
        <w:rPr>
          <w:rFonts w:hint="eastAsia" w:ascii="仿宋" w:hAnsi="仿宋" w:eastAsia="仿宋" w:cs="仿宋"/>
          <w:color w:val="auto"/>
          <w:sz w:val="24"/>
          <w:szCs w:val="24"/>
          <w:lang w:eastAsia="zh-CN"/>
        </w:rPr>
        <w:t xml:space="preserve">或 </w:t>
      </w:r>
      <w:r>
        <w:rPr>
          <w:rFonts w:hint="eastAsia" w:ascii="仿宋" w:hAnsi="仿宋" w:eastAsia="仿宋" w:cs="仿宋"/>
          <w:color w:val="auto"/>
          <w:spacing w:val="-2"/>
          <w:sz w:val="24"/>
          <w:szCs w:val="24"/>
          <w:lang w:eastAsia="zh-CN"/>
        </w:rPr>
        <w:t>生活的，应承担相应责任。</w:t>
      </w:r>
    </w:p>
    <w:p w14:paraId="0928189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4.1.8</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为他人提供方便</w:t>
      </w:r>
      <w:r>
        <w:rPr>
          <w:rFonts w:hint="eastAsia" w:ascii="仿宋" w:hAnsi="仿宋" w:eastAsia="仿宋" w:cs="仿宋"/>
          <w:color w:val="auto"/>
          <w:spacing w:val="28"/>
          <w:sz w:val="24"/>
          <w:szCs w:val="24"/>
          <w:lang w:eastAsia="zh-CN"/>
        </w:rPr>
        <w:t xml:space="preserve"> </w:t>
      </w:r>
      <w:r>
        <w:rPr>
          <w:rFonts w:hint="eastAsia" w:ascii="仿宋" w:hAnsi="仿宋" w:eastAsia="仿宋" w:cs="仿宋"/>
          <w:color w:val="auto"/>
          <w:spacing w:val="1"/>
          <w:sz w:val="24"/>
          <w:szCs w:val="24"/>
          <w:lang w:eastAsia="zh-CN"/>
        </w:rPr>
        <w:t>承包人应按监理人的指示为他人在施工场地或附近实施与工程有关的其他各项工作提供可能的条</w:t>
      </w:r>
      <w:r>
        <w:rPr>
          <w:rFonts w:hint="eastAsia" w:ascii="仿宋" w:hAnsi="仿宋" w:eastAsia="仿宋" w:cs="仿宋"/>
          <w:color w:val="auto"/>
          <w:spacing w:val="-2"/>
          <w:sz w:val="24"/>
          <w:szCs w:val="24"/>
          <w:lang w:eastAsia="zh-CN"/>
        </w:rPr>
        <w:t>件。除合同另有约定外，提供有关条件的内容和可能发生的费用，由监理人按第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3.5 </w:t>
      </w:r>
      <w:r>
        <w:rPr>
          <w:rFonts w:hint="eastAsia" w:ascii="仿宋" w:hAnsi="仿宋" w:eastAsia="仿宋" w:cs="仿宋"/>
          <w:color w:val="auto"/>
          <w:spacing w:val="-2"/>
          <w:sz w:val="24"/>
          <w:szCs w:val="24"/>
          <w:lang w:eastAsia="zh-CN"/>
        </w:rPr>
        <w:t>款商定或确定。</w:t>
      </w:r>
    </w:p>
    <w:p w14:paraId="1F355F3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4.1.9</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工程的维护和照管</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证书颁</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人应负</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照管和</w:t>
      </w:r>
      <w:r>
        <w:rPr>
          <w:rFonts w:hint="eastAsia" w:ascii="仿宋" w:hAnsi="仿宋" w:eastAsia="仿宋" w:cs="仿宋"/>
          <w:color w:val="auto"/>
          <w:spacing w:val="-5"/>
          <w:sz w:val="24"/>
          <w:szCs w:val="24"/>
          <w:lang w:eastAsia="zh-CN"/>
        </w:rPr>
        <w:t>维</w:t>
      </w:r>
      <w:r>
        <w:rPr>
          <w:rFonts w:hint="eastAsia" w:ascii="仿宋" w:hAnsi="仿宋" w:eastAsia="仿宋" w:cs="仿宋"/>
          <w:color w:val="auto"/>
          <w:sz w:val="24"/>
          <w:szCs w:val="24"/>
          <w:lang w:eastAsia="zh-CN"/>
        </w:rPr>
        <w:t>护工程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证书颁</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时尚有</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分未完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人还应</w:t>
      </w:r>
      <w:r>
        <w:rPr>
          <w:rFonts w:hint="eastAsia" w:ascii="仿宋" w:hAnsi="仿宋" w:eastAsia="仿宋" w:cs="仿宋"/>
          <w:color w:val="auto"/>
          <w:spacing w:val="-5"/>
          <w:sz w:val="24"/>
          <w:szCs w:val="24"/>
          <w:lang w:eastAsia="zh-CN"/>
        </w:rPr>
        <w:t>负</w:t>
      </w:r>
      <w:r>
        <w:rPr>
          <w:rFonts w:hint="eastAsia" w:ascii="仿宋" w:hAnsi="仿宋" w:eastAsia="仿宋" w:cs="仿宋"/>
          <w:color w:val="auto"/>
          <w:sz w:val="24"/>
          <w:szCs w:val="24"/>
          <w:lang w:eastAsia="zh-CN"/>
        </w:rPr>
        <w:t>责该未</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工程的</w:t>
      </w:r>
      <w:r>
        <w:rPr>
          <w:rFonts w:hint="eastAsia" w:ascii="仿宋" w:hAnsi="仿宋" w:eastAsia="仿宋" w:cs="仿宋"/>
          <w:color w:val="auto"/>
          <w:spacing w:val="-5"/>
          <w:sz w:val="24"/>
          <w:szCs w:val="24"/>
          <w:lang w:eastAsia="zh-CN"/>
        </w:rPr>
        <w:t>照</w:t>
      </w:r>
      <w:r>
        <w:rPr>
          <w:rFonts w:hint="eastAsia" w:ascii="仿宋" w:hAnsi="仿宋" w:eastAsia="仿宋" w:cs="仿宋"/>
          <w:color w:val="auto"/>
          <w:sz w:val="24"/>
          <w:szCs w:val="24"/>
          <w:lang w:eastAsia="zh-CN"/>
        </w:rPr>
        <w:t>管和维</w:t>
      </w:r>
      <w:r>
        <w:rPr>
          <w:rFonts w:hint="eastAsia" w:ascii="仿宋" w:hAnsi="仿宋" w:eastAsia="仿宋" w:cs="仿宋"/>
          <w:color w:val="auto"/>
          <w:spacing w:val="-5"/>
          <w:sz w:val="24"/>
          <w:szCs w:val="24"/>
          <w:lang w:eastAsia="zh-CN"/>
        </w:rPr>
        <w:t>护</w:t>
      </w:r>
      <w:r>
        <w:rPr>
          <w:rFonts w:hint="eastAsia" w:ascii="仿宋" w:hAnsi="仿宋" w:eastAsia="仿宋" w:cs="仿宋"/>
          <w:color w:val="auto"/>
          <w:sz w:val="24"/>
          <w:szCs w:val="24"/>
          <w:lang w:eastAsia="zh-CN"/>
        </w:rPr>
        <w:t>工作</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直</w:t>
      </w:r>
      <w:r>
        <w:rPr>
          <w:rFonts w:hint="eastAsia" w:ascii="仿宋" w:hAnsi="仿宋" w:eastAsia="仿宋" w:cs="仿宋"/>
          <w:color w:val="auto"/>
          <w:spacing w:val="-5"/>
          <w:sz w:val="24"/>
          <w:szCs w:val="24"/>
          <w:lang w:eastAsia="zh-CN"/>
        </w:rPr>
        <w:t>至</w:t>
      </w:r>
      <w:r>
        <w:rPr>
          <w:rFonts w:hint="eastAsia" w:ascii="仿宋" w:hAnsi="仿宋" w:eastAsia="仿宋" w:cs="仿宋"/>
          <w:color w:val="auto"/>
          <w:sz w:val="24"/>
          <w:szCs w:val="24"/>
          <w:lang w:eastAsia="zh-CN"/>
        </w:rPr>
        <w:t>完工后</w:t>
      </w:r>
      <w:r>
        <w:rPr>
          <w:rFonts w:hint="eastAsia" w:ascii="仿宋" w:hAnsi="仿宋" w:eastAsia="仿宋" w:cs="仿宋"/>
          <w:color w:val="auto"/>
          <w:spacing w:val="-5"/>
          <w:sz w:val="24"/>
          <w:szCs w:val="24"/>
          <w:lang w:eastAsia="zh-CN"/>
        </w:rPr>
        <w:t>移</w:t>
      </w:r>
      <w:r>
        <w:rPr>
          <w:rFonts w:hint="eastAsia" w:ascii="仿宋" w:hAnsi="仿宋" w:eastAsia="仿宋" w:cs="仿宋"/>
          <w:color w:val="auto"/>
          <w:sz w:val="24"/>
          <w:szCs w:val="24"/>
          <w:lang w:eastAsia="zh-CN"/>
        </w:rPr>
        <w:t>交给发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w:t>
      </w:r>
      <w:r>
        <w:rPr>
          <w:rFonts w:hint="eastAsia" w:ascii="仿宋" w:hAnsi="仿宋" w:eastAsia="仿宋" w:cs="仿宋"/>
          <w:color w:val="auto"/>
          <w:spacing w:val="-2"/>
          <w:sz w:val="24"/>
          <w:szCs w:val="24"/>
          <w:lang w:eastAsia="zh-CN"/>
        </w:rPr>
        <w:t>为止。</w:t>
      </w:r>
    </w:p>
    <w:p w14:paraId="5D12900F">
      <w:pPr>
        <w:spacing w:line="440" w:lineRule="exact"/>
        <w:ind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4.1.10</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其他义务其他义务在专用合同条款中补充约定。</w:t>
      </w:r>
    </w:p>
    <w:p w14:paraId="76691CB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履约担保</w:t>
      </w:r>
    </w:p>
    <w:p w14:paraId="77AE814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人应保</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其履约</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保在发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人颁发</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同工程</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工证书</w:t>
      </w:r>
      <w:r>
        <w:rPr>
          <w:rFonts w:hint="eastAsia" w:ascii="仿宋" w:hAnsi="仿宋" w:eastAsia="仿宋" w:cs="仿宋"/>
          <w:color w:val="auto"/>
          <w:spacing w:val="-5"/>
          <w:sz w:val="24"/>
          <w:szCs w:val="24"/>
          <w:lang w:eastAsia="zh-CN"/>
        </w:rPr>
        <w:t>前</w:t>
      </w:r>
      <w:r>
        <w:rPr>
          <w:rFonts w:hint="eastAsia" w:ascii="仿宋" w:hAnsi="仿宋" w:eastAsia="仿宋" w:cs="仿宋"/>
          <w:color w:val="auto"/>
          <w:sz w:val="24"/>
          <w:szCs w:val="24"/>
          <w:lang w:eastAsia="zh-CN"/>
        </w:rPr>
        <w:t>一直有</w:t>
      </w:r>
      <w:r>
        <w:rPr>
          <w:rFonts w:hint="eastAsia" w:ascii="仿宋" w:hAnsi="仿宋" w:eastAsia="仿宋" w:cs="仿宋"/>
          <w:color w:val="auto"/>
          <w:spacing w:val="-5"/>
          <w:sz w:val="24"/>
          <w:szCs w:val="24"/>
          <w:lang w:eastAsia="zh-CN"/>
        </w:rPr>
        <w:t>效</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同工程</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工证</w:t>
      </w:r>
      <w:r>
        <w:rPr>
          <w:rFonts w:hint="eastAsia" w:ascii="仿宋" w:hAnsi="仿宋" w:eastAsia="仿宋" w:cs="仿宋"/>
          <w:color w:val="auto"/>
          <w:spacing w:val="-2"/>
          <w:sz w:val="24"/>
          <w:szCs w:val="24"/>
          <w:lang w:eastAsia="zh-CN"/>
        </w:rPr>
        <w:t>书颁发后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28 </w:t>
      </w:r>
      <w:r>
        <w:rPr>
          <w:rFonts w:hint="eastAsia" w:ascii="仿宋" w:hAnsi="仿宋" w:eastAsia="仿宋" w:cs="仿宋"/>
          <w:color w:val="auto"/>
          <w:spacing w:val="-2"/>
          <w:sz w:val="24"/>
          <w:szCs w:val="24"/>
          <w:lang w:eastAsia="zh-CN"/>
        </w:rPr>
        <w:t>天内把履约担保退还给承包人。</w:t>
      </w:r>
    </w:p>
    <w:p w14:paraId="026A662D">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分包</w:t>
      </w:r>
    </w:p>
    <w:p w14:paraId="635CC1D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不得将</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承包的全</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工程转</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给第三</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或将</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承包的</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部工程肢</w:t>
      </w:r>
      <w:r>
        <w:rPr>
          <w:rFonts w:hint="eastAsia" w:ascii="仿宋" w:hAnsi="仿宋" w:eastAsia="仿宋" w:cs="仿宋"/>
          <w:color w:val="auto"/>
          <w:spacing w:val="-5"/>
          <w:sz w:val="24"/>
          <w:szCs w:val="24"/>
          <w:lang w:eastAsia="zh-CN"/>
        </w:rPr>
        <w:t>解</w:t>
      </w:r>
      <w:r>
        <w:rPr>
          <w:rFonts w:hint="eastAsia" w:ascii="仿宋" w:hAnsi="仿宋" w:eastAsia="仿宋" w:cs="仿宋"/>
          <w:color w:val="auto"/>
          <w:sz w:val="24"/>
          <w:szCs w:val="24"/>
          <w:lang w:eastAsia="zh-CN"/>
        </w:rPr>
        <w:t>后以分</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的名义</w:t>
      </w:r>
      <w:r>
        <w:rPr>
          <w:rFonts w:hint="eastAsia" w:ascii="仿宋" w:hAnsi="仿宋" w:eastAsia="仿宋" w:cs="仿宋"/>
          <w:color w:val="auto"/>
          <w:spacing w:val="-2"/>
          <w:sz w:val="24"/>
          <w:szCs w:val="24"/>
          <w:lang w:eastAsia="zh-CN"/>
        </w:rPr>
        <w:t>转包给第三人。</w:t>
      </w:r>
    </w:p>
    <w:p w14:paraId="6DBAB3D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不得将</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程主体</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关键</w:t>
      </w:r>
      <w:r>
        <w:rPr>
          <w:rFonts w:hint="eastAsia" w:ascii="仿宋" w:hAnsi="仿宋" w:eastAsia="仿宋" w:cs="仿宋"/>
          <w:color w:val="auto"/>
          <w:spacing w:val="-5"/>
          <w:sz w:val="24"/>
          <w:szCs w:val="24"/>
          <w:lang w:eastAsia="zh-CN"/>
        </w:rPr>
        <w:t>性</w:t>
      </w:r>
      <w:r>
        <w:rPr>
          <w:rFonts w:hint="eastAsia" w:ascii="仿宋" w:hAnsi="仿宋" w:eastAsia="仿宋" w:cs="仿宋"/>
          <w:color w:val="auto"/>
          <w:sz w:val="24"/>
          <w:szCs w:val="24"/>
          <w:lang w:eastAsia="zh-CN"/>
        </w:rPr>
        <w:t>工作分</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给第三</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除专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另有约定</w:t>
      </w:r>
      <w:r>
        <w:rPr>
          <w:rFonts w:hint="eastAsia" w:ascii="仿宋" w:hAnsi="仿宋" w:eastAsia="仿宋" w:cs="仿宋"/>
          <w:color w:val="auto"/>
          <w:spacing w:val="-5"/>
          <w:sz w:val="24"/>
          <w:szCs w:val="24"/>
          <w:lang w:eastAsia="zh-CN"/>
        </w:rPr>
        <w:t>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未经</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w:t>
      </w:r>
      <w:r>
        <w:rPr>
          <w:rFonts w:hint="eastAsia" w:ascii="仿宋" w:hAnsi="仿宋" w:eastAsia="仿宋" w:cs="仿宋"/>
          <w:color w:val="auto"/>
          <w:spacing w:val="-2"/>
          <w:sz w:val="24"/>
          <w:szCs w:val="24"/>
          <w:lang w:eastAsia="zh-CN"/>
        </w:rPr>
        <w:t>人同意，承包人不得将工程的其他部分或工作分包给第三人。</w:t>
      </w:r>
    </w:p>
    <w:p w14:paraId="5BF4C1F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4.3.3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分包人的资格能力应与其分包工程的标准和规模相适应。</w:t>
      </w:r>
    </w:p>
    <w:p w14:paraId="1EB823D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4.3.4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按投标函附录约定分包工程的，承包人应向发包人和监理人提交分包合同副本。</w:t>
      </w:r>
    </w:p>
    <w:p w14:paraId="62D6E83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4.3.5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承包人应与分包人就分包工程向发包人承担连带责任。</w:t>
      </w:r>
    </w:p>
    <w:p w14:paraId="016ED2D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3.6</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分包</w:t>
      </w:r>
      <w:r>
        <w:rPr>
          <w:rFonts w:hint="eastAsia" w:ascii="仿宋" w:hAnsi="仿宋" w:eastAsia="仿宋" w:cs="仿宋"/>
          <w:color w:val="auto"/>
          <w:spacing w:val="-5"/>
          <w:sz w:val="24"/>
          <w:szCs w:val="24"/>
          <w:lang w:eastAsia="zh-CN"/>
        </w:rPr>
        <w:t>分</w:t>
      </w:r>
      <w:r>
        <w:rPr>
          <w:rFonts w:hint="eastAsia" w:ascii="仿宋" w:hAnsi="仿宋" w:eastAsia="仿宋" w:cs="仿宋"/>
          <w:color w:val="auto"/>
          <w:sz w:val="24"/>
          <w:szCs w:val="24"/>
          <w:lang w:eastAsia="zh-CN"/>
        </w:rPr>
        <w:t>为工程</w:t>
      </w:r>
      <w:r>
        <w:rPr>
          <w:rFonts w:hint="eastAsia" w:ascii="仿宋" w:hAnsi="仿宋" w:eastAsia="仿宋" w:cs="仿宋"/>
          <w:color w:val="auto"/>
          <w:spacing w:val="-5"/>
          <w:sz w:val="24"/>
          <w:szCs w:val="24"/>
          <w:lang w:eastAsia="zh-CN"/>
        </w:rPr>
        <w:t>分</w:t>
      </w:r>
      <w:r>
        <w:rPr>
          <w:rFonts w:hint="eastAsia" w:ascii="仿宋" w:hAnsi="仿宋" w:eastAsia="仿宋" w:cs="仿宋"/>
          <w:color w:val="auto"/>
          <w:sz w:val="24"/>
          <w:szCs w:val="24"/>
          <w:lang w:eastAsia="zh-CN"/>
        </w:rPr>
        <w:t>包和劳</w:t>
      </w:r>
      <w:r>
        <w:rPr>
          <w:rFonts w:hint="eastAsia" w:ascii="仿宋" w:hAnsi="仿宋" w:eastAsia="仿宋" w:cs="仿宋"/>
          <w:color w:val="auto"/>
          <w:spacing w:val="-5"/>
          <w:sz w:val="24"/>
          <w:szCs w:val="24"/>
          <w:lang w:eastAsia="zh-CN"/>
        </w:rPr>
        <w:t>务</w:t>
      </w:r>
      <w:r>
        <w:rPr>
          <w:rFonts w:hint="eastAsia" w:ascii="仿宋" w:hAnsi="仿宋" w:eastAsia="仿宋" w:cs="仿宋"/>
          <w:color w:val="auto"/>
          <w:sz w:val="24"/>
          <w:szCs w:val="24"/>
          <w:lang w:eastAsia="zh-CN"/>
        </w:rPr>
        <w:t>作业分包</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分</w:t>
      </w:r>
      <w:r>
        <w:rPr>
          <w:rFonts w:hint="eastAsia" w:ascii="仿宋" w:hAnsi="仿宋" w:eastAsia="仿宋" w:cs="仿宋"/>
          <w:color w:val="auto"/>
          <w:sz w:val="24"/>
          <w:szCs w:val="24"/>
          <w:lang w:eastAsia="zh-CN"/>
        </w:rPr>
        <w:t>包应遵</w:t>
      </w:r>
      <w:r>
        <w:rPr>
          <w:rFonts w:hint="eastAsia" w:ascii="仿宋" w:hAnsi="仿宋" w:eastAsia="仿宋" w:cs="仿宋"/>
          <w:color w:val="auto"/>
          <w:spacing w:val="-5"/>
          <w:sz w:val="24"/>
          <w:szCs w:val="24"/>
          <w:lang w:eastAsia="zh-CN"/>
        </w:rPr>
        <w:t>循</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或者经发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人书面</w:t>
      </w:r>
      <w:r>
        <w:rPr>
          <w:rFonts w:hint="eastAsia" w:ascii="仿宋" w:hAnsi="仿宋" w:eastAsia="仿宋" w:cs="仿宋"/>
          <w:color w:val="auto"/>
          <w:spacing w:val="-5"/>
          <w:sz w:val="24"/>
          <w:szCs w:val="24"/>
          <w:lang w:eastAsia="zh-CN"/>
        </w:rPr>
        <w:t>认</w:t>
      </w:r>
      <w:r>
        <w:rPr>
          <w:rFonts w:hint="eastAsia" w:ascii="仿宋" w:hAnsi="仿宋" w:eastAsia="仿宋" w:cs="仿宋"/>
          <w:color w:val="auto"/>
          <w:spacing w:val="5"/>
          <w:sz w:val="24"/>
          <w:szCs w:val="24"/>
          <w:lang w:eastAsia="zh-CN"/>
        </w:rPr>
        <w:t>可</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禁止承包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将本合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违法分包</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分包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应具备</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分包工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规模和</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准相适</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的资质</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业绩</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在人</w:t>
      </w:r>
      <w:r>
        <w:rPr>
          <w:rFonts w:hint="eastAsia" w:ascii="仿宋" w:hAnsi="仿宋" w:eastAsia="仿宋" w:cs="仿宋"/>
          <w:color w:val="auto"/>
          <w:spacing w:val="-5"/>
          <w:sz w:val="24"/>
          <w:szCs w:val="24"/>
          <w:lang w:eastAsia="zh-CN"/>
        </w:rPr>
        <w:t>力</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设备、资金等方面具有承担分包工程施工的能力。分包人应自行完成所承包的任务。</w:t>
      </w:r>
    </w:p>
    <w:p w14:paraId="2EB2F24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3.7</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在合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实施过</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中</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如承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人无力</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合同规</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的期限内</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成合同</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的应急</w:t>
      </w:r>
      <w:r>
        <w:rPr>
          <w:rFonts w:hint="eastAsia" w:ascii="仿宋" w:hAnsi="仿宋" w:eastAsia="仿宋" w:cs="仿宋"/>
          <w:color w:val="auto"/>
          <w:spacing w:val="-5"/>
          <w:sz w:val="24"/>
          <w:szCs w:val="24"/>
          <w:lang w:eastAsia="zh-CN"/>
        </w:rPr>
        <w:t>防</w:t>
      </w:r>
      <w:r>
        <w:rPr>
          <w:rFonts w:hint="eastAsia" w:ascii="仿宋" w:hAnsi="仿宋" w:eastAsia="仿宋" w:cs="仿宋"/>
          <w:color w:val="auto"/>
          <w:sz w:val="24"/>
          <w:szCs w:val="24"/>
          <w:lang w:eastAsia="zh-CN"/>
        </w:rPr>
        <w:t>汛</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抢险</w:t>
      </w:r>
      <w:r>
        <w:rPr>
          <w:rFonts w:hint="eastAsia" w:ascii="仿宋" w:hAnsi="仿宋" w:eastAsia="仿宋" w:cs="仿宋"/>
          <w:color w:val="auto"/>
          <w:spacing w:val="-5"/>
          <w:sz w:val="24"/>
          <w:szCs w:val="24"/>
          <w:lang w:eastAsia="zh-CN"/>
        </w:rPr>
        <w:t>等</w:t>
      </w:r>
      <w:r>
        <w:rPr>
          <w:rFonts w:hint="eastAsia" w:ascii="仿宋" w:hAnsi="仿宋" w:eastAsia="仿宋" w:cs="仿宋"/>
          <w:color w:val="auto"/>
          <w:sz w:val="24"/>
          <w:szCs w:val="24"/>
          <w:lang w:eastAsia="zh-CN"/>
        </w:rPr>
        <w:t>危及公</w:t>
      </w:r>
      <w:r>
        <w:rPr>
          <w:rFonts w:hint="eastAsia" w:ascii="仿宋" w:hAnsi="仿宋" w:eastAsia="仿宋" w:cs="仿宋"/>
          <w:color w:val="auto"/>
          <w:spacing w:val="-5"/>
          <w:sz w:val="24"/>
          <w:szCs w:val="24"/>
          <w:lang w:eastAsia="zh-CN"/>
        </w:rPr>
        <w:t>共</w:t>
      </w:r>
      <w:r>
        <w:rPr>
          <w:rFonts w:hint="eastAsia" w:ascii="仿宋" w:hAnsi="仿宋" w:eastAsia="仿宋" w:cs="仿宋"/>
          <w:color w:val="auto"/>
          <w:sz w:val="24"/>
          <w:szCs w:val="24"/>
          <w:lang w:eastAsia="zh-CN"/>
        </w:rPr>
        <w:t>安全和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程安全</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项目</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人可对</w:t>
      </w:r>
      <w:r>
        <w:rPr>
          <w:rFonts w:hint="eastAsia" w:ascii="仿宋" w:hAnsi="仿宋" w:eastAsia="仿宋" w:cs="仿宋"/>
          <w:color w:val="auto"/>
          <w:spacing w:val="-5"/>
          <w:sz w:val="24"/>
          <w:szCs w:val="24"/>
          <w:lang w:eastAsia="zh-CN"/>
        </w:rPr>
        <w:t>该</w:t>
      </w:r>
      <w:r>
        <w:rPr>
          <w:rFonts w:hint="eastAsia" w:ascii="仿宋" w:hAnsi="仿宋" w:eastAsia="仿宋" w:cs="仿宋"/>
          <w:color w:val="auto"/>
          <w:sz w:val="24"/>
          <w:szCs w:val="24"/>
          <w:lang w:eastAsia="zh-CN"/>
        </w:rPr>
        <w:t>应急防汛</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抢</w:t>
      </w:r>
      <w:r>
        <w:rPr>
          <w:rFonts w:hint="eastAsia" w:ascii="仿宋" w:hAnsi="仿宋" w:eastAsia="仿宋" w:cs="仿宋"/>
          <w:color w:val="auto"/>
          <w:spacing w:val="-5"/>
          <w:sz w:val="24"/>
          <w:szCs w:val="24"/>
          <w:lang w:eastAsia="zh-CN"/>
        </w:rPr>
        <w:t>险</w:t>
      </w:r>
      <w:r>
        <w:rPr>
          <w:rFonts w:hint="eastAsia" w:ascii="仿宋" w:hAnsi="仿宋" w:eastAsia="仿宋" w:cs="仿宋"/>
          <w:color w:val="auto"/>
          <w:sz w:val="24"/>
          <w:szCs w:val="24"/>
          <w:lang w:eastAsia="zh-CN"/>
        </w:rPr>
        <w:t>等项目</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部分工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指定分</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非</w:t>
      </w:r>
      <w:r>
        <w:rPr>
          <w:rFonts w:hint="eastAsia" w:ascii="仿宋" w:hAnsi="仿宋" w:eastAsia="仿宋" w:cs="仿宋"/>
          <w:color w:val="auto"/>
          <w:sz w:val="24"/>
          <w:szCs w:val="24"/>
          <w:lang w:eastAsia="zh-CN"/>
        </w:rPr>
        <w:t>承包人原</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形成指</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分包条</w:t>
      </w:r>
      <w:r>
        <w:rPr>
          <w:rFonts w:hint="eastAsia" w:ascii="仿宋" w:hAnsi="仿宋" w:eastAsia="仿宋" w:cs="仿宋"/>
          <w:color w:val="auto"/>
          <w:spacing w:val="-5"/>
          <w:sz w:val="24"/>
          <w:szCs w:val="24"/>
          <w:lang w:eastAsia="zh-CN"/>
        </w:rPr>
        <w:t>件</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人的指</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分包不</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增加承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人的额</w:t>
      </w:r>
      <w:r>
        <w:rPr>
          <w:rFonts w:hint="eastAsia" w:ascii="仿宋" w:hAnsi="仿宋" w:eastAsia="仿宋" w:cs="仿宋"/>
          <w:color w:val="auto"/>
          <w:spacing w:val="-5"/>
          <w:sz w:val="24"/>
          <w:szCs w:val="24"/>
          <w:lang w:eastAsia="zh-CN"/>
        </w:rPr>
        <w:t>外</w:t>
      </w:r>
      <w:r>
        <w:rPr>
          <w:rFonts w:hint="eastAsia" w:ascii="仿宋" w:hAnsi="仿宋" w:eastAsia="仿宋" w:cs="仿宋"/>
          <w:color w:val="auto"/>
          <w:sz w:val="24"/>
          <w:szCs w:val="24"/>
          <w:lang w:eastAsia="zh-CN"/>
        </w:rPr>
        <w:t>费用</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包人原</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形成指</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分包</w:t>
      </w:r>
      <w:r>
        <w:rPr>
          <w:rFonts w:hint="eastAsia" w:ascii="仿宋" w:hAnsi="仿宋" w:eastAsia="仿宋" w:cs="仿宋"/>
          <w:color w:val="auto"/>
          <w:spacing w:val="-2"/>
          <w:sz w:val="24"/>
          <w:szCs w:val="24"/>
          <w:lang w:eastAsia="zh-CN"/>
        </w:rPr>
        <w:t>条件的，承包人应承担指定分包所增加的费用。</w:t>
      </w:r>
    </w:p>
    <w:p w14:paraId="6CD6D44D">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定分包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造成的</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其分包</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作有关</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一切索</w:t>
      </w:r>
      <w:r>
        <w:rPr>
          <w:rFonts w:hint="eastAsia" w:ascii="仿宋" w:hAnsi="仿宋" w:eastAsia="仿宋" w:cs="仿宋"/>
          <w:color w:val="auto"/>
          <w:spacing w:val="-5"/>
          <w:sz w:val="24"/>
          <w:szCs w:val="24"/>
          <w:lang w:eastAsia="zh-CN"/>
        </w:rPr>
        <w:t>赔</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诉</w:t>
      </w:r>
      <w:r>
        <w:rPr>
          <w:rFonts w:hint="eastAsia" w:ascii="仿宋" w:hAnsi="仿宋" w:eastAsia="仿宋" w:cs="仿宋"/>
          <w:color w:val="auto"/>
          <w:spacing w:val="-5"/>
          <w:sz w:val="24"/>
          <w:szCs w:val="24"/>
          <w:lang w:eastAsia="zh-CN"/>
        </w:rPr>
        <w:t>讼</w:t>
      </w:r>
      <w:r>
        <w:rPr>
          <w:rFonts w:hint="eastAsia" w:ascii="仿宋" w:hAnsi="仿宋" w:eastAsia="仿宋" w:cs="仿宋"/>
          <w:color w:val="auto"/>
          <w:sz w:val="24"/>
          <w:szCs w:val="24"/>
          <w:lang w:eastAsia="zh-CN"/>
        </w:rPr>
        <w:t>和损失</w:t>
      </w:r>
      <w:r>
        <w:rPr>
          <w:rFonts w:hint="eastAsia" w:ascii="仿宋" w:hAnsi="仿宋" w:eastAsia="仿宋" w:cs="仿宋"/>
          <w:color w:val="auto"/>
          <w:spacing w:val="-5"/>
          <w:sz w:val="24"/>
          <w:szCs w:val="24"/>
          <w:lang w:eastAsia="zh-CN"/>
        </w:rPr>
        <w:t>赔</w:t>
      </w:r>
      <w:r>
        <w:rPr>
          <w:rFonts w:hint="eastAsia" w:ascii="仿宋" w:hAnsi="仿宋" w:eastAsia="仿宋" w:cs="仿宋"/>
          <w:color w:val="auto"/>
          <w:sz w:val="24"/>
          <w:szCs w:val="24"/>
          <w:lang w:eastAsia="zh-CN"/>
        </w:rPr>
        <w:t>偿由指</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分包人</w:t>
      </w:r>
      <w:r>
        <w:rPr>
          <w:rFonts w:hint="eastAsia" w:ascii="仿宋" w:hAnsi="仿宋" w:eastAsia="仿宋" w:cs="仿宋"/>
          <w:color w:val="auto"/>
          <w:spacing w:val="-5"/>
          <w:sz w:val="24"/>
          <w:szCs w:val="24"/>
          <w:lang w:eastAsia="zh-CN"/>
        </w:rPr>
        <w:t>直</w:t>
      </w:r>
      <w:r>
        <w:rPr>
          <w:rFonts w:hint="eastAsia" w:ascii="仿宋" w:hAnsi="仿宋" w:eastAsia="仿宋" w:cs="仿宋"/>
          <w:color w:val="auto"/>
          <w:sz w:val="24"/>
          <w:szCs w:val="24"/>
          <w:lang w:eastAsia="zh-CN"/>
        </w:rPr>
        <w:t>接对发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 xml:space="preserve">人负 </w:t>
      </w:r>
      <w:r>
        <w:rPr>
          <w:rFonts w:hint="eastAsia" w:ascii="仿宋" w:hAnsi="仿宋" w:eastAsia="仿宋" w:cs="仿宋"/>
          <w:color w:val="auto"/>
          <w:spacing w:val="-2"/>
          <w:sz w:val="24"/>
          <w:szCs w:val="24"/>
          <w:lang w:eastAsia="zh-CN"/>
        </w:rPr>
        <w:t>责，承包人不对此承担责任。</w:t>
      </w:r>
    </w:p>
    <w:p w14:paraId="651BAFC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3.8</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和分包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应当签</w:t>
      </w:r>
      <w:r>
        <w:rPr>
          <w:rFonts w:hint="eastAsia" w:ascii="仿宋" w:hAnsi="仿宋" w:eastAsia="仿宋" w:cs="仿宋"/>
          <w:color w:val="auto"/>
          <w:spacing w:val="-5"/>
          <w:sz w:val="24"/>
          <w:szCs w:val="24"/>
          <w:lang w:eastAsia="zh-CN"/>
        </w:rPr>
        <w:t>订</w:t>
      </w:r>
      <w:r>
        <w:rPr>
          <w:rFonts w:hint="eastAsia" w:ascii="仿宋" w:hAnsi="仿宋" w:eastAsia="仿宋" w:cs="仿宋"/>
          <w:color w:val="auto"/>
          <w:sz w:val="24"/>
          <w:szCs w:val="24"/>
          <w:lang w:eastAsia="zh-CN"/>
        </w:rPr>
        <w:t>分包合同</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的义务</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分包</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同必须</w:t>
      </w:r>
      <w:r>
        <w:rPr>
          <w:rFonts w:hint="eastAsia" w:ascii="仿宋" w:hAnsi="仿宋" w:eastAsia="仿宋" w:cs="仿宋"/>
          <w:color w:val="auto"/>
          <w:spacing w:val="-5"/>
          <w:sz w:val="24"/>
          <w:szCs w:val="24"/>
          <w:lang w:eastAsia="zh-CN"/>
        </w:rPr>
        <w:t>遵</w:t>
      </w:r>
      <w:r>
        <w:rPr>
          <w:rFonts w:hint="eastAsia" w:ascii="仿宋" w:hAnsi="仿宋" w:eastAsia="仿宋" w:cs="仿宋"/>
          <w:color w:val="auto"/>
          <w:sz w:val="24"/>
          <w:szCs w:val="24"/>
          <w:lang w:eastAsia="zh-CN"/>
        </w:rPr>
        <w:t>循承包</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同的各</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原则</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满</w:t>
      </w:r>
      <w:r>
        <w:rPr>
          <w:rFonts w:hint="eastAsia" w:ascii="仿宋" w:hAnsi="仿宋" w:eastAsia="仿宋" w:cs="仿宋"/>
          <w:color w:val="auto"/>
          <w:spacing w:val="-5"/>
          <w:sz w:val="24"/>
          <w:szCs w:val="24"/>
          <w:lang w:eastAsia="zh-CN"/>
        </w:rPr>
        <w:t>足</w:t>
      </w:r>
      <w:r>
        <w:rPr>
          <w:rFonts w:hint="eastAsia" w:ascii="仿宋" w:hAnsi="仿宋" w:eastAsia="仿宋" w:cs="仿宋"/>
          <w:color w:val="auto"/>
          <w:sz w:val="24"/>
          <w:szCs w:val="24"/>
          <w:lang w:eastAsia="zh-CN"/>
        </w:rPr>
        <w:t>承包合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中相应</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款的要求</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人可以</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分包合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实施情</w:t>
      </w:r>
      <w:r>
        <w:rPr>
          <w:rFonts w:hint="eastAsia" w:ascii="仿宋" w:hAnsi="仿宋" w:eastAsia="仿宋" w:cs="仿宋"/>
          <w:color w:val="auto"/>
          <w:spacing w:val="-5"/>
          <w:sz w:val="24"/>
          <w:szCs w:val="24"/>
          <w:lang w:eastAsia="zh-CN"/>
        </w:rPr>
        <w:t>况</w:t>
      </w:r>
      <w:r>
        <w:rPr>
          <w:rFonts w:hint="eastAsia" w:ascii="仿宋" w:hAnsi="仿宋" w:eastAsia="仿宋" w:cs="仿宋"/>
          <w:color w:val="auto"/>
          <w:sz w:val="24"/>
          <w:szCs w:val="24"/>
          <w:lang w:eastAsia="zh-CN"/>
        </w:rPr>
        <w:t>进行监</w:t>
      </w:r>
      <w:r>
        <w:rPr>
          <w:rFonts w:hint="eastAsia" w:ascii="仿宋" w:hAnsi="仿宋" w:eastAsia="仿宋" w:cs="仿宋"/>
          <w:color w:val="auto"/>
          <w:spacing w:val="-5"/>
          <w:sz w:val="24"/>
          <w:szCs w:val="24"/>
          <w:lang w:eastAsia="zh-CN"/>
        </w:rPr>
        <w:t>督</w:t>
      </w:r>
      <w:r>
        <w:rPr>
          <w:rFonts w:hint="eastAsia" w:ascii="仿宋" w:hAnsi="仿宋" w:eastAsia="仿宋" w:cs="仿宋"/>
          <w:color w:val="auto"/>
          <w:sz w:val="24"/>
          <w:szCs w:val="24"/>
          <w:lang w:eastAsia="zh-CN"/>
        </w:rPr>
        <w:t>检查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w:t>
      </w:r>
      <w:r>
        <w:rPr>
          <w:rFonts w:hint="eastAsia" w:ascii="仿宋" w:hAnsi="仿宋" w:eastAsia="仿宋" w:cs="仿宋"/>
          <w:color w:val="auto"/>
          <w:spacing w:val="-2"/>
          <w:sz w:val="24"/>
          <w:szCs w:val="24"/>
          <w:lang w:eastAsia="zh-CN"/>
        </w:rPr>
        <w:t>将分包合同副本提交发包人和监理人。</w:t>
      </w:r>
    </w:p>
    <w:p w14:paraId="3D454EB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3.9</w:t>
      </w:r>
      <w:r>
        <w:rPr>
          <w:rFonts w:hint="eastAsia" w:ascii="仿宋" w:hAnsi="仿宋" w:eastAsia="仿宋" w:cs="仿宋"/>
          <w:b/>
          <w:bCs/>
          <w:color w:val="auto"/>
          <w:spacing w:val="-60"/>
          <w:sz w:val="24"/>
          <w:szCs w:val="24"/>
          <w:lang w:eastAsia="zh-CN"/>
        </w:rPr>
        <w:t xml:space="preserve"> </w:t>
      </w:r>
      <w:r>
        <w:rPr>
          <w:rFonts w:hint="eastAsia" w:ascii="仿宋" w:hAnsi="仿宋" w:eastAsia="仿宋" w:cs="仿宋"/>
          <w:color w:val="auto"/>
          <w:sz w:val="24"/>
          <w:szCs w:val="24"/>
          <w:lang w:eastAsia="zh-CN"/>
        </w:rPr>
        <w:t>除第</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4.3.7</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z w:val="24"/>
          <w:szCs w:val="24"/>
          <w:lang w:eastAsia="zh-CN"/>
        </w:rPr>
        <w:t>项规</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的指定</w:t>
      </w:r>
      <w:r>
        <w:rPr>
          <w:rFonts w:hint="eastAsia" w:ascii="仿宋" w:hAnsi="仿宋" w:eastAsia="仿宋" w:cs="仿宋"/>
          <w:color w:val="auto"/>
          <w:spacing w:val="-5"/>
          <w:sz w:val="24"/>
          <w:szCs w:val="24"/>
          <w:lang w:eastAsia="zh-CN"/>
        </w:rPr>
        <w:t>分</w:t>
      </w:r>
      <w:r>
        <w:rPr>
          <w:rFonts w:hint="eastAsia" w:ascii="仿宋" w:hAnsi="仿宋" w:eastAsia="仿宋" w:cs="仿宋"/>
          <w:color w:val="auto"/>
          <w:sz w:val="24"/>
          <w:szCs w:val="24"/>
          <w:lang w:eastAsia="zh-CN"/>
        </w:rPr>
        <w:t>包外</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对其分</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项目的实</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以及分</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人的行为</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发包人负</w:t>
      </w:r>
      <w:r>
        <w:rPr>
          <w:rFonts w:hint="eastAsia" w:ascii="仿宋" w:hAnsi="仿宋" w:eastAsia="仿宋" w:cs="仿宋"/>
          <w:color w:val="auto"/>
          <w:spacing w:val="-2"/>
          <w:sz w:val="24"/>
          <w:szCs w:val="24"/>
          <w:lang w:eastAsia="zh-CN"/>
        </w:rPr>
        <w:t>全部责任。承包人应对分包项目的工程进度、质量、安全、计量和验收等实施监督和管理。</w:t>
      </w:r>
    </w:p>
    <w:p w14:paraId="28EE367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4.3.10</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分包人应按专用合同条款的约定设立项目管理机构组织管理分包工程的施工活动。</w:t>
      </w:r>
    </w:p>
    <w:p w14:paraId="3D51640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联合体</w:t>
      </w:r>
    </w:p>
    <w:p w14:paraId="65F4E89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4.4.1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联合体各方应共同与发包人签订合同协议书。联合体各方应为履行合同承担连带责任。</w:t>
      </w:r>
    </w:p>
    <w:p w14:paraId="1C82E56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联合</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协议经</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包人确认</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作为合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附件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在履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合同过</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中</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未经</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包人同</w:t>
      </w:r>
      <w:r>
        <w:rPr>
          <w:rFonts w:hint="eastAsia" w:ascii="仿宋" w:hAnsi="仿宋" w:eastAsia="仿宋" w:cs="仿宋"/>
          <w:color w:val="auto"/>
          <w:spacing w:val="-5"/>
          <w:sz w:val="24"/>
          <w:szCs w:val="24"/>
          <w:lang w:eastAsia="zh-CN"/>
        </w:rPr>
        <w:t>意</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不得</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改</w:t>
      </w:r>
      <w:r>
        <w:rPr>
          <w:rFonts w:hint="eastAsia" w:ascii="仿宋" w:hAnsi="仿宋" w:eastAsia="仿宋" w:cs="仿宋"/>
          <w:color w:val="auto"/>
          <w:spacing w:val="-1"/>
          <w:sz w:val="24"/>
          <w:szCs w:val="24"/>
          <w:lang w:eastAsia="zh-CN"/>
        </w:rPr>
        <w:t>联合体协议。</w:t>
      </w:r>
    </w:p>
    <w:p w14:paraId="246A6D0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联合</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牵头人</w:t>
      </w:r>
      <w:r>
        <w:rPr>
          <w:rFonts w:hint="eastAsia" w:ascii="仿宋" w:hAnsi="仿宋" w:eastAsia="仿宋" w:cs="仿宋"/>
          <w:color w:val="auto"/>
          <w:spacing w:val="-5"/>
          <w:sz w:val="24"/>
          <w:szCs w:val="24"/>
          <w:lang w:eastAsia="zh-CN"/>
        </w:rPr>
        <w:t>负</w:t>
      </w:r>
      <w:r>
        <w:rPr>
          <w:rFonts w:hint="eastAsia" w:ascii="仿宋" w:hAnsi="仿宋" w:eastAsia="仿宋" w:cs="仿宋"/>
          <w:color w:val="auto"/>
          <w:sz w:val="24"/>
          <w:szCs w:val="24"/>
          <w:lang w:eastAsia="zh-CN"/>
        </w:rPr>
        <w:t>责与发包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联系</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并接</w:t>
      </w:r>
      <w:r>
        <w:rPr>
          <w:rFonts w:hint="eastAsia" w:ascii="仿宋" w:hAnsi="仿宋" w:eastAsia="仿宋" w:cs="仿宋"/>
          <w:color w:val="auto"/>
          <w:spacing w:val="-5"/>
          <w:sz w:val="24"/>
          <w:szCs w:val="24"/>
          <w:lang w:eastAsia="zh-CN"/>
        </w:rPr>
        <w:t>受</w:t>
      </w:r>
      <w:r>
        <w:rPr>
          <w:rFonts w:hint="eastAsia" w:ascii="仿宋" w:hAnsi="仿宋" w:eastAsia="仿宋" w:cs="仿宋"/>
          <w:color w:val="auto"/>
          <w:sz w:val="24"/>
          <w:szCs w:val="24"/>
          <w:lang w:eastAsia="zh-CN"/>
        </w:rPr>
        <w:t>指示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负责</w:t>
      </w:r>
      <w:r>
        <w:rPr>
          <w:rFonts w:hint="eastAsia" w:ascii="仿宋" w:hAnsi="仿宋" w:eastAsia="仿宋" w:cs="仿宋"/>
          <w:color w:val="auto"/>
          <w:spacing w:val="-5"/>
          <w:sz w:val="24"/>
          <w:szCs w:val="24"/>
          <w:lang w:eastAsia="zh-CN"/>
        </w:rPr>
        <w:t>组</w:t>
      </w:r>
      <w:r>
        <w:rPr>
          <w:rFonts w:hint="eastAsia" w:ascii="仿宋" w:hAnsi="仿宋" w:eastAsia="仿宋" w:cs="仿宋"/>
          <w:color w:val="auto"/>
          <w:sz w:val="24"/>
          <w:szCs w:val="24"/>
          <w:lang w:eastAsia="zh-CN"/>
        </w:rPr>
        <w:t>织联合</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各成员全</w:t>
      </w:r>
      <w:r>
        <w:rPr>
          <w:rFonts w:hint="eastAsia" w:ascii="仿宋" w:hAnsi="仿宋" w:eastAsia="仿宋" w:cs="仿宋"/>
          <w:color w:val="auto"/>
          <w:spacing w:val="-5"/>
          <w:sz w:val="24"/>
          <w:szCs w:val="24"/>
          <w:lang w:eastAsia="zh-CN"/>
        </w:rPr>
        <w:t>面</w:t>
      </w:r>
      <w:r>
        <w:rPr>
          <w:rFonts w:hint="eastAsia" w:ascii="仿宋" w:hAnsi="仿宋" w:eastAsia="仿宋" w:cs="仿宋"/>
          <w:color w:val="auto"/>
          <w:sz w:val="24"/>
          <w:szCs w:val="24"/>
          <w:lang w:eastAsia="zh-CN"/>
        </w:rPr>
        <w:t>履行合同。</w:t>
      </w:r>
    </w:p>
    <w:p w14:paraId="50EA068E">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4.5</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承包人项目经理</w:t>
      </w:r>
    </w:p>
    <w:p w14:paraId="233D7A00">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约定指派</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目经理</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并在</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z w:val="24"/>
          <w:szCs w:val="24"/>
          <w:lang w:eastAsia="zh-CN"/>
        </w:rPr>
        <w:t>内到职</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更换项</w:t>
      </w:r>
      <w:r>
        <w:rPr>
          <w:rFonts w:hint="eastAsia" w:ascii="仿宋" w:hAnsi="仿宋" w:eastAsia="仿宋" w:cs="仿宋"/>
          <w:color w:val="auto"/>
          <w:spacing w:val="-5"/>
          <w:sz w:val="24"/>
          <w:szCs w:val="24"/>
          <w:lang w:eastAsia="zh-CN"/>
        </w:rPr>
        <w:t>目</w:t>
      </w:r>
      <w:r>
        <w:rPr>
          <w:rFonts w:hint="eastAsia" w:ascii="仿宋" w:hAnsi="仿宋" w:eastAsia="仿宋" w:cs="仿宋"/>
          <w:color w:val="auto"/>
          <w:sz w:val="24"/>
          <w:szCs w:val="24"/>
          <w:lang w:eastAsia="zh-CN"/>
        </w:rPr>
        <w:t>经理应事</w:t>
      </w:r>
      <w:r>
        <w:rPr>
          <w:rFonts w:hint="eastAsia" w:ascii="仿宋" w:hAnsi="仿宋" w:eastAsia="仿宋" w:cs="仿宋"/>
          <w:color w:val="auto"/>
          <w:spacing w:val="-5"/>
          <w:sz w:val="24"/>
          <w:szCs w:val="24"/>
          <w:lang w:eastAsia="zh-CN"/>
        </w:rPr>
        <w:t>先</w:t>
      </w:r>
      <w:r>
        <w:rPr>
          <w:rFonts w:hint="eastAsia" w:ascii="仿宋" w:hAnsi="仿宋" w:eastAsia="仿宋" w:cs="仿宋"/>
          <w:color w:val="auto"/>
          <w:sz w:val="24"/>
          <w:szCs w:val="24"/>
          <w:lang w:eastAsia="zh-CN"/>
        </w:rPr>
        <w:t>征</w:t>
      </w:r>
      <w:r>
        <w:rPr>
          <w:rFonts w:hint="eastAsia" w:ascii="仿宋" w:hAnsi="仿宋" w:eastAsia="仿宋" w:cs="仿宋"/>
          <w:color w:val="auto"/>
          <w:spacing w:val="-1"/>
          <w:sz w:val="24"/>
          <w:szCs w:val="24"/>
          <w:lang w:eastAsia="zh-CN"/>
        </w:rPr>
        <w:t>得发包人同意，并应在更换</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天前通知发包人和监理人。承包人项目经理短期离开施工场地，应事先</w:t>
      </w:r>
      <w:r>
        <w:rPr>
          <w:rFonts w:hint="eastAsia" w:ascii="仿宋" w:hAnsi="仿宋" w:eastAsia="仿宋" w:cs="仿宋"/>
          <w:color w:val="auto"/>
          <w:spacing w:val="-2"/>
          <w:sz w:val="24"/>
          <w:szCs w:val="24"/>
          <w:lang w:eastAsia="zh-CN"/>
        </w:rPr>
        <w:t>征得监理人同意，并委派代表代行其职责。</w:t>
      </w:r>
    </w:p>
    <w:p w14:paraId="73A7BB4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4.5.2</w:t>
      </w:r>
      <w:r>
        <w:rPr>
          <w:rFonts w:hint="eastAsia" w:ascii="仿宋" w:hAnsi="仿宋" w:eastAsia="仿宋" w:cs="仿宋"/>
          <w:b/>
          <w:bCs/>
          <w:color w:val="auto"/>
          <w:spacing w:val="-7"/>
          <w:sz w:val="24"/>
          <w:szCs w:val="24"/>
          <w:lang w:eastAsia="zh-CN"/>
        </w:rPr>
        <w:t xml:space="preserve"> </w:t>
      </w:r>
      <w:r>
        <w:rPr>
          <w:rFonts w:hint="eastAsia" w:ascii="仿宋" w:hAnsi="仿宋" w:eastAsia="仿宋" w:cs="仿宋"/>
          <w:color w:val="auto"/>
          <w:sz w:val="24"/>
          <w:szCs w:val="24"/>
          <w:lang w:eastAsia="zh-CN"/>
        </w:rPr>
        <w:t>承包人项目经理应按合同约定以及监理人按第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3.4款作出的指示，负责组织合同工程的实</w:t>
      </w:r>
      <w:r>
        <w:rPr>
          <w:rFonts w:hint="eastAsia" w:ascii="仿宋" w:hAnsi="仿宋" w:eastAsia="仿宋" w:cs="仿宋"/>
          <w:color w:val="auto"/>
          <w:spacing w:val="38"/>
          <w:sz w:val="24"/>
          <w:szCs w:val="24"/>
          <w:lang w:eastAsia="zh-CN"/>
        </w:rPr>
        <w:t xml:space="preserve"> </w:t>
      </w:r>
      <w:r>
        <w:rPr>
          <w:rFonts w:hint="eastAsia" w:ascii="仿宋" w:hAnsi="仿宋" w:eastAsia="仿宋" w:cs="仿宋"/>
          <w:color w:val="auto"/>
          <w:sz w:val="24"/>
          <w:szCs w:val="24"/>
          <w:lang w:eastAsia="zh-CN"/>
        </w:rPr>
        <w:t>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情</w:t>
      </w:r>
      <w:r>
        <w:rPr>
          <w:rFonts w:hint="eastAsia" w:ascii="仿宋" w:hAnsi="仿宋" w:eastAsia="仿宋" w:cs="仿宋"/>
          <w:color w:val="auto"/>
          <w:sz w:val="24"/>
          <w:szCs w:val="24"/>
          <w:lang w:eastAsia="zh-CN"/>
        </w:rPr>
        <w:t>况紧急</w:t>
      </w:r>
      <w:r>
        <w:rPr>
          <w:rFonts w:hint="eastAsia" w:ascii="仿宋" w:hAnsi="仿宋" w:eastAsia="仿宋" w:cs="仿宋"/>
          <w:color w:val="auto"/>
          <w:spacing w:val="-5"/>
          <w:sz w:val="24"/>
          <w:szCs w:val="24"/>
          <w:lang w:eastAsia="zh-CN"/>
        </w:rPr>
        <w:t>且</w:t>
      </w:r>
      <w:r>
        <w:rPr>
          <w:rFonts w:hint="eastAsia" w:ascii="仿宋" w:hAnsi="仿宋" w:eastAsia="仿宋" w:cs="仿宋"/>
          <w:color w:val="auto"/>
          <w:sz w:val="24"/>
          <w:szCs w:val="24"/>
          <w:lang w:eastAsia="zh-CN"/>
        </w:rPr>
        <w:t>无法与</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理人取</w:t>
      </w:r>
      <w:r>
        <w:rPr>
          <w:rFonts w:hint="eastAsia" w:ascii="仿宋" w:hAnsi="仿宋" w:eastAsia="仿宋" w:cs="仿宋"/>
          <w:color w:val="auto"/>
          <w:spacing w:val="-5"/>
          <w:sz w:val="24"/>
          <w:szCs w:val="24"/>
          <w:lang w:eastAsia="zh-CN"/>
        </w:rPr>
        <w:t>得</w:t>
      </w:r>
      <w:r>
        <w:rPr>
          <w:rFonts w:hint="eastAsia" w:ascii="仿宋" w:hAnsi="仿宋" w:eastAsia="仿宋" w:cs="仿宋"/>
          <w:color w:val="auto"/>
          <w:sz w:val="24"/>
          <w:szCs w:val="24"/>
          <w:lang w:eastAsia="zh-CN"/>
        </w:rPr>
        <w:t>联系时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采</w:t>
      </w:r>
      <w:r>
        <w:rPr>
          <w:rFonts w:hint="eastAsia" w:ascii="仿宋" w:hAnsi="仿宋" w:eastAsia="仿宋" w:cs="仿宋"/>
          <w:color w:val="auto"/>
          <w:sz w:val="24"/>
          <w:szCs w:val="24"/>
          <w:lang w:eastAsia="zh-CN"/>
        </w:rPr>
        <w:t>取保证</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程和人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生命财</w:t>
      </w:r>
      <w:r>
        <w:rPr>
          <w:rFonts w:hint="eastAsia" w:ascii="仿宋" w:hAnsi="仿宋" w:eastAsia="仿宋" w:cs="仿宋"/>
          <w:color w:val="auto"/>
          <w:spacing w:val="-5"/>
          <w:sz w:val="24"/>
          <w:szCs w:val="24"/>
          <w:lang w:eastAsia="zh-CN"/>
        </w:rPr>
        <w:t>产</w:t>
      </w:r>
      <w:r>
        <w:rPr>
          <w:rFonts w:hint="eastAsia" w:ascii="仿宋" w:hAnsi="仿宋" w:eastAsia="仿宋" w:cs="仿宋"/>
          <w:color w:val="auto"/>
          <w:sz w:val="24"/>
          <w:szCs w:val="24"/>
          <w:lang w:eastAsia="zh-CN"/>
        </w:rPr>
        <w:t>安全的</w:t>
      </w:r>
      <w:r>
        <w:rPr>
          <w:rFonts w:hint="eastAsia" w:ascii="仿宋" w:hAnsi="仿宋" w:eastAsia="仿宋" w:cs="仿宋"/>
          <w:color w:val="auto"/>
          <w:spacing w:val="-5"/>
          <w:sz w:val="24"/>
          <w:szCs w:val="24"/>
          <w:lang w:eastAsia="zh-CN"/>
        </w:rPr>
        <w:t>紧</w:t>
      </w:r>
      <w:r>
        <w:rPr>
          <w:rFonts w:hint="eastAsia" w:ascii="仿宋" w:hAnsi="仿宋" w:eastAsia="仿宋" w:cs="仿宋"/>
          <w:color w:val="auto"/>
          <w:sz w:val="24"/>
          <w:szCs w:val="24"/>
          <w:lang w:eastAsia="zh-CN"/>
        </w:rPr>
        <w:t>急措施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采</w:t>
      </w:r>
      <w:r>
        <w:rPr>
          <w:rFonts w:hint="eastAsia" w:ascii="仿宋" w:hAnsi="仿宋" w:eastAsia="仿宋" w:cs="仿宋"/>
          <w:color w:val="auto"/>
          <w:spacing w:val="-2"/>
          <w:sz w:val="24"/>
          <w:szCs w:val="24"/>
          <w:lang w:eastAsia="zh-CN"/>
        </w:rPr>
        <w:t>取措施后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小时内向监理人提交书面报告。</w:t>
      </w:r>
    </w:p>
    <w:p w14:paraId="3795105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为履行</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同发出的</w:t>
      </w:r>
      <w:r>
        <w:rPr>
          <w:rFonts w:hint="eastAsia" w:ascii="仿宋" w:hAnsi="仿宋" w:eastAsia="仿宋" w:cs="仿宋"/>
          <w:color w:val="auto"/>
          <w:spacing w:val="-5"/>
          <w:sz w:val="24"/>
          <w:szCs w:val="24"/>
          <w:lang w:eastAsia="zh-CN"/>
        </w:rPr>
        <w:t>一</w:t>
      </w:r>
      <w:r>
        <w:rPr>
          <w:rFonts w:hint="eastAsia" w:ascii="仿宋" w:hAnsi="仿宋" w:eastAsia="仿宋" w:cs="仿宋"/>
          <w:color w:val="auto"/>
          <w:sz w:val="24"/>
          <w:szCs w:val="24"/>
          <w:lang w:eastAsia="zh-CN"/>
        </w:rPr>
        <w:t>切函件</w:t>
      </w:r>
      <w:r>
        <w:rPr>
          <w:rFonts w:hint="eastAsia" w:ascii="仿宋" w:hAnsi="仿宋" w:eastAsia="仿宋" w:cs="仿宋"/>
          <w:color w:val="auto"/>
          <w:spacing w:val="-5"/>
          <w:sz w:val="24"/>
          <w:szCs w:val="24"/>
          <w:lang w:eastAsia="zh-CN"/>
        </w:rPr>
        <w:t>均</w:t>
      </w:r>
      <w:r>
        <w:rPr>
          <w:rFonts w:hint="eastAsia" w:ascii="仿宋" w:hAnsi="仿宋" w:eastAsia="仿宋" w:cs="仿宋"/>
          <w:color w:val="auto"/>
          <w:sz w:val="24"/>
          <w:szCs w:val="24"/>
          <w:lang w:eastAsia="zh-CN"/>
        </w:rPr>
        <w:t>应盖有承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人授权</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施工场地</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理机构</w:t>
      </w:r>
      <w:r>
        <w:rPr>
          <w:rFonts w:hint="eastAsia" w:ascii="仿宋" w:hAnsi="仿宋" w:eastAsia="仿宋" w:cs="仿宋"/>
          <w:color w:val="auto"/>
          <w:spacing w:val="-5"/>
          <w:sz w:val="24"/>
          <w:szCs w:val="24"/>
          <w:lang w:eastAsia="zh-CN"/>
        </w:rPr>
        <w:t>章</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并由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w:t>
      </w:r>
      <w:r>
        <w:rPr>
          <w:rFonts w:hint="eastAsia" w:ascii="仿宋" w:hAnsi="仿宋" w:eastAsia="仿宋" w:cs="仿宋"/>
          <w:color w:val="auto"/>
          <w:spacing w:val="-2"/>
          <w:sz w:val="24"/>
          <w:szCs w:val="24"/>
          <w:lang w:eastAsia="zh-CN"/>
        </w:rPr>
        <w:t>项目经理或其授权代表签字。</w:t>
      </w:r>
    </w:p>
    <w:p w14:paraId="79C3E90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项目经</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可以授权</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下属人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履行其某</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职责</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但事</w:t>
      </w:r>
      <w:r>
        <w:rPr>
          <w:rFonts w:hint="eastAsia" w:ascii="仿宋" w:hAnsi="仿宋" w:eastAsia="仿宋" w:cs="仿宋"/>
          <w:color w:val="auto"/>
          <w:spacing w:val="-5"/>
          <w:sz w:val="24"/>
          <w:szCs w:val="24"/>
          <w:lang w:eastAsia="zh-CN"/>
        </w:rPr>
        <w:t>先</w:t>
      </w:r>
      <w:r>
        <w:rPr>
          <w:rFonts w:hint="eastAsia" w:ascii="仿宋" w:hAnsi="仿宋" w:eastAsia="仿宋" w:cs="仿宋"/>
          <w:color w:val="auto"/>
          <w:sz w:val="24"/>
          <w:szCs w:val="24"/>
          <w:lang w:eastAsia="zh-CN"/>
        </w:rPr>
        <w:t>应将这</w:t>
      </w:r>
      <w:r>
        <w:rPr>
          <w:rFonts w:hint="eastAsia" w:ascii="仿宋" w:hAnsi="仿宋" w:eastAsia="仿宋" w:cs="仿宋"/>
          <w:color w:val="auto"/>
          <w:spacing w:val="-5"/>
          <w:sz w:val="24"/>
          <w:szCs w:val="24"/>
          <w:lang w:eastAsia="zh-CN"/>
        </w:rPr>
        <w:t>些</w:t>
      </w:r>
      <w:r>
        <w:rPr>
          <w:rFonts w:hint="eastAsia" w:ascii="仿宋" w:hAnsi="仿宋" w:eastAsia="仿宋" w:cs="仿宋"/>
          <w:color w:val="auto"/>
          <w:sz w:val="24"/>
          <w:szCs w:val="24"/>
          <w:lang w:eastAsia="zh-CN"/>
        </w:rPr>
        <w:t>人员的姓</w:t>
      </w:r>
      <w:r>
        <w:rPr>
          <w:rFonts w:hint="eastAsia" w:ascii="仿宋" w:hAnsi="仿宋" w:eastAsia="仿宋" w:cs="仿宋"/>
          <w:color w:val="auto"/>
          <w:spacing w:val="-5"/>
          <w:sz w:val="24"/>
          <w:szCs w:val="24"/>
          <w:lang w:eastAsia="zh-CN"/>
        </w:rPr>
        <w:t>名</w:t>
      </w:r>
      <w:r>
        <w:rPr>
          <w:rFonts w:hint="eastAsia" w:ascii="仿宋" w:hAnsi="仿宋" w:eastAsia="仿宋" w:cs="仿宋"/>
          <w:color w:val="auto"/>
          <w:sz w:val="24"/>
          <w:szCs w:val="24"/>
          <w:lang w:eastAsia="zh-CN"/>
        </w:rPr>
        <w:t>和授权范</w:t>
      </w:r>
      <w:r>
        <w:rPr>
          <w:rFonts w:hint="eastAsia" w:ascii="仿宋" w:hAnsi="仿宋" w:eastAsia="仿宋" w:cs="仿宋"/>
          <w:color w:val="auto"/>
          <w:spacing w:val="-2"/>
          <w:sz w:val="24"/>
          <w:szCs w:val="24"/>
          <w:lang w:eastAsia="zh-CN"/>
        </w:rPr>
        <w:t>围通知监理人。</w:t>
      </w:r>
    </w:p>
    <w:p w14:paraId="1E19BCD4">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承包人人员的管理</w:t>
      </w:r>
    </w:p>
    <w:p w14:paraId="6C08FAA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4.6.1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1"/>
          <w:sz w:val="24"/>
          <w:szCs w:val="24"/>
          <w:lang w:eastAsia="zh-CN"/>
        </w:rPr>
        <w:t>承包人应在接到开工通知后</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1"/>
          <w:sz w:val="24"/>
          <w:szCs w:val="24"/>
          <w:lang w:eastAsia="zh-CN"/>
        </w:rPr>
        <w:t>天内，向监理人提交承包人在施工场地的管理机构以及人员</w:t>
      </w:r>
      <w:r>
        <w:rPr>
          <w:rFonts w:hint="eastAsia" w:ascii="仿宋" w:hAnsi="仿宋" w:eastAsia="仿宋" w:cs="仿宋"/>
          <w:color w:val="auto"/>
          <w:sz w:val="24"/>
          <w:szCs w:val="24"/>
          <w:lang w:eastAsia="zh-CN"/>
        </w:rPr>
        <w:t>安</w:t>
      </w:r>
      <w:r>
        <w:rPr>
          <w:rFonts w:hint="eastAsia" w:ascii="仿宋" w:hAnsi="仿宋" w:eastAsia="仿宋" w:cs="仿宋"/>
          <w:color w:val="auto"/>
          <w:spacing w:val="-5"/>
          <w:sz w:val="24"/>
          <w:szCs w:val="24"/>
          <w:lang w:eastAsia="zh-CN"/>
        </w:rPr>
        <w:t>排</w:t>
      </w:r>
      <w:r>
        <w:rPr>
          <w:rFonts w:hint="eastAsia" w:ascii="仿宋" w:hAnsi="仿宋" w:eastAsia="仿宋" w:cs="仿宋"/>
          <w:color w:val="auto"/>
          <w:sz w:val="24"/>
          <w:szCs w:val="24"/>
          <w:lang w:eastAsia="zh-CN"/>
        </w:rPr>
        <w:t>的报告</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容应包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管理机</w:t>
      </w:r>
      <w:r>
        <w:rPr>
          <w:rFonts w:hint="eastAsia" w:ascii="仿宋" w:hAnsi="仿宋" w:eastAsia="仿宋" w:cs="仿宋"/>
          <w:color w:val="auto"/>
          <w:spacing w:val="-5"/>
          <w:sz w:val="24"/>
          <w:szCs w:val="24"/>
          <w:lang w:eastAsia="zh-CN"/>
        </w:rPr>
        <w:t>构</w:t>
      </w:r>
      <w:r>
        <w:rPr>
          <w:rFonts w:hint="eastAsia" w:ascii="仿宋" w:hAnsi="仿宋" w:eastAsia="仿宋" w:cs="仿宋"/>
          <w:color w:val="auto"/>
          <w:sz w:val="24"/>
          <w:szCs w:val="24"/>
          <w:lang w:eastAsia="zh-CN"/>
        </w:rPr>
        <w:t>的设置</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各</w:t>
      </w:r>
      <w:r>
        <w:rPr>
          <w:rFonts w:hint="eastAsia" w:ascii="仿宋" w:hAnsi="仿宋" w:eastAsia="仿宋" w:cs="仿宋"/>
          <w:color w:val="auto"/>
          <w:spacing w:val="-5"/>
          <w:sz w:val="24"/>
          <w:szCs w:val="24"/>
          <w:lang w:eastAsia="zh-CN"/>
        </w:rPr>
        <w:t>主</w:t>
      </w:r>
      <w:r>
        <w:rPr>
          <w:rFonts w:hint="eastAsia" w:ascii="仿宋" w:hAnsi="仿宋" w:eastAsia="仿宋" w:cs="仿宋"/>
          <w:color w:val="auto"/>
          <w:sz w:val="24"/>
          <w:szCs w:val="24"/>
          <w:lang w:eastAsia="zh-CN"/>
        </w:rPr>
        <w:t>要岗位</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技术和</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理人员</w:t>
      </w:r>
      <w:r>
        <w:rPr>
          <w:rFonts w:hint="eastAsia" w:ascii="仿宋" w:hAnsi="仿宋" w:eastAsia="仿宋" w:cs="仿宋"/>
          <w:color w:val="auto"/>
          <w:spacing w:val="-5"/>
          <w:sz w:val="24"/>
          <w:szCs w:val="24"/>
          <w:lang w:eastAsia="zh-CN"/>
        </w:rPr>
        <w:t>名</w:t>
      </w:r>
      <w:r>
        <w:rPr>
          <w:rFonts w:hint="eastAsia" w:ascii="仿宋" w:hAnsi="仿宋" w:eastAsia="仿宋" w:cs="仿宋"/>
          <w:color w:val="auto"/>
          <w:sz w:val="24"/>
          <w:szCs w:val="24"/>
          <w:lang w:eastAsia="zh-CN"/>
        </w:rPr>
        <w:t>单及其</w:t>
      </w:r>
      <w:r>
        <w:rPr>
          <w:rFonts w:hint="eastAsia" w:ascii="仿宋" w:hAnsi="仿宋" w:eastAsia="仿宋" w:cs="仿宋"/>
          <w:color w:val="auto"/>
          <w:spacing w:val="-5"/>
          <w:sz w:val="24"/>
          <w:szCs w:val="24"/>
          <w:lang w:eastAsia="zh-CN"/>
        </w:rPr>
        <w:t>资</w:t>
      </w:r>
      <w:r>
        <w:rPr>
          <w:rFonts w:hint="eastAsia" w:ascii="仿宋" w:hAnsi="仿宋" w:eastAsia="仿宋" w:cs="仿宋"/>
          <w:color w:val="auto"/>
          <w:sz w:val="24"/>
          <w:szCs w:val="24"/>
          <w:lang w:eastAsia="zh-CN"/>
        </w:rPr>
        <w:t>格</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各工种</w:t>
      </w:r>
      <w:r>
        <w:rPr>
          <w:rFonts w:hint="eastAsia" w:ascii="仿宋" w:hAnsi="仿宋" w:eastAsia="仿宋" w:cs="仿宋"/>
          <w:color w:val="auto"/>
          <w:spacing w:val="-2"/>
          <w:sz w:val="24"/>
          <w:szCs w:val="24"/>
          <w:lang w:eastAsia="zh-CN"/>
        </w:rPr>
        <w:t>技术工人的安排状况。承包人应向监理人提交施工场地人员变动情况的报告。</w:t>
      </w:r>
    </w:p>
    <w:p w14:paraId="5FE12D0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4.6.2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为完成合同约定的各项工作，承包人应向施工场地派遣或雇佣足够数量的下列人员：</w:t>
      </w:r>
    </w:p>
    <w:p w14:paraId="70C72423">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（1）具有相应资格的专业技工和合格的普工；</w:t>
      </w:r>
    </w:p>
    <w:p w14:paraId="73225CBC">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（2）具有相应施工经验的技术人员；</w:t>
      </w:r>
    </w:p>
    <w:p w14:paraId="5F5D2307">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（3）具有相应岗位资格的各级管理人员。</w:t>
      </w:r>
    </w:p>
    <w:p w14:paraId="5C4A675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6.3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安排在</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工场地的</w:t>
      </w:r>
      <w:r>
        <w:rPr>
          <w:rFonts w:hint="eastAsia" w:ascii="仿宋" w:hAnsi="仿宋" w:eastAsia="仿宋" w:cs="仿宋"/>
          <w:color w:val="auto"/>
          <w:spacing w:val="-5"/>
          <w:sz w:val="24"/>
          <w:szCs w:val="24"/>
          <w:lang w:eastAsia="zh-CN"/>
        </w:rPr>
        <w:t>主</w:t>
      </w:r>
      <w:r>
        <w:rPr>
          <w:rFonts w:hint="eastAsia" w:ascii="仿宋" w:hAnsi="仿宋" w:eastAsia="仿宋" w:cs="仿宋"/>
          <w:color w:val="auto"/>
          <w:sz w:val="24"/>
          <w:szCs w:val="24"/>
          <w:lang w:eastAsia="zh-CN"/>
        </w:rPr>
        <w:t>要管理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员和技术</w:t>
      </w:r>
      <w:r>
        <w:rPr>
          <w:rFonts w:hint="eastAsia" w:ascii="仿宋" w:hAnsi="仿宋" w:eastAsia="仿宋" w:cs="仿宋"/>
          <w:color w:val="auto"/>
          <w:spacing w:val="-5"/>
          <w:sz w:val="24"/>
          <w:szCs w:val="24"/>
          <w:lang w:eastAsia="zh-CN"/>
        </w:rPr>
        <w:t>骨</w:t>
      </w:r>
      <w:r>
        <w:rPr>
          <w:rFonts w:hint="eastAsia" w:ascii="仿宋" w:hAnsi="仿宋" w:eastAsia="仿宋" w:cs="仿宋"/>
          <w:color w:val="auto"/>
          <w:sz w:val="24"/>
          <w:szCs w:val="24"/>
          <w:lang w:eastAsia="zh-CN"/>
        </w:rPr>
        <w:t>干应相</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稳定</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更换主</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管理人员和</w:t>
      </w:r>
      <w:r>
        <w:rPr>
          <w:rFonts w:hint="eastAsia" w:ascii="仿宋" w:hAnsi="仿宋" w:eastAsia="仿宋" w:cs="仿宋"/>
          <w:color w:val="auto"/>
          <w:spacing w:val="-2"/>
          <w:sz w:val="24"/>
          <w:szCs w:val="24"/>
          <w:lang w:eastAsia="zh-CN"/>
        </w:rPr>
        <w:t>技术骨干时，应取得监理人的同意。</w:t>
      </w:r>
    </w:p>
    <w:p w14:paraId="6B8904E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6.4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特殊</w:t>
      </w:r>
      <w:r>
        <w:rPr>
          <w:rFonts w:hint="eastAsia" w:ascii="仿宋" w:hAnsi="仿宋" w:eastAsia="仿宋" w:cs="仿宋"/>
          <w:color w:val="auto"/>
          <w:spacing w:val="-5"/>
          <w:sz w:val="24"/>
          <w:szCs w:val="24"/>
          <w:lang w:eastAsia="zh-CN"/>
        </w:rPr>
        <w:t>岗</w:t>
      </w:r>
      <w:r>
        <w:rPr>
          <w:rFonts w:hint="eastAsia" w:ascii="仿宋" w:hAnsi="仿宋" w:eastAsia="仿宋" w:cs="仿宋"/>
          <w:color w:val="auto"/>
          <w:sz w:val="24"/>
          <w:szCs w:val="24"/>
          <w:lang w:eastAsia="zh-CN"/>
        </w:rPr>
        <w:t>位的工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人员均应</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有相应</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资格证</w:t>
      </w:r>
      <w:r>
        <w:rPr>
          <w:rFonts w:hint="eastAsia" w:ascii="仿宋" w:hAnsi="仿宋" w:eastAsia="仿宋" w:cs="仿宋"/>
          <w:color w:val="auto"/>
          <w:spacing w:val="-5"/>
          <w:sz w:val="24"/>
          <w:szCs w:val="24"/>
          <w:lang w:eastAsia="zh-CN"/>
        </w:rPr>
        <w:t>明</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有权随</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检查</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认为有</w:t>
      </w:r>
      <w:r>
        <w:rPr>
          <w:rFonts w:hint="eastAsia" w:ascii="仿宋" w:hAnsi="仿宋" w:eastAsia="仿宋" w:cs="仿宋"/>
          <w:color w:val="auto"/>
          <w:spacing w:val="-5"/>
          <w:sz w:val="24"/>
          <w:szCs w:val="24"/>
          <w:lang w:eastAsia="zh-CN"/>
        </w:rPr>
        <w:t>必</w:t>
      </w:r>
      <w:r>
        <w:rPr>
          <w:rFonts w:hint="eastAsia" w:ascii="仿宋" w:hAnsi="仿宋" w:eastAsia="仿宋" w:cs="仿宋"/>
          <w:color w:val="auto"/>
          <w:sz w:val="24"/>
          <w:szCs w:val="24"/>
          <w:lang w:eastAsia="zh-CN"/>
        </w:rPr>
        <w:t>要时，</w:t>
      </w:r>
      <w:r>
        <w:rPr>
          <w:rFonts w:hint="eastAsia" w:ascii="仿宋" w:hAnsi="仿宋" w:eastAsia="仿宋" w:cs="仿宋"/>
          <w:color w:val="auto"/>
          <w:spacing w:val="-2"/>
          <w:sz w:val="24"/>
          <w:szCs w:val="24"/>
          <w:lang w:eastAsia="zh-CN"/>
        </w:rPr>
        <w:t>可进行现场考核。</w:t>
      </w:r>
    </w:p>
    <w:p w14:paraId="255375FE">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4.7</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撤换承包人项目经理和其他人员</w:t>
      </w:r>
      <w:r>
        <w:rPr>
          <w:rFonts w:hint="eastAsia" w:ascii="仿宋" w:hAnsi="仿宋" w:eastAsia="仿宋" w:cs="仿宋"/>
          <w:b/>
          <w:bCs/>
          <w:color w:val="auto"/>
          <w:spacing w:val="30"/>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人应对</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项目经</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和其他</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员进行</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效管理</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人要求</w:t>
      </w:r>
      <w:r>
        <w:rPr>
          <w:rFonts w:hint="eastAsia" w:ascii="仿宋" w:hAnsi="仿宋" w:eastAsia="仿宋" w:cs="仿宋"/>
          <w:color w:val="auto"/>
          <w:spacing w:val="-5"/>
          <w:sz w:val="24"/>
          <w:szCs w:val="24"/>
          <w:lang w:eastAsia="zh-CN"/>
        </w:rPr>
        <w:t>撤</w:t>
      </w:r>
      <w:r>
        <w:rPr>
          <w:rFonts w:hint="eastAsia" w:ascii="仿宋" w:hAnsi="仿宋" w:eastAsia="仿宋" w:cs="仿宋"/>
          <w:color w:val="auto"/>
          <w:sz w:val="24"/>
          <w:szCs w:val="24"/>
          <w:lang w:eastAsia="zh-CN"/>
        </w:rPr>
        <w:t>换不能</w:t>
      </w:r>
      <w:r>
        <w:rPr>
          <w:rFonts w:hint="eastAsia" w:ascii="仿宋" w:hAnsi="仿宋" w:eastAsia="仿宋" w:cs="仿宋"/>
          <w:color w:val="auto"/>
          <w:spacing w:val="-5"/>
          <w:sz w:val="24"/>
          <w:szCs w:val="24"/>
          <w:lang w:eastAsia="zh-CN"/>
        </w:rPr>
        <w:t>胜</w:t>
      </w:r>
      <w:r>
        <w:rPr>
          <w:rFonts w:hint="eastAsia" w:ascii="仿宋" w:hAnsi="仿宋" w:eastAsia="仿宋" w:cs="仿宋"/>
          <w:color w:val="auto"/>
          <w:sz w:val="24"/>
          <w:szCs w:val="24"/>
          <w:lang w:eastAsia="zh-CN"/>
        </w:rPr>
        <w:t>任本职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行</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不端或</w:t>
      </w:r>
      <w:r>
        <w:rPr>
          <w:rFonts w:hint="eastAsia" w:ascii="仿宋" w:hAnsi="仿宋" w:eastAsia="仿宋" w:cs="仿宋"/>
          <w:color w:val="auto"/>
          <w:spacing w:val="-2"/>
          <w:sz w:val="24"/>
          <w:szCs w:val="24"/>
          <w:lang w:eastAsia="zh-CN"/>
        </w:rPr>
        <w:t>玩忽职守的承包人项目经理和其他人员的，承包人应予以撤换。</w:t>
      </w:r>
    </w:p>
    <w:p w14:paraId="38376769">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4.8</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保障承包人人员的合法权益</w:t>
      </w:r>
    </w:p>
    <w:p w14:paraId="4C1C703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4.8.1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承包人应与其雇佣的人员签订劳动合同，并按时发放工资。</w:t>
      </w:r>
    </w:p>
    <w:p w14:paraId="77F793B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8.2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应按劳</w:t>
      </w:r>
      <w:r>
        <w:rPr>
          <w:rFonts w:hint="eastAsia" w:ascii="仿宋" w:hAnsi="仿宋" w:eastAsia="仿宋" w:cs="仿宋"/>
          <w:color w:val="auto"/>
          <w:spacing w:val="-5"/>
          <w:sz w:val="24"/>
          <w:szCs w:val="24"/>
          <w:lang w:eastAsia="zh-CN"/>
        </w:rPr>
        <w:t>动</w:t>
      </w:r>
      <w:r>
        <w:rPr>
          <w:rFonts w:hint="eastAsia" w:ascii="仿宋" w:hAnsi="仿宋" w:eastAsia="仿宋" w:cs="仿宋"/>
          <w:color w:val="auto"/>
          <w:sz w:val="24"/>
          <w:szCs w:val="24"/>
          <w:lang w:eastAsia="zh-CN"/>
        </w:rPr>
        <w:t>法的规定</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排工作</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间</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保证</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雇佣人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享有休息</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休假的</w:t>
      </w:r>
      <w:r>
        <w:rPr>
          <w:rFonts w:hint="eastAsia" w:ascii="仿宋" w:hAnsi="仿宋" w:eastAsia="仿宋" w:cs="仿宋"/>
          <w:color w:val="auto"/>
          <w:spacing w:val="-5"/>
          <w:sz w:val="24"/>
          <w:szCs w:val="24"/>
          <w:lang w:eastAsia="zh-CN"/>
        </w:rPr>
        <w:t>权</w:t>
      </w:r>
      <w:r>
        <w:rPr>
          <w:rFonts w:hint="eastAsia" w:ascii="仿宋" w:hAnsi="仿宋" w:eastAsia="仿宋" w:cs="仿宋"/>
          <w:color w:val="auto"/>
          <w:spacing w:val="5"/>
          <w:sz w:val="24"/>
          <w:szCs w:val="24"/>
          <w:lang w:eastAsia="zh-CN"/>
        </w:rPr>
        <w:t>利</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因工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施工</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特殊需</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占用休</w:t>
      </w:r>
      <w:r>
        <w:rPr>
          <w:rFonts w:hint="eastAsia" w:ascii="仿宋" w:hAnsi="仿宋" w:eastAsia="仿宋" w:cs="仿宋"/>
          <w:color w:val="auto"/>
          <w:spacing w:val="-5"/>
          <w:sz w:val="24"/>
          <w:szCs w:val="24"/>
          <w:lang w:eastAsia="zh-CN"/>
        </w:rPr>
        <w:t>假</w:t>
      </w:r>
      <w:r>
        <w:rPr>
          <w:rFonts w:hint="eastAsia" w:ascii="仿宋" w:hAnsi="仿宋" w:eastAsia="仿宋" w:cs="仿宋"/>
          <w:color w:val="auto"/>
          <w:sz w:val="24"/>
          <w:szCs w:val="24"/>
          <w:lang w:eastAsia="zh-CN"/>
        </w:rPr>
        <w:t>日或延</w:t>
      </w:r>
      <w:r>
        <w:rPr>
          <w:rFonts w:hint="eastAsia" w:ascii="仿宋" w:hAnsi="仿宋" w:eastAsia="仿宋" w:cs="仿宋"/>
          <w:color w:val="auto"/>
          <w:spacing w:val="-5"/>
          <w:sz w:val="24"/>
          <w:szCs w:val="24"/>
          <w:lang w:eastAsia="zh-CN"/>
        </w:rPr>
        <w:t>长</w:t>
      </w:r>
      <w:r>
        <w:rPr>
          <w:rFonts w:hint="eastAsia" w:ascii="仿宋" w:hAnsi="仿宋" w:eastAsia="仿宋" w:cs="仿宋"/>
          <w:color w:val="auto"/>
          <w:sz w:val="24"/>
          <w:szCs w:val="24"/>
          <w:lang w:eastAsia="zh-CN"/>
        </w:rPr>
        <w:t>工作时</w:t>
      </w:r>
      <w:r>
        <w:rPr>
          <w:rFonts w:hint="eastAsia" w:ascii="仿宋" w:hAnsi="仿宋" w:eastAsia="仿宋" w:cs="仿宋"/>
          <w:color w:val="auto"/>
          <w:spacing w:val="-5"/>
          <w:sz w:val="24"/>
          <w:szCs w:val="24"/>
          <w:lang w:eastAsia="zh-CN"/>
        </w:rPr>
        <w:t>间</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超过法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z w:val="24"/>
          <w:szCs w:val="24"/>
          <w:lang w:eastAsia="zh-CN"/>
        </w:rPr>
        <w:t>规定的</w:t>
      </w:r>
      <w:r>
        <w:rPr>
          <w:rFonts w:hint="eastAsia" w:ascii="仿宋" w:hAnsi="仿宋" w:eastAsia="仿宋" w:cs="仿宋"/>
          <w:color w:val="auto"/>
          <w:spacing w:val="-5"/>
          <w:sz w:val="24"/>
          <w:szCs w:val="24"/>
          <w:lang w:eastAsia="zh-CN"/>
        </w:rPr>
        <w:t>限</w:t>
      </w:r>
      <w:r>
        <w:rPr>
          <w:rFonts w:hint="eastAsia" w:ascii="仿宋" w:hAnsi="仿宋" w:eastAsia="仿宋" w:cs="仿宋"/>
          <w:color w:val="auto"/>
          <w:spacing w:val="5"/>
          <w:sz w:val="24"/>
          <w:szCs w:val="24"/>
          <w:lang w:eastAsia="zh-CN"/>
        </w:rPr>
        <w:t>度</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法律规</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给予补</w:t>
      </w:r>
      <w:r>
        <w:rPr>
          <w:rFonts w:hint="eastAsia" w:ascii="仿宋" w:hAnsi="仿宋" w:eastAsia="仿宋" w:cs="仿宋"/>
          <w:color w:val="auto"/>
          <w:spacing w:val="-5"/>
          <w:sz w:val="24"/>
          <w:szCs w:val="24"/>
          <w:lang w:eastAsia="zh-CN"/>
        </w:rPr>
        <w:t>休</w:t>
      </w:r>
      <w:r>
        <w:rPr>
          <w:rFonts w:hint="eastAsia" w:ascii="仿宋" w:hAnsi="仿宋" w:eastAsia="仿宋" w:cs="仿宋"/>
          <w:color w:val="auto"/>
          <w:sz w:val="24"/>
          <w:szCs w:val="24"/>
          <w:lang w:eastAsia="zh-CN"/>
        </w:rPr>
        <w:t>或付</w:t>
      </w:r>
      <w:r>
        <w:rPr>
          <w:rFonts w:hint="eastAsia" w:ascii="仿宋" w:hAnsi="仿宋" w:eastAsia="仿宋" w:cs="仿宋"/>
          <w:color w:val="auto"/>
          <w:spacing w:val="-5"/>
          <w:sz w:val="24"/>
          <w:szCs w:val="24"/>
          <w:lang w:eastAsia="zh-CN"/>
        </w:rPr>
        <w:t>酬</w:t>
      </w:r>
      <w:r>
        <w:rPr>
          <w:rFonts w:hint="eastAsia" w:ascii="仿宋" w:hAnsi="仿宋" w:eastAsia="仿宋" w:cs="仿宋"/>
          <w:color w:val="auto"/>
          <w:sz w:val="24"/>
          <w:szCs w:val="24"/>
          <w:lang w:eastAsia="zh-CN"/>
        </w:rPr>
        <w:t>。</w:t>
      </w:r>
    </w:p>
    <w:p w14:paraId="48DF710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8.3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应为其</w:t>
      </w:r>
      <w:r>
        <w:rPr>
          <w:rFonts w:hint="eastAsia" w:ascii="仿宋" w:hAnsi="仿宋" w:eastAsia="仿宋" w:cs="仿宋"/>
          <w:color w:val="auto"/>
          <w:spacing w:val="-5"/>
          <w:sz w:val="24"/>
          <w:szCs w:val="24"/>
          <w:lang w:eastAsia="zh-CN"/>
        </w:rPr>
        <w:t>雇</w:t>
      </w:r>
      <w:r>
        <w:rPr>
          <w:rFonts w:hint="eastAsia" w:ascii="仿宋" w:hAnsi="仿宋" w:eastAsia="仿宋" w:cs="仿宋"/>
          <w:color w:val="auto"/>
          <w:sz w:val="24"/>
          <w:szCs w:val="24"/>
          <w:lang w:eastAsia="zh-CN"/>
        </w:rPr>
        <w:t>佣人员提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必要的</w:t>
      </w:r>
      <w:r>
        <w:rPr>
          <w:rFonts w:hint="eastAsia" w:ascii="仿宋" w:hAnsi="仿宋" w:eastAsia="仿宋" w:cs="仿宋"/>
          <w:color w:val="auto"/>
          <w:spacing w:val="-5"/>
          <w:sz w:val="24"/>
          <w:szCs w:val="24"/>
          <w:lang w:eastAsia="zh-CN"/>
        </w:rPr>
        <w:t>食</w:t>
      </w:r>
      <w:r>
        <w:rPr>
          <w:rFonts w:hint="eastAsia" w:ascii="仿宋" w:hAnsi="仿宋" w:eastAsia="仿宋" w:cs="仿宋"/>
          <w:color w:val="auto"/>
          <w:sz w:val="24"/>
          <w:szCs w:val="24"/>
          <w:lang w:eastAsia="zh-CN"/>
        </w:rPr>
        <w:t>宿条件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以及</w:t>
      </w:r>
      <w:r>
        <w:rPr>
          <w:rFonts w:hint="eastAsia" w:ascii="仿宋" w:hAnsi="仿宋" w:eastAsia="仿宋" w:cs="仿宋"/>
          <w:color w:val="auto"/>
          <w:spacing w:val="-5"/>
          <w:sz w:val="24"/>
          <w:szCs w:val="24"/>
          <w:lang w:eastAsia="zh-CN"/>
        </w:rPr>
        <w:t>符</w:t>
      </w:r>
      <w:r>
        <w:rPr>
          <w:rFonts w:hint="eastAsia" w:ascii="仿宋" w:hAnsi="仿宋" w:eastAsia="仿宋" w:cs="仿宋"/>
          <w:color w:val="auto"/>
          <w:sz w:val="24"/>
          <w:szCs w:val="24"/>
          <w:lang w:eastAsia="zh-CN"/>
        </w:rPr>
        <w:t>合环境</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护和卫生</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求的生</w:t>
      </w:r>
      <w:r>
        <w:rPr>
          <w:rFonts w:hint="eastAsia" w:ascii="仿宋" w:hAnsi="仿宋" w:eastAsia="仿宋" w:cs="仿宋"/>
          <w:color w:val="auto"/>
          <w:spacing w:val="-5"/>
          <w:sz w:val="24"/>
          <w:szCs w:val="24"/>
          <w:lang w:eastAsia="zh-CN"/>
        </w:rPr>
        <w:t>活</w:t>
      </w:r>
      <w:r>
        <w:rPr>
          <w:rFonts w:hint="eastAsia" w:ascii="仿宋" w:hAnsi="仿宋" w:eastAsia="仿宋" w:cs="仿宋"/>
          <w:color w:val="auto"/>
          <w:sz w:val="24"/>
          <w:szCs w:val="24"/>
          <w:lang w:eastAsia="zh-CN"/>
        </w:rPr>
        <w:t>环境</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2"/>
          <w:sz w:val="24"/>
          <w:szCs w:val="24"/>
          <w:lang w:eastAsia="zh-CN"/>
        </w:rPr>
        <w:t>远离城镇的施工场地，还应配备必要的伤病防治和急救的医务人员与医疗设施。</w:t>
      </w:r>
    </w:p>
    <w:p w14:paraId="64EE104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8.4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应按国</w:t>
      </w:r>
      <w:r>
        <w:rPr>
          <w:rFonts w:hint="eastAsia" w:ascii="仿宋" w:hAnsi="仿宋" w:eastAsia="仿宋" w:cs="仿宋"/>
          <w:color w:val="auto"/>
          <w:spacing w:val="-5"/>
          <w:sz w:val="24"/>
          <w:szCs w:val="24"/>
          <w:lang w:eastAsia="zh-CN"/>
        </w:rPr>
        <w:t>家</w:t>
      </w:r>
      <w:r>
        <w:rPr>
          <w:rFonts w:hint="eastAsia" w:ascii="仿宋" w:hAnsi="仿宋" w:eastAsia="仿宋" w:cs="仿宋"/>
          <w:color w:val="auto"/>
          <w:sz w:val="24"/>
          <w:szCs w:val="24"/>
          <w:lang w:eastAsia="zh-CN"/>
        </w:rPr>
        <w:t>有关劳动</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护的规</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采取</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效的防</w:t>
      </w:r>
      <w:r>
        <w:rPr>
          <w:rFonts w:hint="eastAsia" w:ascii="仿宋" w:hAnsi="仿宋" w:eastAsia="仿宋" w:cs="仿宋"/>
          <w:color w:val="auto"/>
          <w:spacing w:val="-5"/>
          <w:sz w:val="24"/>
          <w:szCs w:val="24"/>
          <w:lang w:eastAsia="zh-CN"/>
        </w:rPr>
        <w:t>止</w:t>
      </w:r>
      <w:r>
        <w:rPr>
          <w:rFonts w:hint="eastAsia" w:ascii="仿宋" w:hAnsi="仿宋" w:eastAsia="仿宋" w:cs="仿宋"/>
          <w:color w:val="auto"/>
          <w:sz w:val="24"/>
          <w:szCs w:val="24"/>
          <w:lang w:eastAsia="zh-CN"/>
        </w:rPr>
        <w:t>粉尘</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降低</w:t>
      </w:r>
      <w:r>
        <w:rPr>
          <w:rFonts w:hint="eastAsia" w:ascii="仿宋" w:hAnsi="仿宋" w:eastAsia="仿宋" w:cs="仿宋"/>
          <w:color w:val="auto"/>
          <w:spacing w:val="-5"/>
          <w:sz w:val="24"/>
          <w:szCs w:val="24"/>
          <w:lang w:eastAsia="zh-CN"/>
        </w:rPr>
        <w:t>噪</w:t>
      </w:r>
      <w:r>
        <w:rPr>
          <w:rFonts w:hint="eastAsia" w:ascii="仿宋" w:hAnsi="仿宋" w:eastAsia="仿宋" w:cs="仿宋"/>
          <w:color w:val="auto"/>
          <w:sz w:val="24"/>
          <w:szCs w:val="24"/>
          <w:lang w:eastAsia="zh-CN"/>
        </w:rPr>
        <w:t>声</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控制</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害气体</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保障</w:t>
      </w:r>
      <w:r>
        <w:rPr>
          <w:rFonts w:hint="eastAsia" w:ascii="仿宋" w:hAnsi="仿宋" w:eastAsia="仿宋" w:cs="仿宋"/>
          <w:color w:val="auto"/>
          <w:spacing w:val="-5"/>
          <w:sz w:val="24"/>
          <w:szCs w:val="24"/>
          <w:lang w:eastAsia="zh-CN"/>
        </w:rPr>
        <w:t>高</w:t>
      </w:r>
      <w:r>
        <w:rPr>
          <w:rFonts w:hint="eastAsia" w:ascii="仿宋" w:hAnsi="仿宋" w:eastAsia="仿宋" w:cs="仿宋"/>
          <w:color w:val="auto"/>
          <w:spacing w:val="5"/>
          <w:sz w:val="24"/>
          <w:szCs w:val="24"/>
          <w:lang w:eastAsia="zh-CN"/>
        </w:rPr>
        <w:t>温</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高寒</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高</w:t>
      </w:r>
      <w:r>
        <w:rPr>
          <w:rFonts w:hint="eastAsia" w:ascii="仿宋" w:hAnsi="仿宋" w:eastAsia="仿宋" w:cs="仿宋"/>
          <w:color w:val="auto"/>
          <w:spacing w:val="-5"/>
          <w:sz w:val="24"/>
          <w:szCs w:val="24"/>
          <w:lang w:eastAsia="zh-CN"/>
        </w:rPr>
        <w:t>空</w:t>
      </w:r>
      <w:r>
        <w:rPr>
          <w:rFonts w:hint="eastAsia" w:ascii="仿宋" w:hAnsi="仿宋" w:eastAsia="仿宋" w:cs="仿宋"/>
          <w:color w:val="auto"/>
          <w:sz w:val="24"/>
          <w:szCs w:val="24"/>
          <w:lang w:eastAsia="zh-CN"/>
        </w:rPr>
        <w:t>作业安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等劳动</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护措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雇</w:t>
      </w:r>
      <w:r>
        <w:rPr>
          <w:rFonts w:hint="eastAsia" w:ascii="仿宋" w:hAnsi="仿宋" w:eastAsia="仿宋" w:cs="仿宋"/>
          <w:color w:val="auto"/>
          <w:sz w:val="24"/>
          <w:szCs w:val="24"/>
          <w:lang w:eastAsia="zh-CN"/>
        </w:rPr>
        <w:t>佣人员</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施工中</w:t>
      </w:r>
      <w:r>
        <w:rPr>
          <w:rFonts w:hint="eastAsia" w:ascii="仿宋" w:hAnsi="仿宋" w:eastAsia="仿宋" w:cs="仿宋"/>
          <w:color w:val="auto"/>
          <w:spacing w:val="-5"/>
          <w:sz w:val="24"/>
          <w:szCs w:val="24"/>
          <w:lang w:eastAsia="zh-CN"/>
        </w:rPr>
        <w:t>受</w:t>
      </w:r>
      <w:r>
        <w:rPr>
          <w:rFonts w:hint="eastAsia" w:ascii="仿宋" w:hAnsi="仿宋" w:eastAsia="仿宋" w:cs="仿宋"/>
          <w:color w:val="auto"/>
          <w:sz w:val="24"/>
          <w:szCs w:val="24"/>
          <w:lang w:eastAsia="zh-CN"/>
        </w:rPr>
        <w:t>到伤害的</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人应立</w:t>
      </w:r>
      <w:r>
        <w:rPr>
          <w:rFonts w:hint="eastAsia" w:ascii="仿宋" w:hAnsi="仿宋" w:eastAsia="仿宋" w:cs="仿宋"/>
          <w:color w:val="auto"/>
          <w:spacing w:val="-5"/>
          <w:sz w:val="24"/>
          <w:szCs w:val="24"/>
          <w:lang w:eastAsia="zh-CN"/>
        </w:rPr>
        <w:t>即</w:t>
      </w:r>
      <w:r>
        <w:rPr>
          <w:rFonts w:hint="eastAsia" w:ascii="仿宋" w:hAnsi="仿宋" w:eastAsia="仿宋" w:cs="仿宋"/>
          <w:color w:val="auto"/>
          <w:sz w:val="24"/>
          <w:szCs w:val="24"/>
          <w:lang w:eastAsia="zh-CN"/>
        </w:rPr>
        <w:t>采取有</w:t>
      </w:r>
      <w:r>
        <w:rPr>
          <w:rFonts w:hint="eastAsia" w:ascii="仿宋" w:hAnsi="仿宋" w:eastAsia="仿宋" w:cs="仿宋"/>
          <w:color w:val="auto"/>
          <w:spacing w:val="-2"/>
          <w:sz w:val="24"/>
          <w:szCs w:val="24"/>
          <w:lang w:eastAsia="zh-CN"/>
        </w:rPr>
        <w:t>效措施进行抢救和治疗。</w:t>
      </w:r>
    </w:p>
    <w:p w14:paraId="12F9D33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4.8.5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承包人应按有关法律规定和合同约定，为其雇佣人员办理保险。</w:t>
      </w:r>
    </w:p>
    <w:p w14:paraId="2F3B294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4.8.6</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承包人应负责处理其雇佣人员因工伤亡事故的善后事宜。</w:t>
      </w:r>
    </w:p>
    <w:p w14:paraId="2A9C87B5">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4.9</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工程价款应专款专用</w:t>
      </w:r>
      <w:r>
        <w:rPr>
          <w:rFonts w:hint="eastAsia" w:ascii="仿宋" w:hAnsi="仿宋" w:eastAsia="仿宋" w:cs="仿宋"/>
          <w:b/>
          <w:bCs/>
          <w:color w:val="auto"/>
          <w:spacing w:val="25"/>
          <w:sz w:val="24"/>
          <w:szCs w:val="24"/>
          <w:lang w:eastAsia="zh-CN"/>
        </w:rPr>
        <w:t xml:space="preserve"> </w:t>
      </w:r>
      <w:r>
        <w:rPr>
          <w:rFonts w:hint="eastAsia" w:ascii="仿宋" w:hAnsi="仿宋" w:eastAsia="仿宋" w:cs="仿宋"/>
          <w:color w:val="auto"/>
          <w:spacing w:val="-2"/>
          <w:sz w:val="24"/>
          <w:szCs w:val="24"/>
          <w:lang w:eastAsia="zh-CN"/>
        </w:rPr>
        <w:t>发包人按合同约定支付给承包人的各项价款应专用于合同工程。</w:t>
      </w:r>
    </w:p>
    <w:p w14:paraId="6FC95258">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10</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承包人现场查勘</w:t>
      </w:r>
    </w:p>
    <w:p w14:paraId="5992DB4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10.1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应将其</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有的现场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质勘探</w:t>
      </w:r>
      <w:r>
        <w:rPr>
          <w:rFonts w:hint="eastAsia" w:ascii="仿宋" w:hAnsi="仿宋" w:eastAsia="仿宋" w:cs="仿宋"/>
          <w:color w:val="auto"/>
          <w:spacing w:val="-5"/>
          <w:sz w:val="24"/>
          <w:szCs w:val="24"/>
          <w:lang w:eastAsia="zh-CN"/>
        </w:rPr>
        <w:t>资</w:t>
      </w:r>
      <w:r>
        <w:rPr>
          <w:rFonts w:hint="eastAsia" w:ascii="仿宋" w:hAnsi="仿宋" w:eastAsia="仿宋" w:cs="仿宋"/>
          <w:color w:val="auto"/>
          <w:sz w:val="24"/>
          <w:szCs w:val="24"/>
          <w:lang w:eastAsia="zh-CN"/>
        </w:rPr>
        <w:t>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水文</w:t>
      </w:r>
      <w:r>
        <w:rPr>
          <w:rFonts w:hint="eastAsia" w:ascii="仿宋" w:hAnsi="仿宋" w:eastAsia="仿宋" w:cs="仿宋"/>
          <w:color w:val="auto"/>
          <w:spacing w:val="-5"/>
          <w:sz w:val="24"/>
          <w:szCs w:val="24"/>
          <w:lang w:eastAsia="zh-CN"/>
        </w:rPr>
        <w:t>气</w:t>
      </w:r>
      <w:r>
        <w:rPr>
          <w:rFonts w:hint="eastAsia" w:ascii="仿宋" w:hAnsi="仿宋" w:eastAsia="仿宋" w:cs="仿宋"/>
          <w:color w:val="auto"/>
          <w:sz w:val="24"/>
          <w:szCs w:val="24"/>
          <w:lang w:eastAsia="zh-CN"/>
        </w:rPr>
        <w:t>象资料</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供给承包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并对</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准确性</w:t>
      </w:r>
      <w:r>
        <w:rPr>
          <w:rFonts w:hint="eastAsia" w:ascii="仿宋" w:hAnsi="仿宋" w:eastAsia="仿宋" w:cs="仿宋"/>
          <w:color w:val="auto"/>
          <w:spacing w:val="-5"/>
          <w:sz w:val="24"/>
          <w:szCs w:val="24"/>
          <w:lang w:eastAsia="zh-CN"/>
        </w:rPr>
        <w:t>负</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但承包人应对其阅读上述有关资料后所作出的解释和推断负责。</w:t>
      </w:r>
    </w:p>
    <w:p w14:paraId="3A889B2E">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4.10.2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4"/>
          <w:sz w:val="24"/>
          <w:szCs w:val="24"/>
          <w:lang w:eastAsia="zh-CN"/>
        </w:rPr>
        <w:t>承包人应对施工场地和周围环境进行查勘，并收集有关地质、水文、气象条件、交通条件、</w:t>
      </w:r>
      <w:r>
        <w:rPr>
          <w:rFonts w:hint="eastAsia" w:ascii="仿宋" w:hAnsi="仿宋" w:eastAsia="仿宋" w:cs="仿宋"/>
          <w:color w:val="auto"/>
          <w:sz w:val="24"/>
          <w:szCs w:val="24"/>
          <w:lang w:eastAsia="zh-CN"/>
        </w:rPr>
        <w:t>风</w:t>
      </w:r>
      <w:r>
        <w:rPr>
          <w:rFonts w:hint="eastAsia" w:ascii="仿宋" w:hAnsi="仿宋" w:eastAsia="仿宋" w:cs="仿宋"/>
          <w:color w:val="auto"/>
          <w:spacing w:val="-5"/>
          <w:sz w:val="24"/>
          <w:szCs w:val="24"/>
          <w:lang w:eastAsia="zh-CN"/>
        </w:rPr>
        <w:t>俗</w:t>
      </w:r>
      <w:r>
        <w:rPr>
          <w:rFonts w:hint="eastAsia" w:ascii="仿宋" w:hAnsi="仿宋" w:eastAsia="仿宋" w:cs="仿宋"/>
          <w:color w:val="auto"/>
          <w:sz w:val="24"/>
          <w:szCs w:val="24"/>
          <w:lang w:eastAsia="zh-CN"/>
        </w:rPr>
        <w:t>习惯以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其他为</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成合同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作有关</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当地资料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部合同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作中</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视</w:t>
      </w:r>
      <w:r>
        <w:rPr>
          <w:rFonts w:hint="eastAsia" w:ascii="仿宋" w:hAnsi="仿宋" w:eastAsia="仿宋" w:cs="仿宋"/>
          <w:color w:val="auto"/>
          <w:sz w:val="24"/>
          <w:szCs w:val="24"/>
          <w:lang w:eastAsia="zh-CN"/>
        </w:rPr>
        <w:t>为承包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已充分</w:t>
      </w:r>
      <w:r>
        <w:rPr>
          <w:rFonts w:hint="eastAsia" w:ascii="仿宋" w:hAnsi="仿宋" w:eastAsia="仿宋" w:cs="仿宋"/>
          <w:color w:val="auto"/>
          <w:spacing w:val="-5"/>
          <w:sz w:val="24"/>
          <w:szCs w:val="24"/>
          <w:lang w:eastAsia="zh-CN"/>
        </w:rPr>
        <w:t>估</w:t>
      </w:r>
      <w:r>
        <w:rPr>
          <w:rFonts w:hint="eastAsia" w:ascii="仿宋" w:hAnsi="仿宋" w:eastAsia="仿宋" w:cs="仿宋"/>
          <w:color w:val="auto"/>
          <w:sz w:val="24"/>
          <w:szCs w:val="24"/>
          <w:lang w:eastAsia="zh-CN"/>
        </w:rPr>
        <w:t>计了应</w:t>
      </w:r>
      <w:r>
        <w:rPr>
          <w:rFonts w:hint="eastAsia" w:ascii="仿宋" w:hAnsi="仿宋" w:eastAsia="仿宋" w:cs="仿宋"/>
          <w:color w:val="auto"/>
          <w:spacing w:val="-2"/>
          <w:sz w:val="24"/>
          <w:szCs w:val="24"/>
          <w:lang w:eastAsia="zh-CN"/>
        </w:rPr>
        <w:t>承担的责任和风险。</w:t>
      </w:r>
    </w:p>
    <w:p w14:paraId="1DCBE3D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不利物质条件</w:t>
      </w:r>
    </w:p>
    <w:p w14:paraId="71BAFE9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4.11.1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除专用合同条款另有约定外，不利物质条件是指在施工中遭遇不可预见的外界障碍或自然</w:t>
      </w:r>
      <w:r>
        <w:rPr>
          <w:rFonts w:hint="eastAsia" w:ascii="仿宋" w:hAnsi="仿宋" w:eastAsia="仿宋" w:cs="仿宋"/>
          <w:color w:val="auto"/>
          <w:spacing w:val="-2"/>
          <w:sz w:val="24"/>
          <w:szCs w:val="24"/>
          <w:lang w:eastAsia="zh-CN"/>
        </w:rPr>
        <w:t>条件造成施工受阻。</w:t>
      </w:r>
    </w:p>
    <w:p w14:paraId="3DF2DE6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承包人遇到不利物质条件时，应采取适应不利物质条件的合理措施继续施工，并及时通知</w:t>
      </w:r>
      <w:r>
        <w:rPr>
          <w:rFonts w:hint="eastAsia" w:ascii="仿宋" w:hAnsi="仿宋" w:eastAsia="仿宋" w:cs="仿宋"/>
          <w:color w:val="auto"/>
          <w:spacing w:val="-1"/>
          <w:sz w:val="24"/>
          <w:szCs w:val="24"/>
          <w:lang w:eastAsia="zh-CN"/>
        </w:rPr>
        <w:t>监理人。承包人有权根据第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23.1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款的约定，要求延长工期及增加费用。监理人收到此类要求后，应在分析上述外界障碍或自然条件是否不可预见及不可预见程度的基础上，按照通用合同条款第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条的约</w:t>
      </w:r>
      <w:r>
        <w:rPr>
          <w:rFonts w:hint="eastAsia" w:ascii="仿宋" w:hAnsi="仿宋" w:eastAsia="仿宋" w:cs="仿宋"/>
          <w:color w:val="auto"/>
          <w:spacing w:val="-2"/>
          <w:sz w:val="24"/>
          <w:szCs w:val="24"/>
          <w:lang w:eastAsia="zh-CN"/>
        </w:rPr>
        <w:t>定办理。</w:t>
      </w:r>
    </w:p>
    <w:p w14:paraId="53ED1FD7">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5．材料和工程设备</w:t>
      </w:r>
    </w:p>
    <w:p w14:paraId="51078361">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5.1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承包人提供的材料和工程设备</w:t>
      </w:r>
    </w:p>
    <w:p w14:paraId="002334E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除第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5.2</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z w:val="24"/>
          <w:szCs w:val="24"/>
          <w:lang w:eastAsia="zh-CN"/>
        </w:rPr>
        <w:t>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由发包人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供的材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和工程设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外</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负责采</w:t>
      </w:r>
      <w:r>
        <w:rPr>
          <w:rFonts w:hint="eastAsia" w:ascii="仿宋" w:hAnsi="仿宋" w:eastAsia="仿宋" w:cs="仿宋"/>
          <w:color w:val="auto"/>
          <w:spacing w:val="-5"/>
          <w:sz w:val="24"/>
          <w:szCs w:val="24"/>
          <w:lang w:eastAsia="zh-CN"/>
        </w:rPr>
        <w:t>购</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运输</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保管完成</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合</w:t>
      </w:r>
      <w:r>
        <w:rPr>
          <w:rFonts w:hint="eastAsia" w:ascii="仿宋" w:hAnsi="仿宋" w:eastAsia="仿宋" w:cs="仿宋"/>
          <w:color w:val="auto"/>
          <w:spacing w:val="-2"/>
          <w:sz w:val="24"/>
          <w:szCs w:val="24"/>
          <w:lang w:eastAsia="zh-CN"/>
        </w:rPr>
        <w:t>同工作所需的材料和工程设备。承包人应对其采购的材料和工程设备负责。</w:t>
      </w:r>
    </w:p>
    <w:p w14:paraId="7300F6B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合同条款</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约定</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将各</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材料和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程设备的</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货人及</w:t>
      </w:r>
      <w:r>
        <w:rPr>
          <w:rFonts w:hint="eastAsia" w:ascii="仿宋" w:hAnsi="仿宋" w:eastAsia="仿宋" w:cs="仿宋"/>
          <w:color w:val="auto"/>
          <w:spacing w:val="-5"/>
          <w:sz w:val="24"/>
          <w:szCs w:val="24"/>
          <w:lang w:eastAsia="zh-CN"/>
        </w:rPr>
        <w:t>品</w:t>
      </w:r>
      <w:r>
        <w:rPr>
          <w:rFonts w:hint="eastAsia" w:ascii="仿宋" w:hAnsi="仿宋" w:eastAsia="仿宋" w:cs="仿宋"/>
          <w:color w:val="auto"/>
          <w:sz w:val="24"/>
          <w:szCs w:val="24"/>
          <w:lang w:eastAsia="zh-CN"/>
        </w:rPr>
        <w:t>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规</w:t>
      </w:r>
      <w:r>
        <w:rPr>
          <w:rFonts w:hint="eastAsia" w:ascii="仿宋" w:hAnsi="仿宋" w:eastAsia="仿宋" w:cs="仿宋"/>
          <w:color w:val="auto"/>
          <w:spacing w:val="-5"/>
          <w:sz w:val="24"/>
          <w:szCs w:val="24"/>
          <w:lang w:eastAsia="zh-CN"/>
        </w:rPr>
        <w:t>格</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数量</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供货</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间等报</w:t>
      </w:r>
      <w:r>
        <w:rPr>
          <w:rFonts w:hint="eastAsia" w:ascii="仿宋" w:hAnsi="仿宋" w:eastAsia="仿宋" w:cs="仿宋"/>
          <w:color w:val="auto"/>
          <w:spacing w:val="-5"/>
          <w:sz w:val="24"/>
          <w:szCs w:val="24"/>
          <w:lang w:eastAsia="zh-CN"/>
        </w:rPr>
        <w:t>送</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审</w:t>
      </w:r>
      <w:r>
        <w:rPr>
          <w:rFonts w:hint="eastAsia" w:ascii="仿宋" w:hAnsi="仿宋" w:eastAsia="仿宋" w:cs="仿宋"/>
          <w:color w:val="auto"/>
          <w:spacing w:val="5"/>
          <w:sz w:val="24"/>
          <w:szCs w:val="24"/>
          <w:lang w:eastAsia="zh-CN"/>
        </w:rPr>
        <w:t>批</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人应向</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理人提</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其负责</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供的材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和工程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备的质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证明文件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并满</w:t>
      </w:r>
      <w:r>
        <w:rPr>
          <w:rFonts w:hint="eastAsia" w:ascii="仿宋" w:hAnsi="仿宋" w:eastAsia="仿宋" w:cs="仿宋"/>
          <w:color w:val="auto"/>
          <w:spacing w:val="-2"/>
          <w:sz w:val="24"/>
          <w:szCs w:val="24"/>
          <w:lang w:eastAsia="zh-CN"/>
        </w:rPr>
        <w:t>足合同约定的质量标准。</w:t>
      </w:r>
    </w:p>
    <w:p w14:paraId="624DFB9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对承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人提供</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材料和工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应会同</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理人进行</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验和交</w:t>
      </w:r>
      <w:r>
        <w:rPr>
          <w:rFonts w:hint="eastAsia" w:ascii="仿宋" w:hAnsi="仿宋" w:eastAsia="仿宋" w:cs="仿宋"/>
          <w:color w:val="auto"/>
          <w:spacing w:val="-5"/>
          <w:sz w:val="24"/>
          <w:szCs w:val="24"/>
          <w:lang w:eastAsia="zh-CN"/>
        </w:rPr>
        <w:t>货</w:t>
      </w:r>
      <w:r>
        <w:rPr>
          <w:rFonts w:hint="eastAsia" w:ascii="仿宋" w:hAnsi="仿宋" w:eastAsia="仿宋" w:cs="仿宋"/>
          <w:color w:val="auto"/>
          <w:sz w:val="24"/>
          <w:szCs w:val="24"/>
          <w:lang w:eastAsia="zh-CN"/>
        </w:rPr>
        <w:t>验收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查验</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料合格证</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和产品</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格证书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和监理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指示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材料的</w:t>
      </w:r>
      <w:r>
        <w:rPr>
          <w:rFonts w:hint="eastAsia" w:ascii="仿宋" w:hAnsi="仿宋" w:eastAsia="仿宋" w:cs="仿宋"/>
          <w:color w:val="auto"/>
          <w:spacing w:val="-5"/>
          <w:sz w:val="24"/>
          <w:szCs w:val="24"/>
          <w:lang w:eastAsia="zh-CN"/>
        </w:rPr>
        <w:t>抽</w:t>
      </w:r>
      <w:r>
        <w:rPr>
          <w:rFonts w:hint="eastAsia" w:ascii="仿宋" w:hAnsi="仿宋" w:eastAsia="仿宋" w:cs="仿宋"/>
          <w:color w:val="auto"/>
          <w:sz w:val="24"/>
          <w:szCs w:val="24"/>
          <w:lang w:eastAsia="zh-CN"/>
        </w:rPr>
        <w:t>样检验</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工程设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的检验</w:t>
      </w:r>
      <w:r>
        <w:rPr>
          <w:rFonts w:hint="eastAsia" w:ascii="仿宋" w:hAnsi="仿宋" w:eastAsia="仿宋" w:cs="仿宋"/>
          <w:color w:val="auto"/>
          <w:spacing w:val="-5"/>
          <w:sz w:val="24"/>
          <w:szCs w:val="24"/>
          <w:lang w:eastAsia="zh-CN"/>
        </w:rPr>
        <w:t>测</w:t>
      </w:r>
      <w:r>
        <w:rPr>
          <w:rFonts w:hint="eastAsia" w:ascii="仿宋" w:hAnsi="仿宋" w:eastAsia="仿宋" w:cs="仿宋"/>
          <w:color w:val="auto"/>
          <w:spacing w:val="5"/>
          <w:sz w:val="24"/>
          <w:szCs w:val="24"/>
          <w:lang w:eastAsia="zh-CN"/>
        </w:rPr>
        <w:t>试</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检验</w:t>
      </w:r>
      <w:r>
        <w:rPr>
          <w:rFonts w:hint="eastAsia" w:ascii="仿宋" w:hAnsi="仿宋" w:eastAsia="仿宋" w:cs="仿宋"/>
          <w:color w:val="auto"/>
          <w:spacing w:val="-2"/>
          <w:sz w:val="24"/>
          <w:szCs w:val="24"/>
          <w:lang w:eastAsia="zh-CN"/>
        </w:rPr>
        <w:t>和测试结果应提交监理人，所需费用由承包人承担。</w:t>
      </w:r>
    </w:p>
    <w:p w14:paraId="4F9A1249">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5.2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发包人提供的材料和工程设备</w:t>
      </w:r>
    </w:p>
    <w:p w14:paraId="28CBACC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提供的</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料和工程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应在</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款中写明</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料和工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设备的名</w:t>
      </w:r>
      <w:r>
        <w:rPr>
          <w:rFonts w:hint="eastAsia" w:ascii="仿宋" w:hAnsi="仿宋" w:eastAsia="仿宋" w:cs="仿宋"/>
          <w:color w:val="auto"/>
          <w:spacing w:val="-5"/>
          <w:sz w:val="24"/>
          <w:szCs w:val="24"/>
          <w:lang w:eastAsia="zh-CN"/>
        </w:rPr>
        <w:t>称</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规格</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 xml:space="preserve">数 </w:t>
      </w:r>
      <w:r>
        <w:rPr>
          <w:rFonts w:hint="eastAsia" w:ascii="仿宋" w:hAnsi="仿宋" w:eastAsia="仿宋" w:cs="仿宋"/>
          <w:color w:val="auto"/>
          <w:spacing w:val="-2"/>
          <w:sz w:val="24"/>
          <w:szCs w:val="24"/>
          <w:lang w:eastAsia="zh-CN"/>
        </w:rPr>
        <w:t>量、价格、交货方式、交货地点和计划交货日期等。</w:t>
      </w:r>
    </w:p>
    <w:p w14:paraId="2A5A2E4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应根据</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同进度计</w:t>
      </w:r>
      <w:r>
        <w:rPr>
          <w:rFonts w:hint="eastAsia" w:ascii="仿宋" w:hAnsi="仿宋" w:eastAsia="仿宋" w:cs="仿宋"/>
          <w:color w:val="auto"/>
          <w:spacing w:val="-5"/>
          <w:sz w:val="24"/>
          <w:szCs w:val="24"/>
          <w:lang w:eastAsia="zh-CN"/>
        </w:rPr>
        <w:t>划</w:t>
      </w:r>
      <w:r>
        <w:rPr>
          <w:rFonts w:hint="eastAsia" w:ascii="仿宋" w:hAnsi="仿宋" w:eastAsia="仿宋" w:cs="仿宋"/>
          <w:color w:val="auto"/>
          <w:sz w:val="24"/>
          <w:szCs w:val="24"/>
          <w:lang w:eastAsia="zh-CN"/>
        </w:rPr>
        <w:t>的安排</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向监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人报送</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求发包人</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货的日</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计划</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w:t>
      </w:r>
      <w:r>
        <w:rPr>
          <w:rFonts w:hint="eastAsia" w:ascii="仿宋" w:hAnsi="仿宋" w:eastAsia="仿宋" w:cs="仿宋"/>
          <w:color w:val="auto"/>
          <w:spacing w:val="-2"/>
          <w:sz w:val="24"/>
          <w:szCs w:val="24"/>
          <w:lang w:eastAsia="zh-CN"/>
        </w:rPr>
        <w:t>照监理人与合同双方当事人商定的交货日期，向承包人提交材料和工程设备。</w:t>
      </w:r>
    </w:p>
    <w:p w14:paraId="3E05581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2.3</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和工程设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到货</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z w:val="24"/>
          <w:szCs w:val="24"/>
          <w:lang w:eastAsia="zh-CN"/>
        </w:rPr>
        <w:t>天前</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知承包人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应会同</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理人在约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的时间</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，赴</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货地点</w:t>
      </w:r>
      <w:r>
        <w:rPr>
          <w:rFonts w:hint="eastAsia" w:ascii="仿宋" w:hAnsi="仿宋" w:eastAsia="仿宋" w:cs="仿宋"/>
          <w:color w:val="auto"/>
          <w:spacing w:val="-5"/>
          <w:sz w:val="24"/>
          <w:szCs w:val="24"/>
          <w:lang w:eastAsia="zh-CN"/>
        </w:rPr>
        <w:t>共</w:t>
      </w:r>
      <w:r>
        <w:rPr>
          <w:rFonts w:hint="eastAsia" w:ascii="仿宋" w:hAnsi="仿宋" w:eastAsia="仿宋" w:cs="仿宋"/>
          <w:color w:val="auto"/>
          <w:sz w:val="24"/>
          <w:szCs w:val="24"/>
          <w:lang w:eastAsia="zh-CN"/>
        </w:rPr>
        <w:t>同进行</w:t>
      </w:r>
      <w:r>
        <w:rPr>
          <w:rFonts w:hint="eastAsia" w:ascii="仿宋" w:hAnsi="仿宋" w:eastAsia="仿宋" w:cs="仿宋"/>
          <w:color w:val="auto"/>
          <w:spacing w:val="-5"/>
          <w:sz w:val="24"/>
          <w:szCs w:val="24"/>
          <w:lang w:eastAsia="zh-CN"/>
        </w:rPr>
        <w:t>验</w:t>
      </w:r>
      <w:r>
        <w:rPr>
          <w:rFonts w:hint="eastAsia" w:ascii="仿宋" w:hAnsi="仿宋" w:eastAsia="仿宋" w:cs="仿宋"/>
          <w:color w:val="auto"/>
          <w:spacing w:val="5"/>
          <w:sz w:val="24"/>
          <w:szCs w:val="24"/>
          <w:lang w:eastAsia="zh-CN"/>
        </w:rPr>
        <w:t>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人提供</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材料和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程设备</w:t>
      </w:r>
      <w:r>
        <w:rPr>
          <w:rFonts w:hint="eastAsia" w:ascii="仿宋" w:hAnsi="仿宋" w:eastAsia="仿宋" w:cs="仿宋"/>
          <w:color w:val="auto"/>
          <w:spacing w:val="-5"/>
          <w:sz w:val="24"/>
          <w:szCs w:val="24"/>
          <w:lang w:eastAsia="zh-CN"/>
        </w:rPr>
        <w:t>运</w:t>
      </w:r>
      <w:r>
        <w:rPr>
          <w:rFonts w:hint="eastAsia" w:ascii="仿宋" w:hAnsi="仿宋" w:eastAsia="仿宋" w:cs="仿宋"/>
          <w:color w:val="auto"/>
          <w:sz w:val="24"/>
          <w:szCs w:val="24"/>
          <w:lang w:eastAsia="zh-CN"/>
        </w:rPr>
        <w:t>至交货</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点验收</w:t>
      </w:r>
      <w:r>
        <w:rPr>
          <w:rFonts w:hint="eastAsia" w:ascii="仿宋" w:hAnsi="仿宋" w:eastAsia="仿宋" w:cs="仿宋"/>
          <w:color w:val="auto"/>
          <w:spacing w:val="-5"/>
          <w:sz w:val="24"/>
          <w:szCs w:val="24"/>
          <w:lang w:eastAsia="zh-CN"/>
        </w:rPr>
        <w:t>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包人负</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接收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卸</w:t>
      </w:r>
      <w:r>
        <w:rPr>
          <w:rFonts w:hint="eastAsia" w:ascii="仿宋" w:hAnsi="仿宋" w:eastAsia="仿宋" w:cs="仿宋"/>
          <w:color w:val="auto"/>
          <w:spacing w:val="-2"/>
          <w:sz w:val="24"/>
          <w:szCs w:val="24"/>
          <w:lang w:eastAsia="zh-CN"/>
        </w:rPr>
        <w:t>货、运输和保管。</w:t>
      </w:r>
    </w:p>
    <w:p w14:paraId="0D67128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人要求</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前交货</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人不得</w:t>
      </w:r>
      <w:r>
        <w:rPr>
          <w:rFonts w:hint="eastAsia" w:ascii="仿宋" w:hAnsi="仿宋" w:eastAsia="仿宋" w:cs="仿宋"/>
          <w:color w:val="auto"/>
          <w:spacing w:val="-5"/>
          <w:sz w:val="24"/>
          <w:szCs w:val="24"/>
          <w:lang w:eastAsia="zh-CN"/>
        </w:rPr>
        <w:t>拒</w:t>
      </w:r>
      <w:r>
        <w:rPr>
          <w:rFonts w:hint="eastAsia" w:ascii="仿宋" w:hAnsi="仿宋" w:eastAsia="仿宋" w:cs="仿宋"/>
          <w:color w:val="auto"/>
          <w:sz w:val="24"/>
          <w:szCs w:val="24"/>
          <w:lang w:eastAsia="zh-CN"/>
        </w:rPr>
        <w:t>绝</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包人应</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担承包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由此增</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的费</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w:t>
      </w:r>
    </w:p>
    <w:p w14:paraId="5C7523B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要求更</w:t>
      </w:r>
      <w:r>
        <w:rPr>
          <w:rFonts w:hint="eastAsia" w:ascii="仿宋" w:hAnsi="仿宋" w:eastAsia="仿宋" w:cs="仿宋"/>
          <w:color w:val="auto"/>
          <w:spacing w:val="-5"/>
          <w:sz w:val="24"/>
          <w:szCs w:val="24"/>
          <w:lang w:eastAsia="zh-CN"/>
        </w:rPr>
        <w:t>改</w:t>
      </w:r>
      <w:r>
        <w:rPr>
          <w:rFonts w:hint="eastAsia" w:ascii="仿宋" w:hAnsi="仿宋" w:eastAsia="仿宋" w:cs="仿宋"/>
          <w:color w:val="auto"/>
          <w:sz w:val="24"/>
          <w:szCs w:val="24"/>
          <w:lang w:eastAsia="zh-CN"/>
        </w:rPr>
        <w:t>交货日期</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地点的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应事</w:t>
      </w:r>
      <w:r>
        <w:rPr>
          <w:rFonts w:hint="eastAsia" w:ascii="仿宋" w:hAnsi="仿宋" w:eastAsia="仿宋" w:cs="仿宋"/>
          <w:color w:val="auto"/>
          <w:spacing w:val="-5"/>
          <w:sz w:val="24"/>
          <w:szCs w:val="24"/>
          <w:lang w:eastAsia="zh-CN"/>
        </w:rPr>
        <w:t>先</w:t>
      </w:r>
      <w:r>
        <w:rPr>
          <w:rFonts w:hint="eastAsia" w:ascii="仿宋" w:hAnsi="仿宋" w:eastAsia="仿宋" w:cs="仿宋"/>
          <w:color w:val="auto"/>
          <w:sz w:val="24"/>
          <w:szCs w:val="24"/>
          <w:lang w:eastAsia="zh-CN"/>
        </w:rPr>
        <w:t>报请监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人批准</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由于</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更改交货</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间</w:t>
      </w:r>
      <w:r>
        <w:rPr>
          <w:rFonts w:hint="eastAsia" w:ascii="仿宋" w:hAnsi="仿宋" w:eastAsia="仿宋" w:cs="仿宋"/>
          <w:color w:val="auto"/>
          <w:spacing w:val="-2"/>
          <w:sz w:val="24"/>
          <w:szCs w:val="24"/>
          <w:lang w:eastAsia="zh-CN"/>
        </w:rPr>
        <w:t>或地点所增加的费用和（或）工期延误由承包人承担。</w:t>
      </w:r>
    </w:p>
    <w:p w14:paraId="155C06D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提供的</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料和工程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备的规</w:t>
      </w:r>
      <w:r>
        <w:rPr>
          <w:rFonts w:hint="eastAsia" w:ascii="仿宋" w:hAnsi="仿宋" w:eastAsia="仿宋" w:cs="仿宋"/>
          <w:color w:val="auto"/>
          <w:spacing w:val="-5"/>
          <w:sz w:val="24"/>
          <w:szCs w:val="24"/>
          <w:lang w:eastAsia="zh-CN"/>
        </w:rPr>
        <w:t>格</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数量</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质量不</w:t>
      </w:r>
      <w:r>
        <w:rPr>
          <w:rFonts w:hint="eastAsia" w:ascii="仿宋" w:hAnsi="仿宋" w:eastAsia="仿宋" w:cs="仿宋"/>
          <w:color w:val="auto"/>
          <w:spacing w:val="-5"/>
          <w:sz w:val="24"/>
          <w:szCs w:val="24"/>
          <w:lang w:eastAsia="zh-CN"/>
        </w:rPr>
        <w:t>符</w:t>
      </w:r>
      <w:r>
        <w:rPr>
          <w:rFonts w:hint="eastAsia" w:ascii="仿宋" w:hAnsi="仿宋" w:eastAsia="仿宋" w:cs="仿宋"/>
          <w:color w:val="auto"/>
          <w:sz w:val="24"/>
          <w:szCs w:val="24"/>
          <w:lang w:eastAsia="zh-CN"/>
        </w:rPr>
        <w:t>合合同要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或由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因发生交</w:t>
      </w:r>
      <w:r>
        <w:rPr>
          <w:rFonts w:hint="eastAsia" w:ascii="仿宋" w:hAnsi="仿宋" w:eastAsia="仿宋" w:cs="仿宋"/>
          <w:color w:val="auto"/>
          <w:spacing w:val="-5"/>
          <w:sz w:val="24"/>
          <w:szCs w:val="24"/>
          <w:lang w:eastAsia="zh-CN"/>
        </w:rPr>
        <w:t>货</w:t>
      </w:r>
      <w:r>
        <w:rPr>
          <w:rFonts w:hint="eastAsia" w:ascii="仿宋" w:hAnsi="仿宋" w:eastAsia="仿宋" w:cs="仿宋"/>
          <w:color w:val="auto"/>
          <w:sz w:val="24"/>
          <w:szCs w:val="24"/>
          <w:lang w:eastAsia="zh-CN"/>
        </w:rPr>
        <w:t>日期延</w:t>
      </w:r>
      <w:r>
        <w:rPr>
          <w:rFonts w:hint="eastAsia" w:ascii="仿宋" w:hAnsi="仿宋" w:eastAsia="仿宋" w:cs="仿宋"/>
          <w:color w:val="auto"/>
          <w:spacing w:val="-5"/>
          <w:sz w:val="24"/>
          <w:szCs w:val="24"/>
          <w:lang w:eastAsia="zh-CN"/>
        </w:rPr>
        <w:t>误</w:t>
      </w:r>
      <w:r>
        <w:rPr>
          <w:rFonts w:hint="eastAsia" w:ascii="仿宋" w:hAnsi="仿宋" w:eastAsia="仿宋" w:cs="仿宋"/>
          <w:color w:val="auto"/>
          <w:sz w:val="24"/>
          <w:szCs w:val="24"/>
          <w:lang w:eastAsia="zh-CN"/>
        </w:rPr>
        <w:t>及交货</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点变更</w:t>
      </w:r>
      <w:r>
        <w:rPr>
          <w:rFonts w:hint="eastAsia" w:ascii="仿宋" w:hAnsi="仿宋" w:eastAsia="仿宋" w:cs="仿宋"/>
          <w:color w:val="auto"/>
          <w:spacing w:val="-5"/>
          <w:sz w:val="24"/>
          <w:szCs w:val="24"/>
          <w:lang w:eastAsia="zh-CN"/>
        </w:rPr>
        <w:t>等</w:t>
      </w:r>
      <w:r>
        <w:rPr>
          <w:rFonts w:hint="eastAsia" w:ascii="仿宋" w:hAnsi="仿宋" w:eastAsia="仿宋" w:cs="仿宋"/>
          <w:color w:val="auto"/>
          <w:sz w:val="24"/>
          <w:szCs w:val="24"/>
          <w:lang w:eastAsia="zh-CN"/>
        </w:rPr>
        <w:t>情况的</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由此增</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的费用</w:t>
      </w:r>
      <w:r>
        <w:rPr>
          <w:rFonts w:hint="eastAsia" w:ascii="仿宋" w:hAnsi="仿宋" w:eastAsia="仿宋" w:cs="仿宋"/>
          <w:color w:val="auto"/>
          <w:spacing w:val="-29"/>
          <w:sz w:val="24"/>
          <w:szCs w:val="24"/>
          <w:lang w:eastAsia="zh-CN"/>
        </w:rPr>
        <w:t>和</w:t>
      </w:r>
      <w:r>
        <w:rPr>
          <w:rFonts w:hint="eastAsia" w:ascii="仿宋" w:hAnsi="仿宋" w:eastAsia="仿宋" w:cs="仿宋"/>
          <w:color w:val="auto"/>
          <w:sz w:val="24"/>
          <w:szCs w:val="24"/>
          <w:lang w:eastAsia="zh-CN"/>
        </w:rPr>
        <w:t>（或</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延误</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2"/>
          <w:sz w:val="24"/>
          <w:szCs w:val="24"/>
          <w:lang w:eastAsia="zh-CN"/>
        </w:rPr>
        <w:t>支付合理利润。</w:t>
      </w:r>
    </w:p>
    <w:p w14:paraId="7FB18C83">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5.3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材料和工程设备专用于合同工程</w:t>
      </w:r>
    </w:p>
    <w:p w14:paraId="56FB6DF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运入</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工场地的</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包括</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品备件</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安装</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用工器具</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随机资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必须</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用于</w:t>
      </w:r>
      <w:r>
        <w:rPr>
          <w:rFonts w:hint="eastAsia" w:ascii="仿宋" w:hAnsi="仿宋" w:eastAsia="仿宋" w:cs="仿宋"/>
          <w:color w:val="auto"/>
          <w:spacing w:val="-2"/>
          <w:sz w:val="24"/>
          <w:szCs w:val="24"/>
          <w:lang w:eastAsia="zh-CN"/>
        </w:rPr>
        <w:t>合同工程，未经监理人同意，承包人不得运出施工场地或挪作他用。</w:t>
      </w:r>
    </w:p>
    <w:p w14:paraId="012D726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随同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程设备</w:t>
      </w:r>
      <w:r>
        <w:rPr>
          <w:rFonts w:hint="eastAsia" w:ascii="仿宋" w:hAnsi="仿宋" w:eastAsia="仿宋" w:cs="仿宋"/>
          <w:color w:val="auto"/>
          <w:spacing w:val="-5"/>
          <w:sz w:val="24"/>
          <w:szCs w:val="24"/>
          <w:lang w:eastAsia="zh-CN"/>
        </w:rPr>
        <w:t>运</w:t>
      </w:r>
      <w:r>
        <w:rPr>
          <w:rFonts w:hint="eastAsia" w:ascii="仿宋" w:hAnsi="仿宋" w:eastAsia="仿宋" w:cs="仿宋"/>
          <w:color w:val="auto"/>
          <w:sz w:val="24"/>
          <w:szCs w:val="24"/>
          <w:lang w:eastAsia="zh-CN"/>
        </w:rPr>
        <w:t>入施工场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的备品</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专用</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器具与</w:t>
      </w:r>
      <w:r>
        <w:rPr>
          <w:rFonts w:hint="eastAsia" w:ascii="仿宋" w:hAnsi="仿宋" w:eastAsia="仿宋" w:cs="仿宋"/>
          <w:color w:val="auto"/>
          <w:spacing w:val="-5"/>
          <w:sz w:val="24"/>
          <w:szCs w:val="24"/>
          <w:lang w:eastAsia="zh-CN"/>
        </w:rPr>
        <w:t>随</w:t>
      </w:r>
      <w:r>
        <w:rPr>
          <w:rFonts w:hint="eastAsia" w:ascii="仿宋" w:hAnsi="仿宋" w:eastAsia="仿宋" w:cs="仿宋"/>
          <w:color w:val="auto"/>
          <w:sz w:val="24"/>
          <w:szCs w:val="24"/>
          <w:lang w:eastAsia="zh-CN"/>
        </w:rPr>
        <w:t>机资料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应由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包人会</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监理人按</w:t>
      </w:r>
      <w:r>
        <w:rPr>
          <w:rFonts w:hint="eastAsia" w:ascii="仿宋" w:hAnsi="仿宋" w:eastAsia="仿宋" w:cs="仿宋"/>
          <w:color w:val="auto"/>
          <w:spacing w:val="-2"/>
          <w:sz w:val="24"/>
          <w:szCs w:val="24"/>
          <w:lang w:eastAsia="zh-CN"/>
        </w:rPr>
        <w:t>供货人的装箱单清点后共同封存，未经监理人同意不得启用。承包人因合同工作需要使用上述物品时，</w:t>
      </w:r>
      <w:r>
        <w:rPr>
          <w:rFonts w:hint="eastAsia" w:ascii="仿宋" w:hAnsi="仿宋" w:eastAsia="仿宋" w:cs="仿宋"/>
          <w:color w:val="auto"/>
          <w:spacing w:val="-1"/>
          <w:sz w:val="24"/>
          <w:szCs w:val="24"/>
          <w:lang w:eastAsia="zh-CN"/>
        </w:rPr>
        <w:t>应向监理人提出申请。</w:t>
      </w:r>
    </w:p>
    <w:p w14:paraId="016DFEDB">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5.4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禁止使用不合格的材料和工程设备</w:t>
      </w:r>
    </w:p>
    <w:p w14:paraId="3DE79EC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有权拒</w:t>
      </w:r>
      <w:r>
        <w:rPr>
          <w:rFonts w:hint="eastAsia" w:ascii="仿宋" w:hAnsi="仿宋" w:eastAsia="仿宋" w:cs="仿宋"/>
          <w:color w:val="auto"/>
          <w:spacing w:val="-5"/>
          <w:sz w:val="24"/>
          <w:szCs w:val="24"/>
          <w:lang w:eastAsia="zh-CN"/>
        </w:rPr>
        <w:t>绝</w:t>
      </w:r>
      <w:r>
        <w:rPr>
          <w:rFonts w:hint="eastAsia" w:ascii="仿宋" w:hAnsi="仿宋" w:eastAsia="仿宋" w:cs="仿宋"/>
          <w:color w:val="auto"/>
          <w:sz w:val="24"/>
          <w:szCs w:val="24"/>
          <w:lang w:eastAsia="zh-CN"/>
        </w:rPr>
        <w:t>承包人提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的不合</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材料或工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立</w:t>
      </w:r>
      <w:r>
        <w:rPr>
          <w:rFonts w:hint="eastAsia" w:ascii="仿宋" w:hAnsi="仿宋" w:eastAsia="仿宋" w:cs="仿宋"/>
          <w:color w:val="auto"/>
          <w:sz w:val="24"/>
          <w:szCs w:val="24"/>
          <w:lang w:eastAsia="zh-CN"/>
        </w:rPr>
        <w:t>即进行更换</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2"/>
          <w:sz w:val="24"/>
          <w:szCs w:val="24"/>
          <w:lang w:eastAsia="zh-CN"/>
        </w:rPr>
        <w:t>应在更换后再次进行检查和检验，由此增加的费用和（或）工期延误由承包人承担。</w:t>
      </w:r>
    </w:p>
    <w:p w14:paraId="5E4E2FF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5.4.2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监理人发现承包人使用了不合格的材料和工程设备，应即时发出指示要求承包人立即改正，并禁止在工程中继续使用不合格的材料和工程设备。</w:t>
      </w:r>
    </w:p>
    <w:p w14:paraId="0BCEF6C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5.4.3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发包人提供的材料或工程设备不符合合同要求的，承包人有权拒绝，并可要求发包人更换，由此增加的费用和（或）工期延误由发包人承担。</w:t>
      </w:r>
    </w:p>
    <w:p w14:paraId="413E2AAA">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6、施工设备和临时设施</w:t>
      </w:r>
    </w:p>
    <w:p w14:paraId="7DD0B36C">
      <w:pPr>
        <w:spacing w:line="440" w:lineRule="exact"/>
        <w:ind w:firstLine="486" w:firstLineChars="200"/>
        <w:contextualSpacing/>
        <w:jc w:val="both"/>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6.1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承包人提供的施工设备和临时设施</w:t>
      </w:r>
    </w:p>
    <w:p w14:paraId="42D52BBE">
      <w:pPr>
        <w:spacing w:line="440" w:lineRule="exact"/>
        <w:ind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6.1.1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同进度</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划的要求</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及</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配置施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设备和</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建临时</w:t>
      </w:r>
      <w:r>
        <w:rPr>
          <w:rFonts w:hint="eastAsia" w:ascii="仿宋" w:hAnsi="仿宋" w:eastAsia="仿宋" w:cs="仿宋"/>
          <w:color w:val="auto"/>
          <w:spacing w:val="-5"/>
          <w:sz w:val="24"/>
          <w:szCs w:val="24"/>
          <w:lang w:eastAsia="zh-CN"/>
        </w:rPr>
        <w:t>设</w:t>
      </w:r>
      <w:r>
        <w:rPr>
          <w:rFonts w:hint="eastAsia" w:ascii="仿宋" w:hAnsi="仿宋" w:eastAsia="仿宋" w:cs="仿宋"/>
          <w:color w:val="auto"/>
          <w:spacing w:val="5"/>
          <w:sz w:val="24"/>
          <w:szCs w:val="24"/>
          <w:lang w:eastAsia="zh-CN"/>
        </w:rPr>
        <w:t>施</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入</w:t>
      </w:r>
      <w:r>
        <w:rPr>
          <w:rFonts w:hint="eastAsia" w:ascii="仿宋" w:hAnsi="仿宋" w:eastAsia="仿宋" w:cs="仿宋"/>
          <w:color w:val="auto"/>
          <w:sz w:val="24"/>
          <w:szCs w:val="24"/>
          <w:lang w:eastAsia="zh-CN"/>
        </w:rPr>
        <w:t>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 xml:space="preserve">的承包 </w:t>
      </w:r>
      <w:r>
        <w:rPr>
          <w:rFonts w:hint="eastAsia" w:ascii="仿宋" w:hAnsi="仿宋" w:eastAsia="仿宋" w:cs="仿宋"/>
          <w:color w:val="auto"/>
          <w:spacing w:val="-2"/>
          <w:sz w:val="24"/>
          <w:szCs w:val="24"/>
          <w:lang w:eastAsia="zh-CN"/>
        </w:rPr>
        <w:t>人设备需经监理人核查后才能投入使用。承包人更换合同约定的承包人设备的，应报监理人批准。</w:t>
      </w:r>
    </w:p>
    <w:p w14:paraId="0B5AC7B2">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6.1.2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人应自</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承担修</w:t>
      </w:r>
      <w:r>
        <w:rPr>
          <w:rFonts w:hint="eastAsia" w:ascii="仿宋" w:hAnsi="仿宋" w:eastAsia="仿宋" w:cs="仿宋"/>
          <w:color w:val="auto"/>
          <w:spacing w:val="-5"/>
          <w:sz w:val="24"/>
          <w:szCs w:val="24"/>
          <w:lang w:eastAsia="zh-CN"/>
        </w:rPr>
        <w:t>建</w:t>
      </w:r>
      <w:r>
        <w:rPr>
          <w:rFonts w:hint="eastAsia" w:ascii="仿宋" w:hAnsi="仿宋" w:eastAsia="仿宋" w:cs="仿宋"/>
          <w:color w:val="auto"/>
          <w:sz w:val="24"/>
          <w:szCs w:val="24"/>
          <w:lang w:eastAsia="zh-CN"/>
        </w:rPr>
        <w:t>临时设</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的费用</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需</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临时占</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2"/>
          <w:sz w:val="24"/>
          <w:szCs w:val="24"/>
          <w:lang w:eastAsia="zh-CN"/>
        </w:rPr>
        <w:t>由发包人办理申请手续并承担相应费用。</w:t>
      </w:r>
    </w:p>
    <w:p w14:paraId="48E28BB2">
      <w:pPr>
        <w:spacing w:line="440" w:lineRule="exact"/>
        <w:ind w:firstLine="486" w:firstLineChars="200"/>
        <w:contextualSpacing/>
        <w:jc w:val="both"/>
        <w:rPr>
          <w:rFonts w:hint="eastAsia" w:ascii="仿宋" w:hAnsi="仿宋" w:eastAsia="仿宋" w:cs="仿宋"/>
          <w:color w:val="auto"/>
          <w:spacing w:val="44"/>
          <w:sz w:val="24"/>
          <w:szCs w:val="24"/>
          <w:lang w:eastAsia="zh-CN"/>
        </w:rPr>
      </w:pPr>
      <w:r>
        <w:rPr>
          <w:rFonts w:hint="eastAsia" w:ascii="仿宋" w:hAnsi="仿宋" w:eastAsia="仿宋" w:cs="仿宋"/>
          <w:b/>
          <w:bCs/>
          <w:color w:val="auto"/>
          <w:spacing w:val="1"/>
          <w:sz w:val="24"/>
          <w:szCs w:val="24"/>
          <w:lang w:eastAsia="zh-CN"/>
        </w:rPr>
        <w:t>6.2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发包人提供的施工设备和临时设施</w:t>
      </w:r>
      <w:r>
        <w:rPr>
          <w:rFonts w:hint="eastAsia" w:ascii="仿宋" w:hAnsi="仿宋" w:eastAsia="仿宋" w:cs="仿宋"/>
          <w:b/>
          <w:bCs/>
          <w:color w:val="auto"/>
          <w:spacing w:val="22"/>
          <w:sz w:val="24"/>
          <w:szCs w:val="24"/>
          <w:lang w:eastAsia="zh-CN"/>
        </w:rPr>
        <w:t xml:space="preserve"> </w:t>
      </w:r>
      <w:r>
        <w:rPr>
          <w:rFonts w:hint="eastAsia" w:ascii="仿宋" w:hAnsi="仿宋" w:eastAsia="仿宋" w:cs="仿宋"/>
          <w:color w:val="auto"/>
          <w:spacing w:val="-2"/>
          <w:sz w:val="24"/>
          <w:szCs w:val="24"/>
          <w:lang w:eastAsia="zh-CN"/>
        </w:rPr>
        <w:t>发包人提供的施工设备或临时设施在专用合同条款中约定。</w:t>
      </w:r>
    </w:p>
    <w:p w14:paraId="42FE1E17">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6.3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要求承包人增加或更换施工设备</w:t>
      </w:r>
    </w:p>
    <w:p w14:paraId="2C0B272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人使用</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施工设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不能满</w:t>
      </w:r>
      <w:r>
        <w:rPr>
          <w:rFonts w:hint="eastAsia" w:ascii="仿宋" w:hAnsi="仿宋" w:eastAsia="仿宋" w:cs="仿宋"/>
          <w:color w:val="auto"/>
          <w:spacing w:val="-5"/>
          <w:sz w:val="24"/>
          <w:szCs w:val="24"/>
          <w:lang w:eastAsia="zh-CN"/>
        </w:rPr>
        <w:t>足</w:t>
      </w:r>
      <w:r>
        <w:rPr>
          <w:rFonts w:hint="eastAsia" w:ascii="仿宋" w:hAnsi="仿宋" w:eastAsia="仿宋" w:cs="仿宋"/>
          <w:color w:val="auto"/>
          <w:sz w:val="24"/>
          <w:szCs w:val="24"/>
          <w:lang w:eastAsia="zh-CN"/>
        </w:rPr>
        <w:t>合同进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计划</w:t>
      </w:r>
      <w:r>
        <w:rPr>
          <w:rFonts w:hint="eastAsia" w:ascii="仿宋" w:hAnsi="仿宋" w:eastAsia="仿宋" w:cs="仿宋"/>
          <w:color w:val="auto"/>
          <w:spacing w:val="-34"/>
          <w:sz w:val="24"/>
          <w:szCs w:val="24"/>
          <w:lang w:eastAsia="zh-CN"/>
        </w:rPr>
        <w:t>和</w:t>
      </w:r>
      <w:r>
        <w:rPr>
          <w:rFonts w:hint="eastAsia" w:ascii="仿宋" w:hAnsi="仿宋" w:eastAsia="仿宋" w:cs="仿宋"/>
          <w:color w:val="auto"/>
          <w:sz w:val="24"/>
          <w:szCs w:val="24"/>
          <w:lang w:eastAsia="zh-CN"/>
        </w:rPr>
        <w:t>（</w:t>
      </w:r>
      <w:r>
        <w:rPr>
          <w:rFonts w:hint="eastAsia" w:ascii="仿宋" w:hAnsi="仿宋" w:eastAsia="仿宋" w:cs="仿宋"/>
          <w:color w:val="auto"/>
          <w:spacing w:val="-5"/>
          <w:sz w:val="24"/>
          <w:szCs w:val="24"/>
          <w:lang w:eastAsia="zh-CN"/>
        </w:rPr>
        <w:t>或</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要求</w:t>
      </w:r>
      <w:r>
        <w:rPr>
          <w:rFonts w:hint="eastAsia" w:ascii="仿宋" w:hAnsi="仿宋" w:eastAsia="仿宋" w:cs="仿宋"/>
          <w:color w:val="auto"/>
          <w:spacing w:val="-5"/>
          <w:sz w:val="24"/>
          <w:szCs w:val="24"/>
          <w:lang w:eastAsia="zh-CN"/>
        </w:rPr>
        <w:t>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增加或</w:t>
      </w:r>
      <w:r>
        <w:rPr>
          <w:rFonts w:hint="eastAsia" w:ascii="仿宋" w:hAnsi="仿宋" w:eastAsia="仿宋" w:cs="仿宋"/>
          <w:color w:val="auto"/>
          <w:spacing w:val="-2"/>
          <w:sz w:val="24"/>
          <w:szCs w:val="24"/>
          <w:lang w:eastAsia="zh-CN"/>
        </w:rPr>
        <w:t>更换施工设备，承包人应及时增加或更换，由此增加的费用和（或）工期延误由承包人承担。</w:t>
      </w:r>
    </w:p>
    <w:p w14:paraId="4ADAE04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6.4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施工设备和临时设施专用于合同工程</w:t>
      </w:r>
    </w:p>
    <w:p w14:paraId="6AA1B3B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除合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另有约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外</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运入</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工场地</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所有施工</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备以及</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施工场地</w:t>
      </w:r>
      <w:r>
        <w:rPr>
          <w:rFonts w:hint="eastAsia" w:ascii="仿宋" w:hAnsi="仿宋" w:eastAsia="仿宋" w:cs="仿宋"/>
          <w:color w:val="auto"/>
          <w:spacing w:val="-5"/>
          <w:sz w:val="24"/>
          <w:szCs w:val="24"/>
          <w:lang w:eastAsia="zh-CN"/>
        </w:rPr>
        <w:t>建</w:t>
      </w:r>
      <w:r>
        <w:rPr>
          <w:rFonts w:hint="eastAsia" w:ascii="仿宋" w:hAnsi="仿宋" w:eastAsia="仿宋" w:cs="仿宋"/>
          <w:color w:val="auto"/>
          <w:sz w:val="24"/>
          <w:szCs w:val="24"/>
          <w:lang w:eastAsia="zh-CN"/>
        </w:rPr>
        <w:t>设的临</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设施应专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于</w:t>
      </w:r>
      <w:r>
        <w:rPr>
          <w:rFonts w:hint="eastAsia" w:ascii="仿宋" w:hAnsi="仿宋" w:eastAsia="仿宋" w:cs="仿宋"/>
          <w:color w:val="auto"/>
          <w:spacing w:val="-2"/>
          <w:sz w:val="24"/>
          <w:szCs w:val="24"/>
          <w:lang w:eastAsia="zh-CN"/>
        </w:rPr>
        <w:t>合同工程。未经监理人同意，不得将上述施工设备和临时设施中的任何部分运出施工场地或挪作他用。</w:t>
      </w:r>
    </w:p>
    <w:p w14:paraId="10E255F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6.4.2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经监理人同意，承包人可根据合同进度计划撤走闲置的施工设备。</w:t>
      </w:r>
    </w:p>
    <w:p w14:paraId="4E94D5F4">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7．交通运输</w:t>
      </w:r>
    </w:p>
    <w:p w14:paraId="32D4D504">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7.1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道路通行权和场外设施</w:t>
      </w:r>
      <w:r>
        <w:rPr>
          <w:rFonts w:hint="eastAsia" w:ascii="仿宋" w:hAnsi="仿宋" w:eastAsia="仿宋" w:cs="仿宋"/>
          <w:b/>
          <w:bCs/>
          <w:color w:val="auto"/>
          <w:spacing w:val="26"/>
          <w:sz w:val="24"/>
          <w:szCs w:val="24"/>
          <w:lang w:eastAsia="zh-CN"/>
        </w:rPr>
        <w:t xml:space="preserve"> </w:t>
      </w:r>
      <w:r>
        <w:rPr>
          <w:rFonts w:hint="eastAsia" w:ascii="仿宋" w:hAnsi="仿宋" w:eastAsia="仿宋" w:cs="仿宋"/>
          <w:color w:val="auto"/>
          <w:spacing w:val="-2"/>
          <w:sz w:val="24"/>
          <w:szCs w:val="24"/>
          <w:lang w:eastAsia="zh-CN"/>
        </w:rPr>
        <w:t>除专用合同条款另有约定外，承包人应根据合同工程的施工需要，负责办理取得出入施工场地的用和临时道路的通行权，以及取得为工程建设所需修建场外设施的权利，并承担相关费用。发包人应协助承包人办理上述手续。</w:t>
      </w:r>
    </w:p>
    <w:p w14:paraId="043F762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7.2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场内施工道路</w:t>
      </w:r>
    </w:p>
    <w:p w14:paraId="392055E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除本</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发包人提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的部分</w:t>
      </w:r>
      <w:r>
        <w:rPr>
          <w:rFonts w:hint="eastAsia" w:ascii="仿宋" w:hAnsi="仿宋" w:eastAsia="仿宋" w:cs="仿宋"/>
          <w:color w:val="auto"/>
          <w:spacing w:val="-5"/>
          <w:sz w:val="24"/>
          <w:szCs w:val="24"/>
          <w:lang w:eastAsia="zh-CN"/>
        </w:rPr>
        <w:t>道</w:t>
      </w:r>
      <w:r>
        <w:rPr>
          <w:rFonts w:hint="eastAsia" w:ascii="仿宋" w:hAnsi="仿宋" w:eastAsia="仿宋" w:cs="仿宋"/>
          <w:color w:val="auto"/>
          <w:sz w:val="24"/>
          <w:szCs w:val="24"/>
          <w:lang w:eastAsia="zh-CN"/>
        </w:rPr>
        <w:t>路和交通</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施外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应负责</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维</w:t>
      </w:r>
      <w:r>
        <w:rPr>
          <w:rFonts w:hint="eastAsia" w:ascii="仿宋" w:hAnsi="仿宋" w:eastAsia="仿宋" w:cs="仿宋"/>
          <w:color w:val="auto"/>
          <w:spacing w:val="-5"/>
          <w:sz w:val="24"/>
          <w:szCs w:val="24"/>
          <w:lang w:eastAsia="zh-CN"/>
        </w:rPr>
        <w:t>修</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养护</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 xml:space="preserve">管 </w:t>
      </w:r>
      <w:r>
        <w:rPr>
          <w:rFonts w:hint="eastAsia" w:ascii="仿宋" w:hAnsi="仿宋" w:eastAsia="仿宋" w:cs="仿宋"/>
          <w:color w:val="auto"/>
          <w:spacing w:val="-2"/>
          <w:sz w:val="24"/>
          <w:szCs w:val="24"/>
          <w:lang w:eastAsia="zh-CN"/>
        </w:rPr>
        <w:t>理其施工所需的全部临时道路和交通设施（包括合同约定由发包人提供的部分道路和交通设施的维修、养护和管理），并承担相应费用。</w:t>
      </w:r>
    </w:p>
    <w:p w14:paraId="3827641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修建的</w:t>
      </w:r>
      <w:r>
        <w:rPr>
          <w:rFonts w:hint="eastAsia" w:ascii="仿宋" w:hAnsi="仿宋" w:eastAsia="仿宋" w:cs="仿宋"/>
          <w:color w:val="auto"/>
          <w:spacing w:val="-5"/>
          <w:sz w:val="24"/>
          <w:szCs w:val="24"/>
          <w:lang w:eastAsia="zh-CN"/>
        </w:rPr>
        <w:t>临</w:t>
      </w:r>
      <w:r>
        <w:rPr>
          <w:rFonts w:hint="eastAsia" w:ascii="仿宋" w:hAnsi="仿宋" w:eastAsia="仿宋" w:cs="仿宋"/>
          <w:color w:val="auto"/>
          <w:sz w:val="24"/>
          <w:szCs w:val="24"/>
          <w:lang w:eastAsia="zh-CN"/>
        </w:rPr>
        <w:t>时道路</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交通设施</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应免</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提供发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以及与</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合同有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的其他承</w:t>
      </w:r>
      <w:r>
        <w:rPr>
          <w:rFonts w:hint="eastAsia" w:ascii="仿宋" w:hAnsi="仿宋" w:eastAsia="仿宋" w:cs="仿宋"/>
          <w:color w:val="auto"/>
          <w:spacing w:val="-1"/>
          <w:sz w:val="24"/>
          <w:szCs w:val="24"/>
          <w:lang w:eastAsia="zh-CN"/>
        </w:rPr>
        <w:t>包人使用。</w:t>
      </w:r>
    </w:p>
    <w:p w14:paraId="1C12784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7.3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场外交通</w:t>
      </w:r>
    </w:p>
    <w:p w14:paraId="2101986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7.3.1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承包人车辆外出行驶所需的场外公共道路的通行费、养路费和税款等由承包人承担。</w:t>
      </w:r>
    </w:p>
    <w:p w14:paraId="53541D8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应遵守</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关交通法</w:t>
      </w:r>
      <w:r>
        <w:rPr>
          <w:rFonts w:hint="eastAsia" w:ascii="仿宋" w:hAnsi="仿宋" w:eastAsia="仿宋" w:cs="仿宋"/>
          <w:color w:val="auto"/>
          <w:spacing w:val="-5"/>
          <w:sz w:val="24"/>
          <w:szCs w:val="24"/>
          <w:lang w:eastAsia="zh-CN"/>
        </w:rPr>
        <w:t>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严格</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照道路</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桥梁的限</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荷重安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行驶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并服</w:t>
      </w:r>
      <w:r>
        <w:rPr>
          <w:rFonts w:hint="eastAsia" w:ascii="仿宋" w:hAnsi="仿宋" w:eastAsia="仿宋" w:cs="仿宋"/>
          <w:color w:val="auto"/>
          <w:spacing w:val="-5"/>
          <w:sz w:val="24"/>
          <w:szCs w:val="24"/>
          <w:lang w:eastAsia="zh-CN"/>
        </w:rPr>
        <w:t>从</w:t>
      </w:r>
      <w:r>
        <w:rPr>
          <w:rFonts w:hint="eastAsia" w:ascii="仿宋" w:hAnsi="仿宋" w:eastAsia="仿宋" w:cs="仿宋"/>
          <w:color w:val="auto"/>
          <w:sz w:val="24"/>
          <w:szCs w:val="24"/>
          <w:lang w:eastAsia="zh-CN"/>
        </w:rPr>
        <w:t>交通管</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部</w:t>
      </w:r>
      <w:r>
        <w:rPr>
          <w:rFonts w:hint="eastAsia" w:ascii="仿宋" w:hAnsi="仿宋" w:eastAsia="仿宋" w:cs="仿宋"/>
          <w:color w:val="auto"/>
          <w:spacing w:val="-2"/>
          <w:sz w:val="24"/>
          <w:szCs w:val="24"/>
          <w:lang w:eastAsia="zh-CN"/>
        </w:rPr>
        <w:t>门的检查和监督。</w:t>
      </w:r>
    </w:p>
    <w:p w14:paraId="22072867">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7.4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超大件和超重件的运输</w:t>
      </w:r>
      <w:r>
        <w:rPr>
          <w:rFonts w:hint="eastAsia" w:ascii="仿宋" w:hAnsi="仿宋" w:eastAsia="仿宋" w:cs="仿宋"/>
          <w:b/>
          <w:bCs/>
          <w:color w:val="auto"/>
          <w:spacing w:val="26"/>
          <w:sz w:val="24"/>
          <w:szCs w:val="24"/>
          <w:lang w:eastAsia="zh-CN"/>
        </w:rPr>
        <w:t xml:space="preserve"> </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包人负</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运输的</w:t>
      </w:r>
      <w:r>
        <w:rPr>
          <w:rFonts w:hint="eastAsia" w:ascii="仿宋" w:hAnsi="仿宋" w:eastAsia="仿宋" w:cs="仿宋"/>
          <w:color w:val="auto"/>
          <w:spacing w:val="-5"/>
          <w:sz w:val="24"/>
          <w:szCs w:val="24"/>
          <w:lang w:eastAsia="zh-CN"/>
        </w:rPr>
        <w:t>超</w:t>
      </w:r>
      <w:r>
        <w:rPr>
          <w:rFonts w:hint="eastAsia" w:ascii="仿宋" w:hAnsi="仿宋" w:eastAsia="仿宋" w:cs="仿宋"/>
          <w:color w:val="auto"/>
          <w:sz w:val="24"/>
          <w:szCs w:val="24"/>
          <w:lang w:eastAsia="zh-CN"/>
        </w:rPr>
        <w:t>大件或</w:t>
      </w:r>
      <w:r>
        <w:rPr>
          <w:rFonts w:hint="eastAsia" w:ascii="仿宋" w:hAnsi="仿宋" w:eastAsia="仿宋" w:cs="仿宋"/>
          <w:color w:val="auto"/>
          <w:spacing w:val="-5"/>
          <w:sz w:val="24"/>
          <w:szCs w:val="24"/>
          <w:lang w:eastAsia="zh-CN"/>
        </w:rPr>
        <w:t>超</w:t>
      </w:r>
      <w:r>
        <w:rPr>
          <w:rFonts w:hint="eastAsia" w:ascii="仿宋" w:hAnsi="仿宋" w:eastAsia="仿宋" w:cs="仿宋"/>
          <w:color w:val="auto"/>
          <w:sz w:val="24"/>
          <w:szCs w:val="24"/>
          <w:lang w:eastAsia="zh-CN"/>
        </w:rPr>
        <w:t>重件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负</w:t>
      </w:r>
      <w:r>
        <w:rPr>
          <w:rFonts w:hint="eastAsia" w:ascii="仿宋" w:hAnsi="仿宋" w:eastAsia="仿宋" w:cs="仿宋"/>
          <w:color w:val="auto"/>
          <w:sz w:val="24"/>
          <w:szCs w:val="24"/>
          <w:lang w:eastAsia="zh-CN"/>
        </w:rPr>
        <w:t>责向交</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管理部</w:t>
      </w:r>
      <w:r>
        <w:rPr>
          <w:rFonts w:hint="eastAsia" w:ascii="仿宋" w:hAnsi="仿宋" w:eastAsia="仿宋" w:cs="仿宋"/>
          <w:color w:val="auto"/>
          <w:spacing w:val="-5"/>
          <w:sz w:val="24"/>
          <w:szCs w:val="24"/>
          <w:lang w:eastAsia="zh-CN"/>
        </w:rPr>
        <w:t>门</w:t>
      </w:r>
      <w:r>
        <w:rPr>
          <w:rFonts w:hint="eastAsia" w:ascii="仿宋" w:hAnsi="仿宋" w:eastAsia="仿宋" w:cs="仿宋"/>
          <w:color w:val="auto"/>
          <w:sz w:val="24"/>
          <w:szCs w:val="24"/>
          <w:lang w:eastAsia="zh-CN"/>
        </w:rPr>
        <w:t>办理申</w:t>
      </w:r>
      <w:r>
        <w:rPr>
          <w:rFonts w:hint="eastAsia" w:ascii="仿宋" w:hAnsi="仿宋" w:eastAsia="仿宋" w:cs="仿宋"/>
          <w:color w:val="auto"/>
          <w:spacing w:val="-5"/>
          <w:sz w:val="24"/>
          <w:szCs w:val="24"/>
          <w:lang w:eastAsia="zh-CN"/>
        </w:rPr>
        <w:t>请</w:t>
      </w:r>
      <w:r>
        <w:rPr>
          <w:rFonts w:hint="eastAsia" w:ascii="仿宋" w:hAnsi="仿宋" w:eastAsia="仿宋" w:cs="仿宋"/>
          <w:color w:val="auto"/>
          <w:sz w:val="24"/>
          <w:szCs w:val="24"/>
          <w:lang w:eastAsia="zh-CN"/>
        </w:rPr>
        <w:t>手续</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人给予协助</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运</w:t>
      </w:r>
      <w:r>
        <w:rPr>
          <w:rFonts w:hint="eastAsia" w:ascii="仿宋" w:hAnsi="仿宋" w:eastAsia="仿宋" w:cs="仿宋"/>
          <w:color w:val="auto"/>
          <w:spacing w:val="-5"/>
          <w:sz w:val="24"/>
          <w:szCs w:val="24"/>
          <w:lang w:eastAsia="zh-CN"/>
        </w:rPr>
        <w:t>输</w:t>
      </w:r>
      <w:r>
        <w:rPr>
          <w:rFonts w:hint="eastAsia" w:ascii="仿宋" w:hAnsi="仿宋" w:eastAsia="仿宋" w:cs="仿宋"/>
          <w:color w:val="auto"/>
          <w:sz w:val="24"/>
          <w:szCs w:val="24"/>
          <w:lang w:eastAsia="zh-CN"/>
        </w:rPr>
        <w:t>超大件</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超重件</w:t>
      </w:r>
      <w:r>
        <w:rPr>
          <w:rFonts w:hint="eastAsia" w:ascii="仿宋" w:hAnsi="仿宋" w:eastAsia="仿宋" w:cs="仿宋"/>
          <w:color w:val="auto"/>
          <w:spacing w:val="-5"/>
          <w:sz w:val="24"/>
          <w:szCs w:val="24"/>
          <w:lang w:eastAsia="zh-CN"/>
        </w:rPr>
        <w:t>所</w:t>
      </w:r>
      <w:r>
        <w:rPr>
          <w:rFonts w:hint="eastAsia" w:ascii="仿宋" w:hAnsi="仿宋" w:eastAsia="仿宋" w:cs="仿宋"/>
          <w:color w:val="auto"/>
          <w:sz w:val="24"/>
          <w:szCs w:val="24"/>
          <w:lang w:eastAsia="zh-CN"/>
        </w:rPr>
        <w:t>需的道</w:t>
      </w:r>
      <w:r>
        <w:rPr>
          <w:rFonts w:hint="eastAsia" w:ascii="仿宋" w:hAnsi="仿宋" w:eastAsia="仿宋" w:cs="仿宋"/>
          <w:color w:val="auto"/>
          <w:spacing w:val="-5"/>
          <w:sz w:val="24"/>
          <w:szCs w:val="24"/>
          <w:lang w:eastAsia="zh-CN"/>
        </w:rPr>
        <w:t>路</w:t>
      </w:r>
      <w:r>
        <w:rPr>
          <w:rFonts w:hint="eastAsia" w:ascii="仿宋" w:hAnsi="仿宋" w:eastAsia="仿宋" w:cs="仿宋"/>
          <w:color w:val="auto"/>
          <w:sz w:val="24"/>
          <w:szCs w:val="24"/>
          <w:lang w:eastAsia="zh-CN"/>
        </w:rPr>
        <w:t>和桥梁</w:t>
      </w:r>
      <w:r>
        <w:rPr>
          <w:rFonts w:hint="eastAsia" w:ascii="仿宋" w:hAnsi="仿宋" w:eastAsia="仿宋" w:cs="仿宋"/>
          <w:color w:val="auto"/>
          <w:spacing w:val="-5"/>
          <w:sz w:val="24"/>
          <w:szCs w:val="24"/>
          <w:lang w:eastAsia="zh-CN"/>
        </w:rPr>
        <w:t>临</w:t>
      </w:r>
      <w:r>
        <w:rPr>
          <w:rFonts w:hint="eastAsia" w:ascii="仿宋" w:hAnsi="仿宋" w:eastAsia="仿宋" w:cs="仿宋"/>
          <w:color w:val="auto"/>
          <w:sz w:val="24"/>
          <w:szCs w:val="24"/>
          <w:lang w:eastAsia="zh-CN"/>
        </w:rPr>
        <w:t>时加固</w:t>
      </w:r>
      <w:r>
        <w:rPr>
          <w:rFonts w:hint="eastAsia" w:ascii="仿宋" w:hAnsi="仿宋" w:eastAsia="仿宋" w:cs="仿宋"/>
          <w:color w:val="auto"/>
          <w:spacing w:val="-5"/>
          <w:sz w:val="24"/>
          <w:szCs w:val="24"/>
          <w:lang w:eastAsia="zh-CN"/>
        </w:rPr>
        <w:t>改</w:t>
      </w:r>
      <w:r>
        <w:rPr>
          <w:rFonts w:hint="eastAsia" w:ascii="仿宋" w:hAnsi="仿宋" w:eastAsia="仿宋" w:cs="仿宋"/>
          <w:color w:val="auto"/>
          <w:sz w:val="24"/>
          <w:szCs w:val="24"/>
          <w:lang w:eastAsia="zh-CN"/>
        </w:rPr>
        <w:t>造费用</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其他有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费用</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包人承担</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但专</w:t>
      </w:r>
      <w:r>
        <w:rPr>
          <w:rFonts w:hint="eastAsia" w:ascii="仿宋" w:hAnsi="仿宋" w:eastAsia="仿宋" w:cs="仿宋"/>
          <w:color w:val="auto"/>
          <w:spacing w:val="-2"/>
          <w:sz w:val="24"/>
          <w:szCs w:val="24"/>
          <w:lang w:eastAsia="zh-CN"/>
        </w:rPr>
        <w:t>用合同条款另有约定除外。</w:t>
      </w:r>
    </w:p>
    <w:p w14:paraId="5E4AA7B9">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7.5</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道路和桥梁的损坏责任</w:t>
      </w:r>
    </w:p>
    <w:p w14:paraId="7C3D9DA9">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包人运</w:t>
      </w:r>
      <w:r>
        <w:rPr>
          <w:rFonts w:hint="eastAsia" w:ascii="仿宋" w:hAnsi="仿宋" w:eastAsia="仿宋" w:cs="仿宋"/>
          <w:color w:val="auto"/>
          <w:spacing w:val="-5"/>
          <w:sz w:val="24"/>
          <w:szCs w:val="24"/>
          <w:lang w:eastAsia="zh-CN"/>
        </w:rPr>
        <w:t>输</w:t>
      </w:r>
      <w:r>
        <w:rPr>
          <w:rFonts w:hint="eastAsia" w:ascii="仿宋" w:hAnsi="仿宋" w:eastAsia="仿宋" w:cs="仿宋"/>
          <w:color w:val="auto"/>
          <w:sz w:val="24"/>
          <w:szCs w:val="24"/>
          <w:lang w:eastAsia="zh-CN"/>
        </w:rPr>
        <w:t>造成施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场地内</w:t>
      </w:r>
      <w:r>
        <w:rPr>
          <w:rFonts w:hint="eastAsia" w:ascii="仿宋" w:hAnsi="仿宋" w:eastAsia="仿宋" w:cs="仿宋"/>
          <w:color w:val="auto"/>
          <w:spacing w:val="-5"/>
          <w:sz w:val="24"/>
          <w:szCs w:val="24"/>
          <w:lang w:eastAsia="zh-CN"/>
        </w:rPr>
        <w:t>外</w:t>
      </w:r>
      <w:r>
        <w:rPr>
          <w:rFonts w:hint="eastAsia" w:ascii="仿宋" w:hAnsi="仿宋" w:eastAsia="仿宋" w:cs="仿宋"/>
          <w:color w:val="auto"/>
          <w:sz w:val="24"/>
          <w:szCs w:val="24"/>
          <w:lang w:eastAsia="zh-CN"/>
        </w:rPr>
        <w:t>公共道</w:t>
      </w:r>
      <w:r>
        <w:rPr>
          <w:rFonts w:hint="eastAsia" w:ascii="仿宋" w:hAnsi="仿宋" w:eastAsia="仿宋" w:cs="仿宋"/>
          <w:color w:val="auto"/>
          <w:spacing w:val="-5"/>
          <w:sz w:val="24"/>
          <w:szCs w:val="24"/>
          <w:lang w:eastAsia="zh-CN"/>
        </w:rPr>
        <w:t>路</w:t>
      </w:r>
      <w:r>
        <w:rPr>
          <w:rFonts w:hint="eastAsia" w:ascii="仿宋" w:hAnsi="仿宋" w:eastAsia="仿宋" w:cs="仿宋"/>
          <w:color w:val="auto"/>
          <w:sz w:val="24"/>
          <w:szCs w:val="24"/>
          <w:lang w:eastAsia="zh-CN"/>
        </w:rPr>
        <w:t>和桥梁</w:t>
      </w:r>
      <w:r>
        <w:rPr>
          <w:rFonts w:hint="eastAsia" w:ascii="仿宋" w:hAnsi="仿宋" w:eastAsia="仿宋" w:cs="仿宋"/>
          <w:color w:val="auto"/>
          <w:spacing w:val="-5"/>
          <w:sz w:val="24"/>
          <w:szCs w:val="24"/>
          <w:lang w:eastAsia="zh-CN"/>
        </w:rPr>
        <w:t>损</w:t>
      </w:r>
      <w:r>
        <w:rPr>
          <w:rFonts w:hint="eastAsia" w:ascii="仿宋" w:hAnsi="仿宋" w:eastAsia="仿宋" w:cs="仿宋"/>
          <w:color w:val="auto"/>
          <w:sz w:val="24"/>
          <w:szCs w:val="24"/>
          <w:lang w:eastAsia="zh-CN"/>
        </w:rPr>
        <w:t>坏的</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修复损</w:t>
      </w:r>
      <w:r>
        <w:rPr>
          <w:rFonts w:hint="eastAsia" w:ascii="仿宋" w:hAnsi="仿宋" w:eastAsia="仿宋" w:cs="仿宋"/>
          <w:color w:val="auto"/>
          <w:spacing w:val="-5"/>
          <w:sz w:val="24"/>
          <w:szCs w:val="24"/>
          <w:lang w:eastAsia="zh-CN"/>
        </w:rPr>
        <w:t>坏</w:t>
      </w:r>
      <w:r>
        <w:rPr>
          <w:rFonts w:hint="eastAsia" w:ascii="仿宋" w:hAnsi="仿宋" w:eastAsia="仿宋" w:cs="仿宋"/>
          <w:color w:val="auto"/>
          <w:sz w:val="24"/>
          <w:szCs w:val="24"/>
          <w:lang w:eastAsia="zh-CN"/>
        </w:rPr>
        <w:t>的全部</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用和可能</w:t>
      </w:r>
      <w:r>
        <w:rPr>
          <w:rFonts w:hint="eastAsia" w:ascii="仿宋" w:hAnsi="仿宋" w:eastAsia="仿宋" w:cs="仿宋"/>
          <w:color w:val="auto"/>
          <w:spacing w:val="-1"/>
          <w:sz w:val="24"/>
          <w:szCs w:val="24"/>
          <w:lang w:eastAsia="zh-CN"/>
        </w:rPr>
        <w:t>引起的赔偿。</w:t>
      </w:r>
    </w:p>
    <w:p w14:paraId="39235BC3">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7.6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水路和航空运输</w:t>
      </w:r>
      <w:r>
        <w:rPr>
          <w:rFonts w:hint="eastAsia" w:ascii="仿宋" w:hAnsi="仿宋" w:eastAsia="仿宋" w:cs="仿宋"/>
          <w:b/>
          <w:bCs/>
          <w:color w:val="auto"/>
          <w:spacing w:val="21"/>
          <w:sz w:val="24"/>
          <w:szCs w:val="24"/>
          <w:lang w:eastAsia="zh-CN"/>
        </w:rPr>
        <w:t xml:space="preserve"> </w:t>
      </w:r>
      <w:r>
        <w:rPr>
          <w:rFonts w:hint="eastAsia" w:ascii="仿宋" w:hAnsi="仿宋" w:eastAsia="仿宋" w:cs="仿宋"/>
          <w:color w:val="auto"/>
          <w:sz w:val="24"/>
          <w:szCs w:val="24"/>
          <w:lang w:eastAsia="zh-CN"/>
        </w:rPr>
        <w:t>本条</w:t>
      </w:r>
      <w:r>
        <w:rPr>
          <w:rFonts w:hint="eastAsia" w:ascii="仿宋" w:hAnsi="仿宋" w:eastAsia="仿宋" w:cs="仿宋"/>
          <w:color w:val="auto"/>
          <w:spacing w:val="-5"/>
          <w:sz w:val="24"/>
          <w:szCs w:val="24"/>
          <w:lang w:eastAsia="zh-CN"/>
        </w:rPr>
        <w:t>上</w:t>
      </w:r>
      <w:r>
        <w:rPr>
          <w:rFonts w:hint="eastAsia" w:ascii="仿宋" w:hAnsi="仿宋" w:eastAsia="仿宋" w:cs="仿宋"/>
          <w:color w:val="auto"/>
          <w:sz w:val="24"/>
          <w:szCs w:val="24"/>
          <w:lang w:eastAsia="zh-CN"/>
        </w:rPr>
        <w:t>述各款</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内容适</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于水路运</w:t>
      </w:r>
      <w:r>
        <w:rPr>
          <w:rFonts w:hint="eastAsia" w:ascii="仿宋" w:hAnsi="仿宋" w:eastAsia="仿宋" w:cs="仿宋"/>
          <w:color w:val="auto"/>
          <w:spacing w:val="-5"/>
          <w:sz w:val="24"/>
          <w:szCs w:val="24"/>
          <w:lang w:eastAsia="zh-CN"/>
        </w:rPr>
        <w:t>输</w:t>
      </w:r>
      <w:r>
        <w:rPr>
          <w:rFonts w:hint="eastAsia" w:ascii="仿宋" w:hAnsi="仿宋" w:eastAsia="仿宋" w:cs="仿宋"/>
          <w:color w:val="auto"/>
          <w:sz w:val="24"/>
          <w:szCs w:val="24"/>
          <w:lang w:eastAsia="zh-CN"/>
        </w:rPr>
        <w:t>和航空</w:t>
      </w:r>
      <w:r>
        <w:rPr>
          <w:rFonts w:hint="eastAsia" w:ascii="仿宋" w:hAnsi="仿宋" w:eastAsia="仿宋" w:cs="仿宋"/>
          <w:color w:val="auto"/>
          <w:spacing w:val="-5"/>
          <w:sz w:val="24"/>
          <w:szCs w:val="24"/>
          <w:lang w:eastAsia="zh-CN"/>
        </w:rPr>
        <w:t>运</w:t>
      </w:r>
      <w:r>
        <w:rPr>
          <w:rFonts w:hint="eastAsia" w:ascii="仿宋" w:hAnsi="仿宋" w:eastAsia="仿宋" w:cs="仿宋"/>
          <w:color w:val="auto"/>
          <w:sz w:val="24"/>
          <w:szCs w:val="24"/>
          <w:lang w:eastAsia="zh-CN"/>
        </w:rPr>
        <w:t>输</w:t>
      </w:r>
      <w:r>
        <w:rPr>
          <w:rFonts w:hint="eastAsia" w:ascii="仿宋" w:hAnsi="仿宋" w:eastAsia="仿宋" w:cs="仿宋"/>
          <w:color w:val="auto"/>
          <w:spacing w:val="-43"/>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39"/>
          <w:sz w:val="24"/>
          <w:szCs w:val="24"/>
          <w:lang w:eastAsia="zh-CN"/>
        </w:rPr>
        <w:t>中</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道路</w:t>
      </w:r>
      <w:r>
        <w:rPr>
          <w:rFonts w:hint="eastAsia" w:ascii="仿宋" w:hAnsi="仿宋" w:eastAsia="仿宋" w:cs="仿宋"/>
          <w:color w:val="auto"/>
          <w:spacing w:val="-44"/>
          <w:sz w:val="24"/>
          <w:szCs w:val="24"/>
          <w:lang w:eastAsia="zh-CN"/>
        </w:rPr>
        <w:t>”</w:t>
      </w:r>
      <w:r>
        <w:rPr>
          <w:rFonts w:hint="eastAsia" w:ascii="仿宋" w:hAnsi="仿宋" w:eastAsia="仿宋" w:cs="仿宋"/>
          <w:color w:val="auto"/>
          <w:sz w:val="24"/>
          <w:szCs w:val="24"/>
          <w:lang w:eastAsia="zh-CN"/>
        </w:rPr>
        <w:t>一词</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涵义包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河道</w:t>
      </w:r>
      <w:r>
        <w:rPr>
          <w:rFonts w:hint="eastAsia" w:ascii="仿宋" w:hAnsi="仿宋" w:eastAsia="仿宋" w:cs="仿宋"/>
          <w:color w:val="auto"/>
          <w:spacing w:val="-43"/>
          <w:sz w:val="24"/>
          <w:szCs w:val="24"/>
          <w:lang w:eastAsia="zh-CN"/>
        </w:rPr>
        <w:t>、</w:t>
      </w:r>
      <w:r>
        <w:rPr>
          <w:rFonts w:hint="eastAsia" w:ascii="仿宋" w:hAnsi="仿宋" w:eastAsia="仿宋" w:cs="仿宋"/>
          <w:color w:val="auto"/>
          <w:sz w:val="24"/>
          <w:szCs w:val="24"/>
          <w:lang w:eastAsia="zh-CN"/>
        </w:rPr>
        <w:t>航线</w:t>
      </w:r>
      <w:r>
        <w:rPr>
          <w:rFonts w:hint="eastAsia" w:ascii="仿宋" w:hAnsi="仿宋" w:eastAsia="仿宋" w:cs="仿宋"/>
          <w:color w:val="auto"/>
          <w:spacing w:val="-43"/>
          <w:sz w:val="24"/>
          <w:szCs w:val="24"/>
          <w:lang w:eastAsia="zh-CN"/>
        </w:rPr>
        <w:t>、</w:t>
      </w:r>
      <w:r>
        <w:rPr>
          <w:rFonts w:hint="eastAsia" w:ascii="仿宋" w:hAnsi="仿宋" w:eastAsia="仿宋" w:cs="仿宋"/>
          <w:color w:val="auto"/>
          <w:sz w:val="24"/>
          <w:szCs w:val="24"/>
          <w:lang w:eastAsia="zh-CN"/>
        </w:rPr>
        <w:t>船闸、</w:t>
      </w:r>
      <w:r>
        <w:rPr>
          <w:rFonts w:hint="eastAsia" w:ascii="仿宋" w:hAnsi="仿宋" w:eastAsia="仿宋" w:cs="仿宋"/>
          <w:color w:val="auto"/>
          <w:spacing w:val="-2"/>
          <w:sz w:val="24"/>
          <w:szCs w:val="24"/>
          <w:lang w:eastAsia="zh-CN"/>
        </w:rPr>
        <w:t>机场、码头、堤防以及水路或航空运输中其他相似结构物；“车辆”一词的涯义包括船舶和飞机等。</w:t>
      </w:r>
    </w:p>
    <w:p w14:paraId="25A7768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8．测量放线</w:t>
      </w:r>
    </w:p>
    <w:p w14:paraId="18F8BE71">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8.1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施工控制网</w:t>
      </w:r>
    </w:p>
    <w:p w14:paraId="3D03AC0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除专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另有约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外</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施工</w:t>
      </w:r>
      <w:r>
        <w:rPr>
          <w:rFonts w:hint="eastAsia" w:ascii="仿宋" w:hAnsi="仿宋" w:eastAsia="仿宋" w:cs="仿宋"/>
          <w:color w:val="auto"/>
          <w:spacing w:val="-5"/>
          <w:sz w:val="24"/>
          <w:szCs w:val="24"/>
          <w:lang w:eastAsia="zh-CN"/>
        </w:rPr>
        <w:t>控</w:t>
      </w:r>
      <w:r>
        <w:rPr>
          <w:rFonts w:hint="eastAsia" w:ascii="仿宋" w:hAnsi="仿宋" w:eastAsia="仿宋" w:cs="仿宋"/>
          <w:color w:val="auto"/>
          <w:sz w:val="24"/>
          <w:szCs w:val="24"/>
          <w:lang w:eastAsia="zh-CN"/>
        </w:rPr>
        <w:t>制网由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包人负</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测设</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应在本</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同协议</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签订后的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天内，向承包人提供测量基准点、基准线和水准点及其相关资料。承包人应在收到上述资料后</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天内，将施测的施工控制网资料提交监理人审批。监理人应在收到报批件后的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天内批复承包人。</w:t>
      </w:r>
    </w:p>
    <w:p w14:paraId="5A22D07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应负责</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理施工控</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网点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施工</w:t>
      </w:r>
      <w:r>
        <w:rPr>
          <w:rFonts w:hint="eastAsia" w:ascii="仿宋" w:hAnsi="仿宋" w:eastAsia="仿宋" w:cs="仿宋"/>
          <w:color w:val="auto"/>
          <w:spacing w:val="-5"/>
          <w:sz w:val="24"/>
          <w:szCs w:val="24"/>
          <w:lang w:eastAsia="zh-CN"/>
        </w:rPr>
        <w:t>控</w:t>
      </w:r>
      <w:r>
        <w:rPr>
          <w:rFonts w:hint="eastAsia" w:ascii="仿宋" w:hAnsi="仿宋" w:eastAsia="仿宋" w:cs="仿宋"/>
          <w:color w:val="auto"/>
          <w:sz w:val="24"/>
          <w:szCs w:val="24"/>
          <w:lang w:eastAsia="zh-CN"/>
        </w:rPr>
        <w:t>制网点</w:t>
      </w:r>
      <w:r>
        <w:rPr>
          <w:rFonts w:hint="eastAsia" w:ascii="仿宋" w:hAnsi="仿宋" w:eastAsia="仿宋" w:cs="仿宋"/>
          <w:color w:val="auto"/>
          <w:spacing w:val="-5"/>
          <w:sz w:val="24"/>
          <w:szCs w:val="24"/>
          <w:lang w:eastAsia="zh-CN"/>
        </w:rPr>
        <w:t>丢</w:t>
      </w:r>
      <w:r>
        <w:rPr>
          <w:rFonts w:hint="eastAsia" w:ascii="仿宋" w:hAnsi="仿宋" w:eastAsia="仿宋" w:cs="仿宋"/>
          <w:color w:val="auto"/>
          <w:sz w:val="24"/>
          <w:szCs w:val="24"/>
          <w:lang w:eastAsia="zh-CN"/>
        </w:rPr>
        <w:t>失或损坏</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应及时</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2"/>
          <w:sz w:val="24"/>
          <w:szCs w:val="24"/>
          <w:lang w:eastAsia="zh-CN"/>
        </w:rPr>
        <w:t>应承担施工控制网点的管理与修复费用，并在工程竣工后将施工控制网点移交发包人。</w:t>
      </w:r>
    </w:p>
    <w:p w14:paraId="5992F88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8.2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施工测量</w:t>
      </w:r>
    </w:p>
    <w:p w14:paraId="763123E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8.2.1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3"/>
          <w:sz w:val="24"/>
          <w:szCs w:val="24"/>
          <w:lang w:eastAsia="zh-CN"/>
        </w:rPr>
        <w:t>承包人应负责施工过程中的全部施工测量放线工作，并配置合格的人员、仪器、设备和其他</w:t>
      </w:r>
      <w:r>
        <w:rPr>
          <w:rFonts w:hint="eastAsia" w:ascii="仿宋" w:hAnsi="仿宋" w:eastAsia="仿宋" w:cs="仿宋"/>
          <w:color w:val="auto"/>
          <w:spacing w:val="-2"/>
          <w:sz w:val="24"/>
          <w:szCs w:val="24"/>
          <w:lang w:eastAsia="zh-CN"/>
        </w:rPr>
        <w:t>物品。</w:t>
      </w:r>
    </w:p>
    <w:p w14:paraId="080C4C3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可以指</w:t>
      </w:r>
      <w:r>
        <w:rPr>
          <w:rFonts w:hint="eastAsia" w:ascii="仿宋" w:hAnsi="仿宋" w:eastAsia="仿宋" w:cs="仿宋"/>
          <w:color w:val="auto"/>
          <w:spacing w:val="-5"/>
          <w:sz w:val="24"/>
          <w:szCs w:val="24"/>
          <w:lang w:eastAsia="zh-CN"/>
        </w:rPr>
        <w:t>示</w:t>
      </w:r>
      <w:r>
        <w:rPr>
          <w:rFonts w:hint="eastAsia" w:ascii="仿宋" w:hAnsi="仿宋" w:eastAsia="仿宋" w:cs="仿宋"/>
          <w:color w:val="auto"/>
          <w:sz w:val="24"/>
          <w:szCs w:val="24"/>
          <w:lang w:eastAsia="zh-CN"/>
        </w:rPr>
        <w:t>承包人进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抽样复</w:t>
      </w:r>
      <w:r>
        <w:rPr>
          <w:rFonts w:hint="eastAsia" w:ascii="仿宋" w:hAnsi="仿宋" w:eastAsia="仿宋" w:cs="仿宋"/>
          <w:color w:val="auto"/>
          <w:spacing w:val="-5"/>
          <w:sz w:val="24"/>
          <w:szCs w:val="24"/>
          <w:lang w:eastAsia="zh-CN"/>
        </w:rPr>
        <w:t>测</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当复</w:t>
      </w:r>
      <w:r>
        <w:rPr>
          <w:rFonts w:hint="eastAsia" w:ascii="仿宋" w:hAnsi="仿宋" w:eastAsia="仿宋" w:cs="仿宋"/>
          <w:color w:val="auto"/>
          <w:spacing w:val="-5"/>
          <w:sz w:val="24"/>
          <w:szCs w:val="24"/>
          <w:lang w:eastAsia="zh-CN"/>
        </w:rPr>
        <w:t>测</w:t>
      </w:r>
      <w:r>
        <w:rPr>
          <w:rFonts w:hint="eastAsia" w:ascii="仿宋" w:hAnsi="仿宋" w:eastAsia="仿宋" w:cs="仿宋"/>
          <w:color w:val="auto"/>
          <w:sz w:val="24"/>
          <w:szCs w:val="24"/>
          <w:lang w:eastAsia="zh-CN"/>
        </w:rPr>
        <w:t>中发现</w:t>
      </w:r>
      <w:r>
        <w:rPr>
          <w:rFonts w:hint="eastAsia" w:ascii="仿宋" w:hAnsi="仿宋" w:eastAsia="仿宋" w:cs="仿宋"/>
          <w:color w:val="auto"/>
          <w:spacing w:val="-5"/>
          <w:sz w:val="24"/>
          <w:szCs w:val="24"/>
          <w:lang w:eastAsia="zh-CN"/>
        </w:rPr>
        <w:t>错</w:t>
      </w:r>
      <w:r>
        <w:rPr>
          <w:rFonts w:hint="eastAsia" w:ascii="仿宋" w:hAnsi="仿宋" w:eastAsia="仿宋" w:cs="仿宋"/>
          <w:color w:val="auto"/>
          <w:sz w:val="24"/>
          <w:szCs w:val="24"/>
          <w:lang w:eastAsia="zh-CN"/>
        </w:rPr>
        <w:t>误或出现</w:t>
      </w:r>
      <w:r>
        <w:rPr>
          <w:rFonts w:hint="eastAsia" w:ascii="仿宋" w:hAnsi="仿宋" w:eastAsia="仿宋" w:cs="仿宋"/>
          <w:color w:val="auto"/>
          <w:spacing w:val="-5"/>
          <w:sz w:val="24"/>
          <w:szCs w:val="24"/>
          <w:lang w:eastAsia="zh-CN"/>
        </w:rPr>
        <w:t>超</w:t>
      </w:r>
      <w:r>
        <w:rPr>
          <w:rFonts w:hint="eastAsia" w:ascii="仿宋" w:hAnsi="仿宋" w:eastAsia="仿宋" w:cs="仿宋"/>
          <w:color w:val="auto"/>
          <w:sz w:val="24"/>
          <w:szCs w:val="24"/>
          <w:lang w:eastAsia="zh-CN"/>
        </w:rPr>
        <w:t>过合同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定的误差</w:t>
      </w:r>
      <w:r>
        <w:rPr>
          <w:rFonts w:hint="eastAsia" w:ascii="仿宋" w:hAnsi="仿宋" w:eastAsia="仿宋" w:cs="仿宋"/>
          <w:color w:val="auto"/>
          <w:spacing w:val="-5"/>
          <w:sz w:val="24"/>
          <w:szCs w:val="24"/>
          <w:lang w:eastAsia="zh-CN"/>
        </w:rPr>
        <w:t>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2"/>
          <w:sz w:val="24"/>
          <w:szCs w:val="24"/>
          <w:lang w:eastAsia="zh-CN"/>
        </w:rPr>
        <w:t>包人应按监理人指示进行修正或补测，并承担相应的复测费用。</w:t>
      </w:r>
    </w:p>
    <w:p w14:paraId="2FCE6AE4">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8.3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基准资料错误的责任</w:t>
      </w:r>
      <w:r>
        <w:rPr>
          <w:rFonts w:hint="eastAsia" w:ascii="仿宋" w:hAnsi="仿宋" w:eastAsia="仿宋" w:cs="仿宋"/>
          <w:b/>
          <w:bCs/>
          <w:color w:val="auto"/>
          <w:spacing w:val="25"/>
          <w:sz w:val="24"/>
          <w:szCs w:val="24"/>
          <w:lang w:eastAsia="zh-CN"/>
        </w:rPr>
        <w:t xml:space="preserve"> </w:t>
      </w:r>
      <w:r>
        <w:rPr>
          <w:rFonts w:hint="eastAsia" w:ascii="仿宋" w:hAnsi="仿宋" w:eastAsia="仿宋" w:cs="仿宋"/>
          <w:color w:val="auto"/>
          <w:spacing w:val="-2"/>
          <w:sz w:val="24"/>
          <w:szCs w:val="24"/>
          <w:lang w:eastAsia="zh-CN"/>
        </w:rPr>
        <w:t>发包人应对其提供的测量基准点、基准线和水准点及其书面资料的真实性、准确性和完整性负责。</w:t>
      </w:r>
    </w:p>
    <w:p w14:paraId="09153D0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人提供</w:t>
      </w:r>
      <w:r>
        <w:rPr>
          <w:rFonts w:hint="eastAsia" w:ascii="仿宋" w:hAnsi="仿宋" w:eastAsia="仿宋" w:cs="仿宋"/>
          <w:color w:val="auto"/>
          <w:spacing w:val="-5"/>
          <w:sz w:val="24"/>
          <w:szCs w:val="24"/>
          <w:lang w:eastAsia="zh-CN"/>
        </w:rPr>
        <w:t>上</w:t>
      </w:r>
      <w:r>
        <w:rPr>
          <w:rFonts w:hint="eastAsia" w:ascii="仿宋" w:hAnsi="仿宋" w:eastAsia="仿宋" w:cs="仿宋"/>
          <w:color w:val="auto"/>
          <w:sz w:val="24"/>
          <w:szCs w:val="24"/>
          <w:lang w:eastAsia="zh-CN"/>
        </w:rPr>
        <w:t>述基准</w:t>
      </w:r>
      <w:r>
        <w:rPr>
          <w:rFonts w:hint="eastAsia" w:ascii="仿宋" w:hAnsi="仿宋" w:eastAsia="仿宋" w:cs="仿宋"/>
          <w:color w:val="auto"/>
          <w:spacing w:val="-5"/>
          <w:sz w:val="24"/>
          <w:szCs w:val="24"/>
          <w:lang w:eastAsia="zh-CN"/>
        </w:rPr>
        <w:t>资</w:t>
      </w:r>
      <w:r>
        <w:rPr>
          <w:rFonts w:hint="eastAsia" w:ascii="仿宋" w:hAnsi="仿宋" w:eastAsia="仿宋" w:cs="仿宋"/>
          <w:color w:val="auto"/>
          <w:sz w:val="24"/>
          <w:szCs w:val="24"/>
          <w:lang w:eastAsia="zh-CN"/>
        </w:rPr>
        <w:t>料错误</w:t>
      </w:r>
      <w:r>
        <w:rPr>
          <w:rFonts w:hint="eastAsia" w:ascii="仿宋" w:hAnsi="仿宋" w:eastAsia="仿宋" w:cs="仿宋"/>
          <w:color w:val="auto"/>
          <w:spacing w:val="-5"/>
          <w:sz w:val="24"/>
          <w:szCs w:val="24"/>
          <w:lang w:eastAsia="zh-CN"/>
        </w:rPr>
        <w:t>导</w:t>
      </w:r>
      <w:r>
        <w:rPr>
          <w:rFonts w:hint="eastAsia" w:ascii="仿宋" w:hAnsi="仿宋" w:eastAsia="仿宋" w:cs="仿宋"/>
          <w:color w:val="auto"/>
          <w:sz w:val="24"/>
          <w:szCs w:val="24"/>
          <w:lang w:eastAsia="zh-CN"/>
        </w:rPr>
        <w:t>致承包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测量放</w:t>
      </w:r>
      <w:r>
        <w:rPr>
          <w:rFonts w:hint="eastAsia" w:ascii="仿宋" w:hAnsi="仿宋" w:eastAsia="仿宋" w:cs="仿宋"/>
          <w:color w:val="auto"/>
          <w:spacing w:val="-5"/>
          <w:sz w:val="24"/>
          <w:szCs w:val="24"/>
          <w:lang w:eastAsia="zh-CN"/>
        </w:rPr>
        <w:t>线</w:t>
      </w:r>
      <w:r>
        <w:rPr>
          <w:rFonts w:hint="eastAsia" w:ascii="仿宋" w:hAnsi="仿宋" w:eastAsia="仿宋" w:cs="仿宋"/>
          <w:color w:val="auto"/>
          <w:sz w:val="24"/>
          <w:szCs w:val="24"/>
          <w:lang w:eastAsia="zh-CN"/>
        </w:rPr>
        <w:t>工作的</w:t>
      </w:r>
      <w:r>
        <w:rPr>
          <w:rFonts w:hint="eastAsia" w:ascii="仿宋" w:hAnsi="仿宋" w:eastAsia="仿宋" w:cs="仿宋"/>
          <w:color w:val="auto"/>
          <w:spacing w:val="-5"/>
          <w:sz w:val="24"/>
          <w:szCs w:val="24"/>
          <w:lang w:eastAsia="zh-CN"/>
        </w:rPr>
        <w:t>返</w:t>
      </w:r>
      <w:r>
        <w:rPr>
          <w:rFonts w:hint="eastAsia" w:ascii="仿宋" w:hAnsi="仿宋" w:eastAsia="仿宋" w:cs="仿宋"/>
          <w:color w:val="auto"/>
          <w:sz w:val="24"/>
          <w:szCs w:val="24"/>
          <w:lang w:eastAsia="zh-CN"/>
        </w:rPr>
        <w:t>工或造</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工程损</w:t>
      </w:r>
      <w:r>
        <w:rPr>
          <w:rFonts w:hint="eastAsia" w:ascii="仿宋" w:hAnsi="仿宋" w:eastAsia="仿宋" w:cs="仿宋"/>
          <w:color w:val="auto"/>
          <w:spacing w:val="-5"/>
          <w:sz w:val="24"/>
          <w:szCs w:val="24"/>
          <w:lang w:eastAsia="zh-CN"/>
        </w:rPr>
        <w:t>失</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人应当</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 xml:space="preserve">担由此 </w:t>
      </w:r>
      <w:r>
        <w:rPr>
          <w:rFonts w:hint="eastAsia" w:ascii="仿宋" w:hAnsi="仿宋" w:eastAsia="仿宋" w:cs="仿宋"/>
          <w:color w:val="auto"/>
          <w:spacing w:val="-4"/>
          <w:sz w:val="24"/>
          <w:szCs w:val="24"/>
          <w:lang w:eastAsia="zh-CN"/>
        </w:rPr>
        <w:t>增加的费用和（或）工期延误，并向承包人支付合理利润。承包人发现发包人提供的上述基准资料存在</w:t>
      </w:r>
      <w:r>
        <w:rPr>
          <w:rFonts w:hint="eastAsia" w:ascii="仿宋" w:hAnsi="仿宋" w:eastAsia="仿宋" w:cs="仿宋"/>
          <w:color w:val="auto"/>
          <w:spacing w:val="-2"/>
          <w:sz w:val="24"/>
          <w:szCs w:val="24"/>
          <w:lang w:eastAsia="zh-CN"/>
        </w:rPr>
        <w:t>明显错误或疏忽的，应及时通知监理人。</w:t>
      </w:r>
    </w:p>
    <w:p w14:paraId="6948D053">
      <w:pPr>
        <w:spacing w:line="440" w:lineRule="exact"/>
        <w:ind w:firstLine="486" w:firstLineChars="200"/>
        <w:contextualSpacing/>
        <w:jc w:val="both"/>
        <w:rPr>
          <w:rFonts w:hint="eastAsia" w:ascii="仿宋" w:hAnsi="仿宋" w:eastAsia="仿宋" w:cs="仿宋"/>
          <w:color w:val="auto"/>
          <w:spacing w:val="62"/>
          <w:sz w:val="24"/>
          <w:szCs w:val="24"/>
          <w:lang w:eastAsia="zh-CN"/>
        </w:rPr>
      </w:pPr>
      <w:r>
        <w:rPr>
          <w:rFonts w:hint="eastAsia" w:ascii="仿宋" w:hAnsi="仿宋" w:eastAsia="仿宋" w:cs="仿宋"/>
          <w:b/>
          <w:bCs/>
          <w:color w:val="auto"/>
          <w:spacing w:val="1"/>
          <w:sz w:val="24"/>
          <w:szCs w:val="24"/>
          <w:lang w:eastAsia="zh-CN"/>
        </w:rPr>
        <w:t>8.4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监理人使用施工控制网</w:t>
      </w:r>
      <w:r>
        <w:rPr>
          <w:rFonts w:hint="eastAsia" w:ascii="仿宋" w:hAnsi="仿宋" w:eastAsia="仿宋" w:cs="仿宋"/>
          <w:b/>
          <w:bCs/>
          <w:color w:val="auto"/>
          <w:spacing w:val="26"/>
          <w:sz w:val="24"/>
          <w:szCs w:val="24"/>
          <w:lang w:eastAsia="zh-CN"/>
        </w:rPr>
        <w:t xml:space="preserve"> </w:t>
      </w:r>
      <w:r>
        <w:rPr>
          <w:rFonts w:hint="eastAsia" w:ascii="仿宋" w:hAnsi="仿宋" w:eastAsia="仿宋" w:cs="仿宋"/>
          <w:color w:val="auto"/>
          <w:spacing w:val="-2"/>
          <w:sz w:val="24"/>
          <w:szCs w:val="24"/>
          <w:lang w:eastAsia="zh-CN"/>
        </w:rPr>
        <w:t>监理人需要使用施工控制网的，承包人应提供必要的协助，发包人不再为此支付费用。</w:t>
      </w:r>
    </w:p>
    <w:p w14:paraId="614799AD">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8.5</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补充地质勘探</w:t>
      </w:r>
    </w:p>
    <w:p w14:paraId="5715C903">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同实施</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间</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人可以</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进行必</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的补充</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质勘探</w:t>
      </w:r>
      <w:r>
        <w:rPr>
          <w:rFonts w:hint="eastAsia" w:ascii="仿宋" w:hAnsi="仿宋" w:eastAsia="仿宋" w:cs="仿宋"/>
          <w:color w:val="auto"/>
          <w:spacing w:val="-5"/>
          <w:sz w:val="24"/>
          <w:szCs w:val="24"/>
          <w:lang w:eastAsia="zh-CN"/>
        </w:rPr>
        <w:t>并</w:t>
      </w:r>
      <w:r>
        <w:rPr>
          <w:rFonts w:hint="eastAsia" w:ascii="仿宋" w:hAnsi="仿宋" w:eastAsia="仿宋" w:cs="仿宋"/>
          <w:color w:val="auto"/>
          <w:sz w:val="24"/>
          <w:szCs w:val="24"/>
          <w:lang w:eastAsia="zh-CN"/>
        </w:rPr>
        <w:t>提供有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资料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人为本合同</w:t>
      </w:r>
      <w:r>
        <w:rPr>
          <w:rFonts w:hint="eastAsia" w:ascii="仿宋" w:hAnsi="仿宋" w:eastAsia="仿宋" w:cs="仿宋"/>
          <w:color w:val="auto"/>
          <w:spacing w:val="-5"/>
          <w:sz w:val="24"/>
          <w:szCs w:val="24"/>
          <w:lang w:eastAsia="zh-CN"/>
        </w:rPr>
        <w:t>永</w:t>
      </w:r>
      <w:r>
        <w:rPr>
          <w:rFonts w:hint="eastAsia" w:ascii="仿宋" w:hAnsi="仿宋" w:eastAsia="仿宋" w:cs="仿宋"/>
          <w:color w:val="auto"/>
          <w:sz w:val="24"/>
          <w:szCs w:val="24"/>
          <w:lang w:eastAsia="zh-CN"/>
        </w:rPr>
        <w:t>久工程</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工的需</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进行补</w:t>
      </w:r>
      <w:r>
        <w:rPr>
          <w:rFonts w:hint="eastAsia" w:ascii="仿宋" w:hAnsi="仿宋" w:eastAsia="仿宋" w:cs="仿宋"/>
          <w:color w:val="auto"/>
          <w:spacing w:val="-5"/>
          <w:sz w:val="24"/>
          <w:szCs w:val="24"/>
          <w:lang w:eastAsia="zh-CN"/>
        </w:rPr>
        <w:t>充</w:t>
      </w:r>
      <w:r>
        <w:rPr>
          <w:rFonts w:hint="eastAsia" w:ascii="仿宋" w:hAnsi="仿宋" w:eastAsia="仿宋" w:cs="仿宋"/>
          <w:color w:val="auto"/>
          <w:sz w:val="24"/>
          <w:szCs w:val="24"/>
          <w:lang w:eastAsia="zh-CN"/>
        </w:rPr>
        <w:t>地质勘</w:t>
      </w:r>
      <w:r>
        <w:rPr>
          <w:rFonts w:hint="eastAsia" w:ascii="仿宋" w:hAnsi="仿宋" w:eastAsia="仿宋" w:cs="仿宋"/>
          <w:color w:val="auto"/>
          <w:spacing w:val="-5"/>
          <w:sz w:val="24"/>
          <w:szCs w:val="24"/>
          <w:lang w:eastAsia="zh-CN"/>
        </w:rPr>
        <w:t>探</w:t>
      </w:r>
      <w:r>
        <w:rPr>
          <w:rFonts w:hint="eastAsia" w:ascii="仿宋" w:hAnsi="仿宋" w:eastAsia="仿宋" w:cs="仿宋"/>
          <w:color w:val="auto"/>
          <w:spacing w:val="5"/>
          <w:sz w:val="24"/>
          <w:szCs w:val="24"/>
          <w:lang w:eastAsia="zh-CN"/>
        </w:rPr>
        <w:t>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须</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批</w:t>
      </w:r>
      <w:r>
        <w:rPr>
          <w:rFonts w:hint="eastAsia" w:ascii="仿宋" w:hAnsi="仿宋" w:eastAsia="仿宋" w:cs="仿宋"/>
          <w:color w:val="auto"/>
          <w:sz w:val="24"/>
          <w:szCs w:val="24"/>
          <w:lang w:eastAsia="zh-CN"/>
        </w:rPr>
        <w:t>准</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向监理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提交有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资料</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上</w:t>
      </w:r>
      <w:r>
        <w:rPr>
          <w:rFonts w:hint="eastAsia" w:ascii="仿宋" w:hAnsi="仿宋" w:eastAsia="仿宋" w:cs="仿宋"/>
          <w:color w:val="auto"/>
          <w:spacing w:val="-5"/>
          <w:sz w:val="24"/>
          <w:szCs w:val="24"/>
          <w:lang w:eastAsia="zh-CN"/>
        </w:rPr>
        <w:t>述</w:t>
      </w:r>
      <w:r>
        <w:rPr>
          <w:rFonts w:hint="eastAsia" w:ascii="仿宋" w:hAnsi="仿宋" w:eastAsia="仿宋" w:cs="仿宋"/>
          <w:color w:val="auto"/>
          <w:sz w:val="24"/>
          <w:szCs w:val="24"/>
          <w:lang w:eastAsia="zh-CN"/>
        </w:rPr>
        <w:t>补充勘</w:t>
      </w:r>
      <w:r>
        <w:rPr>
          <w:rFonts w:hint="eastAsia" w:ascii="仿宋" w:hAnsi="仿宋" w:eastAsia="仿宋" w:cs="仿宋"/>
          <w:color w:val="auto"/>
          <w:spacing w:val="-5"/>
          <w:sz w:val="24"/>
          <w:szCs w:val="24"/>
          <w:lang w:eastAsia="zh-CN"/>
        </w:rPr>
        <w:t>探</w:t>
      </w:r>
      <w:r>
        <w:rPr>
          <w:rFonts w:hint="eastAsia" w:ascii="仿宋" w:hAnsi="仿宋" w:eastAsia="仿宋" w:cs="仿宋"/>
          <w:color w:val="auto"/>
          <w:sz w:val="24"/>
          <w:szCs w:val="24"/>
          <w:lang w:eastAsia="zh-CN"/>
        </w:rPr>
        <w:t>的费用</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人为其</w:t>
      </w:r>
      <w:r>
        <w:rPr>
          <w:rFonts w:hint="eastAsia" w:ascii="仿宋" w:hAnsi="仿宋" w:eastAsia="仿宋" w:cs="仿宋"/>
          <w:color w:val="auto"/>
          <w:spacing w:val="-5"/>
          <w:sz w:val="24"/>
          <w:szCs w:val="24"/>
          <w:lang w:eastAsia="zh-CN"/>
        </w:rPr>
        <w:t>临</w:t>
      </w:r>
      <w:r>
        <w:rPr>
          <w:rFonts w:hint="eastAsia" w:ascii="仿宋" w:hAnsi="仿宋" w:eastAsia="仿宋" w:cs="仿宋"/>
          <w:color w:val="auto"/>
          <w:sz w:val="24"/>
          <w:szCs w:val="24"/>
          <w:lang w:eastAsia="zh-CN"/>
        </w:rPr>
        <w:t>时工程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计及施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的需要</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行的补</w:t>
      </w:r>
      <w:r>
        <w:rPr>
          <w:rFonts w:hint="eastAsia" w:ascii="仿宋" w:hAnsi="仿宋" w:eastAsia="仿宋" w:cs="仿宋"/>
          <w:color w:val="auto"/>
          <w:spacing w:val="-5"/>
          <w:sz w:val="24"/>
          <w:szCs w:val="24"/>
          <w:lang w:eastAsia="zh-CN"/>
        </w:rPr>
        <w:t>充</w:t>
      </w:r>
      <w:r>
        <w:rPr>
          <w:rFonts w:hint="eastAsia" w:ascii="仿宋" w:hAnsi="仿宋" w:eastAsia="仿宋" w:cs="仿宋"/>
          <w:color w:val="auto"/>
          <w:sz w:val="24"/>
          <w:szCs w:val="24"/>
          <w:lang w:eastAsia="zh-CN"/>
        </w:rPr>
        <w:t>地质勘探</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用由承包</w:t>
      </w:r>
      <w:r>
        <w:rPr>
          <w:rFonts w:hint="eastAsia" w:ascii="仿宋" w:hAnsi="仿宋" w:eastAsia="仿宋" w:cs="仿宋"/>
          <w:color w:val="auto"/>
          <w:spacing w:val="-2"/>
          <w:sz w:val="24"/>
          <w:szCs w:val="24"/>
          <w:lang w:eastAsia="zh-CN"/>
        </w:rPr>
        <w:t>人承担。</w:t>
      </w:r>
    </w:p>
    <w:p w14:paraId="1B16E694">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9．施工安全、治安保卫和环境保护</w:t>
      </w:r>
    </w:p>
    <w:p w14:paraId="027EFD2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发包人的施工安全责任</w:t>
      </w:r>
    </w:p>
    <w:p w14:paraId="5E65B23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约定履行</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全职责</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公开招</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人根据国</w:t>
      </w:r>
      <w:r>
        <w:rPr>
          <w:rFonts w:hint="eastAsia" w:ascii="仿宋" w:hAnsi="仿宋" w:eastAsia="仿宋" w:cs="仿宋"/>
          <w:color w:val="auto"/>
          <w:spacing w:val="-5"/>
          <w:sz w:val="24"/>
          <w:szCs w:val="24"/>
          <w:lang w:eastAsia="zh-CN"/>
        </w:rPr>
        <w:t>家</w:t>
      </w:r>
      <w:r>
        <w:rPr>
          <w:rFonts w:hint="eastAsia" w:ascii="仿宋" w:hAnsi="仿宋" w:eastAsia="仿宋" w:cs="仿宋"/>
          <w:color w:val="auto"/>
          <w:sz w:val="24"/>
          <w:szCs w:val="24"/>
          <w:lang w:eastAsia="zh-CN"/>
        </w:rPr>
        <w:t>有关安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的法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法规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强制</w:t>
      </w:r>
      <w:r>
        <w:rPr>
          <w:rFonts w:hint="eastAsia" w:ascii="仿宋" w:hAnsi="仿宋" w:eastAsia="仿宋" w:cs="仿宋"/>
          <w:color w:val="auto"/>
          <w:spacing w:val="-5"/>
          <w:sz w:val="24"/>
          <w:szCs w:val="24"/>
          <w:lang w:eastAsia="zh-CN"/>
        </w:rPr>
        <w:t>性</w:t>
      </w:r>
      <w:r>
        <w:rPr>
          <w:rFonts w:hint="eastAsia" w:ascii="仿宋" w:hAnsi="仿宋" w:eastAsia="仿宋" w:cs="仿宋"/>
          <w:color w:val="auto"/>
          <w:sz w:val="24"/>
          <w:szCs w:val="24"/>
          <w:lang w:eastAsia="zh-CN"/>
        </w:rPr>
        <w:t>标准以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部门规章</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全责任</w:t>
      </w:r>
      <w:r>
        <w:rPr>
          <w:rFonts w:hint="eastAsia" w:ascii="仿宋" w:hAnsi="仿宋" w:eastAsia="仿宋" w:cs="仿宋"/>
          <w:color w:val="auto"/>
          <w:spacing w:val="-5"/>
          <w:sz w:val="24"/>
          <w:szCs w:val="24"/>
          <w:lang w:eastAsia="zh-CN"/>
        </w:rPr>
        <w:t>履</w:t>
      </w:r>
      <w:r>
        <w:rPr>
          <w:rFonts w:hint="eastAsia" w:ascii="仿宋" w:hAnsi="仿宋" w:eastAsia="仿宋" w:cs="仿宋"/>
          <w:color w:val="auto"/>
          <w:sz w:val="24"/>
          <w:szCs w:val="24"/>
          <w:lang w:eastAsia="zh-CN"/>
        </w:rPr>
        <w:t>行情况</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行监督</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检查</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人的监</w:t>
      </w:r>
      <w:r>
        <w:rPr>
          <w:rFonts w:hint="eastAsia" w:ascii="仿宋" w:hAnsi="仿宋" w:eastAsia="仿宋" w:cs="仿宋"/>
          <w:color w:val="auto"/>
          <w:spacing w:val="-5"/>
          <w:sz w:val="24"/>
          <w:szCs w:val="24"/>
          <w:lang w:eastAsia="zh-CN"/>
        </w:rPr>
        <w:t>督</w:t>
      </w:r>
      <w:r>
        <w:rPr>
          <w:rFonts w:hint="eastAsia" w:ascii="仿宋" w:hAnsi="仿宋" w:eastAsia="仿宋" w:cs="仿宋"/>
          <w:color w:val="auto"/>
          <w:sz w:val="24"/>
          <w:szCs w:val="24"/>
          <w:lang w:eastAsia="zh-CN"/>
        </w:rPr>
        <w:t>检查不</w:t>
      </w:r>
      <w:r>
        <w:rPr>
          <w:rFonts w:hint="eastAsia" w:ascii="仿宋" w:hAnsi="仿宋" w:eastAsia="仿宋" w:cs="仿宋"/>
          <w:color w:val="auto"/>
          <w:spacing w:val="-5"/>
          <w:sz w:val="24"/>
          <w:szCs w:val="24"/>
          <w:lang w:eastAsia="zh-CN"/>
        </w:rPr>
        <w:t>减</w:t>
      </w:r>
      <w:r>
        <w:rPr>
          <w:rFonts w:hint="eastAsia" w:ascii="仿宋" w:hAnsi="仿宋" w:eastAsia="仿宋" w:cs="仿宋"/>
          <w:color w:val="auto"/>
          <w:sz w:val="24"/>
          <w:szCs w:val="24"/>
          <w:lang w:eastAsia="zh-CN"/>
        </w:rPr>
        <w:t>轻承包</w:t>
      </w:r>
      <w:r>
        <w:rPr>
          <w:rFonts w:hint="eastAsia" w:ascii="仿宋" w:hAnsi="仿宋" w:eastAsia="仿宋" w:cs="仿宋"/>
          <w:color w:val="auto"/>
          <w:spacing w:val="-2"/>
          <w:sz w:val="24"/>
          <w:szCs w:val="24"/>
          <w:lang w:eastAsia="zh-CN"/>
        </w:rPr>
        <w:t>人应负的安全责任。</w:t>
      </w:r>
    </w:p>
    <w:p w14:paraId="212BA3D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应对其</w:t>
      </w:r>
      <w:r>
        <w:rPr>
          <w:rFonts w:hint="eastAsia" w:ascii="仿宋" w:hAnsi="仿宋" w:eastAsia="仿宋" w:cs="仿宋"/>
          <w:color w:val="auto"/>
          <w:spacing w:val="-5"/>
          <w:sz w:val="24"/>
          <w:szCs w:val="24"/>
          <w:lang w:eastAsia="zh-CN"/>
        </w:rPr>
        <w:t>现</w:t>
      </w:r>
      <w:r>
        <w:rPr>
          <w:rFonts w:hint="eastAsia" w:ascii="仿宋" w:hAnsi="仿宋" w:eastAsia="仿宋" w:cs="仿宋"/>
          <w:color w:val="auto"/>
          <w:sz w:val="24"/>
          <w:szCs w:val="24"/>
          <w:lang w:eastAsia="zh-CN"/>
        </w:rPr>
        <w:t>场机构雇</w:t>
      </w:r>
      <w:r>
        <w:rPr>
          <w:rFonts w:hint="eastAsia" w:ascii="仿宋" w:hAnsi="仿宋" w:eastAsia="仿宋" w:cs="仿宋"/>
          <w:color w:val="auto"/>
          <w:spacing w:val="-5"/>
          <w:sz w:val="24"/>
          <w:szCs w:val="24"/>
          <w:lang w:eastAsia="zh-CN"/>
        </w:rPr>
        <w:t>佣</w:t>
      </w:r>
      <w:r>
        <w:rPr>
          <w:rFonts w:hint="eastAsia" w:ascii="仿宋" w:hAnsi="仿宋" w:eastAsia="仿宋" w:cs="仿宋"/>
          <w:color w:val="auto"/>
          <w:sz w:val="24"/>
          <w:szCs w:val="24"/>
          <w:lang w:eastAsia="zh-CN"/>
        </w:rPr>
        <w:t>的全部</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员的工伤</w:t>
      </w:r>
      <w:r>
        <w:rPr>
          <w:rFonts w:hint="eastAsia" w:ascii="仿宋" w:hAnsi="仿宋" w:eastAsia="仿宋" w:cs="仿宋"/>
          <w:color w:val="auto"/>
          <w:spacing w:val="-5"/>
          <w:sz w:val="24"/>
          <w:szCs w:val="24"/>
          <w:lang w:eastAsia="zh-CN"/>
        </w:rPr>
        <w:t>事</w:t>
      </w:r>
      <w:r>
        <w:rPr>
          <w:rFonts w:hint="eastAsia" w:ascii="仿宋" w:hAnsi="仿宋" w:eastAsia="仿宋" w:cs="仿宋"/>
          <w:color w:val="auto"/>
          <w:sz w:val="24"/>
          <w:szCs w:val="24"/>
          <w:lang w:eastAsia="zh-CN"/>
        </w:rPr>
        <w:t>故承担</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任</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但由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因造成发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w:t>
      </w:r>
      <w:r>
        <w:rPr>
          <w:rFonts w:hint="eastAsia" w:ascii="仿宋" w:hAnsi="仿宋" w:eastAsia="仿宋" w:cs="仿宋"/>
          <w:color w:val="auto"/>
          <w:spacing w:val="-2"/>
          <w:sz w:val="24"/>
          <w:szCs w:val="24"/>
          <w:lang w:eastAsia="zh-CN"/>
        </w:rPr>
        <w:t>人员工伤的，应由承包人承担责任。</w:t>
      </w:r>
    </w:p>
    <w:p w14:paraId="45701B8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9.1.3</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发包人应负责赔偿以下各种情况造成的第三者人身伤亡和财产损失：</w:t>
      </w:r>
    </w:p>
    <w:p w14:paraId="16B4EEDC">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（l）工程或工程的任何部分对土地的占用所造成的第三者财产损失；</w:t>
      </w:r>
    </w:p>
    <w:p w14:paraId="5C80A68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（2）由于发包人原因在施工场地及其毗邻地带造成的第三者人身伤亡和财产损失。</w:t>
      </w:r>
    </w:p>
    <w:p w14:paraId="7D5B47B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1.4</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除专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另有约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外</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负责向</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施工现场</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施工可</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影响的</w:t>
      </w:r>
      <w:r>
        <w:rPr>
          <w:rFonts w:hint="eastAsia" w:ascii="仿宋" w:hAnsi="仿宋" w:eastAsia="仿宋" w:cs="仿宋"/>
          <w:color w:val="auto"/>
          <w:spacing w:val="-5"/>
          <w:sz w:val="24"/>
          <w:szCs w:val="24"/>
          <w:lang w:eastAsia="zh-CN"/>
        </w:rPr>
        <w:t>毗</w:t>
      </w:r>
      <w:r>
        <w:rPr>
          <w:rFonts w:hint="eastAsia" w:ascii="仿宋" w:hAnsi="仿宋" w:eastAsia="仿宋" w:cs="仿宋"/>
          <w:color w:val="auto"/>
          <w:sz w:val="24"/>
          <w:szCs w:val="24"/>
          <w:lang w:eastAsia="zh-CN"/>
        </w:rPr>
        <w:t>邻区域</w:t>
      </w:r>
      <w:r>
        <w:rPr>
          <w:rFonts w:hint="eastAsia" w:ascii="仿宋" w:hAnsi="仿宋" w:eastAsia="仿宋" w:cs="仿宋"/>
          <w:color w:val="auto"/>
          <w:spacing w:val="-4"/>
          <w:sz w:val="24"/>
          <w:szCs w:val="24"/>
          <w:lang w:eastAsia="zh-CN"/>
        </w:rPr>
        <w:t>内供水、排水、供电、供气、供热、通信、广播电视等地下管线资料，气象和水文观测资料，拟建工程</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影响的</w:t>
      </w:r>
      <w:r>
        <w:rPr>
          <w:rFonts w:hint="eastAsia" w:ascii="仿宋" w:hAnsi="仿宋" w:eastAsia="仿宋" w:cs="仿宋"/>
          <w:color w:val="auto"/>
          <w:spacing w:val="-5"/>
          <w:sz w:val="24"/>
          <w:szCs w:val="24"/>
          <w:lang w:eastAsia="zh-CN"/>
        </w:rPr>
        <w:t>相</w:t>
      </w:r>
      <w:r>
        <w:rPr>
          <w:rFonts w:hint="eastAsia" w:ascii="仿宋" w:hAnsi="仿宋" w:eastAsia="仿宋" w:cs="仿宋"/>
          <w:color w:val="auto"/>
          <w:sz w:val="24"/>
          <w:szCs w:val="24"/>
          <w:lang w:eastAsia="zh-CN"/>
        </w:rPr>
        <w:t>邻建筑</w:t>
      </w:r>
      <w:r>
        <w:rPr>
          <w:rFonts w:hint="eastAsia" w:ascii="仿宋" w:hAnsi="仿宋" w:eastAsia="仿宋" w:cs="仿宋"/>
          <w:color w:val="auto"/>
          <w:spacing w:val="-5"/>
          <w:sz w:val="24"/>
          <w:szCs w:val="24"/>
          <w:lang w:eastAsia="zh-CN"/>
        </w:rPr>
        <w:t>物</w:t>
      </w:r>
      <w:r>
        <w:rPr>
          <w:rFonts w:hint="eastAsia" w:ascii="仿宋" w:hAnsi="仿宋" w:eastAsia="仿宋" w:cs="仿宋"/>
          <w:color w:val="auto"/>
          <w:sz w:val="24"/>
          <w:szCs w:val="24"/>
          <w:lang w:eastAsia="zh-CN"/>
        </w:rPr>
        <w:t>地下工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的有关</w:t>
      </w:r>
      <w:r>
        <w:rPr>
          <w:rFonts w:hint="eastAsia" w:ascii="仿宋" w:hAnsi="仿宋" w:eastAsia="仿宋" w:cs="仿宋"/>
          <w:color w:val="auto"/>
          <w:spacing w:val="-5"/>
          <w:sz w:val="24"/>
          <w:szCs w:val="24"/>
          <w:lang w:eastAsia="zh-CN"/>
        </w:rPr>
        <w:t>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证有关</w:t>
      </w:r>
      <w:r>
        <w:rPr>
          <w:rFonts w:hint="eastAsia" w:ascii="仿宋" w:hAnsi="仿宋" w:eastAsia="仿宋" w:cs="仿宋"/>
          <w:color w:val="auto"/>
          <w:spacing w:val="-5"/>
          <w:sz w:val="24"/>
          <w:szCs w:val="24"/>
          <w:lang w:eastAsia="zh-CN"/>
        </w:rPr>
        <w:t>资</w:t>
      </w:r>
      <w:r>
        <w:rPr>
          <w:rFonts w:hint="eastAsia" w:ascii="仿宋" w:hAnsi="仿宋" w:eastAsia="仿宋" w:cs="仿宋"/>
          <w:color w:val="auto"/>
          <w:sz w:val="24"/>
          <w:szCs w:val="24"/>
          <w:lang w:eastAsia="zh-CN"/>
        </w:rPr>
        <w:t>料的真实</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准</w:t>
      </w:r>
      <w:r>
        <w:rPr>
          <w:rFonts w:hint="eastAsia" w:ascii="仿宋" w:hAnsi="仿宋" w:eastAsia="仿宋" w:cs="仿宋"/>
          <w:color w:val="auto"/>
          <w:spacing w:val="-5"/>
          <w:sz w:val="24"/>
          <w:szCs w:val="24"/>
          <w:lang w:eastAsia="zh-CN"/>
        </w:rPr>
        <w:t>确</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完</w:t>
      </w:r>
      <w:r>
        <w:rPr>
          <w:rFonts w:hint="eastAsia" w:ascii="仿宋" w:hAnsi="仿宋" w:eastAsia="仿宋" w:cs="仿宋"/>
          <w:color w:val="auto"/>
          <w:spacing w:val="-5"/>
          <w:sz w:val="24"/>
          <w:szCs w:val="24"/>
          <w:lang w:eastAsia="zh-CN"/>
        </w:rPr>
        <w:t>整</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满</w:t>
      </w:r>
      <w:r>
        <w:rPr>
          <w:rFonts w:hint="eastAsia" w:ascii="仿宋" w:hAnsi="仿宋" w:eastAsia="仿宋" w:cs="仿宋"/>
          <w:color w:val="auto"/>
          <w:spacing w:val="-5"/>
          <w:sz w:val="24"/>
          <w:szCs w:val="24"/>
          <w:lang w:eastAsia="zh-CN"/>
        </w:rPr>
        <w:t>足</w:t>
      </w:r>
      <w:r>
        <w:rPr>
          <w:rFonts w:hint="eastAsia" w:ascii="仿宋" w:hAnsi="仿宋" w:eastAsia="仿宋" w:cs="仿宋"/>
          <w:color w:val="auto"/>
          <w:sz w:val="24"/>
          <w:szCs w:val="24"/>
          <w:lang w:eastAsia="zh-CN"/>
        </w:rPr>
        <w:t>有关技</w:t>
      </w:r>
      <w:r>
        <w:rPr>
          <w:rFonts w:hint="eastAsia" w:ascii="仿宋" w:hAnsi="仿宋" w:eastAsia="仿宋" w:cs="仿宋"/>
          <w:color w:val="auto"/>
          <w:spacing w:val="-5"/>
          <w:sz w:val="24"/>
          <w:szCs w:val="24"/>
          <w:lang w:eastAsia="zh-CN"/>
        </w:rPr>
        <w:t>术</w:t>
      </w:r>
      <w:r>
        <w:rPr>
          <w:rFonts w:hint="eastAsia" w:ascii="仿宋" w:hAnsi="仿宋" w:eastAsia="仿宋" w:cs="仿宋"/>
          <w:color w:val="auto"/>
          <w:sz w:val="24"/>
          <w:szCs w:val="24"/>
          <w:lang w:eastAsia="zh-CN"/>
        </w:rPr>
        <w:t xml:space="preserve">规程 </w:t>
      </w:r>
      <w:r>
        <w:rPr>
          <w:rFonts w:hint="eastAsia" w:ascii="仿宋" w:hAnsi="仿宋" w:eastAsia="仿宋" w:cs="仿宋"/>
          <w:color w:val="auto"/>
          <w:spacing w:val="-2"/>
          <w:sz w:val="24"/>
          <w:szCs w:val="24"/>
          <w:lang w:eastAsia="zh-CN"/>
        </w:rPr>
        <w:t>的要求。</w:t>
      </w:r>
    </w:p>
    <w:p w14:paraId="46766B4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1.5</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按照已</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价工程</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清单所列</w:t>
      </w:r>
      <w:r>
        <w:rPr>
          <w:rFonts w:hint="eastAsia" w:ascii="仿宋" w:hAnsi="仿宋" w:eastAsia="仿宋" w:cs="仿宋"/>
          <w:color w:val="auto"/>
          <w:spacing w:val="-5"/>
          <w:sz w:val="24"/>
          <w:szCs w:val="24"/>
          <w:lang w:eastAsia="zh-CN"/>
        </w:rPr>
        <w:t>金</w:t>
      </w:r>
      <w:r>
        <w:rPr>
          <w:rFonts w:hint="eastAsia" w:ascii="仿宋" w:hAnsi="仿宋" w:eastAsia="仿宋" w:cs="仿宋"/>
          <w:color w:val="auto"/>
          <w:sz w:val="24"/>
          <w:szCs w:val="24"/>
          <w:lang w:eastAsia="zh-CN"/>
        </w:rPr>
        <w:t>额和合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约定的</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量支付规</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支付</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全作业</w:t>
      </w:r>
      <w:r>
        <w:rPr>
          <w:rFonts w:hint="eastAsia" w:ascii="仿宋" w:hAnsi="仿宋" w:eastAsia="仿宋" w:cs="仿宋"/>
          <w:color w:val="auto"/>
          <w:spacing w:val="-5"/>
          <w:sz w:val="24"/>
          <w:szCs w:val="24"/>
          <w:lang w:eastAsia="zh-CN"/>
        </w:rPr>
        <w:t>环</w:t>
      </w:r>
      <w:r>
        <w:rPr>
          <w:rFonts w:hint="eastAsia" w:ascii="仿宋" w:hAnsi="仿宋" w:eastAsia="仿宋" w:cs="仿宋"/>
          <w:color w:val="auto"/>
          <w:sz w:val="24"/>
          <w:szCs w:val="24"/>
          <w:lang w:eastAsia="zh-CN"/>
        </w:rPr>
        <w:t>境及安</w:t>
      </w:r>
      <w:r>
        <w:rPr>
          <w:rFonts w:hint="eastAsia" w:ascii="仿宋" w:hAnsi="仿宋" w:eastAsia="仿宋" w:cs="仿宋"/>
          <w:color w:val="auto"/>
          <w:spacing w:val="-1"/>
          <w:sz w:val="24"/>
          <w:szCs w:val="24"/>
          <w:lang w:eastAsia="zh-CN"/>
        </w:rPr>
        <w:t>全施工措施所需费用。</w:t>
      </w:r>
    </w:p>
    <w:p w14:paraId="2338090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1.6</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负责组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工程参</w:t>
      </w:r>
      <w:r>
        <w:rPr>
          <w:rFonts w:hint="eastAsia" w:ascii="仿宋" w:hAnsi="仿宋" w:eastAsia="仿宋" w:cs="仿宋"/>
          <w:color w:val="auto"/>
          <w:spacing w:val="-5"/>
          <w:sz w:val="24"/>
          <w:szCs w:val="24"/>
          <w:lang w:eastAsia="zh-CN"/>
        </w:rPr>
        <w:t>建</w:t>
      </w:r>
      <w:r>
        <w:rPr>
          <w:rFonts w:hint="eastAsia" w:ascii="仿宋" w:hAnsi="仿宋" w:eastAsia="仿宋" w:cs="仿宋"/>
          <w:color w:val="auto"/>
          <w:sz w:val="24"/>
          <w:szCs w:val="24"/>
          <w:lang w:eastAsia="zh-CN"/>
        </w:rPr>
        <w:t>单位编制</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证安全</w:t>
      </w:r>
      <w:r>
        <w:rPr>
          <w:rFonts w:hint="eastAsia" w:ascii="仿宋" w:hAnsi="仿宋" w:eastAsia="仿宋" w:cs="仿宋"/>
          <w:color w:val="auto"/>
          <w:spacing w:val="-5"/>
          <w:sz w:val="24"/>
          <w:szCs w:val="24"/>
          <w:lang w:eastAsia="zh-CN"/>
        </w:rPr>
        <w:t>生</w:t>
      </w:r>
      <w:r>
        <w:rPr>
          <w:rFonts w:hint="eastAsia" w:ascii="仿宋" w:hAnsi="仿宋" w:eastAsia="仿宋" w:cs="仿宋"/>
          <w:color w:val="auto"/>
          <w:sz w:val="24"/>
          <w:szCs w:val="24"/>
          <w:lang w:eastAsia="zh-CN"/>
        </w:rPr>
        <w:t>产的措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方案</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工前</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就落</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保证安全</w:t>
      </w:r>
      <w:r>
        <w:rPr>
          <w:rFonts w:hint="eastAsia" w:ascii="仿宋" w:hAnsi="仿宋" w:eastAsia="仿宋" w:cs="仿宋"/>
          <w:color w:val="auto"/>
          <w:spacing w:val="-2"/>
          <w:sz w:val="24"/>
          <w:szCs w:val="24"/>
          <w:lang w:eastAsia="zh-CN"/>
        </w:rPr>
        <w:t>生产的措施进行全面系统的布置，进一步明确承包人的安全生产责任。</w:t>
      </w:r>
    </w:p>
    <w:p w14:paraId="5B75915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9.1.7</w:t>
      </w:r>
      <w:r>
        <w:rPr>
          <w:rFonts w:hint="eastAsia" w:ascii="仿宋" w:hAnsi="仿宋" w:eastAsia="仿宋" w:cs="仿宋"/>
          <w:b/>
          <w:bCs/>
          <w:color w:val="auto"/>
          <w:spacing w:val="-60"/>
          <w:sz w:val="24"/>
          <w:szCs w:val="24"/>
          <w:lang w:eastAsia="zh-CN"/>
        </w:rPr>
        <w:t xml:space="preserve"> </w:t>
      </w:r>
      <w:r>
        <w:rPr>
          <w:rFonts w:hint="eastAsia" w:ascii="仿宋" w:hAnsi="仿宋" w:eastAsia="仿宋" w:cs="仿宋"/>
          <w:color w:val="auto"/>
          <w:spacing w:val="-2"/>
          <w:sz w:val="24"/>
          <w:szCs w:val="24"/>
          <w:lang w:eastAsia="zh-CN"/>
        </w:rPr>
        <w:t>发包人负责在拆除工程和爆破工程施工</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pacing w:val="-2"/>
          <w:sz w:val="24"/>
          <w:szCs w:val="24"/>
          <w:lang w:eastAsia="zh-CN"/>
        </w:rPr>
        <w:t>天前向有关部门或机构报送相关备案资料。</w:t>
      </w:r>
    </w:p>
    <w:p w14:paraId="68E16A4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承包人的施工安全责任</w:t>
      </w:r>
    </w:p>
    <w:p w14:paraId="0957335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约定履行</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全职责</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执行</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安全工作</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指示</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应按技</w:t>
      </w:r>
      <w:r>
        <w:rPr>
          <w:rFonts w:hint="eastAsia" w:ascii="仿宋" w:hAnsi="仿宋" w:eastAsia="仿宋" w:cs="仿宋"/>
          <w:color w:val="auto"/>
          <w:spacing w:val="-5"/>
          <w:sz w:val="24"/>
          <w:szCs w:val="24"/>
          <w:lang w:eastAsia="zh-CN"/>
        </w:rPr>
        <w:t>术</w:t>
      </w:r>
      <w:r>
        <w:rPr>
          <w:rFonts w:hint="eastAsia" w:ascii="仿宋" w:hAnsi="仿宋" w:eastAsia="仿宋" w:cs="仿宋"/>
          <w:color w:val="auto"/>
          <w:sz w:val="24"/>
          <w:szCs w:val="24"/>
          <w:lang w:eastAsia="zh-CN"/>
        </w:rPr>
        <w:t>标准和</w:t>
      </w:r>
      <w:r>
        <w:rPr>
          <w:rFonts w:hint="eastAsia" w:ascii="仿宋" w:hAnsi="仿宋" w:eastAsia="仿宋" w:cs="仿宋"/>
          <w:color w:val="auto"/>
          <w:spacing w:val="-5"/>
          <w:sz w:val="24"/>
          <w:szCs w:val="24"/>
          <w:lang w:eastAsia="zh-CN"/>
        </w:rPr>
        <w:t>要</w:t>
      </w:r>
      <w:r>
        <w:rPr>
          <w:rFonts w:hint="eastAsia" w:ascii="仿宋" w:hAnsi="仿宋" w:eastAsia="仿宋" w:cs="仿宋"/>
          <w:color w:val="auto"/>
          <w:spacing w:val="-19"/>
          <w:sz w:val="24"/>
          <w:szCs w:val="24"/>
          <w:lang w:eastAsia="zh-CN"/>
        </w:rPr>
        <w:t>求</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技术条款</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的内容</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期限</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指示</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施工安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措施指</w:t>
      </w:r>
      <w:r>
        <w:rPr>
          <w:rFonts w:hint="eastAsia" w:ascii="仿宋" w:hAnsi="仿宋" w:eastAsia="仿宋" w:cs="仿宋"/>
          <w:color w:val="auto"/>
          <w:spacing w:val="-5"/>
          <w:sz w:val="24"/>
          <w:szCs w:val="24"/>
          <w:lang w:eastAsia="zh-CN"/>
        </w:rPr>
        <w:t>示</w:t>
      </w:r>
      <w:r>
        <w:rPr>
          <w:rFonts w:hint="eastAsia" w:ascii="仿宋" w:hAnsi="仿宋" w:eastAsia="仿宋" w:cs="仿宋"/>
          <w:color w:val="auto"/>
          <w:sz w:val="24"/>
          <w:szCs w:val="24"/>
          <w:lang w:eastAsia="zh-CN"/>
        </w:rPr>
        <w:t>提交监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人审</w:t>
      </w:r>
      <w:r>
        <w:rPr>
          <w:rFonts w:hint="eastAsia" w:ascii="仿宋" w:hAnsi="仿宋" w:eastAsia="仿宋" w:cs="仿宋"/>
          <w:color w:val="auto"/>
          <w:spacing w:val="-2"/>
          <w:sz w:val="24"/>
          <w:szCs w:val="24"/>
          <w:lang w:eastAsia="zh-CN"/>
        </w:rPr>
        <w:t>批。监理人应在技术标准和要求（合同技术条款）约定的期限内批复承包人。</w:t>
      </w:r>
    </w:p>
    <w:p w14:paraId="09B6FA0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应加强施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作业安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管理</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特别</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加强易</w:t>
      </w:r>
      <w:r>
        <w:rPr>
          <w:rFonts w:hint="eastAsia" w:ascii="仿宋" w:hAnsi="仿宋" w:eastAsia="仿宋" w:cs="仿宋"/>
          <w:color w:val="auto"/>
          <w:spacing w:val="-5"/>
          <w:sz w:val="24"/>
          <w:szCs w:val="24"/>
          <w:lang w:eastAsia="zh-CN"/>
        </w:rPr>
        <w:t>燃</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易爆</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火工</w:t>
      </w:r>
      <w:r>
        <w:rPr>
          <w:rFonts w:hint="eastAsia" w:ascii="仿宋" w:hAnsi="仿宋" w:eastAsia="仿宋" w:cs="仿宋"/>
          <w:color w:val="auto"/>
          <w:spacing w:val="-5"/>
          <w:sz w:val="24"/>
          <w:szCs w:val="24"/>
          <w:lang w:eastAsia="zh-CN"/>
        </w:rPr>
        <w:t>器</w:t>
      </w:r>
      <w:r>
        <w:rPr>
          <w:rFonts w:hint="eastAsia" w:ascii="仿宋" w:hAnsi="仿宋" w:eastAsia="仿宋" w:cs="仿宋"/>
          <w:color w:val="auto"/>
          <w:spacing w:val="5"/>
          <w:sz w:val="24"/>
          <w:szCs w:val="24"/>
          <w:lang w:eastAsia="zh-CN"/>
        </w:rPr>
        <w:t>材</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有毒</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腐蚀性材</w:t>
      </w:r>
      <w:r>
        <w:rPr>
          <w:rFonts w:hint="eastAsia" w:ascii="仿宋" w:hAnsi="仿宋" w:eastAsia="仿宋" w:cs="仿宋"/>
          <w:color w:val="auto"/>
          <w:spacing w:val="-2"/>
          <w:sz w:val="24"/>
          <w:szCs w:val="24"/>
          <w:lang w:eastAsia="zh-CN"/>
        </w:rPr>
        <w:t>料和其他危险品的管理，以及对爆破作业和地下工程施工等危险作业的管理。</w:t>
      </w:r>
    </w:p>
    <w:p w14:paraId="6860060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应严格</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照国家安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标准制</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施工安全</w:t>
      </w:r>
      <w:r>
        <w:rPr>
          <w:rFonts w:hint="eastAsia" w:ascii="仿宋" w:hAnsi="仿宋" w:eastAsia="仿宋" w:cs="仿宋"/>
          <w:color w:val="auto"/>
          <w:spacing w:val="-5"/>
          <w:sz w:val="24"/>
          <w:szCs w:val="24"/>
          <w:lang w:eastAsia="zh-CN"/>
        </w:rPr>
        <w:t>操</w:t>
      </w:r>
      <w:r>
        <w:rPr>
          <w:rFonts w:hint="eastAsia" w:ascii="仿宋" w:hAnsi="仿宋" w:eastAsia="仿宋" w:cs="仿宋"/>
          <w:color w:val="auto"/>
          <w:sz w:val="24"/>
          <w:szCs w:val="24"/>
          <w:lang w:eastAsia="zh-CN"/>
        </w:rPr>
        <w:t>作规程</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配备</w:t>
      </w:r>
      <w:r>
        <w:rPr>
          <w:rFonts w:hint="eastAsia" w:ascii="仿宋" w:hAnsi="仿宋" w:eastAsia="仿宋" w:cs="仿宋"/>
          <w:color w:val="auto"/>
          <w:spacing w:val="-5"/>
          <w:sz w:val="24"/>
          <w:szCs w:val="24"/>
          <w:lang w:eastAsia="zh-CN"/>
        </w:rPr>
        <w:t>必</w:t>
      </w:r>
      <w:r>
        <w:rPr>
          <w:rFonts w:hint="eastAsia" w:ascii="仿宋" w:hAnsi="仿宋" w:eastAsia="仿宋" w:cs="仿宋"/>
          <w:color w:val="auto"/>
          <w:sz w:val="24"/>
          <w:szCs w:val="24"/>
          <w:lang w:eastAsia="zh-CN"/>
        </w:rPr>
        <w:t>要的安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生产和劳</w:t>
      </w:r>
      <w:r>
        <w:rPr>
          <w:rFonts w:hint="eastAsia" w:ascii="仿宋" w:hAnsi="仿宋" w:eastAsia="仿宋" w:cs="仿宋"/>
          <w:color w:val="auto"/>
          <w:spacing w:val="-5"/>
          <w:sz w:val="24"/>
          <w:szCs w:val="24"/>
          <w:lang w:eastAsia="zh-CN"/>
        </w:rPr>
        <w:t>动</w:t>
      </w:r>
      <w:r>
        <w:rPr>
          <w:rFonts w:hint="eastAsia" w:ascii="仿宋" w:hAnsi="仿宋" w:eastAsia="仿宋" w:cs="仿宋"/>
          <w:color w:val="auto"/>
          <w:sz w:val="24"/>
          <w:szCs w:val="24"/>
          <w:lang w:eastAsia="zh-CN"/>
        </w:rPr>
        <w:t xml:space="preserve">保护设 </w:t>
      </w:r>
      <w:r>
        <w:rPr>
          <w:rFonts w:hint="eastAsia" w:ascii="仿宋" w:hAnsi="仿宋" w:eastAsia="仿宋" w:cs="仿宋"/>
          <w:color w:val="auto"/>
          <w:spacing w:val="-2"/>
          <w:sz w:val="24"/>
          <w:szCs w:val="24"/>
          <w:lang w:eastAsia="zh-CN"/>
        </w:rPr>
        <w:t>施，加强对承包人人员的安全教育，并发放安全工作手册和劳动保护用具。</w:t>
      </w:r>
    </w:p>
    <w:p w14:paraId="765EE3D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人的指示</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定应对</w:t>
      </w:r>
      <w:r>
        <w:rPr>
          <w:rFonts w:hint="eastAsia" w:ascii="仿宋" w:hAnsi="仿宋" w:eastAsia="仿宋" w:cs="仿宋"/>
          <w:color w:val="auto"/>
          <w:spacing w:val="-5"/>
          <w:sz w:val="24"/>
          <w:szCs w:val="24"/>
          <w:lang w:eastAsia="zh-CN"/>
        </w:rPr>
        <w:t>灾</w:t>
      </w:r>
      <w:r>
        <w:rPr>
          <w:rFonts w:hint="eastAsia" w:ascii="仿宋" w:hAnsi="仿宋" w:eastAsia="仿宋" w:cs="仿宋"/>
          <w:color w:val="auto"/>
          <w:sz w:val="24"/>
          <w:szCs w:val="24"/>
          <w:lang w:eastAsia="zh-CN"/>
        </w:rPr>
        <w:t>害的紧急</w:t>
      </w:r>
      <w:r>
        <w:rPr>
          <w:rFonts w:hint="eastAsia" w:ascii="仿宋" w:hAnsi="仿宋" w:eastAsia="仿宋" w:cs="仿宋"/>
          <w:color w:val="auto"/>
          <w:spacing w:val="-5"/>
          <w:sz w:val="24"/>
          <w:szCs w:val="24"/>
          <w:lang w:eastAsia="zh-CN"/>
        </w:rPr>
        <w:t>预</w:t>
      </w:r>
      <w:r>
        <w:rPr>
          <w:rFonts w:hint="eastAsia" w:ascii="仿宋" w:hAnsi="仿宋" w:eastAsia="仿宋" w:cs="仿宋"/>
          <w:color w:val="auto"/>
          <w:sz w:val="24"/>
          <w:szCs w:val="24"/>
          <w:lang w:eastAsia="zh-CN"/>
        </w:rPr>
        <w:t>案</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报送</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理人审批</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还应按</w:t>
      </w:r>
      <w:r>
        <w:rPr>
          <w:rFonts w:hint="eastAsia" w:ascii="仿宋" w:hAnsi="仿宋" w:eastAsia="仿宋" w:cs="仿宋"/>
          <w:color w:val="auto"/>
          <w:spacing w:val="-5"/>
          <w:sz w:val="24"/>
          <w:szCs w:val="24"/>
          <w:lang w:eastAsia="zh-CN"/>
        </w:rPr>
        <w:t>预</w:t>
      </w:r>
      <w:r>
        <w:rPr>
          <w:rFonts w:hint="eastAsia" w:ascii="仿宋" w:hAnsi="仿宋" w:eastAsia="仿宋" w:cs="仿宋"/>
          <w:color w:val="auto"/>
          <w:sz w:val="24"/>
          <w:szCs w:val="24"/>
          <w:lang w:eastAsia="zh-CN"/>
        </w:rPr>
        <w:t xml:space="preserve">案做 </w:t>
      </w:r>
      <w:r>
        <w:rPr>
          <w:rFonts w:hint="eastAsia" w:ascii="仿宋" w:hAnsi="仿宋" w:eastAsia="仿宋" w:cs="仿宋"/>
          <w:color w:val="auto"/>
          <w:spacing w:val="-2"/>
          <w:sz w:val="24"/>
          <w:szCs w:val="24"/>
          <w:lang w:eastAsia="zh-CN"/>
        </w:rPr>
        <w:t>好安全检查，配置必要的救助物资和器材，切实保护好有关人员的人身和财产安全。</w:t>
      </w:r>
    </w:p>
    <w:p w14:paraId="459CCE2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作业环境</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安全施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措施所需</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用应遵</w:t>
      </w:r>
      <w:r>
        <w:rPr>
          <w:rFonts w:hint="eastAsia" w:ascii="仿宋" w:hAnsi="仿宋" w:eastAsia="仿宋" w:cs="仿宋"/>
          <w:color w:val="auto"/>
          <w:spacing w:val="-5"/>
          <w:sz w:val="24"/>
          <w:szCs w:val="24"/>
          <w:lang w:eastAsia="zh-CN"/>
        </w:rPr>
        <w:t>守</w:t>
      </w:r>
      <w:r>
        <w:rPr>
          <w:rFonts w:hint="eastAsia" w:ascii="仿宋" w:hAnsi="仿宋" w:eastAsia="仿宋" w:cs="仿宋"/>
          <w:color w:val="auto"/>
          <w:sz w:val="24"/>
          <w:szCs w:val="24"/>
          <w:lang w:eastAsia="zh-CN"/>
        </w:rPr>
        <w:t>有关规</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并包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在相关</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作的合同价格中。因采取合同未约定的安全作业环境及安全施工措施增加的费用，由监理人按第</w:t>
      </w:r>
      <w:r>
        <w:rPr>
          <w:rFonts w:hint="eastAsia" w:ascii="仿宋" w:hAnsi="仿宋" w:eastAsia="仿宋" w:cs="仿宋"/>
          <w:color w:val="auto"/>
          <w:spacing w:val="-47"/>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款商定</w:t>
      </w:r>
      <w:r>
        <w:rPr>
          <w:rFonts w:hint="eastAsia" w:ascii="仿宋" w:hAnsi="仿宋" w:eastAsia="仿宋" w:cs="仿宋"/>
          <w:color w:val="auto"/>
          <w:spacing w:val="-2"/>
          <w:sz w:val="24"/>
          <w:szCs w:val="24"/>
          <w:lang w:eastAsia="zh-CN"/>
        </w:rPr>
        <w:t>或确定。</w:t>
      </w:r>
    </w:p>
    <w:p w14:paraId="3EEF6CE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应对其</w:t>
      </w:r>
      <w:r>
        <w:rPr>
          <w:rFonts w:hint="eastAsia" w:ascii="仿宋" w:hAnsi="仿宋" w:eastAsia="仿宋" w:cs="仿宋"/>
          <w:color w:val="auto"/>
          <w:spacing w:val="-5"/>
          <w:sz w:val="24"/>
          <w:szCs w:val="24"/>
          <w:lang w:eastAsia="zh-CN"/>
        </w:rPr>
        <w:t>履</w:t>
      </w:r>
      <w:r>
        <w:rPr>
          <w:rFonts w:hint="eastAsia" w:ascii="仿宋" w:hAnsi="仿宋" w:eastAsia="仿宋" w:cs="仿宋"/>
          <w:color w:val="auto"/>
          <w:sz w:val="24"/>
          <w:szCs w:val="24"/>
          <w:lang w:eastAsia="zh-CN"/>
        </w:rPr>
        <w:t>行合同所</w:t>
      </w:r>
      <w:r>
        <w:rPr>
          <w:rFonts w:hint="eastAsia" w:ascii="仿宋" w:hAnsi="仿宋" w:eastAsia="仿宋" w:cs="仿宋"/>
          <w:color w:val="auto"/>
          <w:spacing w:val="-5"/>
          <w:sz w:val="24"/>
          <w:szCs w:val="24"/>
          <w:lang w:eastAsia="zh-CN"/>
        </w:rPr>
        <w:t>雇</w:t>
      </w:r>
      <w:r>
        <w:rPr>
          <w:rFonts w:hint="eastAsia" w:ascii="仿宋" w:hAnsi="仿宋" w:eastAsia="仿宋" w:cs="仿宋"/>
          <w:color w:val="auto"/>
          <w:sz w:val="24"/>
          <w:szCs w:val="24"/>
          <w:lang w:eastAsia="zh-CN"/>
        </w:rPr>
        <w:t>佣的全</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人员</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包括</w:t>
      </w:r>
      <w:r>
        <w:rPr>
          <w:rFonts w:hint="eastAsia" w:ascii="仿宋" w:hAnsi="仿宋" w:eastAsia="仿宋" w:cs="仿宋"/>
          <w:color w:val="auto"/>
          <w:spacing w:val="-5"/>
          <w:sz w:val="24"/>
          <w:szCs w:val="24"/>
          <w:lang w:eastAsia="zh-CN"/>
        </w:rPr>
        <w:t>分</w:t>
      </w:r>
      <w:r>
        <w:rPr>
          <w:rFonts w:hint="eastAsia" w:ascii="仿宋" w:hAnsi="仿宋" w:eastAsia="仿宋" w:cs="仿宋"/>
          <w:color w:val="auto"/>
          <w:sz w:val="24"/>
          <w:szCs w:val="24"/>
          <w:lang w:eastAsia="zh-CN"/>
        </w:rPr>
        <w:t>包人人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的工伤事</w:t>
      </w:r>
      <w:r>
        <w:rPr>
          <w:rFonts w:hint="eastAsia" w:ascii="仿宋" w:hAnsi="仿宋" w:eastAsia="仿宋" w:cs="仿宋"/>
          <w:color w:val="auto"/>
          <w:spacing w:val="-5"/>
          <w:sz w:val="24"/>
          <w:szCs w:val="24"/>
          <w:lang w:eastAsia="zh-CN"/>
        </w:rPr>
        <w:t>故</w:t>
      </w:r>
      <w:r>
        <w:rPr>
          <w:rFonts w:hint="eastAsia" w:ascii="仿宋" w:hAnsi="仿宋" w:eastAsia="仿宋" w:cs="仿宋"/>
          <w:color w:val="auto"/>
          <w:sz w:val="24"/>
          <w:szCs w:val="24"/>
          <w:lang w:eastAsia="zh-CN"/>
        </w:rPr>
        <w:t>承担责任</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但由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发</w:t>
      </w:r>
      <w:r>
        <w:rPr>
          <w:rFonts w:hint="eastAsia" w:ascii="仿宋" w:hAnsi="仿宋" w:eastAsia="仿宋" w:cs="仿宋"/>
          <w:color w:val="auto"/>
          <w:spacing w:val="-2"/>
          <w:sz w:val="24"/>
          <w:szCs w:val="24"/>
          <w:lang w:eastAsia="zh-CN"/>
        </w:rPr>
        <w:t>包人原因造成承包人人员工伤事故的，应由发包人承担责任。</w:t>
      </w:r>
    </w:p>
    <w:p w14:paraId="567DA26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2.7</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由于</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包人原</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在施工场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内及其</w:t>
      </w:r>
      <w:r>
        <w:rPr>
          <w:rFonts w:hint="eastAsia" w:ascii="仿宋" w:hAnsi="仿宋" w:eastAsia="仿宋" w:cs="仿宋"/>
          <w:color w:val="auto"/>
          <w:spacing w:val="-5"/>
          <w:sz w:val="24"/>
          <w:szCs w:val="24"/>
          <w:lang w:eastAsia="zh-CN"/>
        </w:rPr>
        <w:t>毗</w:t>
      </w:r>
      <w:r>
        <w:rPr>
          <w:rFonts w:hint="eastAsia" w:ascii="仿宋" w:hAnsi="仿宋" w:eastAsia="仿宋" w:cs="仿宋"/>
          <w:color w:val="auto"/>
          <w:sz w:val="24"/>
          <w:szCs w:val="24"/>
          <w:lang w:eastAsia="zh-CN"/>
        </w:rPr>
        <w:t>邻地带造</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的第三</w:t>
      </w:r>
      <w:r>
        <w:rPr>
          <w:rFonts w:hint="eastAsia" w:ascii="仿宋" w:hAnsi="仿宋" w:eastAsia="仿宋" w:cs="仿宋"/>
          <w:color w:val="auto"/>
          <w:spacing w:val="-5"/>
          <w:sz w:val="24"/>
          <w:szCs w:val="24"/>
          <w:lang w:eastAsia="zh-CN"/>
        </w:rPr>
        <w:t>者</w:t>
      </w:r>
      <w:r>
        <w:rPr>
          <w:rFonts w:hint="eastAsia" w:ascii="仿宋" w:hAnsi="仿宋" w:eastAsia="仿宋" w:cs="仿宋"/>
          <w:color w:val="auto"/>
          <w:sz w:val="24"/>
          <w:szCs w:val="24"/>
          <w:lang w:eastAsia="zh-CN"/>
        </w:rPr>
        <w:t>人员伤亡</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财产损</w:t>
      </w:r>
      <w:r>
        <w:rPr>
          <w:rFonts w:hint="eastAsia" w:ascii="仿宋" w:hAnsi="仿宋" w:eastAsia="仿宋" w:cs="仿宋"/>
          <w:color w:val="auto"/>
          <w:spacing w:val="-5"/>
          <w:sz w:val="24"/>
          <w:szCs w:val="24"/>
          <w:lang w:eastAsia="zh-CN"/>
        </w:rPr>
        <w:t>失</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由承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人负</w:t>
      </w:r>
      <w:r>
        <w:rPr>
          <w:rFonts w:hint="eastAsia" w:ascii="仿宋" w:hAnsi="仿宋" w:eastAsia="仿宋" w:cs="仿宋"/>
          <w:color w:val="auto"/>
          <w:spacing w:val="-2"/>
          <w:sz w:val="24"/>
          <w:szCs w:val="24"/>
          <w:lang w:eastAsia="zh-CN"/>
        </w:rPr>
        <w:t>责赔偿。</w:t>
      </w:r>
    </w:p>
    <w:p w14:paraId="1DC3810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9.2.8</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承包人已标价工程量清单应包含工程安全作业环境及安全施工措施所需费用。</w:t>
      </w:r>
    </w:p>
    <w:p w14:paraId="06EA690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2.9</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应建立</w:t>
      </w:r>
      <w:r>
        <w:rPr>
          <w:rFonts w:hint="eastAsia" w:ascii="仿宋" w:hAnsi="仿宋" w:eastAsia="仿宋" w:cs="仿宋"/>
          <w:color w:val="auto"/>
          <w:spacing w:val="-5"/>
          <w:sz w:val="24"/>
          <w:szCs w:val="24"/>
          <w:lang w:eastAsia="zh-CN"/>
        </w:rPr>
        <w:t>健</w:t>
      </w:r>
      <w:r>
        <w:rPr>
          <w:rFonts w:hint="eastAsia" w:ascii="仿宋" w:hAnsi="仿宋" w:eastAsia="仿宋" w:cs="仿宋"/>
          <w:color w:val="auto"/>
          <w:sz w:val="24"/>
          <w:szCs w:val="24"/>
          <w:lang w:eastAsia="zh-CN"/>
        </w:rPr>
        <w:t>全安全</w:t>
      </w:r>
      <w:r>
        <w:rPr>
          <w:rFonts w:hint="eastAsia" w:ascii="仿宋" w:hAnsi="仿宋" w:eastAsia="仿宋" w:cs="仿宋"/>
          <w:color w:val="auto"/>
          <w:spacing w:val="-5"/>
          <w:sz w:val="24"/>
          <w:szCs w:val="24"/>
          <w:lang w:eastAsia="zh-CN"/>
        </w:rPr>
        <w:t>生</w:t>
      </w:r>
      <w:r>
        <w:rPr>
          <w:rFonts w:hint="eastAsia" w:ascii="仿宋" w:hAnsi="仿宋" w:eastAsia="仿宋" w:cs="仿宋"/>
          <w:color w:val="auto"/>
          <w:sz w:val="24"/>
          <w:szCs w:val="24"/>
          <w:lang w:eastAsia="zh-CN"/>
        </w:rPr>
        <w:t>产责任制</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和安全</w:t>
      </w:r>
      <w:r>
        <w:rPr>
          <w:rFonts w:hint="eastAsia" w:ascii="仿宋" w:hAnsi="仿宋" w:eastAsia="仿宋" w:cs="仿宋"/>
          <w:color w:val="auto"/>
          <w:spacing w:val="-5"/>
          <w:sz w:val="24"/>
          <w:szCs w:val="24"/>
          <w:lang w:eastAsia="zh-CN"/>
        </w:rPr>
        <w:t>生</w:t>
      </w:r>
      <w:r>
        <w:rPr>
          <w:rFonts w:hint="eastAsia" w:ascii="仿宋" w:hAnsi="仿宋" w:eastAsia="仿宋" w:cs="仿宋"/>
          <w:color w:val="auto"/>
          <w:sz w:val="24"/>
          <w:szCs w:val="24"/>
          <w:lang w:eastAsia="zh-CN"/>
        </w:rPr>
        <w:t>产教育</w:t>
      </w:r>
      <w:r>
        <w:rPr>
          <w:rFonts w:hint="eastAsia" w:ascii="仿宋" w:hAnsi="仿宋" w:eastAsia="仿宋" w:cs="仿宋"/>
          <w:color w:val="auto"/>
          <w:spacing w:val="-5"/>
          <w:sz w:val="24"/>
          <w:szCs w:val="24"/>
          <w:lang w:eastAsia="zh-CN"/>
        </w:rPr>
        <w:t>培</w:t>
      </w:r>
      <w:r>
        <w:rPr>
          <w:rFonts w:hint="eastAsia" w:ascii="仿宋" w:hAnsi="仿宋" w:eastAsia="仿宋" w:cs="仿宋"/>
          <w:color w:val="auto"/>
          <w:sz w:val="24"/>
          <w:szCs w:val="24"/>
          <w:lang w:eastAsia="zh-CN"/>
        </w:rPr>
        <w:t>训制度</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制定</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全生产</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章制度</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操作</w:t>
      </w:r>
      <w:r>
        <w:rPr>
          <w:rFonts w:hint="eastAsia" w:ascii="仿宋" w:hAnsi="仿宋" w:eastAsia="仿宋" w:cs="仿宋"/>
          <w:color w:val="auto"/>
          <w:spacing w:val="-5"/>
          <w:sz w:val="24"/>
          <w:szCs w:val="24"/>
          <w:lang w:eastAsia="zh-CN"/>
        </w:rPr>
        <w:t>规</w:t>
      </w:r>
      <w:r>
        <w:rPr>
          <w:rFonts w:hint="eastAsia" w:ascii="仿宋" w:hAnsi="仿宋" w:eastAsia="仿宋" w:cs="仿宋"/>
          <w:color w:val="auto"/>
          <w:spacing w:val="5"/>
          <w:sz w:val="24"/>
          <w:szCs w:val="24"/>
          <w:lang w:eastAsia="zh-CN"/>
        </w:rPr>
        <w:t>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保</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本单位</w:t>
      </w:r>
      <w:r>
        <w:rPr>
          <w:rFonts w:hint="eastAsia" w:ascii="仿宋" w:hAnsi="仿宋" w:eastAsia="仿宋" w:cs="仿宋"/>
          <w:color w:val="auto"/>
          <w:spacing w:val="-5"/>
          <w:sz w:val="24"/>
          <w:szCs w:val="24"/>
          <w:lang w:eastAsia="zh-CN"/>
        </w:rPr>
        <w:t>建</w:t>
      </w:r>
      <w:r>
        <w:rPr>
          <w:rFonts w:hint="eastAsia" w:ascii="仿宋" w:hAnsi="仿宋" w:eastAsia="仿宋" w:cs="仿宋"/>
          <w:color w:val="auto"/>
          <w:sz w:val="24"/>
          <w:szCs w:val="24"/>
          <w:lang w:eastAsia="zh-CN"/>
        </w:rPr>
        <w:t>立和完</w:t>
      </w:r>
      <w:r>
        <w:rPr>
          <w:rFonts w:hint="eastAsia" w:ascii="仿宋" w:hAnsi="仿宋" w:eastAsia="仿宋" w:cs="仿宋"/>
          <w:color w:val="auto"/>
          <w:spacing w:val="-5"/>
          <w:sz w:val="24"/>
          <w:szCs w:val="24"/>
          <w:lang w:eastAsia="zh-CN"/>
        </w:rPr>
        <w:t>善</w:t>
      </w:r>
      <w:r>
        <w:rPr>
          <w:rFonts w:hint="eastAsia" w:ascii="仿宋" w:hAnsi="仿宋" w:eastAsia="仿宋" w:cs="仿宋"/>
          <w:color w:val="auto"/>
          <w:sz w:val="24"/>
          <w:szCs w:val="24"/>
          <w:lang w:eastAsia="zh-CN"/>
        </w:rPr>
        <w:t>安全生</w:t>
      </w:r>
      <w:r>
        <w:rPr>
          <w:rFonts w:hint="eastAsia" w:ascii="仿宋" w:hAnsi="仿宋" w:eastAsia="仿宋" w:cs="仿宋"/>
          <w:color w:val="auto"/>
          <w:spacing w:val="-5"/>
          <w:sz w:val="24"/>
          <w:szCs w:val="24"/>
          <w:lang w:eastAsia="zh-CN"/>
        </w:rPr>
        <w:t>产</w:t>
      </w:r>
      <w:r>
        <w:rPr>
          <w:rFonts w:hint="eastAsia" w:ascii="仿宋" w:hAnsi="仿宋" w:eastAsia="仿宋" w:cs="仿宋"/>
          <w:color w:val="auto"/>
          <w:sz w:val="24"/>
          <w:szCs w:val="24"/>
          <w:lang w:eastAsia="zh-CN"/>
        </w:rPr>
        <w:t>条件所</w:t>
      </w:r>
      <w:r>
        <w:rPr>
          <w:rFonts w:hint="eastAsia" w:ascii="仿宋" w:hAnsi="仿宋" w:eastAsia="仿宋" w:cs="仿宋"/>
          <w:color w:val="auto"/>
          <w:spacing w:val="-5"/>
          <w:sz w:val="24"/>
          <w:szCs w:val="24"/>
          <w:lang w:eastAsia="zh-CN"/>
        </w:rPr>
        <w:t>需</w:t>
      </w:r>
      <w:r>
        <w:rPr>
          <w:rFonts w:hint="eastAsia" w:ascii="仿宋" w:hAnsi="仿宋" w:eastAsia="仿宋" w:cs="仿宋"/>
          <w:color w:val="auto"/>
          <w:sz w:val="24"/>
          <w:szCs w:val="24"/>
          <w:lang w:eastAsia="zh-CN"/>
        </w:rPr>
        <w:t>资金的</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工程进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定期和</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项安全</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2"/>
          <w:sz w:val="24"/>
          <w:szCs w:val="24"/>
          <w:lang w:eastAsia="zh-CN"/>
        </w:rPr>
        <w:t>做好安全检查记录。</w:t>
      </w:r>
    </w:p>
    <w:p w14:paraId="01DC399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9.2.10</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承包人应设立安全生产管理机构，施工现场应有专职安全生产管理人员。</w:t>
      </w:r>
    </w:p>
    <w:p w14:paraId="2AFC761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9.2.11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承包人应负责对特种作业人员进行专门的安全作业培训，并保证特种作业人员持证上岗。</w:t>
      </w:r>
    </w:p>
    <w:p w14:paraId="2525929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9.2.12</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承包人应在施工组织设计中编制安全技术措施和施工现场临时用电方案。对专用合同条款约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的工程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编</w:t>
      </w:r>
      <w:r>
        <w:rPr>
          <w:rFonts w:hint="eastAsia" w:ascii="仿宋" w:hAnsi="仿宋" w:eastAsia="仿宋" w:cs="仿宋"/>
          <w:color w:val="auto"/>
          <w:sz w:val="24"/>
          <w:szCs w:val="24"/>
          <w:lang w:eastAsia="zh-CN"/>
        </w:rPr>
        <w:t>制专项</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工方案</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批</w:t>
      </w:r>
      <w:r>
        <w:rPr>
          <w:rFonts w:hint="eastAsia" w:ascii="仿宋" w:hAnsi="仿宋" w:eastAsia="仿宋" w:cs="仿宋"/>
          <w:color w:val="auto"/>
          <w:sz w:val="24"/>
          <w:szCs w:val="24"/>
          <w:lang w:eastAsia="zh-CN"/>
        </w:rPr>
        <w:t>准</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款约定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专项施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方案</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还</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组织专家</w:t>
      </w:r>
      <w:r>
        <w:rPr>
          <w:rFonts w:hint="eastAsia" w:ascii="仿宋" w:hAnsi="仿宋" w:eastAsia="仿宋" w:cs="仿宋"/>
          <w:color w:val="auto"/>
          <w:spacing w:val="-2"/>
          <w:sz w:val="24"/>
          <w:szCs w:val="24"/>
          <w:lang w:eastAsia="zh-CN"/>
        </w:rPr>
        <w:t>进行论证、审查，其中专家</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人员应经发包人同意。</w:t>
      </w:r>
    </w:p>
    <w:p w14:paraId="3777054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9.2.13</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承包人在使用施工起重机械和整体提升脚手架、模板等自升式架设设施前，应组织有关单</w:t>
      </w:r>
      <w:r>
        <w:rPr>
          <w:rFonts w:hint="eastAsia" w:ascii="仿宋" w:hAnsi="仿宋" w:eastAsia="仿宋" w:cs="仿宋"/>
          <w:color w:val="auto"/>
          <w:spacing w:val="-1"/>
          <w:sz w:val="24"/>
          <w:szCs w:val="24"/>
          <w:lang w:eastAsia="zh-CN"/>
        </w:rPr>
        <w:t>位进行验收。</w:t>
      </w:r>
    </w:p>
    <w:p w14:paraId="15057B62">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治安保卫</w:t>
      </w:r>
    </w:p>
    <w:p w14:paraId="62B3208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9.3.1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除合同另有约定外，发包人应与当地公安部门协商，在现场建立治安管理机构或联防组织，统一管理施工场地的治安保卫事项，履行合同工程的治安保卫职责。</w:t>
      </w:r>
    </w:p>
    <w:p w14:paraId="3DE3ACA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除应协助</w:t>
      </w:r>
      <w:r>
        <w:rPr>
          <w:rFonts w:hint="eastAsia" w:ascii="仿宋" w:hAnsi="仿宋" w:eastAsia="仿宋" w:cs="仿宋"/>
          <w:color w:val="auto"/>
          <w:spacing w:val="-5"/>
          <w:sz w:val="24"/>
          <w:szCs w:val="24"/>
          <w:lang w:eastAsia="zh-CN"/>
        </w:rPr>
        <w:t>现</w:t>
      </w:r>
      <w:r>
        <w:rPr>
          <w:rFonts w:hint="eastAsia" w:ascii="仿宋" w:hAnsi="仿宋" w:eastAsia="仿宋" w:cs="仿宋"/>
          <w:color w:val="auto"/>
          <w:sz w:val="24"/>
          <w:szCs w:val="24"/>
          <w:lang w:eastAsia="zh-CN"/>
        </w:rPr>
        <w:t>场治安</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理机构或</w:t>
      </w:r>
      <w:r>
        <w:rPr>
          <w:rFonts w:hint="eastAsia" w:ascii="仿宋" w:hAnsi="仿宋" w:eastAsia="仿宋" w:cs="仿宋"/>
          <w:color w:val="auto"/>
          <w:spacing w:val="-5"/>
          <w:sz w:val="24"/>
          <w:szCs w:val="24"/>
          <w:lang w:eastAsia="zh-CN"/>
        </w:rPr>
        <w:t>联</w:t>
      </w:r>
      <w:r>
        <w:rPr>
          <w:rFonts w:hint="eastAsia" w:ascii="仿宋" w:hAnsi="仿宋" w:eastAsia="仿宋" w:cs="仿宋"/>
          <w:color w:val="auto"/>
          <w:sz w:val="24"/>
          <w:szCs w:val="24"/>
          <w:lang w:eastAsia="zh-CN"/>
        </w:rPr>
        <w:t>防组织</w:t>
      </w:r>
      <w:r>
        <w:rPr>
          <w:rFonts w:hint="eastAsia" w:ascii="仿宋" w:hAnsi="仿宋" w:eastAsia="仿宋" w:cs="仿宋"/>
          <w:color w:val="auto"/>
          <w:spacing w:val="-5"/>
          <w:sz w:val="24"/>
          <w:szCs w:val="24"/>
          <w:lang w:eastAsia="zh-CN"/>
        </w:rPr>
        <w:t>维</w:t>
      </w:r>
      <w:r>
        <w:rPr>
          <w:rFonts w:hint="eastAsia" w:ascii="仿宋" w:hAnsi="仿宋" w:eastAsia="仿宋" w:cs="仿宋"/>
          <w:color w:val="auto"/>
          <w:sz w:val="24"/>
          <w:szCs w:val="24"/>
          <w:lang w:eastAsia="zh-CN"/>
        </w:rPr>
        <w:t>护施工场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的社会</w:t>
      </w:r>
      <w:r>
        <w:rPr>
          <w:rFonts w:hint="eastAsia" w:ascii="仿宋" w:hAnsi="仿宋" w:eastAsia="仿宋" w:cs="仿宋"/>
          <w:color w:val="auto"/>
          <w:spacing w:val="-5"/>
          <w:sz w:val="24"/>
          <w:szCs w:val="24"/>
          <w:lang w:eastAsia="zh-CN"/>
        </w:rPr>
        <w:t>治</w:t>
      </w:r>
      <w:r>
        <w:rPr>
          <w:rFonts w:hint="eastAsia" w:ascii="仿宋" w:hAnsi="仿宋" w:eastAsia="仿宋" w:cs="仿宋"/>
          <w:color w:val="auto"/>
          <w:sz w:val="24"/>
          <w:szCs w:val="24"/>
          <w:lang w:eastAsia="zh-CN"/>
        </w:rPr>
        <w:t>安外</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还应做</w:t>
      </w:r>
      <w:r>
        <w:rPr>
          <w:rFonts w:hint="eastAsia" w:ascii="仿宋" w:hAnsi="仿宋" w:eastAsia="仿宋" w:cs="仿宋"/>
          <w:color w:val="auto"/>
          <w:spacing w:val="-2"/>
          <w:sz w:val="24"/>
          <w:szCs w:val="24"/>
          <w:lang w:eastAsia="zh-CN"/>
        </w:rPr>
        <w:t>好包括生活区在内的各自管辖区的治安保卫工作。</w:t>
      </w:r>
    </w:p>
    <w:p w14:paraId="5BC0611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3.3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除合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另有约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应在工程</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工后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共同</w:t>
      </w:r>
      <w:r>
        <w:rPr>
          <w:rFonts w:hint="eastAsia" w:ascii="仿宋" w:hAnsi="仿宋" w:eastAsia="仿宋" w:cs="仿宋"/>
          <w:color w:val="auto"/>
          <w:spacing w:val="-5"/>
          <w:sz w:val="24"/>
          <w:szCs w:val="24"/>
          <w:lang w:eastAsia="zh-CN"/>
        </w:rPr>
        <w:t>编</w:t>
      </w:r>
      <w:r>
        <w:rPr>
          <w:rFonts w:hint="eastAsia" w:ascii="仿宋" w:hAnsi="仿宋" w:eastAsia="仿宋" w:cs="仿宋"/>
          <w:color w:val="auto"/>
          <w:sz w:val="24"/>
          <w:szCs w:val="24"/>
          <w:lang w:eastAsia="zh-CN"/>
        </w:rPr>
        <w:t>制施工</w:t>
      </w:r>
      <w:r>
        <w:rPr>
          <w:rFonts w:hint="eastAsia" w:ascii="仿宋" w:hAnsi="仿宋" w:eastAsia="仿宋" w:cs="仿宋"/>
          <w:color w:val="auto"/>
          <w:spacing w:val="-5"/>
          <w:sz w:val="24"/>
          <w:szCs w:val="24"/>
          <w:lang w:eastAsia="zh-CN"/>
        </w:rPr>
        <w:t>场</w:t>
      </w:r>
      <w:r>
        <w:rPr>
          <w:rFonts w:hint="eastAsia" w:ascii="仿宋" w:hAnsi="仿宋" w:eastAsia="仿宋" w:cs="仿宋"/>
          <w:color w:val="auto"/>
          <w:sz w:val="24"/>
          <w:szCs w:val="24"/>
          <w:lang w:eastAsia="zh-CN"/>
        </w:rPr>
        <w:t>地治安管</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计划</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4"/>
          <w:sz w:val="24"/>
          <w:szCs w:val="24"/>
          <w:lang w:eastAsia="zh-CN"/>
        </w:rPr>
        <w:t>制定应对突发治安事件的紧急预案。在工程施工过程中，发生暴乱、爆炸等恐怖事件，以及群殴、械斗</w:t>
      </w:r>
      <w:r>
        <w:rPr>
          <w:rFonts w:hint="eastAsia" w:ascii="仿宋" w:hAnsi="仿宋" w:eastAsia="仿宋" w:cs="仿宋"/>
          <w:color w:val="auto"/>
          <w:sz w:val="24"/>
          <w:szCs w:val="24"/>
          <w:lang w:eastAsia="zh-CN"/>
        </w:rPr>
        <w:t>等</w:t>
      </w:r>
      <w:r>
        <w:rPr>
          <w:rFonts w:hint="eastAsia" w:ascii="仿宋" w:hAnsi="仿宋" w:eastAsia="仿宋" w:cs="仿宋"/>
          <w:color w:val="auto"/>
          <w:spacing w:val="-5"/>
          <w:sz w:val="24"/>
          <w:szCs w:val="24"/>
          <w:lang w:eastAsia="zh-CN"/>
        </w:rPr>
        <w:t>群</w:t>
      </w:r>
      <w:r>
        <w:rPr>
          <w:rFonts w:hint="eastAsia" w:ascii="仿宋" w:hAnsi="仿宋" w:eastAsia="仿宋" w:cs="仿宋"/>
          <w:color w:val="auto"/>
          <w:sz w:val="24"/>
          <w:szCs w:val="24"/>
          <w:lang w:eastAsia="zh-CN"/>
        </w:rPr>
        <w:t>体性突</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治安事</w:t>
      </w:r>
      <w:r>
        <w:rPr>
          <w:rFonts w:hint="eastAsia" w:ascii="仿宋" w:hAnsi="仿宋" w:eastAsia="仿宋" w:cs="仿宋"/>
          <w:color w:val="auto"/>
          <w:spacing w:val="-5"/>
          <w:sz w:val="24"/>
          <w:szCs w:val="24"/>
          <w:lang w:eastAsia="zh-CN"/>
        </w:rPr>
        <w:t>件</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人应立</w:t>
      </w:r>
      <w:r>
        <w:rPr>
          <w:rFonts w:hint="eastAsia" w:ascii="仿宋" w:hAnsi="仿宋" w:eastAsia="仿宋" w:cs="仿宋"/>
          <w:color w:val="auto"/>
          <w:spacing w:val="-5"/>
          <w:sz w:val="24"/>
          <w:szCs w:val="24"/>
          <w:lang w:eastAsia="zh-CN"/>
        </w:rPr>
        <w:t>即</w:t>
      </w:r>
      <w:r>
        <w:rPr>
          <w:rFonts w:hint="eastAsia" w:ascii="仿宋" w:hAnsi="仿宋" w:eastAsia="仿宋" w:cs="仿宋"/>
          <w:color w:val="auto"/>
          <w:sz w:val="24"/>
          <w:szCs w:val="24"/>
          <w:lang w:eastAsia="zh-CN"/>
        </w:rPr>
        <w:t>向当地</w:t>
      </w:r>
      <w:r>
        <w:rPr>
          <w:rFonts w:hint="eastAsia" w:ascii="仿宋" w:hAnsi="仿宋" w:eastAsia="仿宋" w:cs="仿宋"/>
          <w:color w:val="auto"/>
          <w:spacing w:val="-5"/>
          <w:sz w:val="24"/>
          <w:szCs w:val="24"/>
          <w:lang w:eastAsia="zh-CN"/>
        </w:rPr>
        <w:t>政</w:t>
      </w:r>
      <w:r>
        <w:rPr>
          <w:rFonts w:hint="eastAsia" w:ascii="仿宋" w:hAnsi="仿宋" w:eastAsia="仿宋" w:cs="仿宋"/>
          <w:color w:val="auto"/>
          <w:sz w:val="24"/>
          <w:szCs w:val="24"/>
          <w:lang w:eastAsia="zh-CN"/>
        </w:rPr>
        <w:t>府报告</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人应积</w:t>
      </w:r>
      <w:r>
        <w:rPr>
          <w:rFonts w:hint="eastAsia" w:ascii="仿宋" w:hAnsi="仿宋" w:eastAsia="仿宋" w:cs="仿宋"/>
          <w:color w:val="auto"/>
          <w:spacing w:val="-5"/>
          <w:sz w:val="24"/>
          <w:szCs w:val="24"/>
          <w:lang w:eastAsia="zh-CN"/>
        </w:rPr>
        <w:t>极</w:t>
      </w:r>
      <w:r>
        <w:rPr>
          <w:rFonts w:hint="eastAsia" w:ascii="仿宋" w:hAnsi="仿宋" w:eastAsia="仿宋" w:cs="仿宋"/>
          <w:color w:val="auto"/>
          <w:sz w:val="24"/>
          <w:szCs w:val="24"/>
          <w:lang w:eastAsia="zh-CN"/>
        </w:rPr>
        <w:t>协助当</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有</w:t>
      </w:r>
      <w:r>
        <w:rPr>
          <w:rFonts w:hint="eastAsia" w:ascii="仿宋" w:hAnsi="仿宋" w:eastAsia="仿宋" w:cs="仿宋"/>
          <w:color w:val="auto"/>
          <w:spacing w:val="-2"/>
          <w:sz w:val="24"/>
          <w:szCs w:val="24"/>
          <w:lang w:eastAsia="zh-CN"/>
        </w:rPr>
        <w:t>关部门采取措施平息事态，防止事态扩大，尽量减少财产损失和避免人员伤亡。</w:t>
      </w:r>
    </w:p>
    <w:p w14:paraId="09C7DB38">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环境保护</w:t>
      </w:r>
    </w:p>
    <w:p w14:paraId="579C44C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在施工</w:t>
      </w:r>
      <w:r>
        <w:rPr>
          <w:rFonts w:hint="eastAsia" w:ascii="仿宋" w:hAnsi="仿宋" w:eastAsia="仿宋" w:cs="仿宋"/>
          <w:color w:val="auto"/>
          <w:spacing w:val="-5"/>
          <w:sz w:val="24"/>
          <w:szCs w:val="24"/>
          <w:lang w:eastAsia="zh-CN"/>
        </w:rPr>
        <w:t>过</w:t>
      </w:r>
      <w:r>
        <w:rPr>
          <w:rFonts w:hint="eastAsia" w:ascii="仿宋" w:hAnsi="仿宋" w:eastAsia="仿宋" w:cs="仿宋"/>
          <w:color w:val="auto"/>
          <w:sz w:val="24"/>
          <w:szCs w:val="24"/>
          <w:lang w:eastAsia="zh-CN"/>
        </w:rPr>
        <w:t>程中</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应遵</w:t>
      </w:r>
      <w:r>
        <w:rPr>
          <w:rFonts w:hint="eastAsia" w:ascii="仿宋" w:hAnsi="仿宋" w:eastAsia="仿宋" w:cs="仿宋"/>
          <w:color w:val="auto"/>
          <w:spacing w:val="-5"/>
          <w:sz w:val="24"/>
          <w:szCs w:val="24"/>
          <w:lang w:eastAsia="zh-CN"/>
        </w:rPr>
        <w:t>守</w:t>
      </w:r>
      <w:r>
        <w:rPr>
          <w:rFonts w:hint="eastAsia" w:ascii="仿宋" w:hAnsi="仿宋" w:eastAsia="仿宋" w:cs="仿宋"/>
          <w:color w:val="auto"/>
          <w:sz w:val="24"/>
          <w:szCs w:val="24"/>
          <w:lang w:eastAsia="zh-CN"/>
        </w:rPr>
        <w:t>有关环</w:t>
      </w:r>
      <w:r>
        <w:rPr>
          <w:rFonts w:hint="eastAsia" w:ascii="仿宋" w:hAnsi="仿宋" w:eastAsia="仿宋" w:cs="仿宋"/>
          <w:color w:val="auto"/>
          <w:spacing w:val="-5"/>
          <w:sz w:val="24"/>
          <w:szCs w:val="24"/>
          <w:lang w:eastAsia="zh-CN"/>
        </w:rPr>
        <w:t>境</w:t>
      </w:r>
      <w:r>
        <w:rPr>
          <w:rFonts w:hint="eastAsia" w:ascii="仿宋" w:hAnsi="仿宋" w:eastAsia="仿宋" w:cs="仿宋"/>
          <w:color w:val="auto"/>
          <w:sz w:val="24"/>
          <w:szCs w:val="24"/>
          <w:lang w:eastAsia="zh-CN"/>
        </w:rPr>
        <w:t>保护的法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履行</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环境保护</w:t>
      </w:r>
      <w:r>
        <w:rPr>
          <w:rFonts w:hint="eastAsia" w:ascii="仿宋" w:hAnsi="仿宋" w:eastAsia="仿宋" w:cs="仿宋"/>
          <w:color w:val="auto"/>
          <w:spacing w:val="-5"/>
          <w:sz w:val="24"/>
          <w:szCs w:val="24"/>
          <w:lang w:eastAsia="zh-CN"/>
        </w:rPr>
        <w:t>义</w:t>
      </w:r>
      <w:r>
        <w:rPr>
          <w:rFonts w:hint="eastAsia" w:ascii="仿宋" w:hAnsi="仿宋" w:eastAsia="仿宋" w:cs="仿宋"/>
          <w:color w:val="auto"/>
          <w:sz w:val="24"/>
          <w:szCs w:val="24"/>
          <w:lang w:eastAsia="zh-CN"/>
        </w:rPr>
        <w:t>务</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并对违</w:t>
      </w:r>
      <w:r>
        <w:rPr>
          <w:rFonts w:hint="eastAsia" w:ascii="仿宋" w:hAnsi="仿宋" w:eastAsia="仿宋" w:cs="仿宋"/>
          <w:color w:val="auto"/>
          <w:spacing w:val="-2"/>
          <w:sz w:val="24"/>
          <w:szCs w:val="24"/>
          <w:lang w:eastAsia="zh-CN"/>
        </w:rPr>
        <w:t>反法律和合同约定义务所造成的环境破坏、人身伤害和财产损失负责。</w:t>
      </w:r>
    </w:p>
    <w:p w14:paraId="7859431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9.4.2</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承包人应按合同约定的环保工作内容，编制施工环保措施计划，报送监理人审批。</w:t>
      </w:r>
    </w:p>
    <w:p w14:paraId="77F253D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9.4.3</w:t>
      </w:r>
      <w:r>
        <w:rPr>
          <w:rFonts w:hint="eastAsia" w:ascii="仿宋" w:hAnsi="仿宋" w:eastAsia="仿宋" w:cs="仿宋"/>
          <w:b/>
          <w:bCs/>
          <w:color w:val="auto"/>
          <w:spacing w:val="-7"/>
          <w:sz w:val="24"/>
          <w:szCs w:val="24"/>
          <w:lang w:eastAsia="zh-CN"/>
        </w:rPr>
        <w:t xml:space="preserve"> </w:t>
      </w:r>
      <w:r>
        <w:rPr>
          <w:rFonts w:hint="eastAsia" w:ascii="仿宋" w:hAnsi="仿宋" w:eastAsia="仿宋" w:cs="仿宋"/>
          <w:color w:val="auto"/>
          <w:spacing w:val="1"/>
          <w:sz w:val="24"/>
          <w:szCs w:val="24"/>
          <w:lang w:eastAsia="zh-CN"/>
        </w:rPr>
        <w:t>承包人应按照批准的施工环保措施计划有序地堆放和处理施工废弃物，避免对环境造成破</w:t>
      </w:r>
      <w:r>
        <w:rPr>
          <w:rFonts w:hint="eastAsia" w:ascii="仿宋" w:hAnsi="仿宋" w:eastAsia="仿宋" w:cs="仿宋"/>
          <w:color w:val="auto"/>
          <w:spacing w:val="70"/>
          <w:sz w:val="24"/>
          <w:szCs w:val="24"/>
          <w:lang w:eastAsia="zh-CN"/>
        </w:rPr>
        <w:t xml:space="preserve"> </w:t>
      </w:r>
      <w:r>
        <w:rPr>
          <w:rFonts w:hint="eastAsia" w:ascii="仿宋" w:hAnsi="仿宋" w:eastAsia="仿宋" w:cs="仿宋"/>
          <w:color w:val="auto"/>
          <w:spacing w:val="-2"/>
          <w:sz w:val="24"/>
          <w:szCs w:val="24"/>
          <w:lang w:eastAsia="zh-CN"/>
        </w:rPr>
        <w:t>坏。因承包人任意堆放或弃置施工废弃物造成妨碍公共交通、影响城镇居民生活、降低河流行洪能力、危及居民安全、破坏周边环境，或者影响其他承包人施工等后果的，承包人应承担责任。</w:t>
      </w:r>
    </w:p>
    <w:p w14:paraId="79D45B5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4.4</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约定采取</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效措施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对施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开挖的</w:t>
      </w:r>
      <w:r>
        <w:rPr>
          <w:rFonts w:hint="eastAsia" w:ascii="仿宋" w:hAnsi="仿宋" w:eastAsia="仿宋" w:cs="仿宋"/>
          <w:color w:val="auto"/>
          <w:spacing w:val="-5"/>
          <w:sz w:val="24"/>
          <w:szCs w:val="24"/>
          <w:lang w:eastAsia="zh-CN"/>
        </w:rPr>
        <w:t>边</w:t>
      </w:r>
      <w:r>
        <w:rPr>
          <w:rFonts w:hint="eastAsia" w:ascii="仿宋" w:hAnsi="仿宋" w:eastAsia="仿宋" w:cs="仿宋"/>
          <w:color w:val="auto"/>
          <w:sz w:val="24"/>
          <w:szCs w:val="24"/>
          <w:lang w:eastAsia="zh-CN"/>
        </w:rPr>
        <w:t>坡及时进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支</w:t>
      </w:r>
      <w:r>
        <w:rPr>
          <w:rFonts w:hint="eastAsia" w:ascii="仿宋" w:hAnsi="仿宋" w:eastAsia="仿宋" w:cs="仿宋"/>
          <w:color w:val="auto"/>
          <w:spacing w:val="-5"/>
          <w:sz w:val="24"/>
          <w:szCs w:val="24"/>
          <w:lang w:eastAsia="zh-CN"/>
        </w:rPr>
        <w:t>护</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维护</w:t>
      </w:r>
      <w:r>
        <w:rPr>
          <w:rFonts w:hint="eastAsia" w:ascii="仿宋" w:hAnsi="仿宋" w:eastAsia="仿宋" w:cs="仿宋"/>
          <w:color w:val="auto"/>
          <w:spacing w:val="-5"/>
          <w:sz w:val="24"/>
          <w:szCs w:val="24"/>
          <w:lang w:eastAsia="zh-CN"/>
        </w:rPr>
        <w:t>排</w:t>
      </w:r>
      <w:r>
        <w:rPr>
          <w:rFonts w:hint="eastAsia" w:ascii="仿宋" w:hAnsi="仿宋" w:eastAsia="仿宋" w:cs="仿宋"/>
          <w:color w:val="auto"/>
          <w:sz w:val="24"/>
          <w:szCs w:val="24"/>
          <w:lang w:eastAsia="zh-CN"/>
        </w:rPr>
        <w:t>水设施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并进</w:t>
      </w:r>
      <w:r>
        <w:rPr>
          <w:rFonts w:hint="eastAsia" w:ascii="仿宋" w:hAnsi="仿宋" w:eastAsia="仿宋" w:cs="仿宋"/>
          <w:color w:val="auto"/>
          <w:spacing w:val="-2"/>
          <w:sz w:val="24"/>
          <w:szCs w:val="24"/>
          <w:lang w:eastAsia="zh-CN"/>
        </w:rPr>
        <w:t>行水土保护，避免因施工造成的地质灾害。</w:t>
      </w:r>
    </w:p>
    <w:p w14:paraId="6B70BA6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9.4.5</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2"/>
          <w:sz w:val="24"/>
          <w:szCs w:val="24"/>
          <w:lang w:eastAsia="zh-CN"/>
        </w:rPr>
        <w:t>承包人应按国家饮用水管理标准定期对饮用水源进行监测，防止施工活动污染饮用水源。</w:t>
      </w:r>
    </w:p>
    <w:p w14:paraId="262472C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9.4.6</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color w:val="auto"/>
          <w:spacing w:val="-4"/>
          <w:sz w:val="24"/>
          <w:szCs w:val="24"/>
          <w:lang w:eastAsia="zh-CN"/>
        </w:rPr>
        <w:t>承包人应按合同约定，加强对噪声、粉尘、废气、废水和废油的控制，努力降低噪声，控制</w:t>
      </w:r>
      <w:r>
        <w:rPr>
          <w:rFonts w:hint="eastAsia" w:ascii="仿宋" w:hAnsi="仿宋" w:eastAsia="仿宋" w:cs="仿宋"/>
          <w:color w:val="auto"/>
          <w:spacing w:val="-2"/>
          <w:sz w:val="24"/>
          <w:szCs w:val="24"/>
          <w:lang w:eastAsia="zh-CN"/>
        </w:rPr>
        <w:t>粉尘和废气浓度，做好废水和废油的治理和排放。</w:t>
      </w:r>
    </w:p>
    <w:p w14:paraId="554CD00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9.5</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事故处理</w:t>
      </w:r>
    </w:p>
    <w:p w14:paraId="7867C75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负责组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参建单</w:t>
      </w:r>
      <w:r>
        <w:rPr>
          <w:rFonts w:hint="eastAsia" w:ascii="仿宋" w:hAnsi="仿宋" w:eastAsia="仿宋" w:cs="仿宋"/>
          <w:color w:val="auto"/>
          <w:spacing w:val="-5"/>
          <w:sz w:val="24"/>
          <w:szCs w:val="24"/>
          <w:lang w:eastAsia="zh-CN"/>
        </w:rPr>
        <w:t>位</w:t>
      </w:r>
      <w:r>
        <w:rPr>
          <w:rFonts w:hint="eastAsia" w:ascii="仿宋" w:hAnsi="仿宋" w:eastAsia="仿宋" w:cs="仿宋"/>
          <w:color w:val="auto"/>
          <w:sz w:val="24"/>
          <w:szCs w:val="24"/>
          <w:lang w:eastAsia="zh-CN"/>
        </w:rPr>
        <w:t>制定本工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的质量</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安全事</w:t>
      </w:r>
      <w:r>
        <w:rPr>
          <w:rFonts w:hint="eastAsia" w:ascii="仿宋" w:hAnsi="仿宋" w:eastAsia="仿宋" w:cs="仿宋"/>
          <w:color w:val="auto"/>
          <w:spacing w:val="-5"/>
          <w:sz w:val="24"/>
          <w:szCs w:val="24"/>
          <w:lang w:eastAsia="zh-CN"/>
        </w:rPr>
        <w:t>故</w:t>
      </w:r>
      <w:r>
        <w:rPr>
          <w:rFonts w:hint="eastAsia" w:ascii="仿宋" w:hAnsi="仿宋" w:eastAsia="仿宋" w:cs="仿宋"/>
          <w:color w:val="auto"/>
          <w:sz w:val="24"/>
          <w:szCs w:val="24"/>
          <w:lang w:eastAsia="zh-CN"/>
        </w:rPr>
        <w:t>应急预案</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建立</w:t>
      </w:r>
      <w:r>
        <w:rPr>
          <w:rFonts w:hint="eastAsia" w:ascii="仿宋" w:hAnsi="仿宋" w:eastAsia="仿宋" w:cs="仿宋"/>
          <w:color w:val="auto"/>
          <w:spacing w:val="-5"/>
          <w:sz w:val="24"/>
          <w:szCs w:val="24"/>
          <w:lang w:eastAsia="zh-CN"/>
        </w:rPr>
        <w:t>质</w:t>
      </w:r>
      <w:r>
        <w:rPr>
          <w:rFonts w:hint="eastAsia" w:ascii="仿宋" w:hAnsi="仿宋" w:eastAsia="仿宋" w:cs="仿宋"/>
          <w:color w:val="auto"/>
          <w:sz w:val="24"/>
          <w:szCs w:val="24"/>
          <w:lang w:eastAsia="zh-CN"/>
        </w:rPr>
        <w:t>量与安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事故应急</w:t>
      </w:r>
      <w:r>
        <w:rPr>
          <w:rFonts w:hint="eastAsia" w:ascii="仿宋" w:hAnsi="仿宋" w:eastAsia="仿宋" w:cs="仿宋"/>
          <w:color w:val="auto"/>
          <w:spacing w:val="-1"/>
          <w:sz w:val="24"/>
          <w:szCs w:val="24"/>
          <w:lang w:eastAsia="zh-CN"/>
        </w:rPr>
        <w:t>处置指挥部。</w:t>
      </w:r>
    </w:p>
    <w:p w14:paraId="4BBD251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9.5.2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3"/>
          <w:sz w:val="24"/>
          <w:szCs w:val="24"/>
          <w:lang w:eastAsia="zh-CN"/>
        </w:rPr>
        <w:t>承包人应对施工现场易发生重大事故的部位、环节进行监控，配备救援器材、设备，并定期</w:t>
      </w:r>
      <w:r>
        <w:rPr>
          <w:rFonts w:hint="eastAsia" w:ascii="仿宋" w:hAnsi="仿宋" w:eastAsia="仿宋" w:cs="仿宋"/>
          <w:color w:val="auto"/>
          <w:spacing w:val="-1"/>
          <w:sz w:val="24"/>
          <w:szCs w:val="24"/>
          <w:lang w:eastAsia="zh-CN"/>
        </w:rPr>
        <w:t>组织演练。</w:t>
      </w:r>
    </w:p>
    <w:p w14:paraId="24FDFC4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5.3</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工前</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应根据</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工程的</w:t>
      </w:r>
      <w:r>
        <w:rPr>
          <w:rFonts w:hint="eastAsia" w:ascii="仿宋" w:hAnsi="仿宋" w:eastAsia="仿宋" w:cs="仿宋"/>
          <w:color w:val="auto"/>
          <w:spacing w:val="-5"/>
          <w:sz w:val="24"/>
          <w:szCs w:val="24"/>
          <w:lang w:eastAsia="zh-CN"/>
        </w:rPr>
        <w:t>特</w:t>
      </w:r>
      <w:r>
        <w:rPr>
          <w:rFonts w:hint="eastAsia" w:ascii="仿宋" w:hAnsi="仿宋" w:eastAsia="仿宋" w:cs="仿宋"/>
          <w:color w:val="auto"/>
          <w:sz w:val="24"/>
          <w:szCs w:val="24"/>
          <w:lang w:eastAsia="zh-CN"/>
        </w:rPr>
        <w:t>点制定施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现场施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质量与</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全事故应</w:t>
      </w:r>
      <w:r>
        <w:rPr>
          <w:rFonts w:hint="eastAsia" w:ascii="仿宋" w:hAnsi="仿宋" w:eastAsia="仿宋" w:cs="仿宋"/>
          <w:color w:val="auto"/>
          <w:spacing w:val="-5"/>
          <w:sz w:val="24"/>
          <w:szCs w:val="24"/>
          <w:lang w:eastAsia="zh-CN"/>
        </w:rPr>
        <w:t>急</w:t>
      </w:r>
      <w:r>
        <w:rPr>
          <w:rFonts w:hint="eastAsia" w:ascii="仿宋" w:hAnsi="仿宋" w:eastAsia="仿宋" w:cs="仿宋"/>
          <w:color w:val="auto"/>
          <w:sz w:val="24"/>
          <w:szCs w:val="24"/>
          <w:lang w:eastAsia="zh-CN"/>
        </w:rPr>
        <w:t>预案</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并报</w:t>
      </w:r>
      <w:r>
        <w:rPr>
          <w:rFonts w:hint="eastAsia" w:ascii="仿宋" w:hAnsi="仿宋" w:eastAsia="仿宋" w:cs="仿宋"/>
          <w:color w:val="auto"/>
          <w:spacing w:val="-1"/>
          <w:sz w:val="24"/>
          <w:szCs w:val="24"/>
          <w:lang w:eastAsia="zh-CN"/>
        </w:rPr>
        <w:t>发包人备案。</w:t>
      </w:r>
    </w:p>
    <w:p w14:paraId="06AA18B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9.5.4</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施工过程中发生事故时，发包人、承包人应立即启动应急预案。</w:t>
      </w:r>
    </w:p>
    <w:p w14:paraId="30559C1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9.5.5</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事故调查处理由发包人按相关规定履行手续，承包人应配合。</w:t>
      </w:r>
    </w:p>
    <w:p w14:paraId="75B97958">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9.6</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水土保持</w:t>
      </w:r>
    </w:p>
    <w:p w14:paraId="06281298">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9.6.1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发包人应及时向承包人提供水土保持方案。</w:t>
      </w:r>
    </w:p>
    <w:p w14:paraId="7C8FFFE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6.2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在施工</w:t>
      </w:r>
      <w:r>
        <w:rPr>
          <w:rFonts w:hint="eastAsia" w:ascii="仿宋" w:hAnsi="仿宋" w:eastAsia="仿宋" w:cs="仿宋"/>
          <w:color w:val="auto"/>
          <w:spacing w:val="-5"/>
          <w:sz w:val="24"/>
          <w:szCs w:val="24"/>
          <w:lang w:eastAsia="zh-CN"/>
        </w:rPr>
        <w:t>过</w:t>
      </w:r>
      <w:r>
        <w:rPr>
          <w:rFonts w:hint="eastAsia" w:ascii="仿宋" w:hAnsi="仿宋" w:eastAsia="仿宋" w:cs="仿宋"/>
          <w:color w:val="auto"/>
          <w:sz w:val="24"/>
          <w:szCs w:val="24"/>
          <w:lang w:eastAsia="zh-CN"/>
        </w:rPr>
        <w:t>程中</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应遵</w:t>
      </w:r>
      <w:r>
        <w:rPr>
          <w:rFonts w:hint="eastAsia" w:ascii="仿宋" w:hAnsi="仿宋" w:eastAsia="仿宋" w:cs="仿宋"/>
          <w:color w:val="auto"/>
          <w:spacing w:val="-5"/>
          <w:sz w:val="24"/>
          <w:szCs w:val="24"/>
          <w:lang w:eastAsia="zh-CN"/>
        </w:rPr>
        <w:t>守</w:t>
      </w:r>
      <w:r>
        <w:rPr>
          <w:rFonts w:hint="eastAsia" w:ascii="仿宋" w:hAnsi="仿宋" w:eastAsia="仿宋" w:cs="仿宋"/>
          <w:color w:val="auto"/>
          <w:sz w:val="24"/>
          <w:szCs w:val="24"/>
          <w:lang w:eastAsia="zh-CN"/>
        </w:rPr>
        <w:t>有关水</w:t>
      </w:r>
      <w:r>
        <w:rPr>
          <w:rFonts w:hint="eastAsia" w:ascii="仿宋" w:hAnsi="仿宋" w:eastAsia="仿宋" w:cs="仿宋"/>
          <w:color w:val="auto"/>
          <w:spacing w:val="-5"/>
          <w:sz w:val="24"/>
          <w:szCs w:val="24"/>
          <w:lang w:eastAsia="zh-CN"/>
        </w:rPr>
        <w:t>土</w:t>
      </w:r>
      <w:r>
        <w:rPr>
          <w:rFonts w:hint="eastAsia" w:ascii="仿宋" w:hAnsi="仿宋" w:eastAsia="仿宋" w:cs="仿宋"/>
          <w:color w:val="auto"/>
          <w:sz w:val="24"/>
          <w:szCs w:val="24"/>
          <w:lang w:eastAsia="zh-CN"/>
        </w:rPr>
        <w:t>保持的</w:t>
      </w:r>
      <w:r>
        <w:rPr>
          <w:rFonts w:hint="eastAsia" w:ascii="仿宋" w:hAnsi="仿宋" w:eastAsia="仿宋" w:cs="仿宋"/>
          <w:color w:val="auto"/>
          <w:spacing w:val="-5"/>
          <w:sz w:val="24"/>
          <w:szCs w:val="24"/>
          <w:lang w:eastAsia="zh-CN"/>
        </w:rPr>
        <w:t>法</w:t>
      </w:r>
      <w:r>
        <w:rPr>
          <w:rFonts w:hint="eastAsia" w:ascii="仿宋" w:hAnsi="仿宋" w:eastAsia="仿宋" w:cs="仿宋"/>
          <w:color w:val="auto"/>
          <w:sz w:val="24"/>
          <w:szCs w:val="24"/>
          <w:lang w:eastAsia="zh-CN"/>
        </w:rPr>
        <w:t>律法规和</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章</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履行</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水土保</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 xml:space="preserve">义 </w:t>
      </w:r>
      <w:r>
        <w:rPr>
          <w:rFonts w:hint="eastAsia" w:ascii="仿宋" w:hAnsi="仿宋" w:eastAsia="仿宋" w:cs="仿宋"/>
          <w:color w:val="auto"/>
          <w:spacing w:val="-2"/>
          <w:sz w:val="24"/>
          <w:szCs w:val="24"/>
          <w:lang w:eastAsia="zh-CN"/>
        </w:rPr>
        <w:t>务，并对其违反法律和合同约定义务所造成的水土流失灾害、人身伤害和财产损失负责。</w:t>
      </w:r>
    </w:p>
    <w:p w14:paraId="6225095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9.6.3</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承包人的水土保持措施计划，应满足技术标准和要求（合同技术条款）约定的要求。</w:t>
      </w:r>
    </w:p>
    <w:p w14:paraId="1CBB7A72">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9.7</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文明工地</w:t>
      </w:r>
    </w:p>
    <w:p w14:paraId="052715E1">
      <w:pPr>
        <w:spacing w:line="440" w:lineRule="exact"/>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7.1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的约定</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 xml:space="preserve">本合同文明工地的约定： 符合有关规定及标准 </w:t>
      </w:r>
    </w:p>
    <w:p w14:paraId="0ADA5E16">
      <w:pPr>
        <w:spacing w:line="44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本款增加：承包人应服从发包人关于工地现场安全防护的各项事宜，在现场建立治安管理机构或联防组织，统一管理施工场地的治安保卫事项，履行合同工程的治安保卫职责。</w:t>
      </w:r>
    </w:p>
    <w:p w14:paraId="04B80DF2">
      <w:pPr>
        <w:spacing w:line="44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承包人按照“十必备”的要求，坚持做到“三个结合”，实现未雨绸缪。一是坚持以人防为基础。通过组建日常安全防范人员队伍、突发事件处置队伍，为施工现场安全防范提供人力保证； 二是坚持以物防为保障。配套完善施工现场安全防范设施、设备等。具体包括：警备室的设置，红缨枪、警棍、盾牌、防刺服强光灯、对讲机基本防护装备的配备，摩托车等交通工具的配套；三是坚持以技防为重点。通过安装监控设备，利用犬敏锐的嗅觉等对施工现场进行二十四小时不间断监控和监视。确保施工期项目区安全。承包人须确保施工期项目区安全，必须无条件响应当地政府对社会稳定做出的各类决定和要求，如出现维稳事件,由承包人负全责。</w:t>
      </w:r>
    </w:p>
    <w:p w14:paraId="22FF8A36">
      <w:pPr>
        <w:spacing w:line="44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合同另有约定外，承包人应在工程开工后，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A77D30C">
      <w:pPr>
        <w:spacing w:line="44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承包人需按业主要求进行集中居住，在开工前施工单位必须建好足够所有施工及管理人员居住的砖混结构房屋，并修建2米高围墙，按“十必备”要求设置各类防护措施，所需费用包含在措施费用中。</w:t>
      </w:r>
    </w:p>
    <w:p w14:paraId="6254902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9.7.2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3"/>
          <w:sz w:val="24"/>
          <w:szCs w:val="24"/>
          <w:lang w:eastAsia="zh-CN"/>
        </w:rPr>
        <w:t>承包人应按创建文明建设工地的规划和办法，履行职责，承担相应责任。所需费用应含在已</w:t>
      </w:r>
      <w:r>
        <w:rPr>
          <w:rFonts w:hint="eastAsia" w:ascii="仿宋" w:hAnsi="仿宋" w:eastAsia="仿宋" w:cs="仿宋"/>
          <w:color w:val="auto"/>
          <w:spacing w:val="-2"/>
          <w:sz w:val="24"/>
          <w:szCs w:val="24"/>
          <w:lang w:eastAsia="zh-CN"/>
        </w:rPr>
        <w:t>标价工程量清单中。</w:t>
      </w:r>
    </w:p>
    <w:p w14:paraId="09E2AF3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9.8</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防汛度汛</w:t>
      </w:r>
    </w:p>
    <w:p w14:paraId="0D66486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9.8.1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发包人负责组织工程参建单位编制本工程的度汛方案和措施。</w:t>
      </w:r>
    </w:p>
    <w:p w14:paraId="1E3F7EF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8.2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应根据</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的本工程</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汛方案</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措施</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制定</w:t>
      </w:r>
      <w:r>
        <w:rPr>
          <w:rFonts w:hint="eastAsia" w:ascii="仿宋" w:hAnsi="仿宋" w:eastAsia="仿宋" w:cs="仿宋"/>
          <w:color w:val="auto"/>
          <w:spacing w:val="-5"/>
          <w:sz w:val="24"/>
          <w:szCs w:val="24"/>
          <w:lang w:eastAsia="zh-CN"/>
        </w:rPr>
        <w:t>相</w:t>
      </w:r>
      <w:r>
        <w:rPr>
          <w:rFonts w:hint="eastAsia" w:ascii="仿宋" w:hAnsi="仿宋" w:eastAsia="仿宋" w:cs="仿宋"/>
          <w:color w:val="auto"/>
          <w:sz w:val="24"/>
          <w:szCs w:val="24"/>
          <w:lang w:eastAsia="zh-CN"/>
        </w:rPr>
        <w:t>应的度</w:t>
      </w:r>
      <w:r>
        <w:rPr>
          <w:rFonts w:hint="eastAsia" w:ascii="仿宋" w:hAnsi="仿宋" w:eastAsia="仿宋" w:cs="仿宋"/>
          <w:color w:val="auto"/>
          <w:spacing w:val="-5"/>
          <w:sz w:val="24"/>
          <w:szCs w:val="24"/>
          <w:lang w:eastAsia="zh-CN"/>
        </w:rPr>
        <w:t>汛</w:t>
      </w:r>
      <w:r>
        <w:rPr>
          <w:rFonts w:hint="eastAsia" w:ascii="仿宋" w:hAnsi="仿宋" w:eastAsia="仿宋" w:cs="仿宋"/>
          <w:color w:val="auto"/>
          <w:sz w:val="24"/>
          <w:szCs w:val="24"/>
          <w:lang w:eastAsia="zh-CN"/>
        </w:rPr>
        <w:t>方案</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报发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人批准后</w:t>
      </w:r>
      <w:r>
        <w:rPr>
          <w:rFonts w:hint="eastAsia" w:ascii="仿宋" w:hAnsi="仿宋" w:eastAsia="仿宋" w:cs="仿宋"/>
          <w:color w:val="auto"/>
          <w:spacing w:val="-2"/>
          <w:sz w:val="24"/>
          <w:szCs w:val="24"/>
          <w:lang w:eastAsia="zh-CN"/>
        </w:rPr>
        <w:t>实施。</w:t>
      </w:r>
    </w:p>
    <w:p w14:paraId="5633F1B7">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10．进度计划</w:t>
      </w:r>
    </w:p>
    <w:p w14:paraId="0BD5EA3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合同进度计划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技</w:t>
      </w:r>
      <w:r>
        <w:rPr>
          <w:rFonts w:hint="eastAsia" w:ascii="仿宋" w:hAnsi="仿宋" w:eastAsia="仿宋" w:cs="仿宋"/>
          <w:color w:val="auto"/>
          <w:sz w:val="24"/>
          <w:szCs w:val="24"/>
          <w:lang w:eastAsia="zh-CN"/>
        </w:rPr>
        <w:t>术标准</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要</w:t>
      </w:r>
      <w:r>
        <w:rPr>
          <w:rFonts w:hint="eastAsia" w:ascii="仿宋" w:hAnsi="仿宋" w:eastAsia="仿宋" w:cs="仿宋"/>
          <w:color w:val="auto"/>
          <w:spacing w:val="-34"/>
          <w:sz w:val="24"/>
          <w:szCs w:val="24"/>
          <w:lang w:eastAsia="zh-CN"/>
        </w:rPr>
        <w:t>求</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的内容</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期限以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指示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详细的施工</w:t>
      </w:r>
      <w:r>
        <w:rPr>
          <w:rFonts w:hint="eastAsia" w:ascii="仿宋" w:hAnsi="仿宋" w:eastAsia="仿宋" w:cs="仿宋"/>
          <w:color w:val="auto"/>
          <w:spacing w:val="-5"/>
          <w:sz w:val="24"/>
          <w:szCs w:val="24"/>
          <w:lang w:eastAsia="zh-CN"/>
        </w:rPr>
        <w:t>总</w:t>
      </w:r>
      <w:r>
        <w:rPr>
          <w:rFonts w:hint="eastAsia" w:ascii="仿宋" w:hAnsi="仿宋" w:eastAsia="仿宋" w:cs="仿宋"/>
          <w:color w:val="auto"/>
          <w:sz w:val="24"/>
          <w:szCs w:val="24"/>
          <w:lang w:eastAsia="zh-CN"/>
        </w:rPr>
        <w:t>进度计</w:t>
      </w:r>
      <w:r>
        <w:rPr>
          <w:rFonts w:hint="eastAsia" w:ascii="仿宋" w:hAnsi="仿宋" w:eastAsia="仿宋" w:cs="仿宋"/>
          <w:color w:val="auto"/>
          <w:spacing w:val="-5"/>
          <w:sz w:val="24"/>
          <w:szCs w:val="24"/>
          <w:lang w:eastAsia="zh-CN"/>
        </w:rPr>
        <w:t>划</w:t>
      </w:r>
      <w:r>
        <w:rPr>
          <w:rFonts w:hint="eastAsia" w:ascii="仿宋" w:hAnsi="仿宋" w:eastAsia="仿宋" w:cs="仿宋"/>
          <w:color w:val="auto"/>
          <w:sz w:val="24"/>
          <w:szCs w:val="24"/>
          <w:lang w:eastAsia="zh-CN"/>
        </w:rPr>
        <w:t>及其说</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提交监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人审批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技</w:t>
      </w:r>
      <w:r>
        <w:rPr>
          <w:rFonts w:hint="eastAsia" w:ascii="仿宋" w:hAnsi="仿宋" w:eastAsia="仿宋" w:cs="仿宋"/>
          <w:color w:val="auto"/>
          <w:sz w:val="24"/>
          <w:szCs w:val="24"/>
          <w:lang w:eastAsia="zh-CN"/>
        </w:rPr>
        <w:t>术标准</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要</w:t>
      </w:r>
      <w:r>
        <w:rPr>
          <w:rFonts w:hint="eastAsia" w:ascii="仿宋" w:hAnsi="仿宋" w:eastAsia="仿宋" w:cs="仿宋"/>
          <w:color w:val="auto"/>
          <w:spacing w:val="-29"/>
          <w:sz w:val="24"/>
          <w:szCs w:val="24"/>
          <w:lang w:eastAsia="zh-CN"/>
        </w:rPr>
        <w:t>求</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技术条款</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的期限</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批 复</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否</w:t>
      </w:r>
      <w:r>
        <w:rPr>
          <w:rFonts w:hint="eastAsia" w:ascii="仿宋" w:hAnsi="仿宋" w:eastAsia="仿宋" w:cs="仿宋"/>
          <w:color w:val="auto"/>
          <w:spacing w:val="-5"/>
          <w:sz w:val="24"/>
          <w:szCs w:val="24"/>
          <w:lang w:eastAsia="zh-CN"/>
        </w:rPr>
        <w:t>则</w:t>
      </w:r>
      <w:r>
        <w:rPr>
          <w:rFonts w:hint="eastAsia" w:ascii="仿宋" w:hAnsi="仿宋" w:eastAsia="仿宋" w:cs="仿宋"/>
          <w:color w:val="auto"/>
          <w:sz w:val="24"/>
          <w:szCs w:val="24"/>
          <w:lang w:eastAsia="zh-CN"/>
        </w:rPr>
        <w:t>该进度</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划视为</w:t>
      </w:r>
      <w:r>
        <w:rPr>
          <w:rFonts w:hint="eastAsia" w:ascii="仿宋" w:hAnsi="仿宋" w:eastAsia="仿宋" w:cs="仿宋"/>
          <w:color w:val="auto"/>
          <w:spacing w:val="-5"/>
          <w:sz w:val="24"/>
          <w:szCs w:val="24"/>
          <w:lang w:eastAsia="zh-CN"/>
        </w:rPr>
        <w:t>已</w:t>
      </w:r>
      <w:r>
        <w:rPr>
          <w:rFonts w:hint="eastAsia" w:ascii="仿宋" w:hAnsi="仿宋" w:eastAsia="仿宋" w:cs="仿宋"/>
          <w:color w:val="auto"/>
          <w:sz w:val="24"/>
          <w:szCs w:val="24"/>
          <w:lang w:eastAsia="zh-CN"/>
        </w:rPr>
        <w:t>得到批准</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理人批</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的施工</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
          <w:sz w:val="24"/>
          <w:szCs w:val="24"/>
          <w:lang w:eastAsia="zh-CN"/>
        </w:rPr>
        <w:t>称</w:t>
      </w:r>
      <w:r>
        <w:rPr>
          <w:rFonts w:hint="eastAsia" w:ascii="仿宋" w:hAnsi="仿宋" w:eastAsia="仿宋" w:cs="仿宋"/>
          <w:color w:val="auto"/>
          <w:sz w:val="24"/>
          <w:szCs w:val="24"/>
          <w:lang w:eastAsia="zh-CN"/>
        </w:rPr>
        <w:t>为合同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是</w:t>
      </w:r>
      <w:r>
        <w:rPr>
          <w:rFonts w:hint="eastAsia" w:ascii="仿宋" w:hAnsi="仿宋" w:eastAsia="仿宋" w:cs="仿宋"/>
          <w:color w:val="auto"/>
          <w:spacing w:val="-5"/>
          <w:sz w:val="24"/>
          <w:szCs w:val="24"/>
          <w:lang w:eastAsia="zh-CN"/>
        </w:rPr>
        <w:t>控</w:t>
      </w:r>
      <w:r>
        <w:rPr>
          <w:rFonts w:hint="eastAsia" w:ascii="仿宋" w:hAnsi="仿宋" w:eastAsia="仿宋" w:cs="仿宋"/>
          <w:color w:val="auto"/>
          <w:sz w:val="24"/>
          <w:szCs w:val="24"/>
          <w:lang w:eastAsia="zh-CN"/>
        </w:rPr>
        <w:t>制 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的依据</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人还应</w:t>
      </w:r>
      <w:r>
        <w:rPr>
          <w:rFonts w:hint="eastAsia" w:ascii="仿宋" w:hAnsi="仿宋" w:eastAsia="仿宋" w:cs="仿宋"/>
          <w:color w:val="auto"/>
          <w:spacing w:val="-5"/>
          <w:sz w:val="24"/>
          <w:szCs w:val="24"/>
          <w:lang w:eastAsia="zh-CN"/>
        </w:rPr>
        <w:t>根</w:t>
      </w:r>
      <w:r>
        <w:rPr>
          <w:rFonts w:hint="eastAsia" w:ascii="仿宋" w:hAnsi="仿宋" w:eastAsia="仿宋" w:cs="仿宋"/>
          <w:color w:val="auto"/>
          <w:sz w:val="24"/>
          <w:szCs w:val="24"/>
          <w:lang w:eastAsia="zh-CN"/>
        </w:rPr>
        <w:t>据合同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更为详</w:t>
      </w:r>
      <w:r>
        <w:rPr>
          <w:rFonts w:hint="eastAsia" w:ascii="仿宋" w:hAnsi="仿宋" w:eastAsia="仿宋" w:cs="仿宋"/>
          <w:color w:val="auto"/>
          <w:spacing w:val="-5"/>
          <w:sz w:val="24"/>
          <w:szCs w:val="24"/>
          <w:lang w:eastAsia="zh-CN"/>
        </w:rPr>
        <w:t>细</w:t>
      </w:r>
      <w:r>
        <w:rPr>
          <w:rFonts w:hint="eastAsia" w:ascii="仿宋" w:hAnsi="仿宋" w:eastAsia="仿宋" w:cs="仿宋"/>
          <w:color w:val="auto"/>
          <w:sz w:val="24"/>
          <w:szCs w:val="24"/>
          <w:lang w:eastAsia="zh-CN"/>
        </w:rPr>
        <w:t>的分阶</w:t>
      </w:r>
      <w:r>
        <w:rPr>
          <w:rFonts w:hint="eastAsia" w:ascii="仿宋" w:hAnsi="仿宋" w:eastAsia="仿宋" w:cs="仿宋"/>
          <w:color w:val="auto"/>
          <w:spacing w:val="-5"/>
          <w:sz w:val="24"/>
          <w:szCs w:val="24"/>
          <w:lang w:eastAsia="zh-CN"/>
        </w:rPr>
        <w:t>段</w:t>
      </w:r>
      <w:r>
        <w:rPr>
          <w:rFonts w:hint="eastAsia" w:ascii="仿宋" w:hAnsi="仿宋" w:eastAsia="仿宋" w:cs="仿宋"/>
          <w:color w:val="auto"/>
          <w:sz w:val="24"/>
          <w:szCs w:val="24"/>
          <w:lang w:eastAsia="zh-CN"/>
        </w:rPr>
        <w:t>或单位</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程或分</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 xml:space="preserve">工程进 </w:t>
      </w:r>
      <w:r>
        <w:rPr>
          <w:rFonts w:hint="eastAsia" w:ascii="仿宋" w:hAnsi="仿宋" w:eastAsia="仿宋" w:cs="仿宋"/>
          <w:color w:val="auto"/>
          <w:spacing w:val="-2"/>
          <w:sz w:val="24"/>
          <w:szCs w:val="24"/>
          <w:lang w:eastAsia="zh-CN"/>
        </w:rPr>
        <w:t>度计划，报监理人审批。</w:t>
      </w:r>
    </w:p>
    <w:p w14:paraId="6EE39416">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10.2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合同进度计划的修订</w:t>
      </w:r>
    </w:p>
    <w:p w14:paraId="498874A8">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不论何种原因造成工程的实际进度与第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10.1 款的合同进度计划不符时，承包人均应在</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天内向监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人提交</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订合同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申请报告</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附</w:t>
      </w:r>
      <w:r>
        <w:rPr>
          <w:rFonts w:hint="eastAsia" w:ascii="仿宋" w:hAnsi="仿宋" w:eastAsia="仿宋" w:cs="仿宋"/>
          <w:color w:val="auto"/>
          <w:sz w:val="24"/>
          <w:szCs w:val="24"/>
          <w:lang w:eastAsia="zh-CN"/>
        </w:rPr>
        <w:t>有关措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和相关</w:t>
      </w:r>
      <w:r>
        <w:rPr>
          <w:rFonts w:hint="eastAsia" w:ascii="仿宋" w:hAnsi="仿宋" w:eastAsia="仿宋" w:cs="仿宋"/>
          <w:color w:val="auto"/>
          <w:spacing w:val="-5"/>
          <w:sz w:val="24"/>
          <w:szCs w:val="24"/>
          <w:lang w:eastAsia="zh-CN"/>
        </w:rPr>
        <w:t>资</w:t>
      </w:r>
      <w:r>
        <w:rPr>
          <w:rFonts w:hint="eastAsia" w:ascii="仿宋" w:hAnsi="仿宋" w:eastAsia="仿宋" w:cs="仿宋"/>
          <w:color w:val="auto"/>
          <w:sz w:val="24"/>
          <w:szCs w:val="24"/>
          <w:lang w:eastAsia="zh-CN"/>
        </w:rPr>
        <w:t>料</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报</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理人审批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收</w:t>
      </w:r>
      <w:r>
        <w:rPr>
          <w:rFonts w:hint="eastAsia" w:ascii="仿宋" w:hAnsi="仿宋" w:eastAsia="仿宋" w:cs="仿宋"/>
          <w:color w:val="auto"/>
          <w:sz w:val="24"/>
          <w:szCs w:val="24"/>
          <w:lang w:eastAsia="zh-CN"/>
        </w:rPr>
        <w:t>到</w:t>
      </w:r>
      <w:r>
        <w:rPr>
          <w:rFonts w:hint="eastAsia" w:ascii="仿宋" w:hAnsi="仿宋" w:eastAsia="仿宋" w:cs="仿宋"/>
          <w:color w:val="auto"/>
          <w:spacing w:val="-1"/>
          <w:sz w:val="24"/>
          <w:szCs w:val="24"/>
          <w:lang w:eastAsia="zh-CN"/>
        </w:rPr>
        <w:t>申请报告后的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3"/>
          <w:sz w:val="24"/>
          <w:szCs w:val="24"/>
          <w:lang w:eastAsia="zh-CN"/>
        </w:rPr>
        <w:t>天内批复。当监理人认为需要修订合同进度计划时，承包人应按监理人的指示，在</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14天</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向监理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提交修</w:t>
      </w:r>
      <w:r>
        <w:rPr>
          <w:rFonts w:hint="eastAsia" w:ascii="仿宋" w:hAnsi="仿宋" w:eastAsia="仿宋" w:cs="仿宋"/>
          <w:color w:val="auto"/>
          <w:spacing w:val="-5"/>
          <w:sz w:val="24"/>
          <w:szCs w:val="24"/>
          <w:lang w:eastAsia="zh-CN"/>
        </w:rPr>
        <w:t>订</w:t>
      </w:r>
      <w:r>
        <w:rPr>
          <w:rFonts w:hint="eastAsia" w:ascii="仿宋" w:hAnsi="仿宋" w:eastAsia="仿宋" w:cs="仿宋"/>
          <w:color w:val="auto"/>
          <w:sz w:val="24"/>
          <w:szCs w:val="24"/>
          <w:lang w:eastAsia="zh-CN"/>
        </w:rPr>
        <w:t>的合同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附</w:t>
      </w:r>
      <w:r>
        <w:rPr>
          <w:rFonts w:hint="eastAsia" w:ascii="仿宋" w:hAnsi="仿宋" w:eastAsia="仿宋" w:cs="仿宋"/>
          <w:color w:val="auto"/>
          <w:sz w:val="24"/>
          <w:szCs w:val="24"/>
          <w:lang w:eastAsia="zh-CN"/>
        </w:rPr>
        <w:t>调整计</w:t>
      </w:r>
      <w:r>
        <w:rPr>
          <w:rFonts w:hint="eastAsia" w:ascii="仿宋" w:hAnsi="仿宋" w:eastAsia="仿宋" w:cs="仿宋"/>
          <w:color w:val="auto"/>
          <w:spacing w:val="-5"/>
          <w:sz w:val="24"/>
          <w:szCs w:val="24"/>
          <w:lang w:eastAsia="zh-CN"/>
        </w:rPr>
        <w:t>划</w:t>
      </w:r>
      <w:r>
        <w:rPr>
          <w:rFonts w:hint="eastAsia" w:ascii="仿宋" w:hAnsi="仿宋" w:eastAsia="仿宋" w:cs="仿宋"/>
          <w:color w:val="auto"/>
          <w:sz w:val="24"/>
          <w:szCs w:val="24"/>
          <w:lang w:eastAsia="zh-CN"/>
        </w:rPr>
        <w:t>的相关</w:t>
      </w:r>
      <w:r>
        <w:rPr>
          <w:rFonts w:hint="eastAsia" w:ascii="仿宋" w:hAnsi="仿宋" w:eastAsia="仿宋" w:cs="仿宋"/>
          <w:color w:val="auto"/>
          <w:spacing w:val="-5"/>
          <w:sz w:val="24"/>
          <w:szCs w:val="24"/>
          <w:lang w:eastAsia="zh-CN"/>
        </w:rPr>
        <w:t>资</w:t>
      </w:r>
      <w:r>
        <w:rPr>
          <w:rFonts w:hint="eastAsia" w:ascii="仿宋" w:hAnsi="仿宋" w:eastAsia="仿宋" w:cs="仿宋"/>
          <w:color w:val="auto"/>
          <w:sz w:val="24"/>
          <w:szCs w:val="24"/>
          <w:lang w:eastAsia="zh-CN"/>
        </w:rPr>
        <w:t>料</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提</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审</w:t>
      </w:r>
      <w:r>
        <w:rPr>
          <w:rFonts w:hint="eastAsia" w:ascii="仿宋" w:hAnsi="仿宋" w:eastAsia="仿宋" w:cs="仿宋"/>
          <w:color w:val="auto"/>
          <w:sz w:val="24"/>
          <w:szCs w:val="24"/>
          <w:lang w:eastAsia="zh-CN"/>
        </w:rPr>
        <w:t>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收</w:t>
      </w:r>
      <w:r>
        <w:rPr>
          <w:rFonts w:hint="eastAsia" w:ascii="仿宋" w:hAnsi="仿宋" w:eastAsia="仿宋" w:cs="仿宋"/>
          <w:color w:val="auto"/>
          <w:sz w:val="24"/>
          <w:szCs w:val="24"/>
          <w:lang w:eastAsia="zh-CN"/>
        </w:rPr>
        <w:t>到</w:t>
      </w:r>
      <w:r>
        <w:rPr>
          <w:rFonts w:hint="eastAsia" w:ascii="仿宋" w:hAnsi="仿宋" w:eastAsia="仿宋" w:cs="仿宋"/>
          <w:color w:val="auto"/>
          <w:spacing w:val="-1"/>
          <w:sz w:val="24"/>
          <w:szCs w:val="24"/>
          <w:lang w:eastAsia="zh-CN"/>
        </w:rPr>
        <w:t>进度计划后的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天内批复。</w:t>
      </w:r>
    </w:p>
    <w:p w14:paraId="357D056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论</w:t>
      </w:r>
      <w:r>
        <w:rPr>
          <w:rFonts w:hint="eastAsia" w:ascii="仿宋" w:hAnsi="仿宋" w:eastAsia="仿宋" w:cs="仿宋"/>
          <w:color w:val="auto"/>
          <w:sz w:val="24"/>
          <w:szCs w:val="24"/>
          <w:lang w:eastAsia="zh-CN"/>
        </w:rPr>
        <w:t>何种原</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造成施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进度延</w:t>
      </w:r>
      <w:r>
        <w:rPr>
          <w:rFonts w:hint="eastAsia" w:ascii="仿宋" w:hAnsi="仿宋" w:eastAsia="仿宋" w:cs="仿宋"/>
          <w:color w:val="auto"/>
          <w:spacing w:val="-5"/>
          <w:sz w:val="24"/>
          <w:szCs w:val="24"/>
          <w:lang w:eastAsia="zh-CN"/>
        </w:rPr>
        <w:t>迟</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人均应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指示</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采</w:t>
      </w:r>
      <w:r>
        <w:rPr>
          <w:rFonts w:hint="eastAsia" w:ascii="仿宋" w:hAnsi="仿宋" w:eastAsia="仿宋" w:cs="仿宋"/>
          <w:color w:val="auto"/>
          <w:spacing w:val="-5"/>
          <w:sz w:val="24"/>
          <w:szCs w:val="24"/>
          <w:lang w:eastAsia="zh-CN"/>
        </w:rPr>
        <w:t>取</w:t>
      </w:r>
      <w:r>
        <w:rPr>
          <w:rFonts w:hint="eastAsia" w:ascii="仿宋" w:hAnsi="仿宋" w:eastAsia="仿宋" w:cs="仿宋"/>
          <w:color w:val="auto"/>
          <w:sz w:val="24"/>
          <w:szCs w:val="24"/>
          <w:lang w:eastAsia="zh-CN"/>
        </w:rPr>
        <w:t>有效措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赶上进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交修订</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同进度</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划的同时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一份赶</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措施报</w:t>
      </w:r>
      <w:r>
        <w:rPr>
          <w:rFonts w:hint="eastAsia" w:ascii="仿宋" w:hAnsi="仿宋" w:eastAsia="仿宋" w:cs="仿宋"/>
          <w:color w:val="auto"/>
          <w:spacing w:val="-5"/>
          <w:sz w:val="24"/>
          <w:szCs w:val="24"/>
          <w:lang w:eastAsia="zh-CN"/>
        </w:rPr>
        <w:t>告</w:t>
      </w:r>
      <w:r>
        <w:rPr>
          <w:rFonts w:hint="eastAsia" w:ascii="仿宋" w:hAnsi="仿宋" w:eastAsia="仿宋" w:cs="仿宋"/>
          <w:color w:val="auto"/>
          <w:sz w:val="24"/>
          <w:szCs w:val="24"/>
          <w:lang w:eastAsia="zh-CN"/>
        </w:rPr>
        <w:t>提交监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人审</w:t>
      </w:r>
      <w:r>
        <w:rPr>
          <w:rFonts w:hint="eastAsia" w:ascii="仿宋" w:hAnsi="仿宋" w:eastAsia="仿宋" w:cs="仿宋"/>
          <w:color w:val="auto"/>
          <w:spacing w:val="-5"/>
          <w:sz w:val="24"/>
          <w:szCs w:val="24"/>
          <w:lang w:eastAsia="zh-CN"/>
        </w:rPr>
        <w:t>批</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因造成施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进度延迟</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11.3</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款的</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定办理</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由于</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包人原</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造成施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进度延</w:t>
      </w:r>
      <w:r>
        <w:rPr>
          <w:rFonts w:hint="eastAsia" w:ascii="仿宋" w:hAnsi="仿宋" w:eastAsia="仿宋" w:cs="仿宋"/>
          <w:color w:val="auto"/>
          <w:spacing w:val="-5"/>
          <w:sz w:val="24"/>
          <w:szCs w:val="24"/>
          <w:lang w:eastAsia="zh-CN"/>
        </w:rPr>
        <w:t>迟</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11.5</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 xml:space="preserve">款的约 </w:t>
      </w:r>
      <w:r>
        <w:rPr>
          <w:rFonts w:hint="eastAsia" w:ascii="仿宋" w:hAnsi="仿宋" w:eastAsia="仿宋" w:cs="仿宋"/>
          <w:color w:val="auto"/>
          <w:spacing w:val="-2"/>
          <w:sz w:val="24"/>
          <w:szCs w:val="24"/>
          <w:lang w:eastAsia="zh-CN"/>
        </w:rPr>
        <w:t>定办理。</w:t>
      </w:r>
    </w:p>
    <w:p w14:paraId="0B5198EB">
      <w:pPr>
        <w:spacing w:line="440" w:lineRule="exact"/>
        <w:ind w:firstLine="486" w:firstLineChars="200"/>
        <w:contextualSpacing/>
        <w:jc w:val="both"/>
        <w:rPr>
          <w:rFonts w:hint="eastAsia" w:ascii="仿宋" w:hAnsi="仿宋" w:eastAsia="仿宋" w:cs="仿宋"/>
          <w:color w:val="auto"/>
          <w:spacing w:val="26"/>
          <w:sz w:val="24"/>
          <w:szCs w:val="24"/>
          <w:lang w:eastAsia="zh-CN"/>
        </w:rPr>
      </w:pPr>
      <w:r>
        <w:rPr>
          <w:rFonts w:hint="eastAsia" w:ascii="仿宋" w:hAnsi="仿宋" w:eastAsia="仿宋" w:cs="仿宋"/>
          <w:b/>
          <w:bCs/>
          <w:color w:val="auto"/>
          <w:spacing w:val="1"/>
          <w:sz w:val="24"/>
          <w:szCs w:val="24"/>
          <w:lang w:eastAsia="zh-CN"/>
        </w:rPr>
        <w:t>10.3</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单位工程进度计划</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认为有</w:t>
      </w:r>
      <w:r>
        <w:rPr>
          <w:rFonts w:hint="eastAsia" w:ascii="仿宋" w:hAnsi="仿宋" w:eastAsia="仿宋" w:cs="仿宋"/>
          <w:color w:val="auto"/>
          <w:spacing w:val="-5"/>
          <w:sz w:val="24"/>
          <w:szCs w:val="24"/>
          <w:lang w:eastAsia="zh-CN"/>
        </w:rPr>
        <w:t>必</w:t>
      </w:r>
      <w:r>
        <w:rPr>
          <w:rFonts w:hint="eastAsia" w:ascii="仿宋" w:hAnsi="仿宋" w:eastAsia="仿宋" w:cs="仿宋"/>
          <w:color w:val="auto"/>
          <w:sz w:val="24"/>
          <w:szCs w:val="24"/>
          <w:lang w:eastAsia="zh-CN"/>
        </w:rPr>
        <w:t>要时</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人指示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内容和</w:t>
      </w:r>
      <w:r>
        <w:rPr>
          <w:rFonts w:hint="eastAsia" w:ascii="仿宋" w:hAnsi="仿宋" w:eastAsia="仿宋" w:cs="仿宋"/>
          <w:color w:val="auto"/>
          <w:spacing w:val="-5"/>
          <w:sz w:val="24"/>
          <w:szCs w:val="24"/>
          <w:lang w:eastAsia="zh-CN"/>
        </w:rPr>
        <w:t>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并根</w:t>
      </w:r>
      <w:r>
        <w:rPr>
          <w:rFonts w:hint="eastAsia" w:ascii="仿宋" w:hAnsi="仿宋" w:eastAsia="仿宋" w:cs="仿宋"/>
          <w:color w:val="auto"/>
          <w:spacing w:val="-5"/>
          <w:sz w:val="24"/>
          <w:szCs w:val="24"/>
          <w:lang w:eastAsia="zh-CN"/>
        </w:rPr>
        <w:t>据</w:t>
      </w:r>
      <w:r>
        <w:rPr>
          <w:rFonts w:hint="eastAsia" w:ascii="仿宋" w:hAnsi="仿宋" w:eastAsia="仿宋" w:cs="仿宋"/>
          <w:color w:val="auto"/>
          <w:sz w:val="24"/>
          <w:szCs w:val="24"/>
          <w:lang w:eastAsia="zh-CN"/>
        </w:rPr>
        <w:t>合同进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计划的</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度控制</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w:t>
      </w:r>
      <w:r>
        <w:rPr>
          <w:rFonts w:hint="eastAsia" w:ascii="仿宋" w:hAnsi="仿宋" w:eastAsia="仿宋" w:cs="仿宋"/>
          <w:color w:val="auto"/>
          <w:spacing w:val="-2"/>
          <w:sz w:val="24"/>
          <w:szCs w:val="24"/>
          <w:lang w:eastAsia="zh-CN"/>
        </w:rPr>
        <w:t>编制单位工程进度计划，提交监理人审批。</w:t>
      </w:r>
      <w:r>
        <w:rPr>
          <w:rFonts w:hint="eastAsia" w:ascii="仿宋" w:hAnsi="仿宋" w:eastAsia="仿宋" w:cs="仿宋"/>
          <w:color w:val="auto"/>
          <w:spacing w:val="26"/>
          <w:sz w:val="24"/>
          <w:szCs w:val="24"/>
          <w:lang w:eastAsia="zh-CN"/>
        </w:rPr>
        <w:t xml:space="preserve"> </w:t>
      </w:r>
    </w:p>
    <w:p w14:paraId="13A39756">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10.4</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提交资金流估算表</w:t>
      </w:r>
    </w:p>
    <w:p w14:paraId="1109358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承包人应在按第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10.1</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款约定向监理人提交施工总进度计划的同时，按下表约定的格式，向监理人</w:t>
      </w:r>
      <w:r>
        <w:rPr>
          <w:rFonts w:hint="eastAsia" w:ascii="仿宋" w:hAnsi="仿宋" w:eastAsia="仿宋" w:cs="仿宋"/>
          <w:color w:val="auto"/>
          <w:spacing w:val="-2"/>
          <w:sz w:val="24"/>
          <w:szCs w:val="24"/>
          <w:lang w:eastAsia="zh-CN"/>
        </w:rPr>
        <w:t>提交按月的资金流估算表。估算表应包括承包人计划可从发包人处得到的全部款额，以供发包人参考。此后，当监理人提出要求时，承包人应在监理人指定的期限内提交修订的资金流估算表。</w:t>
      </w:r>
    </w:p>
    <w:p w14:paraId="5BDEF789">
      <w:pPr>
        <w:pStyle w:val="9"/>
        <w:spacing w:before="0" w:line="500" w:lineRule="exact"/>
        <w:ind w:left="423"/>
        <w:jc w:val="center"/>
        <w:rPr>
          <w:rFonts w:hint="eastAsia" w:ascii="仿宋" w:hAnsi="仿宋" w:eastAsia="仿宋" w:cs="仿宋"/>
          <w:color w:val="auto"/>
          <w:lang w:eastAsia="zh-CN"/>
        </w:rPr>
      </w:pPr>
      <w:r>
        <w:rPr>
          <w:rFonts w:hint="eastAsia" w:ascii="仿宋" w:hAnsi="仿宋" w:eastAsia="仿宋" w:cs="仿宋"/>
          <w:color w:val="auto"/>
          <w:spacing w:val="-2"/>
          <w:lang w:eastAsia="zh-CN"/>
        </w:rPr>
        <w:t>资金流估算表（参考格式）</w:t>
      </w:r>
    </w:p>
    <w:p w14:paraId="4DA54576">
      <w:pPr>
        <w:pStyle w:val="9"/>
        <w:spacing w:before="0" w:line="500" w:lineRule="exact"/>
        <w:ind w:left="0" w:right="475"/>
        <w:jc w:val="right"/>
        <w:rPr>
          <w:rFonts w:hint="eastAsia" w:ascii="仿宋" w:hAnsi="仿宋" w:eastAsia="仿宋" w:cs="仿宋"/>
          <w:color w:val="auto"/>
        </w:rPr>
      </w:pPr>
      <w:r>
        <w:rPr>
          <w:rFonts w:hint="eastAsia" w:ascii="仿宋" w:hAnsi="仿宋" w:eastAsia="仿宋" w:cs="仿宋"/>
          <w:color w:val="auto"/>
          <w:spacing w:val="-2"/>
        </w:rPr>
        <w:t>金额单位</w:t>
      </w:r>
    </w:p>
    <w:tbl>
      <w:tblPr>
        <w:tblStyle w:val="23"/>
        <w:tblW w:w="0" w:type="auto"/>
        <w:tblInd w:w="98" w:type="dxa"/>
        <w:tblLayout w:type="fixed"/>
        <w:tblCellMar>
          <w:top w:w="0" w:type="dxa"/>
          <w:left w:w="0" w:type="dxa"/>
          <w:bottom w:w="0" w:type="dxa"/>
          <w:right w:w="0" w:type="dxa"/>
        </w:tblCellMar>
      </w:tblPr>
      <w:tblGrid>
        <w:gridCol w:w="540"/>
        <w:gridCol w:w="540"/>
        <w:gridCol w:w="1260"/>
        <w:gridCol w:w="1620"/>
        <w:gridCol w:w="957"/>
        <w:gridCol w:w="1203"/>
        <w:gridCol w:w="1146"/>
        <w:gridCol w:w="720"/>
        <w:gridCol w:w="957"/>
        <w:gridCol w:w="1137"/>
      </w:tblGrid>
      <w:tr w14:paraId="2C5B7099">
        <w:tblPrEx>
          <w:tblCellMar>
            <w:top w:w="0" w:type="dxa"/>
            <w:left w:w="0" w:type="dxa"/>
            <w:bottom w:w="0" w:type="dxa"/>
            <w:right w:w="0" w:type="dxa"/>
          </w:tblCellMar>
        </w:tblPrEx>
        <w:trPr>
          <w:trHeight w:val="477"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72B79BF8">
            <w:pPr>
              <w:pStyle w:val="35"/>
              <w:spacing w:line="500" w:lineRule="exact"/>
              <w:ind w:left="175"/>
              <w:rPr>
                <w:rFonts w:hint="eastAsia" w:ascii="仿宋" w:hAnsi="仿宋" w:eastAsia="仿宋" w:cs="仿宋"/>
                <w:color w:val="auto"/>
                <w:sz w:val="21"/>
                <w:szCs w:val="21"/>
              </w:rPr>
            </w:pPr>
            <w:r>
              <w:rPr>
                <w:rFonts w:hint="eastAsia" w:ascii="仿宋" w:hAnsi="仿宋" w:eastAsia="仿宋" w:cs="仿宋"/>
                <w:color w:val="auto"/>
                <w:sz w:val="21"/>
                <w:szCs w:val="21"/>
              </w:rPr>
              <w:t>年</w:t>
            </w: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4618A3B4">
            <w:pPr>
              <w:pStyle w:val="35"/>
              <w:spacing w:line="500" w:lineRule="exact"/>
              <w:ind w:left="173"/>
              <w:rPr>
                <w:rFonts w:hint="eastAsia" w:ascii="仿宋" w:hAnsi="仿宋" w:eastAsia="仿宋" w:cs="仿宋"/>
                <w:color w:val="auto"/>
                <w:sz w:val="21"/>
                <w:szCs w:val="21"/>
              </w:rPr>
            </w:pPr>
            <w:r>
              <w:rPr>
                <w:rFonts w:hint="eastAsia" w:ascii="仿宋" w:hAnsi="仿宋" w:eastAsia="仿宋" w:cs="仿宋"/>
                <w:color w:val="auto"/>
                <w:sz w:val="21"/>
                <w:szCs w:val="21"/>
              </w:rPr>
              <w:t>月</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9C61926">
            <w:pPr>
              <w:pStyle w:val="35"/>
              <w:spacing w:line="500" w:lineRule="exact"/>
              <w:ind w:left="175"/>
              <w:rPr>
                <w:rFonts w:hint="eastAsia" w:ascii="仿宋" w:hAnsi="仿宋" w:eastAsia="仿宋" w:cs="仿宋"/>
                <w:color w:val="auto"/>
                <w:sz w:val="21"/>
                <w:szCs w:val="21"/>
              </w:rPr>
            </w:pPr>
            <w:r>
              <w:rPr>
                <w:rFonts w:hint="eastAsia" w:ascii="仿宋" w:hAnsi="仿宋" w:eastAsia="仿宋" w:cs="仿宋"/>
                <w:color w:val="auto"/>
                <w:spacing w:val="1"/>
                <w:sz w:val="21"/>
                <w:szCs w:val="21"/>
              </w:rPr>
              <w:t>工程预付款</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2227F467">
            <w:pPr>
              <w:pStyle w:val="35"/>
              <w:spacing w:line="500" w:lineRule="exact"/>
              <w:ind w:left="173"/>
              <w:rPr>
                <w:rFonts w:hint="eastAsia" w:ascii="仿宋" w:hAnsi="仿宋" w:eastAsia="仿宋" w:cs="仿宋"/>
                <w:color w:val="auto"/>
                <w:sz w:val="21"/>
                <w:szCs w:val="21"/>
              </w:rPr>
            </w:pPr>
            <w:r>
              <w:rPr>
                <w:rFonts w:hint="eastAsia" w:ascii="仿宋" w:hAnsi="仿宋" w:eastAsia="仿宋" w:cs="仿宋"/>
                <w:color w:val="auto"/>
                <w:spacing w:val="1"/>
                <w:sz w:val="21"/>
                <w:szCs w:val="21"/>
              </w:rPr>
              <w:t>完成工作量付款</w:t>
            </w: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1593B2A5">
            <w:pPr>
              <w:pStyle w:val="35"/>
              <w:spacing w:line="500" w:lineRule="exact"/>
              <w:ind w:left="113"/>
              <w:rPr>
                <w:rFonts w:hint="eastAsia" w:ascii="仿宋" w:hAnsi="仿宋" w:eastAsia="仿宋" w:cs="仿宋"/>
                <w:color w:val="auto"/>
                <w:sz w:val="21"/>
                <w:szCs w:val="21"/>
              </w:rPr>
            </w:pPr>
            <w:r>
              <w:rPr>
                <w:rFonts w:hint="eastAsia" w:ascii="仿宋" w:hAnsi="仿宋" w:eastAsia="仿宋" w:cs="仿宋"/>
                <w:color w:val="auto"/>
                <w:sz w:val="21"/>
                <w:szCs w:val="21"/>
              </w:rPr>
              <w:t>质量保证</w:t>
            </w:r>
          </w:p>
          <w:p w14:paraId="7C72DA66">
            <w:pPr>
              <w:pStyle w:val="35"/>
              <w:spacing w:line="500" w:lineRule="exact"/>
              <w:ind w:left="204"/>
              <w:rPr>
                <w:rFonts w:hint="eastAsia" w:ascii="仿宋" w:hAnsi="仿宋" w:eastAsia="仿宋" w:cs="仿宋"/>
                <w:color w:val="auto"/>
                <w:sz w:val="21"/>
                <w:szCs w:val="21"/>
              </w:rPr>
            </w:pPr>
            <w:r>
              <w:rPr>
                <w:rFonts w:hint="eastAsia" w:ascii="仿宋" w:hAnsi="仿宋" w:eastAsia="仿宋" w:cs="仿宋"/>
                <w:color w:val="auto"/>
                <w:spacing w:val="-1"/>
                <w:sz w:val="21"/>
                <w:szCs w:val="21"/>
              </w:rPr>
              <w:t>金</w:t>
            </w:r>
            <w:r>
              <w:rPr>
                <w:rFonts w:hint="eastAsia" w:ascii="仿宋" w:hAnsi="仿宋" w:eastAsia="仿宋" w:cs="仿宋"/>
                <w:color w:val="auto"/>
                <w:spacing w:val="4"/>
                <w:sz w:val="21"/>
                <w:szCs w:val="21"/>
              </w:rPr>
              <w:t>扣</w:t>
            </w:r>
            <w:r>
              <w:rPr>
                <w:rFonts w:hint="eastAsia" w:ascii="仿宋" w:hAnsi="仿宋" w:eastAsia="仿宋" w:cs="仿宋"/>
                <w:color w:val="auto"/>
                <w:sz w:val="21"/>
                <w:szCs w:val="21"/>
              </w:rPr>
              <w:t>留</w:t>
            </w: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79626323">
            <w:pPr>
              <w:pStyle w:val="35"/>
              <w:spacing w:line="500" w:lineRule="exact"/>
              <w:ind w:left="145"/>
              <w:rPr>
                <w:rFonts w:hint="eastAsia" w:ascii="仿宋" w:hAnsi="仿宋" w:eastAsia="仿宋" w:cs="仿宋"/>
                <w:color w:val="auto"/>
                <w:sz w:val="21"/>
                <w:szCs w:val="21"/>
              </w:rPr>
            </w:pPr>
            <w:r>
              <w:rPr>
                <w:rFonts w:hint="eastAsia" w:ascii="仿宋" w:hAnsi="仿宋" w:eastAsia="仿宋" w:cs="仿宋"/>
                <w:color w:val="auto"/>
                <w:spacing w:val="1"/>
                <w:sz w:val="21"/>
                <w:szCs w:val="21"/>
              </w:rPr>
              <w:t>材料款扣除</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7DFD3C8A">
            <w:pPr>
              <w:pStyle w:val="35"/>
              <w:spacing w:line="500" w:lineRule="exact"/>
              <w:ind w:left="118"/>
              <w:rPr>
                <w:rFonts w:hint="eastAsia" w:ascii="仿宋" w:hAnsi="仿宋" w:eastAsia="仿宋" w:cs="仿宋"/>
                <w:color w:val="auto"/>
                <w:sz w:val="21"/>
                <w:szCs w:val="21"/>
              </w:rPr>
            </w:pPr>
            <w:r>
              <w:rPr>
                <w:rFonts w:hint="eastAsia" w:ascii="仿宋" w:hAnsi="仿宋" w:eastAsia="仿宋" w:cs="仿宋"/>
                <w:color w:val="auto"/>
                <w:spacing w:val="1"/>
                <w:sz w:val="21"/>
                <w:szCs w:val="21"/>
              </w:rPr>
              <w:t>预付款扣还</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21536A14">
            <w:pPr>
              <w:pStyle w:val="35"/>
              <w:spacing w:line="500" w:lineRule="exact"/>
              <w:ind w:left="176"/>
              <w:rPr>
                <w:rFonts w:hint="eastAsia" w:ascii="仿宋" w:hAnsi="仿宋" w:eastAsia="仿宋" w:cs="仿宋"/>
                <w:color w:val="auto"/>
                <w:sz w:val="21"/>
                <w:szCs w:val="21"/>
              </w:rPr>
            </w:pPr>
            <w:r>
              <w:rPr>
                <w:rFonts w:hint="eastAsia" w:ascii="仿宋" w:hAnsi="仿宋" w:eastAsia="仿宋" w:cs="仿宋"/>
                <w:color w:val="auto"/>
                <w:spacing w:val="-1"/>
                <w:sz w:val="21"/>
                <w:szCs w:val="21"/>
              </w:rPr>
              <w:t>其它</w:t>
            </w: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6AF7260A">
            <w:pPr>
              <w:pStyle w:val="35"/>
              <w:spacing w:line="500" w:lineRule="exact"/>
              <w:ind w:left="200"/>
              <w:rPr>
                <w:rFonts w:hint="eastAsia" w:ascii="仿宋" w:hAnsi="仿宋" w:eastAsia="仿宋" w:cs="仿宋"/>
                <w:color w:val="auto"/>
                <w:sz w:val="21"/>
                <w:szCs w:val="21"/>
              </w:rPr>
            </w:pPr>
            <w:r>
              <w:rPr>
                <w:rFonts w:hint="eastAsia" w:ascii="仿宋" w:hAnsi="仿宋" w:eastAsia="仿宋" w:cs="仿宋"/>
                <w:color w:val="auto"/>
                <w:spacing w:val="-1"/>
                <w:sz w:val="21"/>
                <w:szCs w:val="21"/>
              </w:rPr>
              <w:t>应</w:t>
            </w:r>
            <w:r>
              <w:rPr>
                <w:rFonts w:hint="eastAsia" w:ascii="仿宋" w:hAnsi="仿宋" w:eastAsia="仿宋" w:cs="仿宋"/>
                <w:color w:val="auto"/>
                <w:spacing w:val="4"/>
                <w:sz w:val="21"/>
                <w:szCs w:val="21"/>
              </w:rPr>
              <w:t>收</w:t>
            </w:r>
            <w:r>
              <w:rPr>
                <w:rFonts w:hint="eastAsia" w:ascii="仿宋" w:hAnsi="仿宋" w:eastAsia="仿宋" w:cs="仿宋"/>
                <w:color w:val="auto"/>
                <w:sz w:val="21"/>
                <w:szCs w:val="21"/>
              </w:rPr>
              <w:t>款</w:t>
            </w: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0F1A98D8">
            <w:pPr>
              <w:pStyle w:val="35"/>
              <w:spacing w:line="500" w:lineRule="exact"/>
              <w:ind w:left="112"/>
              <w:rPr>
                <w:rFonts w:hint="eastAsia" w:ascii="仿宋" w:hAnsi="仿宋" w:eastAsia="仿宋" w:cs="仿宋"/>
                <w:color w:val="auto"/>
                <w:sz w:val="21"/>
                <w:szCs w:val="21"/>
              </w:rPr>
            </w:pPr>
            <w:r>
              <w:rPr>
                <w:rFonts w:hint="eastAsia" w:ascii="仿宋" w:hAnsi="仿宋" w:eastAsia="仿宋" w:cs="仿宋"/>
                <w:color w:val="auto"/>
                <w:spacing w:val="1"/>
                <w:sz w:val="21"/>
                <w:szCs w:val="21"/>
              </w:rPr>
              <w:t>累计应收款</w:t>
            </w:r>
          </w:p>
        </w:tc>
      </w:tr>
      <w:tr w14:paraId="30109346">
        <w:tblPrEx>
          <w:tblCellMar>
            <w:top w:w="0" w:type="dxa"/>
            <w:left w:w="0" w:type="dxa"/>
            <w:bottom w:w="0" w:type="dxa"/>
            <w:right w:w="0" w:type="dxa"/>
          </w:tblCellMar>
        </w:tblPrEx>
        <w:trPr>
          <w:trHeight w:val="554"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1284D701">
            <w:pPr>
              <w:spacing w:line="500" w:lineRule="exact"/>
              <w:rPr>
                <w:rFonts w:hint="eastAsia" w:ascii="仿宋" w:hAnsi="仿宋" w:eastAsia="仿宋" w:cs="仿宋"/>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26686A1E">
            <w:pPr>
              <w:spacing w:line="500" w:lineRule="exact"/>
              <w:rPr>
                <w:rFonts w:hint="eastAsia" w:ascii="仿宋" w:hAnsi="仿宋" w:eastAsia="仿宋" w:cs="仿宋"/>
                <w:color w:val="auto"/>
                <w:sz w:val="21"/>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7556D42B">
            <w:pPr>
              <w:spacing w:line="500" w:lineRule="exact"/>
              <w:rPr>
                <w:rFonts w:hint="eastAsia" w:ascii="仿宋" w:hAnsi="仿宋" w:eastAsia="仿宋" w:cs="仿宋"/>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69CDCF77">
            <w:pPr>
              <w:spacing w:line="500" w:lineRule="exact"/>
              <w:rPr>
                <w:rFonts w:hint="eastAsia" w:ascii="仿宋" w:hAnsi="仿宋" w:eastAsia="仿宋" w:cs="仿宋"/>
                <w:color w:val="auto"/>
                <w:sz w:val="21"/>
                <w:szCs w:val="21"/>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66A577E6">
            <w:pPr>
              <w:spacing w:line="500" w:lineRule="exact"/>
              <w:rPr>
                <w:rFonts w:hint="eastAsia" w:ascii="仿宋" w:hAnsi="仿宋" w:eastAsia="仿宋" w:cs="仿宋"/>
                <w:color w:val="auto"/>
                <w:sz w:val="21"/>
                <w:szCs w:val="21"/>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16131FEF">
            <w:pPr>
              <w:spacing w:line="500" w:lineRule="exact"/>
              <w:rPr>
                <w:rFonts w:hint="eastAsia" w:ascii="仿宋" w:hAnsi="仿宋" w:eastAsia="仿宋" w:cs="仿宋"/>
                <w:color w:val="auto"/>
                <w:sz w:val="21"/>
                <w:szCs w:val="21"/>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68B21551">
            <w:pPr>
              <w:spacing w:line="500" w:lineRule="exact"/>
              <w:rPr>
                <w:rFonts w:hint="eastAsia" w:ascii="仿宋" w:hAnsi="仿宋" w:eastAsia="仿宋" w:cs="仿宋"/>
                <w:color w:val="auto"/>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0D58D534">
            <w:pPr>
              <w:spacing w:line="500" w:lineRule="exact"/>
              <w:rPr>
                <w:rFonts w:hint="eastAsia" w:ascii="仿宋" w:hAnsi="仿宋" w:eastAsia="仿宋" w:cs="仿宋"/>
                <w:color w:val="auto"/>
                <w:sz w:val="21"/>
                <w:szCs w:val="21"/>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378DBC5C">
            <w:pPr>
              <w:spacing w:line="500" w:lineRule="exact"/>
              <w:rPr>
                <w:rFonts w:hint="eastAsia" w:ascii="仿宋" w:hAnsi="仿宋" w:eastAsia="仿宋" w:cs="仿宋"/>
                <w:color w:val="auto"/>
                <w:sz w:val="21"/>
                <w:szCs w:val="21"/>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6DD6577B">
            <w:pPr>
              <w:spacing w:line="500" w:lineRule="exact"/>
              <w:rPr>
                <w:rFonts w:hint="eastAsia" w:ascii="仿宋" w:hAnsi="仿宋" w:eastAsia="仿宋" w:cs="仿宋"/>
                <w:color w:val="auto"/>
                <w:sz w:val="21"/>
                <w:szCs w:val="21"/>
              </w:rPr>
            </w:pPr>
          </w:p>
        </w:tc>
      </w:tr>
      <w:tr w14:paraId="3DB43DAC">
        <w:tblPrEx>
          <w:tblCellMar>
            <w:top w:w="0" w:type="dxa"/>
            <w:left w:w="0" w:type="dxa"/>
            <w:bottom w:w="0" w:type="dxa"/>
            <w:right w:w="0" w:type="dxa"/>
          </w:tblCellMar>
        </w:tblPrEx>
        <w:trPr>
          <w:trHeight w:val="555"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23DC2654">
            <w:pPr>
              <w:spacing w:line="500" w:lineRule="exact"/>
              <w:rPr>
                <w:rFonts w:hint="eastAsia" w:ascii="仿宋" w:hAnsi="仿宋" w:eastAsia="仿宋" w:cs="仿宋"/>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33DFE9AA">
            <w:pPr>
              <w:spacing w:line="500" w:lineRule="exact"/>
              <w:rPr>
                <w:rFonts w:hint="eastAsia" w:ascii="仿宋" w:hAnsi="仿宋" w:eastAsia="仿宋" w:cs="仿宋"/>
                <w:color w:val="auto"/>
                <w:sz w:val="21"/>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2A53005">
            <w:pPr>
              <w:spacing w:line="500" w:lineRule="exact"/>
              <w:rPr>
                <w:rFonts w:hint="eastAsia" w:ascii="仿宋" w:hAnsi="仿宋" w:eastAsia="仿宋" w:cs="仿宋"/>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0048253A">
            <w:pPr>
              <w:spacing w:line="500" w:lineRule="exact"/>
              <w:rPr>
                <w:rFonts w:hint="eastAsia" w:ascii="仿宋" w:hAnsi="仿宋" w:eastAsia="仿宋" w:cs="仿宋"/>
                <w:color w:val="auto"/>
                <w:sz w:val="21"/>
                <w:szCs w:val="21"/>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5BB20812">
            <w:pPr>
              <w:spacing w:line="500" w:lineRule="exact"/>
              <w:rPr>
                <w:rFonts w:hint="eastAsia" w:ascii="仿宋" w:hAnsi="仿宋" w:eastAsia="仿宋" w:cs="仿宋"/>
                <w:color w:val="auto"/>
                <w:sz w:val="21"/>
                <w:szCs w:val="21"/>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706D929D">
            <w:pPr>
              <w:spacing w:line="500" w:lineRule="exact"/>
              <w:rPr>
                <w:rFonts w:hint="eastAsia" w:ascii="仿宋" w:hAnsi="仿宋" w:eastAsia="仿宋" w:cs="仿宋"/>
                <w:color w:val="auto"/>
                <w:sz w:val="21"/>
                <w:szCs w:val="21"/>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41806AE8">
            <w:pPr>
              <w:spacing w:line="500" w:lineRule="exact"/>
              <w:rPr>
                <w:rFonts w:hint="eastAsia" w:ascii="仿宋" w:hAnsi="仿宋" w:eastAsia="仿宋" w:cs="仿宋"/>
                <w:color w:val="auto"/>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478A3F13">
            <w:pPr>
              <w:spacing w:line="500" w:lineRule="exact"/>
              <w:rPr>
                <w:rFonts w:hint="eastAsia" w:ascii="仿宋" w:hAnsi="仿宋" w:eastAsia="仿宋" w:cs="仿宋"/>
                <w:color w:val="auto"/>
                <w:sz w:val="21"/>
                <w:szCs w:val="21"/>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4927187C">
            <w:pPr>
              <w:spacing w:line="500" w:lineRule="exact"/>
              <w:rPr>
                <w:rFonts w:hint="eastAsia" w:ascii="仿宋" w:hAnsi="仿宋" w:eastAsia="仿宋" w:cs="仿宋"/>
                <w:color w:val="auto"/>
                <w:sz w:val="21"/>
                <w:szCs w:val="21"/>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6F377A76">
            <w:pPr>
              <w:spacing w:line="500" w:lineRule="exact"/>
              <w:rPr>
                <w:rFonts w:hint="eastAsia" w:ascii="仿宋" w:hAnsi="仿宋" w:eastAsia="仿宋" w:cs="仿宋"/>
                <w:color w:val="auto"/>
                <w:sz w:val="21"/>
                <w:szCs w:val="21"/>
              </w:rPr>
            </w:pPr>
          </w:p>
        </w:tc>
      </w:tr>
      <w:tr w14:paraId="0D114860">
        <w:tblPrEx>
          <w:tblCellMar>
            <w:top w:w="0" w:type="dxa"/>
            <w:left w:w="0" w:type="dxa"/>
            <w:bottom w:w="0" w:type="dxa"/>
            <w:right w:w="0" w:type="dxa"/>
          </w:tblCellMar>
        </w:tblPrEx>
        <w:trPr>
          <w:trHeight w:val="555"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25D52A0F">
            <w:pPr>
              <w:spacing w:line="500" w:lineRule="exact"/>
              <w:rPr>
                <w:rFonts w:hint="eastAsia" w:ascii="仿宋" w:hAnsi="仿宋" w:eastAsia="仿宋" w:cs="仿宋"/>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1774EF7B">
            <w:pPr>
              <w:spacing w:line="500" w:lineRule="exact"/>
              <w:rPr>
                <w:rFonts w:hint="eastAsia" w:ascii="仿宋" w:hAnsi="仿宋" w:eastAsia="仿宋" w:cs="仿宋"/>
                <w:color w:val="auto"/>
                <w:sz w:val="21"/>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0F818973">
            <w:pPr>
              <w:spacing w:line="500" w:lineRule="exact"/>
              <w:rPr>
                <w:rFonts w:hint="eastAsia" w:ascii="仿宋" w:hAnsi="仿宋" w:eastAsia="仿宋" w:cs="仿宋"/>
                <w:color w:val="auto"/>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22098840">
            <w:pPr>
              <w:spacing w:line="500" w:lineRule="exact"/>
              <w:rPr>
                <w:rFonts w:hint="eastAsia" w:ascii="仿宋" w:hAnsi="仿宋" w:eastAsia="仿宋" w:cs="仿宋"/>
                <w:color w:val="auto"/>
                <w:sz w:val="21"/>
                <w:szCs w:val="21"/>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4EF2FDCF">
            <w:pPr>
              <w:spacing w:line="500" w:lineRule="exact"/>
              <w:rPr>
                <w:rFonts w:hint="eastAsia" w:ascii="仿宋" w:hAnsi="仿宋" w:eastAsia="仿宋" w:cs="仿宋"/>
                <w:color w:val="auto"/>
                <w:sz w:val="21"/>
                <w:szCs w:val="21"/>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14:paraId="1B48C90C">
            <w:pPr>
              <w:spacing w:line="500" w:lineRule="exact"/>
              <w:rPr>
                <w:rFonts w:hint="eastAsia" w:ascii="仿宋" w:hAnsi="仿宋" w:eastAsia="仿宋" w:cs="仿宋"/>
                <w:color w:val="auto"/>
                <w:sz w:val="21"/>
                <w:szCs w:val="21"/>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61349959">
            <w:pPr>
              <w:spacing w:line="500" w:lineRule="exact"/>
              <w:rPr>
                <w:rFonts w:hint="eastAsia" w:ascii="仿宋" w:hAnsi="仿宋" w:eastAsia="仿宋" w:cs="仿宋"/>
                <w:color w:val="auto"/>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57C88A33">
            <w:pPr>
              <w:spacing w:line="500" w:lineRule="exact"/>
              <w:rPr>
                <w:rFonts w:hint="eastAsia" w:ascii="仿宋" w:hAnsi="仿宋" w:eastAsia="仿宋" w:cs="仿宋"/>
                <w:color w:val="auto"/>
                <w:sz w:val="21"/>
                <w:szCs w:val="21"/>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11434703">
            <w:pPr>
              <w:spacing w:line="500" w:lineRule="exact"/>
              <w:rPr>
                <w:rFonts w:hint="eastAsia" w:ascii="仿宋" w:hAnsi="仿宋" w:eastAsia="仿宋" w:cs="仿宋"/>
                <w:color w:val="auto"/>
                <w:sz w:val="21"/>
                <w:szCs w:val="21"/>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23F2D7A9">
            <w:pPr>
              <w:spacing w:line="500" w:lineRule="exact"/>
              <w:rPr>
                <w:rFonts w:hint="eastAsia" w:ascii="仿宋" w:hAnsi="仿宋" w:eastAsia="仿宋" w:cs="仿宋"/>
                <w:color w:val="auto"/>
                <w:sz w:val="21"/>
                <w:szCs w:val="21"/>
              </w:rPr>
            </w:pPr>
          </w:p>
        </w:tc>
      </w:tr>
    </w:tbl>
    <w:p w14:paraId="3F8863BE">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11.开工和竣工（完工）</w:t>
      </w:r>
    </w:p>
    <w:p w14:paraId="7D035F95">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开工</w:t>
      </w:r>
    </w:p>
    <w:p w14:paraId="142119A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.1.1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应在开</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日期</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7天前</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出开工通</w:t>
      </w:r>
      <w:r>
        <w:rPr>
          <w:rFonts w:hint="eastAsia" w:ascii="仿宋" w:hAnsi="仿宋" w:eastAsia="仿宋" w:cs="仿宋"/>
          <w:color w:val="auto"/>
          <w:spacing w:val="-5"/>
          <w:sz w:val="24"/>
          <w:szCs w:val="24"/>
          <w:lang w:eastAsia="zh-CN"/>
        </w:rPr>
        <w:t>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在发出</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工通知前</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获得发包</w:t>
      </w:r>
      <w:r>
        <w:rPr>
          <w:rFonts w:hint="eastAsia" w:ascii="仿宋" w:hAnsi="仿宋" w:eastAsia="仿宋" w:cs="仿宋"/>
          <w:color w:val="auto"/>
          <w:spacing w:val="-2"/>
          <w:sz w:val="24"/>
          <w:szCs w:val="24"/>
          <w:lang w:eastAsia="zh-CN"/>
        </w:rPr>
        <w:t>人同意。工期自监理人发出的开工通知中载明的开工日期起计算。承包人应在开工日期后尽快施工。</w:t>
      </w:r>
    </w:p>
    <w:p w14:paraId="2E8F68A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11.1.2</w:t>
      </w:r>
      <w:r>
        <w:rPr>
          <w:rFonts w:hint="eastAsia" w:ascii="仿宋" w:hAnsi="仿宋" w:eastAsia="仿宋" w:cs="仿宋"/>
          <w:b/>
          <w:bCs/>
          <w:color w:val="auto"/>
          <w:spacing w:val="-7"/>
          <w:sz w:val="24"/>
          <w:szCs w:val="24"/>
          <w:lang w:eastAsia="zh-CN"/>
        </w:rPr>
        <w:t xml:space="preserve"> </w:t>
      </w:r>
      <w:r>
        <w:rPr>
          <w:rFonts w:hint="eastAsia" w:ascii="仿宋" w:hAnsi="仿宋" w:eastAsia="仿宋" w:cs="仿宋"/>
          <w:color w:val="auto"/>
          <w:sz w:val="24"/>
          <w:szCs w:val="24"/>
          <w:lang w:eastAsia="zh-CN"/>
        </w:rPr>
        <w:t>承包人应按第</w:t>
      </w:r>
      <w:r>
        <w:rPr>
          <w:rFonts w:hint="eastAsia" w:ascii="仿宋" w:hAnsi="仿宋" w:eastAsia="仿宋" w:cs="仿宋"/>
          <w:color w:val="auto"/>
          <w:spacing w:val="-50"/>
          <w:sz w:val="24"/>
          <w:szCs w:val="24"/>
          <w:lang w:eastAsia="zh-CN"/>
        </w:rPr>
        <w:t xml:space="preserve"> </w:t>
      </w:r>
      <w:r>
        <w:rPr>
          <w:rFonts w:hint="eastAsia" w:ascii="仿宋" w:hAnsi="仿宋" w:eastAsia="仿宋" w:cs="仿宋"/>
          <w:color w:val="auto"/>
          <w:sz w:val="24"/>
          <w:szCs w:val="24"/>
          <w:lang w:eastAsia="zh-CN"/>
        </w:rPr>
        <w:t>10.1</w:t>
      </w:r>
      <w:r>
        <w:rPr>
          <w:rFonts w:hint="eastAsia" w:ascii="仿宋" w:hAnsi="仿宋" w:eastAsia="仿宋" w:cs="仿宋"/>
          <w:color w:val="auto"/>
          <w:spacing w:val="-6"/>
          <w:sz w:val="24"/>
          <w:szCs w:val="24"/>
          <w:lang w:eastAsia="zh-CN"/>
        </w:rPr>
        <w:t xml:space="preserve"> </w:t>
      </w:r>
      <w:r>
        <w:rPr>
          <w:rFonts w:hint="eastAsia" w:ascii="仿宋" w:hAnsi="仿宋" w:eastAsia="仿宋" w:cs="仿宋"/>
          <w:color w:val="auto"/>
          <w:sz w:val="24"/>
          <w:szCs w:val="24"/>
          <w:lang w:eastAsia="zh-CN"/>
        </w:rPr>
        <w:t>款约定的合同进度计划，向监理人提交工程开工报审表，经监理人审批</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执行</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开</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报审表</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详细说</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按合同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
          <w:sz w:val="24"/>
          <w:szCs w:val="24"/>
          <w:lang w:eastAsia="zh-CN"/>
        </w:rPr>
        <w:t>正</w:t>
      </w:r>
      <w:r>
        <w:rPr>
          <w:rFonts w:hint="eastAsia" w:ascii="仿宋" w:hAnsi="仿宋" w:eastAsia="仿宋" w:cs="仿宋"/>
          <w:color w:val="auto"/>
          <w:sz w:val="24"/>
          <w:szCs w:val="24"/>
          <w:lang w:eastAsia="zh-CN"/>
        </w:rPr>
        <w:t>常施工</w:t>
      </w:r>
      <w:r>
        <w:rPr>
          <w:rFonts w:hint="eastAsia" w:ascii="仿宋" w:hAnsi="仿宋" w:eastAsia="仿宋" w:cs="仿宋"/>
          <w:color w:val="auto"/>
          <w:spacing w:val="-5"/>
          <w:sz w:val="24"/>
          <w:szCs w:val="24"/>
          <w:lang w:eastAsia="zh-CN"/>
        </w:rPr>
        <w:t>所</w:t>
      </w:r>
      <w:r>
        <w:rPr>
          <w:rFonts w:hint="eastAsia" w:ascii="仿宋" w:hAnsi="仿宋" w:eastAsia="仿宋" w:cs="仿宋"/>
          <w:color w:val="auto"/>
          <w:sz w:val="24"/>
          <w:szCs w:val="24"/>
          <w:lang w:eastAsia="zh-CN"/>
        </w:rPr>
        <w:t>需的施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道路</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临</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设施</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设备</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施</w:t>
      </w:r>
      <w:r>
        <w:rPr>
          <w:rFonts w:hint="eastAsia" w:ascii="仿宋" w:hAnsi="仿宋" w:eastAsia="仿宋" w:cs="仿宋"/>
          <w:color w:val="auto"/>
          <w:spacing w:val="-2"/>
          <w:sz w:val="24"/>
          <w:szCs w:val="24"/>
          <w:lang w:eastAsia="zh-CN"/>
        </w:rPr>
        <w:t>工人员等施工组织措施的落实情况以及工程的进度安排。</w:t>
      </w:r>
    </w:p>
    <w:p w14:paraId="3BF4D61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若发包人未能按合同约定向承包人提供开工的必要条件，承包人有权要求延长工期。监理人</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在收到</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面要求后</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款</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约定</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与</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同双方</w:t>
      </w:r>
      <w:r>
        <w:rPr>
          <w:rFonts w:hint="eastAsia" w:ascii="仿宋" w:hAnsi="仿宋" w:eastAsia="仿宋" w:cs="仿宋"/>
          <w:color w:val="auto"/>
          <w:spacing w:val="-5"/>
          <w:sz w:val="24"/>
          <w:szCs w:val="24"/>
          <w:lang w:eastAsia="zh-CN"/>
        </w:rPr>
        <w:t>商</w:t>
      </w:r>
      <w:r>
        <w:rPr>
          <w:rFonts w:hint="eastAsia" w:ascii="仿宋" w:hAnsi="仿宋" w:eastAsia="仿宋" w:cs="仿宋"/>
          <w:color w:val="auto"/>
          <w:sz w:val="24"/>
          <w:szCs w:val="24"/>
          <w:lang w:eastAsia="zh-CN"/>
        </w:rPr>
        <w:t>定或确</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增加的</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用和延</w:t>
      </w:r>
      <w:r>
        <w:rPr>
          <w:rFonts w:hint="eastAsia" w:ascii="仿宋" w:hAnsi="仿宋" w:eastAsia="仿宋" w:cs="仿宋"/>
          <w:color w:val="auto"/>
          <w:spacing w:val="-5"/>
          <w:sz w:val="24"/>
          <w:szCs w:val="24"/>
          <w:lang w:eastAsia="zh-CN"/>
        </w:rPr>
        <w:t>长</w:t>
      </w:r>
      <w:r>
        <w:rPr>
          <w:rFonts w:hint="eastAsia" w:ascii="仿宋" w:hAnsi="仿宋" w:eastAsia="仿宋" w:cs="仿宋"/>
          <w:color w:val="auto"/>
          <w:sz w:val="24"/>
          <w:szCs w:val="24"/>
          <w:lang w:eastAsia="zh-CN"/>
        </w:rPr>
        <w:t>的工</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w:t>
      </w:r>
    </w:p>
    <w:p w14:paraId="666F0B0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.1.4</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在接到</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工通知后</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按进度</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划要求及</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进场组织</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可通知</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包人在</w:t>
      </w:r>
      <w:r>
        <w:rPr>
          <w:rFonts w:hint="eastAsia" w:ascii="仿宋" w:hAnsi="仿宋" w:eastAsia="仿宋" w:cs="仿宋"/>
          <w:color w:val="auto"/>
          <w:spacing w:val="-5"/>
          <w:sz w:val="24"/>
          <w:szCs w:val="24"/>
          <w:lang w:eastAsia="zh-CN"/>
        </w:rPr>
        <w:t>接</w:t>
      </w:r>
      <w:r>
        <w:rPr>
          <w:rFonts w:hint="eastAsia" w:ascii="仿宋" w:hAnsi="仿宋" w:eastAsia="仿宋" w:cs="仿宋"/>
          <w:color w:val="auto"/>
          <w:sz w:val="24"/>
          <w:szCs w:val="24"/>
          <w:lang w:eastAsia="zh-CN"/>
        </w:rPr>
        <w:t>到通知后</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交一份</w:t>
      </w:r>
      <w:r>
        <w:rPr>
          <w:rFonts w:hint="eastAsia" w:ascii="仿宋" w:hAnsi="仿宋" w:eastAsia="仿宋" w:cs="仿宋"/>
          <w:color w:val="auto"/>
          <w:spacing w:val="-5"/>
          <w:sz w:val="24"/>
          <w:szCs w:val="24"/>
          <w:lang w:eastAsia="zh-CN"/>
        </w:rPr>
        <w:t>说</w:t>
      </w:r>
      <w:r>
        <w:rPr>
          <w:rFonts w:hint="eastAsia" w:ascii="仿宋" w:hAnsi="仿宋" w:eastAsia="仿宋" w:cs="仿宋"/>
          <w:color w:val="auto"/>
          <w:sz w:val="24"/>
          <w:szCs w:val="24"/>
          <w:lang w:eastAsia="zh-CN"/>
        </w:rPr>
        <w:t>明其进</w:t>
      </w:r>
      <w:r>
        <w:rPr>
          <w:rFonts w:hint="eastAsia" w:ascii="仿宋" w:hAnsi="仿宋" w:eastAsia="仿宋" w:cs="仿宋"/>
          <w:color w:val="auto"/>
          <w:spacing w:val="-5"/>
          <w:sz w:val="24"/>
          <w:szCs w:val="24"/>
          <w:lang w:eastAsia="zh-CN"/>
        </w:rPr>
        <w:t>场</w:t>
      </w:r>
      <w:r>
        <w:rPr>
          <w:rFonts w:hint="eastAsia" w:ascii="仿宋" w:hAnsi="仿宋" w:eastAsia="仿宋" w:cs="仿宋"/>
          <w:color w:val="auto"/>
          <w:sz w:val="24"/>
          <w:szCs w:val="24"/>
          <w:lang w:eastAsia="zh-CN"/>
        </w:rPr>
        <w:t>延误的</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面报告</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报送</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书面</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告应说</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不能及</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进</w:t>
      </w:r>
      <w:r>
        <w:rPr>
          <w:rFonts w:hint="eastAsia" w:ascii="仿宋" w:hAnsi="仿宋" w:eastAsia="仿宋" w:cs="仿宋"/>
          <w:color w:val="auto"/>
          <w:spacing w:val="-2"/>
          <w:sz w:val="24"/>
          <w:szCs w:val="24"/>
          <w:lang w:eastAsia="zh-CN"/>
        </w:rPr>
        <w:t>场的原因和补救措施，由此增加的费用和工期延误责任由承包人承担。</w:t>
      </w:r>
    </w:p>
    <w:p w14:paraId="641747B5">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竣工（完工）</w:t>
      </w:r>
    </w:p>
    <w:p w14:paraId="67BFD3C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承包人应在第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1.1.4.3 目约定的期限内完成合同工程。合同工程实际完工日期在合同工程完工证</w:t>
      </w:r>
      <w:r>
        <w:rPr>
          <w:rFonts w:hint="eastAsia" w:ascii="仿宋" w:hAnsi="仿宋" w:eastAsia="仿宋" w:cs="仿宋"/>
          <w:color w:val="auto"/>
          <w:spacing w:val="-1"/>
          <w:sz w:val="24"/>
          <w:szCs w:val="24"/>
          <w:lang w:eastAsia="zh-CN"/>
        </w:rPr>
        <w:t>书中明确。</w:t>
      </w:r>
    </w:p>
    <w:p w14:paraId="63CE2077">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发包人的工期延误</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pacing w:val="1"/>
          <w:sz w:val="24"/>
          <w:szCs w:val="24"/>
          <w:lang w:eastAsia="zh-CN"/>
        </w:rPr>
        <w:t>在履行合同过程中，由于发包人的下列原因造成工期延误的，承包人有权要求发包人延长工期和</w:t>
      </w:r>
      <w:r>
        <w:rPr>
          <w:rFonts w:hint="eastAsia" w:ascii="仿宋" w:hAnsi="仿宋" w:eastAsia="仿宋" w:cs="仿宋"/>
          <w:color w:val="auto"/>
          <w:spacing w:val="-2"/>
          <w:sz w:val="24"/>
          <w:szCs w:val="24"/>
          <w:lang w:eastAsia="zh-CN"/>
        </w:rPr>
        <w:t>（或）增加费用，并支付合理利润。需要修订合同进度计划的，按照第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10.2 </w:t>
      </w:r>
      <w:r>
        <w:rPr>
          <w:rFonts w:hint="eastAsia" w:ascii="仿宋" w:hAnsi="仿宋" w:eastAsia="仿宋" w:cs="仿宋"/>
          <w:color w:val="auto"/>
          <w:spacing w:val="-2"/>
          <w:sz w:val="24"/>
          <w:szCs w:val="24"/>
          <w:lang w:eastAsia="zh-CN"/>
        </w:rPr>
        <w:t>款的约定办理。</w:t>
      </w:r>
    </w:p>
    <w:p w14:paraId="0D600B6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（l）增加合同工作内容；</w:t>
      </w:r>
    </w:p>
    <w:p w14:paraId="11A4A177">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（2）改变合同中任何一项工作的质量要求或其他特性；</w:t>
      </w:r>
    </w:p>
    <w:p w14:paraId="3FA85A8B">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（3）发包人迟延提供材料、工程设备或变更交货地点的；</w:t>
      </w:r>
    </w:p>
    <w:p w14:paraId="3FA8EFDB">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（4）因发包人原因导致的暂停施工；</w:t>
      </w:r>
    </w:p>
    <w:p w14:paraId="5275818A">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（5）提供图纸延误；</w:t>
      </w:r>
    </w:p>
    <w:p w14:paraId="034A6074">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（6）未按合同约定及时支付预付款、进度款；</w:t>
      </w:r>
    </w:p>
    <w:p w14:paraId="387B3590">
      <w:pPr>
        <w:spacing w:line="440" w:lineRule="exact"/>
        <w:ind w:firstLine="472" w:firstLineChars="200"/>
        <w:contextualSpacing/>
        <w:jc w:val="both"/>
        <w:rPr>
          <w:rFonts w:hint="eastAsia" w:ascii="仿宋" w:hAnsi="仿宋" w:eastAsia="仿宋" w:cs="仿宋"/>
          <w:color w:val="auto"/>
          <w:spacing w:val="32"/>
          <w:sz w:val="24"/>
          <w:szCs w:val="24"/>
          <w:lang w:eastAsia="zh-CN"/>
        </w:rPr>
      </w:pPr>
      <w:r>
        <w:rPr>
          <w:rFonts w:hint="eastAsia" w:ascii="仿宋" w:hAnsi="仿宋" w:eastAsia="仿宋" w:cs="仿宋"/>
          <w:color w:val="auto"/>
          <w:spacing w:val="-2"/>
          <w:sz w:val="24"/>
          <w:szCs w:val="24"/>
          <w:lang w:eastAsia="zh-CN"/>
        </w:rPr>
        <w:t>（7）发包人造成工期延误的其他原因。</w:t>
      </w:r>
    </w:p>
    <w:p w14:paraId="62576449">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异常恶劣的气候条件</w:t>
      </w:r>
    </w:p>
    <w:p w14:paraId="7C206C6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当工程所在地发生危及施工安全的异常恶劣气候时，发包人和承包人应按本合同通用条款第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条的约定，及时采取暂停施工或部分暂停施工措施。异常恶劣气候条件解除后，承包人应及时安</w:t>
      </w:r>
      <w:r>
        <w:rPr>
          <w:rFonts w:hint="eastAsia" w:ascii="仿宋" w:hAnsi="仿宋" w:eastAsia="仿宋" w:cs="仿宋"/>
          <w:color w:val="auto"/>
          <w:spacing w:val="22"/>
          <w:sz w:val="24"/>
          <w:szCs w:val="24"/>
          <w:lang w:eastAsia="zh-CN"/>
        </w:rPr>
        <w:t xml:space="preserve"> </w:t>
      </w:r>
      <w:r>
        <w:rPr>
          <w:rFonts w:hint="eastAsia" w:ascii="仿宋" w:hAnsi="仿宋" w:eastAsia="仿宋" w:cs="仿宋"/>
          <w:color w:val="auto"/>
          <w:spacing w:val="-2"/>
          <w:sz w:val="24"/>
          <w:szCs w:val="24"/>
          <w:lang w:eastAsia="zh-CN"/>
        </w:rPr>
        <w:t>排复工。</w:t>
      </w:r>
    </w:p>
    <w:p w14:paraId="5EB0C46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异常恶劣气候条件造成的工期延误和工程损坏，应由发包人与承包人参照本合同通用条款第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21.3</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款的约定协商处理。</w:t>
      </w:r>
    </w:p>
    <w:p w14:paraId="5AA0704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本合同工程界定异常恶劣气候条件的范围在专用合同条款中约定。</w:t>
      </w:r>
    </w:p>
    <w:p w14:paraId="1BE36F71">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11.5</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承包人的工期延误</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因</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未</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按合同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成工作</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或</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理人认</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工进度</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能满足</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同工期</w:t>
      </w:r>
      <w:r>
        <w:rPr>
          <w:rFonts w:hint="eastAsia" w:ascii="仿宋" w:hAnsi="仿宋" w:eastAsia="仿宋" w:cs="仿宋"/>
          <w:color w:val="auto"/>
          <w:spacing w:val="-2"/>
          <w:sz w:val="24"/>
          <w:szCs w:val="24"/>
          <w:lang w:eastAsia="zh-CN"/>
        </w:rPr>
        <w:t>要求的，承包人应采取措施加快进度，并承担加快进度所增加的费用。由于承包人原因造成工期延误，</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人应支</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逾期竣</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违约金</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逾</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竣工违</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金的计</w:t>
      </w:r>
      <w:r>
        <w:rPr>
          <w:rFonts w:hint="eastAsia" w:ascii="仿宋" w:hAnsi="仿宋" w:eastAsia="仿宋" w:cs="仿宋"/>
          <w:color w:val="auto"/>
          <w:spacing w:val="-5"/>
          <w:sz w:val="24"/>
          <w:szCs w:val="24"/>
          <w:lang w:eastAsia="zh-CN"/>
        </w:rPr>
        <w:t>算</w:t>
      </w:r>
      <w:r>
        <w:rPr>
          <w:rFonts w:hint="eastAsia" w:ascii="仿宋" w:hAnsi="仿宋" w:eastAsia="仿宋" w:cs="仿宋"/>
          <w:color w:val="auto"/>
          <w:sz w:val="24"/>
          <w:szCs w:val="24"/>
          <w:lang w:eastAsia="zh-CN"/>
        </w:rPr>
        <w:t>方法在</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款中约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人支付</w:t>
      </w:r>
      <w:r>
        <w:rPr>
          <w:rFonts w:hint="eastAsia" w:ascii="仿宋" w:hAnsi="仿宋" w:eastAsia="仿宋" w:cs="仿宋"/>
          <w:color w:val="auto"/>
          <w:spacing w:val="-5"/>
          <w:sz w:val="24"/>
          <w:szCs w:val="24"/>
          <w:lang w:eastAsia="zh-CN"/>
        </w:rPr>
        <w:t>逾</w:t>
      </w:r>
      <w:r>
        <w:rPr>
          <w:rFonts w:hint="eastAsia" w:ascii="仿宋" w:hAnsi="仿宋" w:eastAsia="仿宋" w:cs="仿宋"/>
          <w:color w:val="auto"/>
          <w:sz w:val="24"/>
          <w:szCs w:val="24"/>
          <w:lang w:eastAsia="zh-CN"/>
        </w:rPr>
        <w:t xml:space="preserve">期竣 </w:t>
      </w:r>
      <w:r>
        <w:rPr>
          <w:rFonts w:hint="eastAsia" w:ascii="仿宋" w:hAnsi="仿宋" w:eastAsia="仿宋" w:cs="仿宋"/>
          <w:color w:val="auto"/>
          <w:spacing w:val="-2"/>
          <w:sz w:val="24"/>
          <w:szCs w:val="24"/>
          <w:lang w:eastAsia="zh-CN"/>
        </w:rPr>
        <w:t>工违约金，不免除承包人完成工程及修补缺陷的义务。</w:t>
      </w:r>
    </w:p>
    <w:p w14:paraId="6B25099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工期提前 </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人要求</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包人提</w:t>
      </w:r>
      <w:r>
        <w:rPr>
          <w:rFonts w:hint="eastAsia" w:ascii="仿宋" w:hAnsi="仿宋" w:eastAsia="仿宋" w:cs="仿宋"/>
          <w:color w:val="auto"/>
          <w:spacing w:val="-5"/>
          <w:sz w:val="24"/>
          <w:szCs w:val="24"/>
          <w:lang w:eastAsia="zh-CN"/>
        </w:rPr>
        <w:t>前</w:t>
      </w:r>
      <w:r>
        <w:rPr>
          <w:rFonts w:hint="eastAsia" w:ascii="仿宋" w:hAnsi="仿宋" w:eastAsia="仿宋" w:cs="仿宋"/>
          <w:color w:val="auto"/>
          <w:sz w:val="24"/>
          <w:szCs w:val="24"/>
          <w:lang w:eastAsia="zh-CN"/>
        </w:rPr>
        <w:t>完工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或</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包人提</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提前完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的建议</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够给发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人带来</w:t>
      </w:r>
      <w:r>
        <w:rPr>
          <w:rFonts w:hint="eastAsia" w:ascii="仿宋" w:hAnsi="仿宋" w:eastAsia="仿宋" w:cs="仿宋"/>
          <w:color w:val="auto"/>
          <w:spacing w:val="-5"/>
          <w:sz w:val="24"/>
          <w:szCs w:val="24"/>
          <w:lang w:eastAsia="zh-CN"/>
        </w:rPr>
        <w:t>效</w:t>
      </w:r>
      <w:r>
        <w:rPr>
          <w:rFonts w:hint="eastAsia" w:ascii="仿宋" w:hAnsi="仿宋" w:eastAsia="仿宋" w:cs="仿宋"/>
          <w:color w:val="auto"/>
          <w:sz w:val="24"/>
          <w:szCs w:val="24"/>
          <w:lang w:eastAsia="zh-CN"/>
        </w:rPr>
        <w:t>益的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1"/>
          <w:sz w:val="24"/>
          <w:szCs w:val="24"/>
          <w:lang w:eastAsia="zh-CN"/>
        </w:rPr>
        <w:t>与承包人共同协商采取加快工程进度的措施和修订合同进度计划。发包人应承担承包人由此增加的费</w:t>
      </w:r>
      <w:r>
        <w:rPr>
          <w:rFonts w:hint="eastAsia" w:ascii="仿宋" w:hAnsi="仿宋" w:eastAsia="仿宋" w:cs="仿宋"/>
          <w:color w:val="auto"/>
          <w:spacing w:val="-2"/>
          <w:sz w:val="24"/>
          <w:szCs w:val="24"/>
          <w:lang w:eastAsia="zh-CN"/>
        </w:rPr>
        <w:t>用，并向承包人支付专用合同条款约定的相应奖金。</w:t>
      </w:r>
    </w:p>
    <w:p w14:paraId="46ADDB1E">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发包人要求提前完工的，双方协商一致后应签订提交完工协议，协议内容包括：</w:t>
      </w:r>
    </w:p>
    <w:p w14:paraId="6C576EE2">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（1）提前的时间和修订后的进度计划；</w:t>
      </w:r>
    </w:p>
    <w:p w14:paraId="5F04B9DD">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（2）承包人的赶工措施；</w:t>
      </w:r>
    </w:p>
    <w:p w14:paraId="7357573B">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（3）发包人为赶工提供的条件；</w:t>
      </w:r>
    </w:p>
    <w:p w14:paraId="018253E3">
      <w:pPr>
        <w:spacing w:line="440" w:lineRule="exact"/>
        <w:ind w:firstLine="472" w:firstLineChars="200"/>
        <w:contextualSpacing/>
        <w:jc w:val="both"/>
        <w:rPr>
          <w:rFonts w:hint="eastAsia" w:ascii="仿宋" w:hAnsi="仿宋" w:eastAsia="仿宋" w:cs="仿宋"/>
          <w:color w:val="auto"/>
          <w:spacing w:val="28"/>
          <w:sz w:val="24"/>
          <w:szCs w:val="24"/>
          <w:lang w:eastAsia="zh-CN"/>
        </w:rPr>
      </w:pPr>
      <w:r>
        <w:rPr>
          <w:rFonts w:hint="eastAsia" w:ascii="仿宋" w:hAnsi="仿宋" w:eastAsia="仿宋" w:cs="仿宋"/>
          <w:color w:val="auto"/>
          <w:spacing w:val="-2"/>
          <w:sz w:val="24"/>
          <w:szCs w:val="24"/>
          <w:lang w:eastAsia="zh-CN"/>
        </w:rPr>
        <w:t>（4）赶工费用（包括利润和奖金）。</w:t>
      </w:r>
    </w:p>
    <w:p w14:paraId="7A89B18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12．暂停施工</w:t>
      </w:r>
    </w:p>
    <w:p w14:paraId="30924B80">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12.1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承包人暂停施工的责任</w:t>
      </w:r>
    </w:p>
    <w:p w14:paraId="6A809ABF">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因下列暂停施工增加的费用和（或）工期延误由承包人承担：</w:t>
      </w:r>
    </w:p>
    <w:p w14:paraId="4AF8F096">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（1）承包人违约引起的暂停施工；</w:t>
      </w:r>
    </w:p>
    <w:p w14:paraId="2D0F3E26">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（2）由于承包人原因为工程合理施工和安全保障所必需的暂停施工；</w:t>
      </w:r>
    </w:p>
    <w:p w14:paraId="4A53E1BE">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（3）承包人擅自暂停施工；</w:t>
      </w:r>
    </w:p>
    <w:p w14:paraId="2F318109">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（4）承包人其他原因引起的暂停施工；</w:t>
      </w:r>
    </w:p>
    <w:p w14:paraId="39F20C91">
      <w:pPr>
        <w:spacing w:line="440" w:lineRule="exact"/>
        <w:ind w:firstLine="472" w:firstLineChars="200"/>
        <w:contextualSpacing/>
        <w:jc w:val="both"/>
        <w:rPr>
          <w:rFonts w:hint="eastAsia" w:ascii="仿宋" w:hAnsi="仿宋" w:eastAsia="仿宋" w:cs="仿宋"/>
          <w:color w:val="auto"/>
          <w:spacing w:val="40"/>
          <w:sz w:val="24"/>
          <w:szCs w:val="24"/>
          <w:lang w:eastAsia="zh-CN"/>
        </w:rPr>
      </w:pPr>
      <w:r>
        <w:rPr>
          <w:rFonts w:hint="eastAsia" w:ascii="仿宋" w:hAnsi="仿宋" w:eastAsia="仿宋" w:cs="仿宋"/>
          <w:color w:val="auto"/>
          <w:spacing w:val="-2"/>
          <w:sz w:val="24"/>
          <w:szCs w:val="24"/>
          <w:lang w:eastAsia="zh-CN"/>
        </w:rPr>
        <w:t>（5）专用合同条款约定由承包人承担的其他暂停施工。</w:t>
      </w:r>
    </w:p>
    <w:p w14:paraId="38F4386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12.2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发包人暂停施工的责任</w:t>
      </w:r>
    </w:p>
    <w:p w14:paraId="4EB892C9">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因引起</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暂停施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造成工</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延误的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延长工</w:t>
      </w:r>
      <w:r>
        <w:rPr>
          <w:rFonts w:hint="eastAsia" w:ascii="仿宋" w:hAnsi="仿宋" w:eastAsia="仿宋" w:cs="仿宋"/>
          <w:color w:val="auto"/>
          <w:spacing w:val="-5"/>
          <w:sz w:val="24"/>
          <w:szCs w:val="24"/>
          <w:lang w:eastAsia="zh-CN"/>
        </w:rPr>
        <w:t>期</w:t>
      </w:r>
      <w:r>
        <w:rPr>
          <w:rFonts w:hint="eastAsia" w:ascii="仿宋" w:hAnsi="仿宋" w:eastAsia="仿宋" w:cs="仿宋"/>
          <w:color w:val="auto"/>
          <w:spacing w:val="-34"/>
          <w:sz w:val="24"/>
          <w:szCs w:val="24"/>
          <w:lang w:eastAsia="zh-CN"/>
        </w:rPr>
        <w:t>和</w:t>
      </w:r>
      <w:r>
        <w:rPr>
          <w:rFonts w:hint="eastAsia" w:ascii="仿宋" w:hAnsi="仿宋" w:eastAsia="仿宋" w:cs="仿宋"/>
          <w:color w:val="auto"/>
          <w:sz w:val="24"/>
          <w:szCs w:val="24"/>
          <w:lang w:eastAsia="zh-CN"/>
        </w:rPr>
        <w:t>（或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增</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 xml:space="preserve">费 </w:t>
      </w:r>
      <w:r>
        <w:rPr>
          <w:rFonts w:hint="eastAsia" w:ascii="仿宋" w:hAnsi="仿宋" w:eastAsia="仿宋" w:cs="仿宋"/>
          <w:color w:val="auto"/>
          <w:spacing w:val="-1"/>
          <w:sz w:val="24"/>
          <w:szCs w:val="24"/>
          <w:lang w:eastAsia="zh-CN"/>
        </w:rPr>
        <w:t>用，并支付合理利润。</w:t>
      </w:r>
    </w:p>
    <w:p w14:paraId="5EDC646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属于下列任何一种情况引起的暂停施工，均为发包人的责任：</w:t>
      </w:r>
    </w:p>
    <w:p w14:paraId="5676B926">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（1）由于发包人违约引起的暂停施工；</w:t>
      </w:r>
    </w:p>
    <w:p w14:paraId="3B3484F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（2）由于不可抗力的自然或社会因素引起的暂停施工；</w:t>
      </w:r>
    </w:p>
    <w:p w14:paraId="4D1E75BC">
      <w:pPr>
        <w:spacing w:line="440" w:lineRule="exact"/>
        <w:ind w:firstLine="472" w:firstLineChars="200"/>
        <w:contextualSpacing/>
        <w:jc w:val="both"/>
        <w:rPr>
          <w:rFonts w:hint="eastAsia" w:ascii="仿宋" w:hAnsi="仿宋" w:eastAsia="仿宋" w:cs="仿宋"/>
          <w:color w:val="auto"/>
          <w:spacing w:val="50"/>
          <w:sz w:val="24"/>
          <w:szCs w:val="24"/>
          <w:lang w:eastAsia="zh-CN"/>
        </w:rPr>
      </w:pPr>
      <w:r>
        <w:rPr>
          <w:rFonts w:hint="eastAsia" w:ascii="仿宋" w:hAnsi="仿宋" w:eastAsia="仿宋" w:cs="仿宋"/>
          <w:color w:val="auto"/>
          <w:spacing w:val="-2"/>
          <w:sz w:val="24"/>
          <w:szCs w:val="24"/>
          <w:lang w:eastAsia="zh-CN"/>
        </w:rPr>
        <w:t>（3）专用合同条款中约定的其它由于发包人原因引起的暂停施工。</w:t>
      </w:r>
    </w:p>
    <w:p w14:paraId="0652699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12.3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监理人暂停施工指示</w:t>
      </w:r>
    </w:p>
    <w:p w14:paraId="312BE05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.3.1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认为有</w:t>
      </w:r>
      <w:r>
        <w:rPr>
          <w:rFonts w:hint="eastAsia" w:ascii="仿宋" w:hAnsi="仿宋" w:eastAsia="仿宋" w:cs="仿宋"/>
          <w:color w:val="auto"/>
          <w:spacing w:val="-5"/>
          <w:sz w:val="24"/>
          <w:szCs w:val="24"/>
          <w:lang w:eastAsia="zh-CN"/>
        </w:rPr>
        <w:t>必</w:t>
      </w:r>
      <w:r>
        <w:rPr>
          <w:rFonts w:hint="eastAsia" w:ascii="仿宋" w:hAnsi="仿宋" w:eastAsia="仿宋" w:cs="仿宋"/>
          <w:color w:val="auto"/>
          <w:sz w:val="24"/>
          <w:szCs w:val="24"/>
          <w:lang w:eastAsia="zh-CN"/>
        </w:rPr>
        <w:t>要时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可向</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包人作</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暂停施工</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指示</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人指示暂</w:t>
      </w:r>
      <w:r>
        <w:rPr>
          <w:rFonts w:hint="eastAsia" w:ascii="仿宋" w:hAnsi="仿宋" w:eastAsia="仿宋" w:cs="仿宋"/>
          <w:color w:val="auto"/>
          <w:spacing w:val="-5"/>
          <w:sz w:val="24"/>
          <w:szCs w:val="24"/>
          <w:lang w:eastAsia="zh-CN"/>
        </w:rPr>
        <w:t>停</w:t>
      </w:r>
      <w:r>
        <w:rPr>
          <w:rFonts w:hint="eastAsia" w:ascii="仿宋" w:hAnsi="仿宋" w:eastAsia="仿宋" w:cs="仿宋"/>
          <w:color w:val="auto"/>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不论由于何种原因引起的暂停施工，暂停施工期间承包人应负责妥善保护工程并提供安全保障。</w:t>
      </w:r>
    </w:p>
    <w:p w14:paraId="2BE4309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12.3.2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由于发包人的原因发生暂停施工的紧急情况，且监理人未及时下达暂停施工指示的，承包</w:t>
      </w:r>
      <w:r>
        <w:rPr>
          <w:rFonts w:hint="eastAsia" w:ascii="仿宋" w:hAnsi="仿宋" w:eastAsia="仿宋" w:cs="仿宋"/>
          <w:color w:val="auto"/>
          <w:spacing w:val="-1"/>
          <w:sz w:val="24"/>
          <w:szCs w:val="24"/>
          <w:lang w:eastAsia="zh-CN"/>
        </w:rPr>
        <w:t>人可先暂停施工，并及时向监理人提出暂停施工的书面请求。监理人应在接到书面请求后的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小时内</w:t>
      </w:r>
      <w:r>
        <w:rPr>
          <w:rFonts w:hint="eastAsia" w:ascii="仿宋" w:hAnsi="仿宋" w:eastAsia="仿宋" w:cs="仿宋"/>
          <w:color w:val="auto"/>
          <w:spacing w:val="-2"/>
          <w:sz w:val="24"/>
          <w:szCs w:val="24"/>
          <w:lang w:eastAsia="zh-CN"/>
        </w:rPr>
        <w:t>予以答复，逾期未答复的，视为同意承包人的暂停施工请求。</w:t>
      </w:r>
    </w:p>
    <w:p w14:paraId="49F6E824">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12.4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暂停施工后的复工</w:t>
      </w:r>
    </w:p>
    <w:p w14:paraId="2D5D014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12.4.1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暂停施工后，监理人应与发包人和承包人协商，采取有效措施积极消除暂停施工的影响。</w:t>
      </w:r>
      <w:r>
        <w:rPr>
          <w:rFonts w:hint="eastAsia" w:ascii="仿宋" w:hAnsi="仿宋" w:eastAsia="仿宋" w:cs="仿宋"/>
          <w:color w:val="auto"/>
          <w:sz w:val="24"/>
          <w:szCs w:val="24"/>
          <w:lang w:eastAsia="zh-CN"/>
        </w:rPr>
        <w:t>当</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程具备</w:t>
      </w:r>
      <w:r>
        <w:rPr>
          <w:rFonts w:hint="eastAsia" w:ascii="仿宋" w:hAnsi="仿宋" w:eastAsia="仿宋" w:cs="仿宋"/>
          <w:color w:val="auto"/>
          <w:spacing w:val="-5"/>
          <w:sz w:val="24"/>
          <w:szCs w:val="24"/>
          <w:lang w:eastAsia="zh-CN"/>
        </w:rPr>
        <w:t>复</w:t>
      </w:r>
      <w:r>
        <w:rPr>
          <w:rFonts w:hint="eastAsia" w:ascii="仿宋" w:hAnsi="仿宋" w:eastAsia="仿宋" w:cs="仿宋"/>
          <w:color w:val="auto"/>
          <w:sz w:val="24"/>
          <w:szCs w:val="24"/>
          <w:lang w:eastAsia="zh-CN"/>
        </w:rPr>
        <w:t>工条件时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人应立</w:t>
      </w:r>
      <w:r>
        <w:rPr>
          <w:rFonts w:hint="eastAsia" w:ascii="仿宋" w:hAnsi="仿宋" w:eastAsia="仿宋" w:cs="仿宋"/>
          <w:color w:val="auto"/>
          <w:spacing w:val="-5"/>
          <w:sz w:val="24"/>
          <w:szCs w:val="24"/>
          <w:lang w:eastAsia="zh-CN"/>
        </w:rPr>
        <w:t>即</w:t>
      </w:r>
      <w:r>
        <w:rPr>
          <w:rFonts w:hint="eastAsia" w:ascii="仿宋" w:hAnsi="仿宋" w:eastAsia="仿宋" w:cs="仿宋"/>
          <w:color w:val="auto"/>
          <w:sz w:val="24"/>
          <w:szCs w:val="24"/>
          <w:lang w:eastAsia="zh-CN"/>
        </w:rPr>
        <w:t>向承包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发出复</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通知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人收到</w:t>
      </w:r>
      <w:r>
        <w:rPr>
          <w:rFonts w:hint="eastAsia" w:ascii="仿宋" w:hAnsi="仿宋" w:eastAsia="仿宋" w:cs="仿宋"/>
          <w:color w:val="auto"/>
          <w:spacing w:val="-5"/>
          <w:sz w:val="24"/>
          <w:szCs w:val="24"/>
          <w:lang w:eastAsia="zh-CN"/>
        </w:rPr>
        <w:t>复</w:t>
      </w:r>
      <w:r>
        <w:rPr>
          <w:rFonts w:hint="eastAsia" w:ascii="仿宋" w:hAnsi="仿宋" w:eastAsia="仿宋" w:cs="仿宋"/>
          <w:color w:val="auto"/>
          <w:sz w:val="24"/>
          <w:szCs w:val="24"/>
          <w:lang w:eastAsia="zh-CN"/>
        </w:rPr>
        <w:t>工通知后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监理人指</w:t>
      </w:r>
      <w:r>
        <w:rPr>
          <w:rFonts w:hint="eastAsia" w:ascii="仿宋" w:hAnsi="仿宋" w:eastAsia="仿宋" w:cs="仿宋"/>
          <w:color w:val="auto"/>
          <w:spacing w:val="-2"/>
          <w:sz w:val="24"/>
          <w:szCs w:val="24"/>
          <w:lang w:eastAsia="zh-CN"/>
        </w:rPr>
        <w:t>定的期限内复工。</w:t>
      </w:r>
    </w:p>
    <w:p w14:paraId="27E0E71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12.4.2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承包人无故拖延和拒绝复工的，由此增加的费用和工期延误由承包人承担；因发包人原因无法按时复工的，承包人有权要求发包人延长工期和（或）增加费用，并支付合理利润。</w:t>
      </w:r>
    </w:p>
    <w:p w14:paraId="6DC9C30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b/>
          <w:bCs/>
          <w:color w:val="auto"/>
          <w:sz w:val="24"/>
          <w:szCs w:val="24"/>
          <w:lang w:eastAsia="zh-CN"/>
        </w:rPr>
        <w:t>暂停施工持续</w:t>
      </w:r>
      <w:r>
        <w:rPr>
          <w:rFonts w:hint="eastAsia" w:ascii="仿宋" w:hAnsi="仿宋" w:eastAsia="仿宋" w:cs="仿宋"/>
          <w:b/>
          <w:bCs/>
          <w:color w:val="auto"/>
          <w:spacing w:val="-59"/>
          <w:sz w:val="24"/>
          <w:szCs w:val="24"/>
          <w:lang w:eastAsia="zh-CN"/>
        </w:rPr>
        <w:t xml:space="preserve"> </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4"/>
          <w:sz w:val="24"/>
          <w:szCs w:val="24"/>
          <w:lang w:eastAsia="zh-CN"/>
        </w:rPr>
        <w:t xml:space="preserve"> </w:t>
      </w:r>
      <w:r>
        <w:rPr>
          <w:rFonts w:hint="eastAsia" w:ascii="仿宋" w:hAnsi="仿宋" w:eastAsia="仿宋" w:cs="仿宋"/>
          <w:b/>
          <w:bCs/>
          <w:color w:val="auto"/>
          <w:sz w:val="24"/>
          <w:szCs w:val="24"/>
          <w:lang w:eastAsia="zh-CN"/>
        </w:rPr>
        <w:t>天以上</w:t>
      </w:r>
    </w:p>
    <w:p w14:paraId="5FA5363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12.5.1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1"/>
          <w:sz w:val="24"/>
          <w:szCs w:val="24"/>
          <w:lang w:eastAsia="zh-CN"/>
        </w:rPr>
        <w:t>监理人发出暂停施工指示后</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56</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pacing w:val="-1"/>
          <w:sz w:val="24"/>
          <w:szCs w:val="24"/>
          <w:lang w:eastAsia="zh-CN"/>
        </w:rPr>
        <w:t>天内未向承包人发出复工通知，除了该项停工属于第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12.1</w:t>
      </w:r>
      <w:r>
        <w:rPr>
          <w:rFonts w:hint="eastAsia" w:ascii="仿宋" w:hAnsi="仿宋" w:eastAsia="仿宋" w:cs="仿宋"/>
          <w:color w:val="auto"/>
          <w:spacing w:val="-2"/>
          <w:sz w:val="24"/>
          <w:szCs w:val="24"/>
          <w:lang w:eastAsia="zh-CN"/>
        </w:rPr>
        <w:t>款的情况外，承包人可向监理人提交书面通知，要求监理人在收到书面通知后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天内准许已暂停施工</w:t>
      </w:r>
      <w:r>
        <w:rPr>
          <w:rFonts w:hint="eastAsia" w:ascii="仿宋" w:hAnsi="仿宋" w:eastAsia="仿宋" w:cs="仿宋"/>
          <w:color w:val="auto"/>
          <w:sz w:val="24"/>
          <w:szCs w:val="24"/>
          <w:lang w:eastAsia="zh-CN"/>
        </w:rPr>
        <w:t>的</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程或其</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一部分</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程继续</w:t>
      </w:r>
      <w:r>
        <w:rPr>
          <w:rFonts w:hint="eastAsia" w:ascii="仿宋" w:hAnsi="仿宋" w:eastAsia="仿宋" w:cs="仿宋"/>
          <w:color w:val="auto"/>
          <w:spacing w:val="-5"/>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如</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理人逾</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不予批</w:t>
      </w:r>
      <w:r>
        <w:rPr>
          <w:rFonts w:hint="eastAsia" w:ascii="仿宋" w:hAnsi="仿宋" w:eastAsia="仿宋" w:cs="仿宋"/>
          <w:color w:val="auto"/>
          <w:spacing w:val="-5"/>
          <w:sz w:val="24"/>
          <w:szCs w:val="24"/>
          <w:lang w:eastAsia="zh-CN"/>
        </w:rPr>
        <w:t>准</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则</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包人可</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通知监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将</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 xml:space="preserve">程受影响 </w:t>
      </w:r>
      <w:r>
        <w:rPr>
          <w:rFonts w:hint="eastAsia" w:ascii="仿宋" w:hAnsi="仿宋" w:eastAsia="仿宋" w:cs="仿宋"/>
          <w:color w:val="auto"/>
          <w:spacing w:val="-1"/>
          <w:sz w:val="24"/>
          <w:szCs w:val="24"/>
          <w:lang w:eastAsia="zh-CN"/>
        </w:rPr>
        <w:t>的部分视为按第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15.1（l）项的可取消工作。如暂停施工影响到整个工程，可视为发包人违约，应按第</w:t>
      </w:r>
      <w:r>
        <w:rPr>
          <w:rFonts w:hint="eastAsia" w:ascii="仿宋" w:hAnsi="仿宋" w:eastAsia="仿宋" w:cs="仿宋"/>
          <w:color w:val="auto"/>
          <w:spacing w:val="74"/>
          <w:sz w:val="24"/>
          <w:szCs w:val="24"/>
          <w:lang w:eastAsia="zh-CN"/>
        </w:rPr>
        <w:t xml:space="preserve"> </w:t>
      </w:r>
      <w:r>
        <w:rPr>
          <w:rFonts w:hint="eastAsia" w:ascii="仿宋" w:hAnsi="仿宋" w:eastAsia="仿宋" w:cs="仿宋"/>
          <w:color w:val="auto"/>
          <w:sz w:val="24"/>
          <w:szCs w:val="24"/>
          <w:lang w:eastAsia="zh-CN"/>
        </w:rPr>
        <w:t xml:space="preserve">22.2 </w:t>
      </w:r>
      <w:r>
        <w:rPr>
          <w:rFonts w:hint="eastAsia" w:ascii="仿宋" w:hAnsi="仿宋" w:eastAsia="仿宋" w:cs="仿宋"/>
          <w:color w:val="auto"/>
          <w:spacing w:val="-2"/>
          <w:sz w:val="24"/>
          <w:szCs w:val="24"/>
          <w:lang w:eastAsia="zh-CN"/>
        </w:rPr>
        <w:t>款的规定办理。</w:t>
      </w:r>
    </w:p>
    <w:p w14:paraId="18B79814">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12.5.2</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由于承包人责任引起的暂停施工，如承包人在收到监理人暂停施工指示后</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56</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天内不认真</w:t>
      </w:r>
      <w:r>
        <w:rPr>
          <w:rFonts w:hint="eastAsia" w:ascii="仿宋" w:hAnsi="仿宋" w:eastAsia="仿宋" w:cs="仿宋"/>
          <w:color w:val="auto"/>
          <w:spacing w:val="-2"/>
          <w:sz w:val="24"/>
          <w:szCs w:val="24"/>
          <w:lang w:eastAsia="zh-CN"/>
        </w:rPr>
        <w:t>采取有效的复工措施，造成工期延误，可视为承包人违约，应按第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22.1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款的规定办理。</w:t>
      </w:r>
    </w:p>
    <w:p w14:paraId="372D055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13．工程质量</w:t>
      </w:r>
    </w:p>
    <w:p w14:paraId="575B1CC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工程质量要求</w:t>
      </w:r>
    </w:p>
    <w:p w14:paraId="45BFA0D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13.1.1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工程质量验收按合同约定验收标准执行。</w:t>
      </w:r>
    </w:p>
    <w:p w14:paraId="1E3CE6B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因承包人原因造成工程质量达不到合同约定验收标准的，监理人有权要求承包人返工直至符合合同要求为止，由此造成的费用增加和（或）工期延误由承包人承担。</w:t>
      </w:r>
    </w:p>
    <w:p w14:paraId="2B6883D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13.1.3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因发包人原因造成工程质量达不到合同约定验收标准的，发包人应承担由于承包人返工造成的费用增加和（或）工期延误，并支付承包人合理利润。</w:t>
      </w:r>
    </w:p>
    <w:p w14:paraId="29B49A0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13.2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承包人的质量管理</w:t>
      </w:r>
    </w:p>
    <w:p w14:paraId="69BE68A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13.2.1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承包人应在施工场地设置专门的质量检查机构，配备专职质量检查人员，建立完善的质量</w:t>
      </w:r>
      <w:r>
        <w:rPr>
          <w:rFonts w:hint="eastAsia" w:ascii="仿宋" w:hAnsi="仿宋" w:eastAsia="仿宋" w:cs="仿宋"/>
          <w:color w:val="auto"/>
          <w:spacing w:val="-4"/>
          <w:sz w:val="24"/>
          <w:szCs w:val="24"/>
          <w:lang w:eastAsia="zh-CN"/>
        </w:rPr>
        <w:t>检查制度。承包人应按技术标准和要求（合同技术条款）约定的内容和期限，编制工程质量保证措施文件，包括质量检查机构的组织和岗位责任、质量检查人员的组成、质量检查程序和实施细则等，提交监</w:t>
      </w:r>
      <w:r>
        <w:rPr>
          <w:rFonts w:hint="eastAsia" w:ascii="仿宋" w:hAnsi="仿宋" w:eastAsia="仿宋" w:cs="仿宋"/>
          <w:color w:val="auto"/>
          <w:spacing w:val="-2"/>
          <w:sz w:val="24"/>
          <w:szCs w:val="24"/>
          <w:lang w:eastAsia="zh-CN"/>
        </w:rPr>
        <w:t>理人审批。监理人应在技术标准和要求（合同技术条款）约定的期限内批复承包人。</w:t>
      </w:r>
    </w:p>
    <w:p w14:paraId="792339D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13.2.2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承包人应加强对施工人员的质量教育和技术培训，定期考核施工人员的劳动技能，严格执行规范和操作规程。</w:t>
      </w:r>
    </w:p>
    <w:p w14:paraId="377344B1">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13.3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承包人的质量检查</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材料</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工程的</w:t>
      </w:r>
      <w:r>
        <w:rPr>
          <w:rFonts w:hint="eastAsia" w:ascii="仿宋" w:hAnsi="仿宋" w:eastAsia="仿宋" w:cs="仿宋"/>
          <w:color w:val="auto"/>
          <w:spacing w:val="-5"/>
          <w:sz w:val="24"/>
          <w:szCs w:val="24"/>
          <w:lang w:eastAsia="zh-CN"/>
        </w:rPr>
        <w:t>所</w:t>
      </w:r>
      <w:r>
        <w:rPr>
          <w:rFonts w:hint="eastAsia" w:ascii="仿宋" w:hAnsi="仿宋" w:eastAsia="仿宋" w:cs="仿宋"/>
          <w:color w:val="auto"/>
          <w:sz w:val="24"/>
          <w:szCs w:val="24"/>
          <w:lang w:eastAsia="zh-CN"/>
        </w:rPr>
        <w:t>有部位</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其施工</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艺进行</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过程的</w:t>
      </w:r>
      <w:r>
        <w:rPr>
          <w:rFonts w:hint="eastAsia" w:ascii="仿宋" w:hAnsi="仿宋" w:eastAsia="仿宋" w:cs="仿宋"/>
          <w:color w:val="auto"/>
          <w:spacing w:val="-5"/>
          <w:sz w:val="24"/>
          <w:szCs w:val="24"/>
          <w:lang w:eastAsia="zh-CN"/>
        </w:rPr>
        <w:t>质</w:t>
      </w:r>
      <w:r>
        <w:rPr>
          <w:rFonts w:hint="eastAsia" w:ascii="仿宋" w:hAnsi="仿宋" w:eastAsia="仿宋" w:cs="仿宋"/>
          <w:color w:val="auto"/>
          <w:sz w:val="24"/>
          <w:szCs w:val="24"/>
          <w:lang w:eastAsia="zh-CN"/>
        </w:rPr>
        <w:t>量检查和</w:t>
      </w:r>
      <w:r>
        <w:rPr>
          <w:rFonts w:hint="eastAsia" w:ascii="仿宋" w:hAnsi="仿宋" w:eastAsia="仿宋" w:cs="仿宋"/>
          <w:color w:val="auto"/>
          <w:spacing w:val="-2"/>
          <w:sz w:val="24"/>
          <w:szCs w:val="24"/>
          <w:lang w:eastAsia="zh-CN"/>
        </w:rPr>
        <w:t>检验，并作详细记录，编制工程质量报表，报送监理人审查。</w:t>
      </w:r>
    </w:p>
    <w:p w14:paraId="259534B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13.4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监理人的质量检查</w:t>
      </w:r>
    </w:p>
    <w:p w14:paraId="2A2BA785">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对</w:t>
      </w:r>
      <w:r>
        <w:rPr>
          <w:rFonts w:hint="eastAsia" w:ascii="仿宋" w:hAnsi="仿宋" w:eastAsia="仿宋" w:cs="仿宋"/>
          <w:color w:val="auto"/>
          <w:sz w:val="24"/>
          <w:szCs w:val="24"/>
          <w:lang w:eastAsia="zh-CN"/>
        </w:rPr>
        <w:t>工程的</w:t>
      </w:r>
      <w:r>
        <w:rPr>
          <w:rFonts w:hint="eastAsia" w:ascii="仿宋" w:hAnsi="仿宋" w:eastAsia="仿宋" w:cs="仿宋"/>
          <w:color w:val="auto"/>
          <w:spacing w:val="-5"/>
          <w:sz w:val="24"/>
          <w:szCs w:val="24"/>
          <w:lang w:eastAsia="zh-CN"/>
        </w:rPr>
        <w:t>所</w:t>
      </w:r>
      <w:r>
        <w:rPr>
          <w:rFonts w:hint="eastAsia" w:ascii="仿宋" w:hAnsi="仿宋" w:eastAsia="仿宋" w:cs="仿宋"/>
          <w:color w:val="auto"/>
          <w:sz w:val="24"/>
          <w:szCs w:val="24"/>
          <w:lang w:eastAsia="zh-CN"/>
        </w:rPr>
        <w:t>有部位</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其施工</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和工程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备进行</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查和检</w:t>
      </w:r>
      <w:r>
        <w:rPr>
          <w:rFonts w:hint="eastAsia" w:ascii="仿宋" w:hAnsi="仿宋" w:eastAsia="仿宋" w:cs="仿宋"/>
          <w:color w:val="auto"/>
          <w:spacing w:val="-5"/>
          <w:sz w:val="24"/>
          <w:szCs w:val="24"/>
          <w:lang w:eastAsia="zh-CN"/>
        </w:rPr>
        <w:t>验</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人应为</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w:t>
      </w:r>
      <w:r>
        <w:rPr>
          <w:rFonts w:hint="eastAsia" w:ascii="仿宋" w:hAnsi="仿宋" w:eastAsia="仿宋" w:cs="仿宋"/>
          <w:color w:val="auto"/>
          <w:spacing w:val="-4"/>
          <w:sz w:val="24"/>
          <w:szCs w:val="24"/>
          <w:lang w:eastAsia="zh-CN"/>
        </w:rPr>
        <w:t>的检查和检验提供方便，包括监理人到施工场地，或制造、加工地点，或合同约定的其他地方进行察看</w:t>
      </w:r>
      <w:r>
        <w:rPr>
          <w:rFonts w:hint="eastAsia" w:ascii="仿宋" w:hAnsi="仿宋" w:eastAsia="仿宋" w:cs="仿宋"/>
          <w:color w:val="auto"/>
          <w:sz w:val="24"/>
          <w:szCs w:val="24"/>
          <w:lang w:eastAsia="zh-CN"/>
        </w:rPr>
        <w:t>和</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阅施工</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始记录</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人还应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取样试</w:t>
      </w:r>
      <w:r>
        <w:rPr>
          <w:rFonts w:hint="eastAsia" w:ascii="仿宋" w:hAnsi="仿宋" w:eastAsia="仿宋" w:cs="仿宋"/>
          <w:color w:val="auto"/>
          <w:spacing w:val="-5"/>
          <w:sz w:val="24"/>
          <w:szCs w:val="24"/>
          <w:lang w:eastAsia="zh-CN"/>
        </w:rPr>
        <w:t>验</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复核测</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和设备</w:t>
      </w:r>
      <w:r>
        <w:rPr>
          <w:rFonts w:hint="eastAsia" w:ascii="仿宋" w:hAnsi="仿宋" w:eastAsia="仿宋" w:cs="仿宋"/>
          <w:color w:val="auto"/>
          <w:spacing w:val="-5"/>
          <w:sz w:val="24"/>
          <w:szCs w:val="24"/>
          <w:lang w:eastAsia="zh-CN"/>
        </w:rPr>
        <w:t>性</w:t>
      </w:r>
      <w:r>
        <w:rPr>
          <w:rFonts w:hint="eastAsia" w:ascii="仿宋" w:hAnsi="仿宋" w:eastAsia="仿宋" w:cs="仿宋"/>
          <w:color w:val="auto"/>
          <w:sz w:val="24"/>
          <w:szCs w:val="24"/>
          <w:lang w:eastAsia="zh-CN"/>
        </w:rPr>
        <w:t>能检</w:t>
      </w:r>
      <w:r>
        <w:rPr>
          <w:rFonts w:hint="eastAsia" w:ascii="仿宋" w:hAnsi="仿宋" w:eastAsia="仿宋" w:cs="仿宋"/>
          <w:color w:val="auto"/>
          <w:spacing w:val="-2"/>
          <w:sz w:val="24"/>
          <w:szCs w:val="24"/>
          <w:lang w:eastAsia="zh-CN"/>
        </w:rPr>
        <w:t>测，提供试验样品、提交试验报告和测量成果以及监理人要求进行的其他工作。监理人的检查和检验，不免除承包人按合同约定应负的责任。</w:t>
      </w:r>
    </w:p>
    <w:p w14:paraId="4ADE3E4E">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13.5</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工程隐蔽部位覆盖前的检查</w:t>
      </w:r>
    </w:p>
    <w:p w14:paraId="4588B4B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13.5.1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通知监理人检查</w:t>
      </w:r>
      <w:r>
        <w:rPr>
          <w:rFonts w:hint="eastAsia" w:ascii="仿宋" w:hAnsi="仿宋" w:eastAsia="仿宋" w:cs="仿宋"/>
          <w:color w:val="auto"/>
          <w:spacing w:val="28"/>
          <w:sz w:val="24"/>
          <w:szCs w:val="24"/>
          <w:lang w:eastAsia="zh-CN"/>
        </w:rPr>
        <w:t xml:space="preserve"> </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包人自</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确认的</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程隐蔽</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位具备</w:t>
      </w:r>
      <w:r>
        <w:rPr>
          <w:rFonts w:hint="eastAsia" w:ascii="仿宋" w:hAnsi="仿宋" w:eastAsia="仿宋" w:cs="仿宋"/>
          <w:color w:val="auto"/>
          <w:spacing w:val="-5"/>
          <w:sz w:val="24"/>
          <w:szCs w:val="24"/>
          <w:lang w:eastAsia="zh-CN"/>
        </w:rPr>
        <w:t>覆</w:t>
      </w:r>
      <w:r>
        <w:rPr>
          <w:rFonts w:hint="eastAsia" w:ascii="仿宋" w:hAnsi="仿宋" w:eastAsia="仿宋" w:cs="仿宋"/>
          <w:color w:val="auto"/>
          <w:sz w:val="24"/>
          <w:szCs w:val="24"/>
          <w:lang w:eastAsia="zh-CN"/>
        </w:rPr>
        <w:t>盖条件</w:t>
      </w:r>
      <w:r>
        <w:rPr>
          <w:rFonts w:hint="eastAsia" w:ascii="仿宋" w:hAnsi="仿宋" w:eastAsia="仿宋" w:cs="仿宋"/>
          <w:color w:val="auto"/>
          <w:spacing w:val="-5"/>
          <w:sz w:val="24"/>
          <w:szCs w:val="24"/>
          <w:lang w:eastAsia="zh-CN"/>
        </w:rPr>
        <w:t>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人应通</w:t>
      </w:r>
      <w:r>
        <w:rPr>
          <w:rFonts w:hint="eastAsia" w:ascii="仿宋" w:hAnsi="仿宋" w:eastAsia="仿宋" w:cs="仿宋"/>
          <w:color w:val="auto"/>
          <w:spacing w:val="-5"/>
          <w:sz w:val="24"/>
          <w:szCs w:val="24"/>
          <w:lang w:eastAsia="zh-CN"/>
        </w:rPr>
        <w:t>知</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约定的</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限内检查</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的通知</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附有自</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记录和</w:t>
      </w:r>
      <w:r>
        <w:rPr>
          <w:rFonts w:hint="eastAsia" w:ascii="仿宋" w:hAnsi="仿宋" w:eastAsia="仿宋" w:cs="仿宋"/>
          <w:color w:val="auto"/>
          <w:spacing w:val="-5"/>
          <w:sz w:val="24"/>
          <w:szCs w:val="24"/>
          <w:lang w:eastAsia="zh-CN"/>
        </w:rPr>
        <w:t>必</w:t>
      </w:r>
      <w:r>
        <w:rPr>
          <w:rFonts w:hint="eastAsia" w:ascii="仿宋" w:hAnsi="仿宋" w:eastAsia="仿宋" w:cs="仿宋"/>
          <w:color w:val="auto"/>
          <w:sz w:val="24"/>
          <w:szCs w:val="24"/>
          <w:lang w:eastAsia="zh-CN"/>
        </w:rPr>
        <w:t>要的检</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资料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到场检查</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理人检</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确认质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符合隐蔽</w:t>
      </w:r>
      <w:r>
        <w:rPr>
          <w:rFonts w:hint="eastAsia" w:ascii="仿宋" w:hAnsi="仿宋" w:eastAsia="仿宋" w:cs="仿宋"/>
          <w:color w:val="auto"/>
          <w:spacing w:val="-5"/>
          <w:sz w:val="24"/>
          <w:szCs w:val="24"/>
          <w:lang w:eastAsia="zh-CN"/>
        </w:rPr>
        <w:t>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检查记</w:t>
      </w:r>
      <w:r>
        <w:rPr>
          <w:rFonts w:hint="eastAsia" w:ascii="仿宋" w:hAnsi="仿宋" w:eastAsia="仿宋" w:cs="仿宋"/>
          <w:color w:val="auto"/>
          <w:spacing w:val="-5"/>
          <w:sz w:val="24"/>
          <w:szCs w:val="24"/>
          <w:lang w:eastAsia="zh-CN"/>
        </w:rPr>
        <w:t>录</w:t>
      </w:r>
      <w:r>
        <w:rPr>
          <w:rFonts w:hint="eastAsia" w:ascii="仿宋" w:hAnsi="仿宋" w:eastAsia="仿宋" w:cs="仿宋"/>
          <w:color w:val="auto"/>
          <w:sz w:val="24"/>
          <w:szCs w:val="24"/>
          <w:lang w:eastAsia="zh-CN"/>
        </w:rPr>
        <w:t>上签字后</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人才能</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行覆</w:t>
      </w:r>
      <w:r>
        <w:rPr>
          <w:rFonts w:hint="eastAsia" w:ascii="仿宋" w:hAnsi="仿宋" w:eastAsia="仿宋" w:cs="仿宋"/>
          <w:color w:val="auto"/>
          <w:spacing w:val="-5"/>
          <w:sz w:val="24"/>
          <w:szCs w:val="24"/>
          <w:lang w:eastAsia="zh-CN"/>
        </w:rPr>
        <w:t>盖</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人检查</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认质量</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合格的</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人应在监</w:t>
      </w:r>
      <w:r>
        <w:rPr>
          <w:rFonts w:hint="eastAsia" w:ascii="仿宋" w:hAnsi="仿宋" w:eastAsia="仿宋" w:cs="仿宋"/>
          <w:color w:val="auto"/>
          <w:spacing w:val="-2"/>
          <w:sz w:val="24"/>
          <w:szCs w:val="24"/>
          <w:lang w:eastAsia="zh-CN"/>
        </w:rPr>
        <w:t>理人指示的时间内修整返工后，由监理人重新检查。</w:t>
      </w:r>
    </w:p>
    <w:p w14:paraId="24D2197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13.5.2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监理人未到场检查</w:t>
      </w:r>
    </w:p>
    <w:p w14:paraId="531ED529">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未按第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13.5.l</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项约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的时间</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行检查的</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除监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人另有</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示外</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可自行</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成覆盖工 作</w:t>
      </w:r>
      <w:r>
        <w:rPr>
          <w:rFonts w:hint="eastAsia" w:ascii="仿宋" w:hAnsi="仿宋" w:eastAsia="仿宋" w:cs="仿宋"/>
          <w:color w:val="auto"/>
          <w:spacing w:val="-63"/>
          <w:sz w:val="24"/>
          <w:szCs w:val="24"/>
          <w:lang w:eastAsia="zh-CN"/>
        </w:rPr>
        <w:t>，</w:t>
      </w:r>
      <w:r>
        <w:rPr>
          <w:rFonts w:hint="eastAsia" w:ascii="仿宋" w:hAnsi="仿宋" w:eastAsia="仿宋" w:cs="仿宋"/>
          <w:color w:val="auto"/>
          <w:sz w:val="24"/>
          <w:szCs w:val="24"/>
          <w:lang w:eastAsia="zh-CN"/>
        </w:rPr>
        <w:t>并作</w:t>
      </w:r>
      <w:r>
        <w:rPr>
          <w:rFonts w:hint="eastAsia" w:ascii="仿宋" w:hAnsi="仿宋" w:eastAsia="仿宋" w:cs="仿宋"/>
          <w:color w:val="auto"/>
          <w:spacing w:val="-5"/>
          <w:sz w:val="24"/>
          <w:szCs w:val="24"/>
          <w:lang w:eastAsia="zh-CN"/>
        </w:rPr>
        <w:t>相</w:t>
      </w:r>
      <w:r>
        <w:rPr>
          <w:rFonts w:hint="eastAsia" w:ascii="仿宋" w:hAnsi="仿宋" w:eastAsia="仿宋" w:cs="仿宋"/>
          <w:color w:val="auto"/>
          <w:sz w:val="24"/>
          <w:szCs w:val="24"/>
          <w:lang w:eastAsia="zh-CN"/>
        </w:rPr>
        <w:t>应记录</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送监理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pacing w:val="-63"/>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应签字</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认</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事后对</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查记录</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疑问的</w:t>
      </w:r>
      <w:r>
        <w:rPr>
          <w:rFonts w:hint="eastAsia" w:ascii="仿宋" w:hAnsi="仿宋" w:eastAsia="仿宋" w:cs="仿宋"/>
          <w:color w:val="auto"/>
          <w:spacing w:val="-63"/>
          <w:sz w:val="24"/>
          <w:szCs w:val="24"/>
          <w:lang w:eastAsia="zh-CN"/>
        </w:rPr>
        <w:t>，</w:t>
      </w:r>
      <w:r>
        <w:rPr>
          <w:rFonts w:hint="eastAsia" w:ascii="仿宋" w:hAnsi="仿宋" w:eastAsia="仿宋" w:cs="仿宋"/>
          <w:color w:val="auto"/>
          <w:sz w:val="24"/>
          <w:szCs w:val="24"/>
          <w:lang w:eastAsia="zh-CN"/>
        </w:rPr>
        <w:t>可按第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13.5.3</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 xml:space="preserve">项 </w:t>
      </w:r>
      <w:r>
        <w:rPr>
          <w:rFonts w:hint="eastAsia" w:ascii="仿宋" w:hAnsi="仿宋" w:eastAsia="仿宋" w:cs="仿宋"/>
          <w:color w:val="auto"/>
          <w:spacing w:val="-2"/>
          <w:sz w:val="24"/>
          <w:szCs w:val="24"/>
          <w:lang w:eastAsia="zh-CN"/>
        </w:rPr>
        <w:t>的约定重新检查。</w:t>
      </w:r>
    </w:p>
    <w:p w14:paraId="3DA2CC63">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13.5.3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监理人重新检查</w:t>
      </w:r>
    </w:p>
    <w:p w14:paraId="15E7978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承包人按第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13.5.1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项或第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13.5.2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1"/>
          <w:sz w:val="24"/>
          <w:szCs w:val="24"/>
          <w:lang w:eastAsia="zh-CN"/>
        </w:rPr>
        <w:t>项覆盖工程隐蔽部位后，监理人对质量有疑问的，可要求承包</w:t>
      </w:r>
      <w:r>
        <w:rPr>
          <w:rFonts w:hint="eastAsia" w:ascii="仿宋" w:hAnsi="仿宋" w:eastAsia="仿宋" w:cs="仿宋"/>
          <w:color w:val="auto"/>
          <w:spacing w:val="-2"/>
          <w:sz w:val="24"/>
          <w:szCs w:val="24"/>
          <w:lang w:eastAsia="zh-CN"/>
        </w:rPr>
        <w:t>人对已覆盖的部位进行钻孔探测或揭开重新检验，承包人应遵照执行，并在检验后重新覆盖恢复原状。</w:t>
      </w:r>
      <w:r>
        <w:rPr>
          <w:rFonts w:hint="eastAsia" w:ascii="仿宋" w:hAnsi="仿宋" w:eastAsia="仿宋" w:cs="仿宋"/>
          <w:color w:val="auto"/>
          <w:spacing w:val="-4"/>
          <w:sz w:val="24"/>
          <w:szCs w:val="24"/>
          <w:lang w:eastAsia="zh-CN"/>
        </w:rPr>
        <w:t>经检验证明工程质量符合合同要求的，由发包人承担由此增加的费用和（或）工期延误，并支付承包人</w:t>
      </w:r>
      <w:r>
        <w:rPr>
          <w:rFonts w:hint="eastAsia" w:ascii="仿宋" w:hAnsi="仿宋" w:eastAsia="仿宋" w:cs="仿宋"/>
          <w:color w:val="auto"/>
          <w:spacing w:val="-2"/>
          <w:sz w:val="24"/>
          <w:szCs w:val="24"/>
          <w:lang w:eastAsia="zh-CN"/>
        </w:rPr>
        <w:t>合理利润；经检验证明工程质量不符合合同要求的，由此增加的费用和（或）工期延误由承包人承担。</w:t>
      </w:r>
    </w:p>
    <w:p w14:paraId="060CCDEE">
      <w:pPr>
        <w:pStyle w:val="9"/>
        <w:spacing w:before="0" w:line="440" w:lineRule="exact"/>
        <w:ind w:left="0" w:firstLine="482" w:firstLineChars="200"/>
        <w:contextualSpacing/>
        <w:jc w:val="both"/>
        <w:rPr>
          <w:rFonts w:hint="eastAsia" w:ascii="仿宋" w:hAnsi="仿宋" w:eastAsia="仿宋" w:cs="仿宋"/>
          <w:color w:val="auto"/>
          <w:spacing w:val="44"/>
          <w:sz w:val="24"/>
          <w:szCs w:val="24"/>
          <w:lang w:eastAsia="zh-CN"/>
        </w:rPr>
      </w:pPr>
      <w:r>
        <w:rPr>
          <w:rFonts w:hint="eastAsia" w:ascii="仿宋" w:hAnsi="仿宋" w:eastAsia="仿宋" w:cs="仿宋"/>
          <w:b/>
          <w:bCs/>
          <w:color w:val="auto"/>
          <w:sz w:val="24"/>
          <w:szCs w:val="24"/>
          <w:lang w:eastAsia="zh-CN"/>
        </w:rPr>
        <w:t>13.5.4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承包人私自覆盖</w:t>
      </w:r>
      <w:r>
        <w:rPr>
          <w:rFonts w:hint="eastAsia" w:ascii="仿宋" w:hAnsi="仿宋" w:eastAsia="仿宋" w:cs="仿宋"/>
          <w:color w:val="auto"/>
          <w:spacing w:val="28"/>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人未通</w:t>
      </w:r>
      <w:r>
        <w:rPr>
          <w:rFonts w:hint="eastAsia" w:ascii="仿宋" w:hAnsi="仿宋" w:eastAsia="仿宋" w:cs="仿宋"/>
          <w:color w:val="auto"/>
          <w:spacing w:val="-5"/>
          <w:sz w:val="24"/>
          <w:szCs w:val="24"/>
          <w:lang w:eastAsia="zh-CN"/>
        </w:rPr>
        <w:t>知</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场检查</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私</w:t>
      </w:r>
      <w:r>
        <w:rPr>
          <w:rFonts w:hint="eastAsia" w:ascii="仿宋" w:hAnsi="仿宋" w:eastAsia="仿宋" w:cs="仿宋"/>
          <w:color w:val="auto"/>
          <w:spacing w:val="-5"/>
          <w:sz w:val="24"/>
          <w:szCs w:val="24"/>
          <w:lang w:eastAsia="zh-CN"/>
        </w:rPr>
        <w:t>自</w:t>
      </w:r>
      <w:r>
        <w:rPr>
          <w:rFonts w:hint="eastAsia" w:ascii="仿宋" w:hAnsi="仿宋" w:eastAsia="仿宋" w:cs="仿宋"/>
          <w:color w:val="auto"/>
          <w:sz w:val="24"/>
          <w:szCs w:val="24"/>
          <w:lang w:eastAsia="zh-CN"/>
        </w:rPr>
        <w:t>将工程</w:t>
      </w:r>
      <w:r>
        <w:rPr>
          <w:rFonts w:hint="eastAsia" w:ascii="仿宋" w:hAnsi="仿宋" w:eastAsia="仿宋" w:cs="仿宋"/>
          <w:color w:val="auto"/>
          <w:spacing w:val="-5"/>
          <w:sz w:val="24"/>
          <w:szCs w:val="24"/>
          <w:lang w:eastAsia="zh-CN"/>
        </w:rPr>
        <w:t>隐</w:t>
      </w:r>
      <w:r>
        <w:rPr>
          <w:rFonts w:hint="eastAsia" w:ascii="仿宋" w:hAnsi="仿宋" w:eastAsia="仿宋" w:cs="仿宋"/>
          <w:color w:val="auto"/>
          <w:sz w:val="24"/>
          <w:szCs w:val="24"/>
          <w:lang w:eastAsia="zh-CN"/>
        </w:rPr>
        <w:t>蔽部位</w:t>
      </w:r>
      <w:r>
        <w:rPr>
          <w:rFonts w:hint="eastAsia" w:ascii="仿宋" w:hAnsi="仿宋" w:eastAsia="仿宋" w:cs="仿宋"/>
          <w:color w:val="auto"/>
          <w:spacing w:val="-5"/>
          <w:sz w:val="24"/>
          <w:szCs w:val="24"/>
          <w:lang w:eastAsia="zh-CN"/>
        </w:rPr>
        <w:t>覆</w:t>
      </w:r>
      <w:r>
        <w:rPr>
          <w:rFonts w:hint="eastAsia" w:ascii="仿宋" w:hAnsi="仿宋" w:eastAsia="仿宋" w:cs="仿宋"/>
          <w:color w:val="auto"/>
          <w:sz w:val="24"/>
          <w:szCs w:val="24"/>
          <w:lang w:eastAsia="zh-CN"/>
        </w:rPr>
        <w:t>盖的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示承包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钻孔探</w:t>
      </w:r>
      <w:r>
        <w:rPr>
          <w:rFonts w:hint="eastAsia" w:ascii="仿宋" w:hAnsi="仿宋" w:eastAsia="仿宋" w:cs="仿宋"/>
          <w:color w:val="auto"/>
          <w:spacing w:val="-5"/>
          <w:sz w:val="24"/>
          <w:szCs w:val="24"/>
          <w:lang w:eastAsia="zh-CN"/>
        </w:rPr>
        <w:t>测</w:t>
      </w:r>
      <w:r>
        <w:rPr>
          <w:rFonts w:hint="eastAsia" w:ascii="仿宋" w:hAnsi="仿宋" w:eastAsia="仿宋" w:cs="仿宋"/>
          <w:color w:val="auto"/>
          <w:sz w:val="24"/>
          <w:szCs w:val="24"/>
          <w:lang w:eastAsia="zh-CN"/>
        </w:rPr>
        <w:t>或揭</w:t>
      </w:r>
      <w:r>
        <w:rPr>
          <w:rFonts w:hint="eastAsia" w:ascii="仿宋" w:hAnsi="仿宋" w:eastAsia="仿宋" w:cs="仿宋"/>
          <w:color w:val="auto"/>
          <w:spacing w:val="-2"/>
          <w:sz w:val="24"/>
          <w:szCs w:val="24"/>
          <w:lang w:eastAsia="zh-CN"/>
        </w:rPr>
        <w:t>开检查，由此增加的费用和（或）工期延误由承包人承担。</w:t>
      </w:r>
    </w:p>
    <w:p w14:paraId="40E0DBA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清除不合格工程</w:t>
      </w:r>
    </w:p>
    <w:p w14:paraId="678B222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13.6.1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承包人使用不合格材料、工程设备，或采用不适当的施工工艺，或施工不当，造成工程不</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格</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72"/>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人可以</w:t>
      </w:r>
      <w:r>
        <w:rPr>
          <w:rFonts w:hint="eastAsia" w:ascii="仿宋" w:hAnsi="仿宋" w:eastAsia="仿宋" w:cs="仿宋"/>
          <w:color w:val="auto"/>
          <w:spacing w:val="-5"/>
          <w:sz w:val="24"/>
          <w:szCs w:val="24"/>
          <w:lang w:eastAsia="zh-CN"/>
        </w:rPr>
        <w:t>随</w:t>
      </w:r>
      <w:r>
        <w:rPr>
          <w:rFonts w:hint="eastAsia" w:ascii="仿宋" w:hAnsi="仿宋" w:eastAsia="仿宋" w:cs="仿宋"/>
          <w:color w:val="auto"/>
          <w:sz w:val="24"/>
          <w:szCs w:val="24"/>
          <w:lang w:eastAsia="zh-CN"/>
        </w:rPr>
        <w:t>时发出</w:t>
      </w:r>
      <w:r>
        <w:rPr>
          <w:rFonts w:hint="eastAsia" w:ascii="仿宋" w:hAnsi="仿宋" w:eastAsia="仿宋" w:cs="仿宋"/>
          <w:color w:val="auto"/>
          <w:spacing w:val="-5"/>
          <w:sz w:val="24"/>
          <w:szCs w:val="24"/>
          <w:lang w:eastAsia="zh-CN"/>
        </w:rPr>
        <w:t>指</w:t>
      </w:r>
      <w:r>
        <w:rPr>
          <w:rFonts w:hint="eastAsia" w:ascii="仿宋" w:hAnsi="仿宋" w:eastAsia="仿宋" w:cs="仿宋"/>
          <w:color w:val="auto"/>
          <w:spacing w:val="5"/>
          <w:sz w:val="24"/>
          <w:szCs w:val="24"/>
          <w:lang w:eastAsia="zh-CN"/>
        </w:rPr>
        <w:t>示</w:t>
      </w:r>
      <w:r>
        <w:rPr>
          <w:rFonts w:hint="eastAsia" w:ascii="仿宋" w:hAnsi="仿宋" w:eastAsia="仿宋" w:cs="仿宋"/>
          <w:color w:val="auto"/>
          <w:spacing w:val="-72"/>
          <w:sz w:val="24"/>
          <w:szCs w:val="24"/>
          <w:lang w:eastAsia="zh-CN"/>
        </w:rPr>
        <w:t>，</w:t>
      </w:r>
      <w:r>
        <w:rPr>
          <w:rFonts w:hint="eastAsia" w:ascii="仿宋" w:hAnsi="仿宋" w:eastAsia="仿宋" w:cs="仿宋"/>
          <w:color w:val="auto"/>
          <w:sz w:val="24"/>
          <w:szCs w:val="24"/>
          <w:lang w:eastAsia="zh-CN"/>
        </w:rPr>
        <w:t>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立</w:t>
      </w:r>
      <w:r>
        <w:rPr>
          <w:rFonts w:hint="eastAsia" w:ascii="仿宋" w:hAnsi="仿宋" w:eastAsia="仿宋" w:cs="仿宋"/>
          <w:color w:val="auto"/>
          <w:sz w:val="24"/>
          <w:szCs w:val="24"/>
          <w:lang w:eastAsia="zh-CN"/>
        </w:rPr>
        <w:t>即采取</w:t>
      </w:r>
      <w:r>
        <w:rPr>
          <w:rFonts w:hint="eastAsia" w:ascii="仿宋" w:hAnsi="仿宋" w:eastAsia="仿宋" w:cs="仿宋"/>
          <w:color w:val="auto"/>
          <w:spacing w:val="-5"/>
          <w:sz w:val="24"/>
          <w:szCs w:val="24"/>
          <w:lang w:eastAsia="zh-CN"/>
        </w:rPr>
        <w:t>措</w:t>
      </w:r>
      <w:r>
        <w:rPr>
          <w:rFonts w:hint="eastAsia" w:ascii="仿宋" w:hAnsi="仿宋" w:eastAsia="仿宋" w:cs="仿宋"/>
          <w:color w:val="auto"/>
          <w:sz w:val="24"/>
          <w:szCs w:val="24"/>
          <w:lang w:eastAsia="zh-CN"/>
        </w:rPr>
        <w:t>施进行</w:t>
      </w:r>
      <w:r>
        <w:rPr>
          <w:rFonts w:hint="eastAsia" w:ascii="仿宋" w:hAnsi="仿宋" w:eastAsia="仿宋" w:cs="仿宋"/>
          <w:color w:val="auto"/>
          <w:spacing w:val="-5"/>
          <w:sz w:val="24"/>
          <w:szCs w:val="24"/>
          <w:lang w:eastAsia="zh-CN"/>
        </w:rPr>
        <w:t>补</w:t>
      </w:r>
      <w:r>
        <w:rPr>
          <w:rFonts w:hint="eastAsia" w:ascii="仿宋" w:hAnsi="仿宋" w:eastAsia="仿宋" w:cs="仿宋"/>
          <w:color w:val="auto"/>
          <w:spacing w:val="5"/>
          <w:sz w:val="24"/>
          <w:szCs w:val="24"/>
          <w:lang w:eastAsia="zh-CN"/>
        </w:rPr>
        <w:t>救</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直</w:t>
      </w:r>
      <w:r>
        <w:rPr>
          <w:rFonts w:hint="eastAsia" w:ascii="仿宋" w:hAnsi="仿宋" w:eastAsia="仿宋" w:cs="仿宋"/>
          <w:color w:val="auto"/>
          <w:spacing w:val="-5"/>
          <w:sz w:val="24"/>
          <w:szCs w:val="24"/>
          <w:lang w:eastAsia="zh-CN"/>
        </w:rPr>
        <w:t>至</w:t>
      </w:r>
      <w:r>
        <w:rPr>
          <w:rFonts w:hint="eastAsia" w:ascii="仿宋" w:hAnsi="仿宋" w:eastAsia="仿宋" w:cs="仿宋"/>
          <w:color w:val="auto"/>
          <w:sz w:val="24"/>
          <w:szCs w:val="24"/>
          <w:lang w:eastAsia="zh-CN"/>
        </w:rPr>
        <w:t>达到合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要求的</w:t>
      </w:r>
      <w:r>
        <w:rPr>
          <w:rFonts w:hint="eastAsia" w:ascii="仿宋" w:hAnsi="仿宋" w:eastAsia="仿宋" w:cs="仿宋"/>
          <w:color w:val="auto"/>
          <w:spacing w:val="-5"/>
          <w:sz w:val="24"/>
          <w:szCs w:val="24"/>
          <w:lang w:eastAsia="zh-CN"/>
        </w:rPr>
        <w:t>质</w:t>
      </w:r>
      <w:r>
        <w:rPr>
          <w:rFonts w:hint="eastAsia" w:ascii="仿宋" w:hAnsi="仿宋" w:eastAsia="仿宋" w:cs="仿宋"/>
          <w:color w:val="auto"/>
          <w:sz w:val="24"/>
          <w:szCs w:val="24"/>
          <w:lang w:eastAsia="zh-CN"/>
        </w:rPr>
        <w:t>量标</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由此增加的费用和（或）工期延误由承包人承担。</w:t>
      </w:r>
    </w:p>
    <w:p w14:paraId="380FC5B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.6.2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z w:val="24"/>
          <w:szCs w:val="24"/>
          <w:lang w:eastAsia="zh-CN"/>
        </w:rPr>
        <w:t>由于</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的材料或</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程设备</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合格造成</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工程不</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格</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需要</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包人采</w:t>
      </w:r>
      <w:r>
        <w:rPr>
          <w:rFonts w:hint="eastAsia" w:ascii="仿宋" w:hAnsi="仿宋" w:eastAsia="仿宋" w:cs="仿宋"/>
          <w:color w:val="auto"/>
          <w:spacing w:val="-5"/>
          <w:sz w:val="24"/>
          <w:szCs w:val="24"/>
          <w:lang w:eastAsia="zh-CN"/>
        </w:rPr>
        <w:t>取</w:t>
      </w:r>
      <w:r>
        <w:rPr>
          <w:rFonts w:hint="eastAsia" w:ascii="仿宋" w:hAnsi="仿宋" w:eastAsia="仿宋" w:cs="仿宋"/>
          <w:color w:val="auto"/>
          <w:sz w:val="24"/>
          <w:szCs w:val="24"/>
          <w:lang w:eastAsia="zh-CN"/>
        </w:rPr>
        <w:t>措施补救</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发包人应承担由此增加的费用和（或）工期延误，并支付承包人合理利润。</w:t>
      </w:r>
    </w:p>
    <w:p w14:paraId="169A616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质量评定</w:t>
      </w:r>
    </w:p>
    <w:p w14:paraId="2B23905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发包人应组织承包人进行工程项目划分，并确定单位工程、主要分部工程、重要隐蔽单元</w:t>
      </w:r>
      <w:r>
        <w:rPr>
          <w:rFonts w:hint="eastAsia" w:ascii="仿宋" w:hAnsi="仿宋" w:eastAsia="仿宋" w:cs="仿宋"/>
          <w:color w:val="auto"/>
          <w:spacing w:val="-2"/>
          <w:sz w:val="24"/>
          <w:szCs w:val="24"/>
          <w:lang w:eastAsia="zh-CN"/>
        </w:rPr>
        <w:t>工程和关键部位单元工程。</w:t>
      </w:r>
    </w:p>
    <w:p w14:paraId="1895C2F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工程实施过程中，单位工程、主要分部工程、重要隐蔽单元工程和关键部位单元工程的项</w:t>
      </w:r>
      <w:r>
        <w:rPr>
          <w:rFonts w:hint="eastAsia" w:ascii="仿宋" w:hAnsi="仿宋" w:eastAsia="仿宋" w:cs="仿宋"/>
          <w:color w:val="auto"/>
          <w:spacing w:val="-2"/>
          <w:sz w:val="24"/>
          <w:szCs w:val="24"/>
          <w:lang w:eastAsia="zh-CN"/>
        </w:rPr>
        <w:t>目划分需要调整时，承包人应报发包人确认。</w:t>
      </w:r>
    </w:p>
    <w:p w14:paraId="7C64055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承包人应在单元（工序）工程质量自评合格后，报监理人核定质量等级并签证认可。</w:t>
      </w:r>
    </w:p>
    <w:p w14:paraId="2DC5B2B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13.7.4</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除专用合同条款另有约定外，承包人应在重要隐蔽单元工程和关键部位单元工程质量自评合</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以及监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人抽检后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等</w:t>
      </w:r>
      <w:r>
        <w:rPr>
          <w:rFonts w:hint="eastAsia" w:ascii="仿宋" w:hAnsi="仿宋" w:eastAsia="仿宋" w:cs="仿宋"/>
          <w:color w:val="auto"/>
          <w:sz w:val="24"/>
          <w:szCs w:val="24"/>
          <w:lang w:eastAsia="zh-CN"/>
        </w:rPr>
        <w:t>单位组</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的联合</w:t>
      </w:r>
      <w:r>
        <w:rPr>
          <w:rFonts w:hint="eastAsia" w:ascii="仿宋" w:hAnsi="仿宋" w:eastAsia="仿宋" w:cs="仿宋"/>
          <w:color w:val="auto"/>
          <w:spacing w:val="-5"/>
          <w:sz w:val="24"/>
          <w:szCs w:val="24"/>
          <w:lang w:eastAsia="zh-CN"/>
        </w:rPr>
        <w:t>小</w:t>
      </w:r>
      <w:r>
        <w:rPr>
          <w:rFonts w:hint="eastAsia" w:ascii="仿宋" w:hAnsi="仿宋" w:eastAsia="仿宋" w:cs="仿宋"/>
          <w:color w:val="auto"/>
          <w:sz w:val="24"/>
          <w:szCs w:val="24"/>
          <w:lang w:eastAsia="zh-CN"/>
        </w:rPr>
        <w:t>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共</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检查核</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其质量</w:t>
      </w:r>
      <w:r>
        <w:rPr>
          <w:rFonts w:hint="eastAsia" w:ascii="仿宋" w:hAnsi="仿宋" w:eastAsia="仿宋" w:cs="仿宋"/>
          <w:color w:val="auto"/>
          <w:spacing w:val="-5"/>
          <w:sz w:val="24"/>
          <w:szCs w:val="24"/>
          <w:lang w:eastAsia="zh-CN"/>
        </w:rPr>
        <w:t>等</w:t>
      </w:r>
      <w:r>
        <w:rPr>
          <w:rFonts w:hint="eastAsia" w:ascii="仿宋" w:hAnsi="仿宋" w:eastAsia="仿宋" w:cs="仿宋"/>
          <w:color w:val="auto"/>
          <w:sz w:val="24"/>
          <w:szCs w:val="24"/>
          <w:lang w:eastAsia="zh-CN"/>
        </w:rPr>
        <w:t>级并填写</w:t>
      </w:r>
      <w:r>
        <w:rPr>
          <w:rFonts w:hint="eastAsia" w:ascii="仿宋" w:hAnsi="仿宋" w:eastAsia="仿宋" w:cs="仿宋"/>
          <w:color w:val="auto"/>
          <w:spacing w:val="-2"/>
          <w:sz w:val="24"/>
          <w:szCs w:val="24"/>
          <w:lang w:eastAsia="zh-CN"/>
        </w:rPr>
        <w:t>签证表。发包人按有关规定完成质量结论报工程质量监督机构核备手续。</w:t>
      </w:r>
    </w:p>
    <w:p w14:paraId="6E141BB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13.7.5</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承包人应在分部工程质量自评合格后，报监理人复核和发包人认定。发包人负责按有关规</w:t>
      </w:r>
      <w:r>
        <w:rPr>
          <w:rFonts w:hint="eastAsia" w:ascii="仿宋" w:hAnsi="仿宋" w:eastAsia="仿宋" w:cs="仿宋"/>
          <w:color w:val="auto"/>
          <w:spacing w:val="-2"/>
          <w:sz w:val="24"/>
          <w:szCs w:val="24"/>
          <w:lang w:eastAsia="zh-CN"/>
        </w:rPr>
        <w:t>定完成分部工程质量结论报工程质量监督机构核备（核定）手续。</w:t>
      </w:r>
    </w:p>
    <w:p w14:paraId="242B05E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13.7.6</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承包人应在单位工程质量自评合格后，报监理人复核和发包人认定。发包人负责按有关规</w:t>
      </w:r>
      <w:r>
        <w:rPr>
          <w:rFonts w:hint="eastAsia" w:ascii="仿宋" w:hAnsi="仿宋" w:eastAsia="仿宋" w:cs="仿宋"/>
          <w:color w:val="auto"/>
          <w:spacing w:val="-2"/>
          <w:sz w:val="24"/>
          <w:szCs w:val="24"/>
          <w:lang w:eastAsia="zh-CN"/>
        </w:rPr>
        <w:t>定完成单位工程质量结论报工程质量监督机构核定手续。</w:t>
      </w:r>
    </w:p>
    <w:p w14:paraId="1A2FFA9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13.7.7</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除专用合同条款另有约定外，工程质量等级分为合格和优良，应分别达到约定的标准。</w:t>
      </w:r>
    </w:p>
    <w:p w14:paraId="338C404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质量事故处理</w:t>
      </w:r>
    </w:p>
    <w:p w14:paraId="4AA1C66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13.8.1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发生质量事故时，承包人应及时向发包人和监理人报告。</w:t>
      </w:r>
    </w:p>
    <w:p w14:paraId="51A13E8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13.8.2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质量事故调查处理由发包人按相关规定履行手续，承包人应配合。</w:t>
      </w:r>
    </w:p>
    <w:p w14:paraId="36C2898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13.8.3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承包人应对质量缺陷进行备案。发包人公开招标人对质量缺陷备案情况进行监督检查并履</w:t>
      </w:r>
      <w:r>
        <w:rPr>
          <w:rFonts w:hint="eastAsia" w:ascii="仿宋" w:hAnsi="仿宋" w:eastAsia="仿宋" w:cs="仿宋"/>
          <w:color w:val="auto"/>
          <w:spacing w:val="-1"/>
          <w:sz w:val="24"/>
          <w:szCs w:val="24"/>
          <w:lang w:eastAsia="zh-CN"/>
        </w:rPr>
        <w:t>行相关手续。</w:t>
      </w:r>
    </w:p>
    <w:p w14:paraId="0AB5637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13.8.4</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除专用合同条款另有约定外，工程竣工验收时，发包人负责向竣工验收委员会汇报并提交</w:t>
      </w:r>
      <w:r>
        <w:rPr>
          <w:rFonts w:hint="eastAsia" w:ascii="仿宋" w:hAnsi="仿宋" w:eastAsia="仿宋" w:cs="仿宋"/>
          <w:color w:val="auto"/>
          <w:spacing w:val="-2"/>
          <w:sz w:val="24"/>
          <w:szCs w:val="24"/>
          <w:lang w:eastAsia="zh-CN"/>
        </w:rPr>
        <w:t>历次质量缺陷处理的备案资料。</w:t>
      </w:r>
    </w:p>
    <w:p w14:paraId="6CDF8B1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14．试验和检验</w:t>
      </w:r>
    </w:p>
    <w:p w14:paraId="6ADDD2C4">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14.1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材料、工程设备和工程的试验和检验</w:t>
      </w:r>
    </w:p>
    <w:p w14:paraId="2856414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承包人应按合同约定进行材料、工程设备和工程的试验和检验，并为监理人对上述材料、</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程的质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检查提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必要的</w:t>
      </w:r>
      <w:r>
        <w:rPr>
          <w:rFonts w:hint="eastAsia" w:ascii="仿宋" w:hAnsi="仿宋" w:eastAsia="仿宋" w:cs="仿宋"/>
          <w:color w:val="auto"/>
          <w:spacing w:val="-5"/>
          <w:sz w:val="24"/>
          <w:szCs w:val="24"/>
          <w:lang w:eastAsia="zh-CN"/>
        </w:rPr>
        <w:t>试</w:t>
      </w:r>
      <w:r>
        <w:rPr>
          <w:rFonts w:hint="eastAsia" w:ascii="仿宋" w:hAnsi="仿宋" w:eastAsia="仿宋" w:cs="仿宋"/>
          <w:color w:val="auto"/>
          <w:sz w:val="24"/>
          <w:szCs w:val="24"/>
          <w:lang w:eastAsia="zh-CN"/>
        </w:rPr>
        <w:t>验资料</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原始记录</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按</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由监理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与承包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共同进行</w:t>
      </w:r>
      <w:r>
        <w:rPr>
          <w:rFonts w:hint="eastAsia" w:ascii="仿宋" w:hAnsi="仿宋" w:eastAsia="仿宋" w:cs="仿宋"/>
          <w:color w:val="auto"/>
          <w:spacing w:val="-2"/>
          <w:sz w:val="24"/>
          <w:szCs w:val="24"/>
          <w:lang w:eastAsia="zh-CN"/>
        </w:rPr>
        <w:t>试验和检验的，由承包人负责提供必要的试验资料和原始记录。</w:t>
      </w:r>
    </w:p>
    <w:p w14:paraId="2B0ED13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监理人未按合同约定派员参加试验和检验的，除监理人另有指示外，承包人可自行试验和检验，并应立即将试验和检验结果报送监理人，监理人应签字确认。</w:t>
      </w:r>
    </w:p>
    <w:p w14:paraId="6CE53AC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监理人对承包人的试验和检验结果有疑问的，或为查清承包人试验和检验成果的可靠性要求</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包人重</w:t>
      </w:r>
      <w:r>
        <w:rPr>
          <w:rFonts w:hint="eastAsia" w:ascii="仿宋" w:hAnsi="仿宋" w:eastAsia="仿宋" w:cs="仿宋"/>
          <w:color w:val="auto"/>
          <w:spacing w:val="-5"/>
          <w:sz w:val="24"/>
          <w:szCs w:val="24"/>
          <w:lang w:eastAsia="zh-CN"/>
        </w:rPr>
        <w:t>新</w:t>
      </w:r>
      <w:r>
        <w:rPr>
          <w:rFonts w:hint="eastAsia" w:ascii="仿宋" w:hAnsi="仿宋" w:eastAsia="仿宋" w:cs="仿宋"/>
          <w:color w:val="auto"/>
          <w:sz w:val="24"/>
          <w:szCs w:val="24"/>
          <w:lang w:eastAsia="zh-CN"/>
        </w:rPr>
        <w:t>试验和</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验的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由监理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与承包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共同进行</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重</w:t>
      </w:r>
      <w:r>
        <w:rPr>
          <w:rFonts w:hint="eastAsia" w:ascii="仿宋" w:hAnsi="仿宋" w:eastAsia="仿宋" w:cs="仿宋"/>
          <w:color w:val="auto"/>
          <w:spacing w:val="-5"/>
          <w:sz w:val="24"/>
          <w:szCs w:val="24"/>
          <w:lang w:eastAsia="zh-CN"/>
        </w:rPr>
        <w:t>新</w:t>
      </w:r>
      <w:r>
        <w:rPr>
          <w:rFonts w:hint="eastAsia" w:ascii="仿宋" w:hAnsi="仿宋" w:eastAsia="仿宋" w:cs="仿宋"/>
          <w:color w:val="auto"/>
          <w:sz w:val="24"/>
          <w:szCs w:val="24"/>
          <w:lang w:eastAsia="zh-CN"/>
        </w:rPr>
        <w:t>试验和</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验的结</w:t>
      </w:r>
      <w:r>
        <w:rPr>
          <w:rFonts w:hint="eastAsia" w:ascii="仿宋" w:hAnsi="仿宋" w:eastAsia="仿宋" w:cs="仿宋"/>
          <w:color w:val="auto"/>
          <w:spacing w:val="-5"/>
          <w:sz w:val="24"/>
          <w:szCs w:val="24"/>
          <w:lang w:eastAsia="zh-CN"/>
        </w:rPr>
        <w:t>果</w:t>
      </w:r>
      <w:r>
        <w:rPr>
          <w:rFonts w:hint="eastAsia" w:ascii="仿宋" w:hAnsi="仿宋" w:eastAsia="仿宋" w:cs="仿宋"/>
          <w:color w:val="auto"/>
          <w:sz w:val="24"/>
          <w:szCs w:val="24"/>
          <w:lang w:eastAsia="zh-CN"/>
        </w:rPr>
        <w:t>证明该</w:t>
      </w:r>
      <w:r>
        <w:rPr>
          <w:rFonts w:hint="eastAsia" w:ascii="仿宋" w:hAnsi="仿宋" w:eastAsia="仿宋" w:cs="仿宋"/>
          <w:color w:val="auto"/>
          <w:spacing w:val="-2"/>
          <w:sz w:val="24"/>
          <w:szCs w:val="24"/>
          <w:lang w:eastAsia="zh-CN"/>
        </w:rPr>
        <w:t>项材料、工程设备或工程的质量不符合合同要求的，由此增加的费用和（或）工期延误由承包人承担；</w:t>
      </w:r>
      <w:r>
        <w:rPr>
          <w:rFonts w:hint="eastAsia" w:ascii="仿宋" w:hAnsi="仿宋" w:eastAsia="仿宋" w:cs="仿宋"/>
          <w:color w:val="auto"/>
          <w:spacing w:val="1"/>
          <w:sz w:val="24"/>
          <w:szCs w:val="24"/>
          <w:lang w:eastAsia="zh-CN"/>
        </w:rPr>
        <w:t>重新试验和检验结果证明该项材料、工程设备和工程符合合同要求，由发包人承担由此增加的费用和</w:t>
      </w:r>
      <w:r>
        <w:rPr>
          <w:rFonts w:hint="eastAsia" w:ascii="仿宋" w:hAnsi="仿宋" w:eastAsia="仿宋" w:cs="仿宋"/>
          <w:color w:val="auto"/>
          <w:spacing w:val="-2"/>
          <w:sz w:val="24"/>
          <w:szCs w:val="24"/>
          <w:lang w:eastAsia="zh-CN"/>
        </w:rPr>
        <w:t>（或）工期延误，并支付承包人合理利润。</w:t>
      </w:r>
    </w:p>
    <w:p w14:paraId="3FB77B3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14.1.4</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承包人应按相关规定和标准对水泥、钢材等原材料与中间产品质量进行检验，并报监理人</w:t>
      </w:r>
      <w:r>
        <w:rPr>
          <w:rFonts w:hint="eastAsia" w:ascii="仿宋" w:hAnsi="仿宋" w:eastAsia="仿宋" w:cs="仿宋"/>
          <w:color w:val="auto"/>
          <w:spacing w:val="-2"/>
          <w:sz w:val="24"/>
          <w:szCs w:val="24"/>
          <w:lang w:eastAsia="zh-CN"/>
        </w:rPr>
        <w:t>复核。</w:t>
      </w:r>
    </w:p>
    <w:p w14:paraId="5E98CAE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14.1.5</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除专用合同条款另有约定外，水工金属结构、启闭机及机电产品进场后，监理人组织发包人</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合同进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交货检</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和验收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安</w:t>
      </w:r>
      <w:r>
        <w:rPr>
          <w:rFonts w:hint="eastAsia" w:ascii="仿宋" w:hAnsi="仿宋" w:eastAsia="仿宋" w:cs="仿宋"/>
          <w:color w:val="auto"/>
          <w:spacing w:val="-5"/>
          <w:sz w:val="24"/>
          <w:szCs w:val="24"/>
          <w:lang w:eastAsia="zh-CN"/>
        </w:rPr>
        <w:t>装</w:t>
      </w:r>
      <w:r>
        <w:rPr>
          <w:rFonts w:hint="eastAsia" w:ascii="仿宋" w:hAnsi="仿宋" w:eastAsia="仿宋" w:cs="仿宋"/>
          <w:color w:val="auto"/>
          <w:sz w:val="24"/>
          <w:szCs w:val="24"/>
          <w:lang w:eastAsia="zh-CN"/>
        </w:rPr>
        <w:t>前</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人应检</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产品是</w:t>
      </w:r>
      <w:r>
        <w:rPr>
          <w:rFonts w:hint="eastAsia" w:ascii="仿宋" w:hAnsi="仿宋" w:eastAsia="仿宋" w:cs="仿宋"/>
          <w:color w:val="auto"/>
          <w:spacing w:val="-5"/>
          <w:sz w:val="24"/>
          <w:szCs w:val="24"/>
          <w:lang w:eastAsia="zh-CN"/>
        </w:rPr>
        <w:t>否</w:t>
      </w:r>
      <w:r>
        <w:rPr>
          <w:rFonts w:hint="eastAsia" w:ascii="仿宋" w:hAnsi="仿宋" w:eastAsia="仿宋" w:cs="仿宋"/>
          <w:color w:val="auto"/>
          <w:sz w:val="24"/>
          <w:szCs w:val="24"/>
          <w:lang w:eastAsia="zh-CN"/>
        </w:rPr>
        <w:t>有出厂</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格证</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安装说</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书及有关</w:t>
      </w:r>
      <w:r>
        <w:rPr>
          <w:rFonts w:hint="eastAsia" w:ascii="仿宋" w:hAnsi="仿宋" w:eastAsia="仿宋" w:cs="仿宋"/>
          <w:color w:val="auto"/>
          <w:spacing w:val="-2"/>
          <w:sz w:val="24"/>
          <w:szCs w:val="24"/>
          <w:lang w:eastAsia="zh-CN"/>
        </w:rPr>
        <w:t>技术文件，对在运输和存放过程中发生的变形、受潮、损坏等问题应作好记录，并进行妥善处理。</w:t>
      </w:r>
    </w:p>
    <w:p w14:paraId="709E6FE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14.1.6</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对专用合同条款约定的试块、试件及有关材料，监理人实行见证取样。见证取样资料由承</w:t>
      </w:r>
      <w:r>
        <w:rPr>
          <w:rFonts w:hint="eastAsia" w:ascii="仿宋" w:hAnsi="仿宋" w:eastAsia="仿宋" w:cs="仿宋"/>
          <w:color w:val="auto"/>
          <w:spacing w:val="-2"/>
          <w:sz w:val="24"/>
          <w:szCs w:val="24"/>
          <w:lang w:eastAsia="zh-CN"/>
        </w:rPr>
        <w:t>包人制备，记录应真实齐全，监理人、承包人等参与见证取样人员均应在相关文件上签字。</w:t>
      </w:r>
    </w:p>
    <w:p w14:paraId="1FDDE45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现场材料试验</w:t>
      </w:r>
    </w:p>
    <w:p w14:paraId="4B17A018">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14.2.1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承包人根据合同约定或监理人指示进行的现场材料试验，应由承包人提供试验场所、试验人员、试验设备器材以及其他必要的试验条件。</w:t>
      </w:r>
    </w:p>
    <w:p w14:paraId="20A39F55">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14.2.2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监理人在必要时可以使用承包人的试验场所、试验设备器材以及其他试验条件，进行以工程质量检查为目的的复核性材料试验，承包人应予以协助。</w:t>
      </w:r>
    </w:p>
    <w:p w14:paraId="7D1F631F">
      <w:pPr>
        <w:spacing w:line="440" w:lineRule="exact"/>
        <w:ind w:firstLine="482" w:firstLineChars="200"/>
        <w:contextualSpacing/>
        <w:jc w:val="both"/>
        <w:rPr>
          <w:rFonts w:hint="eastAsia" w:ascii="仿宋" w:hAnsi="仿宋" w:eastAsia="仿宋" w:cs="仿宋"/>
          <w:color w:val="auto"/>
          <w:spacing w:val="56"/>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现场工艺试验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约定或</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理人指</w:t>
      </w:r>
      <w:r>
        <w:rPr>
          <w:rFonts w:hint="eastAsia" w:ascii="仿宋" w:hAnsi="仿宋" w:eastAsia="仿宋" w:cs="仿宋"/>
          <w:color w:val="auto"/>
          <w:spacing w:val="-5"/>
          <w:sz w:val="24"/>
          <w:szCs w:val="24"/>
          <w:lang w:eastAsia="zh-CN"/>
        </w:rPr>
        <w:t>示</w:t>
      </w:r>
      <w:r>
        <w:rPr>
          <w:rFonts w:hint="eastAsia" w:ascii="仿宋" w:hAnsi="仿宋" w:eastAsia="仿宋" w:cs="仿宋"/>
          <w:color w:val="auto"/>
          <w:sz w:val="24"/>
          <w:szCs w:val="24"/>
          <w:lang w:eastAsia="zh-CN"/>
        </w:rPr>
        <w:t>进行现</w:t>
      </w:r>
      <w:r>
        <w:rPr>
          <w:rFonts w:hint="eastAsia" w:ascii="仿宋" w:hAnsi="仿宋" w:eastAsia="仿宋" w:cs="仿宋"/>
          <w:color w:val="auto"/>
          <w:spacing w:val="-5"/>
          <w:sz w:val="24"/>
          <w:szCs w:val="24"/>
          <w:lang w:eastAsia="zh-CN"/>
        </w:rPr>
        <w:t>场</w:t>
      </w:r>
      <w:r>
        <w:rPr>
          <w:rFonts w:hint="eastAsia" w:ascii="仿宋" w:hAnsi="仿宋" w:eastAsia="仿宋" w:cs="仿宋"/>
          <w:color w:val="auto"/>
          <w:sz w:val="24"/>
          <w:szCs w:val="24"/>
          <w:lang w:eastAsia="zh-CN"/>
        </w:rPr>
        <w:t>工艺试</w:t>
      </w:r>
      <w:r>
        <w:rPr>
          <w:rFonts w:hint="eastAsia" w:ascii="仿宋" w:hAnsi="仿宋" w:eastAsia="仿宋" w:cs="仿宋"/>
          <w:color w:val="auto"/>
          <w:spacing w:val="-5"/>
          <w:sz w:val="24"/>
          <w:szCs w:val="24"/>
          <w:lang w:eastAsia="zh-CN"/>
        </w:rPr>
        <w:t>验</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对大</w:t>
      </w:r>
      <w:r>
        <w:rPr>
          <w:rFonts w:hint="eastAsia" w:ascii="仿宋" w:hAnsi="仿宋" w:eastAsia="仿宋" w:cs="仿宋"/>
          <w:color w:val="auto"/>
          <w:spacing w:val="-5"/>
          <w:sz w:val="24"/>
          <w:szCs w:val="24"/>
          <w:lang w:eastAsia="zh-CN"/>
        </w:rPr>
        <w:t>型</w:t>
      </w:r>
      <w:r>
        <w:rPr>
          <w:rFonts w:hint="eastAsia" w:ascii="仿宋" w:hAnsi="仿宋" w:eastAsia="仿宋" w:cs="仿宋"/>
          <w:color w:val="auto"/>
          <w:sz w:val="24"/>
          <w:szCs w:val="24"/>
          <w:lang w:eastAsia="zh-CN"/>
        </w:rPr>
        <w:t>的现场</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艺试验</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认为必</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时，</w:t>
      </w:r>
      <w:r>
        <w:rPr>
          <w:rFonts w:hint="eastAsia" w:ascii="仿宋" w:hAnsi="仿宋" w:eastAsia="仿宋" w:cs="仿宋"/>
          <w:color w:val="auto"/>
          <w:spacing w:val="-2"/>
          <w:sz w:val="24"/>
          <w:szCs w:val="24"/>
          <w:lang w:eastAsia="zh-CN"/>
        </w:rPr>
        <w:t>应由承包人根据监理人提出的工艺试验要求，编制工艺试验措施计划，报送监理人审批。</w:t>
      </w:r>
    </w:p>
    <w:p w14:paraId="76D094A4">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15．变更</w:t>
      </w:r>
    </w:p>
    <w:p w14:paraId="0220A07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15.1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变更的范围和内容</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pacing w:val="-2"/>
          <w:sz w:val="24"/>
          <w:szCs w:val="24"/>
          <w:lang w:eastAsia="zh-CN"/>
        </w:rPr>
        <w:t>在履行合同中发生以下情形之一，应按照本款规定进行变更。</w:t>
      </w:r>
    </w:p>
    <w:p w14:paraId="488AFE2E">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（1）取消合同中任何一项工作，但被取消的工作不能转由发包人或其他人实施；</w:t>
      </w:r>
    </w:p>
    <w:p w14:paraId="351BC8C5">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（2）改变合同中任何一项工作的质量或其他特性；</w:t>
      </w:r>
    </w:p>
    <w:p w14:paraId="5379B8F3">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（3）改变合同工程的基线、标高、位置或尺寸；</w:t>
      </w:r>
    </w:p>
    <w:p w14:paraId="4ADB7A66">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（4）改变合同中任何一项工作的施工时间或改变已批准的施工工艺或顺序；</w:t>
      </w:r>
    </w:p>
    <w:p w14:paraId="33333377">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（5）为完成工程需要追加的额外工作；</w:t>
      </w:r>
    </w:p>
    <w:p w14:paraId="3510EBA9">
      <w:pPr>
        <w:pStyle w:val="9"/>
        <w:spacing w:before="0" w:line="440" w:lineRule="exact"/>
        <w:ind w:left="0"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（6）增加或减少专用合同条款中约定的关键项目工程量超过其工程总量的一定数量百分比。</w:t>
      </w:r>
    </w:p>
    <w:p w14:paraId="0DC42C09">
      <w:pPr>
        <w:pStyle w:val="9"/>
        <w:spacing w:before="0" w:line="440" w:lineRule="exact"/>
        <w:ind w:left="0" w:firstLine="480" w:firstLineChars="200"/>
        <w:contextualSpacing/>
        <w:jc w:val="both"/>
        <w:rPr>
          <w:rFonts w:hint="eastAsia" w:ascii="仿宋" w:hAnsi="仿宋" w:eastAsia="仿宋" w:cs="仿宋"/>
          <w:color w:val="auto"/>
          <w:spacing w:val="66"/>
          <w:sz w:val="24"/>
          <w:szCs w:val="24"/>
          <w:lang w:eastAsia="zh-CN"/>
        </w:rPr>
      </w:pPr>
      <w:r>
        <w:rPr>
          <w:rFonts w:hint="eastAsia" w:ascii="仿宋" w:hAnsi="仿宋" w:eastAsia="仿宋" w:cs="仿宋"/>
          <w:color w:val="auto"/>
          <w:sz w:val="24"/>
          <w:szCs w:val="24"/>
          <w:lang w:eastAsia="zh-CN"/>
        </w:rPr>
        <w:t>上</w:t>
      </w:r>
      <w:r>
        <w:rPr>
          <w:rFonts w:hint="eastAsia" w:ascii="仿宋" w:hAnsi="仿宋" w:eastAsia="仿宋" w:cs="仿宋"/>
          <w:color w:val="auto"/>
          <w:spacing w:val="-5"/>
          <w:sz w:val="24"/>
          <w:szCs w:val="24"/>
          <w:lang w:eastAsia="zh-CN"/>
        </w:rPr>
        <w:t>述</w:t>
      </w:r>
      <w:r>
        <w:rPr>
          <w:rFonts w:hint="eastAsia" w:ascii="仿宋" w:hAnsi="仿宋" w:eastAsia="仿宋" w:cs="仿宋"/>
          <w:color w:val="auto"/>
          <w:spacing w:val="-24"/>
          <w:sz w:val="24"/>
          <w:szCs w:val="24"/>
          <w:lang w:eastAsia="zh-CN"/>
        </w:rPr>
        <w:t>第</w:t>
      </w:r>
      <w:r>
        <w:rPr>
          <w:rFonts w:hint="eastAsia" w:ascii="仿宋" w:hAnsi="仿宋" w:eastAsia="仿宋" w:cs="仿宋"/>
          <w:color w:val="auto"/>
          <w:sz w:val="24"/>
          <w:szCs w:val="24"/>
          <w:lang w:eastAsia="zh-CN"/>
        </w:rPr>
        <w:t>（1</w:t>
      </w:r>
      <w:r>
        <w:rPr>
          <w:rFonts w:hint="eastAsia" w:ascii="仿宋" w:hAnsi="仿宋" w:eastAsia="仿宋" w:cs="仿宋"/>
          <w:color w:val="auto"/>
          <w:spacing w:val="-24"/>
          <w:sz w:val="24"/>
          <w:szCs w:val="24"/>
          <w:lang w:eastAsia="zh-CN"/>
        </w:rPr>
        <w:t>）</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（6</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目</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变更内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引起工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施工组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和进度</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划发生</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质性变</w:t>
      </w:r>
      <w:r>
        <w:rPr>
          <w:rFonts w:hint="eastAsia" w:ascii="仿宋" w:hAnsi="仿宋" w:eastAsia="仿宋" w:cs="仿宋"/>
          <w:color w:val="auto"/>
          <w:spacing w:val="-5"/>
          <w:sz w:val="24"/>
          <w:szCs w:val="24"/>
          <w:lang w:eastAsia="zh-CN"/>
        </w:rPr>
        <w:t>动</w:t>
      </w:r>
      <w:r>
        <w:rPr>
          <w:rFonts w:hint="eastAsia" w:ascii="仿宋" w:hAnsi="仿宋" w:eastAsia="仿宋" w:cs="仿宋"/>
          <w:color w:val="auto"/>
          <w:sz w:val="24"/>
          <w:szCs w:val="24"/>
          <w:lang w:eastAsia="zh-CN"/>
        </w:rPr>
        <w:t>和影响</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原定的价</w:t>
      </w:r>
      <w:r>
        <w:rPr>
          <w:rFonts w:hint="eastAsia" w:ascii="仿宋" w:hAnsi="仿宋" w:eastAsia="仿宋" w:cs="仿宋"/>
          <w:color w:val="auto"/>
          <w:spacing w:val="-2"/>
          <w:sz w:val="24"/>
          <w:szCs w:val="24"/>
          <w:lang w:eastAsia="zh-CN"/>
        </w:rPr>
        <w:t>格时，才予调整该项目的单价。第（6）目情形下单价调整方式在专用合同条款中约定。</w:t>
      </w:r>
    </w:p>
    <w:p w14:paraId="7B7D752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变更权</w:t>
      </w:r>
    </w:p>
    <w:p w14:paraId="2AD153C0">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合同过</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中</w:t>
      </w:r>
      <w:r>
        <w:rPr>
          <w:rFonts w:hint="eastAsia" w:ascii="仿宋" w:hAnsi="仿宋" w:eastAsia="仿宋" w:cs="仿宋"/>
          <w:color w:val="auto"/>
          <w:spacing w:val="-77"/>
          <w:sz w:val="24"/>
          <w:szCs w:val="24"/>
          <w:lang w:eastAsia="zh-CN"/>
        </w:rPr>
        <w:t>，</w:t>
      </w:r>
      <w:r>
        <w:rPr>
          <w:rFonts w:hint="eastAsia" w:ascii="仿宋" w:hAnsi="仿宋" w:eastAsia="仿宋" w:cs="仿宋"/>
          <w:color w:val="auto"/>
          <w:sz w:val="24"/>
          <w:szCs w:val="24"/>
          <w:lang w:eastAsia="zh-CN"/>
        </w:rPr>
        <w:t>经发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人同意</w:t>
      </w:r>
      <w:r>
        <w:rPr>
          <w:rFonts w:hint="eastAsia" w:ascii="仿宋" w:hAnsi="仿宋" w:eastAsia="仿宋" w:cs="仿宋"/>
          <w:color w:val="auto"/>
          <w:spacing w:val="-77"/>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可按第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15.3</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的变更</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序向承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人作出</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更指示，</w:t>
      </w:r>
      <w:r>
        <w:rPr>
          <w:rFonts w:hint="eastAsia" w:ascii="仿宋" w:hAnsi="仿宋" w:eastAsia="仿宋" w:cs="仿宋"/>
          <w:color w:val="auto"/>
          <w:spacing w:val="-2"/>
          <w:sz w:val="24"/>
          <w:szCs w:val="24"/>
          <w:lang w:eastAsia="zh-CN"/>
        </w:rPr>
        <w:t>承包人应遵照执行。没有监理人的变更指示，承包人不得擅自变更。</w:t>
      </w:r>
    </w:p>
    <w:p w14:paraId="4A14D0F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变更程序</w:t>
      </w:r>
    </w:p>
    <w:p w14:paraId="715A07B8">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15.3.1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1"/>
          <w:sz w:val="24"/>
          <w:szCs w:val="24"/>
          <w:lang w:eastAsia="zh-CN"/>
        </w:rPr>
        <w:t>变更的提出</w:t>
      </w:r>
    </w:p>
    <w:p w14:paraId="30B2B9BF">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（1）在合同履行过程中，可能发生第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15.1 款约定情形的，监理人可向承包人发出变更意向书。变</w:t>
      </w:r>
      <w:r>
        <w:rPr>
          <w:rFonts w:hint="eastAsia" w:ascii="仿宋" w:hAnsi="仿宋" w:eastAsia="仿宋" w:cs="仿宋"/>
          <w:color w:val="auto"/>
          <w:spacing w:val="-5"/>
          <w:sz w:val="24"/>
          <w:szCs w:val="24"/>
          <w:lang w:eastAsia="zh-CN"/>
        </w:rPr>
        <w:t>更</w:t>
      </w:r>
      <w:r>
        <w:rPr>
          <w:rFonts w:hint="eastAsia" w:ascii="仿宋" w:hAnsi="仿宋" w:eastAsia="仿宋" w:cs="仿宋"/>
          <w:color w:val="auto"/>
          <w:sz w:val="24"/>
          <w:szCs w:val="24"/>
          <w:lang w:eastAsia="zh-CN"/>
        </w:rPr>
        <w:t>意向书</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说明变</w:t>
      </w:r>
      <w:r>
        <w:rPr>
          <w:rFonts w:hint="eastAsia" w:ascii="仿宋" w:hAnsi="仿宋" w:eastAsia="仿宋" w:cs="仿宋"/>
          <w:color w:val="auto"/>
          <w:spacing w:val="-5"/>
          <w:sz w:val="24"/>
          <w:szCs w:val="24"/>
          <w:lang w:eastAsia="zh-CN"/>
        </w:rPr>
        <w:t>更</w:t>
      </w:r>
      <w:r>
        <w:rPr>
          <w:rFonts w:hint="eastAsia" w:ascii="仿宋" w:hAnsi="仿宋" w:eastAsia="仿宋" w:cs="仿宋"/>
          <w:color w:val="auto"/>
          <w:sz w:val="24"/>
          <w:szCs w:val="24"/>
          <w:lang w:eastAsia="zh-CN"/>
        </w:rPr>
        <w:t>的具体</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容和发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人对变</w:t>
      </w:r>
      <w:r>
        <w:rPr>
          <w:rFonts w:hint="eastAsia" w:ascii="仿宋" w:hAnsi="仿宋" w:eastAsia="仿宋" w:cs="仿宋"/>
          <w:color w:val="auto"/>
          <w:spacing w:val="-5"/>
          <w:sz w:val="24"/>
          <w:szCs w:val="24"/>
          <w:lang w:eastAsia="zh-CN"/>
        </w:rPr>
        <w:t>更</w:t>
      </w:r>
      <w:r>
        <w:rPr>
          <w:rFonts w:hint="eastAsia" w:ascii="仿宋" w:hAnsi="仿宋" w:eastAsia="仿宋" w:cs="仿宋"/>
          <w:color w:val="auto"/>
          <w:sz w:val="24"/>
          <w:szCs w:val="24"/>
          <w:lang w:eastAsia="zh-CN"/>
        </w:rPr>
        <w:t>的时间</w:t>
      </w:r>
      <w:r>
        <w:rPr>
          <w:rFonts w:hint="eastAsia" w:ascii="仿宋" w:hAnsi="仿宋" w:eastAsia="仿宋" w:cs="仿宋"/>
          <w:color w:val="auto"/>
          <w:spacing w:val="-5"/>
          <w:sz w:val="24"/>
          <w:szCs w:val="24"/>
          <w:lang w:eastAsia="zh-CN"/>
        </w:rPr>
        <w:t>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附</w:t>
      </w:r>
      <w:r>
        <w:rPr>
          <w:rFonts w:hint="eastAsia" w:ascii="仿宋" w:hAnsi="仿宋" w:eastAsia="仿宋" w:cs="仿宋"/>
          <w:color w:val="auto"/>
          <w:sz w:val="24"/>
          <w:szCs w:val="24"/>
          <w:lang w:eastAsia="zh-CN"/>
        </w:rPr>
        <w:t>必要的</w:t>
      </w:r>
      <w:r>
        <w:rPr>
          <w:rFonts w:hint="eastAsia" w:ascii="仿宋" w:hAnsi="仿宋" w:eastAsia="仿宋" w:cs="仿宋"/>
          <w:color w:val="auto"/>
          <w:spacing w:val="-5"/>
          <w:sz w:val="24"/>
          <w:szCs w:val="24"/>
          <w:lang w:eastAsia="zh-CN"/>
        </w:rPr>
        <w:t>图</w:t>
      </w:r>
      <w:r>
        <w:rPr>
          <w:rFonts w:hint="eastAsia" w:ascii="仿宋" w:hAnsi="仿宋" w:eastAsia="仿宋" w:cs="仿宋"/>
          <w:color w:val="auto"/>
          <w:sz w:val="24"/>
          <w:szCs w:val="24"/>
          <w:lang w:eastAsia="zh-CN"/>
        </w:rPr>
        <w:t>纸和相</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资料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变</w:t>
      </w:r>
      <w:r>
        <w:rPr>
          <w:rFonts w:hint="eastAsia" w:ascii="仿宋" w:hAnsi="仿宋" w:eastAsia="仿宋" w:cs="仿宋"/>
          <w:color w:val="auto"/>
          <w:spacing w:val="-5"/>
          <w:sz w:val="24"/>
          <w:szCs w:val="24"/>
          <w:lang w:eastAsia="zh-CN"/>
        </w:rPr>
        <w:t>更</w:t>
      </w:r>
      <w:r>
        <w:rPr>
          <w:rFonts w:hint="eastAsia" w:ascii="仿宋" w:hAnsi="仿宋" w:eastAsia="仿宋" w:cs="仿宋"/>
          <w:color w:val="auto"/>
          <w:sz w:val="24"/>
          <w:szCs w:val="24"/>
          <w:lang w:eastAsia="zh-CN"/>
        </w:rPr>
        <w:t>意向书</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要求承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人提交</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括拟实</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变更工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的计划</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和竣工</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间等内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的实施</w:t>
      </w:r>
      <w:r>
        <w:rPr>
          <w:rFonts w:hint="eastAsia" w:ascii="仿宋" w:hAnsi="仿宋" w:eastAsia="仿宋" w:cs="仿宋"/>
          <w:color w:val="auto"/>
          <w:spacing w:val="-5"/>
          <w:sz w:val="24"/>
          <w:szCs w:val="24"/>
          <w:lang w:eastAsia="zh-CN"/>
        </w:rPr>
        <w:t>方</w:t>
      </w:r>
      <w:r>
        <w:rPr>
          <w:rFonts w:hint="eastAsia" w:ascii="仿宋" w:hAnsi="仿宋" w:eastAsia="仿宋" w:cs="仿宋"/>
          <w:color w:val="auto"/>
          <w:sz w:val="24"/>
          <w:szCs w:val="24"/>
          <w:lang w:eastAsia="zh-CN"/>
        </w:rPr>
        <w:t>案</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人同意</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w:t>
      </w:r>
      <w:r>
        <w:rPr>
          <w:rFonts w:hint="eastAsia" w:ascii="仿宋" w:hAnsi="仿宋" w:eastAsia="仿宋" w:cs="仿宋"/>
          <w:color w:val="auto"/>
          <w:spacing w:val="-2"/>
          <w:sz w:val="24"/>
          <w:szCs w:val="24"/>
          <w:lang w:eastAsia="zh-CN"/>
        </w:rPr>
        <w:t>人根据变更意向书要求提交的变更实施方案的，由监理人按第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15.3.3 </w:t>
      </w:r>
      <w:r>
        <w:rPr>
          <w:rFonts w:hint="eastAsia" w:ascii="仿宋" w:hAnsi="仿宋" w:eastAsia="仿宋" w:cs="仿宋"/>
          <w:color w:val="auto"/>
          <w:spacing w:val="-1"/>
          <w:sz w:val="24"/>
          <w:szCs w:val="24"/>
          <w:lang w:eastAsia="zh-CN"/>
        </w:rPr>
        <w:t>项约定发出变更指示。</w:t>
      </w:r>
    </w:p>
    <w:p w14:paraId="07848F8F">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在合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履行过</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中</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发生第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情形的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应按照第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15.3.3</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项约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向承包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发</w:t>
      </w:r>
      <w:r>
        <w:rPr>
          <w:rFonts w:hint="eastAsia" w:ascii="仿宋" w:hAnsi="仿宋" w:eastAsia="仿宋" w:cs="仿宋"/>
          <w:color w:val="auto"/>
          <w:spacing w:val="-1"/>
          <w:sz w:val="24"/>
          <w:szCs w:val="24"/>
          <w:lang w:eastAsia="zh-CN"/>
        </w:rPr>
        <w:t>出变更指示。</w:t>
      </w:r>
    </w:p>
    <w:p w14:paraId="660F915B">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（3）承包人收到监理人按合同约定发出的图纸和文件，经检查认为其中存在第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15.1 款约定情形</w:t>
      </w:r>
      <w:r>
        <w:rPr>
          <w:rFonts w:hint="eastAsia" w:ascii="仿宋" w:hAnsi="仿宋" w:eastAsia="仿宋" w:cs="仿宋"/>
          <w:color w:val="auto"/>
          <w:spacing w:val="20"/>
          <w:sz w:val="24"/>
          <w:szCs w:val="24"/>
          <w:lang w:eastAsia="zh-CN"/>
        </w:rPr>
        <w:t xml:space="preserve"> </w:t>
      </w:r>
      <w:r>
        <w:rPr>
          <w:rFonts w:hint="eastAsia" w:ascii="仿宋" w:hAnsi="仿宋" w:eastAsia="仿宋" w:cs="仿宋"/>
          <w:color w:val="auto"/>
          <w:sz w:val="24"/>
          <w:szCs w:val="24"/>
          <w:lang w:eastAsia="zh-CN"/>
        </w:rPr>
        <w:t>的</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出书面</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更建议</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变</w:t>
      </w:r>
      <w:r>
        <w:rPr>
          <w:rFonts w:hint="eastAsia" w:ascii="仿宋" w:hAnsi="仿宋" w:eastAsia="仿宋" w:cs="仿宋"/>
          <w:color w:val="auto"/>
          <w:spacing w:val="-5"/>
          <w:sz w:val="24"/>
          <w:szCs w:val="24"/>
          <w:lang w:eastAsia="zh-CN"/>
        </w:rPr>
        <w:t>更</w:t>
      </w:r>
      <w:r>
        <w:rPr>
          <w:rFonts w:hint="eastAsia" w:ascii="仿宋" w:hAnsi="仿宋" w:eastAsia="仿宋" w:cs="仿宋"/>
          <w:color w:val="auto"/>
          <w:sz w:val="24"/>
          <w:szCs w:val="24"/>
          <w:lang w:eastAsia="zh-CN"/>
        </w:rPr>
        <w:t>建议应</w:t>
      </w:r>
      <w:r>
        <w:rPr>
          <w:rFonts w:hint="eastAsia" w:ascii="仿宋" w:hAnsi="仿宋" w:eastAsia="仿宋" w:cs="仿宋"/>
          <w:color w:val="auto"/>
          <w:spacing w:val="-5"/>
          <w:sz w:val="24"/>
          <w:szCs w:val="24"/>
          <w:lang w:eastAsia="zh-CN"/>
        </w:rPr>
        <w:t>阐</w:t>
      </w:r>
      <w:r>
        <w:rPr>
          <w:rFonts w:hint="eastAsia" w:ascii="仿宋" w:hAnsi="仿宋" w:eastAsia="仿宋" w:cs="仿宋"/>
          <w:color w:val="auto"/>
          <w:sz w:val="24"/>
          <w:szCs w:val="24"/>
          <w:lang w:eastAsia="zh-CN"/>
        </w:rPr>
        <w:t>明要求</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更的依据</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附</w:t>
      </w:r>
      <w:r>
        <w:rPr>
          <w:rFonts w:hint="eastAsia" w:ascii="仿宋" w:hAnsi="仿宋" w:eastAsia="仿宋" w:cs="仿宋"/>
          <w:color w:val="auto"/>
          <w:sz w:val="24"/>
          <w:szCs w:val="24"/>
          <w:lang w:eastAsia="zh-CN"/>
        </w:rPr>
        <w:t>必要的</w:t>
      </w:r>
      <w:r>
        <w:rPr>
          <w:rFonts w:hint="eastAsia" w:ascii="仿宋" w:hAnsi="仿宋" w:eastAsia="仿宋" w:cs="仿宋"/>
          <w:color w:val="auto"/>
          <w:spacing w:val="-5"/>
          <w:sz w:val="24"/>
          <w:szCs w:val="24"/>
          <w:lang w:eastAsia="zh-CN"/>
        </w:rPr>
        <w:t>图</w:t>
      </w:r>
      <w:r>
        <w:rPr>
          <w:rFonts w:hint="eastAsia" w:ascii="仿宋" w:hAnsi="仿宋" w:eastAsia="仿宋" w:cs="仿宋"/>
          <w:color w:val="auto"/>
          <w:sz w:val="24"/>
          <w:szCs w:val="24"/>
          <w:lang w:eastAsia="zh-CN"/>
        </w:rPr>
        <w:t>纸和说</w:t>
      </w:r>
      <w:r>
        <w:rPr>
          <w:rFonts w:hint="eastAsia" w:ascii="仿宋" w:hAnsi="仿宋" w:eastAsia="仿宋" w:cs="仿宋"/>
          <w:color w:val="auto"/>
          <w:spacing w:val="-5"/>
          <w:sz w:val="24"/>
          <w:szCs w:val="24"/>
          <w:lang w:eastAsia="zh-CN"/>
        </w:rPr>
        <w:t>明</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w:t>
      </w:r>
      <w:r>
        <w:rPr>
          <w:rFonts w:hint="eastAsia" w:ascii="仿宋" w:hAnsi="仿宋" w:eastAsia="仿宋" w:cs="仿宋"/>
          <w:color w:val="auto"/>
          <w:spacing w:val="-3"/>
          <w:sz w:val="24"/>
          <w:szCs w:val="24"/>
          <w:lang w:eastAsia="zh-CN"/>
        </w:rPr>
        <w:t>收到承包人书面建议后，应与发包人共同研究，确认存在变更的，应在收到承包人书面建议后的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 天</w:t>
      </w:r>
      <w:r>
        <w:rPr>
          <w:rFonts w:hint="eastAsia" w:ascii="仿宋" w:hAnsi="仿宋" w:eastAsia="仿宋" w:cs="仿宋"/>
          <w:color w:val="auto"/>
          <w:spacing w:val="-2"/>
          <w:sz w:val="24"/>
          <w:szCs w:val="24"/>
          <w:lang w:eastAsia="zh-CN"/>
        </w:rPr>
        <w:t>内作出变更指示。经研究后不同意作为变更的，应由监理人书面答复承包人。</w:t>
      </w:r>
    </w:p>
    <w:p w14:paraId="24661527">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（4）若承包人收到监理人的变更意向书后认为难以实施此项变更，应立即通知监理人，说明原因</w:t>
      </w:r>
      <w:r>
        <w:rPr>
          <w:rFonts w:hint="eastAsia" w:ascii="仿宋" w:hAnsi="仿宋" w:eastAsia="仿宋" w:cs="仿宋"/>
          <w:color w:val="auto"/>
          <w:spacing w:val="-2"/>
          <w:sz w:val="24"/>
          <w:szCs w:val="24"/>
          <w:lang w:eastAsia="zh-CN"/>
        </w:rPr>
        <w:t>并附详细依据。监理人与承包人和发包人协商后确定撤销、改变或不改变原变更意向书。</w:t>
      </w:r>
    </w:p>
    <w:p w14:paraId="5317BC0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15.3.2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变更估价</w:t>
      </w:r>
    </w:p>
    <w:p w14:paraId="3054DCDD">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（l）除专用合同条款对期限另有约定外，承包人应在收到变更指示或变更意向书后的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 天内，向监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人提交</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更报价书</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报价</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容应根</w:t>
      </w:r>
      <w:r>
        <w:rPr>
          <w:rFonts w:hint="eastAsia" w:ascii="仿宋" w:hAnsi="仿宋" w:eastAsia="仿宋" w:cs="仿宋"/>
          <w:color w:val="auto"/>
          <w:spacing w:val="-5"/>
          <w:sz w:val="24"/>
          <w:szCs w:val="24"/>
          <w:lang w:eastAsia="zh-CN"/>
        </w:rPr>
        <w:t>据</w:t>
      </w:r>
      <w:r>
        <w:rPr>
          <w:rFonts w:hint="eastAsia" w:ascii="仿宋" w:hAnsi="仿宋" w:eastAsia="仿宋" w:cs="仿宋"/>
          <w:color w:val="auto"/>
          <w:sz w:val="24"/>
          <w:szCs w:val="24"/>
          <w:lang w:eastAsia="zh-CN"/>
        </w:rPr>
        <w:t>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15.4</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的估价</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则</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详细</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列变更</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作的价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 xml:space="preserve">组成 </w:t>
      </w:r>
      <w:r>
        <w:rPr>
          <w:rFonts w:hint="eastAsia" w:ascii="仿宋" w:hAnsi="仿宋" w:eastAsia="仿宋" w:cs="仿宋"/>
          <w:color w:val="auto"/>
          <w:spacing w:val="-2"/>
          <w:sz w:val="24"/>
          <w:szCs w:val="24"/>
          <w:lang w:eastAsia="zh-CN"/>
        </w:rPr>
        <w:t>及其依据，并附必要的施工方法说明和有关图纸。</w:t>
      </w:r>
    </w:p>
    <w:p w14:paraId="6553661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（2）变更工作影响工期的，承包人应提出调整工期的具体细节。监理人认为有必要时，可要求承</w:t>
      </w:r>
      <w:r>
        <w:rPr>
          <w:rFonts w:hint="eastAsia" w:ascii="仿宋" w:hAnsi="仿宋" w:eastAsia="仿宋" w:cs="仿宋"/>
          <w:color w:val="auto"/>
          <w:spacing w:val="-2"/>
          <w:sz w:val="24"/>
          <w:szCs w:val="24"/>
          <w:lang w:eastAsia="zh-CN"/>
        </w:rPr>
        <w:t>包人提交要求提前或延长工期的施工进度计划及相应施工措施等详细资料。</w:t>
      </w:r>
    </w:p>
    <w:p w14:paraId="731BCEC0">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pacing w:val="-72"/>
          <w:sz w:val="24"/>
          <w:szCs w:val="24"/>
          <w:lang w:eastAsia="zh-CN"/>
        </w:rPr>
        <w:t>）</w:t>
      </w:r>
      <w:r>
        <w:rPr>
          <w:rFonts w:hint="eastAsia" w:ascii="仿宋" w:hAnsi="仿宋" w:eastAsia="仿宋" w:cs="仿宋"/>
          <w:color w:val="auto"/>
          <w:sz w:val="24"/>
          <w:szCs w:val="24"/>
          <w:lang w:eastAsia="zh-CN"/>
        </w:rPr>
        <w:t>除专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对期限</w:t>
      </w:r>
      <w:r>
        <w:rPr>
          <w:rFonts w:hint="eastAsia" w:ascii="仿宋" w:hAnsi="仿宋" w:eastAsia="仿宋" w:cs="仿宋"/>
          <w:color w:val="auto"/>
          <w:spacing w:val="-5"/>
          <w:sz w:val="24"/>
          <w:szCs w:val="24"/>
          <w:lang w:eastAsia="zh-CN"/>
        </w:rPr>
        <w:t>另</w:t>
      </w:r>
      <w:r>
        <w:rPr>
          <w:rFonts w:hint="eastAsia" w:ascii="仿宋" w:hAnsi="仿宋" w:eastAsia="仿宋" w:cs="仿宋"/>
          <w:color w:val="auto"/>
          <w:sz w:val="24"/>
          <w:szCs w:val="24"/>
          <w:lang w:eastAsia="zh-CN"/>
        </w:rPr>
        <w:t>有约定外</w:t>
      </w:r>
      <w:r>
        <w:rPr>
          <w:rFonts w:hint="eastAsia" w:ascii="仿宋" w:hAnsi="仿宋" w:eastAsia="仿宋" w:cs="仿宋"/>
          <w:color w:val="auto"/>
          <w:spacing w:val="-72"/>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收到承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人变更</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价书后的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根据第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15.4</w:t>
      </w:r>
      <w:r>
        <w:rPr>
          <w:rFonts w:hint="eastAsia" w:ascii="仿宋" w:hAnsi="仿宋" w:eastAsia="仿宋" w:cs="仿宋"/>
          <w:color w:val="auto"/>
          <w:spacing w:val="-2"/>
          <w:sz w:val="24"/>
          <w:szCs w:val="24"/>
          <w:lang w:eastAsia="zh-CN"/>
        </w:rPr>
        <w:t>款约定的估价原则，按照第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3.5 </w:t>
      </w:r>
      <w:r>
        <w:rPr>
          <w:rFonts w:hint="eastAsia" w:ascii="仿宋" w:hAnsi="仿宋" w:eastAsia="仿宋" w:cs="仿宋"/>
          <w:color w:val="auto"/>
          <w:spacing w:val="-2"/>
          <w:sz w:val="24"/>
          <w:szCs w:val="24"/>
          <w:lang w:eastAsia="zh-CN"/>
        </w:rPr>
        <w:t>款商定或确定变更价格。</w:t>
      </w:r>
    </w:p>
    <w:p w14:paraId="7F56128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15.3.3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变更指示</w:t>
      </w:r>
    </w:p>
    <w:p w14:paraId="73A171F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（l）变更指示只能由监理人发出。</w:t>
      </w:r>
    </w:p>
    <w:p w14:paraId="603F2F5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（2）变更指示应说明变更的目的、范围、变更内容以及变更的工程量及其进度和技术要求，并附</w:t>
      </w:r>
      <w:r>
        <w:rPr>
          <w:rFonts w:hint="eastAsia" w:ascii="仿宋" w:hAnsi="仿宋" w:eastAsia="仿宋" w:cs="仿宋"/>
          <w:color w:val="auto"/>
          <w:spacing w:val="-2"/>
          <w:sz w:val="24"/>
          <w:szCs w:val="24"/>
          <w:lang w:eastAsia="zh-CN"/>
        </w:rPr>
        <w:t>有关图纸和文件。承包人收到变更指示后，应按变更指示进行变更工作。</w:t>
      </w:r>
    </w:p>
    <w:p w14:paraId="61B042DB">
      <w:pPr>
        <w:spacing w:line="440" w:lineRule="exact"/>
        <w:ind w:firstLine="482" w:firstLineChars="200"/>
        <w:contextualSpacing/>
        <w:jc w:val="both"/>
        <w:rPr>
          <w:rFonts w:hint="eastAsia" w:ascii="仿宋" w:hAnsi="仿宋" w:eastAsia="仿宋" w:cs="仿宋"/>
          <w:color w:val="auto"/>
          <w:spacing w:val="48"/>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变更的估价原则 </w:t>
      </w:r>
      <w:r>
        <w:rPr>
          <w:rFonts w:hint="eastAsia" w:ascii="仿宋" w:hAnsi="仿宋" w:eastAsia="仿宋" w:cs="仿宋"/>
          <w:color w:val="auto"/>
          <w:spacing w:val="-2"/>
          <w:sz w:val="24"/>
          <w:szCs w:val="24"/>
          <w:lang w:eastAsia="zh-CN"/>
        </w:rPr>
        <w:t>除专用合同条款另有约定外，因变更引起的价格调整按照本款约定处理。</w:t>
      </w:r>
      <w:r>
        <w:rPr>
          <w:rFonts w:hint="eastAsia" w:ascii="仿宋" w:hAnsi="仿宋" w:eastAsia="仿宋" w:cs="仿宋"/>
          <w:color w:val="auto"/>
          <w:spacing w:val="48"/>
          <w:sz w:val="24"/>
          <w:szCs w:val="24"/>
          <w:lang w:eastAsia="zh-CN"/>
        </w:rPr>
        <w:t xml:space="preserve"> </w:t>
      </w:r>
    </w:p>
    <w:p w14:paraId="1F35FF4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15.4.1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已标价工程量清单中有适用于变更工作的子目的，采用该子目的单价。</w:t>
      </w:r>
    </w:p>
    <w:p w14:paraId="43B6C3E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15.4.2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已标价工程量清单中无适用于变更工作的子目，但有类似子目的，可在合理范围内参照类似子目的单价，由监理人按第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款商定或确定变更工作的单价。</w:t>
      </w:r>
    </w:p>
    <w:p w14:paraId="2858BD7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15.4.3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已标价工程量清单中无适用或类似子目的单价，可按照成本加利润的原则，由监理人按第</w:t>
      </w:r>
      <w:r>
        <w:rPr>
          <w:rFonts w:hint="eastAsia" w:ascii="仿宋" w:hAnsi="仿宋" w:eastAsia="仿宋" w:cs="仿宋"/>
          <w:color w:val="auto"/>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款商定或确定变更工作的单价。</w:t>
      </w:r>
    </w:p>
    <w:p w14:paraId="47BFE472">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15.5</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承包人的合理化建议</w:t>
      </w:r>
    </w:p>
    <w:p w14:paraId="2427E6A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15.5.1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在履行合同过程中，承包人对发包人提供的图纸、技术要求以及其他方面提出的合理化建</w:t>
      </w:r>
      <w:r>
        <w:rPr>
          <w:rFonts w:hint="eastAsia" w:ascii="仿宋" w:hAnsi="仿宋" w:eastAsia="仿宋" w:cs="仿宋"/>
          <w:color w:val="auto"/>
          <w:spacing w:val="84"/>
          <w:sz w:val="24"/>
          <w:szCs w:val="24"/>
          <w:lang w:eastAsia="zh-CN"/>
        </w:rPr>
        <w:t xml:space="preserve"> </w:t>
      </w:r>
      <w:r>
        <w:rPr>
          <w:rFonts w:hint="eastAsia" w:ascii="仿宋" w:hAnsi="仿宋" w:eastAsia="仿宋" w:cs="仿宋"/>
          <w:color w:val="auto"/>
          <w:sz w:val="24"/>
          <w:szCs w:val="24"/>
          <w:lang w:eastAsia="zh-CN"/>
        </w:rPr>
        <w:t>议</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均</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以书面</w:t>
      </w:r>
      <w:r>
        <w:rPr>
          <w:rFonts w:hint="eastAsia" w:ascii="仿宋" w:hAnsi="仿宋" w:eastAsia="仿宋" w:cs="仿宋"/>
          <w:color w:val="auto"/>
          <w:spacing w:val="-5"/>
          <w:sz w:val="24"/>
          <w:szCs w:val="24"/>
          <w:lang w:eastAsia="zh-CN"/>
        </w:rPr>
        <w:t>形</w:t>
      </w:r>
      <w:r>
        <w:rPr>
          <w:rFonts w:hint="eastAsia" w:ascii="仿宋" w:hAnsi="仿宋" w:eastAsia="仿宋" w:cs="仿宋"/>
          <w:color w:val="auto"/>
          <w:sz w:val="24"/>
          <w:szCs w:val="24"/>
          <w:lang w:eastAsia="zh-CN"/>
        </w:rPr>
        <w:t>式提交</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化建议</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的内容</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包括建</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工作的</w:t>
      </w:r>
      <w:r>
        <w:rPr>
          <w:rFonts w:hint="eastAsia" w:ascii="仿宋" w:hAnsi="仿宋" w:eastAsia="仿宋" w:cs="仿宋"/>
          <w:color w:val="auto"/>
          <w:spacing w:val="-5"/>
          <w:sz w:val="24"/>
          <w:szCs w:val="24"/>
          <w:lang w:eastAsia="zh-CN"/>
        </w:rPr>
        <w:t>详</w:t>
      </w:r>
      <w:r>
        <w:rPr>
          <w:rFonts w:hint="eastAsia" w:ascii="仿宋" w:hAnsi="仿宋" w:eastAsia="仿宋" w:cs="仿宋"/>
          <w:color w:val="auto"/>
          <w:sz w:val="24"/>
          <w:szCs w:val="24"/>
          <w:lang w:eastAsia="zh-CN"/>
        </w:rPr>
        <w:t>细说明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计划和</w:t>
      </w:r>
      <w:r>
        <w:rPr>
          <w:rFonts w:hint="eastAsia" w:ascii="仿宋" w:hAnsi="仿宋" w:eastAsia="仿宋" w:cs="仿宋"/>
          <w:color w:val="auto"/>
          <w:spacing w:val="-5"/>
          <w:sz w:val="24"/>
          <w:szCs w:val="24"/>
          <w:lang w:eastAsia="zh-CN"/>
        </w:rPr>
        <w:t>效</w:t>
      </w:r>
      <w:r>
        <w:rPr>
          <w:rFonts w:hint="eastAsia" w:ascii="仿宋" w:hAnsi="仿宋" w:eastAsia="仿宋" w:cs="仿宋"/>
          <w:color w:val="auto"/>
          <w:sz w:val="24"/>
          <w:szCs w:val="24"/>
          <w:lang w:eastAsia="zh-CN"/>
        </w:rPr>
        <w:t>益以及</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其他工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的协调等</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附</w:t>
      </w:r>
      <w:r>
        <w:rPr>
          <w:rFonts w:hint="eastAsia" w:ascii="仿宋" w:hAnsi="仿宋" w:eastAsia="仿宋" w:cs="仿宋"/>
          <w:color w:val="auto"/>
          <w:sz w:val="24"/>
          <w:szCs w:val="24"/>
          <w:lang w:eastAsia="zh-CN"/>
        </w:rPr>
        <w:t>必要的</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计文件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人应与</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包人协</w:t>
      </w:r>
      <w:r>
        <w:rPr>
          <w:rFonts w:hint="eastAsia" w:ascii="仿宋" w:hAnsi="仿宋" w:eastAsia="仿宋" w:cs="仿宋"/>
          <w:color w:val="auto"/>
          <w:spacing w:val="-5"/>
          <w:sz w:val="24"/>
          <w:szCs w:val="24"/>
          <w:lang w:eastAsia="zh-CN"/>
        </w:rPr>
        <w:t>商</w:t>
      </w:r>
      <w:r>
        <w:rPr>
          <w:rFonts w:hint="eastAsia" w:ascii="仿宋" w:hAnsi="仿宋" w:eastAsia="仿宋" w:cs="仿宋"/>
          <w:color w:val="auto"/>
          <w:sz w:val="24"/>
          <w:szCs w:val="24"/>
          <w:lang w:eastAsia="zh-CN"/>
        </w:rPr>
        <w:t>是否采</w:t>
      </w:r>
      <w:r>
        <w:rPr>
          <w:rFonts w:hint="eastAsia" w:ascii="仿宋" w:hAnsi="仿宋" w:eastAsia="仿宋" w:cs="仿宋"/>
          <w:color w:val="auto"/>
          <w:spacing w:val="-5"/>
          <w:sz w:val="24"/>
          <w:szCs w:val="24"/>
          <w:lang w:eastAsia="zh-CN"/>
        </w:rPr>
        <w:t>纳</w:t>
      </w:r>
      <w:r>
        <w:rPr>
          <w:rFonts w:hint="eastAsia" w:ascii="仿宋" w:hAnsi="仿宋" w:eastAsia="仿宋" w:cs="仿宋"/>
          <w:color w:val="auto"/>
          <w:sz w:val="24"/>
          <w:szCs w:val="24"/>
          <w:lang w:eastAsia="zh-CN"/>
        </w:rPr>
        <w:t>建议</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建</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被采纳</w:t>
      </w:r>
      <w:r>
        <w:rPr>
          <w:rFonts w:hint="eastAsia" w:ascii="仿宋" w:hAnsi="仿宋" w:eastAsia="仿宋" w:cs="仿宋"/>
          <w:color w:val="auto"/>
          <w:spacing w:val="-5"/>
          <w:sz w:val="24"/>
          <w:szCs w:val="24"/>
          <w:lang w:eastAsia="zh-CN"/>
        </w:rPr>
        <w:t>并</w:t>
      </w:r>
      <w:r>
        <w:rPr>
          <w:rFonts w:hint="eastAsia" w:ascii="仿宋" w:hAnsi="仿宋" w:eastAsia="仿宋" w:cs="仿宋"/>
          <w:color w:val="auto"/>
          <w:sz w:val="24"/>
          <w:szCs w:val="24"/>
          <w:lang w:eastAsia="zh-CN"/>
        </w:rPr>
        <w:t>构</w:t>
      </w:r>
      <w:r>
        <w:rPr>
          <w:rFonts w:hint="eastAsia" w:ascii="仿宋" w:hAnsi="仿宋" w:eastAsia="仿宋" w:cs="仿宋"/>
          <w:color w:val="auto"/>
          <w:spacing w:val="-2"/>
          <w:sz w:val="24"/>
          <w:szCs w:val="24"/>
          <w:lang w:eastAsia="zh-CN"/>
        </w:rPr>
        <w:t>成变更的，应按第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15.3.3</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项约定向承包人发出变更指示。</w:t>
      </w:r>
    </w:p>
    <w:p w14:paraId="04A5A66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15.5.2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承包人提出的合理化建议降低了合同价格、缩短了工期或者提高了工程经济效益的，发包人可按国家有关规定在专用合同条款中约定给予奖励。</w:t>
      </w:r>
    </w:p>
    <w:p w14:paraId="3EAB516C">
      <w:pPr>
        <w:spacing w:line="440" w:lineRule="exact"/>
        <w:ind w:firstLine="482" w:firstLineChars="200"/>
        <w:contextualSpacing/>
        <w:jc w:val="both"/>
        <w:rPr>
          <w:rFonts w:hint="eastAsia" w:ascii="仿宋" w:hAnsi="仿宋" w:eastAsia="仿宋" w:cs="仿宋"/>
          <w:color w:val="auto"/>
          <w:spacing w:val="50"/>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暂列金额 </w:t>
      </w:r>
      <w:r>
        <w:rPr>
          <w:rFonts w:hint="eastAsia" w:ascii="仿宋" w:hAnsi="仿宋" w:eastAsia="仿宋" w:cs="仿宋"/>
          <w:color w:val="auto"/>
          <w:spacing w:val="-2"/>
          <w:sz w:val="24"/>
          <w:szCs w:val="24"/>
          <w:lang w:eastAsia="zh-CN"/>
        </w:rPr>
        <w:t>暂列金额只能按照监理人的指示使用，并对合同价格进行相应调整。</w:t>
      </w:r>
    </w:p>
    <w:p w14:paraId="24E78C2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计日工</w:t>
      </w:r>
    </w:p>
    <w:p w14:paraId="3B2CC45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15.7.1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发包人认为有必要时，由监理人通知承包人以计日工方式实施变更的零星工作。其价款按列入已标价工程量清单中的计日工计价子目及其单价进行计算。</w:t>
      </w:r>
    </w:p>
    <w:p w14:paraId="005770B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15.7.2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采用计日工计价的任何一项变更工作，应从暂列金额中支付，承包人应在该项变更的实施过程中，每天提交以下报表和有关凭证报送监理人审批：</w:t>
      </w:r>
    </w:p>
    <w:p w14:paraId="64272F05">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（l）工作名称、内容和数量；</w:t>
      </w:r>
    </w:p>
    <w:p w14:paraId="19CCACC5">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（2）投入该工作所有人员的姓名、工种、级别和耗用工时；</w:t>
      </w:r>
    </w:p>
    <w:p w14:paraId="647C39A6">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（3）投入该工作的材料类别和数量；</w:t>
      </w:r>
    </w:p>
    <w:p w14:paraId="77B6D70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（4）投入该工作的施工设备型号、台数和耗用台时；</w:t>
      </w:r>
    </w:p>
    <w:p w14:paraId="79EFA9F0">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（5）监理人要求提交的其他资料和凭证。</w:t>
      </w:r>
    </w:p>
    <w:p w14:paraId="52B0448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15.7.3</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计日工由承包人汇总后，按第</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z w:val="24"/>
          <w:szCs w:val="24"/>
          <w:lang w:eastAsia="zh-CN"/>
        </w:rPr>
        <w:t>17.3.2</w:t>
      </w:r>
      <w:r>
        <w:rPr>
          <w:rFonts w:hint="eastAsia" w:ascii="仿宋" w:hAnsi="仿宋" w:eastAsia="仿宋" w:cs="仿宋"/>
          <w:color w:val="auto"/>
          <w:spacing w:val="-8"/>
          <w:sz w:val="24"/>
          <w:szCs w:val="24"/>
          <w:lang w:eastAsia="zh-CN"/>
        </w:rPr>
        <w:t xml:space="preserve"> </w:t>
      </w:r>
      <w:r>
        <w:rPr>
          <w:rFonts w:hint="eastAsia" w:ascii="仿宋" w:hAnsi="仿宋" w:eastAsia="仿宋" w:cs="仿宋"/>
          <w:color w:val="auto"/>
          <w:sz w:val="24"/>
          <w:szCs w:val="24"/>
          <w:lang w:eastAsia="zh-CN"/>
        </w:rPr>
        <w:t>项的约定列入进度付款申请单，由监理人复核并经</w:t>
      </w:r>
      <w:r>
        <w:rPr>
          <w:rFonts w:hint="eastAsia" w:ascii="仿宋" w:hAnsi="仿宋" w:eastAsia="仿宋" w:cs="仿宋"/>
          <w:color w:val="auto"/>
          <w:spacing w:val="-2"/>
          <w:sz w:val="24"/>
          <w:szCs w:val="24"/>
          <w:lang w:eastAsia="zh-CN"/>
        </w:rPr>
        <w:t>发包人同意后列入进度付款。</w:t>
      </w:r>
    </w:p>
    <w:p w14:paraId="622A74BA">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5</w:t>
      </w: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暂估价</w:t>
      </w:r>
    </w:p>
    <w:p w14:paraId="25DA497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15.8.1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2"/>
          <w:sz w:val="24"/>
          <w:szCs w:val="24"/>
          <w:lang w:eastAsia="zh-CN"/>
        </w:rPr>
        <w:t>发包人在工程量清单中给定暂估价的材料、工程设备和专业工程属于依法必须招标的范围</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达</w:t>
      </w:r>
      <w:r>
        <w:rPr>
          <w:rFonts w:hint="eastAsia" w:ascii="仿宋" w:hAnsi="仿宋" w:eastAsia="仿宋" w:cs="仿宋"/>
          <w:color w:val="auto"/>
          <w:sz w:val="24"/>
          <w:szCs w:val="24"/>
          <w:lang w:eastAsia="zh-CN"/>
        </w:rPr>
        <w:t>到规定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规模标</w:t>
      </w:r>
      <w:r>
        <w:rPr>
          <w:rFonts w:hint="eastAsia" w:ascii="仿宋" w:hAnsi="仿宋" w:eastAsia="仿宋" w:cs="仿宋"/>
          <w:color w:val="auto"/>
          <w:spacing w:val="-5"/>
          <w:sz w:val="24"/>
          <w:szCs w:val="24"/>
          <w:lang w:eastAsia="zh-CN"/>
        </w:rPr>
        <w:t>准</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若</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包人不</w:t>
      </w:r>
      <w:r>
        <w:rPr>
          <w:rFonts w:hint="eastAsia" w:ascii="仿宋" w:hAnsi="仿宋" w:eastAsia="仿宋" w:cs="仿宋"/>
          <w:color w:val="auto"/>
          <w:spacing w:val="-5"/>
          <w:sz w:val="24"/>
          <w:szCs w:val="24"/>
          <w:lang w:eastAsia="zh-CN"/>
        </w:rPr>
        <w:t>具</w:t>
      </w:r>
      <w:r>
        <w:rPr>
          <w:rFonts w:hint="eastAsia" w:ascii="仿宋" w:hAnsi="仿宋" w:eastAsia="仿宋" w:cs="仿宋"/>
          <w:color w:val="auto"/>
          <w:sz w:val="24"/>
          <w:szCs w:val="24"/>
          <w:lang w:eastAsia="zh-CN"/>
        </w:rPr>
        <w:t>备承担</w:t>
      </w:r>
      <w:r>
        <w:rPr>
          <w:rFonts w:hint="eastAsia" w:ascii="仿宋" w:hAnsi="仿宋" w:eastAsia="仿宋" w:cs="仿宋"/>
          <w:color w:val="auto"/>
          <w:spacing w:val="-5"/>
          <w:sz w:val="24"/>
          <w:szCs w:val="24"/>
          <w:lang w:eastAsia="zh-CN"/>
        </w:rPr>
        <w:t>暂</w:t>
      </w:r>
      <w:r>
        <w:rPr>
          <w:rFonts w:hint="eastAsia" w:ascii="仿宋" w:hAnsi="仿宋" w:eastAsia="仿宋" w:cs="仿宋"/>
          <w:color w:val="auto"/>
          <w:sz w:val="24"/>
          <w:szCs w:val="24"/>
          <w:lang w:eastAsia="zh-CN"/>
        </w:rPr>
        <w:t>估价项</w:t>
      </w:r>
      <w:r>
        <w:rPr>
          <w:rFonts w:hint="eastAsia" w:ascii="仿宋" w:hAnsi="仿宋" w:eastAsia="仿宋" w:cs="仿宋"/>
          <w:color w:val="auto"/>
          <w:spacing w:val="-5"/>
          <w:sz w:val="24"/>
          <w:szCs w:val="24"/>
          <w:lang w:eastAsia="zh-CN"/>
        </w:rPr>
        <w:t>目</w:t>
      </w:r>
      <w:r>
        <w:rPr>
          <w:rFonts w:hint="eastAsia" w:ascii="仿宋" w:hAnsi="仿宋" w:eastAsia="仿宋" w:cs="仿宋"/>
          <w:color w:val="auto"/>
          <w:sz w:val="24"/>
          <w:szCs w:val="24"/>
          <w:lang w:eastAsia="zh-CN"/>
        </w:rPr>
        <w:t>的能力</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具备承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暂估价</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目的能</w:t>
      </w:r>
      <w:r>
        <w:rPr>
          <w:rFonts w:hint="eastAsia" w:ascii="仿宋" w:hAnsi="仿宋" w:eastAsia="仿宋" w:cs="仿宋"/>
          <w:color w:val="auto"/>
          <w:spacing w:val="-5"/>
          <w:sz w:val="24"/>
          <w:szCs w:val="24"/>
          <w:lang w:eastAsia="zh-CN"/>
        </w:rPr>
        <w:t>力</w:t>
      </w:r>
      <w:r>
        <w:rPr>
          <w:rFonts w:hint="eastAsia" w:ascii="仿宋" w:hAnsi="仿宋" w:eastAsia="仿宋" w:cs="仿宋"/>
          <w:color w:val="auto"/>
          <w:sz w:val="24"/>
          <w:szCs w:val="24"/>
          <w:lang w:eastAsia="zh-CN"/>
        </w:rPr>
        <w:t>但明确</w:t>
      </w:r>
      <w:r>
        <w:rPr>
          <w:rFonts w:hint="eastAsia" w:ascii="仿宋" w:hAnsi="仿宋" w:eastAsia="仿宋" w:cs="仿宋"/>
          <w:color w:val="auto"/>
          <w:spacing w:val="-2"/>
          <w:sz w:val="24"/>
          <w:szCs w:val="24"/>
          <w:lang w:eastAsia="zh-CN"/>
        </w:rPr>
        <w:t>不参与投标的，由发包人和承包人组织招标。若承包人具备承担暂估价项目的能力且明确参与投标的，</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招标</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暂</w:t>
      </w:r>
      <w:r>
        <w:rPr>
          <w:rFonts w:hint="eastAsia" w:ascii="仿宋" w:hAnsi="仿宋" w:eastAsia="仿宋" w:cs="仿宋"/>
          <w:color w:val="auto"/>
          <w:spacing w:val="-5"/>
          <w:sz w:val="24"/>
          <w:szCs w:val="24"/>
          <w:lang w:eastAsia="zh-CN"/>
        </w:rPr>
        <w:t>估</w:t>
      </w:r>
      <w:r>
        <w:rPr>
          <w:rFonts w:hint="eastAsia" w:ascii="仿宋" w:hAnsi="仿宋" w:eastAsia="仿宋" w:cs="仿宋"/>
          <w:color w:val="auto"/>
          <w:sz w:val="24"/>
          <w:szCs w:val="24"/>
          <w:lang w:eastAsia="zh-CN"/>
        </w:rPr>
        <w:t>价项目</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标金额</w:t>
      </w:r>
      <w:r>
        <w:rPr>
          <w:rFonts w:hint="eastAsia" w:ascii="仿宋" w:hAnsi="仿宋" w:eastAsia="仿宋" w:cs="仿宋"/>
          <w:color w:val="auto"/>
          <w:spacing w:val="-5"/>
          <w:sz w:val="24"/>
          <w:szCs w:val="24"/>
          <w:lang w:eastAsia="zh-CN"/>
        </w:rPr>
        <w:t>与</w:t>
      </w:r>
      <w:r>
        <w:rPr>
          <w:rFonts w:hint="eastAsia" w:ascii="仿宋" w:hAnsi="仿宋" w:eastAsia="仿宋" w:cs="仿宋"/>
          <w:color w:val="auto"/>
          <w:sz w:val="24"/>
          <w:szCs w:val="24"/>
          <w:lang w:eastAsia="zh-CN"/>
        </w:rPr>
        <w:t>工程量</w:t>
      </w:r>
      <w:r>
        <w:rPr>
          <w:rFonts w:hint="eastAsia" w:ascii="仿宋" w:hAnsi="仿宋" w:eastAsia="仿宋" w:cs="仿宋"/>
          <w:color w:val="auto"/>
          <w:spacing w:val="-5"/>
          <w:sz w:val="24"/>
          <w:szCs w:val="24"/>
          <w:lang w:eastAsia="zh-CN"/>
        </w:rPr>
        <w:t>清</w:t>
      </w:r>
      <w:r>
        <w:rPr>
          <w:rFonts w:hint="eastAsia" w:ascii="仿宋" w:hAnsi="仿宋" w:eastAsia="仿宋" w:cs="仿宋"/>
          <w:color w:val="auto"/>
          <w:sz w:val="24"/>
          <w:szCs w:val="24"/>
          <w:lang w:eastAsia="zh-CN"/>
        </w:rPr>
        <w:t>单中所</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金额差</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及相应</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税金等</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它费用</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入合同</w:t>
      </w:r>
      <w:r>
        <w:rPr>
          <w:rFonts w:hint="eastAsia" w:ascii="仿宋" w:hAnsi="仿宋" w:eastAsia="仿宋" w:cs="仿宋"/>
          <w:color w:val="auto"/>
          <w:spacing w:val="-5"/>
          <w:sz w:val="24"/>
          <w:szCs w:val="24"/>
          <w:lang w:eastAsia="zh-CN"/>
        </w:rPr>
        <w:t>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必</w:t>
      </w:r>
      <w:r>
        <w:rPr>
          <w:rFonts w:hint="eastAsia" w:ascii="仿宋" w:hAnsi="仿宋" w:eastAsia="仿宋" w:cs="仿宋"/>
          <w:color w:val="auto"/>
          <w:spacing w:val="-5"/>
          <w:sz w:val="24"/>
          <w:szCs w:val="24"/>
          <w:lang w:eastAsia="zh-CN"/>
        </w:rPr>
        <w:t>须</w:t>
      </w:r>
      <w:r>
        <w:rPr>
          <w:rFonts w:hint="eastAsia" w:ascii="仿宋" w:hAnsi="仿宋" w:eastAsia="仿宋" w:cs="仿宋"/>
          <w:color w:val="auto"/>
          <w:sz w:val="24"/>
          <w:szCs w:val="24"/>
          <w:lang w:eastAsia="zh-CN"/>
        </w:rPr>
        <w:t>招标的</w:t>
      </w:r>
      <w:r>
        <w:rPr>
          <w:rFonts w:hint="eastAsia" w:ascii="仿宋" w:hAnsi="仿宋" w:eastAsia="仿宋" w:cs="仿宋"/>
          <w:color w:val="auto"/>
          <w:spacing w:val="-5"/>
          <w:sz w:val="24"/>
          <w:szCs w:val="24"/>
          <w:lang w:eastAsia="zh-CN"/>
        </w:rPr>
        <w:t>暂</w:t>
      </w:r>
      <w:r>
        <w:rPr>
          <w:rFonts w:hint="eastAsia" w:ascii="仿宋" w:hAnsi="仿宋" w:eastAsia="仿宋" w:cs="仿宋"/>
          <w:color w:val="auto"/>
          <w:sz w:val="24"/>
          <w:szCs w:val="24"/>
          <w:lang w:eastAsia="zh-CN"/>
        </w:rPr>
        <w:t>估价项</w:t>
      </w:r>
      <w:r>
        <w:rPr>
          <w:rFonts w:hint="eastAsia" w:ascii="仿宋" w:hAnsi="仿宋" w:eastAsia="仿宋" w:cs="仿宋"/>
          <w:color w:val="auto"/>
          <w:spacing w:val="-5"/>
          <w:sz w:val="24"/>
          <w:szCs w:val="24"/>
          <w:lang w:eastAsia="zh-CN"/>
        </w:rPr>
        <w:t>目</w:t>
      </w:r>
      <w:r>
        <w:rPr>
          <w:rFonts w:hint="eastAsia" w:ascii="仿宋" w:hAnsi="仿宋" w:eastAsia="仿宋" w:cs="仿宋"/>
          <w:color w:val="auto"/>
          <w:sz w:val="24"/>
          <w:szCs w:val="24"/>
          <w:lang w:eastAsia="zh-CN"/>
        </w:rPr>
        <w:t>招标组</w:t>
      </w:r>
      <w:r>
        <w:rPr>
          <w:rFonts w:hint="eastAsia" w:ascii="仿宋" w:hAnsi="仿宋" w:eastAsia="仿宋" w:cs="仿宋"/>
          <w:color w:val="auto"/>
          <w:spacing w:val="-5"/>
          <w:sz w:val="24"/>
          <w:szCs w:val="24"/>
          <w:lang w:eastAsia="zh-CN"/>
        </w:rPr>
        <w:t>织</w:t>
      </w:r>
      <w:r>
        <w:rPr>
          <w:rFonts w:hint="eastAsia" w:ascii="仿宋" w:hAnsi="仿宋" w:eastAsia="仿宋" w:cs="仿宋"/>
          <w:color w:val="auto"/>
          <w:sz w:val="24"/>
          <w:szCs w:val="24"/>
          <w:lang w:eastAsia="zh-CN"/>
        </w:rPr>
        <w:t>形式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人组织</w:t>
      </w:r>
      <w:r>
        <w:rPr>
          <w:rFonts w:hint="eastAsia" w:ascii="仿宋" w:hAnsi="仿宋" w:eastAsia="仿宋" w:cs="仿宋"/>
          <w:color w:val="auto"/>
          <w:spacing w:val="-5"/>
          <w:sz w:val="24"/>
          <w:szCs w:val="24"/>
          <w:lang w:eastAsia="zh-CN"/>
        </w:rPr>
        <w:t>招</w:t>
      </w:r>
      <w:r>
        <w:rPr>
          <w:rFonts w:hint="eastAsia" w:ascii="仿宋" w:hAnsi="仿宋" w:eastAsia="仿宋" w:cs="仿宋"/>
          <w:color w:val="auto"/>
          <w:sz w:val="24"/>
          <w:szCs w:val="24"/>
          <w:lang w:eastAsia="zh-CN"/>
        </w:rPr>
        <w:t>标时双</w:t>
      </w:r>
      <w:r>
        <w:rPr>
          <w:rFonts w:hint="eastAsia" w:ascii="仿宋" w:hAnsi="仿宋" w:eastAsia="仿宋" w:cs="仿宋"/>
          <w:color w:val="auto"/>
          <w:spacing w:val="-5"/>
          <w:sz w:val="24"/>
          <w:szCs w:val="24"/>
          <w:lang w:eastAsia="zh-CN"/>
        </w:rPr>
        <w:t>方</w:t>
      </w:r>
      <w:r>
        <w:rPr>
          <w:rFonts w:hint="eastAsia" w:ascii="仿宋" w:hAnsi="仿宋" w:eastAsia="仿宋" w:cs="仿宋"/>
          <w:color w:val="auto"/>
          <w:sz w:val="24"/>
          <w:szCs w:val="24"/>
          <w:lang w:eastAsia="zh-CN"/>
        </w:rPr>
        <w:t>的权利</w:t>
      </w:r>
      <w:r>
        <w:rPr>
          <w:rFonts w:hint="eastAsia" w:ascii="仿宋" w:hAnsi="仿宋" w:eastAsia="仿宋" w:cs="仿宋"/>
          <w:color w:val="auto"/>
          <w:spacing w:val="-5"/>
          <w:sz w:val="24"/>
          <w:szCs w:val="24"/>
          <w:lang w:eastAsia="zh-CN"/>
        </w:rPr>
        <w:t>义</w:t>
      </w:r>
      <w:r>
        <w:rPr>
          <w:rFonts w:hint="eastAsia" w:ascii="仿宋" w:hAnsi="仿宋" w:eastAsia="仿宋" w:cs="仿宋"/>
          <w:color w:val="auto"/>
          <w:sz w:val="24"/>
          <w:szCs w:val="24"/>
          <w:lang w:eastAsia="zh-CN"/>
        </w:rPr>
        <w:t>务关系</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 xml:space="preserve">专用 </w:t>
      </w:r>
      <w:r>
        <w:rPr>
          <w:rFonts w:hint="eastAsia" w:ascii="仿宋" w:hAnsi="仿宋" w:eastAsia="仿宋" w:cs="仿宋"/>
          <w:color w:val="auto"/>
          <w:spacing w:val="-2"/>
          <w:sz w:val="24"/>
          <w:szCs w:val="24"/>
          <w:lang w:eastAsia="zh-CN"/>
        </w:rPr>
        <w:t>合同条款中约定。</w:t>
      </w:r>
    </w:p>
    <w:p w14:paraId="088B6CC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15.8.2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发包人在工程量清单中给定暂估价的材料和工程设备不属于依法必须招标的范围或未达到</w:t>
      </w:r>
      <w:r>
        <w:rPr>
          <w:rFonts w:hint="eastAsia" w:ascii="仿宋" w:hAnsi="仿宋" w:eastAsia="仿宋" w:cs="仿宋"/>
          <w:color w:val="auto"/>
          <w:sz w:val="24"/>
          <w:szCs w:val="24"/>
          <w:lang w:eastAsia="zh-CN"/>
        </w:rPr>
        <w:t>规定的规模标准的，应由承包人按第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5.1 款的约定提供。经监理人确认的材料、工程设备的价格与工</w:t>
      </w:r>
      <w:r>
        <w:rPr>
          <w:rFonts w:hint="eastAsia" w:ascii="仿宋" w:hAnsi="仿宋" w:eastAsia="仿宋" w:cs="仿宋"/>
          <w:color w:val="auto"/>
          <w:spacing w:val="-2"/>
          <w:sz w:val="24"/>
          <w:szCs w:val="24"/>
          <w:lang w:eastAsia="zh-CN"/>
        </w:rPr>
        <w:t>程量清单中所列的暂估价的金额差以及相应的税金等其他费用列入合同价格。</w:t>
      </w:r>
    </w:p>
    <w:p w14:paraId="2D07614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15.8.3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发包人在工程量清单中给定暂估价的专业工程不属于依法必须招标的范围或未达到规定的</w:t>
      </w:r>
      <w:r>
        <w:rPr>
          <w:rFonts w:hint="eastAsia" w:ascii="仿宋" w:hAnsi="仿宋" w:eastAsia="仿宋" w:cs="仿宋"/>
          <w:color w:val="auto"/>
          <w:spacing w:val="-2"/>
          <w:sz w:val="24"/>
          <w:szCs w:val="24"/>
          <w:lang w:eastAsia="zh-CN"/>
        </w:rPr>
        <w:t>规模标准的，由监理人按照第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15.4</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3"/>
          <w:sz w:val="24"/>
          <w:szCs w:val="24"/>
          <w:lang w:eastAsia="zh-CN"/>
        </w:rPr>
        <w:t>款进行估价，但专用合同条款另有约定的除外。经估价的专业工程</w:t>
      </w:r>
      <w:r>
        <w:rPr>
          <w:rFonts w:hint="eastAsia" w:ascii="仿宋" w:hAnsi="仿宋" w:eastAsia="仿宋" w:cs="仿宋"/>
          <w:color w:val="auto"/>
          <w:spacing w:val="-2"/>
          <w:sz w:val="24"/>
          <w:szCs w:val="24"/>
          <w:lang w:eastAsia="zh-CN"/>
        </w:rPr>
        <w:t>与工程量清单中所列的暂估价的金额差以及相应的税金等其他费用列入合同价格。</w:t>
      </w:r>
    </w:p>
    <w:p w14:paraId="154011E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16．价格调整</w:t>
      </w:r>
    </w:p>
    <w:p w14:paraId="2E643E9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16.1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物价波动引起的价格调整</w:t>
      </w:r>
      <w:r>
        <w:rPr>
          <w:rFonts w:hint="eastAsia" w:ascii="仿宋" w:hAnsi="仿宋" w:eastAsia="仿宋" w:cs="仿宋"/>
          <w:b/>
          <w:bCs/>
          <w:color w:val="auto"/>
          <w:spacing w:val="26"/>
          <w:sz w:val="24"/>
          <w:szCs w:val="24"/>
          <w:lang w:eastAsia="zh-CN"/>
        </w:rPr>
        <w:t xml:space="preserve"> </w:t>
      </w:r>
      <w:r>
        <w:rPr>
          <w:rFonts w:hint="eastAsia" w:ascii="仿宋" w:hAnsi="仿宋" w:eastAsia="仿宋" w:cs="仿宋"/>
          <w:color w:val="auto"/>
          <w:spacing w:val="-2"/>
          <w:sz w:val="24"/>
          <w:szCs w:val="24"/>
          <w:lang w:eastAsia="zh-CN"/>
        </w:rPr>
        <w:t>由于物价波动引起合同价格需要调整的，其价格调整方式在专用合同条款中约定。</w:t>
      </w:r>
      <w:r>
        <w:rPr>
          <w:rFonts w:hint="eastAsia" w:ascii="仿宋" w:hAnsi="仿宋" w:eastAsia="仿宋" w:cs="仿宋"/>
          <w:color w:val="auto"/>
          <w:spacing w:val="54"/>
          <w:sz w:val="24"/>
          <w:szCs w:val="24"/>
          <w:lang w:eastAsia="zh-CN"/>
        </w:rPr>
        <w:t xml:space="preserve"> </w:t>
      </w:r>
      <w:r>
        <w:rPr>
          <w:rFonts w:hint="eastAsia" w:ascii="仿宋" w:hAnsi="仿宋" w:eastAsia="仿宋" w:cs="仿宋"/>
          <w:b/>
          <w:bCs/>
          <w:color w:val="auto"/>
          <w:sz w:val="24"/>
          <w:szCs w:val="24"/>
          <w:lang w:eastAsia="zh-CN"/>
        </w:rPr>
        <w:t>16.1.1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采用价格指数调整价格差额</w:t>
      </w:r>
    </w:p>
    <w:p w14:paraId="0C49F70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16.1.1.1</w:t>
      </w:r>
      <w:r>
        <w:rPr>
          <w:rFonts w:hint="eastAsia" w:ascii="仿宋" w:hAnsi="仿宋" w:eastAsia="仿宋" w:cs="仿宋"/>
          <w:b/>
          <w:bCs/>
          <w:color w:val="auto"/>
          <w:spacing w:val="-14"/>
          <w:sz w:val="24"/>
          <w:szCs w:val="24"/>
          <w:lang w:eastAsia="zh-CN"/>
        </w:rPr>
        <w:t xml:space="preserve"> </w:t>
      </w:r>
      <w:r>
        <w:rPr>
          <w:rFonts w:hint="eastAsia" w:ascii="仿宋" w:hAnsi="仿宋" w:eastAsia="仿宋" w:cs="仿宋"/>
          <w:color w:val="auto"/>
          <w:spacing w:val="-1"/>
          <w:sz w:val="24"/>
          <w:szCs w:val="24"/>
          <w:lang w:eastAsia="zh-CN"/>
        </w:rPr>
        <w:t>价格调整公式</w:t>
      </w:r>
      <w:r>
        <w:rPr>
          <w:rFonts w:hint="eastAsia" w:ascii="仿宋" w:hAnsi="仿宋" w:eastAsia="仿宋" w:cs="仿宋"/>
          <w:color w:val="auto"/>
          <w:spacing w:val="25"/>
          <w:sz w:val="24"/>
          <w:szCs w:val="24"/>
          <w:lang w:eastAsia="zh-CN"/>
        </w:rPr>
        <w:t xml:space="preserve"> </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和设备</w:t>
      </w:r>
      <w:r>
        <w:rPr>
          <w:rFonts w:hint="eastAsia" w:ascii="仿宋" w:hAnsi="仿宋" w:eastAsia="仿宋" w:cs="仿宋"/>
          <w:color w:val="auto"/>
          <w:spacing w:val="-5"/>
          <w:sz w:val="24"/>
          <w:szCs w:val="24"/>
          <w:lang w:eastAsia="zh-CN"/>
        </w:rPr>
        <w:t>等</w:t>
      </w:r>
      <w:r>
        <w:rPr>
          <w:rFonts w:hint="eastAsia" w:ascii="仿宋" w:hAnsi="仿宋" w:eastAsia="仿宋" w:cs="仿宋"/>
          <w:color w:val="auto"/>
          <w:sz w:val="24"/>
          <w:szCs w:val="24"/>
          <w:lang w:eastAsia="zh-CN"/>
        </w:rPr>
        <w:t>价格波</w:t>
      </w:r>
      <w:r>
        <w:rPr>
          <w:rFonts w:hint="eastAsia" w:ascii="仿宋" w:hAnsi="仿宋" w:eastAsia="仿宋" w:cs="仿宋"/>
          <w:color w:val="auto"/>
          <w:spacing w:val="-5"/>
          <w:sz w:val="24"/>
          <w:szCs w:val="24"/>
          <w:lang w:eastAsia="zh-CN"/>
        </w:rPr>
        <w:t>动</w:t>
      </w:r>
      <w:r>
        <w:rPr>
          <w:rFonts w:hint="eastAsia" w:ascii="仿宋" w:hAnsi="仿宋" w:eastAsia="仿宋" w:cs="仿宋"/>
          <w:color w:val="auto"/>
          <w:sz w:val="24"/>
          <w:szCs w:val="24"/>
          <w:lang w:eastAsia="zh-CN"/>
        </w:rPr>
        <w:t>影响合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价格时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根</w:t>
      </w:r>
      <w:r>
        <w:rPr>
          <w:rFonts w:hint="eastAsia" w:ascii="仿宋" w:hAnsi="仿宋" w:eastAsia="仿宋" w:cs="仿宋"/>
          <w:color w:val="auto"/>
          <w:spacing w:val="-5"/>
          <w:sz w:val="24"/>
          <w:szCs w:val="24"/>
          <w:lang w:eastAsia="zh-CN"/>
        </w:rPr>
        <w:t>据</w:t>
      </w:r>
      <w:r>
        <w:rPr>
          <w:rFonts w:hint="eastAsia" w:ascii="仿宋" w:hAnsi="仿宋" w:eastAsia="仿宋" w:cs="仿宋"/>
          <w:color w:val="auto"/>
          <w:sz w:val="24"/>
          <w:szCs w:val="24"/>
          <w:lang w:eastAsia="zh-CN"/>
        </w:rPr>
        <w:t>投标函</w:t>
      </w:r>
      <w:r>
        <w:rPr>
          <w:rFonts w:hint="eastAsia" w:ascii="仿宋" w:hAnsi="仿宋" w:eastAsia="仿宋" w:cs="仿宋"/>
          <w:color w:val="auto"/>
          <w:spacing w:val="-5"/>
          <w:sz w:val="24"/>
          <w:szCs w:val="24"/>
          <w:lang w:eastAsia="zh-CN"/>
        </w:rPr>
        <w:t>附</w:t>
      </w:r>
      <w:r>
        <w:rPr>
          <w:rFonts w:hint="eastAsia" w:ascii="仿宋" w:hAnsi="仿宋" w:eastAsia="仿宋" w:cs="仿宋"/>
          <w:color w:val="auto"/>
          <w:sz w:val="24"/>
          <w:szCs w:val="24"/>
          <w:lang w:eastAsia="zh-CN"/>
        </w:rPr>
        <w:t>录中的</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格指数</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权重表</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定的数</w:t>
      </w:r>
      <w:r>
        <w:rPr>
          <w:rFonts w:hint="eastAsia" w:ascii="仿宋" w:hAnsi="仿宋" w:eastAsia="仿宋" w:cs="仿宋"/>
          <w:color w:val="auto"/>
          <w:spacing w:val="-2"/>
          <w:sz w:val="24"/>
          <w:szCs w:val="24"/>
          <w:lang w:eastAsia="zh-CN"/>
        </w:rPr>
        <w:t>据，按以下公式计算差额并调整合同价格。</w:t>
      </w:r>
    </w:p>
    <w:p w14:paraId="1EA1830E">
      <w:pPr>
        <w:tabs>
          <w:tab w:val="left" w:pos="3151"/>
          <w:tab w:val="left" w:pos="3871"/>
          <w:tab w:val="left" w:pos="5009"/>
        </w:tabs>
        <w:spacing w:line="440" w:lineRule="exact"/>
        <w:ind w:left="2383"/>
        <w:rPr>
          <w:rFonts w:hint="eastAsia" w:ascii="仿宋" w:hAnsi="仿宋" w:eastAsia="仿宋" w:cs="仿宋"/>
          <w:color w:val="auto"/>
          <w:sz w:val="24"/>
          <w:szCs w:val="24"/>
        </w:rPr>
      </w:pPr>
      <w:r>
        <w:rPr>
          <w:rFonts w:hint="eastAsia" w:ascii="仿宋" w:hAnsi="仿宋" w:eastAsia="仿宋" w:cs="仿宋"/>
          <w:color w:val="auto"/>
          <w:position w:val="4"/>
          <w:sz w:val="24"/>
          <w:szCs w:val="24"/>
        </w:rPr>
        <w:t>F</w:t>
      </w:r>
      <w:r>
        <w:rPr>
          <w:rFonts w:hint="eastAsia" w:ascii="仿宋" w:hAnsi="仿宋" w:eastAsia="仿宋" w:cs="仿宋"/>
          <w:color w:val="auto"/>
          <w:sz w:val="24"/>
          <w:szCs w:val="24"/>
        </w:rPr>
        <w:t>t1</w:t>
      </w:r>
      <w:r>
        <w:rPr>
          <w:rFonts w:hint="eastAsia" w:ascii="仿宋" w:hAnsi="仿宋" w:eastAsia="仿宋" w:cs="仿宋"/>
          <w:color w:val="auto"/>
          <w:sz w:val="24"/>
          <w:szCs w:val="24"/>
        </w:rPr>
        <w:tab/>
      </w:r>
      <w:r>
        <w:rPr>
          <w:rFonts w:hint="eastAsia" w:ascii="仿宋" w:hAnsi="仿宋" w:eastAsia="仿宋" w:cs="仿宋"/>
          <w:color w:val="auto"/>
          <w:position w:val="4"/>
          <w:sz w:val="24"/>
          <w:szCs w:val="24"/>
        </w:rPr>
        <w:t>F</w:t>
      </w:r>
      <w:r>
        <w:rPr>
          <w:rFonts w:hint="eastAsia" w:ascii="仿宋" w:hAnsi="仿宋" w:eastAsia="仿宋" w:cs="仿宋"/>
          <w:color w:val="auto"/>
          <w:sz w:val="24"/>
          <w:szCs w:val="24"/>
        </w:rPr>
        <w:t>t2</w:t>
      </w:r>
      <w:r>
        <w:rPr>
          <w:rFonts w:hint="eastAsia" w:ascii="仿宋" w:hAnsi="仿宋" w:eastAsia="仿宋" w:cs="仿宋"/>
          <w:color w:val="auto"/>
          <w:sz w:val="24"/>
          <w:szCs w:val="24"/>
        </w:rPr>
        <w:tab/>
      </w:r>
      <w:r>
        <w:rPr>
          <w:rFonts w:hint="eastAsia" w:ascii="仿宋" w:hAnsi="仿宋" w:eastAsia="仿宋" w:cs="仿宋"/>
          <w:color w:val="auto"/>
          <w:spacing w:val="-1"/>
          <w:position w:val="4"/>
          <w:sz w:val="24"/>
          <w:szCs w:val="24"/>
        </w:rPr>
        <w:t>F</w:t>
      </w:r>
      <w:r>
        <w:rPr>
          <w:rFonts w:hint="eastAsia" w:ascii="仿宋" w:hAnsi="仿宋" w:eastAsia="仿宋" w:cs="仿宋"/>
          <w:color w:val="auto"/>
          <w:spacing w:val="-1"/>
          <w:sz w:val="24"/>
          <w:szCs w:val="24"/>
        </w:rPr>
        <w:t>t3</w:t>
      </w:r>
      <w:r>
        <w:rPr>
          <w:rFonts w:hint="eastAsia" w:ascii="仿宋" w:hAnsi="仿宋" w:eastAsia="仿宋" w:cs="仿宋"/>
          <w:color w:val="auto"/>
          <w:spacing w:val="-1"/>
          <w:sz w:val="24"/>
          <w:szCs w:val="24"/>
        </w:rPr>
        <w:tab/>
      </w:r>
      <w:r>
        <w:rPr>
          <w:rFonts w:hint="eastAsia" w:ascii="仿宋" w:hAnsi="仿宋" w:eastAsia="仿宋" w:cs="仿宋"/>
          <w:color w:val="auto"/>
          <w:position w:val="4"/>
          <w:sz w:val="24"/>
          <w:szCs w:val="24"/>
        </w:rPr>
        <w:t>F</w:t>
      </w:r>
      <w:r>
        <w:rPr>
          <w:rFonts w:hint="eastAsia" w:ascii="仿宋" w:hAnsi="仿宋" w:eastAsia="仿宋" w:cs="仿宋"/>
          <w:color w:val="auto"/>
          <w:sz w:val="24"/>
          <w:szCs w:val="24"/>
        </w:rPr>
        <w:t>tn</w:t>
      </w:r>
    </w:p>
    <w:p w14:paraId="70FA1984">
      <w:pPr>
        <w:pStyle w:val="9"/>
        <w:spacing w:before="0"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pacing w:val="57"/>
          <w:sz w:val="24"/>
          <w:szCs w:val="24"/>
        </w:rPr>
        <w:t xml:space="preserve"> </w:t>
      </w:r>
      <w:r>
        <w:rPr>
          <w:rFonts w:hint="eastAsia" w:ascii="仿宋" w:hAnsi="仿宋" w:eastAsia="仿宋" w:cs="仿宋"/>
          <w:color w:val="auto"/>
          <w:sz w:val="24"/>
          <w:szCs w:val="24"/>
        </w:rPr>
        <w:t>P=P</w:t>
      </w:r>
      <w:r>
        <w:rPr>
          <w:rFonts w:hint="eastAsia" w:ascii="仿宋" w:hAnsi="仿宋" w:eastAsia="仿宋" w:cs="仿宋"/>
          <w:color w:val="auto"/>
          <w:spacing w:val="-5"/>
          <w:position w:val="-2"/>
          <w:sz w:val="24"/>
          <w:szCs w:val="24"/>
        </w:rPr>
        <w:t>O</w:t>
      </w:r>
      <w:r>
        <w:rPr>
          <w:rFonts w:hint="eastAsia" w:ascii="仿宋" w:hAnsi="仿宋" w:eastAsia="仿宋" w:cs="仿宋"/>
          <w:color w:val="auto"/>
          <w:sz w:val="24"/>
          <w:szCs w:val="24"/>
        </w:rPr>
        <w:t>［A+｛</w:t>
      </w:r>
      <w:r>
        <w:rPr>
          <w:rFonts w:hint="eastAsia" w:ascii="仿宋" w:hAnsi="仿宋" w:eastAsia="仿宋" w:cs="仿宋"/>
          <w:color w:val="auto"/>
          <w:spacing w:val="-5"/>
          <w:sz w:val="24"/>
          <w:szCs w:val="24"/>
        </w:rPr>
        <w:t>B</w:t>
      </w:r>
      <w:r>
        <w:rPr>
          <w:rFonts w:hint="eastAsia" w:ascii="仿宋" w:hAnsi="仿宋" w:eastAsia="仿宋" w:cs="仿宋"/>
          <w:color w:val="auto"/>
          <w:spacing w:val="3"/>
          <w:position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5"/>
          <w:sz w:val="24"/>
          <w:szCs w:val="24"/>
        </w:rPr>
        <w:t>—</w:t>
      </w:r>
      <w:r>
        <w:rPr>
          <w:rFonts w:hint="eastAsia" w:ascii="仿宋" w:hAnsi="仿宋" w:eastAsia="仿宋" w:cs="仿宋"/>
          <w:color w:val="auto"/>
          <w:sz w:val="24"/>
          <w:szCs w:val="24"/>
        </w:rPr>
        <w:t>＋B</w:t>
      </w:r>
      <w:r>
        <w:rPr>
          <w:rFonts w:hint="eastAsia" w:ascii="仿宋" w:hAnsi="仿宋" w:eastAsia="仿宋" w:cs="仿宋"/>
          <w:color w:val="auto"/>
          <w:spacing w:val="-5"/>
          <w:position w:val="-2"/>
          <w:sz w:val="24"/>
          <w:szCs w:val="24"/>
        </w:rPr>
        <w:t>2</w:t>
      </w:r>
      <w:r>
        <w:rPr>
          <w:rFonts w:hint="eastAsia" w:ascii="仿宋" w:hAnsi="仿宋" w:eastAsia="仿宋" w:cs="仿宋"/>
          <w:color w:val="auto"/>
          <w:sz w:val="24"/>
          <w:szCs w:val="24"/>
        </w:rPr>
        <w:t>×—＋B</w:t>
      </w:r>
      <w:r>
        <w:rPr>
          <w:rFonts w:hint="eastAsia" w:ascii="仿宋" w:hAnsi="仿宋" w:eastAsia="仿宋" w:cs="仿宋"/>
          <w:color w:val="auto"/>
          <w:spacing w:val="-1"/>
          <w:position w:val="-2"/>
          <w:sz w:val="24"/>
          <w:szCs w:val="24"/>
        </w:rPr>
        <w:t>3</w:t>
      </w:r>
      <w:r>
        <w:rPr>
          <w:rFonts w:hint="eastAsia" w:ascii="仿宋" w:hAnsi="仿宋" w:eastAsia="仿宋" w:cs="仿宋"/>
          <w:color w:val="auto"/>
          <w:sz w:val="24"/>
          <w:szCs w:val="24"/>
        </w:rPr>
        <w:t>×</w:t>
      </w:r>
      <w:r>
        <w:rPr>
          <w:rFonts w:hint="eastAsia" w:ascii="仿宋" w:hAnsi="仿宋" w:eastAsia="仿宋" w:cs="仿宋"/>
          <w:color w:val="auto"/>
          <w:spacing w:val="-5"/>
          <w:sz w:val="24"/>
          <w:szCs w:val="24"/>
        </w:rPr>
        <w:t>—</w:t>
      </w:r>
      <w:r>
        <w:rPr>
          <w:rFonts w:hint="eastAsia" w:ascii="仿宋" w:hAnsi="仿宋" w:eastAsia="仿宋" w:cs="仿宋"/>
          <w:color w:val="auto"/>
          <w:sz w:val="24"/>
          <w:szCs w:val="24"/>
        </w:rPr>
        <w:t>＋…</w:t>
      </w:r>
      <w:r>
        <w:rPr>
          <w:rFonts w:hint="eastAsia" w:ascii="仿宋" w:hAnsi="仿宋" w:eastAsia="仿宋" w:cs="仿宋"/>
          <w:color w:val="auto"/>
          <w:spacing w:val="-5"/>
          <w:sz w:val="24"/>
          <w:szCs w:val="24"/>
        </w:rPr>
        <w:t>＋</w:t>
      </w:r>
      <w:r>
        <w:rPr>
          <w:rFonts w:hint="eastAsia" w:ascii="仿宋" w:hAnsi="仿宋" w:eastAsia="仿宋" w:cs="仿宋"/>
          <w:color w:val="auto"/>
          <w:sz w:val="24"/>
          <w:szCs w:val="24"/>
        </w:rPr>
        <w:t>B</w:t>
      </w:r>
      <w:r>
        <w:rPr>
          <w:rFonts w:hint="eastAsia" w:ascii="仿宋" w:hAnsi="仿宋" w:eastAsia="仿宋" w:cs="仿宋"/>
          <w:color w:val="auto"/>
          <w:spacing w:val="-1"/>
          <w:position w:val="-2"/>
          <w:sz w:val="24"/>
          <w:szCs w:val="24"/>
        </w:rPr>
        <w:t>n</w:t>
      </w:r>
      <w:r>
        <w:rPr>
          <w:rFonts w:hint="eastAsia" w:ascii="仿宋" w:hAnsi="仿宋" w:eastAsia="仿宋" w:cs="仿宋"/>
          <w:color w:val="auto"/>
          <w:sz w:val="24"/>
          <w:szCs w:val="24"/>
        </w:rPr>
        <w:t>×—｝</w:t>
      </w:r>
      <w:r>
        <w:rPr>
          <w:rFonts w:hint="eastAsia" w:ascii="仿宋" w:hAnsi="仿宋" w:eastAsia="仿宋" w:cs="仿宋"/>
          <w:color w:val="auto"/>
          <w:spacing w:val="-5"/>
          <w:sz w:val="24"/>
          <w:szCs w:val="24"/>
        </w:rPr>
        <w:t>－</w:t>
      </w:r>
      <w:r>
        <w:rPr>
          <w:rFonts w:hint="eastAsia" w:ascii="仿宋" w:hAnsi="仿宋" w:eastAsia="仿宋" w:cs="仿宋"/>
          <w:color w:val="auto"/>
          <w:sz w:val="24"/>
          <w:szCs w:val="24"/>
        </w:rPr>
        <w:t>1］</w:t>
      </w:r>
    </w:p>
    <w:p w14:paraId="6CAEF35D">
      <w:pPr>
        <w:tabs>
          <w:tab w:val="left" w:pos="3185"/>
          <w:tab w:val="left" w:pos="3924"/>
          <w:tab w:val="left" w:pos="5148"/>
        </w:tabs>
        <w:spacing w:line="440" w:lineRule="exact"/>
        <w:ind w:left="2383"/>
        <w:rPr>
          <w:rFonts w:hint="eastAsia" w:ascii="仿宋" w:hAnsi="仿宋" w:eastAsia="仿宋" w:cs="仿宋"/>
          <w:color w:val="auto"/>
          <w:sz w:val="24"/>
          <w:szCs w:val="24"/>
          <w:lang w:eastAsia="zh-CN"/>
        </w:rPr>
      </w:pPr>
      <w:r>
        <w:rPr>
          <w:rFonts w:hint="eastAsia" w:ascii="仿宋" w:hAnsi="仿宋" w:eastAsia="仿宋" w:cs="仿宋"/>
          <w:color w:val="auto"/>
          <w:position w:val="4"/>
          <w:sz w:val="24"/>
          <w:szCs w:val="24"/>
          <w:lang w:eastAsia="zh-CN"/>
        </w:rPr>
        <w:t>F</w:t>
      </w:r>
      <w:r>
        <w:rPr>
          <w:rFonts w:hint="eastAsia" w:ascii="仿宋" w:hAnsi="仿宋" w:eastAsia="仿宋" w:cs="仿宋"/>
          <w:color w:val="auto"/>
          <w:sz w:val="24"/>
          <w:szCs w:val="24"/>
          <w:lang w:eastAsia="zh-CN"/>
        </w:rPr>
        <w:t>01</w:t>
      </w:r>
      <w:r>
        <w:rPr>
          <w:rFonts w:hint="eastAsia" w:ascii="仿宋" w:hAnsi="仿宋" w:eastAsia="仿宋" w:cs="仿宋"/>
          <w:color w:val="auto"/>
          <w:sz w:val="24"/>
          <w:szCs w:val="24"/>
          <w:lang w:eastAsia="zh-CN"/>
        </w:rPr>
        <w:tab/>
      </w:r>
      <w:r>
        <w:rPr>
          <w:rFonts w:hint="eastAsia" w:ascii="仿宋" w:hAnsi="仿宋" w:eastAsia="仿宋" w:cs="仿宋"/>
          <w:color w:val="auto"/>
          <w:position w:val="4"/>
          <w:sz w:val="24"/>
          <w:szCs w:val="24"/>
          <w:lang w:eastAsia="zh-CN"/>
        </w:rPr>
        <w:t>F</w:t>
      </w:r>
      <w:r>
        <w:rPr>
          <w:rFonts w:hint="eastAsia" w:ascii="仿宋" w:hAnsi="仿宋" w:eastAsia="仿宋" w:cs="仿宋"/>
          <w:color w:val="auto"/>
          <w:sz w:val="24"/>
          <w:szCs w:val="24"/>
          <w:lang w:eastAsia="zh-CN"/>
        </w:rPr>
        <w:t>02</w:t>
      </w:r>
      <w:r>
        <w:rPr>
          <w:rFonts w:hint="eastAsia" w:ascii="仿宋" w:hAnsi="仿宋" w:eastAsia="仿宋" w:cs="仿宋"/>
          <w:color w:val="auto"/>
          <w:sz w:val="24"/>
          <w:szCs w:val="24"/>
          <w:lang w:eastAsia="zh-CN"/>
        </w:rPr>
        <w:tab/>
      </w:r>
      <w:r>
        <w:rPr>
          <w:rFonts w:hint="eastAsia" w:ascii="仿宋" w:hAnsi="仿宋" w:eastAsia="仿宋" w:cs="仿宋"/>
          <w:color w:val="auto"/>
          <w:spacing w:val="-1"/>
          <w:position w:val="4"/>
          <w:sz w:val="24"/>
          <w:szCs w:val="24"/>
          <w:lang w:eastAsia="zh-CN"/>
        </w:rPr>
        <w:t>F</w:t>
      </w:r>
      <w:r>
        <w:rPr>
          <w:rFonts w:hint="eastAsia" w:ascii="仿宋" w:hAnsi="仿宋" w:eastAsia="仿宋" w:cs="仿宋"/>
          <w:color w:val="auto"/>
          <w:spacing w:val="-1"/>
          <w:sz w:val="24"/>
          <w:szCs w:val="24"/>
          <w:lang w:eastAsia="zh-CN"/>
        </w:rPr>
        <w:t>03</w:t>
      </w:r>
      <w:r>
        <w:rPr>
          <w:rFonts w:hint="eastAsia" w:ascii="仿宋" w:hAnsi="仿宋" w:eastAsia="仿宋" w:cs="仿宋"/>
          <w:color w:val="auto"/>
          <w:spacing w:val="-1"/>
          <w:sz w:val="24"/>
          <w:szCs w:val="24"/>
          <w:lang w:eastAsia="zh-CN"/>
        </w:rPr>
        <w:tab/>
      </w:r>
      <w:r>
        <w:rPr>
          <w:rFonts w:hint="eastAsia" w:ascii="仿宋" w:hAnsi="仿宋" w:eastAsia="仿宋" w:cs="仿宋"/>
          <w:color w:val="auto"/>
          <w:position w:val="4"/>
          <w:sz w:val="24"/>
          <w:szCs w:val="24"/>
          <w:lang w:eastAsia="zh-CN"/>
        </w:rPr>
        <w:t>F</w:t>
      </w:r>
      <w:r>
        <w:rPr>
          <w:rFonts w:hint="eastAsia" w:ascii="仿宋" w:hAnsi="仿宋" w:eastAsia="仿宋" w:cs="仿宋"/>
          <w:color w:val="auto"/>
          <w:sz w:val="24"/>
          <w:szCs w:val="24"/>
          <w:lang w:eastAsia="zh-CN"/>
        </w:rPr>
        <w:t>04</w:t>
      </w:r>
    </w:p>
    <w:p w14:paraId="3FA85A24">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式中：△</w:t>
      </w:r>
      <w:r>
        <w:rPr>
          <w:rFonts w:hint="eastAsia" w:ascii="仿宋" w:hAnsi="仿宋" w:eastAsia="仿宋" w:cs="仿宋"/>
          <w:color w:val="auto"/>
          <w:sz w:val="24"/>
          <w:szCs w:val="24"/>
          <w:lang w:eastAsia="zh-CN"/>
        </w:rPr>
        <w:t xml:space="preserve"> P </w:t>
      </w:r>
      <w:r>
        <w:rPr>
          <w:rFonts w:hint="eastAsia" w:ascii="仿宋" w:hAnsi="仿宋" w:eastAsia="仿宋" w:cs="仿宋"/>
          <w:color w:val="auto"/>
          <w:spacing w:val="-1"/>
          <w:sz w:val="24"/>
          <w:szCs w:val="24"/>
          <w:lang w:eastAsia="zh-CN"/>
        </w:rPr>
        <w:t>一需调整的价格差额；</w:t>
      </w:r>
    </w:p>
    <w:p w14:paraId="5F72E798">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P</w:t>
      </w:r>
      <w:r>
        <w:rPr>
          <w:rFonts w:hint="eastAsia" w:ascii="仿宋" w:hAnsi="仿宋" w:eastAsia="仿宋" w:cs="仿宋"/>
          <w:color w:val="auto"/>
          <w:position w:val="-2"/>
          <w:sz w:val="24"/>
          <w:szCs w:val="24"/>
          <w:lang w:eastAsia="zh-CN"/>
        </w:rPr>
        <w:t>O</w:t>
      </w:r>
      <w:r>
        <w:rPr>
          <w:rFonts w:hint="eastAsia" w:ascii="仿宋" w:hAnsi="仿宋" w:eastAsia="仿宋" w:cs="仿宋"/>
          <w:color w:val="auto"/>
          <w:spacing w:val="-27"/>
          <w:position w:val="-2"/>
          <w:sz w:val="24"/>
          <w:szCs w:val="24"/>
          <w:lang w:eastAsia="zh-CN"/>
        </w:rPr>
        <w:t xml:space="preserve"> </w:t>
      </w:r>
      <w:r>
        <w:rPr>
          <w:rFonts w:hint="eastAsia" w:ascii="仿宋" w:hAnsi="仿宋" w:eastAsia="仿宋" w:cs="仿宋"/>
          <w:color w:val="auto"/>
          <w:sz w:val="24"/>
          <w:szCs w:val="24"/>
          <w:lang w:eastAsia="zh-CN"/>
        </w:rPr>
        <w:t>一第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1"/>
          <w:sz w:val="24"/>
          <w:szCs w:val="24"/>
          <w:lang w:eastAsia="zh-CN"/>
        </w:rPr>
        <w:t>17.3.3</w:t>
      </w:r>
      <w:r>
        <w:rPr>
          <w:rFonts w:hint="eastAsia" w:ascii="仿宋" w:hAnsi="仿宋" w:eastAsia="仿宋" w:cs="仿宋"/>
          <w:color w:val="auto"/>
          <w:sz w:val="24"/>
          <w:szCs w:val="24"/>
          <w:lang w:eastAsia="zh-CN"/>
        </w:rPr>
        <w:t xml:space="preserve"> 项、第</w:t>
      </w:r>
      <w:r>
        <w:rPr>
          <w:rFonts w:hint="eastAsia" w:ascii="仿宋" w:hAnsi="仿宋" w:eastAsia="仿宋" w:cs="仿宋"/>
          <w:color w:val="auto"/>
          <w:spacing w:val="-56"/>
          <w:sz w:val="24"/>
          <w:szCs w:val="24"/>
          <w:lang w:eastAsia="zh-CN"/>
        </w:rPr>
        <w:t xml:space="preserve"> </w:t>
      </w:r>
      <w:r>
        <w:rPr>
          <w:rFonts w:hint="eastAsia" w:ascii="仿宋" w:hAnsi="仿宋" w:eastAsia="仿宋" w:cs="仿宋"/>
          <w:color w:val="auto"/>
          <w:sz w:val="24"/>
          <w:szCs w:val="24"/>
          <w:lang w:eastAsia="zh-CN"/>
        </w:rPr>
        <w:t>17.5</w:t>
      </w:r>
      <w:r>
        <w:rPr>
          <w:rFonts w:hint="eastAsia" w:ascii="仿宋" w:hAnsi="仿宋" w:eastAsia="仿宋" w:cs="仿宋"/>
          <w:color w:val="auto"/>
          <w:spacing w:val="-19"/>
          <w:sz w:val="24"/>
          <w:szCs w:val="24"/>
          <w:lang w:eastAsia="zh-CN"/>
        </w:rPr>
        <w:t xml:space="preserve"> </w:t>
      </w:r>
      <w:r>
        <w:rPr>
          <w:rFonts w:hint="eastAsia" w:ascii="仿宋" w:hAnsi="仿宋" w:eastAsia="仿宋" w:cs="仿宋"/>
          <w:color w:val="auto"/>
          <w:sz w:val="24"/>
          <w:szCs w:val="24"/>
          <w:lang w:eastAsia="zh-CN"/>
        </w:rPr>
        <w:t>.2</w:t>
      </w:r>
      <w:r>
        <w:rPr>
          <w:rFonts w:hint="eastAsia" w:ascii="仿宋" w:hAnsi="仿宋" w:eastAsia="仿宋" w:cs="仿宋"/>
          <w:color w:val="auto"/>
          <w:spacing w:val="-4"/>
          <w:sz w:val="24"/>
          <w:szCs w:val="24"/>
          <w:lang w:eastAsia="zh-CN"/>
        </w:rPr>
        <w:t xml:space="preserve"> </w:t>
      </w:r>
      <w:r>
        <w:rPr>
          <w:rFonts w:hint="eastAsia" w:ascii="仿宋" w:hAnsi="仿宋" w:eastAsia="仿宋" w:cs="仿宋"/>
          <w:color w:val="auto"/>
          <w:sz w:val="24"/>
          <w:szCs w:val="24"/>
          <w:lang w:eastAsia="zh-CN"/>
        </w:rPr>
        <w:t>项和第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17.6.2</w:t>
      </w:r>
      <w:r>
        <w:rPr>
          <w:rFonts w:hint="eastAsia" w:ascii="仿宋" w:hAnsi="仿宋" w:eastAsia="仿宋" w:cs="仿宋"/>
          <w:color w:val="auto"/>
          <w:spacing w:val="-4"/>
          <w:sz w:val="24"/>
          <w:szCs w:val="24"/>
          <w:lang w:eastAsia="zh-CN"/>
        </w:rPr>
        <w:t xml:space="preserve"> </w:t>
      </w:r>
      <w:r>
        <w:rPr>
          <w:rFonts w:hint="eastAsia" w:ascii="仿宋" w:hAnsi="仿宋" w:eastAsia="仿宋" w:cs="仿宋"/>
          <w:color w:val="auto"/>
          <w:spacing w:val="-2"/>
          <w:sz w:val="24"/>
          <w:szCs w:val="24"/>
          <w:lang w:eastAsia="zh-CN"/>
        </w:rPr>
        <w:t>项约定的付款证书中承包人应得到的已完成工程量</w:t>
      </w:r>
    </w:p>
    <w:p w14:paraId="273F5291">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的金额。此项金额应不包括价格调整、不计质量保证金的扣留和支付、预付款的支付和扣回。第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条</w:t>
      </w:r>
      <w:r>
        <w:rPr>
          <w:rFonts w:hint="eastAsia" w:ascii="仿宋" w:hAnsi="仿宋" w:eastAsia="仿宋" w:cs="仿宋"/>
          <w:color w:val="auto"/>
          <w:spacing w:val="22"/>
          <w:sz w:val="24"/>
          <w:szCs w:val="24"/>
          <w:lang w:eastAsia="zh-CN"/>
        </w:rPr>
        <w:t xml:space="preserve"> </w:t>
      </w:r>
      <w:r>
        <w:rPr>
          <w:rFonts w:hint="eastAsia" w:ascii="仿宋" w:hAnsi="仿宋" w:eastAsia="仿宋" w:cs="仿宋"/>
          <w:color w:val="auto"/>
          <w:spacing w:val="-2"/>
          <w:sz w:val="24"/>
          <w:szCs w:val="24"/>
          <w:lang w:eastAsia="zh-CN"/>
        </w:rPr>
        <w:t>约定的变更及其他金额已按现行价格计价的，也不计在内；</w:t>
      </w:r>
    </w:p>
    <w:p w14:paraId="08DBE062">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A </w:t>
      </w:r>
      <w:r>
        <w:rPr>
          <w:rFonts w:hint="eastAsia" w:ascii="仿宋" w:hAnsi="仿宋" w:eastAsia="仿宋" w:cs="仿宋"/>
          <w:color w:val="auto"/>
          <w:spacing w:val="-2"/>
          <w:sz w:val="24"/>
          <w:szCs w:val="24"/>
          <w:lang w:eastAsia="zh-CN"/>
        </w:rPr>
        <w:t>---定值权重（即不调部分的权重）；</w:t>
      </w:r>
    </w:p>
    <w:p w14:paraId="450E0F00">
      <w:pPr>
        <w:pStyle w:val="9"/>
        <w:spacing w:before="0" w:line="440" w:lineRule="exact"/>
        <w:ind w:left="0" w:firstLine="46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B</w:t>
      </w:r>
      <w:r>
        <w:rPr>
          <w:rFonts w:hint="eastAsia" w:ascii="仿宋" w:hAnsi="仿宋" w:eastAsia="仿宋" w:cs="仿宋"/>
          <w:color w:val="auto"/>
          <w:spacing w:val="-3"/>
          <w:position w:val="-3"/>
          <w:sz w:val="24"/>
          <w:szCs w:val="24"/>
          <w:lang w:eastAsia="zh-CN"/>
        </w:rPr>
        <w:t>1</w:t>
      </w:r>
      <w:r>
        <w:rPr>
          <w:rFonts w:hint="eastAsia" w:ascii="仿宋" w:hAnsi="仿宋" w:eastAsia="仿宋" w:cs="仿宋"/>
          <w:color w:val="auto"/>
          <w:spacing w:val="-3"/>
          <w:sz w:val="24"/>
          <w:szCs w:val="24"/>
          <w:lang w:eastAsia="zh-CN"/>
        </w:rPr>
        <w:t>；B</w:t>
      </w:r>
      <w:r>
        <w:rPr>
          <w:rFonts w:hint="eastAsia" w:ascii="仿宋" w:hAnsi="仿宋" w:eastAsia="仿宋" w:cs="仿宋"/>
          <w:color w:val="auto"/>
          <w:spacing w:val="-3"/>
          <w:position w:val="-3"/>
          <w:sz w:val="24"/>
          <w:szCs w:val="24"/>
          <w:lang w:eastAsia="zh-CN"/>
        </w:rPr>
        <w:t>2</w:t>
      </w:r>
      <w:r>
        <w:rPr>
          <w:rFonts w:hint="eastAsia" w:ascii="仿宋" w:hAnsi="仿宋" w:eastAsia="仿宋" w:cs="仿宋"/>
          <w:color w:val="auto"/>
          <w:spacing w:val="-3"/>
          <w:sz w:val="24"/>
          <w:szCs w:val="24"/>
          <w:lang w:eastAsia="zh-CN"/>
        </w:rPr>
        <w:t>；B</w:t>
      </w:r>
      <w:r>
        <w:rPr>
          <w:rFonts w:hint="eastAsia" w:ascii="仿宋" w:hAnsi="仿宋" w:eastAsia="仿宋" w:cs="仿宋"/>
          <w:color w:val="auto"/>
          <w:spacing w:val="-3"/>
          <w:position w:val="-3"/>
          <w:sz w:val="24"/>
          <w:szCs w:val="24"/>
          <w:lang w:eastAsia="zh-CN"/>
        </w:rPr>
        <w:t>3</w:t>
      </w:r>
      <w:r>
        <w:rPr>
          <w:rFonts w:hint="eastAsia" w:ascii="仿宋" w:hAnsi="仿宋" w:eastAsia="仿宋" w:cs="仿宋"/>
          <w:color w:val="auto"/>
          <w:spacing w:val="-3"/>
          <w:sz w:val="24"/>
          <w:szCs w:val="24"/>
          <w:lang w:eastAsia="zh-CN"/>
        </w:rPr>
        <w:t>；……B</w:t>
      </w:r>
      <w:r>
        <w:rPr>
          <w:rFonts w:hint="eastAsia" w:ascii="仿宋" w:hAnsi="仿宋" w:eastAsia="仿宋" w:cs="仿宋"/>
          <w:color w:val="auto"/>
          <w:spacing w:val="-3"/>
          <w:position w:val="-3"/>
          <w:sz w:val="24"/>
          <w:szCs w:val="24"/>
          <w:lang w:eastAsia="zh-CN"/>
        </w:rPr>
        <w:t>n</w:t>
      </w:r>
      <w:r>
        <w:rPr>
          <w:rFonts w:hint="eastAsia" w:ascii="仿宋" w:hAnsi="仿宋" w:eastAsia="仿宋" w:cs="仿宋"/>
          <w:color w:val="auto"/>
          <w:spacing w:val="-3"/>
          <w:sz w:val="24"/>
          <w:szCs w:val="24"/>
          <w:lang w:eastAsia="zh-CN"/>
        </w:rPr>
        <w:t>---各可调因子的变值权重（即可调部分的权重）为各可调因子在投标函投标总</w:t>
      </w:r>
      <w:r>
        <w:rPr>
          <w:rFonts w:hint="eastAsia" w:ascii="仿宋" w:hAnsi="仿宋" w:eastAsia="仿宋" w:cs="仿宋"/>
          <w:color w:val="auto"/>
          <w:spacing w:val="-2"/>
          <w:sz w:val="24"/>
          <w:szCs w:val="24"/>
          <w:lang w:eastAsia="zh-CN"/>
        </w:rPr>
        <w:t>报价中所占的比例；</w:t>
      </w:r>
    </w:p>
    <w:p w14:paraId="1659B26A">
      <w:pPr>
        <w:pStyle w:val="9"/>
        <w:spacing w:before="0" w:line="440" w:lineRule="exact"/>
        <w:ind w:left="0" w:firstLine="46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F</w:t>
      </w:r>
      <w:r>
        <w:rPr>
          <w:rFonts w:hint="eastAsia" w:ascii="仿宋" w:hAnsi="仿宋" w:eastAsia="仿宋" w:cs="仿宋"/>
          <w:color w:val="auto"/>
          <w:spacing w:val="-3"/>
          <w:position w:val="-3"/>
          <w:sz w:val="24"/>
          <w:szCs w:val="24"/>
          <w:lang w:eastAsia="zh-CN"/>
        </w:rPr>
        <w:t>t1</w:t>
      </w:r>
      <w:r>
        <w:rPr>
          <w:rFonts w:hint="eastAsia" w:ascii="仿宋" w:hAnsi="仿宋" w:eastAsia="仿宋" w:cs="仿宋"/>
          <w:color w:val="auto"/>
          <w:spacing w:val="-3"/>
          <w:sz w:val="24"/>
          <w:szCs w:val="24"/>
          <w:lang w:eastAsia="zh-CN"/>
        </w:rPr>
        <w:t>；F</w:t>
      </w:r>
      <w:r>
        <w:rPr>
          <w:rFonts w:hint="eastAsia" w:ascii="仿宋" w:hAnsi="仿宋" w:eastAsia="仿宋" w:cs="仿宋"/>
          <w:color w:val="auto"/>
          <w:spacing w:val="-3"/>
          <w:position w:val="-3"/>
          <w:sz w:val="24"/>
          <w:szCs w:val="24"/>
          <w:lang w:eastAsia="zh-CN"/>
        </w:rPr>
        <w:t>t2</w:t>
      </w:r>
      <w:r>
        <w:rPr>
          <w:rFonts w:hint="eastAsia" w:ascii="仿宋" w:hAnsi="仿宋" w:eastAsia="仿宋" w:cs="仿宋"/>
          <w:color w:val="auto"/>
          <w:spacing w:val="-3"/>
          <w:sz w:val="24"/>
          <w:szCs w:val="24"/>
          <w:lang w:eastAsia="zh-CN"/>
        </w:rPr>
        <w:t>；F</w:t>
      </w:r>
      <w:r>
        <w:rPr>
          <w:rFonts w:hint="eastAsia" w:ascii="仿宋" w:hAnsi="仿宋" w:eastAsia="仿宋" w:cs="仿宋"/>
          <w:color w:val="auto"/>
          <w:spacing w:val="-3"/>
          <w:position w:val="-3"/>
          <w:sz w:val="24"/>
          <w:szCs w:val="24"/>
          <w:lang w:eastAsia="zh-CN"/>
        </w:rPr>
        <w:t>t3</w:t>
      </w:r>
      <w:r>
        <w:rPr>
          <w:rFonts w:hint="eastAsia" w:ascii="仿宋" w:hAnsi="仿宋" w:eastAsia="仿宋" w:cs="仿宋"/>
          <w:color w:val="auto"/>
          <w:spacing w:val="-3"/>
          <w:sz w:val="24"/>
          <w:szCs w:val="24"/>
          <w:lang w:eastAsia="zh-CN"/>
        </w:rPr>
        <w:t>；……F</w:t>
      </w:r>
      <w:r>
        <w:rPr>
          <w:rFonts w:hint="eastAsia" w:ascii="仿宋" w:hAnsi="仿宋" w:eastAsia="仿宋" w:cs="仿宋"/>
          <w:color w:val="auto"/>
          <w:spacing w:val="-3"/>
          <w:position w:val="-3"/>
          <w:sz w:val="24"/>
          <w:szCs w:val="24"/>
          <w:lang w:eastAsia="zh-CN"/>
        </w:rPr>
        <w:t>tn</w:t>
      </w:r>
      <w:r>
        <w:rPr>
          <w:rFonts w:hint="eastAsia" w:ascii="仿宋" w:hAnsi="仿宋" w:eastAsia="仿宋" w:cs="仿宋"/>
          <w:color w:val="auto"/>
          <w:spacing w:val="-3"/>
          <w:sz w:val="24"/>
          <w:szCs w:val="24"/>
          <w:lang w:eastAsia="zh-CN"/>
        </w:rPr>
        <w:t>---各可调因子的现行价格指数，指第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17.3.3</w:t>
      </w:r>
      <w:r>
        <w:rPr>
          <w:rFonts w:hint="eastAsia" w:ascii="仿宋" w:hAnsi="仿宋" w:eastAsia="仿宋" w:cs="仿宋"/>
          <w:color w:val="auto"/>
          <w:spacing w:val="-7"/>
          <w:sz w:val="24"/>
          <w:szCs w:val="24"/>
          <w:lang w:eastAsia="zh-CN"/>
        </w:rPr>
        <w:t xml:space="preserve"> 项、第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17.5.2</w:t>
      </w:r>
      <w:r>
        <w:rPr>
          <w:rFonts w:hint="eastAsia" w:ascii="仿宋" w:hAnsi="仿宋" w:eastAsia="仿宋" w:cs="仿宋"/>
          <w:color w:val="auto"/>
          <w:spacing w:val="-6"/>
          <w:sz w:val="24"/>
          <w:szCs w:val="24"/>
          <w:lang w:eastAsia="zh-CN"/>
        </w:rPr>
        <w:t xml:space="preserve"> </w:t>
      </w:r>
      <w:r>
        <w:rPr>
          <w:rFonts w:hint="eastAsia" w:ascii="仿宋" w:hAnsi="仿宋" w:eastAsia="仿宋" w:cs="仿宋"/>
          <w:color w:val="auto"/>
          <w:sz w:val="24"/>
          <w:szCs w:val="24"/>
          <w:lang w:eastAsia="zh-CN"/>
        </w:rPr>
        <w:t>项和第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17.6.2</w:t>
      </w:r>
    </w:p>
    <w:p w14:paraId="4F21AF66">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项约定的付款证书相关周期最后一天的前</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42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天的各可调因子的价格指数；</w:t>
      </w:r>
    </w:p>
    <w:p w14:paraId="16B7EC36">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F</w:t>
      </w:r>
      <w:r>
        <w:rPr>
          <w:rFonts w:hint="eastAsia" w:ascii="仿宋" w:hAnsi="仿宋" w:eastAsia="仿宋" w:cs="仿宋"/>
          <w:color w:val="auto"/>
          <w:spacing w:val="-1"/>
          <w:position w:val="-3"/>
          <w:sz w:val="24"/>
          <w:szCs w:val="24"/>
          <w:lang w:eastAsia="zh-CN"/>
        </w:rPr>
        <w:t>01</w:t>
      </w:r>
      <w:r>
        <w:rPr>
          <w:rFonts w:hint="eastAsia" w:ascii="仿宋" w:hAnsi="仿宋" w:eastAsia="仿宋" w:cs="仿宋"/>
          <w:color w:val="auto"/>
          <w:spacing w:val="-1"/>
          <w:sz w:val="24"/>
          <w:szCs w:val="24"/>
          <w:lang w:eastAsia="zh-CN"/>
        </w:rPr>
        <w:t>；F</w:t>
      </w:r>
      <w:r>
        <w:rPr>
          <w:rFonts w:hint="eastAsia" w:ascii="仿宋" w:hAnsi="仿宋" w:eastAsia="仿宋" w:cs="仿宋"/>
          <w:color w:val="auto"/>
          <w:spacing w:val="-1"/>
          <w:position w:val="-3"/>
          <w:sz w:val="24"/>
          <w:szCs w:val="24"/>
          <w:lang w:eastAsia="zh-CN"/>
        </w:rPr>
        <w:t>02</w:t>
      </w:r>
      <w:r>
        <w:rPr>
          <w:rFonts w:hint="eastAsia" w:ascii="仿宋" w:hAnsi="仿宋" w:eastAsia="仿宋" w:cs="仿宋"/>
          <w:color w:val="auto"/>
          <w:spacing w:val="-1"/>
          <w:sz w:val="24"/>
          <w:szCs w:val="24"/>
          <w:lang w:eastAsia="zh-CN"/>
        </w:rPr>
        <w:t>；F</w:t>
      </w:r>
      <w:r>
        <w:rPr>
          <w:rFonts w:hint="eastAsia" w:ascii="仿宋" w:hAnsi="仿宋" w:eastAsia="仿宋" w:cs="仿宋"/>
          <w:color w:val="auto"/>
          <w:spacing w:val="-1"/>
          <w:position w:val="-3"/>
          <w:sz w:val="24"/>
          <w:szCs w:val="24"/>
          <w:lang w:eastAsia="zh-CN"/>
        </w:rPr>
        <w:t>03</w:t>
      </w:r>
      <w:r>
        <w:rPr>
          <w:rFonts w:hint="eastAsia" w:ascii="仿宋" w:hAnsi="仿宋" w:eastAsia="仿宋" w:cs="仿宋"/>
          <w:color w:val="auto"/>
          <w:spacing w:val="-1"/>
          <w:sz w:val="24"/>
          <w:szCs w:val="24"/>
          <w:lang w:eastAsia="zh-CN"/>
        </w:rPr>
        <w:t>；……F</w:t>
      </w:r>
      <w:r>
        <w:rPr>
          <w:rFonts w:hint="eastAsia" w:ascii="仿宋" w:hAnsi="仿宋" w:eastAsia="仿宋" w:cs="仿宋"/>
          <w:color w:val="auto"/>
          <w:spacing w:val="-1"/>
          <w:position w:val="-3"/>
          <w:sz w:val="24"/>
          <w:szCs w:val="24"/>
          <w:lang w:eastAsia="zh-CN"/>
        </w:rPr>
        <w:t>0n</w:t>
      </w:r>
      <w:r>
        <w:rPr>
          <w:rFonts w:hint="eastAsia" w:ascii="仿宋" w:hAnsi="仿宋" w:eastAsia="仿宋" w:cs="仿宋"/>
          <w:color w:val="auto"/>
          <w:spacing w:val="-1"/>
          <w:sz w:val="24"/>
          <w:szCs w:val="24"/>
          <w:lang w:eastAsia="zh-CN"/>
        </w:rPr>
        <w:t>---各可调因子的基本价格指数，指基准日期的各可调因子的价格指数。</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上</w:t>
      </w:r>
      <w:r>
        <w:rPr>
          <w:rFonts w:hint="eastAsia" w:ascii="仿宋" w:hAnsi="仿宋" w:eastAsia="仿宋" w:cs="仿宋"/>
          <w:color w:val="auto"/>
          <w:sz w:val="24"/>
          <w:szCs w:val="24"/>
          <w:lang w:eastAsia="zh-CN"/>
        </w:rPr>
        <w:t>价格调</w:t>
      </w:r>
      <w:r>
        <w:rPr>
          <w:rFonts w:hint="eastAsia" w:ascii="仿宋" w:hAnsi="仿宋" w:eastAsia="仿宋" w:cs="仿宋"/>
          <w:color w:val="auto"/>
          <w:spacing w:val="-5"/>
          <w:sz w:val="24"/>
          <w:szCs w:val="24"/>
          <w:lang w:eastAsia="zh-CN"/>
        </w:rPr>
        <w:t>整</w:t>
      </w:r>
      <w:r>
        <w:rPr>
          <w:rFonts w:hint="eastAsia" w:ascii="仿宋" w:hAnsi="仿宋" w:eastAsia="仿宋" w:cs="仿宋"/>
          <w:color w:val="auto"/>
          <w:sz w:val="24"/>
          <w:szCs w:val="24"/>
          <w:lang w:eastAsia="zh-CN"/>
        </w:rPr>
        <w:t>公式中</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各可调</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子</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定</w:t>
      </w:r>
      <w:r>
        <w:rPr>
          <w:rFonts w:hint="eastAsia" w:ascii="仿宋" w:hAnsi="仿宋" w:eastAsia="仿宋" w:cs="仿宋"/>
          <w:color w:val="auto"/>
          <w:spacing w:val="-5"/>
          <w:sz w:val="24"/>
          <w:szCs w:val="24"/>
          <w:lang w:eastAsia="zh-CN"/>
        </w:rPr>
        <w:t>值</w:t>
      </w:r>
      <w:r>
        <w:rPr>
          <w:rFonts w:hint="eastAsia" w:ascii="仿宋" w:hAnsi="仿宋" w:eastAsia="仿宋" w:cs="仿宋"/>
          <w:color w:val="auto"/>
          <w:sz w:val="24"/>
          <w:szCs w:val="24"/>
          <w:lang w:eastAsia="zh-CN"/>
        </w:rPr>
        <w:t>和变值</w:t>
      </w:r>
      <w:r>
        <w:rPr>
          <w:rFonts w:hint="eastAsia" w:ascii="仿宋" w:hAnsi="仿宋" w:eastAsia="仿宋" w:cs="仿宋"/>
          <w:color w:val="auto"/>
          <w:spacing w:val="-5"/>
          <w:sz w:val="24"/>
          <w:szCs w:val="24"/>
          <w:lang w:eastAsia="zh-CN"/>
        </w:rPr>
        <w:t>权</w:t>
      </w:r>
      <w:r>
        <w:rPr>
          <w:rFonts w:hint="eastAsia" w:ascii="仿宋" w:hAnsi="仿宋" w:eastAsia="仿宋" w:cs="仿宋"/>
          <w:color w:val="auto"/>
          <w:sz w:val="24"/>
          <w:szCs w:val="24"/>
          <w:lang w:eastAsia="zh-CN"/>
        </w:rPr>
        <w:t>重</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基本价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指数及</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来源在</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标函附</w:t>
      </w:r>
      <w:r>
        <w:rPr>
          <w:rFonts w:hint="eastAsia" w:ascii="仿宋" w:hAnsi="仿宋" w:eastAsia="仿宋" w:cs="仿宋"/>
          <w:color w:val="auto"/>
          <w:spacing w:val="-5"/>
          <w:sz w:val="24"/>
          <w:szCs w:val="24"/>
          <w:lang w:eastAsia="zh-CN"/>
        </w:rPr>
        <w:t>录</w:t>
      </w:r>
      <w:r>
        <w:rPr>
          <w:rFonts w:hint="eastAsia" w:ascii="仿宋" w:hAnsi="仿宋" w:eastAsia="仿宋" w:cs="仿宋"/>
          <w:color w:val="auto"/>
          <w:sz w:val="24"/>
          <w:szCs w:val="24"/>
          <w:lang w:eastAsia="zh-CN"/>
        </w:rPr>
        <w:t>价</w:t>
      </w:r>
    </w:p>
    <w:p w14:paraId="621E56ED">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格</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数和权</w:t>
      </w:r>
      <w:r>
        <w:rPr>
          <w:rFonts w:hint="eastAsia" w:ascii="仿宋" w:hAnsi="仿宋" w:eastAsia="仿宋" w:cs="仿宋"/>
          <w:color w:val="auto"/>
          <w:spacing w:val="-5"/>
          <w:sz w:val="24"/>
          <w:szCs w:val="24"/>
          <w:lang w:eastAsia="zh-CN"/>
        </w:rPr>
        <w:t>重</w:t>
      </w:r>
      <w:r>
        <w:rPr>
          <w:rFonts w:hint="eastAsia" w:ascii="仿宋" w:hAnsi="仿宋" w:eastAsia="仿宋" w:cs="仿宋"/>
          <w:color w:val="auto"/>
          <w:sz w:val="24"/>
          <w:szCs w:val="24"/>
          <w:lang w:eastAsia="zh-CN"/>
        </w:rPr>
        <w:t>表中约定</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指数应</w:t>
      </w:r>
      <w:r>
        <w:rPr>
          <w:rFonts w:hint="eastAsia" w:ascii="仿宋" w:hAnsi="仿宋" w:eastAsia="仿宋" w:cs="仿宋"/>
          <w:color w:val="auto"/>
          <w:spacing w:val="-5"/>
          <w:sz w:val="24"/>
          <w:szCs w:val="24"/>
          <w:lang w:eastAsia="zh-CN"/>
        </w:rPr>
        <w:t>首</w:t>
      </w:r>
      <w:r>
        <w:rPr>
          <w:rFonts w:hint="eastAsia" w:ascii="仿宋" w:hAnsi="仿宋" w:eastAsia="仿宋" w:cs="仿宋"/>
          <w:color w:val="auto"/>
          <w:sz w:val="24"/>
          <w:szCs w:val="24"/>
          <w:lang w:eastAsia="zh-CN"/>
        </w:rPr>
        <w:t>先采用</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关部门</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供的价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指数</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缺</w:t>
      </w:r>
      <w:r>
        <w:rPr>
          <w:rFonts w:hint="eastAsia" w:ascii="仿宋" w:hAnsi="仿宋" w:eastAsia="仿宋" w:cs="仿宋"/>
          <w:color w:val="auto"/>
          <w:spacing w:val="-5"/>
          <w:sz w:val="24"/>
          <w:szCs w:val="24"/>
          <w:lang w:eastAsia="zh-CN"/>
        </w:rPr>
        <w:t>乏</w:t>
      </w:r>
      <w:r>
        <w:rPr>
          <w:rFonts w:hint="eastAsia" w:ascii="仿宋" w:hAnsi="仿宋" w:eastAsia="仿宋" w:cs="仿宋"/>
          <w:color w:val="auto"/>
          <w:sz w:val="24"/>
          <w:szCs w:val="24"/>
          <w:lang w:eastAsia="zh-CN"/>
        </w:rPr>
        <w:t>上述价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指数时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采</w:t>
      </w:r>
      <w:r>
        <w:rPr>
          <w:rFonts w:hint="eastAsia" w:ascii="仿宋" w:hAnsi="仿宋" w:eastAsia="仿宋" w:cs="仿宋"/>
          <w:color w:val="auto"/>
          <w:sz w:val="24"/>
          <w:szCs w:val="24"/>
          <w:lang w:eastAsia="zh-CN"/>
        </w:rPr>
        <w:t xml:space="preserve">用 </w:t>
      </w:r>
      <w:r>
        <w:rPr>
          <w:rFonts w:hint="eastAsia" w:ascii="仿宋" w:hAnsi="仿宋" w:eastAsia="仿宋" w:cs="仿宋"/>
          <w:color w:val="auto"/>
          <w:spacing w:val="-2"/>
          <w:sz w:val="24"/>
          <w:szCs w:val="24"/>
          <w:lang w:eastAsia="zh-CN"/>
        </w:rPr>
        <w:t>有关部门提供的价格代替。</w:t>
      </w:r>
    </w:p>
    <w:p w14:paraId="35D5128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16.1.1.2</w:t>
      </w:r>
      <w:r>
        <w:rPr>
          <w:rFonts w:hint="eastAsia" w:ascii="仿宋" w:hAnsi="仿宋" w:eastAsia="仿宋" w:cs="仿宋"/>
          <w:b/>
          <w:bCs/>
          <w:color w:val="auto"/>
          <w:spacing w:val="-14"/>
          <w:sz w:val="24"/>
          <w:szCs w:val="24"/>
          <w:lang w:eastAsia="zh-CN"/>
        </w:rPr>
        <w:t xml:space="preserve"> </w:t>
      </w:r>
      <w:r>
        <w:rPr>
          <w:rFonts w:hint="eastAsia" w:ascii="仿宋" w:hAnsi="仿宋" w:eastAsia="仿宋" w:cs="仿宋"/>
          <w:color w:val="auto"/>
          <w:spacing w:val="-2"/>
          <w:sz w:val="24"/>
          <w:szCs w:val="24"/>
          <w:lang w:eastAsia="zh-CN"/>
        </w:rPr>
        <w:t>暂时确定调整差额</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算调整</w:t>
      </w:r>
      <w:r>
        <w:rPr>
          <w:rFonts w:hint="eastAsia" w:ascii="仿宋" w:hAnsi="仿宋" w:eastAsia="仿宋" w:cs="仿宋"/>
          <w:color w:val="auto"/>
          <w:spacing w:val="-5"/>
          <w:sz w:val="24"/>
          <w:szCs w:val="24"/>
          <w:lang w:eastAsia="zh-CN"/>
        </w:rPr>
        <w:t>差</w:t>
      </w:r>
      <w:r>
        <w:rPr>
          <w:rFonts w:hint="eastAsia" w:ascii="仿宋" w:hAnsi="仿宋" w:eastAsia="仿宋" w:cs="仿宋"/>
          <w:color w:val="auto"/>
          <w:sz w:val="24"/>
          <w:szCs w:val="24"/>
          <w:lang w:eastAsia="zh-CN"/>
        </w:rPr>
        <w:t>额时得</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到现行</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格指数</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暂</w:t>
      </w:r>
      <w:r>
        <w:rPr>
          <w:rFonts w:hint="eastAsia" w:ascii="仿宋" w:hAnsi="仿宋" w:eastAsia="仿宋" w:cs="仿宋"/>
          <w:color w:val="auto"/>
          <w:sz w:val="24"/>
          <w:szCs w:val="24"/>
          <w:lang w:eastAsia="zh-CN"/>
        </w:rPr>
        <w:t>用上一</w:t>
      </w:r>
      <w:r>
        <w:rPr>
          <w:rFonts w:hint="eastAsia" w:ascii="仿宋" w:hAnsi="仿宋" w:eastAsia="仿宋" w:cs="仿宋"/>
          <w:color w:val="auto"/>
          <w:spacing w:val="-5"/>
          <w:sz w:val="24"/>
          <w:szCs w:val="24"/>
          <w:lang w:eastAsia="zh-CN"/>
        </w:rPr>
        <w:t>次</w:t>
      </w:r>
      <w:r>
        <w:rPr>
          <w:rFonts w:hint="eastAsia" w:ascii="仿宋" w:hAnsi="仿宋" w:eastAsia="仿宋" w:cs="仿宋"/>
          <w:color w:val="auto"/>
          <w:sz w:val="24"/>
          <w:szCs w:val="24"/>
          <w:lang w:eastAsia="zh-CN"/>
        </w:rPr>
        <w:t>价格指</w:t>
      </w:r>
      <w:r>
        <w:rPr>
          <w:rFonts w:hint="eastAsia" w:ascii="仿宋" w:hAnsi="仿宋" w:eastAsia="仿宋" w:cs="仿宋"/>
          <w:color w:val="auto"/>
          <w:spacing w:val="-5"/>
          <w:sz w:val="24"/>
          <w:szCs w:val="24"/>
          <w:lang w:eastAsia="zh-CN"/>
        </w:rPr>
        <w:t>数</w:t>
      </w:r>
      <w:r>
        <w:rPr>
          <w:rFonts w:hint="eastAsia" w:ascii="仿宋" w:hAnsi="仿宋" w:eastAsia="仿宋" w:cs="仿宋"/>
          <w:color w:val="auto"/>
          <w:sz w:val="24"/>
          <w:szCs w:val="24"/>
          <w:lang w:eastAsia="zh-CN"/>
        </w:rPr>
        <w:t>计算</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以后的</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款中再</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实</w:t>
      </w:r>
      <w:r>
        <w:rPr>
          <w:rFonts w:hint="eastAsia" w:ascii="仿宋" w:hAnsi="仿宋" w:eastAsia="仿宋" w:cs="仿宋"/>
          <w:color w:val="auto"/>
          <w:spacing w:val="-1"/>
          <w:sz w:val="24"/>
          <w:szCs w:val="24"/>
          <w:lang w:eastAsia="zh-CN"/>
        </w:rPr>
        <w:t>际价格指数进行调整。</w:t>
      </w:r>
    </w:p>
    <w:p w14:paraId="59994BC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16.1.1.3</w:t>
      </w:r>
      <w:r>
        <w:rPr>
          <w:rFonts w:hint="eastAsia" w:ascii="仿宋" w:hAnsi="仿宋" w:eastAsia="仿宋" w:cs="仿宋"/>
          <w:b/>
          <w:bCs/>
          <w:color w:val="auto"/>
          <w:spacing w:val="-14"/>
          <w:sz w:val="24"/>
          <w:szCs w:val="24"/>
          <w:lang w:eastAsia="zh-CN"/>
        </w:rPr>
        <w:t xml:space="preserve"> </w:t>
      </w:r>
      <w:r>
        <w:rPr>
          <w:rFonts w:hint="eastAsia" w:ascii="仿宋" w:hAnsi="仿宋" w:eastAsia="仿宋" w:cs="仿宋"/>
          <w:color w:val="auto"/>
          <w:spacing w:val="-1"/>
          <w:sz w:val="24"/>
          <w:szCs w:val="24"/>
          <w:lang w:eastAsia="zh-CN"/>
        </w:rPr>
        <w:t>权重的调整</w:t>
      </w:r>
    </w:p>
    <w:p w14:paraId="01D87232">
      <w:pPr>
        <w:pStyle w:val="9"/>
        <w:spacing w:before="0" w:line="440" w:lineRule="exact"/>
        <w:ind w:left="0" w:firstLine="480"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z w:val="24"/>
          <w:szCs w:val="24"/>
          <w:lang w:eastAsia="zh-CN"/>
        </w:rPr>
        <w:t>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15.1 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的变更</w:t>
      </w:r>
      <w:r>
        <w:rPr>
          <w:rFonts w:hint="eastAsia" w:ascii="仿宋" w:hAnsi="仿宋" w:eastAsia="仿宋" w:cs="仿宋"/>
          <w:color w:val="auto"/>
          <w:spacing w:val="-5"/>
          <w:sz w:val="24"/>
          <w:szCs w:val="24"/>
          <w:lang w:eastAsia="zh-CN"/>
        </w:rPr>
        <w:t>导</w:t>
      </w:r>
      <w:r>
        <w:rPr>
          <w:rFonts w:hint="eastAsia" w:ascii="仿宋" w:hAnsi="仿宋" w:eastAsia="仿宋" w:cs="仿宋"/>
          <w:color w:val="auto"/>
          <w:sz w:val="24"/>
          <w:szCs w:val="24"/>
          <w:lang w:eastAsia="zh-CN"/>
        </w:rPr>
        <w:t>致原定</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同中的</w:t>
      </w:r>
      <w:r>
        <w:rPr>
          <w:rFonts w:hint="eastAsia" w:ascii="仿宋" w:hAnsi="仿宋" w:eastAsia="仿宋" w:cs="仿宋"/>
          <w:color w:val="auto"/>
          <w:spacing w:val="-5"/>
          <w:sz w:val="24"/>
          <w:szCs w:val="24"/>
          <w:lang w:eastAsia="zh-CN"/>
        </w:rPr>
        <w:t>权</w:t>
      </w:r>
      <w:r>
        <w:rPr>
          <w:rFonts w:hint="eastAsia" w:ascii="仿宋" w:hAnsi="仿宋" w:eastAsia="仿宋" w:cs="仿宋"/>
          <w:color w:val="auto"/>
          <w:sz w:val="24"/>
          <w:szCs w:val="24"/>
          <w:lang w:eastAsia="zh-CN"/>
        </w:rPr>
        <w:t>重不合</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由监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人与承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人协商</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进行</w:t>
      </w:r>
      <w:r>
        <w:rPr>
          <w:rFonts w:hint="eastAsia" w:ascii="仿宋" w:hAnsi="仿宋" w:eastAsia="仿宋" w:cs="仿宋"/>
          <w:color w:val="auto"/>
          <w:spacing w:val="-2"/>
          <w:sz w:val="24"/>
          <w:szCs w:val="24"/>
          <w:lang w:eastAsia="zh-CN"/>
        </w:rPr>
        <w:t>调整。</w:t>
      </w:r>
    </w:p>
    <w:p w14:paraId="622AACA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16.1.1.4</w:t>
      </w:r>
      <w:r>
        <w:rPr>
          <w:rFonts w:hint="eastAsia" w:ascii="仿宋" w:hAnsi="仿宋" w:eastAsia="仿宋" w:cs="仿宋"/>
          <w:b/>
          <w:bCs/>
          <w:color w:val="auto"/>
          <w:spacing w:val="-14"/>
          <w:sz w:val="24"/>
          <w:szCs w:val="24"/>
          <w:lang w:eastAsia="zh-CN"/>
        </w:rPr>
        <w:t xml:space="preserve"> </w:t>
      </w:r>
      <w:r>
        <w:rPr>
          <w:rFonts w:hint="eastAsia" w:ascii="仿宋" w:hAnsi="仿宋" w:eastAsia="仿宋" w:cs="仿宋"/>
          <w:color w:val="auto"/>
          <w:spacing w:val="-2"/>
          <w:sz w:val="24"/>
          <w:szCs w:val="24"/>
          <w:lang w:eastAsia="zh-CN"/>
        </w:rPr>
        <w:t>承包人工期延误后的价格调整</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pacing w:val="6"/>
          <w:sz w:val="24"/>
          <w:szCs w:val="24"/>
          <w:lang w:eastAsia="zh-CN"/>
        </w:rPr>
        <w:t>由于承包人原因未在约定的工期内竣工的，则对原约定竣工日期后继续施工的工程，在使用第</w:t>
      </w:r>
      <w:r>
        <w:rPr>
          <w:rFonts w:hint="eastAsia" w:ascii="仿宋" w:hAnsi="仿宋" w:eastAsia="仿宋" w:cs="仿宋"/>
          <w:color w:val="auto"/>
          <w:sz w:val="24"/>
          <w:szCs w:val="24"/>
          <w:lang w:eastAsia="zh-CN"/>
        </w:rPr>
        <w:t>16.1.1.1</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目价格调整公式时，应采用原约定竣工日期与实际竣工日期的两个价格指数中较低的一个作</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pacing w:val="-2"/>
          <w:sz w:val="24"/>
          <w:szCs w:val="24"/>
          <w:lang w:eastAsia="zh-CN"/>
        </w:rPr>
        <w:t>为现行价格指数。</w:t>
      </w:r>
    </w:p>
    <w:p w14:paraId="4EFBDD6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16.1.2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采用造价信息调整价格差额</w:t>
      </w:r>
      <w:r>
        <w:rPr>
          <w:rFonts w:hint="eastAsia" w:ascii="仿宋" w:hAnsi="仿宋" w:eastAsia="仿宋" w:cs="仿宋"/>
          <w:color w:val="auto"/>
          <w:spacing w:val="26"/>
          <w:sz w:val="24"/>
          <w:szCs w:val="24"/>
          <w:lang w:eastAsia="zh-CN"/>
        </w:rPr>
        <w:t xml:space="preserve"> </w:t>
      </w:r>
      <w:r>
        <w:rPr>
          <w:rFonts w:hint="eastAsia" w:ascii="仿宋" w:hAnsi="仿宋" w:eastAsia="仿宋" w:cs="仿宋"/>
          <w:color w:val="auto"/>
          <w:spacing w:val="-4"/>
          <w:sz w:val="24"/>
          <w:szCs w:val="24"/>
          <w:lang w:eastAsia="zh-CN"/>
        </w:rPr>
        <w:t>施工期内，因人工、材料、设备和机械台班价格波动影响合同价格时，人工、机械使用费按照国家</w:t>
      </w:r>
      <w:r>
        <w:rPr>
          <w:rFonts w:hint="eastAsia" w:ascii="仿宋" w:hAnsi="仿宋" w:eastAsia="仿宋" w:cs="仿宋"/>
          <w:color w:val="auto"/>
          <w:sz w:val="24"/>
          <w:szCs w:val="24"/>
          <w:lang w:eastAsia="zh-CN"/>
        </w:rPr>
        <w:t>或</w:t>
      </w:r>
      <w:r>
        <w:rPr>
          <w:rFonts w:hint="eastAsia" w:ascii="仿宋" w:hAnsi="仿宋" w:eastAsia="仿宋" w:cs="仿宋"/>
          <w:color w:val="auto"/>
          <w:spacing w:val="-24"/>
          <w:sz w:val="24"/>
          <w:szCs w:val="24"/>
          <w:lang w:eastAsia="zh-CN"/>
        </w:rPr>
        <w:t>省</w:t>
      </w:r>
      <w:r>
        <w:rPr>
          <w:rFonts w:hint="eastAsia" w:ascii="仿宋" w:hAnsi="仿宋" w:eastAsia="仿宋" w:cs="仿宋"/>
          <w:color w:val="auto"/>
          <w:sz w:val="24"/>
          <w:szCs w:val="24"/>
          <w:lang w:eastAsia="zh-CN"/>
        </w:rPr>
        <w:t>（自</w:t>
      </w:r>
      <w:r>
        <w:rPr>
          <w:rFonts w:hint="eastAsia" w:ascii="仿宋" w:hAnsi="仿宋" w:eastAsia="仿宋" w:cs="仿宋"/>
          <w:color w:val="auto"/>
          <w:spacing w:val="-5"/>
          <w:sz w:val="24"/>
          <w:szCs w:val="24"/>
          <w:lang w:eastAsia="zh-CN"/>
        </w:rPr>
        <w:t>治</w:t>
      </w:r>
      <w:r>
        <w:rPr>
          <w:rFonts w:hint="eastAsia" w:ascii="仿宋" w:hAnsi="仿宋" w:eastAsia="仿宋" w:cs="仿宋"/>
          <w:color w:val="auto"/>
          <w:sz w:val="24"/>
          <w:szCs w:val="24"/>
          <w:lang w:eastAsia="zh-CN"/>
        </w:rPr>
        <w:t>区</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直</w:t>
      </w:r>
      <w:r>
        <w:rPr>
          <w:rFonts w:hint="eastAsia" w:ascii="仿宋" w:hAnsi="仿宋" w:eastAsia="仿宋" w:cs="仿宋"/>
          <w:color w:val="auto"/>
          <w:spacing w:val="-5"/>
          <w:sz w:val="24"/>
          <w:szCs w:val="24"/>
          <w:lang w:eastAsia="zh-CN"/>
        </w:rPr>
        <w:t>辖</w:t>
      </w:r>
      <w:r>
        <w:rPr>
          <w:rFonts w:hint="eastAsia" w:ascii="仿宋" w:hAnsi="仿宋" w:eastAsia="仿宋" w:cs="仿宋"/>
          <w:color w:val="auto"/>
          <w:sz w:val="24"/>
          <w:szCs w:val="24"/>
          <w:lang w:eastAsia="zh-CN"/>
        </w:rPr>
        <w:t>市</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建</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行政管</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部门</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行</w:t>
      </w:r>
      <w:r>
        <w:rPr>
          <w:rFonts w:hint="eastAsia" w:ascii="仿宋" w:hAnsi="仿宋" w:eastAsia="仿宋" w:cs="仿宋"/>
          <w:color w:val="auto"/>
          <w:spacing w:val="-5"/>
          <w:sz w:val="24"/>
          <w:szCs w:val="24"/>
          <w:lang w:eastAsia="zh-CN"/>
        </w:rPr>
        <w:t>业</w:t>
      </w:r>
      <w:r>
        <w:rPr>
          <w:rFonts w:hint="eastAsia" w:ascii="仿宋" w:hAnsi="仿宋" w:eastAsia="仿宋" w:cs="仿宋"/>
          <w:color w:val="auto"/>
          <w:sz w:val="24"/>
          <w:szCs w:val="24"/>
          <w:lang w:eastAsia="zh-CN"/>
        </w:rPr>
        <w:t>建设管</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部门或</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授权的</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程造价</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理机构</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布的人 工</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本信息</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机</w:t>
      </w:r>
      <w:r>
        <w:rPr>
          <w:rFonts w:hint="eastAsia" w:ascii="仿宋" w:hAnsi="仿宋" w:eastAsia="仿宋" w:cs="仿宋"/>
          <w:color w:val="auto"/>
          <w:spacing w:val="-5"/>
          <w:sz w:val="24"/>
          <w:szCs w:val="24"/>
          <w:lang w:eastAsia="zh-CN"/>
        </w:rPr>
        <w:t>械</w:t>
      </w:r>
      <w:r>
        <w:rPr>
          <w:rFonts w:hint="eastAsia" w:ascii="仿宋" w:hAnsi="仿宋" w:eastAsia="仿宋" w:cs="仿宋"/>
          <w:color w:val="auto"/>
          <w:sz w:val="24"/>
          <w:szCs w:val="24"/>
          <w:lang w:eastAsia="zh-CN"/>
        </w:rPr>
        <w:t>台班单</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或机械</w:t>
      </w:r>
      <w:r>
        <w:rPr>
          <w:rFonts w:hint="eastAsia" w:ascii="仿宋" w:hAnsi="仿宋" w:eastAsia="仿宋" w:cs="仿宋"/>
          <w:color w:val="auto"/>
          <w:spacing w:val="-5"/>
          <w:sz w:val="24"/>
          <w:szCs w:val="24"/>
          <w:lang w:eastAsia="zh-CN"/>
        </w:rPr>
        <w:t>使</w:t>
      </w:r>
      <w:r>
        <w:rPr>
          <w:rFonts w:hint="eastAsia" w:ascii="仿宋" w:hAnsi="仿宋" w:eastAsia="仿宋" w:cs="仿宋"/>
          <w:color w:val="auto"/>
          <w:sz w:val="24"/>
          <w:szCs w:val="24"/>
          <w:lang w:eastAsia="zh-CN"/>
        </w:rPr>
        <w:t>用费系</w:t>
      </w:r>
      <w:r>
        <w:rPr>
          <w:rFonts w:hint="eastAsia" w:ascii="仿宋" w:hAnsi="仿宋" w:eastAsia="仿宋" w:cs="仿宋"/>
          <w:color w:val="auto"/>
          <w:spacing w:val="-5"/>
          <w:sz w:val="24"/>
          <w:szCs w:val="24"/>
          <w:lang w:eastAsia="zh-CN"/>
        </w:rPr>
        <w:t>数</w:t>
      </w:r>
      <w:r>
        <w:rPr>
          <w:rFonts w:hint="eastAsia" w:ascii="仿宋" w:hAnsi="仿宋" w:eastAsia="仿宋" w:cs="仿宋"/>
          <w:color w:val="auto"/>
          <w:sz w:val="24"/>
          <w:szCs w:val="24"/>
          <w:lang w:eastAsia="zh-CN"/>
        </w:rPr>
        <w:t>进行调整</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需</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进行价</w:t>
      </w:r>
      <w:r>
        <w:rPr>
          <w:rFonts w:hint="eastAsia" w:ascii="仿宋" w:hAnsi="仿宋" w:eastAsia="仿宋" w:cs="仿宋"/>
          <w:color w:val="auto"/>
          <w:spacing w:val="-5"/>
          <w:sz w:val="24"/>
          <w:szCs w:val="24"/>
          <w:lang w:eastAsia="zh-CN"/>
        </w:rPr>
        <w:t>格</w:t>
      </w:r>
      <w:r>
        <w:rPr>
          <w:rFonts w:hint="eastAsia" w:ascii="仿宋" w:hAnsi="仿宋" w:eastAsia="仿宋" w:cs="仿宋"/>
          <w:color w:val="auto"/>
          <w:sz w:val="24"/>
          <w:szCs w:val="24"/>
          <w:lang w:eastAsia="zh-CN"/>
        </w:rPr>
        <w:t>调整的</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单</w:t>
      </w:r>
      <w:r>
        <w:rPr>
          <w:rFonts w:hint="eastAsia" w:ascii="仿宋" w:hAnsi="仿宋" w:eastAsia="仿宋" w:cs="仿宋"/>
          <w:color w:val="auto"/>
          <w:sz w:val="24"/>
          <w:szCs w:val="24"/>
          <w:lang w:eastAsia="zh-CN"/>
        </w:rPr>
        <w:t>价和采</w:t>
      </w:r>
      <w:r>
        <w:rPr>
          <w:rFonts w:hint="eastAsia" w:ascii="仿宋" w:hAnsi="仿宋" w:eastAsia="仿宋" w:cs="仿宋"/>
          <w:color w:val="auto"/>
          <w:spacing w:val="-5"/>
          <w:sz w:val="24"/>
          <w:szCs w:val="24"/>
          <w:lang w:eastAsia="zh-CN"/>
        </w:rPr>
        <w:t>购</w:t>
      </w:r>
      <w:r>
        <w:rPr>
          <w:rFonts w:hint="eastAsia" w:ascii="仿宋" w:hAnsi="仿宋" w:eastAsia="仿宋" w:cs="仿宋"/>
          <w:color w:val="auto"/>
          <w:sz w:val="24"/>
          <w:szCs w:val="24"/>
          <w:lang w:eastAsia="zh-CN"/>
        </w:rPr>
        <w:t xml:space="preserve">数应 </w:t>
      </w:r>
      <w:r>
        <w:rPr>
          <w:rFonts w:hint="eastAsia" w:ascii="仿宋" w:hAnsi="仿宋" w:eastAsia="仿宋" w:cs="仿宋"/>
          <w:color w:val="auto"/>
          <w:spacing w:val="-2"/>
          <w:sz w:val="24"/>
          <w:szCs w:val="24"/>
          <w:lang w:eastAsia="zh-CN"/>
        </w:rPr>
        <w:t>由监理人复核，监理人确认需调整的材料单价及数量，作为调整工程合同价格差额的依据。</w:t>
      </w:r>
    </w:p>
    <w:p w14:paraId="7C5001D9">
      <w:pPr>
        <w:spacing w:line="440" w:lineRule="exact"/>
        <w:ind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工程造价信息的来源以及价格调整的项目和系数在专用合同条款中约定。</w:t>
      </w:r>
    </w:p>
    <w:p w14:paraId="3094309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16.2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法律变化引起的价格调整</w:t>
      </w:r>
    </w:p>
    <w:p w14:paraId="4F4B968B">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在基</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日后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因法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z w:val="24"/>
          <w:szCs w:val="24"/>
          <w:lang w:eastAsia="zh-CN"/>
        </w:rPr>
        <w:t>变化导</w:t>
      </w:r>
      <w:r>
        <w:rPr>
          <w:rFonts w:hint="eastAsia" w:ascii="仿宋" w:hAnsi="仿宋" w:eastAsia="仿宋" w:cs="仿宋"/>
          <w:color w:val="auto"/>
          <w:spacing w:val="-5"/>
          <w:sz w:val="24"/>
          <w:szCs w:val="24"/>
          <w:lang w:eastAsia="zh-CN"/>
        </w:rPr>
        <w:t>致</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合同履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中所需</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的工程</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用发生</w:t>
      </w:r>
      <w:r>
        <w:rPr>
          <w:rFonts w:hint="eastAsia" w:ascii="仿宋" w:hAnsi="仿宋" w:eastAsia="仿宋" w:cs="仿宋"/>
          <w:color w:val="auto"/>
          <w:spacing w:val="-5"/>
          <w:sz w:val="24"/>
          <w:szCs w:val="24"/>
          <w:lang w:eastAsia="zh-CN"/>
        </w:rPr>
        <w:t>除</w:t>
      </w:r>
      <w:r>
        <w:rPr>
          <w:rFonts w:hint="eastAsia" w:ascii="仿宋" w:hAnsi="仿宋" w:eastAsia="仿宋" w:cs="仿宋"/>
          <w:color w:val="auto"/>
          <w:sz w:val="24"/>
          <w:szCs w:val="24"/>
          <w:lang w:eastAsia="zh-CN"/>
        </w:rPr>
        <w:t>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16.1 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以外的增减时，监理人应根据法律、国家或省、自治区、直辖市有关部门的规定，按第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3.5 款商定或确定需</w:t>
      </w:r>
      <w:r>
        <w:rPr>
          <w:rFonts w:hint="eastAsia" w:ascii="仿宋" w:hAnsi="仿宋" w:eastAsia="仿宋" w:cs="仿宋"/>
          <w:color w:val="auto"/>
          <w:spacing w:val="-2"/>
          <w:sz w:val="24"/>
          <w:szCs w:val="24"/>
          <w:lang w:eastAsia="zh-CN"/>
        </w:rPr>
        <w:t>调整的合同价款。</w:t>
      </w:r>
    </w:p>
    <w:p w14:paraId="678DAB9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17．计量与支付</w:t>
      </w:r>
    </w:p>
    <w:p w14:paraId="34291289">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计量</w:t>
      </w:r>
    </w:p>
    <w:p w14:paraId="4633018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计量单位</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2"/>
          <w:sz w:val="24"/>
          <w:szCs w:val="24"/>
          <w:lang w:eastAsia="zh-CN"/>
        </w:rPr>
        <w:t>计量采用国家法定的计量单位。</w:t>
      </w:r>
    </w:p>
    <w:p w14:paraId="0CB44E5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计量方法</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2"/>
          <w:sz w:val="24"/>
          <w:szCs w:val="24"/>
          <w:lang w:eastAsia="zh-CN"/>
        </w:rPr>
        <w:t>结算工程量应按工程量清单中约定的方法计量。</w:t>
      </w:r>
    </w:p>
    <w:p w14:paraId="4273094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计量周期</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单</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子目已</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成工程</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按月计</w:t>
      </w:r>
      <w:r>
        <w:rPr>
          <w:rFonts w:hint="eastAsia" w:ascii="仿宋" w:hAnsi="仿宋" w:eastAsia="仿宋" w:cs="仿宋"/>
          <w:color w:val="auto"/>
          <w:spacing w:val="-5"/>
          <w:sz w:val="24"/>
          <w:szCs w:val="24"/>
          <w:lang w:eastAsia="zh-CN"/>
        </w:rPr>
        <w:t>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总</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子目的</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量周期</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批准的</w:t>
      </w:r>
      <w:r>
        <w:rPr>
          <w:rFonts w:hint="eastAsia" w:ascii="仿宋" w:hAnsi="仿宋" w:eastAsia="仿宋" w:cs="仿宋"/>
          <w:color w:val="auto"/>
          <w:spacing w:val="-5"/>
          <w:sz w:val="24"/>
          <w:szCs w:val="24"/>
          <w:lang w:eastAsia="zh-CN"/>
        </w:rPr>
        <w:t>支</w:t>
      </w:r>
      <w:r>
        <w:rPr>
          <w:rFonts w:hint="eastAsia" w:ascii="仿宋" w:hAnsi="仿宋" w:eastAsia="仿宋" w:cs="仿宋"/>
          <w:color w:val="auto"/>
          <w:sz w:val="24"/>
          <w:szCs w:val="24"/>
          <w:lang w:eastAsia="zh-CN"/>
        </w:rPr>
        <w:t>付</w:t>
      </w:r>
      <w:r>
        <w:rPr>
          <w:rFonts w:hint="eastAsia" w:ascii="仿宋" w:hAnsi="仿宋" w:eastAsia="仿宋" w:cs="仿宋"/>
          <w:color w:val="auto"/>
          <w:spacing w:val="-2"/>
          <w:sz w:val="24"/>
          <w:szCs w:val="24"/>
          <w:lang w:eastAsia="zh-CN"/>
        </w:rPr>
        <w:t>分解报告确定。</w:t>
      </w:r>
    </w:p>
    <w:p w14:paraId="2BB78645">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单价子目的计量</w:t>
      </w:r>
    </w:p>
    <w:p w14:paraId="13BF4B5F">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（l）已标价工程量清单中的单价子目工程量为估算工程量。结算工程量是承包人实际完成的，并</w:t>
      </w:r>
      <w:r>
        <w:rPr>
          <w:rFonts w:hint="eastAsia" w:ascii="仿宋" w:hAnsi="仿宋" w:eastAsia="仿宋" w:cs="仿宋"/>
          <w:color w:val="auto"/>
          <w:spacing w:val="-2"/>
          <w:sz w:val="24"/>
          <w:szCs w:val="24"/>
          <w:lang w:eastAsia="zh-CN"/>
        </w:rPr>
        <w:t>按合同约定的计量方法进行计量的工程量。</w:t>
      </w:r>
    </w:p>
    <w:p w14:paraId="4C324981">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（2）承包人对已完成的工程进行计量，向监理人提交进度付款申请单、已完成工程量报表和有关计量资料。</w:t>
      </w:r>
    </w:p>
    <w:p w14:paraId="516191B7">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（3）监理人对承包人提交的工程量报表进行复核，以确定实际完成的工程量。对数量有异议的，</w:t>
      </w:r>
      <w:r>
        <w:rPr>
          <w:rFonts w:hint="eastAsia" w:ascii="仿宋" w:hAnsi="仿宋" w:eastAsia="仿宋" w:cs="仿宋"/>
          <w:color w:val="auto"/>
          <w:sz w:val="24"/>
          <w:szCs w:val="24"/>
          <w:lang w:eastAsia="zh-CN"/>
        </w:rPr>
        <w:t>可要求承包人按第</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z w:val="24"/>
          <w:szCs w:val="24"/>
          <w:lang w:eastAsia="zh-CN"/>
        </w:rPr>
        <w:t>8.2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款约定进行共同复核和抽样复测。承包人应协助监理人进行复核并按监理人要求</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供补充</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量资料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人未按</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参加复</w:t>
      </w:r>
      <w:r>
        <w:rPr>
          <w:rFonts w:hint="eastAsia" w:ascii="仿宋" w:hAnsi="仿宋" w:eastAsia="仿宋" w:cs="仿宋"/>
          <w:color w:val="auto"/>
          <w:spacing w:val="-5"/>
          <w:sz w:val="24"/>
          <w:szCs w:val="24"/>
          <w:lang w:eastAsia="zh-CN"/>
        </w:rPr>
        <w:t>核</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人复核</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修正的</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程量视</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际完</w:t>
      </w:r>
      <w:r>
        <w:rPr>
          <w:rFonts w:hint="eastAsia" w:ascii="仿宋" w:hAnsi="仿宋" w:eastAsia="仿宋" w:cs="仿宋"/>
          <w:color w:val="auto"/>
          <w:spacing w:val="-1"/>
          <w:sz w:val="24"/>
          <w:szCs w:val="24"/>
          <w:lang w:eastAsia="zh-CN"/>
        </w:rPr>
        <w:t>成的工程量。</w:t>
      </w:r>
    </w:p>
    <w:p w14:paraId="043EECB0">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（4）监理人认为有必要时，可通知承包人共同进行联合测量、计量，承包人应遵照执行。</w:t>
      </w:r>
    </w:p>
    <w:p w14:paraId="6B25E41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（5）承包人完成工程量清单中每个子目的工程量后，监理人应要求承包人派员共同对每个子目的</w:t>
      </w:r>
      <w:r>
        <w:rPr>
          <w:rFonts w:hint="eastAsia" w:ascii="仿宋" w:hAnsi="仿宋" w:eastAsia="仿宋" w:cs="仿宋"/>
          <w:color w:val="auto"/>
          <w:sz w:val="24"/>
          <w:szCs w:val="24"/>
          <w:lang w:eastAsia="zh-CN"/>
        </w:rPr>
        <w:t>历</w:t>
      </w:r>
      <w:r>
        <w:rPr>
          <w:rFonts w:hint="eastAsia" w:ascii="仿宋" w:hAnsi="仿宋" w:eastAsia="仿宋" w:cs="仿宋"/>
          <w:color w:val="auto"/>
          <w:spacing w:val="-5"/>
          <w:sz w:val="24"/>
          <w:szCs w:val="24"/>
          <w:lang w:eastAsia="zh-CN"/>
        </w:rPr>
        <w:t>次</w:t>
      </w:r>
      <w:r>
        <w:rPr>
          <w:rFonts w:hint="eastAsia" w:ascii="仿宋" w:hAnsi="仿宋" w:eastAsia="仿宋" w:cs="仿宋"/>
          <w:color w:val="auto"/>
          <w:sz w:val="24"/>
          <w:szCs w:val="24"/>
          <w:lang w:eastAsia="zh-CN"/>
        </w:rPr>
        <w:t>计量报</w:t>
      </w:r>
      <w:r>
        <w:rPr>
          <w:rFonts w:hint="eastAsia" w:ascii="仿宋" w:hAnsi="仿宋" w:eastAsia="仿宋" w:cs="仿宋"/>
          <w:color w:val="auto"/>
          <w:spacing w:val="-5"/>
          <w:sz w:val="24"/>
          <w:szCs w:val="24"/>
          <w:lang w:eastAsia="zh-CN"/>
        </w:rPr>
        <w:t>表</w:t>
      </w:r>
      <w:r>
        <w:rPr>
          <w:rFonts w:hint="eastAsia" w:ascii="仿宋" w:hAnsi="仿宋" w:eastAsia="仿宋" w:cs="仿宋"/>
          <w:color w:val="auto"/>
          <w:sz w:val="24"/>
          <w:szCs w:val="24"/>
          <w:lang w:eastAsia="zh-CN"/>
        </w:rPr>
        <w:t>进行汇总</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核</w:t>
      </w:r>
      <w:r>
        <w:rPr>
          <w:rFonts w:hint="eastAsia" w:ascii="仿宋" w:hAnsi="仿宋" w:eastAsia="仿宋" w:cs="仿宋"/>
          <w:color w:val="auto"/>
          <w:sz w:val="24"/>
          <w:szCs w:val="24"/>
          <w:lang w:eastAsia="zh-CN"/>
        </w:rPr>
        <w:t>实最终</w:t>
      </w:r>
      <w:r>
        <w:rPr>
          <w:rFonts w:hint="eastAsia" w:ascii="仿宋" w:hAnsi="仿宋" w:eastAsia="仿宋" w:cs="仿宋"/>
          <w:color w:val="auto"/>
          <w:spacing w:val="-5"/>
          <w:sz w:val="24"/>
          <w:szCs w:val="24"/>
          <w:lang w:eastAsia="zh-CN"/>
        </w:rPr>
        <w:t>结</w:t>
      </w:r>
      <w:r>
        <w:rPr>
          <w:rFonts w:hint="eastAsia" w:ascii="仿宋" w:hAnsi="仿宋" w:eastAsia="仿宋" w:cs="仿宋"/>
          <w:color w:val="auto"/>
          <w:sz w:val="24"/>
          <w:szCs w:val="24"/>
          <w:lang w:eastAsia="zh-CN"/>
        </w:rPr>
        <w:t>算工程</w:t>
      </w:r>
      <w:r>
        <w:rPr>
          <w:rFonts w:hint="eastAsia" w:ascii="仿宋" w:hAnsi="仿宋" w:eastAsia="仿宋" w:cs="仿宋"/>
          <w:color w:val="auto"/>
          <w:spacing w:val="-5"/>
          <w:sz w:val="24"/>
          <w:szCs w:val="24"/>
          <w:lang w:eastAsia="zh-CN"/>
        </w:rPr>
        <w:t>量</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人可要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供补充</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量资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定最后一</w:t>
      </w:r>
      <w:r>
        <w:rPr>
          <w:rFonts w:hint="eastAsia" w:ascii="仿宋" w:hAnsi="仿宋" w:eastAsia="仿宋" w:cs="仿宋"/>
          <w:color w:val="auto"/>
          <w:spacing w:val="-5"/>
          <w:sz w:val="24"/>
          <w:szCs w:val="24"/>
          <w:lang w:eastAsia="zh-CN"/>
        </w:rPr>
        <w:t>次</w:t>
      </w:r>
      <w:r>
        <w:rPr>
          <w:rFonts w:hint="eastAsia" w:ascii="仿宋" w:hAnsi="仿宋" w:eastAsia="仿宋" w:cs="仿宋"/>
          <w:color w:val="auto"/>
          <w:sz w:val="24"/>
          <w:szCs w:val="24"/>
          <w:lang w:eastAsia="zh-CN"/>
        </w:rPr>
        <w:t>进度付</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的准确</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人未按</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派员参</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人最终</w:t>
      </w:r>
      <w:r>
        <w:rPr>
          <w:rFonts w:hint="eastAsia" w:ascii="仿宋" w:hAnsi="仿宋" w:eastAsia="仿宋" w:cs="仿宋"/>
          <w:color w:val="auto"/>
          <w:spacing w:val="-5"/>
          <w:sz w:val="24"/>
          <w:szCs w:val="24"/>
          <w:lang w:eastAsia="zh-CN"/>
        </w:rPr>
        <w:t>核</w:t>
      </w:r>
      <w:r>
        <w:rPr>
          <w:rFonts w:hint="eastAsia" w:ascii="仿宋" w:hAnsi="仿宋" w:eastAsia="仿宋" w:cs="仿宋"/>
          <w:color w:val="auto"/>
          <w:sz w:val="24"/>
          <w:szCs w:val="24"/>
          <w:lang w:eastAsia="zh-CN"/>
        </w:rPr>
        <w:t>实的工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量视为</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w:t>
      </w:r>
      <w:r>
        <w:rPr>
          <w:rFonts w:hint="eastAsia" w:ascii="仿宋" w:hAnsi="仿宋" w:eastAsia="仿宋" w:cs="仿宋"/>
          <w:color w:val="auto"/>
          <w:spacing w:val="-2"/>
          <w:sz w:val="24"/>
          <w:szCs w:val="24"/>
          <w:lang w:eastAsia="zh-CN"/>
        </w:rPr>
        <w:t>完成该子目的准确工程量。</w:t>
      </w:r>
    </w:p>
    <w:p w14:paraId="58F43F2E">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应在收</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交的工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量报表</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行复核</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未在约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时间内</w:t>
      </w:r>
      <w:r>
        <w:rPr>
          <w:rFonts w:hint="eastAsia" w:ascii="仿宋" w:hAnsi="仿宋" w:eastAsia="仿宋" w:cs="仿宋"/>
          <w:color w:val="auto"/>
          <w:spacing w:val="-5"/>
          <w:sz w:val="24"/>
          <w:szCs w:val="24"/>
          <w:lang w:eastAsia="zh-CN"/>
        </w:rPr>
        <w:t>复</w:t>
      </w:r>
      <w:r>
        <w:rPr>
          <w:rFonts w:hint="eastAsia" w:ascii="仿宋" w:hAnsi="仿宋" w:eastAsia="仿宋" w:cs="仿宋"/>
          <w:color w:val="auto"/>
          <w:sz w:val="24"/>
          <w:szCs w:val="24"/>
          <w:lang w:eastAsia="zh-CN"/>
        </w:rPr>
        <w:t xml:space="preserve">核 </w:t>
      </w:r>
      <w:r>
        <w:rPr>
          <w:rFonts w:hint="eastAsia" w:ascii="仿宋" w:hAnsi="仿宋" w:eastAsia="仿宋" w:cs="仿宋"/>
          <w:color w:val="auto"/>
          <w:spacing w:val="-2"/>
          <w:sz w:val="24"/>
          <w:szCs w:val="24"/>
          <w:lang w:eastAsia="zh-CN"/>
        </w:rPr>
        <w:t>的，承包人提交的工程量报表中的工程量视为承包人实际完成的工程量，据此计算工程价款。</w:t>
      </w:r>
    </w:p>
    <w:p w14:paraId="7758A108">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17.1.5</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总价子目的计量</w:t>
      </w:r>
    </w:p>
    <w:p w14:paraId="5356B77C">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总价子目的分解和计量按照下述约定进行。</w:t>
      </w:r>
    </w:p>
    <w:p w14:paraId="2B2CCD9F">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（1）总价子目的计量和支付应以总价为基础，不因第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16.1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款中的因素而进行调整。承包人实际</w:t>
      </w:r>
      <w:r>
        <w:rPr>
          <w:rFonts w:hint="eastAsia" w:ascii="仿宋" w:hAnsi="仿宋" w:eastAsia="仿宋" w:cs="仿宋"/>
          <w:color w:val="auto"/>
          <w:spacing w:val="-2"/>
          <w:sz w:val="24"/>
          <w:szCs w:val="24"/>
          <w:lang w:eastAsia="zh-CN"/>
        </w:rPr>
        <w:t>完成的工程量，是进行工程目标管理和控制进度支付的依据。</w:t>
      </w:r>
    </w:p>
    <w:p w14:paraId="0A653A6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量清单</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要求对</w:t>
      </w:r>
      <w:r>
        <w:rPr>
          <w:rFonts w:hint="eastAsia" w:ascii="仿宋" w:hAnsi="仿宋" w:eastAsia="仿宋" w:cs="仿宋"/>
          <w:color w:val="auto"/>
          <w:spacing w:val="-5"/>
          <w:sz w:val="24"/>
          <w:szCs w:val="24"/>
          <w:lang w:eastAsia="zh-CN"/>
        </w:rPr>
        <w:t>总</w:t>
      </w:r>
      <w:r>
        <w:rPr>
          <w:rFonts w:hint="eastAsia" w:ascii="仿宋" w:hAnsi="仿宋" w:eastAsia="仿宋" w:cs="仿宋"/>
          <w:color w:val="auto"/>
          <w:sz w:val="24"/>
          <w:szCs w:val="24"/>
          <w:lang w:eastAsia="zh-CN"/>
        </w:rPr>
        <w:t>价子目</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行分解</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并在</w:t>
      </w:r>
      <w:r>
        <w:rPr>
          <w:rFonts w:hint="eastAsia" w:ascii="仿宋" w:hAnsi="仿宋" w:eastAsia="仿宋" w:cs="仿宋"/>
          <w:color w:val="auto"/>
          <w:spacing w:val="-5"/>
          <w:sz w:val="24"/>
          <w:szCs w:val="24"/>
          <w:lang w:eastAsia="zh-CN"/>
        </w:rPr>
        <w:t>签</w:t>
      </w:r>
      <w:r>
        <w:rPr>
          <w:rFonts w:hint="eastAsia" w:ascii="仿宋" w:hAnsi="仿宋" w:eastAsia="仿宋" w:cs="仿宋"/>
          <w:color w:val="auto"/>
          <w:sz w:val="24"/>
          <w:szCs w:val="24"/>
          <w:lang w:eastAsia="zh-CN"/>
        </w:rPr>
        <w:t>订合同</w:t>
      </w:r>
      <w:r>
        <w:rPr>
          <w:rFonts w:hint="eastAsia" w:ascii="仿宋" w:hAnsi="仿宋" w:eastAsia="仿宋" w:cs="仿宋"/>
          <w:color w:val="auto"/>
          <w:spacing w:val="-5"/>
          <w:sz w:val="24"/>
          <w:szCs w:val="24"/>
          <w:lang w:eastAsia="zh-CN"/>
        </w:rPr>
        <w:t>协</w:t>
      </w:r>
      <w:r>
        <w:rPr>
          <w:rFonts w:hint="eastAsia" w:ascii="仿宋" w:hAnsi="仿宋" w:eastAsia="仿宋" w:cs="仿宋"/>
          <w:color w:val="auto"/>
          <w:sz w:val="24"/>
          <w:szCs w:val="24"/>
          <w:lang w:eastAsia="zh-CN"/>
        </w:rPr>
        <w:t>议书后的</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将</w:t>
      </w:r>
      <w:r>
        <w:rPr>
          <w:rFonts w:hint="eastAsia" w:ascii="仿宋" w:hAnsi="仿宋" w:eastAsia="仿宋" w:cs="仿宋"/>
          <w:color w:val="auto"/>
          <w:sz w:val="24"/>
          <w:szCs w:val="24"/>
          <w:lang w:eastAsia="zh-CN"/>
        </w:rPr>
        <w:t>各子目</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总价支</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分解表</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审批</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分</w:t>
      </w:r>
      <w:r>
        <w:rPr>
          <w:rFonts w:hint="eastAsia" w:ascii="仿宋" w:hAnsi="仿宋" w:eastAsia="仿宋" w:cs="仿宋"/>
          <w:color w:val="auto"/>
          <w:spacing w:val="-5"/>
          <w:sz w:val="24"/>
          <w:szCs w:val="24"/>
          <w:lang w:eastAsia="zh-CN"/>
        </w:rPr>
        <w:t>解</w:t>
      </w:r>
      <w:r>
        <w:rPr>
          <w:rFonts w:hint="eastAsia" w:ascii="仿宋" w:hAnsi="仿宋" w:eastAsia="仿宋" w:cs="仿宋"/>
          <w:color w:val="auto"/>
          <w:sz w:val="24"/>
          <w:szCs w:val="24"/>
          <w:lang w:eastAsia="zh-CN"/>
        </w:rPr>
        <w:t>表应标</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其所属</w:t>
      </w:r>
      <w:r>
        <w:rPr>
          <w:rFonts w:hint="eastAsia" w:ascii="仿宋" w:hAnsi="仿宋" w:eastAsia="仿宋" w:cs="仿宋"/>
          <w:color w:val="auto"/>
          <w:spacing w:val="-5"/>
          <w:sz w:val="24"/>
          <w:szCs w:val="24"/>
          <w:lang w:eastAsia="zh-CN"/>
        </w:rPr>
        <w:t>子</w:t>
      </w:r>
      <w:r>
        <w:rPr>
          <w:rFonts w:hint="eastAsia" w:ascii="仿宋" w:hAnsi="仿宋" w:eastAsia="仿宋" w:cs="仿宋"/>
          <w:color w:val="auto"/>
          <w:sz w:val="24"/>
          <w:szCs w:val="24"/>
          <w:lang w:eastAsia="zh-CN"/>
        </w:rPr>
        <w:t>目和分</w:t>
      </w:r>
      <w:r>
        <w:rPr>
          <w:rFonts w:hint="eastAsia" w:ascii="仿宋" w:hAnsi="仿宋" w:eastAsia="仿宋" w:cs="仿宋"/>
          <w:color w:val="auto"/>
          <w:spacing w:val="-5"/>
          <w:sz w:val="24"/>
          <w:szCs w:val="24"/>
          <w:lang w:eastAsia="zh-CN"/>
        </w:rPr>
        <w:t>阶</w:t>
      </w:r>
      <w:r>
        <w:rPr>
          <w:rFonts w:hint="eastAsia" w:ascii="仿宋" w:hAnsi="仿宋" w:eastAsia="仿宋" w:cs="仿宋"/>
          <w:color w:val="auto"/>
          <w:sz w:val="24"/>
          <w:szCs w:val="24"/>
          <w:lang w:eastAsia="zh-CN"/>
        </w:rPr>
        <w:t>段需支</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的金额</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人应按批准</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各总价</w:t>
      </w:r>
      <w:r>
        <w:rPr>
          <w:rFonts w:hint="eastAsia" w:ascii="仿宋" w:hAnsi="仿宋" w:eastAsia="仿宋" w:cs="仿宋"/>
          <w:color w:val="auto"/>
          <w:spacing w:val="-5"/>
          <w:sz w:val="24"/>
          <w:szCs w:val="24"/>
          <w:lang w:eastAsia="zh-CN"/>
        </w:rPr>
        <w:t>子</w:t>
      </w:r>
      <w:r>
        <w:rPr>
          <w:rFonts w:hint="eastAsia" w:ascii="仿宋" w:hAnsi="仿宋" w:eastAsia="仿宋" w:cs="仿宋"/>
          <w:color w:val="auto"/>
          <w:sz w:val="24"/>
          <w:szCs w:val="24"/>
          <w:lang w:eastAsia="zh-CN"/>
        </w:rPr>
        <w:t>目支付</w:t>
      </w:r>
      <w:r>
        <w:rPr>
          <w:rFonts w:hint="eastAsia" w:ascii="仿宋" w:hAnsi="仿宋" w:eastAsia="仿宋" w:cs="仿宋"/>
          <w:color w:val="auto"/>
          <w:spacing w:val="-5"/>
          <w:sz w:val="24"/>
          <w:szCs w:val="24"/>
          <w:lang w:eastAsia="zh-CN"/>
        </w:rPr>
        <w:t>周</w:t>
      </w:r>
      <w:r>
        <w:rPr>
          <w:rFonts w:hint="eastAsia" w:ascii="仿宋" w:hAnsi="仿宋" w:eastAsia="仿宋" w:cs="仿宋"/>
          <w:color w:val="auto"/>
          <w:spacing w:val="5"/>
          <w:sz w:val="24"/>
          <w:szCs w:val="24"/>
          <w:lang w:eastAsia="zh-CN"/>
        </w:rPr>
        <w:t>期</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已</w:t>
      </w:r>
      <w:r>
        <w:rPr>
          <w:rFonts w:hint="eastAsia" w:ascii="仿宋" w:hAnsi="仿宋" w:eastAsia="仿宋" w:cs="仿宋"/>
          <w:color w:val="auto"/>
          <w:sz w:val="24"/>
          <w:szCs w:val="24"/>
          <w:lang w:eastAsia="zh-CN"/>
        </w:rPr>
        <w:t>完成的</w:t>
      </w:r>
      <w:r>
        <w:rPr>
          <w:rFonts w:hint="eastAsia" w:ascii="仿宋" w:hAnsi="仿宋" w:eastAsia="仿宋" w:cs="仿宋"/>
          <w:color w:val="auto"/>
          <w:spacing w:val="-5"/>
          <w:sz w:val="24"/>
          <w:szCs w:val="24"/>
          <w:lang w:eastAsia="zh-CN"/>
        </w:rPr>
        <w:t>总</w:t>
      </w:r>
      <w:r>
        <w:rPr>
          <w:rFonts w:hint="eastAsia" w:ascii="仿宋" w:hAnsi="仿宋" w:eastAsia="仿宋" w:cs="仿宋"/>
          <w:color w:val="auto"/>
          <w:sz w:val="24"/>
          <w:szCs w:val="24"/>
          <w:lang w:eastAsia="zh-CN"/>
        </w:rPr>
        <w:t>价子目</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行计量</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确</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分项的</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付金额</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入进度</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款申请</w:t>
      </w:r>
      <w:r>
        <w:rPr>
          <w:rFonts w:hint="eastAsia" w:ascii="仿宋" w:hAnsi="仿宋" w:eastAsia="仿宋" w:cs="仿宋"/>
          <w:color w:val="auto"/>
          <w:spacing w:val="-5"/>
          <w:sz w:val="24"/>
          <w:szCs w:val="24"/>
          <w:lang w:eastAsia="zh-CN"/>
        </w:rPr>
        <w:t>单</w:t>
      </w:r>
      <w:r>
        <w:rPr>
          <w:rFonts w:hint="eastAsia" w:ascii="仿宋" w:hAnsi="仿宋" w:eastAsia="仿宋" w:cs="仿宋"/>
          <w:color w:val="auto"/>
          <w:sz w:val="24"/>
          <w:szCs w:val="24"/>
          <w:lang w:eastAsia="zh-CN"/>
        </w:rPr>
        <w:t>中。</w:t>
      </w:r>
    </w:p>
    <w:p w14:paraId="632CBD7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人对承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人提交</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上述资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进行复核</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定分阶</w:t>
      </w:r>
      <w:r>
        <w:rPr>
          <w:rFonts w:hint="eastAsia" w:ascii="仿宋" w:hAnsi="仿宋" w:eastAsia="仿宋" w:cs="仿宋"/>
          <w:color w:val="auto"/>
          <w:spacing w:val="-5"/>
          <w:sz w:val="24"/>
          <w:szCs w:val="24"/>
          <w:lang w:eastAsia="zh-CN"/>
        </w:rPr>
        <w:t>段</w:t>
      </w:r>
      <w:r>
        <w:rPr>
          <w:rFonts w:hint="eastAsia" w:ascii="仿宋" w:hAnsi="仿宋" w:eastAsia="仿宋" w:cs="仿宋"/>
          <w:color w:val="auto"/>
          <w:sz w:val="24"/>
          <w:szCs w:val="24"/>
          <w:lang w:eastAsia="zh-CN"/>
        </w:rPr>
        <w:t>实际完</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的工程</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和工程</w:t>
      </w:r>
      <w:r>
        <w:rPr>
          <w:rFonts w:hint="eastAsia" w:ascii="仿宋" w:hAnsi="仿宋" w:eastAsia="仿宋" w:cs="仿宋"/>
          <w:color w:val="auto"/>
          <w:spacing w:val="-5"/>
          <w:sz w:val="24"/>
          <w:szCs w:val="24"/>
          <w:lang w:eastAsia="zh-CN"/>
        </w:rPr>
        <w:t>形</w:t>
      </w:r>
      <w:r>
        <w:rPr>
          <w:rFonts w:hint="eastAsia" w:ascii="仿宋" w:hAnsi="仿宋" w:eastAsia="仿宋" w:cs="仿宋"/>
          <w:color w:val="auto"/>
          <w:sz w:val="24"/>
          <w:szCs w:val="24"/>
          <w:lang w:eastAsia="zh-CN"/>
        </w:rPr>
        <w:t>象目</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对其有异议的，可要求承包人按第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 xml:space="preserve">8.2 </w:t>
      </w:r>
      <w:r>
        <w:rPr>
          <w:rFonts w:hint="eastAsia" w:ascii="仿宋" w:hAnsi="仿宋" w:eastAsia="仿宋" w:cs="仿宋"/>
          <w:color w:val="auto"/>
          <w:spacing w:val="-2"/>
          <w:sz w:val="24"/>
          <w:szCs w:val="24"/>
          <w:lang w:eastAsia="zh-CN"/>
        </w:rPr>
        <w:t>款约定进行共同复核和抽样复测。</w:t>
      </w:r>
    </w:p>
    <w:p w14:paraId="2C59F88D">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（4）除按照第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条约定的变更外，总价子目的工程量是承包人用于结算的最终工程量。</w:t>
      </w:r>
    </w:p>
    <w:p w14:paraId="39DC618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预付款</w:t>
      </w:r>
    </w:p>
    <w:p w14:paraId="788FD02C">
      <w:pPr>
        <w:spacing w:line="440" w:lineRule="exact"/>
        <w:ind w:firstLine="482" w:firstLineChars="200"/>
        <w:contextualSpacing/>
        <w:jc w:val="both"/>
        <w:rPr>
          <w:rFonts w:hint="eastAsia" w:ascii="仿宋" w:hAnsi="仿宋" w:eastAsia="仿宋" w:cs="仿宋"/>
          <w:b/>
          <w:bCs/>
          <w:color w:val="auto"/>
          <w:spacing w:val="25"/>
          <w:sz w:val="24"/>
          <w:szCs w:val="24"/>
          <w:lang w:eastAsia="zh-CN"/>
        </w:rPr>
      </w:pPr>
      <w:r>
        <w:rPr>
          <w:rFonts w:hint="eastAsia" w:ascii="仿宋" w:hAnsi="仿宋" w:eastAsia="仿宋" w:cs="仿宋"/>
          <w:b/>
          <w:bCs/>
          <w:color w:val="auto"/>
          <w:sz w:val="24"/>
          <w:szCs w:val="24"/>
          <w:lang w:eastAsia="zh-CN"/>
        </w:rPr>
        <w:t>17.2.1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b/>
          <w:bCs/>
          <w:color w:val="auto"/>
          <w:spacing w:val="-2"/>
          <w:sz w:val="24"/>
          <w:szCs w:val="24"/>
          <w:lang w:eastAsia="zh-CN"/>
        </w:rPr>
        <w:t>预付款</w:t>
      </w:r>
      <w:r>
        <w:rPr>
          <w:rFonts w:hint="eastAsia" w:ascii="仿宋" w:hAnsi="仿宋" w:eastAsia="仿宋" w:cs="仿宋"/>
          <w:b/>
          <w:bCs/>
          <w:color w:val="auto"/>
          <w:spacing w:val="25"/>
          <w:sz w:val="24"/>
          <w:szCs w:val="24"/>
          <w:lang w:eastAsia="zh-CN"/>
        </w:rPr>
        <w:t xml:space="preserve"> </w:t>
      </w:r>
    </w:p>
    <w:p w14:paraId="71D0FF34">
      <w:pPr>
        <w:widowControl/>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本工程预付款为合同签订及人、材、机进场后，支付合同价的（具体以签订合同为准）作 </w:t>
      </w:r>
    </w:p>
    <w:p w14:paraId="6FBC03A2">
      <w:pPr>
        <w:widowControl/>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为预付款。</w:t>
      </w:r>
    </w:p>
    <w:p w14:paraId="0EC388B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17.2.2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预付款保函（担保）</w:t>
      </w:r>
    </w:p>
    <w:p w14:paraId="3615224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（1）承包人应在收到第一次工程预付款的同时向发包人提交工程预付款担保，担保金额应与第一</w:t>
      </w:r>
      <w:r>
        <w:rPr>
          <w:rFonts w:hint="eastAsia" w:ascii="仿宋" w:hAnsi="仿宋" w:eastAsia="仿宋" w:cs="仿宋"/>
          <w:color w:val="auto"/>
          <w:spacing w:val="-2"/>
          <w:sz w:val="24"/>
          <w:szCs w:val="24"/>
          <w:lang w:eastAsia="zh-CN"/>
        </w:rPr>
        <w:t>次工程预付款金额相同，工程预付款担保在第一次工程预付款被发包人扣回前一直有效。</w:t>
      </w:r>
    </w:p>
    <w:p w14:paraId="78ECFAD2">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（2）工程材料预付款的担保在专用合同条款中约定。</w:t>
      </w:r>
    </w:p>
    <w:p w14:paraId="2FE23E10">
      <w:pPr>
        <w:pStyle w:val="9"/>
        <w:spacing w:before="0" w:line="440" w:lineRule="exact"/>
        <w:ind w:left="0" w:firstLine="472" w:firstLineChars="200"/>
        <w:contextualSpacing/>
        <w:jc w:val="both"/>
        <w:rPr>
          <w:rFonts w:hint="eastAsia" w:ascii="仿宋" w:hAnsi="仿宋" w:eastAsia="仿宋" w:cs="仿宋"/>
          <w:color w:val="auto"/>
          <w:spacing w:val="46"/>
          <w:sz w:val="24"/>
          <w:szCs w:val="24"/>
          <w:lang w:eastAsia="zh-CN"/>
        </w:rPr>
      </w:pPr>
      <w:r>
        <w:rPr>
          <w:rFonts w:hint="eastAsia" w:ascii="仿宋" w:hAnsi="仿宋" w:eastAsia="仿宋" w:cs="仿宋"/>
          <w:color w:val="auto"/>
          <w:spacing w:val="-2"/>
          <w:sz w:val="24"/>
          <w:szCs w:val="24"/>
          <w:lang w:eastAsia="zh-CN"/>
        </w:rPr>
        <w:t>（3）预付款担保的担保金额可根据预付款扣回的金额相应递减。</w:t>
      </w:r>
    </w:p>
    <w:p w14:paraId="62C55C9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17.2.3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预付款的扣回与还清预付款在进度付款中扣回，扣回与还清办法在专用合同条款中约定。在颁发合同工程完工证书前，</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不可抗</w:t>
      </w:r>
      <w:r>
        <w:rPr>
          <w:rFonts w:hint="eastAsia" w:ascii="仿宋" w:hAnsi="仿宋" w:eastAsia="仿宋" w:cs="仿宋"/>
          <w:color w:val="auto"/>
          <w:spacing w:val="-5"/>
          <w:sz w:val="24"/>
          <w:szCs w:val="24"/>
          <w:lang w:eastAsia="zh-CN"/>
        </w:rPr>
        <w:t>力</w:t>
      </w:r>
      <w:r>
        <w:rPr>
          <w:rFonts w:hint="eastAsia" w:ascii="仿宋" w:hAnsi="仿宋" w:eastAsia="仿宋" w:cs="仿宋"/>
          <w:color w:val="auto"/>
          <w:sz w:val="24"/>
          <w:szCs w:val="24"/>
          <w:lang w:eastAsia="zh-CN"/>
        </w:rPr>
        <w:t>或其他</w:t>
      </w:r>
      <w:r>
        <w:rPr>
          <w:rFonts w:hint="eastAsia" w:ascii="仿宋" w:hAnsi="仿宋" w:eastAsia="仿宋" w:cs="仿宋"/>
          <w:color w:val="auto"/>
          <w:spacing w:val="-5"/>
          <w:sz w:val="24"/>
          <w:szCs w:val="24"/>
          <w:lang w:eastAsia="zh-CN"/>
        </w:rPr>
        <w:t>原</w:t>
      </w:r>
      <w:r>
        <w:rPr>
          <w:rFonts w:hint="eastAsia" w:ascii="仿宋" w:hAnsi="仿宋" w:eastAsia="仿宋" w:cs="仿宋"/>
          <w:color w:val="auto"/>
          <w:sz w:val="24"/>
          <w:szCs w:val="24"/>
          <w:lang w:eastAsia="zh-CN"/>
        </w:rPr>
        <w:t>因解除</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预</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款尚未</w:t>
      </w:r>
      <w:r>
        <w:rPr>
          <w:rFonts w:hint="eastAsia" w:ascii="仿宋" w:hAnsi="仿宋" w:eastAsia="仿宋" w:cs="仿宋"/>
          <w:color w:val="auto"/>
          <w:spacing w:val="-5"/>
          <w:sz w:val="24"/>
          <w:szCs w:val="24"/>
          <w:lang w:eastAsia="zh-CN"/>
        </w:rPr>
        <w:t>扣</w:t>
      </w:r>
      <w:r>
        <w:rPr>
          <w:rFonts w:hint="eastAsia" w:ascii="仿宋" w:hAnsi="仿宋" w:eastAsia="仿宋" w:cs="仿宋"/>
          <w:color w:val="auto"/>
          <w:sz w:val="24"/>
          <w:szCs w:val="24"/>
          <w:lang w:eastAsia="zh-CN"/>
        </w:rPr>
        <w:t>清的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尚</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扣清的</w:t>
      </w:r>
      <w:r>
        <w:rPr>
          <w:rFonts w:hint="eastAsia" w:ascii="仿宋" w:hAnsi="仿宋" w:eastAsia="仿宋" w:cs="仿宋"/>
          <w:color w:val="auto"/>
          <w:spacing w:val="-5"/>
          <w:sz w:val="24"/>
          <w:szCs w:val="24"/>
          <w:lang w:eastAsia="zh-CN"/>
        </w:rPr>
        <w:t>预</w:t>
      </w:r>
      <w:r>
        <w:rPr>
          <w:rFonts w:hint="eastAsia" w:ascii="仿宋" w:hAnsi="仿宋" w:eastAsia="仿宋" w:cs="仿宋"/>
          <w:color w:val="auto"/>
          <w:sz w:val="24"/>
          <w:szCs w:val="24"/>
          <w:lang w:eastAsia="zh-CN"/>
        </w:rPr>
        <w:t>付款余</w:t>
      </w:r>
      <w:r>
        <w:rPr>
          <w:rFonts w:hint="eastAsia" w:ascii="仿宋" w:hAnsi="仿宋" w:eastAsia="仿宋" w:cs="仿宋"/>
          <w:color w:val="auto"/>
          <w:spacing w:val="-5"/>
          <w:sz w:val="24"/>
          <w:szCs w:val="24"/>
          <w:lang w:eastAsia="zh-CN"/>
        </w:rPr>
        <w:t>额</w:t>
      </w:r>
      <w:r>
        <w:rPr>
          <w:rFonts w:hint="eastAsia" w:ascii="仿宋" w:hAnsi="仿宋" w:eastAsia="仿宋" w:cs="仿宋"/>
          <w:color w:val="auto"/>
          <w:sz w:val="24"/>
          <w:szCs w:val="24"/>
          <w:lang w:eastAsia="zh-CN"/>
        </w:rPr>
        <w:t>应作为</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期</w:t>
      </w:r>
      <w:r>
        <w:rPr>
          <w:rFonts w:hint="eastAsia" w:ascii="仿宋" w:hAnsi="仿宋" w:eastAsia="仿宋" w:cs="仿宋"/>
          <w:color w:val="auto"/>
          <w:spacing w:val="-2"/>
          <w:sz w:val="24"/>
          <w:szCs w:val="24"/>
          <w:lang w:eastAsia="zh-CN"/>
        </w:rPr>
        <w:t>应付款。</w:t>
      </w:r>
    </w:p>
    <w:p w14:paraId="1EC1D3C8">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工程进度付款</w:t>
      </w:r>
    </w:p>
    <w:p w14:paraId="0EC35594">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17.3.1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付款周期</w:t>
      </w:r>
      <w:r>
        <w:rPr>
          <w:rFonts w:hint="eastAsia" w:ascii="仿宋" w:hAnsi="仿宋" w:eastAsia="仿宋" w:cs="仿宋"/>
          <w:color w:val="auto"/>
          <w:spacing w:val="-1"/>
          <w:sz w:val="24"/>
          <w:szCs w:val="24"/>
          <w:lang w:eastAsia="zh-CN"/>
        </w:rPr>
        <w:t>付款周期同计量周期。</w:t>
      </w:r>
      <w:r>
        <w:rPr>
          <w:rFonts w:hint="eastAsia" w:ascii="仿宋" w:hAnsi="仿宋" w:eastAsia="仿宋" w:cs="仿宋"/>
          <w:color w:val="auto"/>
          <w:sz w:val="24"/>
          <w:szCs w:val="24"/>
          <w:lang w:eastAsia="zh-CN"/>
        </w:rPr>
        <w:t xml:space="preserve"> </w:t>
      </w:r>
    </w:p>
    <w:p w14:paraId="38FDFE39">
      <w:pPr>
        <w:pStyle w:val="9"/>
        <w:spacing w:before="0" w:line="440" w:lineRule="exact"/>
        <w:ind w:left="0"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17.3.2 按进度付款：</w:t>
      </w:r>
    </w:p>
    <w:p w14:paraId="6C014D58">
      <w:pPr>
        <w:spacing w:line="440" w:lineRule="exact"/>
        <w:ind w:firstLine="482" w:firstLineChars="200"/>
        <w:contextualSpacing/>
        <w:jc w:val="both"/>
        <w:rPr>
          <w:rFonts w:hint="eastAsia" w:ascii="仿宋" w:hAnsi="仿宋" w:eastAsia="仿宋" w:cs="仿宋"/>
          <w:b/>
          <w:bCs/>
          <w:color w:val="FF0000"/>
          <w:sz w:val="24"/>
          <w:szCs w:val="24"/>
          <w:lang w:eastAsia="zh-CN"/>
        </w:rPr>
      </w:pPr>
      <w:r>
        <w:rPr>
          <w:rFonts w:hint="default" w:ascii="仿宋" w:hAnsi="仿宋" w:eastAsia="仿宋" w:cs="仿宋"/>
          <w:b/>
          <w:bCs/>
          <w:color w:val="FF0000"/>
          <w:sz w:val="24"/>
          <w:highlight w:val="none"/>
          <w:lang w:val="en-US" w:eastAsia="zh-CN"/>
        </w:rPr>
        <w:t>缴纳履约保证金或履约担保后签订施工合同，人员进场开工后支付签约合同价的30%预付款；工程量完成60%后支付合同价款的30%进度款到农民工专用账户，工程量完成90%后支付合同价款的30%进度款,工程竣工验收合格后且完成审计支付剩余尾款（具体以签订合同为准）</w:t>
      </w:r>
      <w:r>
        <w:rPr>
          <w:rFonts w:hint="eastAsia" w:ascii="仿宋" w:hAnsi="仿宋" w:eastAsia="仿宋" w:cs="仿宋"/>
          <w:b/>
          <w:bCs/>
          <w:color w:val="FF0000"/>
          <w:sz w:val="24"/>
          <w:szCs w:val="24"/>
          <w:lang w:eastAsia="zh-CN"/>
        </w:rPr>
        <w:t>。</w:t>
      </w:r>
    </w:p>
    <w:p w14:paraId="5C1078EC">
      <w:pPr>
        <w:spacing w:line="440" w:lineRule="exact"/>
        <w:ind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17.4质量保证金</w:t>
      </w:r>
    </w:p>
    <w:p w14:paraId="08E3EA93">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17.3.2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进度付款申请单</w:t>
      </w:r>
    </w:p>
    <w:p w14:paraId="364516B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本款中进度付款申请单份数为一式 4 份。</w:t>
      </w:r>
    </w:p>
    <w:p w14:paraId="386B3560">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付款申</w:t>
      </w:r>
      <w:r>
        <w:rPr>
          <w:rFonts w:hint="eastAsia" w:ascii="仿宋" w:hAnsi="仿宋" w:eastAsia="仿宋" w:cs="仿宋"/>
          <w:color w:val="auto"/>
          <w:spacing w:val="-5"/>
          <w:sz w:val="24"/>
          <w:szCs w:val="24"/>
          <w:lang w:eastAsia="zh-CN"/>
        </w:rPr>
        <w:t>请</w:t>
      </w:r>
      <w:r>
        <w:rPr>
          <w:rFonts w:hint="eastAsia" w:ascii="仿宋" w:hAnsi="仿宋" w:eastAsia="仿宋" w:cs="仿宋"/>
          <w:color w:val="auto"/>
          <w:sz w:val="24"/>
          <w:szCs w:val="24"/>
          <w:lang w:eastAsia="zh-CN"/>
        </w:rPr>
        <w:t>单应包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下列内容：</w:t>
      </w:r>
    </w:p>
    <w:p w14:paraId="2469D8A4">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（l）截至本次付款周期末已实施工程的价款；</w:t>
      </w:r>
    </w:p>
    <w:p w14:paraId="298D3A6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（2）根据第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条应增加和扣减的变更金额；</w:t>
      </w:r>
    </w:p>
    <w:p w14:paraId="6294F53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（3）根据第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23</w:t>
      </w:r>
      <w:r>
        <w:rPr>
          <w:rFonts w:hint="eastAsia" w:ascii="仿宋" w:hAnsi="仿宋" w:eastAsia="仿宋" w:cs="仿宋"/>
          <w:color w:val="auto"/>
          <w:spacing w:val="-2"/>
          <w:sz w:val="24"/>
          <w:szCs w:val="24"/>
          <w:lang w:eastAsia="zh-CN"/>
        </w:rPr>
        <w:t>条应增加和扣减的索赔金额；</w:t>
      </w:r>
    </w:p>
    <w:p w14:paraId="340C49F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（4）根据第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17.2</w:t>
      </w:r>
      <w:r>
        <w:rPr>
          <w:rFonts w:hint="eastAsia" w:ascii="仿宋" w:hAnsi="仿宋" w:eastAsia="仿宋" w:cs="仿宋"/>
          <w:color w:val="auto"/>
          <w:spacing w:val="-2"/>
          <w:sz w:val="24"/>
          <w:szCs w:val="24"/>
          <w:lang w:eastAsia="zh-CN"/>
        </w:rPr>
        <w:t>款约定应支付的预付款和扣减的返还预付款；</w:t>
      </w:r>
    </w:p>
    <w:p w14:paraId="1D6B094E">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（5）根据第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17.4.1</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项约定应扣减的质量保证金；</w:t>
      </w:r>
    </w:p>
    <w:p w14:paraId="70283096">
      <w:pPr>
        <w:pStyle w:val="9"/>
        <w:spacing w:before="0" w:line="440" w:lineRule="exact"/>
        <w:ind w:left="0" w:firstLine="472" w:firstLineChars="200"/>
        <w:contextualSpacing/>
        <w:jc w:val="both"/>
        <w:rPr>
          <w:rFonts w:hint="eastAsia" w:ascii="仿宋" w:hAnsi="仿宋" w:eastAsia="仿宋" w:cs="仿宋"/>
          <w:color w:val="auto"/>
          <w:spacing w:val="36"/>
          <w:sz w:val="24"/>
          <w:szCs w:val="24"/>
          <w:lang w:eastAsia="zh-CN"/>
        </w:rPr>
      </w:pPr>
      <w:r>
        <w:rPr>
          <w:rFonts w:hint="eastAsia" w:ascii="仿宋" w:hAnsi="仿宋" w:eastAsia="仿宋" w:cs="仿宋"/>
          <w:color w:val="auto"/>
          <w:spacing w:val="-2"/>
          <w:sz w:val="24"/>
          <w:szCs w:val="24"/>
          <w:lang w:eastAsia="zh-CN"/>
        </w:rPr>
        <w:t>（6）根据合同应增加和扣减的其他金额。</w:t>
      </w:r>
      <w:r>
        <w:rPr>
          <w:rFonts w:hint="eastAsia" w:ascii="仿宋" w:hAnsi="仿宋" w:eastAsia="仿宋" w:cs="仿宋"/>
          <w:color w:val="auto"/>
          <w:spacing w:val="36"/>
          <w:sz w:val="24"/>
          <w:szCs w:val="24"/>
          <w:lang w:eastAsia="zh-CN"/>
        </w:rPr>
        <w:t xml:space="preserve"> </w:t>
      </w:r>
    </w:p>
    <w:p w14:paraId="1EBECB0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17.3.3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进度付款证书和支付时间</w:t>
      </w:r>
    </w:p>
    <w:p w14:paraId="4152D0F0">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在收到</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付款申</w:t>
      </w:r>
      <w:r>
        <w:rPr>
          <w:rFonts w:hint="eastAsia" w:ascii="仿宋" w:hAnsi="仿宋" w:eastAsia="仿宋" w:cs="仿宋"/>
          <w:color w:val="auto"/>
          <w:spacing w:val="-5"/>
          <w:sz w:val="24"/>
          <w:szCs w:val="24"/>
          <w:lang w:eastAsia="zh-CN"/>
        </w:rPr>
        <w:t>请</w:t>
      </w:r>
      <w:r>
        <w:rPr>
          <w:rFonts w:hint="eastAsia" w:ascii="仿宋" w:hAnsi="仿宋" w:eastAsia="仿宋" w:cs="仿宋"/>
          <w:color w:val="auto"/>
          <w:sz w:val="24"/>
          <w:szCs w:val="24"/>
          <w:lang w:eastAsia="zh-CN"/>
        </w:rPr>
        <w:t>单以及</w:t>
      </w:r>
      <w:r>
        <w:rPr>
          <w:rFonts w:hint="eastAsia" w:ascii="仿宋" w:hAnsi="仿宋" w:eastAsia="仿宋" w:cs="仿宋"/>
          <w:color w:val="auto"/>
          <w:spacing w:val="-5"/>
          <w:sz w:val="24"/>
          <w:szCs w:val="24"/>
          <w:lang w:eastAsia="zh-CN"/>
        </w:rPr>
        <w:t>相</w:t>
      </w:r>
      <w:r>
        <w:rPr>
          <w:rFonts w:hint="eastAsia" w:ascii="仿宋" w:hAnsi="仿宋" w:eastAsia="仿宋" w:cs="仿宋"/>
          <w:color w:val="auto"/>
          <w:sz w:val="24"/>
          <w:szCs w:val="24"/>
          <w:lang w:eastAsia="zh-CN"/>
        </w:rPr>
        <w:t>应的支</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性证明</w:t>
      </w:r>
      <w:r>
        <w:rPr>
          <w:rFonts w:hint="eastAsia" w:ascii="仿宋" w:hAnsi="仿宋" w:eastAsia="仿宋" w:cs="仿宋"/>
          <w:color w:val="auto"/>
          <w:spacing w:val="-5"/>
          <w:sz w:val="24"/>
          <w:szCs w:val="24"/>
          <w:lang w:eastAsia="zh-CN"/>
        </w:rPr>
        <w:t>文</w:t>
      </w:r>
      <w:r>
        <w:rPr>
          <w:rFonts w:hint="eastAsia" w:ascii="仿宋" w:hAnsi="仿宋" w:eastAsia="仿宋" w:cs="仿宋"/>
          <w:color w:val="auto"/>
          <w:sz w:val="24"/>
          <w:szCs w:val="24"/>
          <w:lang w:eastAsia="zh-CN"/>
        </w:rPr>
        <w:t>件后的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成核查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提出发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人到期</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支付给</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金</w:t>
      </w:r>
      <w:r>
        <w:rPr>
          <w:rFonts w:hint="eastAsia" w:ascii="仿宋" w:hAnsi="仿宋" w:eastAsia="仿宋" w:cs="仿宋"/>
          <w:color w:val="auto"/>
          <w:sz w:val="24"/>
          <w:szCs w:val="24"/>
          <w:lang w:eastAsia="zh-CN"/>
        </w:rPr>
        <w:t>额以及</w:t>
      </w:r>
      <w:r>
        <w:rPr>
          <w:rFonts w:hint="eastAsia" w:ascii="仿宋" w:hAnsi="仿宋" w:eastAsia="仿宋" w:cs="仿宋"/>
          <w:color w:val="auto"/>
          <w:spacing w:val="-5"/>
          <w:sz w:val="24"/>
          <w:szCs w:val="24"/>
          <w:lang w:eastAsia="zh-CN"/>
        </w:rPr>
        <w:t>相</w:t>
      </w:r>
      <w:r>
        <w:rPr>
          <w:rFonts w:hint="eastAsia" w:ascii="仿宋" w:hAnsi="仿宋" w:eastAsia="仿宋" w:cs="仿宋"/>
          <w:color w:val="auto"/>
          <w:sz w:val="24"/>
          <w:szCs w:val="24"/>
          <w:lang w:eastAsia="zh-CN"/>
        </w:rPr>
        <w:t>应的支</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性材料</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包人审</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同意后</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理人向</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包人出具</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签</w:t>
      </w:r>
      <w:r>
        <w:rPr>
          <w:rFonts w:hint="eastAsia" w:ascii="仿宋" w:hAnsi="仿宋" w:eastAsia="仿宋" w:cs="仿宋"/>
          <w:color w:val="auto"/>
          <w:sz w:val="24"/>
          <w:szCs w:val="24"/>
          <w:lang w:eastAsia="zh-CN"/>
        </w:rPr>
        <w:t>认的进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付款证书</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扣</w:t>
      </w:r>
      <w:r>
        <w:rPr>
          <w:rFonts w:hint="eastAsia" w:ascii="仿宋" w:hAnsi="仿宋" w:eastAsia="仿宋" w:cs="仿宋"/>
          <w:color w:val="auto"/>
          <w:sz w:val="24"/>
          <w:szCs w:val="24"/>
          <w:lang w:eastAsia="zh-CN"/>
        </w:rPr>
        <w:t>发承包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未能按</w:t>
      </w:r>
      <w:r>
        <w:rPr>
          <w:rFonts w:hint="eastAsia" w:ascii="仿宋" w:hAnsi="仿宋" w:eastAsia="仿宋" w:cs="仿宋"/>
          <w:color w:val="auto"/>
          <w:spacing w:val="-5"/>
          <w:sz w:val="24"/>
          <w:szCs w:val="24"/>
          <w:lang w:eastAsia="zh-CN"/>
        </w:rPr>
        <w:t>照</w:t>
      </w:r>
      <w:r>
        <w:rPr>
          <w:rFonts w:hint="eastAsia" w:ascii="仿宋" w:hAnsi="仿宋" w:eastAsia="仿宋" w:cs="仿宋"/>
          <w:color w:val="auto"/>
          <w:sz w:val="24"/>
          <w:szCs w:val="24"/>
          <w:lang w:eastAsia="zh-CN"/>
        </w:rPr>
        <w:t>合同要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履行任</w:t>
      </w:r>
      <w:r>
        <w:rPr>
          <w:rFonts w:hint="eastAsia" w:ascii="仿宋" w:hAnsi="仿宋" w:eastAsia="仿宋" w:cs="仿宋"/>
          <w:color w:val="auto"/>
          <w:spacing w:val="-5"/>
          <w:sz w:val="24"/>
          <w:szCs w:val="24"/>
          <w:lang w:eastAsia="zh-CN"/>
        </w:rPr>
        <w:t>何</w:t>
      </w:r>
      <w:r>
        <w:rPr>
          <w:rFonts w:hint="eastAsia" w:ascii="仿宋" w:hAnsi="仿宋" w:eastAsia="仿宋" w:cs="仿宋"/>
          <w:color w:val="auto"/>
          <w:sz w:val="24"/>
          <w:szCs w:val="24"/>
          <w:lang w:eastAsia="zh-CN"/>
        </w:rPr>
        <w:t>工作或</w:t>
      </w:r>
      <w:r>
        <w:rPr>
          <w:rFonts w:hint="eastAsia" w:ascii="仿宋" w:hAnsi="仿宋" w:eastAsia="仿宋" w:cs="仿宋"/>
          <w:color w:val="auto"/>
          <w:spacing w:val="-5"/>
          <w:sz w:val="24"/>
          <w:szCs w:val="24"/>
          <w:lang w:eastAsia="zh-CN"/>
        </w:rPr>
        <w:t>义</w:t>
      </w:r>
      <w:r>
        <w:rPr>
          <w:rFonts w:hint="eastAsia" w:ascii="仿宋" w:hAnsi="仿宋" w:eastAsia="仿宋" w:cs="仿宋"/>
          <w:color w:val="auto"/>
          <w:sz w:val="24"/>
          <w:szCs w:val="24"/>
          <w:lang w:eastAsia="zh-CN"/>
        </w:rPr>
        <w:t>务的相应</w:t>
      </w:r>
      <w:r>
        <w:rPr>
          <w:rFonts w:hint="eastAsia" w:ascii="仿宋" w:hAnsi="仿宋" w:eastAsia="仿宋" w:cs="仿宋"/>
          <w:color w:val="auto"/>
          <w:spacing w:val="-2"/>
          <w:sz w:val="24"/>
          <w:szCs w:val="24"/>
          <w:lang w:eastAsia="zh-CN"/>
        </w:rPr>
        <w:t>金额。</w:t>
      </w:r>
    </w:p>
    <w:p w14:paraId="35712E8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（2）发包人应在监理人收到进度付款中请单后的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 天内，将进度应付款支付给承包人。发包人</w:t>
      </w:r>
      <w:r>
        <w:rPr>
          <w:rFonts w:hint="eastAsia" w:ascii="仿宋" w:hAnsi="仿宋" w:eastAsia="仿宋" w:cs="仿宋"/>
          <w:color w:val="auto"/>
          <w:spacing w:val="-2"/>
          <w:sz w:val="24"/>
          <w:szCs w:val="24"/>
          <w:lang w:eastAsia="zh-CN"/>
        </w:rPr>
        <w:t>不按期支付的，按专用合同条款的约定支付逾期付款违约金。</w:t>
      </w:r>
    </w:p>
    <w:p w14:paraId="7EA8547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人出具</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度付款</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视为监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人已同</w:t>
      </w:r>
      <w:r>
        <w:rPr>
          <w:rFonts w:hint="eastAsia" w:ascii="仿宋" w:hAnsi="仿宋" w:eastAsia="仿宋" w:cs="仿宋"/>
          <w:color w:val="auto"/>
          <w:spacing w:val="-5"/>
          <w:sz w:val="24"/>
          <w:szCs w:val="24"/>
          <w:lang w:eastAsia="zh-CN"/>
        </w:rPr>
        <w:t>意</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批</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或接受</w:t>
      </w:r>
      <w:r>
        <w:rPr>
          <w:rFonts w:hint="eastAsia" w:ascii="仿宋" w:hAnsi="仿宋" w:eastAsia="仿宋" w:cs="仿宋"/>
          <w:color w:val="auto"/>
          <w:spacing w:val="-5"/>
          <w:sz w:val="24"/>
          <w:szCs w:val="24"/>
          <w:lang w:eastAsia="zh-CN"/>
        </w:rPr>
        <w:t>了</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成的该</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分工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w:t>
      </w:r>
    </w:p>
    <w:p w14:paraId="4A7E2744">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（4）进度付款涉及政府投资资金的，按照国库集中支付等国家相关规定和专用合同条款的约定办</w:t>
      </w:r>
      <w:r>
        <w:rPr>
          <w:rFonts w:hint="eastAsia" w:ascii="仿宋" w:hAnsi="仿宋" w:eastAsia="仿宋" w:cs="仿宋"/>
          <w:color w:val="auto"/>
          <w:sz w:val="24"/>
          <w:szCs w:val="24"/>
          <w:lang w:eastAsia="zh-CN"/>
        </w:rPr>
        <w:t>理。</w:t>
      </w:r>
    </w:p>
    <w:p w14:paraId="59D8A223">
      <w:pPr>
        <w:pStyle w:val="9"/>
        <w:spacing w:before="0" w:line="440" w:lineRule="exact"/>
        <w:ind w:left="0" w:firstLine="482" w:firstLineChars="200"/>
        <w:contextualSpacing/>
        <w:jc w:val="both"/>
        <w:rPr>
          <w:rFonts w:hint="eastAsia" w:ascii="仿宋" w:hAnsi="仿宋" w:eastAsia="仿宋" w:cs="仿宋"/>
          <w:color w:val="auto"/>
          <w:spacing w:val="56"/>
          <w:sz w:val="24"/>
          <w:szCs w:val="24"/>
          <w:lang w:eastAsia="zh-CN"/>
        </w:rPr>
      </w:pPr>
      <w:r>
        <w:rPr>
          <w:rFonts w:hint="eastAsia" w:ascii="仿宋" w:hAnsi="仿宋" w:eastAsia="仿宋" w:cs="仿宋"/>
          <w:b/>
          <w:bCs/>
          <w:color w:val="auto"/>
          <w:sz w:val="24"/>
          <w:szCs w:val="24"/>
          <w:lang w:eastAsia="zh-CN"/>
        </w:rPr>
        <w:t>17.3.4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工程进度付款的修正</w:t>
      </w:r>
      <w:r>
        <w:rPr>
          <w:rFonts w:hint="eastAsia" w:ascii="仿宋" w:hAnsi="仿宋" w:eastAsia="仿宋" w:cs="仿宋"/>
          <w:color w:val="auto"/>
          <w:spacing w:val="24"/>
          <w:sz w:val="24"/>
          <w:szCs w:val="24"/>
          <w:lang w:eastAsia="zh-CN"/>
        </w:rPr>
        <w:t xml:space="preserve"> </w:t>
      </w:r>
      <w:r>
        <w:rPr>
          <w:rFonts w:hint="eastAsia" w:ascii="仿宋" w:hAnsi="仿宋" w:eastAsia="仿宋" w:cs="仿宋"/>
          <w:color w:val="auto"/>
          <w:sz w:val="24"/>
          <w:szCs w:val="24"/>
          <w:lang w:eastAsia="zh-CN"/>
        </w:rPr>
        <w:t>在对</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往历次</w:t>
      </w:r>
      <w:r>
        <w:rPr>
          <w:rFonts w:hint="eastAsia" w:ascii="仿宋" w:hAnsi="仿宋" w:eastAsia="仿宋" w:cs="仿宋"/>
          <w:color w:val="auto"/>
          <w:spacing w:val="-5"/>
          <w:sz w:val="24"/>
          <w:szCs w:val="24"/>
          <w:lang w:eastAsia="zh-CN"/>
        </w:rPr>
        <w:t>已</w:t>
      </w:r>
      <w:r>
        <w:rPr>
          <w:rFonts w:hint="eastAsia" w:ascii="仿宋" w:hAnsi="仿宋" w:eastAsia="仿宋" w:cs="仿宋"/>
          <w:color w:val="auto"/>
          <w:sz w:val="24"/>
          <w:szCs w:val="24"/>
          <w:lang w:eastAsia="zh-CN"/>
        </w:rPr>
        <w:t>签发的</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度付款</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书进行</w:t>
      </w:r>
      <w:r>
        <w:rPr>
          <w:rFonts w:hint="eastAsia" w:ascii="仿宋" w:hAnsi="仿宋" w:eastAsia="仿宋" w:cs="仿宋"/>
          <w:color w:val="auto"/>
          <w:spacing w:val="-5"/>
          <w:sz w:val="24"/>
          <w:szCs w:val="24"/>
          <w:lang w:eastAsia="zh-CN"/>
        </w:rPr>
        <w:t>汇</w:t>
      </w:r>
      <w:r>
        <w:rPr>
          <w:rFonts w:hint="eastAsia" w:ascii="仿宋" w:hAnsi="仿宋" w:eastAsia="仿宋" w:cs="仿宋"/>
          <w:color w:val="auto"/>
          <w:sz w:val="24"/>
          <w:szCs w:val="24"/>
          <w:lang w:eastAsia="zh-CN"/>
        </w:rPr>
        <w:t>总和复</w:t>
      </w:r>
      <w:r>
        <w:rPr>
          <w:rFonts w:hint="eastAsia" w:ascii="仿宋" w:hAnsi="仿宋" w:eastAsia="仿宋" w:cs="仿宋"/>
          <w:color w:val="auto"/>
          <w:spacing w:val="-5"/>
          <w:sz w:val="24"/>
          <w:szCs w:val="24"/>
          <w:lang w:eastAsia="zh-CN"/>
        </w:rPr>
        <w:t>核</w:t>
      </w:r>
      <w:r>
        <w:rPr>
          <w:rFonts w:hint="eastAsia" w:ascii="仿宋" w:hAnsi="仿宋" w:eastAsia="仿宋" w:cs="仿宋"/>
          <w:color w:val="auto"/>
          <w:sz w:val="24"/>
          <w:szCs w:val="24"/>
          <w:lang w:eastAsia="zh-CN"/>
        </w:rPr>
        <w:t>中发现</w:t>
      </w:r>
      <w:r>
        <w:rPr>
          <w:rFonts w:hint="eastAsia" w:ascii="仿宋" w:hAnsi="仿宋" w:eastAsia="仿宋" w:cs="仿宋"/>
          <w:color w:val="auto"/>
          <w:spacing w:val="-5"/>
          <w:sz w:val="24"/>
          <w:szCs w:val="24"/>
          <w:lang w:eastAsia="zh-CN"/>
        </w:rPr>
        <w:t>错</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漏或</w:t>
      </w:r>
      <w:r>
        <w:rPr>
          <w:rFonts w:hint="eastAsia" w:ascii="仿宋" w:hAnsi="仿宋" w:eastAsia="仿宋" w:cs="仿宋"/>
          <w:color w:val="auto"/>
          <w:spacing w:val="-5"/>
          <w:sz w:val="24"/>
          <w:szCs w:val="24"/>
          <w:lang w:eastAsia="zh-CN"/>
        </w:rPr>
        <w:t>重</w:t>
      </w:r>
      <w:r>
        <w:rPr>
          <w:rFonts w:hint="eastAsia" w:ascii="仿宋" w:hAnsi="仿宋" w:eastAsia="仿宋" w:cs="仿宋"/>
          <w:color w:val="auto"/>
          <w:sz w:val="24"/>
          <w:szCs w:val="24"/>
          <w:lang w:eastAsia="zh-CN"/>
        </w:rPr>
        <w:t>复的</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有权予</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修</w:t>
      </w:r>
      <w:r>
        <w:rPr>
          <w:rFonts w:hint="eastAsia" w:ascii="仿宋" w:hAnsi="仿宋" w:eastAsia="仿宋" w:cs="仿宋"/>
          <w:color w:val="auto"/>
          <w:spacing w:val="-5"/>
          <w:sz w:val="24"/>
          <w:szCs w:val="24"/>
          <w:lang w:eastAsia="zh-CN"/>
        </w:rPr>
        <w:t>正</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承包人也有权提出修正申请。经双方复核同意的修正，应在本次进度付款中支付或扣除。</w:t>
      </w:r>
      <w:r>
        <w:rPr>
          <w:rFonts w:hint="eastAsia" w:ascii="仿宋" w:hAnsi="仿宋" w:eastAsia="仿宋" w:cs="仿宋"/>
          <w:color w:val="auto"/>
          <w:spacing w:val="56"/>
          <w:sz w:val="24"/>
          <w:szCs w:val="24"/>
          <w:lang w:eastAsia="zh-CN"/>
        </w:rPr>
        <w:t xml:space="preserve"> </w:t>
      </w:r>
    </w:p>
    <w:p w14:paraId="29702DA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质量保证金</w:t>
      </w:r>
    </w:p>
    <w:p w14:paraId="061346E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17.4.1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监理人应从第一个工程进度付款周期开始，在发包人的进度付款中，按专用合同条款的约</w:t>
      </w:r>
      <w:r>
        <w:rPr>
          <w:rFonts w:hint="eastAsia" w:ascii="仿宋" w:hAnsi="仿宋" w:eastAsia="仿宋" w:cs="仿宋"/>
          <w:color w:val="auto"/>
          <w:sz w:val="24"/>
          <w:szCs w:val="24"/>
          <w:lang w:eastAsia="zh-CN"/>
        </w:rPr>
        <w:t>定</w:t>
      </w:r>
      <w:r>
        <w:rPr>
          <w:rFonts w:hint="eastAsia" w:ascii="仿宋" w:hAnsi="仿宋" w:eastAsia="仿宋" w:cs="仿宋"/>
          <w:color w:val="auto"/>
          <w:spacing w:val="-5"/>
          <w:sz w:val="24"/>
          <w:szCs w:val="24"/>
          <w:lang w:eastAsia="zh-CN"/>
        </w:rPr>
        <w:t>扣</w:t>
      </w:r>
      <w:r>
        <w:rPr>
          <w:rFonts w:hint="eastAsia" w:ascii="仿宋" w:hAnsi="仿宋" w:eastAsia="仿宋" w:cs="仿宋"/>
          <w:color w:val="auto"/>
          <w:sz w:val="24"/>
          <w:szCs w:val="24"/>
          <w:lang w:eastAsia="zh-CN"/>
        </w:rPr>
        <w:t>留质量</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证金</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直</w:t>
      </w:r>
      <w:r>
        <w:rPr>
          <w:rFonts w:hint="eastAsia" w:ascii="仿宋" w:hAnsi="仿宋" w:eastAsia="仿宋" w:cs="仿宋"/>
          <w:color w:val="auto"/>
          <w:spacing w:val="-5"/>
          <w:sz w:val="24"/>
          <w:szCs w:val="24"/>
          <w:lang w:eastAsia="zh-CN"/>
        </w:rPr>
        <w:t>至</w:t>
      </w:r>
      <w:r>
        <w:rPr>
          <w:rFonts w:hint="eastAsia" w:ascii="仿宋" w:hAnsi="仿宋" w:eastAsia="仿宋" w:cs="仿宋"/>
          <w:color w:val="auto"/>
          <w:sz w:val="24"/>
          <w:szCs w:val="24"/>
          <w:lang w:eastAsia="zh-CN"/>
        </w:rPr>
        <w:t>扣留的</w:t>
      </w:r>
      <w:r>
        <w:rPr>
          <w:rFonts w:hint="eastAsia" w:ascii="仿宋" w:hAnsi="仿宋" w:eastAsia="仿宋" w:cs="仿宋"/>
          <w:color w:val="auto"/>
          <w:spacing w:val="-5"/>
          <w:sz w:val="24"/>
          <w:szCs w:val="24"/>
          <w:lang w:eastAsia="zh-CN"/>
        </w:rPr>
        <w:t>质</w:t>
      </w:r>
      <w:r>
        <w:rPr>
          <w:rFonts w:hint="eastAsia" w:ascii="仿宋" w:hAnsi="仿宋" w:eastAsia="仿宋" w:cs="仿宋"/>
          <w:color w:val="auto"/>
          <w:sz w:val="24"/>
          <w:szCs w:val="24"/>
          <w:lang w:eastAsia="zh-CN"/>
        </w:rPr>
        <w:t>量保证</w:t>
      </w:r>
      <w:r>
        <w:rPr>
          <w:rFonts w:hint="eastAsia" w:ascii="仿宋" w:hAnsi="仿宋" w:eastAsia="仿宋" w:cs="仿宋"/>
          <w:color w:val="auto"/>
          <w:spacing w:val="-5"/>
          <w:sz w:val="24"/>
          <w:szCs w:val="24"/>
          <w:lang w:eastAsia="zh-CN"/>
        </w:rPr>
        <w:t>金</w:t>
      </w:r>
      <w:r>
        <w:rPr>
          <w:rFonts w:hint="eastAsia" w:ascii="仿宋" w:hAnsi="仿宋" w:eastAsia="仿宋" w:cs="仿宋"/>
          <w:color w:val="auto"/>
          <w:sz w:val="24"/>
          <w:szCs w:val="24"/>
          <w:lang w:eastAsia="zh-CN"/>
        </w:rPr>
        <w:t>总额达</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专用合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条款约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的金额</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比例为止</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保证金</w:t>
      </w:r>
      <w:r>
        <w:rPr>
          <w:rFonts w:hint="eastAsia" w:ascii="仿宋" w:hAnsi="仿宋" w:eastAsia="仿宋" w:cs="仿宋"/>
          <w:color w:val="auto"/>
          <w:spacing w:val="-2"/>
          <w:sz w:val="24"/>
          <w:szCs w:val="24"/>
          <w:lang w:eastAsia="zh-CN"/>
        </w:rPr>
        <w:t>的计算额度不包括预付款的支付与扣回金额。</w:t>
      </w:r>
    </w:p>
    <w:p w14:paraId="660ED7D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17.4.2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1"/>
          <w:sz w:val="24"/>
          <w:szCs w:val="24"/>
          <w:lang w:eastAsia="zh-CN"/>
        </w:rPr>
        <w:t>合同工程完工证书颁发后</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1"/>
          <w:sz w:val="24"/>
          <w:szCs w:val="24"/>
          <w:lang w:eastAsia="zh-CN"/>
        </w:rPr>
        <w:t>天内，发包人将质量保证金总额的一半支付给承包人。在第</w:t>
      </w:r>
      <w:r>
        <w:rPr>
          <w:rFonts w:hint="eastAsia" w:ascii="仿宋" w:hAnsi="仿宋" w:eastAsia="仿宋" w:cs="仿宋"/>
          <w:color w:val="auto"/>
          <w:sz w:val="24"/>
          <w:szCs w:val="24"/>
          <w:lang w:eastAsia="zh-CN"/>
        </w:rPr>
        <w:t>1.1.4.5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目约定的缺陷责任期（工程质量保修期）满时，发包人将在</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个工作日内会同承包人按照合同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核实承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人是否</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成保修</w:t>
      </w:r>
      <w:r>
        <w:rPr>
          <w:rFonts w:hint="eastAsia" w:ascii="仿宋" w:hAnsi="仿宋" w:eastAsia="仿宋" w:cs="仿宋"/>
          <w:color w:val="auto"/>
          <w:spacing w:val="-5"/>
          <w:sz w:val="24"/>
          <w:szCs w:val="24"/>
          <w:lang w:eastAsia="zh-CN"/>
        </w:rPr>
        <w:t>责</w:t>
      </w:r>
      <w:r>
        <w:rPr>
          <w:rFonts w:hint="eastAsia" w:ascii="仿宋" w:hAnsi="仿宋" w:eastAsia="仿宋" w:cs="仿宋"/>
          <w:color w:val="auto"/>
          <w:spacing w:val="5"/>
          <w:sz w:val="24"/>
          <w:szCs w:val="24"/>
          <w:lang w:eastAsia="zh-CN"/>
        </w:rPr>
        <w:t>任</w:t>
      </w:r>
      <w:r>
        <w:rPr>
          <w:rFonts w:hint="eastAsia" w:ascii="仿宋" w:hAnsi="仿宋" w:eastAsia="仿宋" w:cs="仿宋"/>
          <w:color w:val="auto"/>
          <w:spacing w:val="-106"/>
          <w:sz w:val="24"/>
          <w:szCs w:val="24"/>
          <w:lang w:eastAsia="zh-CN"/>
        </w:rPr>
        <w:t>。</w:t>
      </w:r>
      <w:r>
        <w:rPr>
          <w:rFonts w:hint="eastAsia" w:ascii="仿宋" w:hAnsi="仿宋" w:eastAsia="仿宋" w:cs="仿宋"/>
          <w:color w:val="auto"/>
          <w:sz w:val="24"/>
          <w:szCs w:val="24"/>
          <w:lang w:eastAsia="zh-CN"/>
        </w:rPr>
        <w:t>如</w:t>
      </w:r>
      <w:r>
        <w:rPr>
          <w:rFonts w:hint="eastAsia" w:ascii="仿宋" w:hAnsi="仿宋" w:eastAsia="仿宋" w:cs="仿宋"/>
          <w:color w:val="auto"/>
          <w:spacing w:val="-5"/>
          <w:sz w:val="24"/>
          <w:szCs w:val="24"/>
          <w:lang w:eastAsia="zh-CN"/>
        </w:rPr>
        <w:t>无</w:t>
      </w:r>
      <w:r>
        <w:rPr>
          <w:rFonts w:hint="eastAsia" w:ascii="仿宋" w:hAnsi="仿宋" w:eastAsia="仿宋" w:cs="仿宋"/>
          <w:color w:val="auto"/>
          <w:sz w:val="24"/>
          <w:szCs w:val="24"/>
          <w:lang w:eastAsia="zh-CN"/>
        </w:rPr>
        <w:t>异议</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人应当</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核实后</w:t>
      </w:r>
      <w:r>
        <w:rPr>
          <w:rFonts w:hint="eastAsia" w:ascii="仿宋" w:hAnsi="仿宋" w:eastAsia="仿宋" w:cs="仿宋"/>
          <w:color w:val="auto"/>
          <w:spacing w:val="-5"/>
          <w:sz w:val="24"/>
          <w:szCs w:val="24"/>
          <w:lang w:eastAsia="zh-CN"/>
        </w:rPr>
        <w:t>将</w:t>
      </w:r>
      <w:r>
        <w:rPr>
          <w:rFonts w:hint="eastAsia" w:ascii="仿宋" w:hAnsi="仿宋" w:eastAsia="仿宋" w:cs="仿宋"/>
          <w:color w:val="auto"/>
          <w:sz w:val="24"/>
          <w:szCs w:val="24"/>
          <w:lang w:eastAsia="zh-CN"/>
        </w:rPr>
        <w:t>剩余保</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金返还</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w:t>
      </w:r>
    </w:p>
    <w:p w14:paraId="2C2896E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17.4.3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在第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1.1.4.5</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1"/>
          <w:sz w:val="24"/>
          <w:szCs w:val="24"/>
          <w:lang w:eastAsia="zh-CN"/>
        </w:rPr>
        <w:t>目约定的缺陷责任期满时，承包人没有完成缺陷责任的，发包人有权扣留与</w:t>
      </w:r>
      <w:r>
        <w:rPr>
          <w:rFonts w:hint="eastAsia" w:ascii="仿宋" w:hAnsi="仿宋" w:eastAsia="仿宋" w:cs="仿宋"/>
          <w:color w:val="auto"/>
          <w:spacing w:val="2"/>
          <w:sz w:val="24"/>
          <w:szCs w:val="24"/>
          <w:lang w:eastAsia="zh-CN"/>
        </w:rPr>
        <w:t>未履行责任剩余工作所需金额相应的质量保证金余额，并有权根据第</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z w:val="24"/>
          <w:szCs w:val="24"/>
          <w:lang w:eastAsia="zh-CN"/>
        </w:rPr>
        <w:t xml:space="preserve">19.3 </w:t>
      </w:r>
      <w:r>
        <w:rPr>
          <w:rFonts w:hint="eastAsia" w:ascii="仿宋" w:hAnsi="仿宋" w:eastAsia="仿宋" w:cs="仿宋"/>
          <w:color w:val="auto"/>
          <w:spacing w:val="2"/>
          <w:sz w:val="24"/>
          <w:szCs w:val="24"/>
          <w:lang w:eastAsia="zh-CN"/>
        </w:rPr>
        <w:t>款约定要求延长缺陷责任</w:t>
      </w:r>
      <w:r>
        <w:rPr>
          <w:rFonts w:hint="eastAsia" w:ascii="仿宋" w:hAnsi="仿宋" w:eastAsia="仿宋" w:cs="仿宋"/>
          <w:color w:val="auto"/>
          <w:spacing w:val="-2"/>
          <w:sz w:val="24"/>
          <w:szCs w:val="24"/>
          <w:lang w:eastAsia="zh-CN"/>
        </w:rPr>
        <w:t>期，直至完成剩余工作为止。</w:t>
      </w:r>
    </w:p>
    <w:p w14:paraId="1BB442ED">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17.5</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竣工结算（完工结算）</w:t>
      </w:r>
    </w:p>
    <w:p w14:paraId="648FB6D7">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17.5.1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b/>
          <w:bCs/>
          <w:color w:val="auto"/>
          <w:spacing w:val="-1"/>
          <w:sz w:val="24"/>
          <w:szCs w:val="24"/>
          <w:lang w:eastAsia="zh-CN"/>
        </w:rPr>
        <w:t>竣工（完工）付款申请单</w:t>
      </w:r>
    </w:p>
    <w:p w14:paraId="7D0E878F">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（l</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证书颁</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w:t>
      </w:r>
      <w:r>
        <w:rPr>
          <w:rFonts w:hint="eastAsia" w:ascii="仿宋" w:hAnsi="仿宋" w:eastAsia="仿宋" w:cs="仿宋"/>
          <w:color w:val="auto"/>
          <w:spacing w:val="-5"/>
          <w:sz w:val="24"/>
          <w:szCs w:val="24"/>
          <w:lang w:eastAsia="zh-CN"/>
        </w:rPr>
        <w:t>内</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按专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约定的</w:t>
      </w:r>
      <w:r>
        <w:rPr>
          <w:rFonts w:hint="eastAsia" w:ascii="仿宋" w:hAnsi="仿宋" w:eastAsia="仿宋" w:cs="仿宋"/>
          <w:color w:val="auto"/>
          <w:spacing w:val="-5"/>
          <w:sz w:val="24"/>
          <w:szCs w:val="24"/>
          <w:lang w:eastAsia="zh-CN"/>
        </w:rPr>
        <w:t>份</w:t>
      </w:r>
      <w:r>
        <w:rPr>
          <w:rFonts w:hint="eastAsia" w:ascii="仿宋" w:hAnsi="仿宋" w:eastAsia="仿宋" w:cs="仿宋"/>
          <w:color w:val="auto"/>
          <w:sz w:val="24"/>
          <w:szCs w:val="24"/>
          <w:lang w:eastAsia="zh-CN"/>
        </w:rPr>
        <w:t>数向监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人提交</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工付</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申请单</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供相关</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明材料</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付款申</w:t>
      </w:r>
      <w:r>
        <w:rPr>
          <w:rFonts w:hint="eastAsia" w:ascii="仿宋" w:hAnsi="仿宋" w:eastAsia="仿宋" w:cs="仿宋"/>
          <w:color w:val="auto"/>
          <w:spacing w:val="-5"/>
          <w:sz w:val="24"/>
          <w:szCs w:val="24"/>
          <w:lang w:eastAsia="zh-CN"/>
        </w:rPr>
        <w:t>请</w:t>
      </w:r>
      <w:r>
        <w:rPr>
          <w:rFonts w:hint="eastAsia" w:ascii="仿宋" w:hAnsi="仿宋" w:eastAsia="仿宋" w:cs="仿宋"/>
          <w:color w:val="auto"/>
          <w:sz w:val="24"/>
          <w:szCs w:val="24"/>
          <w:lang w:eastAsia="zh-CN"/>
        </w:rPr>
        <w:t>单应包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下列内容</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结算合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总价</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人已支</w:t>
      </w:r>
      <w:r>
        <w:rPr>
          <w:rFonts w:hint="eastAsia" w:ascii="仿宋" w:hAnsi="仿宋" w:eastAsia="仿宋" w:cs="仿宋"/>
          <w:color w:val="auto"/>
          <w:spacing w:val="-2"/>
          <w:sz w:val="24"/>
          <w:szCs w:val="24"/>
          <w:lang w:eastAsia="zh-CN"/>
        </w:rPr>
        <w:t>付承包人的工程价款、应扣留的质量保证金、应支付的完工付款金额。</w:t>
      </w:r>
    </w:p>
    <w:p w14:paraId="12B236BF">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（2）监理人对完工付款申请单有异议的，有权要求承包人进行修正和提供补充资料。经监理人和</w:t>
      </w:r>
      <w:r>
        <w:rPr>
          <w:rFonts w:hint="eastAsia" w:ascii="仿宋" w:hAnsi="仿宋" w:eastAsia="仿宋" w:cs="仿宋"/>
          <w:color w:val="auto"/>
          <w:spacing w:val="-2"/>
          <w:sz w:val="24"/>
          <w:szCs w:val="24"/>
          <w:lang w:eastAsia="zh-CN"/>
        </w:rPr>
        <w:t>承包人协商后，由承包人向监理人提交修正后的完工付款申请单。</w:t>
      </w:r>
    </w:p>
    <w:p w14:paraId="320FDAC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17.5.2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竣工（完工）付款证书及支付时间</w:t>
      </w:r>
    </w:p>
    <w:p w14:paraId="05FC7C77">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（l</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在收到</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包人提</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的完工</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款申请</w:t>
      </w:r>
      <w:r>
        <w:rPr>
          <w:rFonts w:hint="eastAsia" w:ascii="仿宋" w:hAnsi="仿宋" w:eastAsia="仿宋" w:cs="仿宋"/>
          <w:color w:val="auto"/>
          <w:spacing w:val="-5"/>
          <w:sz w:val="24"/>
          <w:szCs w:val="24"/>
          <w:lang w:eastAsia="zh-CN"/>
        </w:rPr>
        <w:t>单</w:t>
      </w:r>
      <w:r>
        <w:rPr>
          <w:rFonts w:hint="eastAsia" w:ascii="仿宋" w:hAnsi="仿宋" w:eastAsia="仿宋" w:cs="仿宋"/>
          <w:color w:val="auto"/>
          <w:sz w:val="24"/>
          <w:szCs w:val="24"/>
          <w:lang w:eastAsia="zh-CN"/>
        </w:rPr>
        <w:t>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成核</w:t>
      </w:r>
      <w:r>
        <w:rPr>
          <w:rFonts w:hint="eastAsia" w:ascii="仿宋" w:hAnsi="仿宋" w:eastAsia="仿宋" w:cs="仿宋"/>
          <w:color w:val="auto"/>
          <w:spacing w:val="-5"/>
          <w:sz w:val="24"/>
          <w:szCs w:val="24"/>
          <w:lang w:eastAsia="zh-CN"/>
        </w:rPr>
        <w:t>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提出</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包人到</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应支付给</w:t>
      </w:r>
      <w:r>
        <w:rPr>
          <w:rFonts w:hint="eastAsia" w:ascii="仿宋" w:hAnsi="仿宋" w:eastAsia="仿宋" w:cs="仿宋"/>
          <w:color w:val="auto"/>
          <w:spacing w:val="-1"/>
          <w:sz w:val="24"/>
          <w:szCs w:val="24"/>
          <w:lang w:eastAsia="zh-CN"/>
        </w:rPr>
        <w:t>承包人的价款送发包人审核并抄送承包人。发包人应在收到后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天内审核完毕，由监理人向承包人出</w:t>
      </w:r>
      <w:r>
        <w:rPr>
          <w:rFonts w:hint="eastAsia" w:ascii="仿宋" w:hAnsi="仿宋" w:eastAsia="仿宋" w:cs="仿宋"/>
          <w:color w:val="auto"/>
          <w:sz w:val="24"/>
          <w:szCs w:val="24"/>
          <w:lang w:eastAsia="zh-CN"/>
        </w:rPr>
        <w:t>具</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签</w:t>
      </w:r>
      <w:r>
        <w:rPr>
          <w:rFonts w:hint="eastAsia" w:ascii="仿宋" w:hAnsi="仿宋" w:eastAsia="仿宋" w:cs="仿宋"/>
          <w:color w:val="auto"/>
          <w:sz w:val="24"/>
          <w:szCs w:val="24"/>
          <w:lang w:eastAsia="zh-CN"/>
        </w:rPr>
        <w:t>认的完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付款证书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人未在</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定时间</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核查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又</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提出具</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意见的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视</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交的</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工付款</w:t>
      </w:r>
      <w:r>
        <w:rPr>
          <w:rFonts w:hint="eastAsia" w:ascii="仿宋" w:hAnsi="仿宋" w:eastAsia="仿宋" w:cs="仿宋"/>
          <w:color w:val="auto"/>
          <w:spacing w:val="-5"/>
          <w:sz w:val="24"/>
          <w:szCs w:val="24"/>
          <w:lang w:eastAsia="zh-CN"/>
        </w:rPr>
        <w:t>申</w:t>
      </w:r>
      <w:r>
        <w:rPr>
          <w:rFonts w:hint="eastAsia" w:ascii="仿宋" w:hAnsi="仿宋" w:eastAsia="仿宋" w:cs="仿宋"/>
          <w:color w:val="auto"/>
          <w:sz w:val="24"/>
          <w:szCs w:val="24"/>
          <w:lang w:eastAsia="zh-CN"/>
        </w:rPr>
        <w:t>请单已</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核</w:t>
      </w:r>
      <w:r>
        <w:rPr>
          <w:rFonts w:hint="eastAsia" w:ascii="仿宋" w:hAnsi="仿宋" w:eastAsia="仿宋" w:cs="仿宋"/>
          <w:color w:val="auto"/>
          <w:sz w:val="24"/>
          <w:szCs w:val="24"/>
          <w:lang w:eastAsia="zh-CN"/>
        </w:rPr>
        <w:t>查同意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人未在</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定时间</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审核又</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提出具</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意见的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人提出</w:t>
      </w:r>
      <w:r>
        <w:rPr>
          <w:rFonts w:hint="eastAsia" w:ascii="仿宋" w:hAnsi="仿宋" w:eastAsia="仿宋" w:cs="仿宋"/>
          <w:color w:val="auto"/>
          <w:spacing w:val="-2"/>
          <w:sz w:val="24"/>
          <w:szCs w:val="24"/>
          <w:lang w:eastAsia="zh-CN"/>
        </w:rPr>
        <w:t>发包人到期应支付给承包人的价款视为已经发包人同意。</w:t>
      </w:r>
    </w:p>
    <w:p w14:paraId="193B713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（2）发包人应在监理人出具完工付款证书后的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 天内，将应支付款支付给承包人。发包人不按</w:t>
      </w:r>
      <w:r>
        <w:rPr>
          <w:rFonts w:hint="eastAsia" w:ascii="仿宋" w:hAnsi="仿宋" w:eastAsia="仿宋" w:cs="仿宋"/>
          <w:color w:val="auto"/>
          <w:spacing w:val="-2"/>
          <w:sz w:val="24"/>
          <w:szCs w:val="24"/>
          <w:lang w:eastAsia="zh-CN"/>
        </w:rPr>
        <w:t>期支付的，按第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2"/>
          <w:sz w:val="24"/>
          <w:szCs w:val="24"/>
          <w:lang w:eastAsia="zh-CN"/>
        </w:rPr>
        <w:t>17.3.3（2）目的约定，将逾期付款违约金支付给承包人。</w:t>
      </w:r>
    </w:p>
    <w:p w14:paraId="3E3D7AA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（3）承包人对发包人签认的完工付款证书有异议的，发包人可出具完工付款申请单中承包人已同</w:t>
      </w:r>
      <w:r>
        <w:rPr>
          <w:rFonts w:hint="eastAsia" w:ascii="仿宋" w:hAnsi="仿宋" w:eastAsia="仿宋" w:cs="仿宋"/>
          <w:color w:val="auto"/>
          <w:spacing w:val="-2"/>
          <w:sz w:val="24"/>
          <w:szCs w:val="24"/>
          <w:lang w:eastAsia="zh-CN"/>
        </w:rPr>
        <w:t>意部分的临时付款证书。存在争议的部分，按第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条的约定办理。</w:t>
      </w:r>
    </w:p>
    <w:p w14:paraId="3FA2C7BD">
      <w:pPr>
        <w:pStyle w:val="9"/>
        <w:spacing w:before="0" w:line="440" w:lineRule="exact"/>
        <w:ind w:left="0" w:firstLine="472" w:firstLineChars="200"/>
        <w:contextualSpacing/>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2"/>
          <w:sz w:val="24"/>
          <w:szCs w:val="24"/>
          <w:lang w:eastAsia="zh-CN"/>
        </w:rPr>
        <w:t>（4）完工付款涉及政府投资资金的，按第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17.3.3（4）目的约定办理。</w:t>
      </w:r>
    </w:p>
    <w:p w14:paraId="1553FD9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最终结清</w:t>
      </w:r>
    </w:p>
    <w:p w14:paraId="026AA9CA">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17.6.1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最终结清申请单</w:t>
      </w:r>
    </w:p>
    <w:p w14:paraId="1D356D0E">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（1）工程质量保修责任终止证书签发后，承包人应按监理人批准的格式提交最终结清申请单。最</w:t>
      </w:r>
      <w:r>
        <w:rPr>
          <w:rFonts w:hint="eastAsia" w:ascii="仿宋" w:hAnsi="仿宋" w:eastAsia="仿宋" w:cs="仿宋"/>
          <w:color w:val="auto"/>
          <w:spacing w:val="-2"/>
          <w:sz w:val="24"/>
          <w:szCs w:val="24"/>
          <w:lang w:eastAsia="zh-CN"/>
        </w:rPr>
        <w:t>终结清申请单的份数在专用合同条款中约定。</w:t>
      </w:r>
    </w:p>
    <w:p w14:paraId="2F9E1DE7">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（2）发包人对最终结清申请单内容有异议的，有权要求承包人进行修正和提供补充资料，由承包</w:t>
      </w:r>
      <w:r>
        <w:rPr>
          <w:rFonts w:hint="eastAsia" w:ascii="仿宋" w:hAnsi="仿宋" w:eastAsia="仿宋" w:cs="仿宋"/>
          <w:color w:val="auto"/>
          <w:spacing w:val="-2"/>
          <w:sz w:val="24"/>
          <w:szCs w:val="24"/>
          <w:lang w:eastAsia="zh-CN"/>
        </w:rPr>
        <w:t>人向监理人提交修正后的最终结清申请单。</w:t>
      </w:r>
    </w:p>
    <w:p w14:paraId="334294B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17.6.2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最终结清证书和支付时间</w:t>
      </w:r>
    </w:p>
    <w:p w14:paraId="0FE2CB85">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（l</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收到承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人提交</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最终结</w:t>
      </w:r>
      <w:r>
        <w:rPr>
          <w:rFonts w:hint="eastAsia" w:ascii="仿宋" w:hAnsi="仿宋" w:eastAsia="仿宋" w:cs="仿宋"/>
          <w:color w:val="auto"/>
          <w:spacing w:val="-5"/>
          <w:sz w:val="24"/>
          <w:szCs w:val="24"/>
          <w:lang w:eastAsia="zh-CN"/>
        </w:rPr>
        <w:t>清</w:t>
      </w:r>
      <w:r>
        <w:rPr>
          <w:rFonts w:hint="eastAsia" w:ascii="仿宋" w:hAnsi="仿宋" w:eastAsia="仿宋" w:cs="仿宋"/>
          <w:color w:val="auto"/>
          <w:sz w:val="24"/>
          <w:szCs w:val="24"/>
          <w:lang w:eastAsia="zh-CN"/>
        </w:rPr>
        <w:t>申请单</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w:t>
      </w:r>
      <w:r>
        <w:rPr>
          <w:rFonts w:hint="eastAsia" w:ascii="仿宋" w:hAnsi="仿宋" w:eastAsia="仿宋" w:cs="仿宋"/>
          <w:color w:val="auto"/>
          <w:spacing w:val="-5"/>
          <w:sz w:val="24"/>
          <w:szCs w:val="24"/>
          <w:lang w:eastAsia="zh-CN"/>
        </w:rPr>
        <w:t>内</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提出</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包人应</w:t>
      </w:r>
      <w:r>
        <w:rPr>
          <w:rFonts w:hint="eastAsia" w:ascii="仿宋" w:hAnsi="仿宋" w:eastAsia="仿宋" w:cs="仿宋"/>
          <w:color w:val="auto"/>
          <w:spacing w:val="-5"/>
          <w:sz w:val="24"/>
          <w:szCs w:val="24"/>
          <w:lang w:eastAsia="zh-CN"/>
        </w:rPr>
        <w:t>支</w:t>
      </w:r>
      <w:r>
        <w:rPr>
          <w:rFonts w:hint="eastAsia" w:ascii="仿宋" w:hAnsi="仿宋" w:eastAsia="仿宋" w:cs="仿宋"/>
          <w:color w:val="auto"/>
          <w:sz w:val="24"/>
          <w:szCs w:val="24"/>
          <w:lang w:eastAsia="zh-CN"/>
        </w:rPr>
        <w:t>付给承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人的价</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送</w:t>
      </w:r>
      <w:r>
        <w:rPr>
          <w:rFonts w:hint="eastAsia" w:ascii="仿宋" w:hAnsi="仿宋" w:eastAsia="仿宋" w:cs="仿宋"/>
          <w:color w:val="auto"/>
          <w:spacing w:val="-1"/>
          <w:sz w:val="24"/>
          <w:szCs w:val="24"/>
          <w:lang w:eastAsia="zh-CN"/>
        </w:rPr>
        <w:t>发包人审核并抄送承包人。发包人应在收到后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天内审核完毕，由监理人向承包人出具经发包人签认</w:t>
      </w:r>
      <w:r>
        <w:rPr>
          <w:rFonts w:hint="eastAsia" w:ascii="仿宋" w:hAnsi="仿宋" w:eastAsia="仿宋" w:cs="仿宋"/>
          <w:color w:val="auto"/>
          <w:sz w:val="24"/>
          <w:szCs w:val="24"/>
          <w:lang w:eastAsia="zh-CN"/>
        </w:rPr>
        <w:t>的</w:t>
      </w:r>
      <w:r>
        <w:rPr>
          <w:rFonts w:hint="eastAsia" w:ascii="仿宋" w:hAnsi="仿宋" w:eastAsia="仿宋" w:cs="仿宋"/>
          <w:color w:val="auto"/>
          <w:spacing w:val="-5"/>
          <w:sz w:val="24"/>
          <w:szCs w:val="24"/>
          <w:lang w:eastAsia="zh-CN"/>
        </w:rPr>
        <w:t>最</w:t>
      </w:r>
      <w:r>
        <w:rPr>
          <w:rFonts w:hint="eastAsia" w:ascii="仿宋" w:hAnsi="仿宋" w:eastAsia="仿宋" w:cs="仿宋"/>
          <w:color w:val="auto"/>
          <w:sz w:val="24"/>
          <w:szCs w:val="24"/>
          <w:lang w:eastAsia="zh-CN"/>
        </w:rPr>
        <w:t>终结清</w:t>
      </w:r>
      <w:r>
        <w:rPr>
          <w:rFonts w:hint="eastAsia" w:ascii="仿宋" w:hAnsi="仿宋" w:eastAsia="仿宋" w:cs="仿宋"/>
          <w:color w:val="auto"/>
          <w:spacing w:val="-5"/>
          <w:sz w:val="24"/>
          <w:szCs w:val="24"/>
          <w:lang w:eastAsia="zh-CN"/>
        </w:rPr>
        <w:t>证</w:t>
      </w:r>
      <w:r>
        <w:rPr>
          <w:rFonts w:hint="eastAsia" w:ascii="仿宋" w:hAnsi="仿宋" w:eastAsia="仿宋" w:cs="仿宋"/>
          <w:color w:val="auto"/>
          <w:spacing w:val="5"/>
          <w:sz w:val="24"/>
          <w:szCs w:val="24"/>
          <w:lang w:eastAsia="zh-CN"/>
        </w:rPr>
        <w:t>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人未在</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定时间</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核查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又</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提出具</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意见的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视</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交的最</w:t>
      </w:r>
      <w:r>
        <w:rPr>
          <w:rFonts w:hint="eastAsia" w:ascii="仿宋" w:hAnsi="仿宋" w:eastAsia="仿宋" w:cs="仿宋"/>
          <w:color w:val="auto"/>
          <w:spacing w:val="-5"/>
          <w:sz w:val="24"/>
          <w:szCs w:val="24"/>
          <w:lang w:eastAsia="zh-CN"/>
        </w:rPr>
        <w:t>终</w:t>
      </w:r>
      <w:r>
        <w:rPr>
          <w:rFonts w:hint="eastAsia" w:ascii="仿宋" w:hAnsi="仿宋" w:eastAsia="仿宋" w:cs="仿宋"/>
          <w:color w:val="auto"/>
          <w:sz w:val="24"/>
          <w:szCs w:val="24"/>
          <w:lang w:eastAsia="zh-CN"/>
        </w:rPr>
        <w:t>结清申请已</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核</w:t>
      </w:r>
      <w:r>
        <w:rPr>
          <w:rFonts w:hint="eastAsia" w:ascii="仿宋" w:hAnsi="仿宋" w:eastAsia="仿宋" w:cs="仿宋"/>
          <w:color w:val="auto"/>
          <w:sz w:val="24"/>
          <w:szCs w:val="24"/>
          <w:lang w:eastAsia="zh-CN"/>
        </w:rPr>
        <w:t>查同意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人未在</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定时间</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审核又</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提出具</w:t>
      </w:r>
      <w:r>
        <w:rPr>
          <w:rFonts w:hint="eastAsia" w:ascii="仿宋" w:hAnsi="仿宋" w:eastAsia="仿宋" w:cs="仿宋"/>
          <w:color w:val="auto"/>
          <w:spacing w:val="-5"/>
          <w:sz w:val="24"/>
          <w:szCs w:val="24"/>
          <w:lang w:eastAsia="zh-CN"/>
        </w:rPr>
        <w:t>体</w:t>
      </w:r>
      <w:r>
        <w:rPr>
          <w:rFonts w:hint="eastAsia" w:ascii="仿宋" w:hAnsi="仿宋" w:eastAsia="仿宋" w:cs="仿宋"/>
          <w:color w:val="auto"/>
          <w:sz w:val="24"/>
          <w:szCs w:val="24"/>
          <w:lang w:eastAsia="zh-CN"/>
        </w:rPr>
        <w:t>意见的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人提出</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支付给</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2"/>
          <w:sz w:val="24"/>
          <w:szCs w:val="24"/>
          <w:lang w:eastAsia="zh-CN"/>
        </w:rPr>
        <w:t>价款视为已经发包人同意。</w:t>
      </w:r>
    </w:p>
    <w:p w14:paraId="00C354F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（2）发包人应在监理人出具最终结清证书后的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天内，将应支付款支付给承包人。发包人不按期支付的，按第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2"/>
          <w:sz w:val="24"/>
          <w:szCs w:val="24"/>
          <w:lang w:eastAsia="zh-CN"/>
        </w:rPr>
        <w:t>17.3.3（2）目的约定，将逾期付款违约金支付给承包人。</w:t>
      </w:r>
    </w:p>
    <w:p w14:paraId="7D48D746">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（3）承包人对发包人签认的最终结清证书有异议的，按第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条的约定办理。</w:t>
      </w:r>
    </w:p>
    <w:p w14:paraId="35289A54">
      <w:pPr>
        <w:spacing w:line="440" w:lineRule="exact"/>
        <w:ind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（4）最终结清付款涉及政府投资资金的，按第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2"/>
          <w:sz w:val="24"/>
          <w:szCs w:val="24"/>
          <w:lang w:eastAsia="zh-CN"/>
        </w:rPr>
        <w:t>17.3.3（4）目的约定办理。</w:t>
      </w:r>
    </w:p>
    <w:p w14:paraId="016D3677">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竣工财务决算</w:t>
      </w:r>
    </w:p>
    <w:p w14:paraId="1C948E5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人负责</w:t>
      </w:r>
      <w:r>
        <w:rPr>
          <w:rFonts w:hint="eastAsia" w:ascii="仿宋" w:hAnsi="仿宋" w:eastAsia="仿宋" w:cs="仿宋"/>
          <w:color w:val="auto"/>
          <w:spacing w:val="-5"/>
          <w:sz w:val="24"/>
          <w:szCs w:val="24"/>
          <w:lang w:eastAsia="zh-CN"/>
        </w:rPr>
        <w:t>编</w:t>
      </w:r>
      <w:r>
        <w:rPr>
          <w:rFonts w:hint="eastAsia" w:ascii="仿宋" w:hAnsi="仿宋" w:eastAsia="仿宋" w:cs="仿宋"/>
          <w:color w:val="auto"/>
          <w:sz w:val="24"/>
          <w:szCs w:val="24"/>
          <w:lang w:eastAsia="zh-CN"/>
        </w:rPr>
        <w:t>制本工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项目竣</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财务决</w:t>
      </w:r>
      <w:r>
        <w:rPr>
          <w:rFonts w:hint="eastAsia" w:ascii="仿宋" w:hAnsi="仿宋" w:eastAsia="仿宋" w:cs="仿宋"/>
          <w:color w:val="auto"/>
          <w:spacing w:val="-5"/>
          <w:sz w:val="24"/>
          <w:szCs w:val="24"/>
          <w:lang w:eastAsia="zh-CN"/>
        </w:rPr>
        <w:t>算</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款的约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提供竣</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财务决</w:t>
      </w:r>
      <w:r>
        <w:rPr>
          <w:rFonts w:hint="eastAsia" w:ascii="仿宋" w:hAnsi="仿宋" w:eastAsia="仿宋" w:cs="仿宋"/>
          <w:color w:val="auto"/>
          <w:spacing w:val="-5"/>
          <w:sz w:val="24"/>
          <w:szCs w:val="24"/>
          <w:lang w:eastAsia="zh-CN"/>
        </w:rPr>
        <w:t>算</w:t>
      </w:r>
      <w:r>
        <w:rPr>
          <w:rFonts w:hint="eastAsia" w:ascii="仿宋" w:hAnsi="仿宋" w:eastAsia="仿宋" w:cs="仿宋"/>
          <w:color w:val="auto"/>
          <w:sz w:val="24"/>
          <w:szCs w:val="24"/>
          <w:lang w:eastAsia="zh-CN"/>
        </w:rPr>
        <w:t>编制</w:t>
      </w:r>
      <w:r>
        <w:rPr>
          <w:rFonts w:hint="eastAsia" w:ascii="仿宋" w:hAnsi="仿宋" w:eastAsia="仿宋" w:cs="仿宋"/>
          <w:color w:val="auto"/>
          <w:spacing w:val="-2"/>
          <w:sz w:val="24"/>
          <w:szCs w:val="24"/>
          <w:lang w:eastAsia="zh-CN"/>
        </w:rPr>
        <w:t>所需的相关材料。</w:t>
      </w:r>
    </w:p>
    <w:p w14:paraId="33ADEA9A">
      <w:pPr>
        <w:spacing w:line="440" w:lineRule="exact"/>
        <w:ind w:firstLine="482" w:firstLineChars="200"/>
        <w:contextualSpacing/>
        <w:jc w:val="both"/>
        <w:rPr>
          <w:rFonts w:hint="eastAsia" w:ascii="仿宋" w:hAnsi="仿宋" w:eastAsia="仿宋" w:cs="仿宋"/>
          <w:color w:val="auto"/>
          <w:spacing w:val="50"/>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 xml:space="preserve">竣工审计 </w:t>
      </w:r>
      <w:r>
        <w:rPr>
          <w:rFonts w:hint="eastAsia" w:ascii="仿宋" w:hAnsi="仿宋" w:eastAsia="仿宋" w:cs="仿宋"/>
          <w:color w:val="auto"/>
          <w:spacing w:val="-2"/>
          <w:sz w:val="24"/>
          <w:szCs w:val="24"/>
          <w:lang w:eastAsia="zh-CN"/>
        </w:rPr>
        <w:t>发包人负责完成本工程竣工审计手续，承包人应完成相关配合工作。</w:t>
      </w:r>
      <w:r>
        <w:rPr>
          <w:rFonts w:hint="eastAsia" w:ascii="仿宋" w:hAnsi="仿宋" w:eastAsia="仿宋" w:cs="仿宋"/>
          <w:color w:val="auto"/>
          <w:spacing w:val="50"/>
          <w:sz w:val="24"/>
          <w:szCs w:val="24"/>
          <w:lang w:eastAsia="zh-CN"/>
        </w:rPr>
        <w:t xml:space="preserve"> </w:t>
      </w:r>
    </w:p>
    <w:p w14:paraId="7928C17D">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18．竣工验收（验收）</w:t>
      </w:r>
    </w:p>
    <w:p w14:paraId="7BFD6A1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 xml:space="preserve">验收工作分类 </w:t>
      </w:r>
      <w:r>
        <w:rPr>
          <w:rFonts w:hint="eastAsia" w:ascii="仿宋" w:hAnsi="仿宋" w:eastAsia="仿宋" w:cs="仿宋"/>
          <w:color w:val="auto"/>
          <w:sz w:val="24"/>
          <w:szCs w:val="24"/>
          <w:lang w:eastAsia="zh-CN"/>
        </w:rPr>
        <w:t>本</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程验收</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作按主</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单位分</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法人验</w:t>
      </w:r>
      <w:r>
        <w:rPr>
          <w:rFonts w:hint="eastAsia" w:ascii="仿宋" w:hAnsi="仿宋" w:eastAsia="仿宋" w:cs="仿宋"/>
          <w:color w:val="auto"/>
          <w:spacing w:val="-5"/>
          <w:sz w:val="24"/>
          <w:szCs w:val="24"/>
          <w:lang w:eastAsia="zh-CN"/>
        </w:rPr>
        <w:t>收</w:t>
      </w:r>
      <w:r>
        <w:rPr>
          <w:rFonts w:hint="eastAsia" w:ascii="仿宋" w:hAnsi="仿宋" w:eastAsia="仿宋" w:cs="仿宋"/>
          <w:color w:val="auto"/>
          <w:sz w:val="24"/>
          <w:szCs w:val="24"/>
          <w:lang w:eastAsia="zh-CN"/>
        </w:rPr>
        <w:t>和政府</w:t>
      </w:r>
      <w:r>
        <w:rPr>
          <w:rFonts w:hint="eastAsia" w:ascii="仿宋" w:hAnsi="仿宋" w:eastAsia="仿宋" w:cs="仿宋"/>
          <w:color w:val="auto"/>
          <w:spacing w:val="-5"/>
          <w:sz w:val="24"/>
          <w:szCs w:val="24"/>
          <w:lang w:eastAsia="zh-CN"/>
        </w:rPr>
        <w:t>验</w:t>
      </w:r>
      <w:r>
        <w:rPr>
          <w:rFonts w:hint="eastAsia" w:ascii="仿宋" w:hAnsi="仿宋" w:eastAsia="仿宋" w:cs="仿宋"/>
          <w:color w:val="auto"/>
          <w:sz w:val="24"/>
          <w:szCs w:val="24"/>
          <w:lang w:eastAsia="zh-CN"/>
        </w:rPr>
        <w:t>收</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法</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验收和</w:t>
      </w:r>
      <w:r>
        <w:rPr>
          <w:rFonts w:hint="eastAsia" w:ascii="仿宋" w:hAnsi="仿宋" w:eastAsia="仿宋" w:cs="仿宋"/>
          <w:color w:val="auto"/>
          <w:spacing w:val="-5"/>
          <w:sz w:val="24"/>
          <w:szCs w:val="24"/>
          <w:lang w:eastAsia="zh-CN"/>
        </w:rPr>
        <w:t>政</w:t>
      </w:r>
      <w:r>
        <w:rPr>
          <w:rFonts w:hint="eastAsia" w:ascii="仿宋" w:hAnsi="仿宋" w:eastAsia="仿宋" w:cs="仿宋"/>
          <w:color w:val="auto"/>
          <w:sz w:val="24"/>
          <w:szCs w:val="24"/>
          <w:lang w:eastAsia="zh-CN"/>
        </w:rPr>
        <w:t>府验收</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类别在</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款中</w:t>
      </w:r>
      <w:r>
        <w:rPr>
          <w:rFonts w:hint="eastAsia" w:ascii="仿宋" w:hAnsi="仿宋" w:eastAsia="仿宋" w:cs="仿宋"/>
          <w:color w:val="auto"/>
          <w:spacing w:val="-5"/>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法</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验收由</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包人主</w:t>
      </w:r>
      <w:r>
        <w:rPr>
          <w:rFonts w:hint="eastAsia" w:ascii="仿宋" w:hAnsi="仿宋" w:eastAsia="仿宋" w:cs="仿宋"/>
          <w:color w:val="auto"/>
          <w:spacing w:val="-5"/>
          <w:sz w:val="24"/>
          <w:szCs w:val="24"/>
          <w:lang w:eastAsia="zh-CN"/>
        </w:rPr>
        <w:t>持</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人应完</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法人验</w:t>
      </w:r>
      <w:r>
        <w:rPr>
          <w:rFonts w:hint="eastAsia" w:ascii="仿宋" w:hAnsi="仿宋" w:eastAsia="仿宋" w:cs="仿宋"/>
          <w:color w:val="auto"/>
          <w:spacing w:val="-5"/>
          <w:sz w:val="24"/>
          <w:szCs w:val="24"/>
          <w:lang w:eastAsia="zh-CN"/>
        </w:rPr>
        <w:t>收</w:t>
      </w:r>
      <w:r>
        <w:rPr>
          <w:rFonts w:hint="eastAsia" w:ascii="仿宋" w:hAnsi="仿宋" w:eastAsia="仿宋" w:cs="仿宋"/>
          <w:color w:val="auto"/>
          <w:sz w:val="24"/>
          <w:szCs w:val="24"/>
          <w:lang w:eastAsia="zh-CN"/>
        </w:rPr>
        <w:t>和政府</w:t>
      </w:r>
      <w:r>
        <w:rPr>
          <w:rFonts w:hint="eastAsia" w:ascii="仿宋" w:hAnsi="仿宋" w:eastAsia="仿宋" w:cs="仿宋"/>
          <w:color w:val="auto"/>
          <w:spacing w:val="-5"/>
          <w:sz w:val="24"/>
          <w:szCs w:val="24"/>
          <w:lang w:eastAsia="zh-CN"/>
        </w:rPr>
        <w:t>验</w:t>
      </w:r>
      <w:r>
        <w:rPr>
          <w:rFonts w:hint="eastAsia" w:ascii="仿宋" w:hAnsi="仿宋" w:eastAsia="仿宋" w:cs="仿宋"/>
          <w:color w:val="auto"/>
          <w:sz w:val="24"/>
          <w:szCs w:val="24"/>
          <w:lang w:eastAsia="zh-CN"/>
        </w:rPr>
        <w:t xml:space="preserve">收的配 </w:t>
      </w:r>
      <w:r>
        <w:rPr>
          <w:rFonts w:hint="eastAsia" w:ascii="仿宋" w:hAnsi="仿宋" w:eastAsia="仿宋" w:cs="仿宋"/>
          <w:color w:val="auto"/>
          <w:spacing w:val="-2"/>
          <w:sz w:val="24"/>
          <w:szCs w:val="24"/>
          <w:lang w:eastAsia="zh-CN"/>
        </w:rPr>
        <w:t>合工作，所需费用应含在已标价工程量清单中。</w:t>
      </w:r>
    </w:p>
    <w:p w14:paraId="19AD5E7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分部工程验收</w:t>
      </w:r>
    </w:p>
    <w:p w14:paraId="5CE12EB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18.2.1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分部工程具备验收条件时，承包人应向发包人提交验收申请报告，发包人应在收到验收申</w:t>
      </w:r>
      <w:r>
        <w:rPr>
          <w:rFonts w:hint="eastAsia" w:ascii="仿宋" w:hAnsi="仿宋" w:eastAsia="仿宋" w:cs="仿宋"/>
          <w:color w:val="auto"/>
          <w:spacing w:val="-1"/>
          <w:sz w:val="24"/>
          <w:szCs w:val="24"/>
          <w:lang w:eastAsia="zh-CN"/>
        </w:rPr>
        <w:t>请报告之日起</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个工作日内决定是否同意进行验收。</w:t>
      </w:r>
    </w:p>
    <w:p w14:paraId="47ABDFE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18.2.2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除专用合同条款另有约定外，监理人主持分部工程验收，承包人应派符合条件的代表参加</w:t>
      </w:r>
      <w:r>
        <w:rPr>
          <w:rFonts w:hint="eastAsia" w:ascii="仿宋" w:hAnsi="仿宋" w:eastAsia="仿宋" w:cs="仿宋"/>
          <w:color w:val="auto"/>
          <w:spacing w:val="-1"/>
          <w:sz w:val="24"/>
          <w:szCs w:val="24"/>
          <w:lang w:eastAsia="zh-CN"/>
        </w:rPr>
        <w:t>验收工作组。</w:t>
      </w:r>
    </w:p>
    <w:p w14:paraId="2094416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18.2.3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分部工程验收通过后，发包人向承包人发送分部工程验收鉴定书。承包人应及时完成分部</w:t>
      </w:r>
      <w:r>
        <w:rPr>
          <w:rFonts w:hint="eastAsia" w:ascii="仿宋" w:hAnsi="仿宋" w:eastAsia="仿宋" w:cs="仿宋"/>
          <w:color w:val="auto"/>
          <w:spacing w:val="-2"/>
          <w:sz w:val="24"/>
          <w:szCs w:val="24"/>
          <w:lang w:eastAsia="zh-CN"/>
        </w:rPr>
        <w:t>工程验收鉴定书载明应由承包人处理的遗留问题。</w:t>
      </w:r>
    </w:p>
    <w:p w14:paraId="454F8AC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单位工程验收</w:t>
      </w:r>
    </w:p>
    <w:p w14:paraId="6637442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18.3.1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单位工程具备验收条件时，承包人应向发包人提交验收申请报告，发包人应在收到验收申</w:t>
      </w:r>
      <w:r>
        <w:rPr>
          <w:rFonts w:hint="eastAsia" w:ascii="仿宋" w:hAnsi="仿宋" w:eastAsia="仿宋" w:cs="仿宋"/>
          <w:color w:val="auto"/>
          <w:spacing w:val="-1"/>
          <w:sz w:val="24"/>
          <w:szCs w:val="24"/>
          <w:lang w:eastAsia="zh-CN"/>
        </w:rPr>
        <w:t>请报告之日起</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个工作日内决定是否同意进行验收。</w:t>
      </w:r>
    </w:p>
    <w:p w14:paraId="2CC39FD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18.3.2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发包人主持单位工程验收，承包人应派符合条件的代表参加验收工作组。</w:t>
      </w:r>
    </w:p>
    <w:p w14:paraId="4E5B14E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18.3.3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单位工程验收通过后，发包人向承包人发送单位工程验收鉴定书。承包人应及时完成单位工程验收鉴定书载明应由承包人处理的遗留问题。</w:t>
      </w:r>
    </w:p>
    <w:p w14:paraId="46519BD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18.3.4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需提前投入使用的单位工程在专用合同条款中明确。</w:t>
      </w:r>
    </w:p>
    <w:p w14:paraId="7EE0031B">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18.4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合同工程完工验收</w:t>
      </w:r>
    </w:p>
    <w:p w14:paraId="3746EDD9">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18.4.1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合同工程具备验收条件时，承包人应向发包人提交验收申请报告，发包人应在收到验收申</w:t>
      </w:r>
      <w:r>
        <w:rPr>
          <w:rFonts w:hint="eastAsia" w:ascii="仿宋" w:hAnsi="仿宋" w:eastAsia="仿宋" w:cs="仿宋"/>
          <w:color w:val="auto"/>
          <w:spacing w:val="-1"/>
          <w:sz w:val="24"/>
          <w:szCs w:val="24"/>
          <w:lang w:eastAsia="zh-CN"/>
        </w:rPr>
        <w:t>请报告之日起</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个工作日内决定是否同意进行验收。</w:t>
      </w:r>
    </w:p>
    <w:p w14:paraId="5DCE1EC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18.4.2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发包人主持合同工程完工验收，承包人应派代表参加验收工作组。</w:t>
      </w:r>
    </w:p>
    <w:p w14:paraId="2E93D5C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18.4.3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合同工程完工验收通过后，发包人向承包人发送合同工程完工验收鉴定书。承包人应及时</w:t>
      </w:r>
      <w:r>
        <w:rPr>
          <w:rFonts w:hint="eastAsia" w:ascii="仿宋" w:hAnsi="仿宋" w:eastAsia="仿宋" w:cs="仿宋"/>
          <w:color w:val="auto"/>
          <w:spacing w:val="-2"/>
          <w:sz w:val="24"/>
          <w:szCs w:val="24"/>
          <w:lang w:eastAsia="zh-CN"/>
        </w:rPr>
        <w:t>完成合同工程完工验收鉴定书载明应由承包人处理的遗留问题。</w:t>
      </w:r>
    </w:p>
    <w:p w14:paraId="0B2A0C7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.4.4</w:t>
      </w:r>
      <w:r>
        <w:rPr>
          <w:rFonts w:hint="eastAsia" w:ascii="仿宋" w:hAnsi="仿宋" w:eastAsia="仿宋" w:cs="仿宋"/>
          <w:b/>
          <w:bCs/>
          <w:color w:val="auto"/>
          <w:spacing w:val="-60"/>
          <w:sz w:val="24"/>
          <w:szCs w:val="24"/>
          <w:lang w:eastAsia="zh-CN"/>
        </w:rPr>
        <w:t xml:space="preserve"> </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程完工验</w:t>
      </w:r>
      <w:r>
        <w:rPr>
          <w:rFonts w:hint="eastAsia" w:ascii="仿宋" w:hAnsi="仿宋" w:eastAsia="仿宋" w:cs="仿宋"/>
          <w:color w:val="auto"/>
          <w:spacing w:val="-5"/>
          <w:sz w:val="24"/>
          <w:szCs w:val="24"/>
          <w:lang w:eastAsia="zh-CN"/>
        </w:rPr>
        <w:t>收</w:t>
      </w:r>
      <w:r>
        <w:rPr>
          <w:rFonts w:hint="eastAsia" w:ascii="仿宋" w:hAnsi="仿宋" w:eastAsia="仿宋" w:cs="仿宋"/>
          <w:color w:val="auto"/>
          <w:sz w:val="24"/>
          <w:szCs w:val="24"/>
          <w:lang w:eastAsia="zh-CN"/>
        </w:rPr>
        <w:t>通过后</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与承包人</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在</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30</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个工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日内组织</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人负责</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程交接</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双方</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接负责</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应在交</w:t>
      </w:r>
      <w:r>
        <w:rPr>
          <w:rFonts w:hint="eastAsia" w:ascii="仿宋" w:hAnsi="仿宋" w:eastAsia="仿宋" w:cs="仿宋"/>
          <w:color w:val="auto"/>
          <w:spacing w:val="-5"/>
          <w:sz w:val="24"/>
          <w:szCs w:val="24"/>
          <w:lang w:eastAsia="zh-CN"/>
        </w:rPr>
        <w:t>接</w:t>
      </w:r>
      <w:r>
        <w:rPr>
          <w:rFonts w:hint="eastAsia" w:ascii="仿宋" w:hAnsi="仿宋" w:eastAsia="仿宋" w:cs="仿宋"/>
          <w:color w:val="auto"/>
          <w:sz w:val="24"/>
          <w:szCs w:val="24"/>
          <w:lang w:eastAsia="zh-CN"/>
        </w:rPr>
        <w:t>记录上</w:t>
      </w:r>
      <w:r>
        <w:rPr>
          <w:rFonts w:hint="eastAsia" w:ascii="仿宋" w:hAnsi="仿宋" w:eastAsia="仿宋" w:cs="仿宋"/>
          <w:color w:val="auto"/>
          <w:spacing w:val="-5"/>
          <w:sz w:val="24"/>
          <w:szCs w:val="24"/>
          <w:lang w:eastAsia="zh-CN"/>
        </w:rPr>
        <w:t>签</w:t>
      </w:r>
      <w:r>
        <w:rPr>
          <w:rFonts w:hint="eastAsia" w:ascii="仿宋" w:hAnsi="仿宋" w:eastAsia="仿宋" w:cs="仿宋"/>
          <w:color w:val="auto"/>
          <w:spacing w:val="5"/>
          <w:sz w:val="24"/>
          <w:szCs w:val="24"/>
          <w:lang w:eastAsia="zh-CN"/>
        </w:rPr>
        <w:t>字</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验</w:t>
      </w:r>
      <w:r>
        <w:rPr>
          <w:rFonts w:hint="eastAsia" w:ascii="仿宋" w:hAnsi="仿宋" w:eastAsia="仿宋" w:cs="仿宋"/>
          <w:color w:val="auto"/>
          <w:sz w:val="24"/>
          <w:szCs w:val="24"/>
          <w:lang w:eastAsia="zh-CN"/>
        </w:rPr>
        <w:t>收鉴定</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约定的</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间及时</w:t>
      </w:r>
      <w:r>
        <w:rPr>
          <w:rFonts w:hint="eastAsia" w:ascii="仿宋" w:hAnsi="仿宋" w:eastAsia="仿宋" w:cs="仿宋"/>
          <w:color w:val="auto"/>
          <w:spacing w:val="-5"/>
          <w:sz w:val="24"/>
          <w:szCs w:val="24"/>
          <w:lang w:eastAsia="zh-CN"/>
        </w:rPr>
        <w:t>移</w:t>
      </w:r>
      <w:r>
        <w:rPr>
          <w:rFonts w:hint="eastAsia" w:ascii="仿宋" w:hAnsi="仿宋" w:eastAsia="仿宋" w:cs="仿宋"/>
          <w:color w:val="auto"/>
          <w:sz w:val="24"/>
          <w:szCs w:val="24"/>
          <w:lang w:eastAsia="zh-CN"/>
        </w:rPr>
        <w:t>交工程</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其档案</w:t>
      </w:r>
      <w:r>
        <w:rPr>
          <w:rFonts w:hint="eastAsia" w:ascii="仿宋" w:hAnsi="仿宋" w:eastAsia="仿宋" w:cs="仿宋"/>
          <w:color w:val="auto"/>
          <w:spacing w:val="-5"/>
          <w:sz w:val="24"/>
          <w:szCs w:val="24"/>
          <w:lang w:eastAsia="zh-CN"/>
        </w:rPr>
        <w:t>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移</w:t>
      </w:r>
      <w:r>
        <w:rPr>
          <w:rFonts w:hint="eastAsia" w:ascii="仿宋" w:hAnsi="仿宋" w:eastAsia="仿宋" w:cs="仿宋"/>
          <w:color w:val="auto"/>
          <w:sz w:val="24"/>
          <w:szCs w:val="24"/>
          <w:lang w:eastAsia="zh-CN"/>
        </w:rPr>
        <w:t>交时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人应向</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包人递</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工程质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保修书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包人递</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了工程</w:t>
      </w:r>
      <w:r>
        <w:rPr>
          <w:rFonts w:hint="eastAsia" w:ascii="仿宋" w:hAnsi="仿宋" w:eastAsia="仿宋" w:cs="仿宋"/>
          <w:color w:val="auto"/>
          <w:spacing w:val="-5"/>
          <w:sz w:val="24"/>
          <w:szCs w:val="24"/>
          <w:lang w:eastAsia="zh-CN"/>
        </w:rPr>
        <w:t>质</w:t>
      </w:r>
      <w:r>
        <w:rPr>
          <w:rFonts w:hint="eastAsia" w:ascii="仿宋" w:hAnsi="仿宋" w:eastAsia="仿宋" w:cs="仿宋"/>
          <w:color w:val="auto"/>
          <w:sz w:val="24"/>
          <w:szCs w:val="24"/>
          <w:lang w:eastAsia="zh-CN"/>
        </w:rPr>
        <w:t>量保修书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完</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施工场</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清</w:t>
      </w:r>
      <w:r>
        <w:rPr>
          <w:rFonts w:hint="eastAsia" w:ascii="仿宋" w:hAnsi="仿宋" w:eastAsia="仿宋" w:cs="仿宋"/>
          <w:color w:val="auto"/>
          <w:spacing w:val="-2"/>
          <w:sz w:val="24"/>
          <w:szCs w:val="24"/>
          <w:lang w:eastAsia="zh-CN"/>
        </w:rPr>
        <w:t>理以及提交有关资料后，发包人应在</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个工作日内向承包人颁发合同工程完工证书。</w:t>
      </w:r>
    </w:p>
    <w:p w14:paraId="14B66CD7">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阶段验收</w:t>
      </w:r>
    </w:p>
    <w:p w14:paraId="6046081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18.5.1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工程建设具备阶段验收条件时，发包人负责提出阶段验收申请报告。承包人应派代表参加</w:t>
      </w:r>
      <w:r>
        <w:rPr>
          <w:rFonts w:hint="eastAsia" w:ascii="仿宋" w:hAnsi="仿宋" w:eastAsia="仿宋" w:cs="仿宋"/>
          <w:color w:val="auto"/>
          <w:spacing w:val="-2"/>
          <w:sz w:val="24"/>
          <w:szCs w:val="24"/>
          <w:lang w:eastAsia="zh-CN"/>
        </w:rPr>
        <w:t>阶段验收，并作为被验收单位在验收鉴定书上签字。阶段验收的具体类别在专用合同条款中约定。</w:t>
      </w:r>
    </w:p>
    <w:p w14:paraId="434BAFC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18.5.2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承包人应及时完成阶段验收鉴定书载明应由承包人处理的遗留问题。</w:t>
      </w:r>
    </w:p>
    <w:p w14:paraId="724EE94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专项验收</w:t>
      </w:r>
    </w:p>
    <w:p w14:paraId="6161016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18.6.1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发包人负责提出专项验收申请报告。承包人应按专项验收的相关规定参加专项验收。专项</w:t>
      </w:r>
      <w:r>
        <w:rPr>
          <w:rFonts w:hint="eastAsia" w:ascii="仿宋" w:hAnsi="仿宋" w:eastAsia="仿宋" w:cs="仿宋"/>
          <w:color w:val="auto"/>
          <w:spacing w:val="-2"/>
          <w:sz w:val="24"/>
          <w:szCs w:val="24"/>
          <w:lang w:eastAsia="zh-CN"/>
        </w:rPr>
        <w:t>验收的具体类别在专用合同条款中约定。</w:t>
      </w:r>
    </w:p>
    <w:p w14:paraId="494A08A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18.6.2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承包人应及时完成专项验收成果性文件载明应由承包人处理的遗留问题。</w:t>
      </w:r>
    </w:p>
    <w:p w14:paraId="5AA51203">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竣工验收</w:t>
      </w:r>
    </w:p>
    <w:p w14:paraId="704AE00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18.7.1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申请竣工验收前，发包人组织竣工验收自查，承包人应派代表参加。</w:t>
      </w:r>
    </w:p>
    <w:p w14:paraId="6634B89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18.7.2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竣工验收分为竣工技术预验收和竣工验收两个阶段。发包人应通知承包人派代表参加技术</w:t>
      </w:r>
      <w:r>
        <w:rPr>
          <w:rFonts w:hint="eastAsia" w:ascii="仿宋" w:hAnsi="仿宋" w:eastAsia="仿宋" w:cs="仿宋"/>
          <w:color w:val="auto"/>
          <w:spacing w:val="-2"/>
          <w:sz w:val="24"/>
          <w:szCs w:val="24"/>
          <w:lang w:eastAsia="zh-CN"/>
        </w:rPr>
        <w:t>预验收和竣工验收。</w:t>
      </w:r>
    </w:p>
    <w:p w14:paraId="2AD2138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18.7.3</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专用合同条款约定工程需要进行技术鉴定的，承包人应提交有关资料并完成配合工作。</w:t>
      </w:r>
    </w:p>
    <w:p w14:paraId="67BFA7C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18.7.4</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竣工验收需要进行质量检测的，所需费用由发包人承担，但因承包人原因造成质量不合格</w:t>
      </w:r>
      <w:r>
        <w:rPr>
          <w:rFonts w:hint="eastAsia" w:ascii="仿宋" w:hAnsi="仿宋" w:eastAsia="仿宋" w:cs="仿宋"/>
          <w:color w:val="auto"/>
          <w:spacing w:val="-2"/>
          <w:sz w:val="24"/>
          <w:szCs w:val="24"/>
          <w:lang w:eastAsia="zh-CN"/>
        </w:rPr>
        <w:t>的除外。</w:t>
      </w:r>
    </w:p>
    <w:p w14:paraId="12BDA82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18.7.5</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工程质量保修期满以及竣工验收遗留问题和尾工处理完成并通过验收后，发包人负责将处</w:t>
      </w:r>
      <w:r>
        <w:rPr>
          <w:rFonts w:hint="eastAsia" w:ascii="仿宋" w:hAnsi="仿宋" w:eastAsia="仿宋" w:cs="仿宋"/>
          <w:color w:val="auto"/>
          <w:spacing w:val="-2"/>
          <w:sz w:val="24"/>
          <w:szCs w:val="24"/>
          <w:lang w:eastAsia="zh-CN"/>
        </w:rPr>
        <w:t>理情况和验收成果报送竣工验收主持单位，申请领取工程竣工证书，并发送承包人。</w:t>
      </w:r>
    </w:p>
    <w:p w14:paraId="762E317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施工期运行</w:t>
      </w:r>
    </w:p>
    <w:p w14:paraId="2EDBB77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18.8.1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施工期运行是指合同工程尚未全部完工，其中某单位工程或部分工程已完工，需要投入施工期</w:t>
      </w:r>
      <w:r>
        <w:rPr>
          <w:rFonts w:hint="eastAsia" w:ascii="仿宋" w:hAnsi="仿宋" w:eastAsia="仿宋" w:cs="仿宋"/>
          <w:color w:val="auto"/>
          <w:spacing w:val="-5"/>
          <w:sz w:val="24"/>
          <w:szCs w:val="24"/>
          <w:lang w:eastAsia="zh-CN"/>
        </w:rPr>
        <w:t>运</w:t>
      </w:r>
      <w:r>
        <w:rPr>
          <w:rFonts w:hint="eastAsia" w:ascii="仿宋" w:hAnsi="仿宋" w:eastAsia="仿宋" w:cs="仿宋"/>
          <w:color w:val="auto"/>
          <w:sz w:val="24"/>
          <w:szCs w:val="24"/>
          <w:lang w:eastAsia="zh-CN"/>
        </w:rPr>
        <w:t>行的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经发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18.2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款或第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18.3</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款的</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定验收</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格</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证明</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确保安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才能</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施工期投</w:t>
      </w:r>
      <w:r>
        <w:rPr>
          <w:rFonts w:hint="eastAsia" w:ascii="仿宋" w:hAnsi="仿宋" w:eastAsia="仿宋" w:cs="仿宋"/>
          <w:color w:val="auto"/>
          <w:spacing w:val="-2"/>
          <w:sz w:val="24"/>
          <w:szCs w:val="24"/>
          <w:lang w:eastAsia="zh-CN"/>
        </w:rPr>
        <w:t>入运行。需要在施工期运行的单位工程或部分工程在专用合同条款中约定。</w:t>
      </w:r>
    </w:p>
    <w:p w14:paraId="31EDCA1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.8.2</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在施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期运行</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发现工程</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工程设备</w:t>
      </w:r>
      <w:r>
        <w:rPr>
          <w:rFonts w:hint="eastAsia" w:ascii="仿宋" w:hAnsi="仿宋" w:eastAsia="仿宋" w:cs="仿宋"/>
          <w:color w:val="auto"/>
          <w:spacing w:val="-5"/>
          <w:sz w:val="24"/>
          <w:szCs w:val="24"/>
          <w:lang w:eastAsia="zh-CN"/>
        </w:rPr>
        <w:t>损</w:t>
      </w:r>
      <w:r>
        <w:rPr>
          <w:rFonts w:hint="eastAsia" w:ascii="仿宋" w:hAnsi="仿宋" w:eastAsia="仿宋" w:cs="仿宋"/>
          <w:color w:val="auto"/>
          <w:sz w:val="24"/>
          <w:szCs w:val="24"/>
          <w:lang w:eastAsia="zh-CN"/>
        </w:rPr>
        <w:t>坏或存</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缺陷的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由承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人按第</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19.2</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z w:val="24"/>
          <w:szCs w:val="24"/>
          <w:lang w:eastAsia="zh-CN"/>
        </w:rPr>
        <w:t>款约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进行修复。</w:t>
      </w:r>
    </w:p>
    <w:p w14:paraId="73BC09E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试运行</w:t>
      </w:r>
    </w:p>
    <w:p w14:paraId="1D177BD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18.9.1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除专用合同条款另有约定外，承包人应按规定进行工程及工程设备试运行，负责提供试运</w:t>
      </w:r>
      <w:r>
        <w:rPr>
          <w:rFonts w:hint="eastAsia" w:ascii="仿宋" w:hAnsi="仿宋" w:eastAsia="仿宋" w:cs="仿宋"/>
          <w:color w:val="auto"/>
          <w:spacing w:val="-2"/>
          <w:sz w:val="24"/>
          <w:szCs w:val="24"/>
          <w:lang w:eastAsia="zh-CN"/>
        </w:rPr>
        <w:t>行所需的人员、器材和必要的条件，并承担全部试运行费用。</w:t>
      </w:r>
    </w:p>
    <w:p w14:paraId="36155E0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18.9.2</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由于承包人的原因导致试运行失败的，承包人应采取措施保证试运行合格，并承担相应费</w:t>
      </w:r>
      <w:r>
        <w:rPr>
          <w:rFonts w:hint="eastAsia" w:ascii="仿宋" w:hAnsi="仿宋" w:eastAsia="仿宋" w:cs="仿宋"/>
          <w:color w:val="auto"/>
          <w:spacing w:val="38"/>
          <w:sz w:val="24"/>
          <w:szCs w:val="24"/>
          <w:lang w:eastAsia="zh-CN"/>
        </w:rPr>
        <w:t xml:space="preserve"> </w:t>
      </w:r>
      <w:r>
        <w:rPr>
          <w:rFonts w:hint="eastAsia" w:ascii="仿宋" w:hAnsi="仿宋" w:eastAsia="仿宋" w:cs="仿宋"/>
          <w:color w:val="auto"/>
          <w:sz w:val="24"/>
          <w:szCs w:val="24"/>
          <w:lang w:eastAsia="zh-CN"/>
        </w:rPr>
        <w:t>用</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原因导</w:t>
      </w:r>
      <w:r>
        <w:rPr>
          <w:rFonts w:hint="eastAsia" w:ascii="仿宋" w:hAnsi="仿宋" w:eastAsia="仿宋" w:cs="仿宋"/>
          <w:color w:val="auto"/>
          <w:spacing w:val="-5"/>
          <w:sz w:val="24"/>
          <w:szCs w:val="24"/>
          <w:lang w:eastAsia="zh-CN"/>
        </w:rPr>
        <w:t>致</w:t>
      </w:r>
      <w:r>
        <w:rPr>
          <w:rFonts w:hint="eastAsia" w:ascii="仿宋" w:hAnsi="仿宋" w:eastAsia="仿宋" w:cs="仿宋"/>
          <w:color w:val="auto"/>
          <w:sz w:val="24"/>
          <w:szCs w:val="24"/>
          <w:lang w:eastAsia="zh-CN"/>
        </w:rPr>
        <w:t>试运行</w:t>
      </w:r>
      <w:r>
        <w:rPr>
          <w:rFonts w:hint="eastAsia" w:ascii="仿宋" w:hAnsi="仿宋" w:eastAsia="仿宋" w:cs="仿宋"/>
          <w:color w:val="auto"/>
          <w:spacing w:val="-5"/>
          <w:sz w:val="24"/>
          <w:szCs w:val="24"/>
          <w:lang w:eastAsia="zh-CN"/>
        </w:rPr>
        <w:t>失</w:t>
      </w:r>
      <w:r>
        <w:rPr>
          <w:rFonts w:hint="eastAsia" w:ascii="仿宋" w:hAnsi="仿宋" w:eastAsia="仿宋" w:cs="仿宋"/>
          <w:color w:val="auto"/>
          <w:sz w:val="24"/>
          <w:szCs w:val="24"/>
          <w:lang w:eastAsia="zh-CN"/>
        </w:rPr>
        <w:t>败的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人应当</w:t>
      </w:r>
      <w:r>
        <w:rPr>
          <w:rFonts w:hint="eastAsia" w:ascii="仿宋" w:hAnsi="仿宋" w:eastAsia="仿宋" w:cs="仿宋"/>
          <w:color w:val="auto"/>
          <w:spacing w:val="-5"/>
          <w:sz w:val="24"/>
          <w:szCs w:val="24"/>
          <w:lang w:eastAsia="zh-CN"/>
        </w:rPr>
        <w:t>采</w:t>
      </w:r>
      <w:r>
        <w:rPr>
          <w:rFonts w:hint="eastAsia" w:ascii="仿宋" w:hAnsi="仿宋" w:eastAsia="仿宋" w:cs="仿宋"/>
          <w:color w:val="auto"/>
          <w:sz w:val="24"/>
          <w:szCs w:val="24"/>
          <w:lang w:eastAsia="zh-CN"/>
        </w:rPr>
        <w:t>取措施</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证试运</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合格</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由此产</w:t>
      </w:r>
      <w:r>
        <w:rPr>
          <w:rFonts w:hint="eastAsia" w:ascii="仿宋" w:hAnsi="仿宋" w:eastAsia="仿宋" w:cs="仿宋"/>
          <w:color w:val="auto"/>
          <w:spacing w:val="-2"/>
          <w:sz w:val="24"/>
          <w:szCs w:val="24"/>
          <w:lang w:eastAsia="zh-CN"/>
        </w:rPr>
        <w:t>生的费用，并支付承包人合理利润。</w:t>
      </w:r>
    </w:p>
    <w:p w14:paraId="1232629A">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18.10</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pacing w:val="-1"/>
          <w:sz w:val="24"/>
          <w:szCs w:val="24"/>
          <w:lang w:eastAsia="zh-CN"/>
        </w:rPr>
        <w:t>竣工（完工）清场</w:t>
      </w:r>
    </w:p>
    <w:p w14:paraId="61B80B6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8</w:t>
      </w:r>
      <w:r>
        <w:rPr>
          <w:rFonts w:hint="eastAsia" w:ascii="仿宋" w:hAnsi="仿宋" w:eastAsia="仿宋" w:cs="仿宋"/>
          <w:b/>
          <w:bCs/>
          <w:color w:val="auto"/>
          <w:sz w:val="24"/>
          <w:szCs w:val="24"/>
          <w:lang w:eastAsia="zh-CN"/>
        </w:rPr>
        <w:t>.10.1</w:t>
      </w:r>
      <w:r>
        <w:rPr>
          <w:rFonts w:hint="eastAsia" w:ascii="仿宋" w:hAnsi="仿宋" w:eastAsia="仿宋" w:cs="仿宋"/>
          <w:b/>
          <w:bCs/>
          <w:color w:val="auto"/>
          <w:spacing w:val="-66"/>
          <w:sz w:val="24"/>
          <w:szCs w:val="24"/>
          <w:lang w:eastAsia="zh-CN"/>
        </w:rPr>
        <w:t xml:space="preserve"> </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项目竣</w:t>
      </w:r>
      <w:r>
        <w:rPr>
          <w:rFonts w:hint="eastAsia" w:ascii="仿宋" w:hAnsi="仿宋" w:eastAsia="仿宋" w:cs="仿宋"/>
          <w:color w:val="auto"/>
          <w:spacing w:val="-39"/>
          <w:sz w:val="24"/>
          <w:szCs w:val="24"/>
          <w:lang w:eastAsia="zh-CN"/>
        </w:rPr>
        <w:t>工</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完工</w:t>
      </w:r>
      <w:r>
        <w:rPr>
          <w:rFonts w:hint="eastAsia" w:ascii="仿宋" w:hAnsi="仿宋" w:eastAsia="仿宋" w:cs="仿宋"/>
          <w:color w:val="auto"/>
          <w:spacing w:val="-39"/>
          <w:sz w:val="24"/>
          <w:szCs w:val="24"/>
          <w:lang w:eastAsia="zh-CN"/>
        </w:rPr>
        <w:t>）</w:t>
      </w:r>
      <w:r>
        <w:rPr>
          <w:rFonts w:hint="eastAsia" w:ascii="仿宋" w:hAnsi="仿宋" w:eastAsia="仿宋" w:cs="仿宋"/>
          <w:color w:val="auto"/>
          <w:sz w:val="24"/>
          <w:szCs w:val="24"/>
          <w:lang w:eastAsia="zh-CN"/>
        </w:rPr>
        <w:t>清</w:t>
      </w:r>
      <w:r>
        <w:rPr>
          <w:rFonts w:hint="eastAsia" w:ascii="仿宋" w:hAnsi="仿宋" w:eastAsia="仿宋" w:cs="仿宋"/>
          <w:color w:val="auto"/>
          <w:spacing w:val="-5"/>
          <w:sz w:val="24"/>
          <w:szCs w:val="24"/>
          <w:lang w:eastAsia="zh-CN"/>
        </w:rPr>
        <w:t>场</w:t>
      </w:r>
      <w:r>
        <w:rPr>
          <w:rFonts w:hint="eastAsia" w:ascii="仿宋" w:hAnsi="仿宋" w:eastAsia="仿宋" w:cs="仿宋"/>
          <w:color w:val="auto"/>
          <w:sz w:val="24"/>
          <w:szCs w:val="24"/>
          <w:lang w:eastAsia="zh-CN"/>
        </w:rPr>
        <w:t>的工作</w:t>
      </w:r>
      <w:r>
        <w:rPr>
          <w:rFonts w:hint="eastAsia" w:ascii="仿宋" w:hAnsi="仿宋" w:eastAsia="仿宋" w:cs="仿宋"/>
          <w:color w:val="auto"/>
          <w:spacing w:val="-5"/>
          <w:sz w:val="24"/>
          <w:szCs w:val="24"/>
          <w:lang w:eastAsia="zh-CN"/>
        </w:rPr>
        <w:t>范</w:t>
      </w:r>
      <w:r>
        <w:rPr>
          <w:rFonts w:hint="eastAsia" w:ascii="仿宋" w:hAnsi="仿宋" w:eastAsia="仿宋" w:cs="仿宋"/>
          <w:color w:val="auto"/>
          <w:sz w:val="24"/>
          <w:szCs w:val="24"/>
          <w:lang w:eastAsia="zh-CN"/>
        </w:rPr>
        <w:t>围和内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在技术</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准和要</w:t>
      </w:r>
      <w:r>
        <w:rPr>
          <w:rFonts w:hint="eastAsia" w:ascii="仿宋" w:hAnsi="仿宋" w:eastAsia="仿宋" w:cs="仿宋"/>
          <w:color w:val="auto"/>
          <w:spacing w:val="-43"/>
          <w:sz w:val="24"/>
          <w:szCs w:val="24"/>
          <w:lang w:eastAsia="zh-CN"/>
        </w:rPr>
        <w:t>求</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技术条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pacing w:val="-39"/>
          <w:sz w:val="24"/>
          <w:szCs w:val="24"/>
          <w:lang w:eastAsia="zh-CN"/>
        </w:rPr>
        <w:t>）</w:t>
      </w:r>
      <w:r>
        <w:rPr>
          <w:rFonts w:hint="eastAsia" w:ascii="仿宋" w:hAnsi="仿宋" w:eastAsia="仿宋" w:cs="仿宋"/>
          <w:color w:val="auto"/>
          <w:sz w:val="24"/>
          <w:szCs w:val="24"/>
          <w:lang w:eastAsia="zh-CN"/>
        </w:rPr>
        <w:t>中</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w:t>
      </w:r>
    </w:p>
    <w:p w14:paraId="04324848">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18.10.2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人未按</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理人的</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求恢复</w:t>
      </w:r>
      <w:r>
        <w:rPr>
          <w:rFonts w:hint="eastAsia" w:ascii="仿宋" w:hAnsi="仿宋" w:eastAsia="仿宋" w:cs="仿宋"/>
          <w:color w:val="auto"/>
          <w:spacing w:val="-5"/>
          <w:sz w:val="24"/>
          <w:szCs w:val="24"/>
          <w:lang w:eastAsia="zh-CN"/>
        </w:rPr>
        <w:t>临</w:t>
      </w:r>
      <w:r>
        <w:rPr>
          <w:rFonts w:hint="eastAsia" w:ascii="仿宋" w:hAnsi="仿宋" w:eastAsia="仿宋" w:cs="仿宋"/>
          <w:color w:val="auto"/>
          <w:sz w:val="24"/>
          <w:szCs w:val="24"/>
          <w:lang w:eastAsia="zh-CN"/>
        </w:rPr>
        <w:t>时占地</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或</w:t>
      </w:r>
      <w:r>
        <w:rPr>
          <w:rFonts w:hint="eastAsia" w:ascii="仿宋" w:hAnsi="仿宋" w:eastAsia="仿宋" w:cs="仿宋"/>
          <w:color w:val="auto"/>
          <w:spacing w:val="-5"/>
          <w:sz w:val="24"/>
          <w:szCs w:val="24"/>
          <w:lang w:eastAsia="zh-CN"/>
        </w:rPr>
        <w:t>者</w:t>
      </w:r>
      <w:r>
        <w:rPr>
          <w:rFonts w:hint="eastAsia" w:ascii="仿宋" w:hAnsi="仿宋" w:eastAsia="仿宋" w:cs="仿宋"/>
          <w:color w:val="auto"/>
          <w:sz w:val="24"/>
          <w:szCs w:val="24"/>
          <w:lang w:eastAsia="zh-CN"/>
        </w:rPr>
        <w:t>场地清</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未达到</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人有权委</w:t>
      </w:r>
      <w:r>
        <w:rPr>
          <w:rFonts w:hint="eastAsia" w:ascii="仿宋" w:hAnsi="仿宋" w:eastAsia="仿宋" w:cs="仿宋"/>
          <w:color w:val="auto"/>
          <w:spacing w:val="-2"/>
          <w:sz w:val="24"/>
          <w:szCs w:val="24"/>
          <w:lang w:eastAsia="zh-CN"/>
        </w:rPr>
        <w:t>托其他人恢复或清理，所发生的金额从拟支付给承包人的款项中扣除。</w:t>
      </w:r>
    </w:p>
    <w:p w14:paraId="1C2DBCF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18.11</w:t>
      </w:r>
      <w:r>
        <w:rPr>
          <w:rFonts w:hint="eastAsia" w:ascii="仿宋" w:hAnsi="仿宋" w:eastAsia="仿宋" w:cs="仿宋"/>
          <w:b/>
          <w:bCs/>
          <w:color w:val="auto"/>
          <w:spacing w:val="-11"/>
          <w:sz w:val="24"/>
          <w:szCs w:val="24"/>
          <w:lang w:eastAsia="zh-CN"/>
        </w:rPr>
        <w:t xml:space="preserve"> </w:t>
      </w:r>
      <w:r>
        <w:rPr>
          <w:rFonts w:hint="eastAsia" w:ascii="仿宋" w:hAnsi="仿宋" w:eastAsia="仿宋" w:cs="仿宋"/>
          <w:b/>
          <w:bCs/>
          <w:color w:val="auto"/>
          <w:sz w:val="24"/>
          <w:szCs w:val="24"/>
          <w:lang w:eastAsia="zh-CN"/>
        </w:rPr>
        <w:t>施工队伍的撤离</w:t>
      </w:r>
    </w:p>
    <w:p w14:paraId="470D41C0">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合同工程完工证书颁发后的</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56</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天内，除了经监理人同意需在缺陷责任期（工程质量保修期）内继</w:t>
      </w:r>
      <w:r>
        <w:rPr>
          <w:rFonts w:hint="eastAsia" w:ascii="仿宋" w:hAnsi="仿宋" w:eastAsia="仿宋" w:cs="仿宋"/>
          <w:color w:val="auto"/>
          <w:sz w:val="24"/>
          <w:szCs w:val="24"/>
          <w:lang w:eastAsia="zh-CN"/>
        </w:rPr>
        <w:t>续</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作和使</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的人员</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设备和</w:t>
      </w:r>
      <w:r>
        <w:rPr>
          <w:rFonts w:hint="eastAsia" w:ascii="仿宋" w:hAnsi="仿宋" w:eastAsia="仿宋" w:cs="仿宋"/>
          <w:color w:val="auto"/>
          <w:spacing w:val="-5"/>
          <w:sz w:val="24"/>
          <w:szCs w:val="24"/>
          <w:lang w:eastAsia="zh-CN"/>
        </w:rPr>
        <w:t>临</w:t>
      </w:r>
      <w:r>
        <w:rPr>
          <w:rFonts w:hint="eastAsia" w:ascii="仿宋" w:hAnsi="仿宋" w:eastAsia="仿宋" w:cs="仿宋"/>
          <w:color w:val="auto"/>
          <w:sz w:val="24"/>
          <w:szCs w:val="24"/>
          <w:lang w:eastAsia="zh-CN"/>
        </w:rPr>
        <w:t>时工程外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余</w:t>
      </w:r>
      <w:r>
        <w:rPr>
          <w:rFonts w:hint="eastAsia" w:ascii="仿宋" w:hAnsi="仿宋" w:eastAsia="仿宋" w:cs="仿宋"/>
          <w:color w:val="auto"/>
          <w:sz w:val="24"/>
          <w:szCs w:val="24"/>
          <w:lang w:eastAsia="zh-CN"/>
        </w:rPr>
        <w:t>的人员</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设备和</w:t>
      </w:r>
      <w:r>
        <w:rPr>
          <w:rFonts w:hint="eastAsia" w:ascii="仿宋" w:hAnsi="仿宋" w:eastAsia="仿宋" w:cs="仿宋"/>
          <w:color w:val="auto"/>
          <w:spacing w:val="-5"/>
          <w:sz w:val="24"/>
          <w:szCs w:val="24"/>
          <w:lang w:eastAsia="zh-CN"/>
        </w:rPr>
        <w:t>临</w:t>
      </w:r>
      <w:r>
        <w:rPr>
          <w:rFonts w:hint="eastAsia" w:ascii="仿宋" w:hAnsi="仿宋" w:eastAsia="仿宋" w:cs="仿宋"/>
          <w:color w:val="auto"/>
          <w:sz w:val="24"/>
          <w:szCs w:val="24"/>
          <w:lang w:eastAsia="zh-CN"/>
        </w:rPr>
        <w:t>时工程</w:t>
      </w:r>
      <w:r>
        <w:rPr>
          <w:rFonts w:hint="eastAsia" w:ascii="仿宋" w:hAnsi="仿宋" w:eastAsia="仿宋" w:cs="仿宋"/>
          <w:color w:val="auto"/>
          <w:spacing w:val="-5"/>
          <w:sz w:val="24"/>
          <w:szCs w:val="24"/>
          <w:lang w:eastAsia="zh-CN"/>
        </w:rPr>
        <w:t>均</w:t>
      </w:r>
      <w:r>
        <w:rPr>
          <w:rFonts w:hint="eastAsia" w:ascii="仿宋" w:hAnsi="仿宋" w:eastAsia="仿宋" w:cs="仿宋"/>
          <w:color w:val="auto"/>
          <w:sz w:val="24"/>
          <w:szCs w:val="24"/>
          <w:lang w:eastAsia="zh-CN"/>
        </w:rPr>
        <w:t>应撤离</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工场地或</w:t>
      </w:r>
      <w:r>
        <w:rPr>
          <w:rFonts w:hint="eastAsia" w:ascii="仿宋" w:hAnsi="仿宋" w:eastAsia="仿宋" w:cs="仿宋"/>
          <w:color w:val="auto"/>
          <w:spacing w:val="-4"/>
          <w:sz w:val="24"/>
          <w:szCs w:val="24"/>
          <w:lang w:eastAsia="zh-CN"/>
        </w:rPr>
        <w:t>拆除。除合同另有约定外，缺陷责任期（工程质量保修期）满时，承包人的人员和施工设备应全部撤离</w:t>
      </w:r>
      <w:r>
        <w:rPr>
          <w:rFonts w:hint="eastAsia" w:ascii="仿宋" w:hAnsi="仿宋" w:eastAsia="仿宋" w:cs="仿宋"/>
          <w:color w:val="auto"/>
          <w:spacing w:val="-1"/>
          <w:sz w:val="24"/>
          <w:szCs w:val="24"/>
          <w:lang w:eastAsia="zh-CN"/>
        </w:rPr>
        <w:t>施工场地。</w:t>
      </w:r>
    </w:p>
    <w:p w14:paraId="32F82D92">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19、缺陷责任与保修责任</w:t>
      </w:r>
    </w:p>
    <w:p w14:paraId="47688B09">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19.1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缺陷责任期（工程质量保修期）的起算时间</w:t>
      </w:r>
      <w:r>
        <w:rPr>
          <w:rFonts w:hint="eastAsia" w:ascii="仿宋" w:hAnsi="仿宋" w:eastAsia="仿宋" w:cs="仿宋"/>
          <w:b/>
          <w:bCs/>
          <w:color w:val="auto"/>
          <w:spacing w:val="28"/>
          <w:sz w:val="24"/>
          <w:szCs w:val="24"/>
          <w:lang w:eastAsia="zh-CN"/>
        </w:rPr>
        <w:t xml:space="preserve"> </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责任</w:t>
      </w:r>
      <w:r>
        <w:rPr>
          <w:rFonts w:hint="eastAsia" w:ascii="仿宋" w:hAnsi="仿宋" w:eastAsia="仿宋" w:cs="仿宋"/>
          <w:color w:val="auto"/>
          <w:spacing w:val="-34"/>
          <w:sz w:val="24"/>
          <w:szCs w:val="24"/>
          <w:lang w:eastAsia="zh-CN"/>
        </w:rPr>
        <w:t>期</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质量保</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期</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从</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程通过</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同工程</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工验收</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开始</w:t>
      </w:r>
      <w:r>
        <w:rPr>
          <w:rFonts w:hint="eastAsia" w:ascii="仿宋" w:hAnsi="仿宋" w:eastAsia="仿宋" w:cs="仿宋"/>
          <w:color w:val="auto"/>
          <w:spacing w:val="-4"/>
          <w:sz w:val="24"/>
          <w:szCs w:val="24"/>
          <w:lang w:eastAsia="zh-CN"/>
        </w:rPr>
        <w:t>计算。在合同工程完工验收前，已经发包人提前验收的单位工程或部分工程，若未投入使用，其缺陷责</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任</w:t>
      </w:r>
      <w:r>
        <w:rPr>
          <w:rFonts w:hint="eastAsia" w:ascii="仿宋" w:hAnsi="仿宋" w:eastAsia="仿宋" w:cs="仿宋"/>
          <w:color w:val="auto"/>
          <w:spacing w:val="-63"/>
          <w:sz w:val="24"/>
          <w:szCs w:val="24"/>
          <w:lang w:eastAsia="zh-CN"/>
        </w:rPr>
        <w:t>期</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工程</w:t>
      </w:r>
      <w:r>
        <w:rPr>
          <w:rFonts w:hint="eastAsia" w:ascii="仿宋" w:hAnsi="仿宋" w:eastAsia="仿宋" w:cs="仿宋"/>
          <w:color w:val="auto"/>
          <w:spacing w:val="-5"/>
          <w:sz w:val="24"/>
          <w:szCs w:val="24"/>
          <w:lang w:eastAsia="zh-CN"/>
        </w:rPr>
        <w:t>质</w:t>
      </w:r>
      <w:r>
        <w:rPr>
          <w:rFonts w:hint="eastAsia" w:ascii="仿宋" w:hAnsi="仿宋" w:eastAsia="仿宋" w:cs="仿宋"/>
          <w:color w:val="auto"/>
          <w:sz w:val="24"/>
          <w:szCs w:val="24"/>
          <w:lang w:eastAsia="zh-CN"/>
        </w:rPr>
        <w:t>量保修期</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亦从</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程通过</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同工程</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工验收</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开始计算</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若已</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入使用</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其缺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责任</w:t>
      </w:r>
      <w:r>
        <w:rPr>
          <w:rFonts w:hint="eastAsia" w:ascii="仿宋" w:hAnsi="仿宋" w:eastAsia="仿宋" w:cs="仿宋"/>
          <w:color w:val="auto"/>
          <w:spacing w:val="-53"/>
          <w:sz w:val="24"/>
          <w:szCs w:val="24"/>
          <w:lang w:eastAsia="zh-CN"/>
        </w:rPr>
        <w:t>期</w:t>
      </w:r>
      <w:r>
        <w:rPr>
          <w:rFonts w:hint="eastAsia" w:ascii="仿宋" w:hAnsi="仿宋" w:eastAsia="仿宋" w:cs="仿宋"/>
          <w:color w:val="auto"/>
          <w:sz w:val="24"/>
          <w:szCs w:val="24"/>
          <w:lang w:eastAsia="zh-CN"/>
        </w:rPr>
        <w:t>（工</w:t>
      </w:r>
      <w:r>
        <w:rPr>
          <w:rFonts w:hint="eastAsia" w:ascii="仿宋" w:hAnsi="仿宋" w:eastAsia="仿宋" w:cs="仿宋"/>
          <w:color w:val="auto"/>
          <w:spacing w:val="-2"/>
          <w:sz w:val="24"/>
          <w:szCs w:val="24"/>
          <w:lang w:eastAsia="zh-CN"/>
        </w:rPr>
        <w:t>程质量保修期）从通过单位工程或部分工程投入使用验收后开始计算。缺陷责任期（工程质量保修期）的期限在专用合同条款中约定。</w:t>
      </w:r>
    </w:p>
    <w:p w14:paraId="4B2AACD7">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9</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缺陷责任</w:t>
      </w:r>
    </w:p>
    <w:p w14:paraId="3A75FC2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19.2.1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承包人应在缺陷责任期内对已交付使用的工程承担缺陷责任。</w:t>
      </w:r>
    </w:p>
    <w:p w14:paraId="7D190D3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19.2.2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缺陷责任期内，发包人对已接收使用的工程负责日常维护工作。发包人在使用过程中，发</w:t>
      </w:r>
      <w:r>
        <w:rPr>
          <w:rFonts w:hint="eastAsia" w:ascii="仿宋" w:hAnsi="仿宋" w:eastAsia="仿宋" w:cs="仿宋"/>
          <w:color w:val="auto"/>
          <w:sz w:val="24"/>
          <w:szCs w:val="24"/>
          <w:lang w:eastAsia="zh-CN"/>
        </w:rPr>
        <w:t>现</w:t>
      </w:r>
      <w:r>
        <w:rPr>
          <w:rFonts w:hint="eastAsia" w:ascii="仿宋" w:hAnsi="仿宋" w:eastAsia="仿宋" w:cs="仿宋"/>
          <w:color w:val="auto"/>
          <w:spacing w:val="-5"/>
          <w:sz w:val="24"/>
          <w:szCs w:val="24"/>
          <w:lang w:eastAsia="zh-CN"/>
        </w:rPr>
        <w:t>已</w:t>
      </w:r>
      <w:r>
        <w:rPr>
          <w:rFonts w:hint="eastAsia" w:ascii="仿宋" w:hAnsi="仿宋" w:eastAsia="仿宋" w:cs="仿宋"/>
          <w:color w:val="auto"/>
          <w:sz w:val="24"/>
          <w:szCs w:val="24"/>
          <w:lang w:eastAsia="zh-CN"/>
        </w:rPr>
        <w:t>接收的</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程存在</w:t>
      </w:r>
      <w:r>
        <w:rPr>
          <w:rFonts w:hint="eastAsia" w:ascii="仿宋" w:hAnsi="仿宋" w:eastAsia="仿宋" w:cs="仿宋"/>
          <w:color w:val="auto"/>
          <w:spacing w:val="-5"/>
          <w:sz w:val="24"/>
          <w:szCs w:val="24"/>
          <w:lang w:eastAsia="zh-CN"/>
        </w:rPr>
        <w:t>新</w:t>
      </w:r>
      <w:r>
        <w:rPr>
          <w:rFonts w:hint="eastAsia" w:ascii="仿宋" w:hAnsi="仿宋" w:eastAsia="仿宋" w:cs="仿宋"/>
          <w:color w:val="auto"/>
          <w:sz w:val="24"/>
          <w:szCs w:val="24"/>
          <w:lang w:eastAsia="zh-CN"/>
        </w:rPr>
        <w:t>的缺陷</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已修复</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缺陷部</w:t>
      </w:r>
      <w:r>
        <w:rPr>
          <w:rFonts w:hint="eastAsia" w:ascii="仿宋" w:hAnsi="仿宋" w:eastAsia="仿宋" w:cs="仿宋"/>
          <w:color w:val="auto"/>
          <w:spacing w:val="-5"/>
          <w:sz w:val="24"/>
          <w:szCs w:val="24"/>
          <w:lang w:eastAsia="zh-CN"/>
        </w:rPr>
        <w:t>位</w:t>
      </w:r>
      <w:r>
        <w:rPr>
          <w:rFonts w:hint="eastAsia" w:ascii="仿宋" w:hAnsi="仿宋" w:eastAsia="仿宋" w:cs="仿宋"/>
          <w:color w:val="auto"/>
          <w:sz w:val="24"/>
          <w:szCs w:val="24"/>
          <w:lang w:eastAsia="zh-CN"/>
        </w:rPr>
        <w:t>或部件</w:t>
      </w:r>
      <w:r>
        <w:rPr>
          <w:rFonts w:hint="eastAsia" w:ascii="仿宋" w:hAnsi="仿宋" w:eastAsia="仿宋" w:cs="仿宋"/>
          <w:color w:val="auto"/>
          <w:spacing w:val="-5"/>
          <w:sz w:val="24"/>
          <w:szCs w:val="24"/>
          <w:lang w:eastAsia="zh-CN"/>
        </w:rPr>
        <w:t>又</w:t>
      </w:r>
      <w:r>
        <w:rPr>
          <w:rFonts w:hint="eastAsia" w:ascii="仿宋" w:hAnsi="仿宋" w:eastAsia="仿宋" w:cs="仿宋"/>
          <w:color w:val="auto"/>
          <w:sz w:val="24"/>
          <w:szCs w:val="24"/>
          <w:lang w:eastAsia="zh-CN"/>
        </w:rPr>
        <w:t>遭损坏的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人应负</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修复</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直</w:t>
      </w:r>
      <w:r>
        <w:rPr>
          <w:rFonts w:hint="eastAsia" w:ascii="仿宋" w:hAnsi="仿宋" w:eastAsia="仿宋" w:cs="仿宋"/>
          <w:color w:val="auto"/>
          <w:spacing w:val="-5"/>
          <w:sz w:val="24"/>
          <w:szCs w:val="24"/>
          <w:lang w:eastAsia="zh-CN"/>
        </w:rPr>
        <w:t>至</w:t>
      </w:r>
      <w:r>
        <w:rPr>
          <w:rFonts w:hint="eastAsia" w:ascii="仿宋" w:hAnsi="仿宋" w:eastAsia="仿宋" w:cs="仿宋"/>
          <w:color w:val="auto"/>
          <w:sz w:val="24"/>
          <w:szCs w:val="24"/>
          <w:lang w:eastAsia="zh-CN"/>
        </w:rPr>
        <w:t>检验合</w:t>
      </w:r>
      <w:r>
        <w:rPr>
          <w:rFonts w:hint="eastAsia" w:ascii="仿宋" w:hAnsi="仿宋" w:eastAsia="仿宋" w:cs="仿宋"/>
          <w:color w:val="auto"/>
          <w:spacing w:val="-2"/>
          <w:sz w:val="24"/>
          <w:szCs w:val="24"/>
          <w:lang w:eastAsia="zh-CN"/>
        </w:rPr>
        <w:t>格为止。</w:t>
      </w:r>
    </w:p>
    <w:p w14:paraId="1B12E4D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19.2.3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监理人和承包人应共同查清缺陷和（或）损坏的原因。经查明属承包人原因造成的，应由</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人承担</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复和查</w:t>
      </w:r>
      <w:r>
        <w:rPr>
          <w:rFonts w:hint="eastAsia" w:ascii="仿宋" w:hAnsi="仿宋" w:eastAsia="仿宋" w:cs="仿宋"/>
          <w:color w:val="auto"/>
          <w:spacing w:val="-5"/>
          <w:sz w:val="24"/>
          <w:szCs w:val="24"/>
          <w:lang w:eastAsia="zh-CN"/>
        </w:rPr>
        <w:t>验</w:t>
      </w:r>
      <w:r>
        <w:rPr>
          <w:rFonts w:hint="eastAsia" w:ascii="仿宋" w:hAnsi="仿宋" w:eastAsia="仿宋" w:cs="仿宋"/>
          <w:color w:val="auto"/>
          <w:sz w:val="24"/>
          <w:szCs w:val="24"/>
          <w:lang w:eastAsia="zh-CN"/>
        </w:rPr>
        <w:t>的费用</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验属发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人原因</w:t>
      </w:r>
      <w:r>
        <w:rPr>
          <w:rFonts w:hint="eastAsia" w:ascii="仿宋" w:hAnsi="仿宋" w:eastAsia="仿宋" w:cs="仿宋"/>
          <w:color w:val="auto"/>
          <w:spacing w:val="-5"/>
          <w:sz w:val="24"/>
          <w:szCs w:val="24"/>
          <w:lang w:eastAsia="zh-CN"/>
        </w:rPr>
        <w:t>造</w:t>
      </w:r>
      <w:r>
        <w:rPr>
          <w:rFonts w:hint="eastAsia" w:ascii="仿宋" w:hAnsi="仿宋" w:eastAsia="仿宋" w:cs="仿宋"/>
          <w:color w:val="auto"/>
          <w:sz w:val="24"/>
          <w:szCs w:val="24"/>
          <w:lang w:eastAsia="zh-CN"/>
        </w:rPr>
        <w:t>成的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修复和</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验的费用</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支</w:t>
      </w:r>
      <w:r>
        <w:rPr>
          <w:rFonts w:hint="eastAsia" w:ascii="仿宋" w:hAnsi="仿宋" w:eastAsia="仿宋" w:cs="仿宋"/>
          <w:color w:val="auto"/>
          <w:sz w:val="24"/>
          <w:szCs w:val="24"/>
          <w:lang w:eastAsia="zh-CN"/>
        </w:rPr>
        <w:t>付</w:t>
      </w:r>
      <w:r>
        <w:rPr>
          <w:rFonts w:hint="eastAsia" w:ascii="仿宋" w:hAnsi="仿宋" w:eastAsia="仿宋" w:cs="仿宋"/>
          <w:color w:val="auto"/>
          <w:spacing w:val="-2"/>
          <w:sz w:val="24"/>
          <w:szCs w:val="24"/>
          <w:lang w:eastAsia="zh-CN"/>
        </w:rPr>
        <w:t>承包人合理利润。</w:t>
      </w:r>
    </w:p>
    <w:p w14:paraId="5CB5DC2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19.2.4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承包人不能在合理时间内修复缺陷的，发包人可自行修复或委托其他人修复，所需费用和利润的承担，按第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19.2.3</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项约定办理。</w:t>
      </w:r>
    </w:p>
    <w:p w14:paraId="0657BAE9">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19.3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缺陷责任期的延长</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pacing w:val="-2"/>
          <w:sz w:val="24"/>
          <w:szCs w:val="24"/>
          <w:lang w:eastAsia="zh-CN"/>
        </w:rPr>
        <w:t>由于承包人原因造成某项缺陷或损坏使某项工程或工程设备不能按原定目标使用而需要再次检查、检验和修复的，发包人有权要求承包人相应延长缺陷责任期，但缺陷责任期最长不超过</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年。</w:t>
      </w:r>
    </w:p>
    <w:p w14:paraId="197376FF">
      <w:pPr>
        <w:spacing w:line="440" w:lineRule="exact"/>
        <w:ind w:firstLine="486"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1"/>
          <w:sz w:val="24"/>
          <w:szCs w:val="24"/>
          <w:lang w:eastAsia="zh-CN"/>
        </w:rPr>
        <w:t>19.4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进一步试验和试运行</w:t>
      </w:r>
      <w:r>
        <w:rPr>
          <w:rFonts w:hint="eastAsia" w:ascii="仿宋" w:hAnsi="仿宋" w:eastAsia="仿宋" w:cs="仿宋"/>
          <w:b/>
          <w:bCs/>
          <w:color w:val="auto"/>
          <w:spacing w:val="24"/>
          <w:sz w:val="24"/>
          <w:szCs w:val="24"/>
          <w:lang w:eastAsia="zh-CN"/>
        </w:rPr>
        <w:t xml:space="preserve"> </w:t>
      </w:r>
      <w:r>
        <w:rPr>
          <w:rFonts w:hint="eastAsia" w:ascii="仿宋" w:hAnsi="仿宋" w:eastAsia="仿宋" w:cs="仿宋"/>
          <w:color w:val="auto"/>
          <w:sz w:val="24"/>
          <w:szCs w:val="24"/>
          <w:lang w:eastAsia="zh-CN"/>
        </w:rPr>
        <w:t>任</w:t>
      </w:r>
      <w:r>
        <w:rPr>
          <w:rFonts w:hint="eastAsia" w:ascii="仿宋" w:hAnsi="仿宋" w:eastAsia="仿宋" w:cs="仿宋"/>
          <w:color w:val="auto"/>
          <w:spacing w:val="-5"/>
          <w:sz w:val="24"/>
          <w:szCs w:val="24"/>
          <w:lang w:eastAsia="zh-CN"/>
        </w:rPr>
        <w:t>何</w:t>
      </w:r>
      <w:r>
        <w:rPr>
          <w:rFonts w:hint="eastAsia" w:ascii="仿宋" w:hAnsi="仿宋" w:eastAsia="仿宋" w:cs="仿宋"/>
          <w:color w:val="auto"/>
          <w:sz w:val="24"/>
          <w:szCs w:val="24"/>
          <w:lang w:eastAsia="zh-CN"/>
        </w:rPr>
        <w:t>一项缺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或损坏</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复后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检</w:t>
      </w:r>
      <w:r>
        <w:rPr>
          <w:rFonts w:hint="eastAsia" w:ascii="仿宋" w:hAnsi="仿宋" w:eastAsia="仿宋" w:cs="仿宋"/>
          <w:color w:val="auto"/>
          <w:sz w:val="24"/>
          <w:szCs w:val="24"/>
          <w:lang w:eastAsia="zh-CN"/>
        </w:rPr>
        <w:t>查证明</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影响了</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程或工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设备的</w:t>
      </w:r>
      <w:r>
        <w:rPr>
          <w:rFonts w:hint="eastAsia" w:ascii="仿宋" w:hAnsi="仿宋" w:eastAsia="仿宋" w:cs="仿宋"/>
          <w:color w:val="auto"/>
          <w:spacing w:val="-5"/>
          <w:sz w:val="24"/>
          <w:szCs w:val="24"/>
          <w:lang w:eastAsia="zh-CN"/>
        </w:rPr>
        <w:t>使</w:t>
      </w:r>
      <w:r>
        <w:rPr>
          <w:rFonts w:hint="eastAsia" w:ascii="仿宋" w:hAnsi="仿宋" w:eastAsia="仿宋" w:cs="仿宋"/>
          <w:color w:val="auto"/>
          <w:sz w:val="24"/>
          <w:szCs w:val="24"/>
          <w:lang w:eastAsia="zh-CN"/>
        </w:rPr>
        <w:t>用性</w:t>
      </w:r>
      <w:r>
        <w:rPr>
          <w:rFonts w:hint="eastAsia" w:ascii="仿宋" w:hAnsi="仿宋" w:eastAsia="仿宋" w:cs="仿宋"/>
          <w:color w:val="auto"/>
          <w:spacing w:val="-5"/>
          <w:sz w:val="24"/>
          <w:szCs w:val="24"/>
          <w:lang w:eastAsia="zh-CN"/>
        </w:rPr>
        <w:t>能</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人应重</w:t>
      </w:r>
      <w:r>
        <w:rPr>
          <w:rFonts w:hint="eastAsia" w:ascii="仿宋" w:hAnsi="仿宋" w:eastAsia="仿宋" w:cs="仿宋"/>
          <w:color w:val="auto"/>
          <w:spacing w:val="-5"/>
          <w:sz w:val="24"/>
          <w:szCs w:val="24"/>
          <w:lang w:eastAsia="zh-CN"/>
        </w:rPr>
        <w:t>新</w:t>
      </w:r>
      <w:r>
        <w:rPr>
          <w:rFonts w:hint="eastAsia" w:ascii="仿宋" w:hAnsi="仿宋" w:eastAsia="仿宋" w:cs="仿宋"/>
          <w:color w:val="auto"/>
          <w:sz w:val="24"/>
          <w:szCs w:val="24"/>
          <w:lang w:eastAsia="zh-CN"/>
        </w:rPr>
        <w:t>进行</w:t>
      </w:r>
      <w:r>
        <w:rPr>
          <w:rFonts w:hint="eastAsia" w:ascii="仿宋" w:hAnsi="仿宋" w:eastAsia="仿宋" w:cs="仿宋"/>
          <w:color w:val="auto"/>
          <w:spacing w:val="-2"/>
          <w:sz w:val="24"/>
          <w:szCs w:val="24"/>
          <w:lang w:eastAsia="zh-CN"/>
        </w:rPr>
        <w:t>合同约定的试验和试运行，试验和试运行的全部费用应由责任方承担。</w:t>
      </w:r>
    </w:p>
    <w:p w14:paraId="55D5B0F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9</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承包人的进入权</w:t>
      </w:r>
    </w:p>
    <w:p w14:paraId="394C9DAE">
      <w:pPr>
        <w:spacing w:line="440" w:lineRule="exact"/>
        <w:ind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责任期</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缺陷修</w:t>
      </w:r>
      <w:r>
        <w:rPr>
          <w:rFonts w:hint="eastAsia" w:ascii="仿宋" w:hAnsi="仿宋" w:eastAsia="仿宋" w:cs="仿宋"/>
          <w:color w:val="auto"/>
          <w:spacing w:val="-5"/>
          <w:sz w:val="24"/>
          <w:szCs w:val="24"/>
          <w:lang w:eastAsia="zh-CN"/>
        </w:rPr>
        <w:t>复</w:t>
      </w:r>
      <w:r>
        <w:rPr>
          <w:rFonts w:hint="eastAsia" w:ascii="仿宋" w:hAnsi="仿宋" w:eastAsia="仿宋" w:cs="仿宋"/>
          <w:color w:val="auto"/>
          <w:sz w:val="24"/>
          <w:szCs w:val="24"/>
          <w:lang w:eastAsia="zh-CN"/>
        </w:rPr>
        <w:t>工作需</w:t>
      </w:r>
      <w:r>
        <w:rPr>
          <w:rFonts w:hint="eastAsia" w:ascii="仿宋" w:hAnsi="仿宋" w:eastAsia="仿宋" w:cs="仿宋"/>
          <w:color w:val="auto"/>
          <w:spacing w:val="-5"/>
          <w:sz w:val="24"/>
          <w:szCs w:val="24"/>
          <w:lang w:eastAsia="zh-CN"/>
        </w:rPr>
        <w:t>要</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有</w:t>
      </w:r>
      <w:r>
        <w:rPr>
          <w:rFonts w:hint="eastAsia" w:ascii="仿宋" w:hAnsi="仿宋" w:eastAsia="仿宋" w:cs="仿宋"/>
          <w:color w:val="auto"/>
          <w:spacing w:val="-5"/>
          <w:sz w:val="24"/>
          <w:szCs w:val="24"/>
          <w:lang w:eastAsia="zh-CN"/>
        </w:rPr>
        <w:t>权</w:t>
      </w:r>
      <w:r>
        <w:rPr>
          <w:rFonts w:hint="eastAsia" w:ascii="仿宋" w:hAnsi="仿宋" w:eastAsia="仿宋" w:cs="仿宋"/>
          <w:color w:val="auto"/>
          <w:sz w:val="24"/>
          <w:szCs w:val="24"/>
          <w:lang w:eastAsia="zh-CN"/>
        </w:rPr>
        <w:t>进入工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现场</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遵守发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人的保</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和保密</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定。</w:t>
      </w:r>
    </w:p>
    <w:p w14:paraId="07FD92D7">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19.6</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缺陷责任期终止证书（工程质量保修责任终止证书）</w:t>
      </w:r>
      <w:r>
        <w:rPr>
          <w:rFonts w:hint="eastAsia" w:ascii="仿宋" w:hAnsi="仿宋" w:eastAsia="仿宋" w:cs="仿宋"/>
          <w:b/>
          <w:bCs/>
          <w:color w:val="auto"/>
          <w:spacing w:val="26"/>
          <w:sz w:val="24"/>
          <w:szCs w:val="24"/>
          <w:lang w:eastAsia="zh-CN"/>
        </w:rPr>
        <w:t xml:space="preserve"> </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工程完</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验收或</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入使用</w:t>
      </w:r>
      <w:r>
        <w:rPr>
          <w:rFonts w:hint="eastAsia" w:ascii="仿宋" w:hAnsi="仿宋" w:eastAsia="仿宋" w:cs="仿宋"/>
          <w:color w:val="auto"/>
          <w:spacing w:val="-5"/>
          <w:sz w:val="24"/>
          <w:szCs w:val="24"/>
          <w:lang w:eastAsia="zh-CN"/>
        </w:rPr>
        <w:t>验</w:t>
      </w:r>
      <w:r>
        <w:rPr>
          <w:rFonts w:hint="eastAsia" w:ascii="仿宋" w:hAnsi="仿宋" w:eastAsia="仿宋" w:cs="仿宋"/>
          <w:color w:val="auto"/>
          <w:sz w:val="24"/>
          <w:szCs w:val="24"/>
          <w:lang w:eastAsia="zh-CN"/>
        </w:rPr>
        <w:t>收后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人与承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人应办</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工程交</w:t>
      </w:r>
      <w:r>
        <w:rPr>
          <w:rFonts w:hint="eastAsia" w:ascii="仿宋" w:hAnsi="仿宋" w:eastAsia="仿宋" w:cs="仿宋"/>
          <w:color w:val="auto"/>
          <w:spacing w:val="-5"/>
          <w:sz w:val="24"/>
          <w:szCs w:val="24"/>
          <w:lang w:eastAsia="zh-CN"/>
        </w:rPr>
        <w:t>接</w:t>
      </w:r>
      <w:r>
        <w:rPr>
          <w:rFonts w:hint="eastAsia" w:ascii="仿宋" w:hAnsi="仿宋" w:eastAsia="仿宋" w:cs="仿宋"/>
          <w:color w:val="auto"/>
          <w:sz w:val="24"/>
          <w:szCs w:val="24"/>
          <w:lang w:eastAsia="zh-CN"/>
        </w:rPr>
        <w:t>手续</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人应向</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包人递</w:t>
      </w:r>
      <w:r>
        <w:rPr>
          <w:rFonts w:hint="eastAsia" w:ascii="仿宋" w:hAnsi="仿宋" w:eastAsia="仿宋" w:cs="仿宋"/>
          <w:color w:val="auto"/>
          <w:spacing w:val="-2"/>
          <w:sz w:val="24"/>
          <w:szCs w:val="24"/>
          <w:lang w:eastAsia="zh-CN"/>
        </w:rPr>
        <w:t>交工程质量保修书。</w:t>
      </w:r>
    </w:p>
    <w:p w14:paraId="4B74D43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缺陷责任期（工程质量保修期）满后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30</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个工作日内，发包人应向承包人颁发工程质量保修责任终</w:t>
      </w:r>
      <w:r>
        <w:rPr>
          <w:rFonts w:hint="eastAsia" w:ascii="仿宋" w:hAnsi="仿宋" w:eastAsia="仿宋" w:cs="仿宋"/>
          <w:color w:val="auto"/>
          <w:spacing w:val="21"/>
          <w:sz w:val="24"/>
          <w:szCs w:val="24"/>
          <w:lang w:eastAsia="zh-CN"/>
        </w:rPr>
        <w:t xml:space="preserve"> </w:t>
      </w:r>
      <w:r>
        <w:rPr>
          <w:rFonts w:hint="eastAsia" w:ascii="仿宋" w:hAnsi="仿宋" w:eastAsia="仿宋" w:cs="仿宋"/>
          <w:color w:val="auto"/>
          <w:spacing w:val="-2"/>
          <w:sz w:val="24"/>
          <w:szCs w:val="24"/>
          <w:lang w:eastAsia="zh-CN"/>
        </w:rPr>
        <w:t>止证书，并退还剩余的质量保证金，但保修责任范围内的质量缺陷未处理完成的应除外。</w:t>
      </w:r>
    </w:p>
    <w:p w14:paraId="58B5479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9</w:t>
      </w: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保修责任 </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当事人</w:t>
      </w:r>
      <w:r>
        <w:rPr>
          <w:rFonts w:hint="eastAsia" w:ascii="仿宋" w:hAnsi="仿宋" w:eastAsia="仿宋" w:cs="仿宋"/>
          <w:color w:val="auto"/>
          <w:spacing w:val="-5"/>
          <w:sz w:val="24"/>
          <w:szCs w:val="24"/>
          <w:lang w:eastAsia="zh-CN"/>
        </w:rPr>
        <w:t>根</w:t>
      </w:r>
      <w:r>
        <w:rPr>
          <w:rFonts w:hint="eastAsia" w:ascii="仿宋" w:hAnsi="仿宋" w:eastAsia="仿宋" w:cs="仿宋"/>
          <w:color w:val="auto"/>
          <w:sz w:val="24"/>
          <w:szCs w:val="24"/>
          <w:lang w:eastAsia="zh-CN"/>
        </w:rPr>
        <w:t>据有关</w:t>
      </w:r>
      <w:r>
        <w:rPr>
          <w:rFonts w:hint="eastAsia" w:ascii="仿宋" w:hAnsi="仿宋" w:eastAsia="仿宋" w:cs="仿宋"/>
          <w:color w:val="auto"/>
          <w:spacing w:val="-5"/>
          <w:sz w:val="24"/>
          <w:szCs w:val="24"/>
          <w:lang w:eastAsia="zh-CN"/>
        </w:rPr>
        <w:t>法</w:t>
      </w:r>
      <w:r>
        <w:rPr>
          <w:rFonts w:hint="eastAsia" w:ascii="仿宋" w:hAnsi="仿宋" w:eastAsia="仿宋" w:cs="仿宋"/>
          <w:color w:val="auto"/>
          <w:sz w:val="24"/>
          <w:szCs w:val="24"/>
          <w:lang w:eastAsia="zh-CN"/>
        </w:rPr>
        <w:t>律规定</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款中约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工程质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保修范</w:t>
      </w:r>
      <w:r>
        <w:rPr>
          <w:rFonts w:hint="eastAsia" w:ascii="仿宋" w:hAnsi="仿宋" w:eastAsia="仿宋" w:cs="仿宋"/>
          <w:color w:val="auto"/>
          <w:spacing w:val="-5"/>
          <w:sz w:val="24"/>
          <w:szCs w:val="24"/>
          <w:lang w:eastAsia="zh-CN"/>
        </w:rPr>
        <w:t>围</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z w:val="24"/>
          <w:szCs w:val="24"/>
          <w:lang w:eastAsia="zh-CN"/>
        </w:rPr>
        <w:t>和责任</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保</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期自实</w:t>
      </w:r>
      <w:r>
        <w:rPr>
          <w:rFonts w:hint="eastAsia" w:ascii="仿宋" w:hAnsi="仿宋" w:eastAsia="仿宋" w:cs="仿宋"/>
          <w:color w:val="auto"/>
          <w:spacing w:val="-5"/>
          <w:sz w:val="24"/>
          <w:szCs w:val="24"/>
          <w:lang w:eastAsia="zh-CN"/>
        </w:rPr>
        <w:t>际</w:t>
      </w:r>
      <w:r>
        <w:rPr>
          <w:rFonts w:hint="eastAsia" w:ascii="仿宋" w:hAnsi="仿宋" w:eastAsia="仿宋" w:cs="仿宋"/>
          <w:color w:val="auto"/>
          <w:sz w:val="24"/>
          <w:szCs w:val="24"/>
          <w:lang w:eastAsia="zh-CN"/>
        </w:rPr>
        <w:t>竣工日</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起计算</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部工程</w:t>
      </w:r>
      <w:r>
        <w:rPr>
          <w:rFonts w:hint="eastAsia" w:ascii="仿宋" w:hAnsi="仿宋" w:eastAsia="仿宋" w:cs="仿宋"/>
          <w:color w:val="auto"/>
          <w:spacing w:val="-5"/>
          <w:sz w:val="24"/>
          <w:szCs w:val="24"/>
          <w:lang w:eastAsia="zh-CN"/>
        </w:rPr>
        <w:t>竣</w:t>
      </w:r>
      <w:r>
        <w:rPr>
          <w:rFonts w:hint="eastAsia" w:ascii="仿宋" w:hAnsi="仿宋" w:eastAsia="仿宋" w:cs="仿宋"/>
          <w:color w:val="auto"/>
          <w:sz w:val="24"/>
          <w:szCs w:val="24"/>
          <w:lang w:eastAsia="zh-CN"/>
        </w:rPr>
        <w:t>工验收前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已</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前验收</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单位工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修期的</w:t>
      </w:r>
      <w:r>
        <w:rPr>
          <w:rFonts w:hint="eastAsia" w:ascii="仿宋" w:hAnsi="仿宋" w:eastAsia="仿宋" w:cs="仿宋"/>
          <w:color w:val="auto"/>
          <w:spacing w:val="-5"/>
          <w:sz w:val="24"/>
          <w:szCs w:val="24"/>
          <w:lang w:eastAsia="zh-CN"/>
        </w:rPr>
        <w:t>起</w:t>
      </w:r>
      <w:r>
        <w:rPr>
          <w:rFonts w:hint="eastAsia" w:ascii="仿宋" w:hAnsi="仿宋" w:eastAsia="仿宋" w:cs="仿宋"/>
          <w:color w:val="auto"/>
          <w:sz w:val="24"/>
          <w:szCs w:val="24"/>
          <w:lang w:eastAsia="zh-CN"/>
        </w:rPr>
        <w:t xml:space="preserve">算日期 </w:t>
      </w:r>
      <w:r>
        <w:rPr>
          <w:rFonts w:hint="eastAsia" w:ascii="仿宋" w:hAnsi="仿宋" w:eastAsia="仿宋" w:cs="仿宋"/>
          <w:color w:val="auto"/>
          <w:spacing w:val="-1"/>
          <w:sz w:val="24"/>
          <w:szCs w:val="24"/>
          <w:lang w:eastAsia="zh-CN"/>
        </w:rPr>
        <w:t>相应提前。</w:t>
      </w:r>
    </w:p>
    <w:p w14:paraId="6B5835C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20、保险</w:t>
      </w:r>
    </w:p>
    <w:p w14:paraId="20BAB45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工程保险 </w:t>
      </w:r>
      <w:r>
        <w:rPr>
          <w:rFonts w:hint="eastAsia" w:ascii="仿宋" w:hAnsi="仿宋" w:eastAsia="仿宋" w:cs="仿宋"/>
          <w:color w:val="auto"/>
          <w:sz w:val="24"/>
          <w:szCs w:val="24"/>
          <w:lang w:eastAsia="zh-CN"/>
        </w:rPr>
        <w:t>除</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款另有</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定外</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人应以</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包人和</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共</w:t>
      </w:r>
      <w:r>
        <w:rPr>
          <w:rFonts w:hint="eastAsia" w:ascii="仿宋" w:hAnsi="仿宋" w:eastAsia="仿宋" w:cs="仿宋"/>
          <w:color w:val="auto"/>
          <w:sz w:val="24"/>
          <w:szCs w:val="24"/>
          <w:lang w:eastAsia="zh-CN"/>
        </w:rPr>
        <w:t>同名义</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双方同</w:t>
      </w:r>
      <w:r>
        <w:rPr>
          <w:rFonts w:hint="eastAsia" w:ascii="仿宋" w:hAnsi="仿宋" w:eastAsia="仿宋" w:cs="仿宋"/>
          <w:color w:val="auto"/>
          <w:spacing w:val="-5"/>
          <w:sz w:val="24"/>
          <w:szCs w:val="24"/>
          <w:lang w:eastAsia="zh-CN"/>
        </w:rPr>
        <w:t>意</w:t>
      </w:r>
      <w:r>
        <w:rPr>
          <w:rFonts w:hint="eastAsia" w:ascii="仿宋" w:hAnsi="仿宋" w:eastAsia="仿宋" w:cs="仿宋"/>
          <w:color w:val="auto"/>
          <w:sz w:val="24"/>
          <w:szCs w:val="24"/>
          <w:lang w:eastAsia="zh-CN"/>
        </w:rPr>
        <w:t>的保险</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投保建筑</w:t>
      </w:r>
      <w:r>
        <w:rPr>
          <w:rFonts w:hint="eastAsia" w:ascii="仿宋" w:hAnsi="仿宋" w:eastAsia="仿宋" w:cs="仿宋"/>
          <w:color w:val="auto"/>
          <w:spacing w:val="-4"/>
          <w:sz w:val="24"/>
          <w:szCs w:val="24"/>
          <w:lang w:eastAsia="zh-CN"/>
        </w:rPr>
        <w:t>工程一切险、安装工程一切险。其具体的投保内容、保险金额、保险费率、保险期限等有关内容在专用</w:t>
      </w:r>
      <w:r>
        <w:rPr>
          <w:rFonts w:hint="eastAsia" w:ascii="仿宋" w:hAnsi="仿宋" w:eastAsia="仿宋" w:cs="仿宋"/>
          <w:color w:val="auto"/>
          <w:spacing w:val="71"/>
          <w:sz w:val="24"/>
          <w:szCs w:val="24"/>
          <w:lang w:eastAsia="zh-CN"/>
        </w:rPr>
        <w:t xml:space="preserve"> </w:t>
      </w:r>
      <w:r>
        <w:rPr>
          <w:rFonts w:hint="eastAsia" w:ascii="仿宋" w:hAnsi="仿宋" w:eastAsia="仿宋" w:cs="仿宋"/>
          <w:color w:val="auto"/>
          <w:spacing w:val="-2"/>
          <w:sz w:val="24"/>
          <w:szCs w:val="24"/>
          <w:lang w:eastAsia="zh-CN"/>
        </w:rPr>
        <w:t>合同条款中约定。</w:t>
      </w:r>
    </w:p>
    <w:p w14:paraId="5D0E3F77">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20.2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人员工伤事故的保险</w:t>
      </w:r>
    </w:p>
    <w:p w14:paraId="7677EC04">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20.2.1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承包人员工伤事故的保险</w:t>
      </w:r>
      <w:r>
        <w:rPr>
          <w:rFonts w:hint="eastAsia" w:ascii="仿宋" w:hAnsi="仿宋" w:eastAsia="仿宋" w:cs="仿宋"/>
          <w:color w:val="auto"/>
          <w:spacing w:val="22"/>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人应依</w:t>
      </w:r>
      <w:r>
        <w:rPr>
          <w:rFonts w:hint="eastAsia" w:ascii="仿宋" w:hAnsi="仿宋" w:eastAsia="仿宋" w:cs="仿宋"/>
          <w:color w:val="auto"/>
          <w:spacing w:val="-5"/>
          <w:sz w:val="24"/>
          <w:szCs w:val="24"/>
          <w:lang w:eastAsia="zh-CN"/>
        </w:rPr>
        <w:t>照</w:t>
      </w:r>
      <w:r>
        <w:rPr>
          <w:rFonts w:hint="eastAsia" w:ascii="仿宋" w:hAnsi="仿宋" w:eastAsia="仿宋" w:cs="仿宋"/>
          <w:color w:val="auto"/>
          <w:sz w:val="24"/>
          <w:szCs w:val="24"/>
          <w:lang w:eastAsia="zh-CN"/>
        </w:rPr>
        <w:t>有关法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z w:val="24"/>
          <w:szCs w:val="24"/>
          <w:lang w:eastAsia="zh-CN"/>
        </w:rPr>
        <w:t>规定参</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工伤保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为</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履行合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所雇佣</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全部人员</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缴</w:t>
      </w:r>
      <w:r>
        <w:rPr>
          <w:rFonts w:hint="eastAsia" w:ascii="仿宋" w:hAnsi="仿宋" w:eastAsia="仿宋" w:cs="仿宋"/>
          <w:color w:val="auto"/>
          <w:spacing w:val="-5"/>
          <w:sz w:val="24"/>
          <w:szCs w:val="24"/>
          <w:lang w:eastAsia="zh-CN"/>
        </w:rPr>
        <w:t>纳</w:t>
      </w:r>
      <w:r>
        <w:rPr>
          <w:rFonts w:hint="eastAsia" w:ascii="仿宋" w:hAnsi="仿宋" w:eastAsia="仿宋" w:cs="仿宋"/>
          <w:color w:val="auto"/>
          <w:sz w:val="24"/>
          <w:szCs w:val="24"/>
          <w:lang w:eastAsia="zh-CN"/>
        </w:rPr>
        <w:t>工伤保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z w:val="24"/>
          <w:szCs w:val="24"/>
          <w:lang w:eastAsia="zh-CN"/>
        </w:rPr>
        <w:t>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2"/>
          <w:sz w:val="24"/>
          <w:szCs w:val="24"/>
          <w:lang w:eastAsia="zh-CN"/>
        </w:rPr>
        <w:t>要求其分包人也进行此项保险。</w:t>
      </w:r>
    </w:p>
    <w:p w14:paraId="7774A94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20.2.2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发包人员工伤事故的保险</w:t>
      </w:r>
    </w:p>
    <w:p w14:paraId="7F7628A8">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人应依</w:t>
      </w:r>
      <w:r>
        <w:rPr>
          <w:rFonts w:hint="eastAsia" w:ascii="仿宋" w:hAnsi="仿宋" w:eastAsia="仿宋" w:cs="仿宋"/>
          <w:color w:val="auto"/>
          <w:spacing w:val="-5"/>
          <w:sz w:val="24"/>
          <w:szCs w:val="24"/>
          <w:lang w:eastAsia="zh-CN"/>
        </w:rPr>
        <w:t>照</w:t>
      </w:r>
      <w:r>
        <w:rPr>
          <w:rFonts w:hint="eastAsia" w:ascii="仿宋" w:hAnsi="仿宋" w:eastAsia="仿宋" w:cs="仿宋"/>
          <w:color w:val="auto"/>
          <w:sz w:val="24"/>
          <w:szCs w:val="24"/>
          <w:lang w:eastAsia="zh-CN"/>
        </w:rPr>
        <w:t>有关法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z w:val="24"/>
          <w:szCs w:val="24"/>
          <w:lang w:eastAsia="zh-CN"/>
        </w:rPr>
        <w:t>规定参</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工伤保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为</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现场机</w:t>
      </w:r>
      <w:r>
        <w:rPr>
          <w:rFonts w:hint="eastAsia" w:ascii="仿宋" w:hAnsi="仿宋" w:eastAsia="仿宋" w:cs="仿宋"/>
          <w:color w:val="auto"/>
          <w:spacing w:val="-5"/>
          <w:sz w:val="24"/>
          <w:szCs w:val="24"/>
          <w:lang w:eastAsia="zh-CN"/>
        </w:rPr>
        <w:t>构</w:t>
      </w:r>
      <w:r>
        <w:rPr>
          <w:rFonts w:hint="eastAsia" w:ascii="仿宋" w:hAnsi="仿宋" w:eastAsia="仿宋" w:cs="仿宋"/>
          <w:color w:val="auto"/>
          <w:sz w:val="24"/>
          <w:szCs w:val="24"/>
          <w:lang w:eastAsia="zh-CN"/>
        </w:rPr>
        <w:t>雇佣的</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部人员</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缴</w:t>
      </w:r>
      <w:r>
        <w:rPr>
          <w:rFonts w:hint="eastAsia" w:ascii="仿宋" w:hAnsi="仿宋" w:eastAsia="仿宋" w:cs="仿宋"/>
          <w:color w:val="auto"/>
          <w:spacing w:val="-5"/>
          <w:sz w:val="24"/>
          <w:szCs w:val="24"/>
          <w:lang w:eastAsia="zh-CN"/>
        </w:rPr>
        <w:t>纳</w:t>
      </w:r>
      <w:r>
        <w:rPr>
          <w:rFonts w:hint="eastAsia" w:ascii="仿宋" w:hAnsi="仿宋" w:eastAsia="仿宋" w:cs="仿宋"/>
          <w:color w:val="auto"/>
          <w:sz w:val="24"/>
          <w:szCs w:val="24"/>
          <w:lang w:eastAsia="zh-CN"/>
        </w:rPr>
        <w:t>工伤保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pacing w:val="5"/>
          <w:sz w:val="24"/>
          <w:szCs w:val="24"/>
          <w:lang w:eastAsia="zh-CN"/>
        </w:rPr>
        <w:t>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并要</w:t>
      </w:r>
      <w:r>
        <w:rPr>
          <w:rFonts w:hint="eastAsia" w:ascii="仿宋" w:hAnsi="仿宋" w:eastAsia="仿宋" w:cs="仿宋"/>
          <w:color w:val="auto"/>
          <w:spacing w:val="-2"/>
          <w:sz w:val="24"/>
          <w:szCs w:val="24"/>
          <w:lang w:eastAsia="zh-CN"/>
        </w:rPr>
        <w:t>求其监理人也进行此项保险。</w:t>
      </w:r>
    </w:p>
    <w:p w14:paraId="4954960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人身意外伤害险</w:t>
      </w:r>
    </w:p>
    <w:p w14:paraId="5E9CD09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20.3.1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发包人应在整个施工期间为其现场机构雇用的全部人员，投保人身意外伤害险，缴纳保险费，并要求其监理人也进行此项保险。</w:t>
      </w:r>
    </w:p>
    <w:p w14:paraId="5466CE1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20.3.2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承包人应在整个施工期间为其现场机构雇用的全部人员，投保人身意外伤害险，缴纳保险费，并要求其分包人也进行此项保险。</w:t>
      </w:r>
    </w:p>
    <w:p w14:paraId="1A48712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第三者责任险</w:t>
      </w:r>
    </w:p>
    <w:p w14:paraId="1B114E7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20.4.1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第三者责任系指在保险期内，对因工程意外事故造成的、依法应由被保险人负责的工地上</w:t>
      </w:r>
      <w:r>
        <w:rPr>
          <w:rFonts w:hint="eastAsia" w:ascii="仿宋" w:hAnsi="仿宋" w:eastAsia="仿宋" w:cs="仿宋"/>
          <w:color w:val="auto"/>
          <w:sz w:val="24"/>
          <w:szCs w:val="24"/>
          <w:lang w:eastAsia="zh-CN"/>
        </w:rPr>
        <w:t>及</w:t>
      </w:r>
      <w:r>
        <w:rPr>
          <w:rFonts w:hint="eastAsia" w:ascii="仿宋" w:hAnsi="仿宋" w:eastAsia="仿宋" w:cs="仿宋"/>
          <w:color w:val="auto"/>
          <w:spacing w:val="-5"/>
          <w:sz w:val="24"/>
          <w:szCs w:val="24"/>
          <w:lang w:eastAsia="zh-CN"/>
        </w:rPr>
        <w:t>毗</w:t>
      </w:r>
      <w:r>
        <w:rPr>
          <w:rFonts w:hint="eastAsia" w:ascii="仿宋" w:hAnsi="仿宋" w:eastAsia="仿宋" w:cs="仿宋"/>
          <w:color w:val="auto"/>
          <w:sz w:val="24"/>
          <w:szCs w:val="24"/>
          <w:lang w:eastAsia="zh-CN"/>
        </w:rPr>
        <w:t>邻地区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第三者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身伤亡</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疾</w:t>
      </w:r>
      <w:r>
        <w:rPr>
          <w:rFonts w:hint="eastAsia" w:ascii="仿宋" w:hAnsi="仿宋" w:eastAsia="仿宋" w:cs="仿宋"/>
          <w:color w:val="auto"/>
          <w:spacing w:val="-5"/>
          <w:sz w:val="24"/>
          <w:szCs w:val="24"/>
          <w:lang w:eastAsia="zh-CN"/>
        </w:rPr>
        <w:t>病</w:t>
      </w:r>
      <w:r>
        <w:rPr>
          <w:rFonts w:hint="eastAsia" w:ascii="仿宋" w:hAnsi="仿宋" w:eastAsia="仿宋" w:cs="仿宋"/>
          <w:color w:val="auto"/>
          <w:sz w:val="24"/>
          <w:szCs w:val="24"/>
          <w:lang w:eastAsia="zh-CN"/>
        </w:rPr>
        <w:t>或财产</w:t>
      </w:r>
      <w:r>
        <w:rPr>
          <w:rFonts w:hint="eastAsia" w:ascii="仿宋" w:hAnsi="仿宋" w:eastAsia="仿宋" w:cs="仿宋"/>
          <w:color w:val="auto"/>
          <w:spacing w:val="-5"/>
          <w:sz w:val="24"/>
          <w:szCs w:val="24"/>
          <w:lang w:eastAsia="zh-CN"/>
        </w:rPr>
        <w:t>损</w:t>
      </w:r>
      <w:r>
        <w:rPr>
          <w:rFonts w:hint="eastAsia" w:ascii="仿宋" w:hAnsi="仿宋" w:eastAsia="仿宋" w:cs="仿宋"/>
          <w:color w:val="auto"/>
          <w:spacing w:val="-24"/>
          <w:sz w:val="24"/>
          <w:szCs w:val="24"/>
          <w:lang w:eastAsia="zh-CN"/>
        </w:rPr>
        <w:t>失</w:t>
      </w:r>
      <w:r>
        <w:rPr>
          <w:rFonts w:hint="eastAsia" w:ascii="仿宋" w:hAnsi="仿宋" w:eastAsia="仿宋" w:cs="仿宋"/>
          <w:color w:val="auto"/>
          <w:sz w:val="24"/>
          <w:szCs w:val="24"/>
          <w:lang w:eastAsia="zh-CN"/>
        </w:rPr>
        <w:t>（本</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程除外</w:t>
      </w:r>
      <w:r>
        <w:rPr>
          <w:rFonts w:hint="eastAsia" w:ascii="仿宋" w:hAnsi="仿宋" w:eastAsia="仿宋" w:cs="仿宋"/>
          <w:color w:val="auto"/>
          <w:spacing w:val="-29"/>
          <w:sz w:val="24"/>
          <w:szCs w:val="24"/>
          <w:lang w:eastAsia="zh-CN"/>
        </w:rPr>
        <w:t>）</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被保险</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因此而</w:t>
      </w:r>
      <w:r>
        <w:rPr>
          <w:rFonts w:hint="eastAsia" w:ascii="仿宋" w:hAnsi="仿宋" w:eastAsia="仿宋" w:cs="仿宋"/>
          <w:color w:val="auto"/>
          <w:spacing w:val="-5"/>
          <w:sz w:val="24"/>
          <w:szCs w:val="24"/>
          <w:lang w:eastAsia="zh-CN"/>
        </w:rPr>
        <w:t>支</w:t>
      </w:r>
      <w:r>
        <w:rPr>
          <w:rFonts w:hint="eastAsia" w:ascii="仿宋" w:hAnsi="仿宋" w:eastAsia="仿宋" w:cs="仿宋"/>
          <w:color w:val="auto"/>
          <w:sz w:val="24"/>
          <w:szCs w:val="24"/>
          <w:lang w:eastAsia="zh-CN"/>
        </w:rPr>
        <w:t>付的诉</w:t>
      </w:r>
      <w:r>
        <w:rPr>
          <w:rFonts w:hint="eastAsia" w:ascii="仿宋" w:hAnsi="仿宋" w:eastAsia="仿宋" w:cs="仿宋"/>
          <w:color w:val="auto"/>
          <w:spacing w:val="-5"/>
          <w:sz w:val="24"/>
          <w:szCs w:val="24"/>
          <w:lang w:eastAsia="zh-CN"/>
        </w:rPr>
        <w:t>讼</w:t>
      </w:r>
      <w:r>
        <w:rPr>
          <w:rFonts w:hint="eastAsia" w:ascii="仿宋" w:hAnsi="仿宋" w:eastAsia="仿宋" w:cs="仿宋"/>
          <w:color w:val="auto"/>
          <w:sz w:val="24"/>
          <w:szCs w:val="24"/>
          <w:lang w:eastAsia="zh-CN"/>
        </w:rPr>
        <w:t>费用</w:t>
      </w:r>
      <w:r>
        <w:rPr>
          <w:rFonts w:hint="eastAsia" w:ascii="仿宋" w:hAnsi="仿宋" w:eastAsia="仿宋" w:cs="仿宋"/>
          <w:color w:val="auto"/>
          <w:spacing w:val="-2"/>
          <w:sz w:val="24"/>
          <w:szCs w:val="24"/>
          <w:lang w:eastAsia="zh-CN"/>
        </w:rPr>
        <w:t>和事先经保险人书面同意支付的其他费用等赔偿责任。</w:t>
      </w:r>
    </w:p>
    <w:p w14:paraId="769BA67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.4.2</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在缺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责任期</w:t>
      </w:r>
      <w:r>
        <w:rPr>
          <w:rFonts w:hint="eastAsia" w:ascii="仿宋" w:hAnsi="仿宋" w:eastAsia="仿宋" w:cs="仿宋"/>
          <w:color w:val="auto"/>
          <w:spacing w:val="-5"/>
          <w:sz w:val="24"/>
          <w:szCs w:val="24"/>
          <w:lang w:eastAsia="zh-CN"/>
        </w:rPr>
        <w:t>终</w:t>
      </w:r>
      <w:r>
        <w:rPr>
          <w:rFonts w:hint="eastAsia" w:ascii="仿宋" w:hAnsi="仿宋" w:eastAsia="仿宋" w:cs="仿宋"/>
          <w:color w:val="auto"/>
          <w:sz w:val="24"/>
          <w:szCs w:val="24"/>
          <w:lang w:eastAsia="zh-CN"/>
        </w:rPr>
        <w:t>止证书颁</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前</w:t>
      </w:r>
      <w:r>
        <w:rPr>
          <w:rFonts w:hint="eastAsia" w:ascii="仿宋" w:hAnsi="仿宋" w:eastAsia="仿宋" w:cs="仿宋"/>
          <w:color w:val="auto"/>
          <w:spacing w:val="-77"/>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应以承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的共同名</w:t>
      </w:r>
      <w:r>
        <w:rPr>
          <w:rFonts w:hint="eastAsia" w:ascii="仿宋" w:hAnsi="仿宋" w:eastAsia="仿宋" w:cs="仿宋"/>
          <w:color w:val="auto"/>
          <w:spacing w:val="-5"/>
          <w:sz w:val="24"/>
          <w:szCs w:val="24"/>
          <w:lang w:eastAsia="zh-CN"/>
        </w:rPr>
        <w:t>义</w:t>
      </w:r>
      <w:r>
        <w:rPr>
          <w:rFonts w:hint="eastAsia" w:ascii="仿宋" w:hAnsi="仿宋" w:eastAsia="仿宋" w:cs="仿宋"/>
          <w:color w:val="auto"/>
          <w:spacing w:val="-77"/>
          <w:sz w:val="24"/>
          <w:szCs w:val="24"/>
          <w:lang w:eastAsia="zh-CN"/>
        </w:rPr>
        <w:t>，</w:t>
      </w:r>
      <w:r>
        <w:rPr>
          <w:rFonts w:hint="eastAsia" w:ascii="仿宋" w:hAnsi="仿宋" w:eastAsia="仿宋" w:cs="仿宋"/>
          <w:color w:val="auto"/>
          <w:sz w:val="24"/>
          <w:szCs w:val="24"/>
          <w:lang w:eastAsia="zh-CN"/>
        </w:rPr>
        <w:t>投保第</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z w:val="24"/>
          <w:szCs w:val="24"/>
          <w:lang w:eastAsia="zh-CN"/>
        </w:rPr>
        <w:t>20.4.1</w:t>
      </w:r>
      <w:r>
        <w:rPr>
          <w:rFonts w:hint="eastAsia" w:ascii="仿宋" w:hAnsi="仿宋" w:eastAsia="仿宋" w:cs="仿宋"/>
          <w:color w:val="auto"/>
          <w:spacing w:val="-7"/>
          <w:sz w:val="24"/>
          <w:szCs w:val="24"/>
          <w:lang w:eastAsia="zh-CN"/>
        </w:rPr>
        <w:t xml:space="preserve"> </w:t>
      </w:r>
      <w:r>
        <w:rPr>
          <w:rFonts w:hint="eastAsia" w:ascii="仿宋" w:hAnsi="仿宋" w:eastAsia="仿宋" w:cs="仿宋"/>
          <w:color w:val="auto"/>
          <w:sz w:val="24"/>
          <w:szCs w:val="24"/>
          <w:lang w:eastAsia="zh-CN"/>
        </w:rPr>
        <w:t>项</w:t>
      </w:r>
      <w:r>
        <w:rPr>
          <w:rFonts w:hint="eastAsia" w:ascii="仿宋" w:hAnsi="仿宋" w:eastAsia="仿宋" w:cs="仿宋"/>
          <w:color w:val="auto"/>
          <w:spacing w:val="-2"/>
          <w:sz w:val="24"/>
          <w:szCs w:val="24"/>
          <w:lang w:eastAsia="zh-CN"/>
        </w:rPr>
        <w:t>约定的第三者责任险，其保险费率、保险金额等有关内容在专用合同条款中约定。</w:t>
      </w:r>
    </w:p>
    <w:p w14:paraId="009D4758">
      <w:pPr>
        <w:spacing w:line="440" w:lineRule="exact"/>
        <w:ind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其他保险 </w:t>
      </w:r>
      <w:r>
        <w:rPr>
          <w:rFonts w:hint="eastAsia" w:ascii="仿宋" w:hAnsi="仿宋" w:eastAsia="仿宋" w:cs="仿宋"/>
          <w:color w:val="auto"/>
          <w:spacing w:val="-2"/>
          <w:sz w:val="24"/>
          <w:szCs w:val="24"/>
          <w:lang w:eastAsia="zh-CN"/>
        </w:rPr>
        <w:t>除专用合同条款另有约定外，承包人应为其施工设备、进场的材料和工程设备等办理保险。</w:t>
      </w:r>
    </w:p>
    <w:p w14:paraId="72A25A7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20.6</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对各项保险的一般要求</w:t>
      </w:r>
    </w:p>
    <w:p w14:paraId="349E3A94">
      <w:pPr>
        <w:pStyle w:val="9"/>
        <w:spacing w:before="0" w:line="440" w:lineRule="exact"/>
        <w:ind w:left="0" w:firstLine="48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b/>
          <w:bCs/>
          <w:color w:val="auto"/>
          <w:sz w:val="24"/>
          <w:szCs w:val="24"/>
          <w:lang w:eastAsia="zh-CN"/>
        </w:rPr>
        <w:t>20.6.1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保险凭证</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专</w:t>
      </w:r>
      <w:r>
        <w:rPr>
          <w:rFonts w:hint="eastAsia" w:ascii="仿宋" w:hAnsi="仿宋" w:eastAsia="仿宋" w:cs="仿宋"/>
          <w:color w:val="auto"/>
          <w:sz w:val="24"/>
          <w:szCs w:val="24"/>
          <w:lang w:eastAsia="zh-CN"/>
        </w:rPr>
        <w:t>用合同</w:t>
      </w:r>
      <w:r>
        <w:rPr>
          <w:rFonts w:hint="eastAsia" w:ascii="仿宋" w:hAnsi="仿宋" w:eastAsia="仿宋" w:cs="仿宋"/>
          <w:color w:val="auto"/>
          <w:spacing w:val="-5"/>
          <w:sz w:val="24"/>
          <w:szCs w:val="24"/>
          <w:lang w:eastAsia="zh-CN"/>
        </w:rPr>
        <w:t>条</w:t>
      </w:r>
      <w:r>
        <w:rPr>
          <w:rFonts w:hint="eastAsia" w:ascii="仿宋" w:hAnsi="仿宋" w:eastAsia="仿宋" w:cs="仿宋"/>
          <w:color w:val="auto"/>
          <w:sz w:val="24"/>
          <w:szCs w:val="24"/>
          <w:lang w:eastAsia="zh-CN"/>
        </w:rPr>
        <w:t>款约定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期限内</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交各项</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险生效</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证据和</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险单副</w:t>
      </w:r>
      <w:r>
        <w:rPr>
          <w:rFonts w:hint="eastAsia" w:ascii="仿宋" w:hAnsi="仿宋" w:eastAsia="仿宋" w:cs="仿宋"/>
          <w:color w:val="auto"/>
          <w:spacing w:val="-5"/>
          <w:sz w:val="24"/>
          <w:szCs w:val="24"/>
          <w:lang w:eastAsia="zh-CN"/>
        </w:rPr>
        <w:t>本</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z w:val="24"/>
          <w:szCs w:val="24"/>
          <w:lang w:eastAsia="zh-CN"/>
        </w:rPr>
        <w:t>单必</w:t>
      </w:r>
      <w:r>
        <w:rPr>
          <w:rFonts w:hint="eastAsia" w:ascii="仿宋" w:hAnsi="仿宋" w:eastAsia="仿宋" w:cs="仿宋"/>
          <w:color w:val="auto"/>
          <w:spacing w:val="-2"/>
          <w:sz w:val="24"/>
          <w:szCs w:val="24"/>
          <w:lang w:eastAsia="zh-CN"/>
        </w:rPr>
        <w:t>须与专用合同条款约定的条件保持一致。</w:t>
      </w:r>
    </w:p>
    <w:p w14:paraId="7732332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20.6.2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保险合同条款的变动</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人需要</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动保险</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同条款</w:t>
      </w:r>
      <w:r>
        <w:rPr>
          <w:rFonts w:hint="eastAsia" w:ascii="仿宋" w:hAnsi="仿宋" w:eastAsia="仿宋" w:cs="仿宋"/>
          <w:color w:val="auto"/>
          <w:spacing w:val="-5"/>
          <w:sz w:val="24"/>
          <w:szCs w:val="24"/>
          <w:lang w:eastAsia="zh-CN"/>
        </w:rPr>
        <w:t>时</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事</w:t>
      </w:r>
      <w:r>
        <w:rPr>
          <w:rFonts w:hint="eastAsia" w:ascii="仿宋" w:hAnsi="仿宋" w:eastAsia="仿宋" w:cs="仿宋"/>
          <w:color w:val="auto"/>
          <w:sz w:val="24"/>
          <w:szCs w:val="24"/>
          <w:lang w:eastAsia="zh-CN"/>
        </w:rPr>
        <w:t>先征得</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包人同意</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知监理人</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z w:val="24"/>
          <w:szCs w:val="24"/>
          <w:lang w:eastAsia="zh-CN"/>
        </w:rPr>
        <w:t>人作出</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动的</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2"/>
          <w:sz w:val="24"/>
          <w:szCs w:val="24"/>
          <w:lang w:eastAsia="zh-CN"/>
        </w:rPr>
        <w:t>包人应在收到保险人通知后立即通知发包人和监理人。</w:t>
      </w:r>
    </w:p>
    <w:p w14:paraId="239A648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20.6.3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持续保险</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人应与</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险人保</w:t>
      </w:r>
      <w:r>
        <w:rPr>
          <w:rFonts w:hint="eastAsia" w:ascii="仿宋" w:hAnsi="仿宋" w:eastAsia="仿宋" w:cs="仿宋"/>
          <w:color w:val="auto"/>
          <w:spacing w:val="-5"/>
          <w:sz w:val="24"/>
          <w:szCs w:val="24"/>
          <w:lang w:eastAsia="zh-CN"/>
        </w:rPr>
        <w:t>持</w:t>
      </w:r>
      <w:r>
        <w:rPr>
          <w:rFonts w:hint="eastAsia" w:ascii="仿宋" w:hAnsi="仿宋" w:eastAsia="仿宋" w:cs="仿宋"/>
          <w:color w:val="auto"/>
          <w:sz w:val="24"/>
          <w:szCs w:val="24"/>
          <w:lang w:eastAsia="zh-CN"/>
        </w:rPr>
        <w:t>联系</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使</w:t>
      </w:r>
      <w:r>
        <w:rPr>
          <w:rFonts w:hint="eastAsia" w:ascii="仿宋" w:hAnsi="仿宋" w:eastAsia="仿宋" w:cs="仿宋"/>
          <w:color w:val="auto"/>
          <w:spacing w:val="-5"/>
          <w:sz w:val="24"/>
          <w:szCs w:val="24"/>
          <w:lang w:eastAsia="zh-CN"/>
        </w:rPr>
        <w:t>保</w:t>
      </w:r>
      <w:r>
        <w:rPr>
          <w:rFonts w:hint="eastAsia" w:ascii="仿宋" w:hAnsi="仿宋" w:eastAsia="仿宋" w:cs="仿宋"/>
          <w:color w:val="auto"/>
          <w:sz w:val="24"/>
          <w:szCs w:val="24"/>
          <w:lang w:eastAsia="zh-CN"/>
        </w:rPr>
        <w:t>险人能</w:t>
      </w:r>
      <w:r>
        <w:rPr>
          <w:rFonts w:hint="eastAsia" w:ascii="仿宋" w:hAnsi="仿宋" w:eastAsia="仿宋" w:cs="仿宋"/>
          <w:color w:val="auto"/>
          <w:spacing w:val="-5"/>
          <w:sz w:val="24"/>
          <w:szCs w:val="24"/>
          <w:lang w:eastAsia="zh-CN"/>
        </w:rPr>
        <w:t>够</w:t>
      </w:r>
      <w:r>
        <w:rPr>
          <w:rFonts w:hint="eastAsia" w:ascii="仿宋" w:hAnsi="仿宋" w:eastAsia="仿宋" w:cs="仿宋"/>
          <w:color w:val="auto"/>
          <w:sz w:val="24"/>
          <w:szCs w:val="24"/>
          <w:lang w:eastAsia="zh-CN"/>
        </w:rPr>
        <w:t>随时了</w:t>
      </w:r>
      <w:r>
        <w:rPr>
          <w:rFonts w:hint="eastAsia" w:ascii="仿宋" w:hAnsi="仿宋" w:eastAsia="仿宋" w:cs="仿宋"/>
          <w:color w:val="auto"/>
          <w:spacing w:val="-5"/>
          <w:sz w:val="24"/>
          <w:szCs w:val="24"/>
          <w:lang w:eastAsia="zh-CN"/>
        </w:rPr>
        <w:t>解</w:t>
      </w:r>
      <w:r>
        <w:rPr>
          <w:rFonts w:hint="eastAsia" w:ascii="仿宋" w:hAnsi="仿宋" w:eastAsia="仿宋" w:cs="仿宋"/>
          <w:color w:val="auto"/>
          <w:sz w:val="24"/>
          <w:szCs w:val="24"/>
          <w:lang w:eastAsia="zh-CN"/>
        </w:rPr>
        <w:t>工程实</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中的变</w:t>
      </w:r>
      <w:r>
        <w:rPr>
          <w:rFonts w:hint="eastAsia" w:ascii="仿宋" w:hAnsi="仿宋" w:eastAsia="仿宋" w:cs="仿宋"/>
          <w:color w:val="auto"/>
          <w:spacing w:val="-5"/>
          <w:sz w:val="24"/>
          <w:szCs w:val="24"/>
          <w:lang w:eastAsia="zh-CN"/>
        </w:rPr>
        <w:t>动</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保按保</w:t>
      </w:r>
      <w:r>
        <w:rPr>
          <w:rFonts w:hint="eastAsia" w:ascii="仿宋" w:hAnsi="仿宋" w:eastAsia="仿宋" w:cs="仿宋"/>
          <w:color w:val="auto"/>
          <w:spacing w:val="-5"/>
          <w:sz w:val="24"/>
          <w:szCs w:val="24"/>
          <w:lang w:eastAsia="zh-CN"/>
        </w:rPr>
        <w:t>险</w:t>
      </w:r>
      <w:r>
        <w:rPr>
          <w:rFonts w:hint="eastAsia" w:ascii="仿宋" w:hAnsi="仿宋" w:eastAsia="仿宋" w:cs="仿宋"/>
          <w:color w:val="auto"/>
          <w:sz w:val="24"/>
          <w:szCs w:val="24"/>
          <w:lang w:eastAsia="zh-CN"/>
        </w:rPr>
        <w:t>合同条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要</w:t>
      </w:r>
      <w:r>
        <w:rPr>
          <w:rFonts w:hint="eastAsia" w:ascii="仿宋" w:hAnsi="仿宋" w:eastAsia="仿宋" w:cs="仿宋"/>
          <w:color w:val="auto"/>
          <w:spacing w:val="-1"/>
          <w:sz w:val="24"/>
          <w:szCs w:val="24"/>
          <w:lang w:eastAsia="zh-CN"/>
        </w:rPr>
        <w:t>求持续保险。</w:t>
      </w:r>
    </w:p>
    <w:p w14:paraId="2E12079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20.6.4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保险金不足的补偿</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pacing w:val="1"/>
          <w:sz w:val="24"/>
          <w:szCs w:val="24"/>
          <w:lang w:eastAsia="zh-CN"/>
        </w:rPr>
        <w:t>保险金不足以补偿损失时，应由承包人和发包人各自负责补偿的范围和金额在专用合同条款中约</w:t>
      </w:r>
      <w:r>
        <w:rPr>
          <w:rFonts w:hint="eastAsia" w:ascii="仿宋" w:hAnsi="仿宋" w:eastAsia="仿宋" w:cs="仿宋"/>
          <w:color w:val="auto"/>
          <w:sz w:val="24"/>
          <w:szCs w:val="24"/>
          <w:lang w:eastAsia="zh-CN"/>
        </w:rPr>
        <w:t>定。</w:t>
      </w:r>
    </w:p>
    <w:p w14:paraId="53B9E48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20.6.5</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未按约定投保的补救</w:t>
      </w:r>
    </w:p>
    <w:p w14:paraId="51BFC9DD">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（l）由于负有投保义务的一方当事人未按合同约定办理保险，或未能使保险持续有效的，另一方</w:t>
      </w:r>
      <w:r>
        <w:rPr>
          <w:rFonts w:hint="eastAsia" w:ascii="仿宋" w:hAnsi="仿宋" w:eastAsia="仿宋" w:cs="仿宋"/>
          <w:color w:val="auto"/>
          <w:spacing w:val="-2"/>
          <w:sz w:val="24"/>
          <w:szCs w:val="24"/>
          <w:lang w:eastAsia="zh-CN"/>
        </w:rPr>
        <w:t>当事人可代为办理，所需费用由对方当事人承担。</w:t>
      </w:r>
    </w:p>
    <w:p w14:paraId="0017E4C5">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（2）由于负有投保义务的一方当事人未按合同约定办理某项保险，导致受益人未能得到保险人的</w:t>
      </w:r>
      <w:r>
        <w:rPr>
          <w:rFonts w:hint="eastAsia" w:ascii="仿宋" w:hAnsi="仿宋" w:eastAsia="仿宋" w:cs="仿宋"/>
          <w:color w:val="auto"/>
          <w:spacing w:val="-2"/>
          <w:sz w:val="24"/>
          <w:szCs w:val="24"/>
          <w:lang w:eastAsia="zh-CN"/>
        </w:rPr>
        <w:t>赔偿，原应从该项保险得到的保险金应由负有投保义务的一方当事人支付。</w:t>
      </w:r>
    </w:p>
    <w:p w14:paraId="5353CAAA">
      <w:pPr>
        <w:spacing w:line="440" w:lineRule="exact"/>
        <w:ind w:firstLine="482" w:firstLineChars="200"/>
        <w:contextualSpacing/>
        <w:jc w:val="both"/>
        <w:rPr>
          <w:rFonts w:hint="eastAsia" w:ascii="仿宋" w:hAnsi="仿宋" w:eastAsia="仿宋" w:cs="仿宋"/>
          <w:color w:val="auto"/>
          <w:spacing w:val="50"/>
          <w:sz w:val="24"/>
          <w:szCs w:val="24"/>
          <w:lang w:eastAsia="zh-CN"/>
        </w:rPr>
      </w:pPr>
      <w:r>
        <w:rPr>
          <w:rFonts w:hint="eastAsia" w:ascii="仿宋" w:hAnsi="仿宋" w:eastAsia="仿宋" w:cs="仿宋"/>
          <w:b/>
          <w:bCs/>
          <w:color w:val="auto"/>
          <w:sz w:val="24"/>
          <w:szCs w:val="24"/>
          <w:lang w:eastAsia="zh-CN"/>
        </w:rPr>
        <w:t>20.6.6</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报告义务</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2"/>
          <w:sz w:val="24"/>
          <w:szCs w:val="24"/>
          <w:lang w:eastAsia="zh-CN"/>
        </w:rPr>
        <w:t>当保险事故发生时，投保人应按照保险单规定的条件和期限及时向保险人报告。</w:t>
      </w:r>
      <w:r>
        <w:rPr>
          <w:rFonts w:hint="eastAsia" w:ascii="仿宋" w:hAnsi="仿宋" w:eastAsia="仿宋" w:cs="仿宋"/>
          <w:color w:val="auto"/>
          <w:spacing w:val="50"/>
          <w:sz w:val="24"/>
          <w:szCs w:val="24"/>
          <w:lang w:eastAsia="zh-CN"/>
        </w:rPr>
        <w:t xml:space="preserve"> </w:t>
      </w:r>
    </w:p>
    <w:p w14:paraId="41CE3D8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0</w:t>
      </w: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风险责任的转移</w:t>
      </w:r>
    </w:p>
    <w:p w14:paraId="5E542714">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工程通过合同工程完工验收并移交给发包人后，原由承包人应承担的风险责任，以及保险的责任、</w:t>
      </w:r>
      <w:r>
        <w:rPr>
          <w:rFonts w:hint="eastAsia" w:ascii="仿宋" w:hAnsi="仿宋" w:eastAsia="仿宋" w:cs="仿宋"/>
          <w:color w:val="auto"/>
          <w:sz w:val="24"/>
          <w:szCs w:val="24"/>
          <w:lang w:eastAsia="zh-CN"/>
        </w:rPr>
        <w:t>权</w:t>
      </w:r>
      <w:r>
        <w:rPr>
          <w:rFonts w:hint="eastAsia" w:ascii="仿宋" w:hAnsi="仿宋" w:eastAsia="仿宋" w:cs="仿宋"/>
          <w:color w:val="auto"/>
          <w:spacing w:val="-5"/>
          <w:sz w:val="24"/>
          <w:szCs w:val="24"/>
          <w:lang w:eastAsia="zh-CN"/>
        </w:rPr>
        <w:t>利</w:t>
      </w:r>
      <w:r>
        <w:rPr>
          <w:rFonts w:hint="eastAsia" w:ascii="仿宋" w:hAnsi="仿宋" w:eastAsia="仿宋" w:cs="仿宋"/>
          <w:color w:val="auto"/>
          <w:sz w:val="24"/>
          <w:szCs w:val="24"/>
          <w:lang w:eastAsia="zh-CN"/>
        </w:rPr>
        <w:t>和义务</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时转移</w:t>
      </w:r>
      <w:r>
        <w:rPr>
          <w:rFonts w:hint="eastAsia" w:ascii="仿宋" w:hAnsi="仿宋" w:eastAsia="仿宋" w:cs="仿宋"/>
          <w:color w:val="auto"/>
          <w:spacing w:val="-5"/>
          <w:sz w:val="24"/>
          <w:szCs w:val="24"/>
          <w:lang w:eastAsia="zh-CN"/>
        </w:rPr>
        <w:t>给</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包人在</w:t>
      </w:r>
      <w:r>
        <w:rPr>
          <w:rFonts w:hint="eastAsia" w:ascii="仿宋" w:hAnsi="仿宋" w:eastAsia="仿宋" w:cs="仿宋"/>
          <w:color w:val="auto"/>
          <w:spacing w:val="-5"/>
          <w:sz w:val="24"/>
          <w:szCs w:val="24"/>
          <w:lang w:eastAsia="zh-CN"/>
        </w:rPr>
        <w:t>缺</w:t>
      </w:r>
      <w:r>
        <w:rPr>
          <w:rFonts w:hint="eastAsia" w:ascii="仿宋" w:hAnsi="仿宋" w:eastAsia="仿宋" w:cs="仿宋"/>
          <w:color w:val="auto"/>
          <w:sz w:val="24"/>
          <w:szCs w:val="24"/>
          <w:lang w:eastAsia="zh-CN"/>
        </w:rPr>
        <w:t>陷责任</w:t>
      </w:r>
      <w:r>
        <w:rPr>
          <w:rFonts w:hint="eastAsia" w:ascii="仿宋" w:hAnsi="仿宋" w:eastAsia="仿宋" w:cs="仿宋"/>
          <w:color w:val="auto"/>
          <w:spacing w:val="-72"/>
          <w:sz w:val="24"/>
          <w:szCs w:val="24"/>
          <w:lang w:eastAsia="zh-CN"/>
        </w:rPr>
        <w:t>期</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质量保</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期</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前</w:t>
      </w:r>
      <w:r>
        <w:rPr>
          <w:rFonts w:hint="eastAsia" w:ascii="仿宋" w:hAnsi="仿宋" w:eastAsia="仿宋" w:cs="仿宋"/>
          <w:color w:val="auto"/>
          <w:spacing w:val="-5"/>
          <w:sz w:val="24"/>
          <w:szCs w:val="24"/>
          <w:lang w:eastAsia="zh-CN"/>
        </w:rPr>
        <w:t>造</w:t>
      </w:r>
      <w:r>
        <w:rPr>
          <w:rFonts w:hint="eastAsia" w:ascii="仿宋" w:hAnsi="仿宋" w:eastAsia="仿宋" w:cs="仿宋"/>
          <w:color w:val="auto"/>
          <w:sz w:val="24"/>
          <w:szCs w:val="24"/>
          <w:lang w:eastAsia="zh-CN"/>
        </w:rPr>
        <w:t>成损失</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损坏情</w:t>
      </w:r>
      <w:r>
        <w:rPr>
          <w:rFonts w:hint="eastAsia" w:ascii="仿宋" w:hAnsi="仿宋" w:eastAsia="仿宋" w:cs="仿宋"/>
          <w:color w:val="auto"/>
          <w:spacing w:val="-5"/>
          <w:sz w:val="24"/>
          <w:szCs w:val="24"/>
          <w:lang w:eastAsia="zh-CN"/>
        </w:rPr>
        <w:t>形</w:t>
      </w:r>
      <w:r>
        <w:rPr>
          <w:rFonts w:hint="eastAsia" w:ascii="仿宋" w:hAnsi="仿宋" w:eastAsia="仿宋" w:cs="仿宋"/>
          <w:color w:val="auto"/>
          <w:sz w:val="24"/>
          <w:szCs w:val="24"/>
          <w:lang w:eastAsia="zh-CN"/>
        </w:rPr>
        <w:t>除外。</w:t>
      </w:r>
    </w:p>
    <w:p w14:paraId="18EB3F29">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21.不可抗力</w:t>
      </w:r>
    </w:p>
    <w:p w14:paraId="368363A4">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不可抗力的确认</w:t>
      </w:r>
    </w:p>
    <w:p w14:paraId="0EE8753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21.1.1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pacing w:val="-2"/>
          <w:sz w:val="24"/>
          <w:szCs w:val="24"/>
          <w:lang w:eastAsia="zh-CN"/>
        </w:rPr>
        <w:t>不可抗力是指承包人和发包人在订立合同时不可预见，在工程施工过程中不可避免发生并</w:t>
      </w:r>
      <w:r>
        <w:rPr>
          <w:rFonts w:hint="eastAsia" w:ascii="仿宋" w:hAnsi="仿宋" w:eastAsia="仿宋" w:cs="仿宋"/>
          <w:color w:val="auto"/>
          <w:spacing w:val="-4"/>
          <w:sz w:val="24"/>
          <w:szCs w:val="24"/>
          <w:lang w:eastAsia="zh-CN"/>
        </w:rPr>
        <w:t>不能克服的自然灾害和社会性突发事件，如地震、海啸、瘟疫、水灾、骚乱、暴动、战争和专用合同条</w:t>
      </w:r>
      <w:r>
        <w:rPr>
          <w:rFonts w:hint="eastAsia" w:ascii="仿宋" w:hAnsi="仿宋" w:eastAsia="仿宋" w:cs="仿宋"/>
          <w:color w:val="auto"/>
          <w:spacing w:val="-2"/>
          <w:sz w:val="24"/>
          <w:szCs w:val="24"/>
          <w:lang w:eastAsia="zh-CN"/>
        </w:rPr>
        <w:t>款约定的其他情形。</w:t>
      </w:r>
    </w:p>
    <w:p w14:paraId="48E9F5C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不可抗力发生后，发包人和承包人应及时认真统计所造成的损失，收集不可抗力造成损失</w:t>
      </w:r>
      <w:r>
        <w:rPr>
          <w:rFonts w:hint="eastAsia" w:ascii="仿宋" w:hAnsi="仿宋" w:eastAsia="仿宋" w:cs="仿宋"/>
          <w:color w:val="auto"/>
          <w:sz w:val="24"/>
          <w:szCs w:val="24"/>
          <w:lang w:eastAsia="zh-CN"/>
        </w:rPr>
        <w:t>的证据。合同双方对是否属于不可抗力或其损失的意见不一致的，由监理人按第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3.5 款商定或确定。</w:t>
      </w:r>
      <w:r>
        <w:rPr>
          <w:rFonts w:hint="eastAsia" w:ascii="仿宋" w:hAnsi="仿宋" w:eastAsia="仿宋" w:cs="仿宋"/>
          <w:color w:val="auto"/>
          <w:spacing w:val="-2"/>
          <w:sz w:val="24"/>
          <w:szCs w:val="24"/>
          <w:lang w:eastAsia="zh-CN"/>
        </w:rPr>
        <w:t>发生争议时，按第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条的约定办理。</w:t>
      </w:r>
    </w:p>
    <w:p w14:paraId="32EA8DA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不可抗力的通知</w:t>
      </w:r>
    </w:p>
    <w:p w14:paraId="6BE4C88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21.2.1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合同一方当事人遇到不可抗力事件，使其履行合同义务受到阻碍时，应立即通知合同另一方当事人和监理人，书面说明不可抗力和受阻碍的详细情况，并提供必要的证明。</w:t>
      </w:r>
    </w:p>
    <w:p w14:paraId="26C33E89">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.2.2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z w:val="24"/>
          <w:szCs w:val="24"/>
          <w:lang w:eastAsia="zh-CN"/>
        </w:rPr>
        <w:t>如不</w:t>
      </w:r>
      <w:r>
        <w:rPr>
          <w:rFonts w:hint="eastAsia" w:ascii="仿宋" w:hAnsi="仿宋" w:eastAsia="仿宋" w:cs="仿宋"/>
          <w:color w:val="auto"/>
          <w:spacing w:val="-5"/>
          <w:sz w:val="24"/>
          <w:szCs w:val="24"/>
          <w:lang w:eastAsia="zh-CN"/>
        </w:rPr>
        <w:t>可</w:t>
      </w:r>
      <w:r>
        <w:rPr>
          <w:rFonts w:hint="eastAsia" w:ascii="仿宋" w:hAnsi="仿宋" w:eastAsia="仿宋" w:cs="仿宋"/>
          <w:color w:val="auto"/>
          <w:sz w:val="24"/>
          <w:szCs w:val="24"/>
          <w:lang w:eastAsia="zh-CN"/>
        </w:rPr>
        <w:t>抗力持</w:t>
      </w:r>
      <w:r>
        <w:rPr>
          <w:rFonts w:hint="eastAsia" w:ascii="仿宋" w:hAnsi="仿宋" w:eastAsia="仿宋" w:cs="仿宋"/>
          <w:color w:val="auto"/>
          <w:spacing w:val="-5"/>
          <w:sz w:val="24"/>
          <w:szCs w:val="24"/>
          <w:lang w:eastAsia="zh-CN"/>
        </w:rPr>
        <w:t>续</w:t>
      </w:r>
      <w:r>
        <w:rPr>
          <w:rFonts w:hint="eastAsia" w:ascii="仿宋" w:hAnsi="仿宋" w:eastAsia="仿宋" w:cs="仿宋"/>
          <w:color w:val="auto"/>
          <w:sz w:val="24"/>
          <w:szCs w:val="24"/>
          <w:lang w:eastAsia="zh-CN"/>
        </w:rPr>
        <w:t>发生</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合同</w:t>
      </w:r>
      <w:r>
        <w:rPr>
          <w:rFonts w:hint="eastAsia" w:ascii="仿宋" w:hAnsi="仿宋" w:eastAsia="仿宋" w:cs="仿宋"/>
          <w:color w:val="auto"/>
          <w:spacing w:val="-5"/>
          <w:sz w:val="24"/>
          <w:szCs w:val="24"/>
          <w:lang w:eastAsia="zh-CN"/>
        </w:rPr>
        <w:t>一</w:t>
      </w:r>
      <w:r>
        <w:rPr>
          <w:rFonts w:hint="eastAsia" w:ascii="仿宋" w:hAnsi="仿宋" w:eastAsia="仿宋" w:cs="仿宋"/>
          <w:color w:val="auto"/>
          <w:sz w:val="24"/>
          <w:szCs w:val="24"/>
          <w:lang w:eastAsia="zh-CN"/>
        </w:rPr>
        <w:t>方当事</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应及时向</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同另一</w:t>
      </w:r>
      <w:r>
        <w:rPr>
          <w:rFonts w:hint="eastAsia" w:ascii="仿宋" w:hAnsi="仿宋" w:eastAsia="仿宋" w:cs="仿宋"/>
          <w:color w:val="auto"/>
          <w:spacing w:val="-5"/>
          <w:sz w:val="24"/>
          <w:szCs w:val="24"/>
          <w:lang w:eastAsia="zh-CN"/>
        </w:rPr>
        <w:t>方</w:t>
      </w:r>
      <w:r>
        <w:rPr>
          <w:rFonts w:hint="eastAsia" w:ascii="仿宋" w:hAnsi="仿宋" w:eastAsia="仿宋" w:cs="仿宋"/>
          <w:color w:val="auto"/>
          <w:sz w:val="24"/>
          <w:szCs w:val="24"/>
          <w:lang w:eastAsia="zh-CN"/>
        </w:rPr>
        <w:t>当事人和</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理人提</w:t>
      </w:r>
      <w:r>
        <w:rPr>
          <w:rFonts w:hint="eastAsia" w:ascii="仿宋" w:hAnsi="仿宋" w:eastAsia="仿宋" w:cs="仿宋"/>
          <w:color w:val="auto"/>
          <w:spacing w:val="-5"/>
          <w:sz w:val="24"/>
          <w:szCs w:val="24"/>
          <w:lang w:eastAsia="zh-CN"/>
        </w:rPr>
        <w:t>交</w:t>
      </w:r>
      <w:r>
        <w:rPr>
          <w:rFonts w:hint="eastAsia" w:ascii="仿宋" w:hAnsi="仿宋" w:eastAsia="仿宋" w:cs="仿宋"/>
          <w:color w:val="auto"/>
          <w:sz w:val="24"/>
          <w:szCs w:val="24"/>
          <w:lang w:eastAsia="zh-CN"/>
        </w:rPr>
        <w:t>中间报</w:t>
      </w:r>
      <w:r>
        <w:rPr>
          <w:rFonts w:hint="eastAsia" w:ascii="仿宋" w:hAnsi="仿宋" w:eastAsia="仿宋" w:cs="仿宋"/>
          <w:color w:val="auto"/>
          <w:spacing w:val="-5"/>
          <w:sz w:val="24"/>
          <w:szCs w:val="24"/>
          <w:lang w:eastAsia="zh-CN"/>
        </w:rPr>
        <w:t>告</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说明不可抗力和履行合同受阻的情况，并于不可抗力事件结束后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天内提交最终报告及有关资料。</w:t>
      </w:r>
    </w:p>
    <w:p w14:paraId="4B74D9C3">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21.3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不可抗力后果及其处理</w:t>
      </w:r>
    </w:p>
    <w:p w14:paraId="376BAC2D">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21.3.1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不可抗力造成损害的责任</w:t>
      </w:r>
      <w:r>
        <w:rPr>
          <w:rFonts w:hint="eastAsia" w:ascii="仿宋" w:hAnsi="仿宋" w:eastAsia="仿宋" w:cs="仿宋"/>
          <w:color w:val="auto"/>
          <w:spacing w:val="22"/>
          <w:sz w:val="24"/>
          <w:szCs w:val="24"/>
          <w:lang w:eastAsia="zh-CN"/>
        </w:rPr>
        <w:t xml:space="preserve"> </w:t>
      </w:r>
      <w:r>
        <w:rPr>
          <w:rFonts w:hint="eastAsia" w:ascii="仿宋" w:hAnsi="仿宋" w:eastAsia="仿宋" w:cs="仿宋"/>
          <w:color w:val="auto"/>
          <w:spacing w:val="-4"/>
          <w:sz w:val="24"/>
          <w:szCs w:val="24"/>
          <w:lang w:eastAsia="zh-CN"/>
        </w:rPr>
        <w:t>除专用合同条款另有约定外，不可抗力导致的人员伤亡、财产损失、费用增加和（或）工期延误等</w:t>
      </w:r>
      <w:r>
        <w:rPr>
          <w:rFonts w:hint="eastAsia" w:ascii="仿宋" w:hAnsi="仿宋" w:eastAsia="仿宋" w:cs="仿宋"/>
          <w:color w:val="auto"/>
          <w:spacing w:val="-2"/>
          <w:sz w:val="24"/>
          <w:szCs w:val="24"/>
          <w:lang w:eastAsia="zh-CN"/>
        </w:rPr>
        <w:t>后果，由合同双方按以下原则承担：</w:t>
      </w:r>
    </w:p>
    <w:p w14:paraId="7BC03F7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（1）永久工程，包括已运至施工场地的材料和工程设备的损害，以及因工程损害造成的第三者人</w:t>
      </w:r>
      <w:r>
        <w:rPr>
          <w:rFonts w:hint="eastAsia" w:ascii="仿宋" w:hAnsi="仿宋" w:eastAsia="仿宋" w:cs="仿宋"/>
          <w:color w:val="auto"/>
          <w:spacing w:val="-2"/>
          <w:sz w:val="24"/>
          <w:szCs w:val="24"/>
          <w:lang w:eastAsia="zh-CN"/>
        </w:rPr>
        <w:t>员伤亡和财产损失由发包人承担；</w:t>
      </w:r>
    </w:p>
    <w:p w14:paraId="25A6171C">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（2）承包人设备的损坏由承包人承担；</w:t>
      </w:r>
    </w:p>
    <w:p w14:paraId="14C0532D">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（3）发包人和承包人各自承担其人员伤亡和其他财产损失及其相关费用；</w:t>
      </w:r>
    </w:p>
    <w:p w14:paraId="39DBDF1D">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（4）承包人的停工损失由承包人承担，但停工期间应监理人要求照管工程和清理、修复工程的金</w:t>
      </w:r>
      <w:r>
        <w:rPr>
          <w:rFonts w:hint="eastAsia" w:ascii="仿宋" w:hAnsi="仿宋" w:eastAsia="仿宋" w:cs="仿宋"/>
          <w:color w:val="auto"/>
          <w:spacing w:val="-2"/>
          <w:sz w:val="24"/>
          <w:szCs w:val="24"/>
          <w:lang w:eastAsia="zh-CN"/>
        </w:rPr>
        <w:t>额由发包人承担；</w:t>
      </w:r>
    </w:p>
    <w:p w14:paraId="265980F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（5）不能按期竣工的，应合理延长工期，承包人不需支付逾期竣工违约金。发包人要求赶工的，</w:t>
      </w:r>
      <w:r>
        <w:rPr>
          <w:rFonts w:hint="eastAsia" w:ascii="仿宋" w:hAnsi="仿宋" w:eastAsia="仿宋" w:cs="仿宋"/>
          <w:color w:val="auto"/>
          <w:spacing w:val="-2"/>
          <w:sz w:val="24"/>
          <w:szCs w:val="24"/>
          <w:lang w:eastAsia="zh-CN"/>
        </w:rPr>
        <w:t>承包人应采取赶工措施，赶工费用由发包人承担。</w:t>
      </w:r>
    </w:p>
    <w:p w14:paraId="3F979A2D">
      <w:pPr>
        <w:pStyle w:val="9"/>
        <w:spacing w:before="0" w:line="440" w:lineRule="exact"/>
        <w:ind w:left="0" w:firstLine="482" w:firstLineChars="200"/>
        <w:contextualSpacing/>
        <w:jc w:val="both"/>
        <w:rPr>
          <w:rFonts w:hint="eastAsia" w:ascii="仿宋" w:hAnsi="仿宋" w:eastAsia="仿宋" w:cs="仿宋"/>
          <w:color w:val="auto"/>
          <w:spacing w:val="56"/>
          <w:sz w:val="24"/>
          <w:szCs w:val="24"/>
          <w:lang w:eastAsia="zh-CN"/>
        </w:rPr>
      </w:pPr>
      <w:r>
        <w:rPr>
          <w:rFonts w:hint="eastAsia" w:ascii="仿宋" w:hAnsi="仿宋" w:eastAsia="仿宋" w:cs="仿宋"/>
          <w:b/>
          <w:bCs/>
          <w:color w:val="auto"/>
          <w:sz w:val="24"/>
          <w:szCs w:val="24"/>
          <w:lang w:eastAsia="zh-CN"/>
        </w:rPr>
        <w:t>21.3.2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延迟履行期间发生的不可抗力</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pacing w:val="-2"/>
          <w:sz w:val="24"/>
          <w:szCs w:val="24"/>
          <w:lang w:eastAsia="zh-CN"/>
        </w:rPr>
        <w:t>合同一方当事人延迟履行，在延迟履行期间发生不可抗力的，不免除其责任。</w:t>
      </w:r>
      <w:r>
        <w:rPr>
          <w:rFonts w:hint="eastAsia" w:ascii="仿宋" w:hAnsi="仿宋" w:eastAsia="仿宋" w:cs="仿宋"/>
          <w:color w:val="auto"/>
          <w:spacing w:val="56"/>
          <w:sz w:val="24"/>
          <w:szCs w:val="24"/>
          <w:lang w:eastAsia="zh-CN"/>
        </w:rPr>
        <w:t xml:space="preserve"> </w:t>
      </w:r>
    </w:p>
    <w:p w14:paraId="50F9445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21.3.3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避免和减少不可抗力损失</w:t>
      </w:r>
    </w:p>
    <w:p w14:paraId="07E9778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可</w:t>
      </w:r>
      <w:r>
        <w:rPr>
          <w:rFonts w:hint="eastAsia" w:ascii="仿宋" w:hAnsi="仿宋" w:eastAsia="仿宋" w:cs="仿宋"/>
          <w:color w:val="auto"/>
          <w:sz w:val="24"/>
          <w:szCs w:val="24"/>
          <w:lang w:eastAsia="zh-CN"/>
        </w:rPr>
        <w:t>抗力发</w:t>
      </w:r>
      <w:r>
        <w:rPr>
          <w:rFonts w:hint="eastAsia" w:ascii="仿宋" w:hAnsi="仿宋" w:eastAsia="仿宋" w:cs="仿宋"/>
          <w:color w:val="auto"/>
          <w:spacing w:val="-5"/>
          <w:sz w:val="24"/>
          <w:szCs w:val="24"/>
          <w:lang w:eastAsia="zh-CN"/>
        </w:rPr>
        <w:t>生</w:t>
      </w:r>
      <w:r>
        <w:rPr>
          <w:rFonts w:hint="eastAsia" w:ascii="仿宋" w:hAnsi="仿宋" w:eastAsia="仿宋" w:cs="仿宋"/>
          <w:color w:val="auto"/>
          <w:sz w:val="24"/>
          <w:szCs w:val="24"/>
          <w:lang w:eastAsia="zh-CN"/>
        </w:rPr>
        <w:t>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人均应</w:t>
      </w:r>
      <w:r>
        <w:rPr>
          <w:rFonts w:hint="eastAsia" w:ascii="仿宋" w:hAnsi="仿宋" w:eastAsia="仿宋" w:cs="仿宋"/>
          <w:color w:val="auto"/>
          <w:spacing w:val="-5"/>
          <w:sz w:val="24"/>
          <w:szCs w:val="24"/>
          <w:lang w:eastAsia="zh-CN"/>
        </w:rPr>
        <w:t>采</w:t>
      </w:r>
      <w:r>
        <w:rPr>
          <w:rFonts w:hint="eastAsia" w:ascii="仿宋" w:hAnsi="仿宋" w:eastAsia="仿宋" w:cs="仿宋"/>
          <w:color w:val="auto"/>
          <w:sz w:val="24"/>
          <w:szCs w:val="24"/>
          <w:lang w:eastAsia="zh-CN"/>
        </w:rPr>
        <w:t>取措施</w:t>
      </w:r>
      <w:r>
        <w:rPr>
          <w:rFonts w:hint="eastAsia" w:ascii="仿宋" w:hAnsi="仿宋" w:eastAsia="仿宋" w:cs="仿宋"/>
          <w:color w:val="auto"/>
          <w:spacing w:val="-5"/>
          <w:sz w:val="24"/>
          <w:szCs w:val="24"/>
          <w:lang w:eastAsia="zh-CN"/>
        </w:rPr>
        <w:t>尽</w:t>
      </w:r>
      <w:r>
        <w:rPr>
          <w:rFonts w:hint="eastAsia" w:ascii="仿宋" w:hAnsi="仿宋" w:eastAsia="仿宋" w:cs="仿宋"/>
          <w:color w:val="auto"/>
          <w:sz w:val="24"/>
          <w:szCs w:val="24"/>
          <w:lang w:eastAsia="zh-CN"/>
        </w:rPr>
        <w:t>量避免</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减少损</w:t>
      </w:r>
      <w:r>
        <w:rPr>
          <w:rFonts w:hint="eastAsia" w:ascii="仿宋" w:hAnsi="仿宋" w:eastAsia="仿宋" w:cs="仿宋"/>
          <w:color w:val="auto"/>
          <w:spacing w:val="-5"/>
          <w:sz w:val="24"/>
          <w:szCs w:val="24"/>
          <w:lang w:eastAsia="zh-CN"/>
        </w:rPr>
        <w:t>失</w:t>
      </w:r>
      <w:r>
        <w:rPr>
          <w:rFonts w:hint="eastAsia" w:ascii="仿宋" w:hAnsi="仿宋" w:eastAsia="仿宋" w:cs="仿宋"/>
          <w:color w:val="auto"/>
          <w:sz w:val="24"/>
          <w:szCs w:val="24"/>
          <w:lang w:eastAsia="zh-CN"/>
        </w:rPr>
        <w:t>的扩大</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任</w:t>
      </w:r>
      <w:r>
        <w:rPr>
          <w:rFonts w:hint="eastAsia" w:ascii="仿宋" w:hAnsi="仿宋" w:eastAsia="仿宋" w:cs="仿宋"/>
          <w:color w:val="auto"/>
          <w:spacing w:val="-5"/>
          <w:sz w:val="24"/>
          <w:szCs w:val="24"/>
          <w:lang w:eastAsia="zh-CN"/>
        </w:rPr>
        <w:t>何</w:t>
      </w:r>
      <w:r>
        <w:rPr>
          <w:rFonts w:hint="eastAsia" w:ascii="仿宋" w:hAnsi="仿宋" w:eastAsia="仿宋" w:cs="仿宋"/>
          <w:color w:val="auto"/>
          <w:sz w:val="24"/>
          <w:szCs w:val="24"/>
          <w:lang w:eastAsia="zh-CN"/>
        </w:rPr>
        <w:t>一方没</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采取有</w:t>
      </w:r>
      <w:r>
        <w:rPr>
          <w:rFonts w:hint="eastAsia" w:ascii="仿宋" w:hAnsi="仿宋" w:eastAsia="仿宋" w:cs="仿宋"/>
          <w:color w:val="auto"/>
          <w:spacing w:val="-2"/>
          <w:sz w:val="24"/>
          <w:szCs w:val="24"/>
          <w:lang w:eastAsia="zh-CN"/>
        </w:rPr>
        <w:t>效措施导致损失扩大的，应对扩大的损失承担责任。</w:t>
      </w:r>
    </w:p>
    <w:p w14:paraId="66B83C32">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21.3.4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因不可抗力解除合同</w:t>
      </w:r>
      <w:r>
        <w:rPr>
          <w:rFonts w:hint="eastAsia" w:ascii="仿宋" w:hAnsi="仿宋" w:eastAsia="仿宋" w:cs="仿宋"/>
          <w:color w:val="auto"/>
          <w:spacing w:val="24"/>
          <w:sz w:val="24"/>
          <w:szCs w:val="24"/>
          <w:lang w:eastAsia="zh-CN"/>
        </w:rPr>
        <w:t xml:space="preserve"> </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一方当</w:t>
      </w:r>
      <w:r>
        <w:rPr>
          <w:rFonts w:hint="eastAsia" w:ascii="仿宋" w:hAnsi="仿宋" w:eastAsia="仿宋" w:cs="仿宋"/>
          <w:color w:val="auto"/>
          <w:spacing w:val="-5"/>
          <w:sz w:val="24"/>
          <w:szCs w:val="24"/>
          <w:lang w:eastAsia="zh-CN"/>
        </w:rPr>
        <w:t>事</w:t>
      </w:r>
      <w:r>
        <w:rPr>
          <w:rFonts w:hint="eastAsia" w:ascii="仿宋" w:hAnsi="仿宋" w:eastAsia="仿宋" w:cs="仿宋"/>
          <w:color w:val="auto"/>
          <w:sz w:val="24"/>
          <w:szCs w:val="24"/>
          <w:lang w:eastAsia="zh-CN"/>
        </w:rPr>
        <w:t>人因不</w:t>
      </w:r>
      <w:r>
        <w:rPr>
          <w:rFonts w:hint="eastAsia" w:ascii="仿宋" w:hAnsi="仿宋" w:eastAsia="仿宋" w:cs="仿宋"/>
          <w:color w:val="auto"/>
          <w:spacing w:val="-5"/>
          <w:sz w:val="24"/>
          <w:szCs w:val="24"/>
          <w:lang w:eastAsia="zh-CN"/>
        </w:rPr>
        <w:t>可</w:t>
      </w:r>
      <w:r>
        <w:rPr>
          <w:rFonts w:hint="eastAsia" w:ascii="仿宋" w:hAnsi="仿宋" w:eastAsia="仿宋" w:cs="仿宋"/>
          <w:color w:val="auto"/>
          <w:sz w:val="24"/>
          <w:szCs w:val="24"/>
          <w:lang w:eastAsia="zh-CN"/>
        </w:rPr>
        <w:t>抗力不</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履行合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当</w:t>
      </w:r>
      <w:r>
        <w:rPr>
          <w:rFonts w:hint="eastAsia" w:ascii="仿宋" w:hAnsi="仿宋" w:eastAsia="仿宋" w:cs="仿宋"/>
          <w:color w:val="auto"/>
          <w:sz w:val="24"/>
          <w:szCs w:val="24"/>
          <w:lang w:eastAsia="zh-CN"/>
        </w:rPr>
        <w:t>及时通</w:t>
      </w:r>
      <w:r>
        <w:rPr>
          <w:rFonts w:hint="eastAsia" w:ascii="仿宋" w:hAnsi="仿宋" w:eastAsia="仿宋" w:cs="仿宋"/>
          <w:color w:val="auto"/>
          <w:spacing w:val="-5"/>
          <w:sz w:val="24"/>
          <w:szCs w:val="24"/>
          <w:lang w:eastAsia="zh-CN"/>
        </w:rPr>
        <w:t>知</w:t>
      </w:r>
      <w:r>
        <w:rPr>
          <w:rFonts w:hint="eastAsia" w:ascii="仿宋" w:hAnsi="仿宋" w:eastAsia="仿宋" w:cs="仿宋"/>
          <w:color w:val="auto"/>
          <w:sz w:val="24"/>
          <w:szCs w:val="24"/>
          <w:lang w:eastAsia="zh-CN"/>
        </w:rPr>
        <w:t>对方解</w:t>
      </w:r>
      <w:r>
        <w:rPr>
          <w:rFonts w:hint="eastAsia" w:ascii="仿宋" w:hAnsi="仿宋" w:eastAsia="仿宋" w:cs="仿宋"/>
          <w:color w:val="auto"/>
          <w:spacing w:val="-5"/>
          <w:sz w:val="24"/>
          <w:szCs w:val="24"/>
          <w:lang w:eastAsia="zh-CN"/>
        </w:rPr>
        <w:t>除</w:t>
      </w:r>
      <w:r>
        <w:rPr>
          <w:rFonts w:hint="eastAsia" w:ascii="仿宋" w:hAnsi="仿宋" w:eastAsia="仿宋" w:cs="仿宋"/>
          <w:color w:val="auto"/>
          <w:sz w:val="24"/>
          <w:szCs w:val="24"/>
          <w:lang w:eastAsia="zh-CN"/>
        </w:rPr>
        <w:t>合同</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解除后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人应按照第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22.2.5</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项约定撤离施工场地。已经订货的材料、设备由订货方负责退货或解除订货合同，不能</w:t>
      </w:r>
      <w:r>
        <w:rPr>
          <w:rFonts w:hint="eastAsia" w:ascii="仿宋" w:hAnsi="仿宋" w:eastAsia="仿宋" w:cs="仿宋"/>
          <w:color w:val="auto"/>
          <w:sz w:val="24"/>
          <w:szCs w:val="24"/>
          <w:lang w:eastAsia="zh-CN"/>
        </w:rPr>
        <w:t>退</w:t>
      </w:r>
      <w:r>
        <w:rPr>
          <w:rFonts w:hint="eastAsia" w:ascii="仿宋" w:hAnsi="仿宋" w:eastAsia="仿宋" w:cs="仿宋"/>
          <w:color w:val="auto"/>
          <w:spacing w:val="-5"/>
          <w:sz w:val="24"/>
          <w:szCs w:val="24"/>
          <w:lang w:eastAsia="zh-CN"/>
        </w:rPr>
        <w:t>还</w:t>
      </w:r>
      <w:r>
        <w:rPr>
          <w:rFonts w:hint="eastAsia" w:ascii="仿宋" w:hAnsi="仿宋" w:eastAsia="仿宋" w:cs="仿宋"/>
          <w:color w:val="auto"/>
          <w:sz w:val="24"/>
          <w:szCs w:val="24"/>
          <w:lang w:eastAsia="zh-CN"/>
        </w:rPr>
        <w:t>的货款</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因退货</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解</w:t>
      </w:r>
      <w:r>
        <w:rPr>
          <w:rFonts w:hint="eastAsia" w:ascii="仿宋" w:hAnsi="仿宋" w:eastAsia="仿宋" w:cs="仿宋"/>
          <w:color w:val="auto"/>
          <w:spacing w:val="-5"/>
          <w:sz w:val="24"/>
          <w:szCs w:val="24"/>
          <w:lang w:eastAsia="zh-CN"/>
        </w:rPr>
        <w:t>除</w:t>
      </w:r>
      <w:r>
        <w:rPr>
          <w:rFonts w:hint="eastAsia" w:ascii="仿宋" w:hAnsi="仿宋" w:eastAsia="仿宋" w:cs="仿宋"/>
          <w:color w:val="auto"/>
          <w:sz w:val="24"/>
          <w:szCs w:val="24"/>
          <w:lang w:eastAsia="zh-CN"/>
        </w:rPr>
        <w:t>订货合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发生的</w:t>
      </w:r>
      <w:r>
        <w:rPr>
          <w:rFonts w:hint="eastAsia" w:ascii="仿宋" w:hAnsi="仿宋" w:eastAsia="仿宋" w:cs="仿宋"/>
          <w:color w:val="auto"/>
          <w:spacing w:val="-5"/>
          <w:sz w:val="24"/>
          <w:szCs w:val="24"/>
          <w:lang w:eastAsia="zh-CN"/>
        </w:rPr>
        <w:t>费</w:t>
      </w:r>
      <w:r>
        <w:rPr>
          <w:rFonts w:hint="eastAsia" w:ascii="仿宋" w:hAnsi="仿宋" w:eastAsia="仿宋" w:cs="仿宋"/>
          <w:color w:val="auto"/>
          <w:sz w:val="24"/>
          <w:szCs w:val="24"/>
          <w:lang w:eastAsia="zh-CN"/>
        </w:rPr>
        <w:t>用</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及时退</w:t>
      </w:r>
      <w:r>
        <w:rPr>
          <w:rFonts w:hint="eastAsia" w:ascii="仿宋" w:hAnsi="仿宋" w:eastAsia="仿宋" w:cs="仿宋"/>
          <w:color w:val="auto"/>
          <w:spacing w:val="-5"/>
          <w:sz w:val="24"/>
          <w:szCs w:val="24"/>
          <w:lang w:eastAsia="zh-CN"/>
        </w:rPr>
        <w:t>货</w:t>
      </w:r>
      <w:r>
        <w:rPr>
          <w:rFonts w:hint="eastAsia" w:ascii="仿宋" w:hAnsi="仿宋" w:eastAsia="仿宋" w:cs="仿宋"/>
          <w:color w:val="auto"/>
          <w:sz w:val="24"/>
          <w:szCs w:val="24"/>
          <w:lang w:eastAsia="zh-CN"/>
        </w:rPr>
        <w:t>造成的</w:t>
      </w:r>
      <w:r>
        <w:rPr>
          <w:rFonts w:hint="eastAsia" w:ascii="仿宋" w:hAnsi="仿宋" w:eastAsia="仿宋" w:cs="仿宋"/>
          <w:color w:val="auto"/>
          <w:spacing w:val="-5"/>
          <w:sz w:val="24"/>
          <w:szCs w:val="24"/>
          <w:lang w:eastAsia="zh-CN"/>
        </w:rPr>
        <w:t>损</w:t>
      </w:r>
      <w:r>
        <w:rPr>
          <w:rFonts w:hint="eastAsia" w:ascii="仿宋" w:hAnsi="仿宋" w:eastAsia="仿宋" w:cs="仿宋"/>
          <w:color w:val="auto"/>
          <w:sz w:val="24"/>
          <w:szCs w:val="24"/>
          <w:lang w:eastAsia="zh-CN"/>
        </w:rPr>
        <w:t>失由责</w:t>
      </w:r>
      <w:r>
        <w:rPr>
          <w:rFonts w:hint="eastAsia" w:ascii="仿宋" w:hAnsi="仿宋" w:eastAsia="仿宋" w:cs="仿宋"/>
          <w:color w:val="auto"/>
          <w:spacing w:val="-5"/>
          <w:sz w:val="24"/>
          <w:szCs w:val="24"/>
          <w:lang w:eastAsia="zh-CN"/>
        </w:rPr>
        <w:t>任</w:t>
      </w:r>
      <w:r>
        <w:rPr>
          <w:rFonts w:hint="eastAsia" w:ascii="仿宋" w:hAnsi="仿宋" w:eastAsia="仿宋" w:cs="仿宋"/>
          <w:color w:val="auto"/>
          <w:sz w:val="24"/>
          <w:szCs w:val="24"/>
          <w:lang w:eastAsia="zh-CN"/>
        </w:rPr>
        <w:t xml:space="preserve">方承 </w:t>
      </w:r>
      <w:r>
        <w:rPr>
          <w:rFonts w:hint="eastAsia" w:ascii="仿宋" w:hAnsi="仿宋" w:eastAsia="仿宋" w:cs="仿宋"/>
          <w:color w:val="auto"/>
          <w:spacing w:val="-2"/>
          <w:sz w:val="24"/>
          <w:szCs w:val="24"/>
          <w:lang w:eastAsia="zh-CN"/>
        </w:rPr>
        <w:t>担。合同解除后的付款，参照第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22.2.4</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1"/>
          <w:sz w:val="24"/>
          <w:szCs w:val="24"/>
          <w:lang w:eastAsia="zh-CN"/>
        </w:rPr>
        <w:t>项约定，由监理人按第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款商定或确定。</w:t>
      </w:r>
    </w:p>
    <w:p w14:paraId="65C1353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22.违约</w:t>
      </w:r>
    </w:p>
    <w:p w14:paraId="653EF7A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承包人违约</w:t>
      </w:r>
    </w:p>
    <w:p w14:paraId="5FC53E9C">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22.1.1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承包人违约的情形</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pacing w:val="-2"/>
          <w:sz w:val="24"/>
          <w:szCs w:val="24"/>
          <w:lang w:eastAsia="zh-CN"/>
        </w:rPr>
        <w:t>在履行合同过程中发生的下列情况属承包人违约：</w:t>
      </w:r>
    </w:p>
    <w:p w14:paraId="717E588B">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（1）承包人违反第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款或第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4.3</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款的约定，私自将合同的全部或部分权利转让给其他人，或私</w:t>
      </w:r>
      <w:r>
        <w:rPr>
          <w:rFonts w:hint="eastAsia" w:ascii="仿宋" w:hAnsi="仿宋" w:eastAsia="仿宋" w:cs="仿宋"/>
          <w:color w:val="auto"/>
          <w:spacing w:val="-2"/>
          <w:sz w:val="24"/>
          <w:szCs w:val="24"/>
          <w:lang w:eastAsia="zh-CN"/>
        </w:rPr>
        <w:t>自将合同的全部或部分义务转移给其他人；</w:t>
      </w:r>
    </w:p>
    <w:p w14:paraId="7C7CFFBB">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（2）承包人违反第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5.3</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款或第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6.4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款的约定，未经监理人批准，私自将已按合同约定进入施工场</w:t>
      </w:r>
      <w:r>
        <w:rPr>
          <w:rFonts w:hint="eastAsia" w:ascii="仿宋" w:hAnsi="仿宋" w:eastAsia="仿宋" w:cs="仿宋"/>
          <w:color w:val="auto"/>
          <w:spacing w:val="-2"/>
          <w:sz w:val="24"/>
          <w:szCs w:val="24"/>
          <w:lang w:eastAsia="zh-CN"/>
        </w:rPr>
        <w:t>地的施工设备、临时设施或材料撤离施工场地；</w:t>
      </w:r>
    </w:p>
    <w:p w14:paraId="42394A20">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（3）承包人违反第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5.4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款的约定使用了不合格材料或工程设备，工程质量达不到标准要求，又拒</w:t>
      </w:r>
      <w:r>
        <w:rPr>
          <w:rFonts w:hint="eastAsia" w:ascii="仿宋" w:hAnsi="仿宋" w:eastAsia="仿宋" w:cs="仿宋"/>
          <w:color w:val="auto"/>
          <w:spacing w:val="-2"/>
          <w:sz w:val="24"/>
          <w:szCs w:val="24"/>
          <w:lang w:eastAsia="zh-CN"/>
        </w:rPr>
        <w:t>绝清除不合格工程；</w:t>
      </w:r>
    </w:p>
    <w:p w14:paraId="096E6B0D">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（4）承包人未能按合同进度计划及时完成合同约定的工作，已造成或预期造成工期延误；</w:t>
      </w:r>
    </w:p>
    <w:p w14:paraId="6C74B23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（5）承包人在缺陷责任期（工程质量保修期）内，未能对合同工程完工验收鉴定书所列的缺陷清</w:t>
      </w:r>
      <w:r>
        <w:rPr>
          <w:rFonts w:hint="eastAsia" w:ascii="仿宋" w:hAnsi="仿宋" w:eastAsia="仿宋" w:cs="仿宋"/>
          <w:color w:val="auto"/>
          <w:sz w:val="24"/>
          <w:szCs w:val="24"/>
          <w:lang w:eastAsia="zh-CN"/>
        </w:rPr>
        <w:t>单</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内容或</w:t>
      </w:r>
      <w:r>
        <w:rPr>
          <w:rFonts w:hint="eastAsia" w:ascii="仿宋" w:hAnsi="仿宋" w:eastAsia="仿宋" w:cs="仿宋"/>
          <w:color w:val="auto"/>
          <w:spacing w:val="-5"/>
          <w:sz w:val="24"/>
          <w:szCs w:val="24"/>
          <w:lang w:eastAsia="zh-CN"/>
        </w:rPr>
        <w:t>缺</w:t>
      </w:r>
      <w:r>
        <w:rPr>
          <w:rFonts w:hint="eastAsia" w:ascii="仿宋" w:hAnsi="仿宋" w:eastAsia="仿宋" w:cs="仿宋"/>
          <w:color w:val="auto"/>
          <w:sz w:val="24"/>
          <w:szCs w:val="24"/>
          <w:lang w:eastAsia="zh-CN"/>
        </w:rPr>
        <w:t>陷责任</w:t>
      </w:r>
      <w:r>
        <w:rPr>
          <w:rFonts w:hint="eastAsia" w:ascii="仿宋" w:hAnsi="仿宋" w:eastAsia="仿宋" w:cs="仿宋"/>
          <w:color w:val="auto"/>
          <w:spacing w:val="-67"/>
          <w:sz w:val="24"/>
          <w:szCs w:val="24"/>
          <w:lang w:eastAsia="zh-CN"/>
        </w:rPr>
        <w:t>期</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质量保</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期</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内</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生的缺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进行修</w:t>
      </w:r>
      <w:r>
        <w:rPr>
          <w:rFonts w:hint="eastAsia" w:ascii="仿宋" w:hAnsi="仿宋" w:eastAsia="仿宋" w:cs="仿宋"/>
          <w:color w:val="auto"/>
          <w:spacing w:val="-5"/>
          <w:sz w:val="24"/>
          <w:szCs w:val="24"/>
          <w:lang w:eastAsia="zh-CN"/>
        </w:rPr>
        <w:t>复</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而</w:t>
      </w:r>
      <w:r>
        <w:rPr>
          <w:rFonts w:hint="eastAsia" w:ascii="仿宋" w:hAnsi="仿宋" w:eastAsia="仿宋" w:cs="仿宋"/>
          <w:color w:val="auto"/>
          <w:spacing w:val="-5"/>
          <w:sz w:val="24"/>
          <w:szCs w:val="24"/>
          <w:lang w:eastAsia="zh-CN"/>
        </w:rPr>
        <w:t>又</w:t>
      </w:r>
      <w:r>
        <w:rPr>
          <w:rFonts w:hint="eastAsia" w:ascii="仿宋" w:hAnsi="仿宋" w:eastAsia="仿宋" w:cs="仿宋"/>
          <w:color w:val="auto"/>
          <w:sz w:val="24"/>
          <w:szCs w:val="24"/>
          <w:lang w:eastAsia="zh-CN"/>
        </w:rPr>
        <w:t>拒绝按</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理人指</w:t>
      </w:r>
      <w:r>
        <w:rPr>
          <w:rFonts w:hint="eastAsia" w:ascii="仿宋" w:hAnsi="仿宋" w:eastAsia="仿宋" w:cs="仿宋"/>
          <w:color w:val="auto"/>
          <w:spacing w:val="-5"/>
          <w:sz w:val="24"/>
          <w:szCs w:val="24"/>
          <w:lang w:eastAsia="zh-CN"/>
        </w:rPr>
        <w:t>示</w:t>
      </w:r>
      <w:r>
        <w:rPr>
          <w:rFonts w:hint="eastAsia" w:ascii="仿宋" w:hAnsi="仿宋" w:eastAsia="仿宋" w:cs="仿宋"/>
          <w:color w:val="auto"/>
          <w:sz w:val="24"/>
          <w:szCs w:val="24"/>
          <w:lang w:eastAsia="zh-CN"/>
        </w:rPr>
        <w:t>再进行</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补；</w:t>
      </w:r>
    </w:p>
    <w:p w14:paraId="460AD1A9">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（6）承包人无法继续履行或明确表示不履行或实质上已停止履行合同；</w:t>
      </w:r>
    </w:p>
    <w:p w14:paraId="4DE3A69C">
      <w:pPr>
        <w:pStyle w:val="9"/>
        <w:spacing w:before="0" w:line="440" w:lineRule="exact"/>
        <w:ind w:left="0"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（7）承包人不按合同约定履行义务的其他情况。</w:t>
      </w:r>
    </w:p>
    <w:p w14:paraId="16BA5A06">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22.1.2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对承包人违约的处理</w:t>
      </w:r>
    </w:p>
    <w:p w14:paraId="4D0AC23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（l）承包人发生第</w:t>
      </w:r>
      <w:r>
        <w:rPr>
          <w:rFonts w:hint="eastAsia" w:ascii="仿宋" w:hAnsi="仿宋" w:eastAsia="仿宋" w:cs="仿宋"/>
          <w:color w:val="auto"/>
          <w:spacing w:val="-48"/>
          <w:sz w:val="24"/>
          <w:szCs w:val="24"/>
          <w:lang w:eastAsia="zh-CN"/>
        </w:rPr>
        <w:t xml:space="preserve"> </w:t>
      </w:r>
      <w:r>
        <w:rPr>
          <w:rFonts w:hint="eastAsia" w:ascii="仿宋" w:hAnsi="仿宋" w:eastAsia="仿宋" w:cs="仿宋"/>
          <w:color w:val="auto"/>
          <w:sz w:val="24"/>
          <w:szCs w:val="24"/>
          <w:lang w:eastAsia="zh-CN"/>
        </w:rPr>
        <w:t>22.1.1（6）目约定的违约情况时，发包人可通知承包人立即解除合同，并按</w:t>
      </w:r>
      <w:r>
        <w:rPr>
          <w:rFonts w:hint="eastAsia" w:ascii="仿宋" w:hAnsi="仿宋" w:eastAsia="仿宋" w:cs="仿宋"/>
          <w:color w:val="auto"/>
          <w:spacing w:val="-2"/>
          <w:sz w:val="24"/>
          <w:szCs w:val="24"/>
          <w:lang w:eastAsia="zh-CN"/>
        </w:rPr>
        <w:t>有关法律处理。</w:t>
      </w:r>
    </w:p>
    <w:p w14:paraId="1DACD06F">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（2）承包人发生除第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22.1.1（6）目约定以外的其他违约情况时，监理人可向承包人发出整改通</w:t>
      </w:r>
      <w:r>
        <w:rPr>
          <w:rFonts w:hint="eastAsia" w:ascii="仿宋" w:hAnsi="仿宋" w:eastAsia="仿宋" w:cs="仿宋"/>
          <w:color w:val="auto"/>
          <w:spacing w:val="20"/>
          <w:sz w:val="24"/>
          <w:szCs w:val="24"/>
          <w:lang w:eastAsia="zh-CN"/>
        </w:rPr>
        <w:t xml:space="preserve"> </w:t>
      </w:r>
      <w:r>
        <w:rPr>
          <w:rFonts w:hint="eastAsia" w:ascii="仿宋" w:hAnsi="仿宋" w:eastAsia="仿宋" w:cs="仿宋"/>
          <w:color w:val="auto"/>
          <w:spacing w:val="-2"/>
          <w:sz w:val="24"/>
          <w:szCs w:val="24"/>
          <w:lang w:eastAsia="zh-CN"/>
        </w:rPr>
        <w:t>知，要求其在指定的期限内改正。承包人应承担其违约所引起的费用增加和（或）工期延误。</w:t>
      </w:r>
    </w:p>
    <w:p w14:paraId="3193460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（3）经检查证明承包人已采取了有效措施纠正违约行为，具备复工条件的，可由监理人签发复工通知复工。</w:t>
      </w:r>
    </w:p>
    <w:p w14:paraId="1D3D6F0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22.1.3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承包人违约解除合同</w:t>
      </w:r>
    </w:p>
    <w:p w14:paraId="5649FFD2">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发出整</w:t>
      </w:r>
      <w:r>
        <w:rPr>
          <w:rFonts w:hint="eastAsia" w:ascii="仿宋" w:hAnsi="仿宋" w:eastAsia="仿宋" w:cs="仿宋"/>
          <w:color w:val="auto"/>
          <w:spacing w:val="-5"/>
          <w:sz w:val="24"/>
          <w:szCs w:val="24"/>
          <w:lang w:eastAsia="zh-CN"/>
        </w:rPr>
        <w:t>改</w:t>
      </w:r>
      <w:r>
        <w:rPr>
          <w:rFonts w:hint="eastAsia" w:ascii="仿宋" w:hAnsi="仿宋" w:eastAsia="仿宋" w:cs="仿宋"/>
          <w:color w:val="auto"/>
          <w:sz w:val="24"/>
          <w:szCs w:val="24"/>
          <w:lang w:eastAsia="zh-CN"/>
        </w:rPr>
        <w:t>通知</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天后</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仍不纠</w:t>
      </w:r>
      <w:r>
        <w:rPr>
          <w:rFonts w:hint="eastAsia" w:ascii="仿宋" w:hAnsi="仿宋" w:eastAsia="仿宋" w:cs="仿宋"/>
          <w:color w:val="auto"/>
          <w:spacing w:val="-5"/>
          <w:sz w:val="24"/>
          <w:szCs w:val="24"/>
          <w:lang w:eastAsia="zh-CN"/>
        </w:rPr>
        <w:t>正</w:t>
      </w:r>
      <w:r>
        <w:rPr>
          <w:rFonts w:hint="eastAsia" w:ascii="仿宋" w:hAnsi="仿宋" w:eastAsia="仿宋" w:cs="仿宋"/>
          <w:color w:val="auto"/>
          <w:sz w:val="24"/>
          <w:szCs w:val="24"/>
          <w:lang w:eastAsia="zh-CN"/>
        </w:rPr>
        <w:t>违约行</w:t>
      </w:r>
      <w:r>
        <w:rPr>
          <w:rFonts w:hint="eastAsia" w:ascii="仿宋" w:hAnsi="仿宋" w:eastAsia="仿宋" w:cs="仿宋"/>
          <w:color w:val="auto"/>
          <w:spacing w:val="-5"/>
          <w:sz w:val="24"/>
          <w:szCs w:val="24"/>
          <w:lang w:eastAsia="zh-CN"/>
        </w:rPr>
        <w:t>为</w:t>
      </w:r>
      <w:r>
        <w:rPr>
          <w:rFonts w:hint="eastAsia" w:ascii="仿宋" w:hAnsi="仿宋" w:eastAsia="仿宋" w:cs="仿宋"/>
          <w:color w:val="auto"/>
          <w:sz w:val="24"/>
          <w:szCs w:val="24"/>
          <w:lang w:eastAsia="zh-CN"/>
        </w:rPr>
        <w:t>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可向承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人发出</w:t>
      </w:r>
      <w:r>
        <w:rPr>
          <w:rFonts w:hint="eastAsia" w:ascii="仿宋" w:hAnsi="仿宋" w:eastAsia="仿宋" w:cs="仿宋"/>
          <w:color w:val="auto"/>
          <w:spacing w:val="-5"/>
          <w:sz w:val="24"/>
          <w:szCs w:val="24"/>
          <w:lang w:eastAsia="zh-CN"/>
        </w:rPr>
        <w:t>解</w:t>
      </w:r>
      <w:r>
        <w:rPr>
          <w:rFonts w:hint="eastAsia" w:ascii="仿宋" w:hAnsi="仿宋" w:eastAsia="仿宋" w:cs="仿宋"/>
          <w:color w:val="auto"/>
          <w:sz w:val="24"/>
          <w:szCs w:val="24"/>
          <w:lang w:eastAsia="zh-CN"/>
        </w:rPr>
        <w:t>除合同</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知。合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解除后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人可派</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进驻施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场地</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另</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组织人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或委托</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他承包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施工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人因继</w:t>
      </w:r>
      <w:r>
        <w:rPr>
          <w:rFonts w:hint="eastAsia" w:ascii="仿宋" w:hAnsi="仿宋" w:eastAsia="仿宋" w:cs="仿宋"/>
          <w:color w:val="auto"/>
          <w:spacing w:val="-5"/>
          <w:sz w:val="24"/>
          <w:szCs w:val="24"/>
          <w:lang w:eastAsia="zh-CN"/>
        </w:rPr>
        <w:t>续</w:t>
      </w:r>
      <w:r>
        <w:rPr>
          <w:rFonts w:hint="eastAsia" w:ascii="仿宋" w:hAnsi="仿宋" w:eastAsia="仿宋" w:cs="仿宋"/>
          <w:color w:val="auto"/>
          <w:sz w:val="24"/>
          <w:szCs w:val="24"/>
          <w:lang w:eastAsia="zh-CN"/>
        </w:rPr>
        <w:t>完成该工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的需要</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有</w:t>
      </w:r>
      <w:r>
        <w:rPr>
          <w:rFonts w:hint="eastAsia" w:ascii="仿宋" w:hAnsi="仿宋" w:eastAsia="仿宋" w:cs="仿宋"/>
          <w:color w:val="auto"/>
          <w:spacing w:val="-5"/>
          <w:sz w:val="24"/>
          <w:szCs w:val="24"/>
          <w:lang w:eastAsia="zh-CN"/>
        </w:rPr>
        <w:t>权</w:t>
      </w:r>
      <w:r>
        <w:rPr>
          <w:rFonts w:hint="eastAsia" w:ascii="仿宋" w:hAnsi="仿宋" w:eastAsia="仿宋" w:cs="仿宋"/>
          <w:color w:val="auto"/>
          <w:sz w:val="24"/>
          <w:szCs w:val="24"/>
          <w:lang w:eastAsia="zh-CN"/>
        </w:rPr>
        <w:t>扣留使</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现场的</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和临时</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这</w:t>
      </w:r>
      <w:r>
        <w:rPr>
          <w:rFonts w:hint="eastAsia" w:ascii="仿宋" w:hAnsi="仿宋" w:eastAsia="仿宋" w:cs="仿宋"/>
          <w:color w:val="auto"/>
          <w:sz w:val="24"/>
          <w:szCs w:val="24"/>
          <w:lang w:eastAsia="zh-CN"/>
        </w:rPr>
        <w:t>一行动</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免除承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w:t>
      </w:r>
      <w:r>
        <w:rPr>
          <w:rFonts w:hint="eastAsia" w:ascii="仿宋" w:hAnsi="仿宋" w:eastAsia="仿宋" w:cs="仿宋"/>
          <w:color w:val="auto"/>
          <w:spacing w:val="-2"/>
          <w:sz w:val="24"/>
          <w:szCs w:val="24"/>
          <w:lang w:eastAsia="zh-CN"/>
        </w:rPr>
        <w:t>应承担的违约责任，也不影响发包人根据合同约定享有的索赔权利。</w:t>
      </w:r>
    </w:p>
    <w:p w14:paraId="697B5873">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22.1.4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合同解除后的估价、付款和结清</w:t>
      </w:r>
    </w:p>
    <w:p w14:paraId="52D3BA9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（1）合同解除后，监理人按第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款商定或确定承包人实际完成工作的价值，以及承包人已提供</w:t>
      </w:r>
      <w:r>
        <w:rPr>
          <w:rFonts w:hint="eastAsia" w:ascii="仿宋" w:hAnsi="仿宋" w:eastAsia="仿宋" w:cs="仿宋"/>
          <w:color w:val="auto"/>
          <w:spacing w:val="-2"/>
          <w:sz w:val="24"/>
          <w:szCs w:val="24"/>
          <w:lang w:eastAsia="zh-CN"/>
        </w:rPr>
        <w:t>的材料、施工设备、工程设备和临时工程等的价值。</w:t>
      </w:r>
    </w:p>
    <w:p w14:paraId="38D8BF00">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（2）合同解除后，发包人应暂停对承包人的一切付款，查清各项付款和已扣款金额，包括承包人</w:t>
      </w:r>
      <w:r>
        <w:rPr>
          <w:rFonts w:hint="eastAsia" w:ascii="仿宋" w:hAnsi="仿宋" w:eastAsia="仿宋" w:cs="仿宋"/>
          <w:color w:val="auto"/>
          <w:spacing w:val="-2"/>
          <w:sz w:val="24"/>
          <w:szCs w:val="24"/>
          <w:lang w:eastAsia="zh-CN"/>
        </w:rPr>
        <w:t>应支付的违约金。</w:t>
      </w:r>
    </w:p>
    <w:p w14:paraId="417C95F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（3）合同解除后，发包人应按第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23.4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款的约定向承包人索赔由于解除合同给发包人造成的损失。</w:t>
      </w:r>
    </w:p>
    <w:p w14:paraId="3E4C7B1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（4）合同双方确认上述往来款项后，出具最终结清付款证书，结清全部合同款项。</w:t>
      </w:r>
    </w:p>
    <w:p w14:paraId="21C359F7">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（5）发包人和承包人未能就解除合同后的结清达成一致而形成争议的，按第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条的约定办理。</w:t>
      </w:r>
    </w:p>
    <w:p w14:paraId="2295ED8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22.1.5</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协议利益的转让</w:t>
      </w:r>
      <w:r>
        <w:rPr>
          <w:rFonts w:hint="eastAsia" w:ascii="仿宋" w:hAnsi="仿宋" w:eastAsia="仿宋" w:cs="仿宋"/>
          <w:color w:val="auto"/>
          <w:spacing w:val="28"/>
          <w:sz w:val="24"/>
          <w:szCs w:val="24"/>
          <w:lang w:eastAsia="zh-CN"/>
        </w:rPr>
        <w:t xml:space="preserve"> </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包人违</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解除合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的</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求承包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将其为</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施合同</w:t>
      </w:r>
      <w:r>
        <w:rPr>
          <w:rFonts w:hint="eastAsia" w:ascii="仿宋" w:hAnsi="仿宋" w:eastAsia="仿宋" w:cs="仿宋"/>
          <w:color w:val="auto"/>
          <w:spacing w:val="-5"/>
          <w:sz w:val="24"/>
          <w:szCs w:val="24"/>
          <w:lang w:eastAsia="zh-CN"/>
        </w:rPr>
        <w:t>而</w:t>
      </w:r>
      <w:r>
        <w:rPr>
          <w:rFonts w:hint="eastAsia" w:ascii="仿宋" w:hAnsi="仿宋" w:eastAsia="仿宋" w:cs="仿宋"/>
          <w:color w:val="auto"/>
          <w:sz w:val="24"/>
          <w:szCs w:val="24"/>
          <w:lang w:eastAsia="zh-CN"/>
        </w:rPr>
        <w:t>签订的</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料和设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的订货</w:t>
      </w:r>
      <w:r>
        <w:rPr>
          <w:rFonts w:hint="eastAsia" w:ascii="仿宋" w:hAnsi="仿宋" w:eastAsia="仿宋" w:cs="仿宋"/>
          <w:color w:val="auto"/>
          <w:spacing w:val="-5"/>
          <w:sz w:val="24"/>
          <w:szCs w:val="24"/>
          <w:lang w:eastAsia="zh-CN"/>
        </w:rPr>
        <w:t>协</w:t>
      </w:r>
      <w:r>
        <w:rPr>
          <w:rFonts w:hint="eastAsia" w:ascii="仿宋" w:hAnsi="仿宋" w:eastAsia="仿宋" w:cs="仿宋"/>
          <w:color w:val="auto"/>
          <w:sz w:val="24"/>
          <w:szCs w:val="24"/>
          <w:lang w:eastAsia="zh-CN"/>
        </w:rPr>
        <w:t>议</w:t>
      </w:r>
      <w:r>
        <w:rPr>
          <w:rFonts w:hint="eastAsia" w:ascii="仿宋" w:hAnsi="仿宋" w:eastAsia="仿宋" w:cs="仿宋"/>
          <w:color w:val="auto"/>
          <w:spacing w:val="-2"/>
          <w:sz w:val="24"/>
          <w:szCs w:val="24"/>
          <w:lang w:eastAsia="zh-CN"/>
        </w:rPr>
        <w:t>或任何服务协议利益转让给发包人，并在解除合同后的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天内，依法办理转让手续。</w:t>
      </w:r>
    </w:p>
    <w:p w14:paraId="4B711DA3">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22.1.6</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紧急情况下无能力或不愿进行抢救</w:t>
      </w:r>
      <w:r>
        <w:rPr>
          <w:rFonts w:hint="eastAsia" w:ascii="仿宋" w:hAnsi="仿宋" w:eastAsia="仿宋" w:cs="仿宋"/>
          <w:color w:val="auto"/>
          <w:spacing w:val="28"/>
          <w:sz w:val="24"/>
          <w:szCs w:val="24"/>
          <w:lang w:eastAsia="zh-CN"/>
        </w:rPr>
        <w:t xml:space="preserve"> </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程实施</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间或缺</w:t>
      </w:r>
      <w:r>
        <w:rPr>
          <w:rFonts w:hint="eastAsia" w:ascii="仿宋" w:hAnsi="仿宋" w:eastAsia="仿宋" w:cs="仿宋"/>
          <w:color w:val="auto"/>
          <w:spacing w:val="-5"/>
          <w:sz w:val="24"/>
          <w:szCs w:val="24"/>
          <w:lang w:eastAsia="zh-CN"/>
        </w:rPr>
        <w:t>陷</w:t>
      </w:r>
      <w:r>
        <w:rPr>
          <w:rFonts w:hint="eastAsia" w:ascii="仿宋" w:hAnsi="仿宋" w:eastAsia="仿宋" w:cs="仿宋"/>
          <w:color w:val="auto"/>
          <w:sz w:val="24"/>
          <w:szCs w:val="24"/>
          <w:lang w:eastAsia="zh-CN"/>
        </w:rPr>
        <w:t>责任期</w:t>
      </w:r>
      <w:r>
        <w:rPr>
          <w:rFonts w:hint="eastAsia" w:ascii="仿宋" w:hAnsi="仿宋" w:eastAsia="仿宋" w:cs="仿宋"/>
          <w:color w:val="auto"/>
          <w:spacing w:val="-5"/>
          <w:sz w:val="24"/>
          <w:szCs w:val="24"/>
          <w:lang w:eastAsia="zh-CN"/>
        </w:rPr>
        <w:t>内</w:t>
      </w:r>
      <w:r>
        <w:rPr>
          <w:rFonts w:hint="eastAsia" w:ascii="仿宋" w:hAnsi="仿宋" w:eastAsia="仿宋" w:cs="仿宋"/>
          <w:color w:val="auto"/>
          <w:sz w:val="24"/>
          <w:szCs w:val="24"/>
          <w:lang w:eastAsia="zh-CN"/>
        </w:rPr>
        <w:t>发生危</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工程安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的事件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人通知</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抢救</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人声明</w:t>
      </w:r>
      <w:r>
        <w:rPr>
          <w:rFonts w:hint="eastAsia" w:ascii="仿宋" w:hAnsi="仿宋" w:eastAsia="仿宋" w:cs="仿宋"/>
          <w:color w:val="auto"/>
          <w:spacing w:val="-5"/>
          <w:sz w:val="24"/>
          <w:szCs w:val="24"/>
          <w:lang w:eastAsia="zh-CN"/>
        </w:rPr>
        <w:t>无</w:t>
      </w:r>
      <w:r>
        <w:rPr>
          <w:rFonts w:hint="eastAsia" w:ascii="仿宋" w:hAnsi="仿宋" w:eastAsia="仿宋" w:cs="仿宋"/>
          <w:color w:val="auto"/>
          <w:sz w:val="24"/>
          <w:szCs w:val="24"/>
          <w:lang w:eastAsia="zh-CN"/>
        </w:rPr>
        <w:t>能力或</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愿立即</w:t>
      </w:r>
      <w:r>
        <w:rPr>
          <w:rFonts w:hint="eastAsia" w:ascii="仿宋" w:hAnsi="仿宋" w:eastAsia="仿宋" w:cs="仿宋"/>
          <w:color w:val="auto"/>
          <w:spacing w:val="-5"/>
          <w:sz w:val="24"/>
          <w:szCs w:val="24"/>
          <w:lang w:eastAsia="zh-CN"/>
        </w:rPr>
        <w:t>执</w:t>
      </w:r>
      <w:r>
        <w:rPr>
          <w:rFonts w:hint="eastAsia" w:ascii="仿宋" w:hAnsi="仿宋" w:eastAsia="仿宋" w:cs="仿宋"/>
          <w:color w:val="auto"/>
          <w:sz w:val="24"/>
          <w:szCs w:val="24"/>
          <w:lang w:eastAsia="zh-CN"/>
        </w:rPr>
        <w:t>行的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雇</w:t>
      </w:r>
      <w:r>
        <w:rPr>
          <w:rFonts w:hint="eastAsia" w:ascii="仿宋" w:hAnsi="仿宋" w:eastAsia="仿宋" w:cs="仿宋"/>
          <w:color w:val="auto"/>
          <w:sz w:val="24"/>
          <w:szCs w:val="24"/>
          <w:lang w:eastAsia="zh-CN"/>
        </w:rPr>
        <w:t>佣其他</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员进行</w:t>
      </w:r>
      <w:r>
        <w:rPr>
          <w:rFonts w:hint="eastAsia" w:ascii="仿宋" w:hAnsi="仿宋" w:eastAsia="仿宋" w:cs="仿宋"/>
          <w:color w:val="auto"/>
          <w:spacing w:val="-5"/>
          <w:sz w:val="24"/>
          <w:szCs w:val="24"/>
          <w:lang w:eastAsia="zh-CN"/>
        </w:rPr>
        <w:t>抢</w:t>
      </w:r>
      <w:r>
        <w:rPr>
          <w:rFonts w:hint="eastAsia" w:ascii="仿宋" w:hAnsi="仿宋" w:eastAsia="仿宋" w:cs="仿宋"/>
          <w:color w:val="auto"/>
          <w:sz w:val="24"/>
          <w:szCs w:val="24"/>
          <w:lang w:eastAsia="zh-CN"/>
        </w:rPr>
        <w:t>救</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此</w:t>
      </w:r>
      <w:r>
        <w:rPr>
          <w:rFonts w:hint="eastAsia" w:ascii="仿宋" w:hAnsi="仿宋" w:eastAsia="仿宋" w:cs="仿宋"/>
          <w:color w:val="auto"/>
          <w:spacing w:val="-5"/>
          <w:sz w:val="24"/>
          <w:szCs w:val="24"/>
          <w:lang w:eastAsia="zh-CN"/>
        </w:rPr>
        <w:t>类</w:t>
      </w:r>
      <w:r>
        <w:rPr>
          <w:rFonts w:hint="eastAsia" w:ascii="仿宋" w:hAnsi="仿宋" w:eastAsia="仿宋" w:cs="仿宋"/>
          <w:color w:val="auto"/>
          <w:sz w:val="24"/>
          <w:szCs w:val="24"/>
          <w:lang w:eastAsia="zh-CN"/>
        </w:rPr>
        <w:t>抢救按</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属</w:t>
      </w:r>
      <w:r>
        <w:rPr>
          <w:rFonts w:hint="eastAsia" w:ascii="仿宋" w:hAnsi="仿宋" w:eastAsia="仿宋" w:cs="仿宋"/>
          <w:color w:val="auto"/>
          <w:sz w:val="24"/>
          <w:szCs w:val="24"/>
          <w:lang w:eastAsia="zh-CN"/>
        </w:rPr>
        <w:t>于承包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 xml:space="preserve">义务 </w:t>
      </w:r>
      <w:r>
        <w:rPr>
          <w:rFonts w:hint="eastAsia" w:ascii="仿宋" w:hAnsi="仿宋" w:eastAsia="仿宋" w:cs="仿宋"/>
          <w:color w:val="auto"/>
          <w:spacing w:val="-2"/>
          <w:sz w:val="24"/>
          <w:szCs w:val="24"/>
          <w:lang w:eastAsia="zh-CN"/>
        </w:rPr>
        <w:t>的，由此发生的金额和（或）工期延误由承包人承担。</w:t>
      </w:r>
    </w:p>
    <w:p w14:paraId="79150F8E">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发包人违约</w:t>
      </w:r>
    </w:p>
    <w:p w14:paraId="7FC9D98F">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22.2.1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发包人违约的情形</w:t>
      </w:r>
      <w:r>
        <w:rPr>
          <w:rFonts w:hint="eastAsia" w:ascii="仿宋" w:hAnsi="仿宋" w:eastAsia="仿宋" w:cs="仿宋"/>
          <w:color w:val="auto"/>
          <w:spacing w:val="30"/>
          <w:sz w:val="24"/>
          <w:szCs w:val="24"/>
          <w:lang w:eastAsia="zh-CN"/>
        </w:rPr>
        <w:t xml:space="preserve"> </w:t>
      </w:r>
      <w:r>
        <w:rPr>
          <w:rFonts w:hint="eastAsia" w:ascii="仿宋" w:hAnsi="仿宋" w:eastAsia="仿宋" w:cs="仿宋"/>
          <w:color w:val="auto"/>
          <w:spacing w:val="-2"/>
          <w:sz w:val="24"/>
          <w:szCs w:val="24"/>
          <w:lang w:eastAsia="zh-CN"/>
        </w:rPr>
        <w:t>在履行合同过程中发生的下列情形，属发包人违约：</w:t>
      </w:r>
    </w:p>
    <w:p w14:paraId="2771E9DD">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（l）发包人未能按合同约定支付预付款或合同价款，或拖延、拒绝批准付款申请和支付凭证，导</w:t>
      </w:r>
      <w:r>
        <w:rPr>
          <w:rFonts w:hint="eastAsia" w:ascii="仿宋" w:hAnsi="仿宋" w:eastAsia="仿宋" w:cs="仿宋"/>
          <w:color w:val="auto"/>
          <w:spacing w:val="-2"/>
          <w:sz w:val="24"/>
          <w:szCs w:val="24"/>
          <w:lang w:eastAsia="zh-CN"/>
        </w:rPr>
        <w:t>致付款延误的；</w:t>
      </w:r>
    </w:p>
    <w:p w14:paraId="04AA964B">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（2）发包人原因造成停工的；</w:t>
      </w:r>
    </w:p>
    <w:p w14:paraId="49ECCDF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（3）监理人无正当理由没有在约定期限内发出复工指示，导致承包人无法复工的；</w:t>
      </w:r>
    </w:p>
    <w:p w14:paraId="041364ED">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（4）发包人无法继续履行或明确表示不履行或实质上已停止履行合同的；</w:t>
      </w:r>
    </w:p>
    <w:p w14:paraId="0F47B94F">
      <w:pPr>
        <w:pStyle w:val="9"/>
        <w:spacing w:before="0" w:line="440" w:lineRule="exact"/>
        <w:ind w:left="0" w:firstLine="472" w:firstLineChars="200"/>
        <w:contextualSpacing/>
        <w:jc w:val="both"/>
        <w:rPr>
          <w:rFonts w:hint="eastAsia" w:ascii="仿宋" w:hAnsi="仿宋" w:eastAsia="仿宋" w:cs="仿宋"/>
          <w:color w:val="auto"/>
          <w:spacing w:val="36"/>
          <w:sz w:val="24"/>
          <w:szCs w:val="24"/>
          <w:lang w:eastAsia="zh-CN"/>
        </w:rPr>
      </w:pPr>
      <w:r>
        <w:rPr>
          <w:rFonts w:hint="eastAsia" w:ascii="仿宋" w:hAnsi="仿宋" w:eastAsia="仿宋" w:cs="仿宋"/>
          <w:color w:val="auto"/>
          <w:spacing w:val="-2"/>
          <w:sz w:val="24"/>
          <w:szCs w:val="24"/>
          <w:lang w:eastAsia="zh-CN"/>
        </w:rPr>
        <w:t>（5）发包人不履行合同约定其他义务的。</w:t>
      </w:r>
      <w:r>
        <w:rPr>
          <w:rFonts w:hint="eastAsia" w:ascii="仿宋" w:hAnsi="仿宋" w:eastAsia="仿宋" w:cs="仿宋"/>
          <w:color w:val="auto"/>
          <w:spacing w:val="36"/>
          <w:sz w:val="24"/>
          <w:szCs w:val="24"/>
          <w:lang w:eastAsia="zh-CN"/>
        </w:rPr>
        <w:t xml:space="preserve"> </w:t>
      </w:r>
    </w:p>
    <w:p w14:paraId="0D27374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22.2.2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承包人有权暂停施工</w:t>
      </w:r>
    </w:p>
    <w:p w14:paraId="556E2366">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发包人发生除第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22.2.1（4）目以外的违约情况时，承包人可向发包人发出通知，要求发包人采取</w:t>
      </w:r>
      <w:r>
        <w:rPr>
          <w:rFonts w:hint="eastAsia" w:ascii="仿宋" w:hAnsi="仿宋" w:eastAsia="仿宋" w:cs="仿宋"/>
          <w:color w:val="auto"/>
          <w:sz w:val="24"/>
          <w:szCs w:val="24"/>
          <w:lang w:eastAsia="zh-CN"/>
        </w:rPr>
        <w:t>有效</w:t>
      </w:r>
      <w:r>
        <w:rPr>
          <w:rFonts w:hint="eastAsia" w:ascii="仿宋" w:hAnsi="仿宋" w:eastAsia="仿宋" w:cs="仿宋"/>
          <w:color w:val="auto"/>
          <w:spacing w:val="-5"/>
          <w:sz w:val="24"/>
          <w:szCs w:val="24"/>
          <w:lang w:eastAsia="zh-CN"/>
        </w:rPr>
        <w:t>措</w:t>
      </w:r>
      <w:r>
        <w:rPr>
          <w:rFonts w:hint="eastAsia" w:ascii="仿宋" w:hAnsi="仿宋" w:eastAsia="仿宋" w:cs="仿宋"/>
          <w:color w:val="auto"/>
          <w:sz w:val="24"/>
          <w:szCs w:val="24"/>
          <w:lang w:eastAsia="zh-CN"/>
        </w:rPr>
        <w:t>施纠正</w:t>
      </w:r>
      <w:r>
        <w:rPr>
          <w:rFonts w:hint="eastAsia" w:ascii="仿宋" w:hAnsi="仿宋" w:eastAsia="仿宋" w:cs="仿宋"/>
          <w:color w:val="auto"/>
          <w:spacing w:val="-5"/>
          <w:sz w:val="24"/>
          <w:szCs w:val="24"/>
          <w:lang w:eastAsia="zh-CN"/>
        </w:rPr>
        <w:t>违</w:t>
      </w:r>
      <w:r>
        <w:rPr>
          <w:rFonts w:hint="eastAsia" w:ascii="仿宋" w:hAnsi="仿宋" w:eastAsia="仿宋" w:cs="仿宋"/>
          <w:color w:val="auto"/>
          <w:sz w:val="24"/>
          <w:szCs w:val="24"/>
          <w:lang w:eastAsia="zh-CN"/>
        </w:rPr>
        <w:t>约行为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收到承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人通知</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仍</w:t>
      </w:r>
      <w:r>
        <w:rPr>
          <w:rFonts w:hint="eastAsia" w:ascii="仿宋" w:hAnsi="仿宋" w:eastAsia="仿宋" w:cs="仿宋"/>
          <w:color w:val="auto"/>
          <w:sz w:val="24"/>
          <w:szCs w:val="24"/>
          <w:lang w:eastAsia="zh-CN"/>
        </w:rPr>
        <w:t>不履行</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同义务</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有权暂</w:t>
      </w:r>
      <w:r>
        <w:rPr>
          <w:rFonts w:hint="eastAsia" w:ascii="仿宋" w:hAnsi="仿宋" w:eastAsia="仿宋" w:cs="仿宋"/>
          <w:color w:val="auto"/>
          <w:spacing w:val="-5"/>
          <w:sz w:val="24"/>
          <w:szCs w:val="24"/>
          <w:lang w:eastAsia="zh-CN"/>
        </w:rPr>
        <w:t>停</w:t>
      </w:r>
      <w:r>
        <w:rPr>
          <w:rFonts w:hint="eastAsia" w:ascii="仿宋" w:hAnsi="仿宋" w:eastAsia="仿宋" w:cs="仿宋"/>
          <w:color w:val="auto"/>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并通知监理人，发包人应承担由此增加的费用和（或）工期延误，并支付承包人合理利润。</w:t>
      </w:r>
    </w:p>
    <w:p w14:paraId="19D689C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22.2.3</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发包人违约解除合同</w:t>
      </w:r>
    </w:p>
    <w:p w14:paraId="19FA3829">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（1）发生第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22.2.1（4）目的违约情况时，承包人可书面通知发包人解除合同。</w:t>
      </w:r>
    </w:p>
    <w:p w14:paraId="254168B1">
      <w:pPr>
        <w:pStyle w:val="9"/>
        <w:spacing w:before="0" w:line="440" w:lineRule="exact"/>
        <w:ind w:left="0" w:firstLine="464"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（2）承包人按</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22.2.2</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1"/>
          <w:sz w:val="24"/>
          <w:szCs w:val="24"/>
          <w:lang w:eastAsia="zh-CN"/>
        </w:rPr>
        <w:t>项暂停施工</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3"/>
          <w:sz w:val="24"/>
          <w:szCs w:val="24"/>
          <w:lang w:eastAsia="zh-CN"/>
        </w:rPr>
        <w:t>天后，发包人仍不纠正违约行为的，承包人可向发包人发出</w:t>
      </w:r>
      <w:r>
        <w:rPr>
          <w:rFonts w:hint="eastAsia" w:ascii="仿宋" w:hAnsi="仿宋" w:eastAsia="仿宋" w:cs="仿宋"/>
          <w:color w:val="auto"/>
          <w:sz w:val="24"/>
          <w:szCs w:val="24"/>
          <w:lang w:eastAsia="zh-CN"/>
        </w:rPr>
        <w:t>解</w:t>
      </w:r>
      <w:r>
        <w:rPr>
          <w:rFonts w:hint="eastAsia" w:ascii="仿宋" w:hAnsi="仿宋" w:eastAsia="仿宋" w:cs="仿宋"/>
          <w:color w:val="auto"/>
          <w:spacing w:val="-5"/>
          <w:sz w:val="24"/>
          <w:szCs w:val="24"/>
          <w:lang w:eastAsia="zh-CN"/>
        </w:rPr>
        <w:t>除</w:t>
      </w:r>
      <w:r>
        <w:rPr>
          <w:rFonts w:hint="eastAsia" w:ascii="仿宋" w:hAnsi="仿宋" w:eastAsia="仿宋" w:cs="仿宋"/>
          <w:color w:val="auto"/>
          <w:sz w:val="24"/>
          <w:szCs w:val="24"/>
          <w:lang w:eastAsia="zh-CN"/>
        </w:rPr>
        <w:t>合同通知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这</w:t>
      </w:r>
      <w:r>
        <w:rPr>
          <w:rFonts w:hint="eastAsia" w:ascii="仿宋" w:hAnsi="仿宋" w:eastAsia="仿宋" w:cs="仿宋"/>
          <w:color w:val="auto"/>
          <w:sz w:val="24"/>
          <w:szCs w:val="24"/>
          <w:lang w:eastAsia="zh-CN"/>
        </w:rPr>
        <w:t>一行动</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免除发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人承担</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违约责</w:t>
      </w:r>
      <w:r>
        <w:rPr>
          <w:rFonts w:hint="eastAsia" w:ascii="仿宋" w:hAnsi="仿宋" w:eastAsia="仿宋" w:cs="仿宋"/>
          <w:color w:val="auto"/>
          <w:spacing w:val="-5"/>
          <w:sz w:val="24"/>
          <w:szCs w:val="24"/>
          <w:lang w:eastAsia="zh-CN"/>
        </w:rPr>
        <w:t>任</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也</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影响承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人根据</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同约定</w:t>
      </w:r>
      <w:r>
        <w:rPr>
          <w:rFonts w:hint="eastAsia" w:ascii="仿宋" w:hAnsi="仿宋" w:eastAsia="仿宋" w:cs="仿宋"/>
          <w:color w:val="auto"/>
          <w:spacing w:val="-5"/>
          <w:sz w:val="24"/>
          <w:szCs w:val="24"/>
          <w:lang w:eastAsia="zh-CN"/>
        </w:rPr>
        <w:t>享</w:t>
      </w:r>
      <w:r>
        <w:rPr>
          <w:rFonts w:hint="eastAsia" w:ascii="仿宋" w:hAnsi="仿宋" w:eastAsia="仿宋" w:cs="仿宋"/>
          <w:color w:val="auto"/>
          <w:sz w:val="24"/>
          <w:szCs w:val="24"/>
          <w:lang w:eastAsia="zh-CN"/>
        </w:rPr>
        <w:t>有</w:t>
      </w:r>
      <w:r>
        <w:rPr>
          <w:rFonts w:hint="eastAsia" w:ascii="仿宋" w:hAnsi="仿宋" w:eastAsia="仿宋" w:cs="仿宋"/>
          <w:color w:val="auto"/>
          <w:spacing w:val="-1"/>
          <w:sz w:val="24"/>
          <w:szCs w:val="24"/>
          <w:lang w:eastAsia="zh-CN"/>
        </w:rPr>
        <w:t>的索赔权利。</w:t>
      </w:r>
    </w:p>
    <w:p w14:paraId="65285802">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22.2.4</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解除合同后的付款</w:t>
      </w:r>
    </w:p>
    <w:p w14:paraId="121C69F5">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因发包人违约解除合同的，发包人应在解除合同后</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天内向承包人支付下列金额，承包人应在此期限内及时向发包人提交要求支付下列金额的有关资料和凭证：</w:t>
      </w:r>
    </w:p>
    <w:p w14:paraId="76547251">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（l）合同解除日以前所完成工作的价款；</w:t>
      </w:r>
    </w:p>
    <w:p w14:paraId="5912448B">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（2）承包人为该工程施工订购并已付款的材料、工程设备和其他物品的金额。发包人付还后，该</w:t>
      </w:r>
      <w:r>
        <w:rPr>
          <w:rFonts w:hint="eastAsia" w:ascii="仿宋" w:hAnsi="仿宋" w:eastAsia="仿宋" w:cs="仿宋"/>
          <w:color w:val="auto"/>
          <w:spacing w:val="-2"/>
          <w:sz w:val="24"/>
          <w:szCs w:val="24"/>
          <w:lang w:eastAsia="zh-CN"/>
        </w:rPr>
        <w:t>材料、工程设备和其他物品归发包人所有；</w:t>
      </w:r>
    </w:p>
    <w:p w14:paraId="0E71AA92">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（3）承包人为完成工程所发生的，而发包人未支付的金额；</w:t>
      </w:r>
    </w:p>
    <w:p w14:paraId="2AC941A2">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（4）承包人撤离施工场地以及遣散承包人人员的金额；</w:t>
      </w:r>
    </w:p>
    <w:p w14:paraId="400AD3A7">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（5）由于解除合同应赔偿的承包人损失；</w:t>
      </w:r>
    </w:p>
    <w:p w14:paraId="1862D82F">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（6）按合同约定在合同解除日前应支付给承包人的其他金额。</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项约定</w:t>
      </w:r>
      <w:r>
        <w:rPr>
          <w:rFonts w:hint="eastAsia" w:ascii="仿宋" w:hAnsi="仿宋" w:eastAsia="仿宋" w:cs="仿宋"/>
          <w:color w:val="auto"/>
          <w:spacing w:val="-5"/>
          <w:sz w:val="24"/>
          <w:szCs w:val="24"/>
          <w:lang w:eastAsia="zh-CN"/>
        </w:rPr>
        <w:t>支</w:t>
      </w:r>
      <w:r>
        <w:rPr>
          <w:rFonts w:hint="eastAsia" w:ascii="仿宋" w:hAnsi="仿宋" w:eastAsia="仿宋" w:cs="仿宋"/>
          <w:color w:val="auto"/>
          <w:sz w:val="24"/>
          <w:szCs w:val="24"/>
          <w:lang w:eastAsia="zh-CN"/>
        </w:rPr>
        <w:t>付上述</w:t>
      </w:r>
      <w:r>
        <w:rPr>
          <w:rFonts w:hint="eastAsia" w:ascii="仿宋" w:hAnsi="仿宋" w:eastAsia="仿宋" w:cs="仿宋"/>
          <w:color w:val="auto"/>
          <w:spacing w:val="-5"/>
          <w:sz w:val="24"/>
          <w:szCs w:val="24"/>
          <w:lang w:eastAsia="zh-CN"/>
        </w:rPr>
        <w:t>金</w:t>
      </w:r>
      <w:r>
        <w:rPr>
          <w:rFonts w:hint="eastAsia" w:ascii="仿宋" w:hAnsi="仿宋" w:eastAsia="仿宋" w:cs="仿宋"/>
          <w:color w:val="auto"/>
          <w:sz w:val="24"/>
          <w:szCs w:val="24"/>
          <w:lang w:eastAsia="zh-CN"/>
        </w:rPr>
        <w:t>额并退</w:t>
      </w:r>
      <w:r>
        <w:rPr>
          <w:rFonts w:hint="eastAsia" w:ascii="仿宋" w:hAnsi="仿宋" w:eastAsia="仿宋" w:cs="仿宋"/>
          <w:color w:val="auto"/>
          <w:spacing w:val="-5"/>
          <w:sz w:val="24"/>
          <w:szCs w:val="24"/>
          <w:lang w:eastAsia="zh-CN"/>
        </w:rPr>
        <w:t>还</w:t>
      </w:r>
      <w:r>
        <w:rPr>
          <w:rFonts w:hint="eastAsia" w:ascii="仿宋" w:hAnsi="仿宋" w:eastAsia="仿宋" w:cs="仿宋"/>
          <w:color w:val="auto"/>
          <w:sz w:val="24"/>
          <w:szCs w:val="24"/>
          <w:lang w:eastAsia="zh-CN"/>
        </w:rPr>
        <w:t>质量保</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金和履</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担保</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但</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权要求</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包人支</w:t>
      </w:r>
      <w:r>
        <w:rPr>
          <w:rFonts w:hint="eastAsia" w:ascii="仿宋" w:hAnsi="仿宋" w:eastAsia="仿宋" w:cs="仿宋"/>
          <w:color w:val="auto"/>
          <w:spacing w:val="-5"/>
          <w:sz w:val="24"/>
          <w:szCs w:val="24"/>
          <w:lang w:eastAsia="zh-CN"/>
        </w:rPr>
        <w:t>付</w:t>
      </w:r>
      <w:r>
        <w:rPr>
          <w:rFonts w:hint="eastAsia" w:ascii="仿宋" w:hAnsi="仿宋" w:eastAsia="仿宋" w:cs="仿宋"/>
          <w:color w:val="auto"/>
          <w:sz w:val="24"/>
          <w:szCs w:val="24"/>
          <w:lang w:eastAsia="zh-CN"/>
        </w:rPr>
        <w:t>应偿还给</w:t>
      </w:r>
      <w:r>
        <w:rPr>
          <w:rFonts w:hint="eastAsia" w:ascii="仿宋" w:hAnsi="仿宋" w:eastAsia="仿宋" w:cs="仿宋"/>
          <w:color w:val="auto"/>
          <w:spacing w:val="-2"/>
          <w:sz w:val="24"/>
          <w:szCs w:val="24"/>
          <w:lang w:eastAsia="zh-CN"/>
        </w:rPr>
        <w:t>发包人的各项金额。</w:t>
      </w:r>
    </w:p>
    <w:p w14:paraId="6E0AFC55">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22.2.5</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解除合同后的承包人撤离</w:t>
      </w:r>
      <w:r>
        <w:rPr>
          <w:rFonts w:hint="eastAsia" w:ascii="仿宋" w:hAnsi="仿宋" w:eastAsia="仿宋" w:cs="仿宋"/>
          <w:color w:val="auto"/>
          <w:spacing w:val="22"/>
          <w:sz w:val="24"/>
          <w:szCs w:val="24"/>
          <w:lang w:eastAsia="zh-CN"/>
        </w:rPr>
        <w:t xml:space="preserve"> </w:t>
      </w:r>
      <w:r>
        <w:rPr>
          <w:rFonts w:hint="eastAsia" w:ascii="仿宋" w:hAnsi="仿宋" w:eastAsia="仿宋" w:cs="仿宋"/>
          <w:color w:val="auto"/>
          <w:spacing w:val="-2"/>
          <w:sz w:val="24"/>
          <w:szCs w:val="24"/>
          <w:lang w:eastAsia="zh-CN"/>
        </w:rPr>
        <w:t>因发包人违约而解除合同后，承包人应妥善做好已竣工工程和已购材料、设备的保护和移交工作，</w:t>
      </w:r>
      <w:r>
        <w:rPr>
          <w:rFonts w:hint="eastAsia" w:ascii="仿宋" w:hAnsi="仿宋" w:eastAsia="仿宋" w:cs="仿宋"/>
          <w:color w:val="auto"/>
          <w:spacing w:val="-1"/>
          <w:sz w:val="24"/>
          <w:szCs w:val="24"/>
          <w:lang w:eastAsia="zh-CN"/>
        </w:rPr>
        <w:t>按发包人要求将承包人设备和人员撤出施工场地。承包人撤出施工场地应遵守第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18.7.1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项的约定，发</w:t>
      </w:r>
      <w:r>
        <w:rPr>
          <w:rFonts w:hint="eastAsia" w:ascii="仿宋" w:hAnsi="仿宋" w:eastAsia="仿宋" w:cs="仿宋"/>
          <w:color w:val="auto"/>
          <w:spacing w:val="21"/>
          <w:sz w:val="24"/>
          <w:szCs w:val="24"/>
          <w:lang w:eastAsia="zh-CN"/>
        </w:rPr>
        <w:t xml:space="preserve"> </w:t>
      </w:r>
      <w:r>
        <w:rPr>
          <w:rFonts w:hint="eastAsia" w:ascii="仿宋" w:hAnsi="仿宋" w:eastAsia="仿宋" w:cs="仿宋"/>
          <w:color w:val="auto"/>
          <w:spacing w:val="-2"/>
          <w:sz w:val="24"/>
          <w:szCs w:val="24"/>
          <w:lang w:eastAsia="zh-CN"/>
        </w:rPr>
        <w:t>包人应为承包人撤出提供必要条件。</w:t>
      </w:r>
    </w:p>
    <w:p w14:paraId="500B7380">
      <w:pPr>
        <w:spacing w:line="440" w:lineRule="exact"/>
        <w:ind w:firstLine="486" w:firstLineChars="200"/>
        <w:contextualSpacing/>
        <w:jc w:val="both"/>
        <w:rPr>
          <w:rFonts w:hint="eastAsia" w:ascii="仿宋" w:hAnsi="仿宋" w:eastAsia="仿宋" w:cs="仿宋"/>
          <w:color w:val="auto"/>
          <w:spacing w:val="46"/>
          <w:sz w:val="24"/>
          <w:szCs w:val="24"/>
          <w:lang w:eastAsia="zh-CN"/>
        </w:rPr>
      </w:pPr>
      <w:r>
        <w:rPr>
          <w:rFonts w:hint="eastAsia" w:ascii="仿宋" w:hAnsi="仿宋" w:eastAsia="仿宋" w:cs="仿宋"/>
          <w:b/>
          <w:bCs/>
          <w:color w:val="auto"/>
          <w:spacing w:val="1"/>
          <w:sz w:val="24"/>
          <w:szCs w:val="24"/>
          <w:lang w:eastAsia="zh-CN"/>
        </w:rPr>
        <w:t>22.3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第三人造成的违约</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履</w:t>
      </w:r>
      <w:r>
        <w:rPr>
          <w:rFonts w:hint="eastAsia" w:ascii="仿宋" w:hAnsi="仿宋" w:eastAsia="仿宋" w:cs="仿宋"/>
          <w:color w:val="auto"/>
          <w:sz w:val="24"/>
          <w:szCs w:val="24"/>
          <w:lang w:eastAsia="zh-CN"/>
        </w:rPr>
        <w:t>行合同</w:t>
      </w:r>
      <w:r>
        <w:rPr>
          <w:rFonts w:hint="eastAsia" w:ascii="仿宋" w:hAnsi="仿宋" w:eastAsia="仿宋" w:cs="仿宋"/>
          <w:color w:val="auto"/>
          <w:spacing w:val="-5"/>
          <w:sz w:val="24"/>
          <w:szCs w:val="24"/>
          <w:lang w:eastAsia="zh-CN"/>
        </w:rPr>
        <w:t>过</w:t>
      </w:r>
      <w:r>
        <w:rPr>
          <w:rFonts w:hint="eastAsia" w:ascii="仿宋" w:hAnsi="仿宋" w:eastAsia="仿宋" w:cs="仿宋"/>
          <w:color w:val="auto"/>
          <w:sz w:val="24"/>
          <w:szCs w:val="24"/>
          <w:lang w:eastAsia="zh-CN"/>
        </w:rPr>
        <w:t>程中</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一</w:t>
      </w:r>
      <w:r>
        <w:rPr>
          <w:rFonts w:hint="eastAsia" w:ascii="仿宋" w:hAnsi="仿宋" w:eastAsia="仿宋" w:cs="仿宋"/>
          <w:color w:val="auto"/>
          <w:spacing w:val="-5"/>
          <w:sz w:val="24"/>
          <w:szCs w:val="24"/>
          <w:lang w:eastAsia="zh-CN"/>
        </w:rPr>
        <w:t>方</w:t>
      </w:r>
      <w:r>
        <w:rPr>
          <w:rFonts w:hint="eastAsia" w:ascii="仿宋" w:hAnsi="仿宋" w:eastAsia="仿宋" w:cs="仿宋"/>
          <w:color w:val="auto"/>
          <w:sz w:val="24"/>
          <w:szCs w:val="24"/>
          <w:lang w:eastAsia="zh-CN"/>
        </w:rPr>
        <w:t>当事人</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第三人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原因造</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违约的</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当</w:t>
      </w:r>
      <w:r>
        <w:rPr>
          <w:rFonts w:hint="eastAsia" w:ascii="仿宋" w:hAnsi="仿宋" w:eastAsia="仿宋" w:cs="仿宋"/>
          <w:color w:val="auto"/>
          <w:sz w:val="24"/>
          <w:szCs w:val="24"/>
          <w:lang w:eastAsia="zh-CN"/>
        </w:rPr>
        <w:t>向对方</w:t>
      </w:r>
      <w:r>
        <w:rPr>
          <w:rFonts w:hint="eastAsia" w:ascii="仿宋" w:hAnsi="仿宋" w:eastAsia="仿宋" w:cs="仿宋"/>
          <w:color w:val="auto"/>
          <w:spacing w:val="-5"/>
          <w:sz w:val="24"/>
          <w:szCs w:val="24"/>
          <w:lang w:eastAsia="zh-CN"/>
        </w:rPr>
        <w:t>当</w:t>
      </w:r>
      <w:r>
        <w:rPr>
          <w:rFonts w:hint="eastAsia" w:ascii="仿宋" w:hAnsi="仿宋" w:eastAsia="仿宋" w:cs="仿宋"/>
          <w:color w:val="auto"/>
          <w:sz w:val="24"/>
          <w:szCs w:val="24"/>
          <w:lang w:eastAsia="zh-CN"/>
        </w:rPr>
        <w:t>事人承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违约责</w:t>
      </w:r>
      <w:r>
        <w:rPr>
          <w:rFonts w:hint="eastAsia" w:ascii="仿宋" w:hAnsi="仿宋" w:eastAsia="仿宋" w:cs="仿宋"/>
          <w:color w:val="auto"/>
          <w:spacing w:val="-5"/>
          <w:sz w:val="24"/>
          <w:szCs w:val="24"/>
          <w:lang w:eastAsia="zh-CN"/>
        </w:rPr>
        <w:t>任</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一</w:t>
      </w:r>
      <w:r>
        <w:rPr>
          <w:rFonts w:hint="eastAsia" w:ascii="仿宋" w:hAnsi="仿宋" w:eastAsia="仿宋" w:cs="仿宋"/>
          <w:color w:val="auto"/>
          <w:spacing w:val="-2"/>
          <w:sz w:val="24"/>
          <w:szCs w:val="24"/>
          <w:lang w:eastAsia="zh-CN"/>
        </w:rPr>
        <w:t>方当事人和第三人之间的纠纷，依照法律规定或者按照约定解决。</w:t>
      </w:r>
      <w:r>
        <w:rPr>
          <w:rFonts w:hint="eastAsia" w:ascii="仿宋" w:hAnsi="仿宋" w:eastAsia="仿宋" w:cs="仿宋"/>
          <w:color w:val="auto"/>
          <w:spacing w:val="46"/>
          <w:sz w:val="24"/>
          <w:szCs w:val="24"/>
          <w:lang w:eastAsia="zh-CN"/>
        </w:rPr>
        <w:t xml:space="preserve"> </w:t>
      </w:r>
    </w:p>
    <w:p w14:paraId="40CDC87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23.索赔</w:t>
      </w:r>
    </w:p>
    <w:p w14:paraId="34C35AB7">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23.1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承包人索赔的提出</w:t>
      </w:r>
      <w:r>
        <w:rPr>
          <w:rFonts w:hint="eastAsia" w:ascii="仿宋" w:hAnsi="仿宋" w:eastAsia="仿宋" w:cs="仿宋"/>
          <w:b/>
          <w:bCs/>
          <w:color w:val="auto"/>
          <w:spacing w:val="23"/>
          <w:sz w:val="24"/>
          <w:szCs w:val="24"/>
          <w:lang w:eastAsia="zh-CN"/>
        </w:rPr>
        <w:t xml:space="preserve"> </w:t>
      </w:r>
      <w:r>
        <w:rPr>
          <w:rFonts w:hint="eastAsia" w:ascii="仿宋" w:hAnsi="仿宋" w:eastAsia="仿宋" w:cs="仿宋"/>
          <w:color w:val="auto"/>
          <w:sz w:val="24"/>
          <w:szCs w:val="24"/>
          <w:lang w:eastAsia="zh-CN"/>
        </w:rPr>
        <w:t>根</w:t>
      </w:r>
      <w:r>
        <w:rPr>
          <w:rFonts w:hint="eastAsia" w:ascii="仿宋" w:hAnsi="仿宋" w:eastAsia="仿宋" w:cs="仿宋"/>
          <w:color w:val="auto"/>
          <w:spacing w:val="-5"/>
          <w:sz w:val="24"/>
          <w:szCs w:val="24"/>
          <w:lang w:eastAsia="zh-CN"/>
        </w:rPr>
        <w:t>据</w:t>
      </w:r>
      <w:r>
        <w:rPr>
          <w:rFonts w:hint="eastAsia" w:ascii="仿宋" w:hAnsi="仿宋" w:eastAsia="仿宋" w:cs="仿宋"/>
          <w:color w:val="auto"/>
          <w:sz w:val="24"/>
          <w:szCs w:val="24"/>
          <w:lang w:eastAsia="zh-CN"/>
        </w:rPr>
        <w:t>合同约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人认为</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权得到</w:t>
      </w:r>
      <w:r>
        <w:rPr>
          <w:rFonts w:hint="eastAsia" w:ascii="仿宋" w:hAnsi="仿宋" w:eastAsia="仿宋" w:cs="仿宋"/>
          <w:color w:val="auto"/>
          <w:spacing w:val="-5"/>
          <w:sz w:val="24"/>
          <w:szCs w:val="24"/>
          <w:lang w:eastAsia="zh-CN"/>
        </w:rPr>
        <w:t>追</w:t>
      </w:r>
      <w:r>
        <w:rPr>
          <w:rFonts w:hint="eastAsia" w:ascii="仿宋" w:hAnsi="仿宋" w:eastAsia="仿宋" w:cs="仿宋"/>
          <w:color w:val="auto"/>
          <w:sz w:val="24"/>
          <w:szCs w:val="24"/>
          <w:lang w:eastAsia="zh-CN"/>
        </w:rPr>
        <w:t>加付款</w:t>
      </w:r>
      <w:r>
        <w:rPr>
          <w:rFonts w:hint="eastAsia" w:ascii="仿宋" w:hAnsi="仿宋" w:eastAsia="仿宋" w:cs="仿宋"/>
          <w:color w:val="auto"/>
          <w:spacing w:val="-24"/>
          <w:sz w:val="24"/>
          <w:szCs w:val="24"/>
          <w:lang w:eastAsia="zh-CN"/>
        </w:rPr>
        <w:t>和</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或</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延</w:t>
      </w:r>
      <w:r>
        <w:rPr>
          <w:rFonts w:hint="eastAsia" w:ascii="仿宋" w:hAnsi="仿宋" w:eastAsia="仿宋" w:cs="仿宋"/>
          <w:color w:val="auto"/>
          <w:spacing w:val="-5"/>
          <w:sz w:val="24"/>
          <w:szCs w:val="24"/>
          <w:lang w:eastAsia="zh-CN"/>
        </w:rPr>
        <w:t>长</w:t>
      </w:r>
      <w:r>
        <w:rPr>
          <w:rFonts w:hint="eastAsia" w:ascii="仿宋" w:hAnsi="仿宋" w:eastAsia="仿宋" w:cs="仿宋"/>
          <w:color w:val="auto"/>
          <w:sz w:val="24"/>
          <w:szCs w:val="24"/>
          <w:lang w:eastAsia="zh-CN"/>
        </w:rPr>
        <w:t>工期的</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以下程</w:t>
      </w:r>
      <w:r>
        <w:rPr>
          <w:rFonts w:hint="eastAsia" w:ascii="仿宋" w:hAnsi="仿宋" w:eastAsia="仿宋" w:cs="仿宋"/>
          <w:color w:val="auto"/>
          <w:spacing w:val="-5"/>
          <w:sz w:val="24"/>
          <w:szCs w:val="24"/>
          <w:lang w:eastAsia="zh-CN"/>
        </w:rPr>
        <w:t>序</w:t>
      </w:r>
      <w:r>
        <w:rPr>
          <w:rFonts w:hint="eastAsia" w:ascii="仿宋" w:hAnsi="仿宋" w:eastAsia="仿宋" w:cs="仿宋"/>
          <w:color w:val="auto"/>
          <w:sz w:val="24"/>
          <w:szCs w:val="24"/>
          <w:lang w:eastAsia="zh-CN"/>
        </w:rPr>
        <w:t>向发包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提出索赔：</w:t>
      </w:r>
    </w:p>
    <w:p w14:paraId="034B339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（l）承包人应在知道或应当知道索赔事件发生后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 天内，向监理人递交索赔意向通知书，并说</w:t>
      </w:r>
      <w:r>
        <w:rPr>
          <w:rFonts w:hint="eastAsia" w:ascii="仿宋" w:hAnsi="仿宋" w:eastAsia="仿宋" w:cs="仿宋"/>
          <w:color w:val="auto"/>
          <w:spacing w:val="-1"/>
          <w:sz w:val="24"/>
          <w:szCs w:val="24"/>
          <w:lang w:eastAsia="zh-CN"/>
        </w:rPr>
        <w:t>明发生索赔事件的事由。承包人未在前述</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天内发出索赔意向通知书的，丧失要求追加付款和（或）</w:t>
      </w:r>
      <w:r>
        <w:rPr>
          <w:rFonts w:hint="eastAsia" w:ascii="仿宋" w:hAnsi="仿宋" w:eastAsia="仿宋" w:cs="仿宋"/>
          <w:color w:val="auto"/>
          <w:spacing w:val="-2"/>
          <w:sz w:val="24"/>
          <w:szCs w:val="24"/>
          <w:lang w:eastAsia="zh-CN"/>
        </w:rPr>
        <w:t>延长工期的权利；</w:t>
      </w:r>
    </w:p>
    <w:p w14:paraId="72D4B7E3">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应在发</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索赔意</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通知书后</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向监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人正式</w:t>
      </w:r>
      <w:r>
        <w:rPr>
          <w:rFonts w:hint="eastAsia" w:ascii="仿宋" w:hAnsi="仿宋" w:eastAsia="仿宋" w:cs="仿宋"/>
          <w:color w:val="auto"/>
          <w:spacing w:val="-5"/>
          <w:sz w:val="24"/>
          <w:szCs w:val="24"/>
          <w:lang w:eastAsia="zh-CN"/>
        </w:rPr>
        <w:t>递</w:t>
      </w:r>
      <w:r>
        <w:rPr>
          <w:rFonts w:hint="eastAsia" w:ascii="仿宋" w:hAnsi="仿宋" w:eastAsia="仿宋" w:cs="仿宋"/>
          <w:color w:val="auto"/>
          <w:sz w:val="24"/>
          <w:szCs w:val="24"/>
          <w:lang w:eastAsia="zh-CN"/>
        </w:rPr>
        <w:t>交索赔</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知书</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索赔</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知书应详</w:t>
      </w:r>
      <w:r>
        <w:rPr>
          <w:rFonts w:hint="eastAsia" w:ascii="仿宋" w:hAnsi="仿宋" w:eastAsia="仿宋" w:cs="仿宋"/>
          <w:color w:val="auto"/>
          <w:spacing w:val="-2"/>
          <w:sz w:val="24"/>
          <w:szCs w:val="24"/>
          <w:lang w:eastAsia="zh-CN"/>
        </w:rPr>
        <w:t>细说明索赔理由以及要求追加的付款金额和（或）延长的工期，并附必要的记录和证明材料；</w:t>
      </w:r>
    </w:p>
    <w:p w14:paraId="4B08E711">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（3）索赔事件具有连续影响的，承包人应按合理时间间隔继续递交延续索赔通知，说明连续影响</w:t>
      </w:r>
      <w:r>
        <w:rPr>
          <w:rFonts w:hint="eastAsia" w:ascii="仿宋" w:hAnsi="仿宋" w:eastAsia="仿宋" w:cs="仿宋"/>
          <w:color w:val="auto"/>
          <w:spacing w:val="-2"/>
          <w:sz w:val="24"/>
          <w:szCs w:val="24"/>
          <w:lang w:eastAsia="zh-CN"/>
        </w:rPr>
        <w:t>的实际情况和记录，列出累计的追加付款金额和（或）工期延长天数；</w:t>
      </w:r>
    </w:p>
    <w:p w14:paraId="4C1D9AA7">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（4）在索赔事件影响结束后的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 天内，承包人应向监理人递交最终索赔通知书，说明最终要求</w:t>
      </w:r>
      <w:r>
        <w:rPr>
          <w:rFonts w:hint="eastAsia" w:ascii="仿宋" w:hAnsi="仿宋" w:eastAsia="仿宋" w:cs="仿宋"/>
          <w:color w:val="auto"/>
          <w:spacing w:val="-2"/>
          <w:sz w:val="24"/>
          <w:szCs w:val="24"/>
          <w:lang w:eastAsia="zh-CN"/>
        </w:rPr>
        <w:t>索赔的追加付款金额和延长的工期，并附必要的记录和证明材料。</w:t>
      </w:r>
    </w:p>
    <w:p w14:paraId="48416388">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23.2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承包人索赔处理程序</w:t>
      </w:r>
    </w:p>
    <w:p w14:paraId="2591A62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（1）监理人收到承包人提交的索赔通知书后，应及时审查索赔通知书的内容、查验承包人的记录</w:t>
      </w:r>
      <w:r>
        <w:rPr>
          <w:rFonts w:hint="eastAsia" w:ascii="仿宋" w:hAnsi="仿宋" w:eastAsia="仿宋" w:cs="仿宋"/>
          <w:color w:val="auto"/>
          <w:spacing w:val="-2"/>
          <w:sz w:val="24"/>
          <w:szCs w:val="24"/>
          <w:lang w:eastAsia="zh-CN"/>
        </w:rPr>
        <w:t>和证明材料，必要时监理人可要求承包人提交全部原始记录副本。</w:t>
      </w:r>
    </w:p>
    <w:p w14:paraId="236FF62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（2）监理人应按第</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款商定或确定追加的付款和（或）延长的工期，并在收到上述索赔通知书</w:t>
      </w:r>
      <w:r>
        <w:rPr>
          <w:rFonts w:hint="eastAsia" w:ascii="仿宋" w:hAnsi="仿宋" w:eastAsia="仿宋" w:cs="仿宋"/>
          <w:color w:val="auto"/>
          <w:spacing w:val="-2"/>
          <w:sz w:val="24"/>
          <w:szCs w:val="24"/>
          <w:lang w:eastAsia="zh-CN"/>
        </w:rPr>
        <w:t>或有关索赔的进一步证明材料后的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42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天内，将索赔处理结果答复承包人。</w:t>
      </w:r>
    </w:p>
    <w:p w14:paraId="7484EBD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（3）承包人接受索赔处理结果的，发包人应在作出索赔处理结果答复后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 天内完成赔付。承包</w:t>
      </w:r>
      <w:r>
        <w:rPr>
          <w:rFonts w:hint="eastAsia" w:ascii="仿宋" w:hAnsi="仿宋" w:eastAsia="仿宋" w:cs="仿宋"/>
          <w:color w:val="auto"/>
          <w:spacing w:val="-2"/>
          <w:sz w:val="24"/>
          <w:szCs w:val="24"/>
          <w:lang w:eastAsia="zh-CN"/>
        </w:rPr>
        <w:t>人不接受索赔处理结果的，按第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条的约定办理。</w:t>
      </w:r>
    </w:p>
    <w:p w14:paraId="616F270B">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23.3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pacing w:val="-1"/>
          <w:sz w:val="24"/>
          <w:szCs w:val="24"/>
          <w:lang w:eastAsia="zh-CN"/>
        </w:rPr>
        <w:t>承包人提出索赔的期限</w:t>
      </w:r>
    </w:p>
    <w:p w14:paraId="47A59DA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23.3.1</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承包人按第</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z w:val="24"/>
          <w:szCs w:val="24"/>
          <w:lang w:eastAsia="zh-CN"/>
        </w:rPr>
        <w:t>17.5</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z w:val="24"/>
          <w:szCs w:val="24"/>
          <w:lang w:eastAsia="zh-CN"/>
        </w:rPr>
        <w:t>款的约定接受了完工付款证书后，应被认为已无权再提出在合同工程完</w:t>
      </w:r>
      <w:r>
        <w:rPr>
          <w:rFonts w:hint="eastAsia" w:ascii="仿宋" w:hAnsi="仿宋" w:eastAsia="仿宋" w:cs="仿宋"/>
          <w:color w:val="auto"/>
          <w:spacing w:val="-2"/>
          <w:sz w:val="24"/>
          <w:szCs w:val="24"/>
          <w:lang w:eastAsia="zh-CN"/>
        </w:rPr>
        <w:t>工证书颁发前所发生的任何索赔。</w:t>
      </w:r>
    </w:p>
    <w:p w14:paraId="4BAC30C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按第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17.6</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款的</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定提交</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最终结清</w:t>
      </w:r>
      <w:r>
        <w:rPr>
          <w:rFonts w:hint="eastAsia" w:ascii="仿宋" w:hAnsi="仿宋" w:eastAsia="仿宋" w:cs="仿宋"/>
          <w:color w:val="auto"/>
          <w:spacing w:val="-5"/>
          <w:sz w:val="24"/>
          <w:szCs w:val="24"/>
          <w:lang w:eastAsia="zh-CN"/>
        </w:rPr>
        <w:t>申</w:t>
      </w:r>
      <w:r>
        <w:rPr>
          <w:rFonts w:hint="eastAsia" w:ascii="仿宋" w:hAnsi="仿宋" w:eastAsia="仿宋" w:cs="仿宋"/>
          <w:color w:val="auto"/>
          <w:sz w:val="24"/>
          <w:szCs w:val="24"/>
          <w:lang w:eastAsia="zh-CN"/>
        </w:rPr>
        <w:t>请单中</w:t>
      </w:r>
      <w:r>
        <w:rPr>
          <w:rFonts w:hint="eastAsia" w:ascii="仿宋" w:hAnsi="仿宋" w:eastAsia="仿宋" w:cs="仿宋"/>
          <w:color w:val="auto"/>
          <w:spacing w:val="-101"/>
          <w:sz w:val="24"/>
          <w:szCs w:val="24"/>
          <w:lang w:eastAsia="zh-CN"/>
        </w:rPr>
        <w:t>，</w:t>
      </w:r>
      <w:r>
        <w:rPr>
          <w:rFonts w:hint="eastAsia" w:ascii="仿宋" w:hAnsi="仿宋" w:eastAsia="仿宋" w:cs="仿宋"/>
          <w:color w:val="auto"/>
          <w:sz w:val="24"/>
          <w:szCs w:val="24"/>
          <w:lang w:eastAsia="zh-CN"/>
        </w:rPr>
        <w:t>只限</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提出合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工程完工</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书颁发后</w:t>
      </w:r>
      <w:r>
        <w:rPr>
          <w:rFonts w:hint="eastAsia" w:ascii="仿宋" w:hAnsi="仿宋" w:eastAsia="仿宋" w:cs="仿宋"/>
          <w:color w:val="auto"/>
          <w:spacing w:val="-2"/>
          <w:sz w:val="24"/>
          <w:szCs w:val="24"/>
          <w:lang w:eastAsia="zh-CN"/>
        </w:rPr>
        <w:t>发生的索赔。提出索赔的期限自接受最终结清证书时终止。</w:t>
      </w:r>
    </w:p>
    <w:p w14:paraId="1AB8867A">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发包人的索赔</w:t>
      </w:r>
    </w:p>
    <w:p w14:paraId="3FB5B68B">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23.4.1</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发生索赔事件后，监理人应及时书面通知承包人，详细说明发包人有权得到的索赔金额和</w:t>
      </w:r>
      <w:r>
        <w:rPr>
          <w:rFonts w:hint="eastAsia" w:ascii="仿宋" w:hAnsi="仿宋" w:eastAsia="仿宋" w:cs="仿宋"/>
          <w:color w:val="auto"/>
          <w:spacing w:val="-3"/>
          <w:sz w:val="24"/>
          <w:szCs w:val="24"/>
          <w:lang w:eastAsia="zh-CN"/>
        </w:rPr>
        <w:t>（或）延长缺陷责任期的细节和依据。发包人提出索赔的期限和要求与第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23.3</w:t>
      </w:r>
      <w:r>
        <w:rPr>
          <w:rFonts w:hint="eastAsia" w:ascii="仿宋" w:hAnsi="仿宋" w:eastAsia="仿宋" w:cs="仿宋"/>
          <w:color w:val="auto"/>
          <w:spacing w:val="-3"/>
          <w:sz w:val="24"/>
          <w:szCs w:val="24"/>
          <w:lang w:eastAsia="zh-CN"/>
        </w:rPr>
        <w:t>款的约定相同，延长缺</w:t>
      </w:r>
      <w:r>
        <w:rPr>
          <w:rFonts w:hint="eastAsia" w:ascii="仿宋" w:hAnsi="仿宋" w:eastAsia="仿宋" w:cs="仿宋"/>
          <w:color w:val="auto"/>
          <w:spacing w:val="-2"/>
          <w:sz w:val="24"/>
          <w:szCs w:val="24"/>
          <w:lang w:eastAsia="zh-CN"/>
        </w:rPr>
        <w:t>陷责任期的通知应在缺陷责任期届满前发出。</w:t>
      </w:r>
    </w:p>
    <w:p w14:paraId="59852D65">
      <w:pPr>
        <w:pStyle w:val="9"/>
        <w:spacing w:before="0" w:line="440" w:lineRule="exact"/>
        <w:ind w:left="0" w:firstLine="475" w:firstLineChars="197"/>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23.4.2</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pacing w:val="-1"/>
          <w:sz w:val="24"/>
          <w:szCs w:val="24"/>
          <w:lang w:eastAsia="zh-CN"/>
        </w:rPr>
        <w:t>监理人按第</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pacing w:val="-1"/>
          <w:sz w:val="24"/>
          <w:szCs w:val="24"/>
          <w:lang w:eastAsia="zh-CN"/>
        </w:rPr>
        <w:t>款商定或确定发包人从承包人处得到赔付的金额和（或）缺陷责任期的延</w:t>
      </w:r>
      <w:r>
        <w:rPr>
          <w:rFonts w:hint="eastAsia" w:ascii="仿宋" w:hAnsi="仿宋" w:eastAsia="仿宋" w:cs="仿宋"/>
          <w:color w:val="auto"/>
          <w:sz w:val="24"/>
          <w:szCs w:val="24"/>
          <w:lang w:eastAsia="zh-CN"/>
        </w:rPr>
        <w:t>长期</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人应付</w:t>
      </w:r>
      <w:r>
        <w:rPr>
          <w:rFonts w:hint="eastAsia" w:ascii="仿宋" w:hAnsi="仿宋" w:eastAsia="仿宋" w:cs="仿宋"/>
          <w:color w:val="auto"/>
          <w:spacing w:val="-5"/>
          <w:sz w:val="24"/>
          <w:szCs w:val="24"/>
          <w:lang w:eastAsia="zh-CN"/>
        </w:rPr>
        <w:t>给</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金额可</w:t>
      </w:r>
      <w:r>
        <w:rPr>
          <w:rFonts w:hint="eastAsia" w:ascii="仿宋" w:hAnsi="仿宋" w:eastAsia="仿宋" w:cs="仿宋"/>
          <w:color w:val="auto"/>
          <w:spacing w:val="-5"/>
          <w:sz w:val="24"/>
          <w:szCs w:val="24"/>
          <w:lang w:eastAsia="zh-CN"/>
        </w:rPr>
        <w:t>从</w:t>
      </w:r>
      <w:r>
        <w:rPr>
          <w:rFonts w:hint="eastAsia" w:ascii="仿宋" w:hAnsi="仿宋" w:eastAsia="仿宋" w:cs="仿宋"/>
          <w:color w:val="auto"/>
          <w:sz w:val="24"/>
          <w:szCs w:val="24"/>
          <w:lang w:eastAsia="zh-CN"/>
        </w:rPr>
        <w:t>拟支付</w:t>
      </w:r>
      <w:r>
        <w:rPr>
          <w:rFonts w:hint="eastAsia" w:ascii="仿宋" w:hAnsi="仿宋" w:eastAsia="仿宋" w:cs="仿宋"/>
          <w:color w:val="auto"/>
          <w:spacing w:val="-5"/>
          <w:sz w:val="24"/>
          <w:szCs w:val="24"/>
          <w:lang w:eastAsia="zh-CN"/>
        </w:rPr>
        <w:t>给</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合同价</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中扣</w:t>
      </w:r>
      <w:r>
        <w:rPr>
          <w:rFonts w:hint="eastAsia" w:ascii="仿宋" w:hAnsi="仿宋" w:eastAsia="仿宋" w:cs="仿宋"/>
          <w:color w:val="auto"/>
          <w:spacing w:val="-5"/>
          <w:sz w:val="24"/>
          <w:szCs w:val="24"/>
          <w:lang w:eastAsia="zh-CN"/>
        </w:rPr>
        <w:t>除</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或</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其他方</w:t>
      </w:r>
      <w:r>
        <w:rPr>
          <w:rFonts w:hint="eastAsia" w:ascii="仿宋" w:hAnsi="仿宋" w:eastAsia="仿宋" w:cs="仿宋"/>
          <w:color w:val="auto"/>
          <w:spacing w:val="-5"/>
          <w:sz w:val="24"/>
          <w:szCs w:val="24"/>
          <w:lang w:eastAsia="zh-CN"/>
        </w:rPr>
        <w:t>式</w:t>
      </w:r>
      <w:r>
        <w:rPr>
          <w:rFonts w:hint="eastAsia" w:ascii="仿宋" w:hAnsi="仿宋" w:eastAsia="仿宋" w:cs="仿宋"/>
          <w:color w:val="auto"/>
          <w:sz w:val="24"/>
          <w:szCs w:val="24"/>
          <w:lang w:eastAsia="zh-CN"/>
        </w:rPr>
        <w:t>支付</w:t>
      </w:r>
      <w:r>
        <w:rPr>
          <w:rFonts w:hint="eastAsia" w:ascii="仿宋" w:hAnsi="仿宋" w:eastAsia="仿宋" w:cs="仿宋"/>
          <w:color w:val="auto"/>
          <w:spacing w:val="-1"/>
          <w:sz w:val="24"/>
          <w:szCs w:val="24"/>
          <w:lang w:eastAsia="zh-CN"/>
        </w:rPr>
        <w:t>给发包人。</w:t>
      </w:r>
    </w:p>
    <w:p w14:paraId="5CA26C45">
      <w:pPr>
        <w:pStyle w:val="9"/>
        <w:spacing w:before="0" w:line="440" w:lineRule="exact"/>
        <w:ind w:left="0" w:firstLine="482" w:firstLineChars="200"/>
        <w:contextualSpacing/>
        <w:jc w:val="both"/>
        <w:rPr>
          <w:rFonts w:hint="eastAsia" w:ascii="仿宋" w:hAnsi="仿宋" w:eastAsia="仿宋" w:cs="仿宋"/>
          <w:color w:val="auto"/>
          <w:spacing w:val="22"/>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3</w:t>
      </w:r>
      <w:r>
        <w:rPr>
          <w:rFonts w:hint="eastAsia" w:ascii="仿宋" w:hAnsi="仿宋" w:eastAsia="仿宋" w:cs="仿宋"/>
          <w:b/>
          <w:bCs/>
          <w:color w:val="auto"/>
          <w:sz w:val="24"/>
          <w:szCs w:val="24"/>
          <w:lang w:eastAsia="zh-CN"/>
        </w:rPr>
        <w:t>.4.3</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对监理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按第</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23.4.1</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项发</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的索赔</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面通知内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持异议时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应在</w:t>
      </w:r>
      <w:r>
        <w:rPr>
          <w:rFonts w:hint="eastAsia" w:ascii="仿宋" w:hAnsi="仿宋" w:eastAsia="仿宋" w:cs="仿宋"/>
          <w:color w:val="auto"/>
          <w:spacing w:val="-5"/>
          <w:sz w:val="24"/>
          <w:szCs w:val="24"/>
          <w:lang w:eastAsia="zh-CN"/>
        </w:rPr>
        <w:t>收</w:t>
      </w:r>
      <w:r>
        <w:rPr>
          <w:rFonts w:hint="eastAsia" w:ascii="仿宋" w:hAnsi="仿宋" w:eastAsia="仿宋" w:cs="仿宋"/>
          <w:color w:val="auto"/>
          <w:sz w:val="24"/>
          <w:szCs w:val="24"/>
          <w:lang w:eastAsia="zh-CN"/>
        </w:rPr>
        <w:t>到书面</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知后的14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w:t>
      </w:r>
      <w:r>
        <w:rPr>
          <w:rFonts w:hint="eastAsia" w:ascii="仿宋" w:hAnsi="仿宋" w:eastAsia="仿宋" w:cs="仿宋"/>
          <w:color w:val="auto"/>
          <w:spacing w:val="-5"/>
          <w:sz w:val="24"/>
          <w:szCs w:val="24"/>
          <w:lang w:eastAsia="zh-CN"/>
        </w:rPr>
        <w:t>内</w:t>
      </w:r>
      <w:r>
        <w:rPr>
          <w:rFonts w:hint="eastAsia" w:ascii="仿宋" w:hAnsi="仿宋" w:eastAsia="仿宋" w:cs="仿宋"/>
          <w:color w:val="auto"/>
          <w:spacing w:val="-19"/>
          <w:sz w:val="24"/>
          <w:szCs w:val="24"/>
          <w:lang w:eastAsia="zh-CN"/>
        </w:rPr>
        <w:t>，</w:t>
      </w:r>
      <w:r>
        <w:rPr>
          <w:rFonts w:hint="eastAsia" w:ascii="仿宋" w:hAnsi="仿宋" w:eastAsia="仿宋" w:cs="仿宋"/>
          <w:color w:val="auto"/>
          <w:sz w:val="24"/>
          <w:szCs w:val="24"/>
          <w:lang w:eastAsia="zh-CN"/>
        </w:rPr>
        <w:t>将持</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异议的</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面报告</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其证明</w:t>
      </w:r>
      <w:r>
        <w:rPr>
          <w:rFonts w:hint="eastAsia" w:ascii="仿宋" w:hAnsi="仿宋" w:eastAsia="仿宋" w:cs="仿宋"/>
          <w:color w:val="auto"/>
          <w:spacing w:val="-5"/>
          <w:sz w:val="24"/>
          <w:szCs w:val="24"/>
          <w:lang w:eastAsia="zh-CN"/>
        </w:rPr>
        <w:t>材</w:t>
      </w:r>
      <w:r>
        <w:rPr>
          <w:rFonts w:hint="eastAsia" w:ascii="仿宋" w:hAnsi="仿宋" w:eastAsia="仿宋" w:cs="仿宋"/>
          <w:color w:val="auto"/>
          <w:sz w:val="24"/>
          <w:szCs w:val="24"/>
          <w:lang w:eastAsia="zh-CN"/>
        </w:rPr>
        <w:t>料提交</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应在收</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书</w:t>
      </w:r>
      <w:r>
        <w:rPr>
          <w:rFonts w:hint="eastAsia" w:ascii="仿宋" w:hAnsi="仿宋" w:eastAsia="仿宋" w:cs="仿宋"/>
          <w:color w:val="auto"/>
          <w:sz w:val="24"/>
          <w:szCs w:val="24"/>
          <w:lang w:eastAsia="zh-CN"/>
        </w:rPr>
        <w:t>面报告</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w:t>
      </w:r>
      <w:r>
        <w:rPr>
          <w:rFonts w:hint="eastAsia" w:ascii="仿宋" w:hAnsi="仿宋" w:eastAsia="仿宋" w:cs="仿宋"/>
          <w:color w:val="auto"/>
          <w:spacing w:val="-2"/>
          <w:sz w:val="24"/>
          <w:szCs w:val="24"/>
          <w:lang w:eastAsia="zh-CN"/>
        </w:rPr>
        <w:t>内，将异议的处理意见通知承包人，并按第</w:t>
      </w:r>
      <w:r>
        <w:rPr>
          <w:rFonts w:hint="eastAsia" w:ascii="仿宋" w:hAnsi="仿宋" w:eastAsia="仿宋" w:cs="仿宋"/>
          <w:color w:val="auto"/>
          <w:spacing w:val="-47"/>
          <w:sz w:val="24"/>
          <w:szCs w:val="24"/>
          <w:lang w:eastAsia="zh-CN"/>
        </w:rPr>
        <w:t xml:space="preserve"> </w:t>
      </w:r>
      <w:r>
        <w:rPr>
          <w:rFonts w:hint="eastAsia" w:ascii="仿宋" w:hAnsi="仿宋" w:eastAsia="仿宋" w:cs="仿宋"/>
          <w:color w:val="auto"/>
          <w:spacing w:val="-1"/>
          <w:sz w:val="24"/>
          <w:szCs w:val="24"/>
          <w:lang w:eastAsia="zh-CN"/>
        </w:rPr>
        <w:t>23.4.2</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项的约定执行赔付。若承包人不接受监理人的索赔</w:t>
      </w:r>
      <w:r>
        <w:rPr>
          <w:rFonts w:hint="eastAsia" w:ascii="仿宋" w:hAnsi="仿宋" w:eastAsia="仿宋" w:cs="仿宋"/>
          <w:color w:val="auto"/>
          <w:spacing w:val="-2"/>
          <w:sz w:val="24"/>
          <w:szCs w:val="24"/>
          <w:lang w:eastAsia="zh-CN"/>
        </w:rPr>
        <w:t>处理意见，可按本合同第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条的规定办理。</w:t>
      </w:r>
      <w:r>
        <w:rPr>
          <w:rFonts w:hint="eastAsia" w:ascii="仿宋" w:hAnsi="仿宋" w:eastAsia="仿宋" w:cs="仿宋"/>
          <w:color w:val="auto"/>
          <w:spacing w:val="22"/>
          <w:sz w:val="24"/>
          <w:szCs w:val="24"/>
          <w:lang w:eastAsia="zh-CN"/>
        </w:rPr>
        <w:t xml:space="preserve"> </w:t>
      </w:r>
    </w:p>
    <w:p w14:paraId="631C373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24.争议的解决</w:t>
      </w:r>
    </w:p>
    <w:p w14:paraId="0E105295">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 xml:space="preserve">争议的解决方式 </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人在履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合同中</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生争议</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友好协</w:t>
      </w:r>
      <w:r>
        <w:rPr>
          <w:rFonts w:hint="eastAsia" w:ascii="仿宋" w:hAnsi="仿宋" w:eastAsia="仿宋" w:cs="仿宋"/>
          <w:color w:val="auto"/>
          <w:spacing w:val="-5"/>
          <w:sz w:val="24"/>
          <w:szCs w:val="24"/>
          <w:lang w:eastAsia="zh-CN"/>
        </w:rPr>
        <w:t>商</w:t>
      </w:r>
      <w:r>
        <w:rPr>
          <w:rFonts w:hint="eastAsia" w:ascii="仿宋" w:hAnsi="仿宋" w:eastAsia="仿宋" w:cs="仿宋"/>
          <w:color w:val="auto"/>
          <w:sz w:val="24"/>
          <w:szCs w:val="24"/>
          <w:lang w:eastAsia="zh-CN"/>
        </w:rPr>
        <w:t>解决或</w:t>
      </w:r>
      <w:r>
        <w:rPr>
          <w:rFonts w:hint="eastAsia" w:ascii="仿宋" w:hAnsi="仿宋" w:eastAsia="仿宋" w:cs="仿宋"/>
          <w:color w:val="auto"/>
          <w:spacing w:val="-5"/>
          <w:sz w:val="24"/>
          <w:szCs w:val="24"/>
          <w:lang w:eastAsia="zh-CN"/>
        </w:rPr>
        <w:t>者</w:t>
      </w:r>
      <w:r>
        <w:rPr>
          <w:rFonts w:hint="eastAsia" w:ascii="仿宋" w:hAnsi="仿宋" w:eastAsia="仿宋" w:cs="仿宋"/>
          <w:color w:val="auto"/>
          <w:sz w:val="24"/>
          <w:szCs w:val="24"/>
          <w:lang w:eastAsia="zh-CN"/>
        </w:rPr>
        <w:t>提请争</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评审组</w:t>
      </w:r>
      <w:r>
        <w:rPr>
          <w:rFonts w:hint="eastAsia" w:ascii="仿宋" w:hAnsi="仿宋" w:eastAsia="仿宋" w:cs="仿宋"/>
          <w:color w:val="auto"/>
          <w:spacing w:val="-5"/>
          <w:sz w:val="24"/>
          <w:szCs w:val="24"/>
          <w:lang w:eastAsia="zh-CN"/>
        </w:rPr>
        <w:t>评</w:t>
      </w:r>
      <w:r>
        <w:rPr>
          <w:rFonts w:hint="eastAsia" w:ascii="仿宋" w:hAnsi="仿宋" w:eastAsia="仿宋" w:cs="仿宋"/>
          <w:color w:val="auto"/>
          <w:sz w:val="24"/>
          <w:szCs w:val="24"/>
          <w:lang w:eastAsia="zh-CN"/>
        </w:rPr>
        <w:t>审</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当事人</w:t>
      </w:r>
      <w:r>
        <w:rPr>
          <w:rFonts w:hint="eastAsia" w:ascii="仿宋" w:hAnsi="仿宋" w:eastAsia="仿宋" w:cs="仿宋"/>
          <w:color w:val="auto"/>
          <w:spacing w:val="-5"/>
          <w:sz w:val="24"/>
          <w:szCs w:val="24"/>
          <w:lang w:eastAsia="zh-CN"/>
        </w:rPr>
        <w:t>友</w:t>
      </w:r>
      <w:r>
        <w:rPr>
          <w:rFonts w:hint="eastAsia" w:ascii="仿宋" w:hAnsi="仿宋" w:eastAsia="仿宋" w:cs="仿宋"/>
          <w:color w:val="auto"/>
          <w:sz w:val="24"/>
          <w:szCs w:val="24"/>
          <w:lang w:eastAsia="zh-CN"/>
        </w:rPr>
        <w:t>好协商</w:t>
      </w:r>
      <w:r>
        <w:rPr>
          <w:rFonts w:hint="eastAsia" w:ascii="仿宋" w:hAnsi="仿宋" w:eastAsia="仿宋" w:cs="仿宋"/>
          <w:color w:val="auto"/>
          <w:spacing w:val="-5"/>
          <w:sz w:val="24"/>
          <w:szCs w:val="24"/>
          <w:lang w:eastAsia="zh-CN"/>
        </w:rPr>
        <w:t>解</w:t>
      </w:r>
      <w:r>
        <w:rPr>
          <w:rFonts w:hint="eastAsia" w:ascii="仿宋" w:hAnsi="仿宋" w:eastAsia="仿宋" w:cs="仿宋"/>
          <w:color w:val="auto"/>
          <w:sz w:val="24"/>
          <w:szCs w:val="24"/>
          <w:lang w:eastAsia="zh-CN"/>
        </w:rPr>
        <w:t>决不成</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愿</w:t>
      </w:r>
      <w:r>
        <w:rPr>
          <w:rFonts w:hint="eastAsia" w:ascii="仿宋" w:hAnsi="仿宋" w:eastAsia="仿宋" w:cs="仿宋"/>
          <w:color w:val="auto"/>
          <w:sz w:val="24"/>
          <w:szCs w:val="24"/>
          <w:lang w:eastAsia="zh-CN"/>
        </w:rPr>
        <w:t>提请争</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评审或</w:t>
      </w:r>
      <w:r>
        <w:rPr>
          <w:rFonts w:hint="eastAsia" w:ascii="仿宋" w:hAnsi="仿宋" w:eastAsia="仿宋" w:cs="仿宋"/>
          <w:color w:val="auto"/>
          <w:spacing w:val="-5"/>
          <w:sz w:val="24"/>
          <w:szCs w:val="24"/>
          <w:lang w:eastAsia="zh-CN"/>
        </w:rPr>
        <w:t>者</w:t>
      </w:r>
      <w:r>
        <w:rPr>
          <w:rFonts w:hint="eastAsia" w:ascii="仿宋" w:hAnsi="仿宋" w:eastAsia="仿宋" w:cs="仿宋"/>
          <w:color w:val="auto"/>
          <w:sz w:val="24"/>
          <w:szCs w:val="24"/>
          <w:lang w:eastAsia="zh-CN"/>
        </w:rPr>
        <w:t>不接受</w:t>
      </w:r>
      <w:r>
        <w:rPr>
          <w:rFonts w:hint="eastAsia" w:ascii="仿宋" w:hAnsi="仿宋" w:eastAsia="仿宋" w:cs="仿宋"/>
          <w:color w:val="auto"/>
          <w:spacing w:val="-5"/>
          <w:sz w:val="24"/>
          <w:szCs w:val="24"/>
          <w:lang w:eastAsia="zh-CN"/>
        </w:rPr>
        <w:t>争</w:t>
      </w:r>
      <w:r>
        <w:rPr>
          <w:rFonts w:hint="eastAsia" w:ascii="仿宋" w:hAnsi="仿宋" w:eastAsia="仿宋" w:cs="仿宋"/>
          <w:color w:val="auto"/>
          <w:sz w:val="24"/>
          <w:szCs w:val="24"/>
          <w:lang w:eastAsia="zh-CN"/>
        </w:rPr>
        <w:t>议评审</w:t>
      </w:r>
      <w:r>
        <w:rPr>
          <w:rFonts w:hint="eastAsia" w:ascii="仿宋" w:hAnsi="仿宋" w:eastAsia="仿宋" w:cs="仿宋"/>
          <w:color w:val="auto"/>
          <w:spacing w:val="-5"/>
          <w:sz w:val="24"/>
          <w:szCs w:val="24"/>
          <w:lang w:eastAsia="zh-CN"/>
        </w:rPr>
        <w:t>组</w:t>
      </w:r>
      <w:r>
        <w:rPr>
          <w:rFonts w:hint="eastAsia" w:ascii="仿宋" w:hAnsi="仿宋" w:eastAsia="仿宋" w:cs="仿宋"/>
          <w:color w:val="auto"/>
          <w:sz w:val="24"/>
          <w:szCs w:val="24"/>
          <w:lang w:eastAsia="zh-CN"/>
        </w:rPr>
        <w:t>意见的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可</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专用合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条款中</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 xml:space="preserve">定下列 </w:t>
      </w:r>
      <w:r>
        <w:rPr>
          <w:rFonts w:hint="eastAsia" w:ascii="仿宋" w:hAnsi="仿宋" w:eastAsia="仿宋" w:cs="仿宋"/>
          <w:color w:val="auto"/>
          <w:spacing w:val="-2"/>
          <w:sz w:val="24"/>
          <w:szCs w:val="24"/>
          <w:lang w:eastAsia="zh-CN"/>
        </w:rPr>
        <w:t>一种方式解决。</w:t>
      </w:r>
    </w:p>
    <w:p w14:paraId="279A7764">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（l）向约定的仲裁委员会申请仲裁；</w:t>
      </w:r>
    </w:p>
    <w:p w14:paraId="37AB4733">
      <w:pPr>
        <w:spacing w:line="440" w:lineRule="exact"/>
        <w:ind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（2）向有管辖权的人民法院提起诉讼。</w:t>
      </w:r>
    </w:p>
    <w:p w14:paraId="3684C030">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友好解决</w:t>
      </w:r>
    </w:p>
    <w:p w14:paraId="32BF356A">
      <w:pPr>
        <w:pStyle w:val="9"/>
        <w:spacing w:before="0" w:line="440" w:lineRule="exact"/>
        <w:ind w:left="0" w:firstLine="464"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在提请争议评审、仲裁或者诉讼前，以及在争议评审、仲裁或诉讼过程中，发包人和承包人均可共</w:t>
      </w:r>
      <w:r>
        <w:rPr>
          <w:rFonts w:hint="eastAsia" w:ascii="仿宋" w:hAnsi="仿宋" w:eastAsia="仿宋" w:cs="仿宋"/>
          <w:color w:val="auto"/>
          <w:spacing w:val="-2"/>
          <w:sz w:val="24"/>
          <w:szCs w:val="24"/>
          <w:lang w:eastAsia="zh-CN"/>
        </w:rPr>
        <w:t>同努力友好协商解决争议。</w:t>
      </w:r>
    </w:p>
    <w:p w14:paraId="192637C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争议评审</w:t>
      </w:r>
    </w:p>
    <w:p w14:paraId="23D9CAD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.3.1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采用</w:t>
      </w:r>
      <w:r>
        <w:rPr>
          <w:rFonts w:hint="eastAsia" w:ascii="仿宋" w:hAnsi="仿宋" w:eastAsia="仿宋" w:cs="仿宋"/>
          <w:color w:val="auto"/>
          <w:spacing w:val="-5"/>
          <w:sz w:val="24"/>
          <w:szCs w:val="24"/>
          <w:lang w:eastAsia="zh-CN"/>
        </w:rPr>
        <w:t>争</w:t>
      </w:r>
      <w:r>
        <w:rPr>
          <w:rFonts w:hint="eastAsia" w:ascii="仿宋" w:hAnsi="仿宋" w:eastAsia="仿宋" w:cs="仿宋"/>
          <w:color w:val="auto"/>
          <w:sz w:val="24"/>
          <w:szCs w:val="24"/>
          <w:lang w:eastAsia="zh-CN"/>
        </w:rPr>
        <w:t>议评审的</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和承包人</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在开工</w:t>
      </w:r>
      <w:r>
        <w:rPr>
          <w:rFonts w:hint="eastAsia" w:ascii="仿宋" w:hAnsi="仿宋" w:eastAsia="仿宋" w:cs="仿宋"/>
          <w:color w:val="auto"/>
          <w:spacing w:val="-5"/>
          <w:sz w:val="24"/>
          <w:szCs w:val="24"/>
          <w:lang w:eastAsia="zh-CN"/>
        </w:rPr>
        <w:t>日</w:t>
      </w:r>
      <w:r>
        <w:rPr>
          <w:rFonts w:hint="eastAsia" w:ascii="仿宋" w:hAnsi="仿宋" w:eastAsia="仿宋" w:cs="仿宋"/>
          <w:color w:val="auto"/>
          <w:sz w:val="24"/>
          <w:szCs w:val="24"/>
          <w:lang w:eastAsia="zh-CN"/>
        </w:rPr>
        <w:t>后的</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9"/>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在争议发</w:t>
      </w:r>
      <w:r>
        <w:rPr>
          <w:rFonts w:hint="eastAsia" w:ascii="仿宋" w:hAnsi="仿宋" w:eastAsia="仿宋" w:cs="仿宋"/>
          <w:color w:val="auto"/>
          <w:spacing w:val="-5"/>
          <w:sz w:val="24"/>
          <w:szCs w:val="24"/>
          <w:lang w:eastAsia="zh-CN"/>
        </w:rPr>
        <w:t>生</w:t>
      </w:r>
      <w:r>
        <w:rPr>
          <w:rFonts w:hint="eastAsia" w:ascii="仿宋" w:hAnsi="仿宋" w:eastAsia="仿宋" w:cs="仿宋"/>
          <w:color w:val="auto"/>
          <w:spacing w:val="5"/>
          <w:sz w:val="24"/>
          <w:szCs w:val="24"/>
          <w:lang w:eastAsia="zh-CN"/>
        </w:rPr>
        <w:t>后</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协商</w:t>
      </w:r>
      <w:r>
        <w:rPr>
          <w:rFonts w:hint="eastAsia" w:ascii="仿宋" w:hAnsi="仿宋" w:eastAsia="仿宋" w:cs="仿宋"/>
          <w:color w:val="auto"/>
          <w:spacing w:val="-5"/>
          <w:sz w:val="24"/>
          <w:szCs w:val="24"/>
          <w:lang w:eastAsia="zh-CN"/>
        </w:rPr>
        <w:t>成</w:t>
      </w:r>
      <w:r>
        <w:rPr>
          <w:rFonts w:hint="eastAsia" w:ascii="仿宋" w:hAnsi="仿宋" w:eastAsia="仿宋" w:cs="仿宋"/>
          <w:color w:val="auto"/>
          <w:sz w:val="24"/>
          <w:szCs w:val="24"/>
          <w:lang w:eastAsia="zh-CN"/>
        </w:rPr>
        <w:t>立争议</w:t>
      </w:r>
      <w:r>
        <w:rPr>
          <w:rFonts w:hint="eastAsia" w:ascii="仿宋" w:hAnsi="仿宋" w:eastAsia="仿宋" w:cs="仿宋"/>
          <w:color w:val="auto"/>
          <w:spacing w:val="-2"/>
          <w:sz w:val="24"/>
          <w:szCs w:val="24"/>
          <w:lang w:eastAsia="zh-CN"/>
        </w:rPr>
        <w:t>评审组。争议评审组由有合同管理和工程实践经验的专家组成。</w:t>
      </w:r>
    </w:p>
    <w:p w14:paraId="75A20E3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24.3.2</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合同双方的争议，应首先由申请人向争议评审组提交一份详细的评审申请报告，并附必要的文件、图纸和证明材料，申请人还应将上述报告的副本同时提交给被申请人和监理人。</w:t>
      </w:r>
    </w:p>
    <w:p w14:paraId="6606043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.3.3</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被申</w:t>
      </w:r>
      <w:r>
        <w:rPr>
          <w:rFonts w:hint="eastAsia" w:ascii="仿宋" w:hAnsi="仿宋" w:eastAsia="仿宋" w:cs="仿宋"/>
          <w:color w:val="auto"/>
          <w:spacing w:val="-5"/>
          <w:sz w:val="24"/>
          <w:szCs w:val="24"/>
          <w:lang w:eastAsia="zh-CN"/>
        </w:rPr>
        <w:t>请</w:t>
      </w:r>
      <w:r>
        <w:rPr>
          <w:rFonts w:hint="eastAsia" w:ascii="仿宋" w:hAnsi="仿宋" w:eastAsia="仿宋" w:cs="仿宋"/>
          <w:color w:val="auto"/>
          <w:sz w:val="24"/>
          <w:szCs w:val="24"/>
          <w:lang w:eastAsia="zh-CN"/>
        </w:rPr>
        <w:t>人在收</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申请人评</w:t>
      </w:r>
      <w:r>
        <w:rPr>
          <w:rFonts w:hint="eastAsia" w:ascii="仿宋" w:hAnsi="仿宋" w:eastAsia="仿宋" w:cs="仿宋"/>
          <w:color w:val="auto"/>
          <w:spacing w:val="-5"/>
          <w:sz w:val="24"/>
          <w:szCs w:val="24"/>
          <w:lang w:eastAsia="zh-CN"/>
        </w:rPr>
        <w:t>审</w:t>
      </w:r>
      <w:r>
        <w:rPr>
          <w:rFonts w:hint="eastAsia" w:ascii="仿宋" w:hAnsi="仿宋" w:eastAsia="仿宋" w:cs="仿宋"/>
          <w:color w:val="auto"/>
          <w:sz w:val="24"/>
          <w:szCs w:val="24"/>
          <w:lang w:eastAsia="zh-CN"/>
        </w:rPr>
        <w:t>申请报告</w:t>
      </w:r>
      <w:r>
        <w:rPr>
          <w:rFonts w:hint="eastAsia" w:ascii="仿宋" w:hAnsi="仿宋" w:eastAsia="仿宋" w:cs="仿宋"/>
          <w:color w:val="auto"/>
          <w:spacing w:val="-5"/>
          <w:sz w:val="24"/>
          <w:szCs w:val="24"/>
          <w:lang w:eastAsia="zh-CN"/>
        </w:rPr>
        <w:t>副</w:t>
      </w:r>
      <w:r>
        <w:rPr>
          <w:rFonts w:hint="eastAsia" w:ascii="仿宋" w:hAnsi="仿宋" w:eastAsia="仿宋" w:cs="仿宋"/>
          <w:color w:val="auto"/>
          <w:sz w:val="24"/>
          <w:szCs w:val="24"/>
          <w:lang w:eastAsia="zh-CN"/>
        </w:rPr>
        <w:t>本后的</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8"/>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向争</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评审组</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交一份答</w:t>
      </w:r>
      <w:r>
        <w:rPr>
          <w:rFonts w:hint="eastAsia" w:ascii="仿宋" w:hAnsi="仿宋" w:eastAsia="仿宋" w:cs="仿宋"/>
          <w:color w:val="auto"/>
          <w:spacing w:val="-5"/>
          <w:sz w:val="24"/>
          <w:szCs w:val="24"/>
          <w:lang w:eastAsia="zh-CN"/>
        </w:rPr>
        <w:t>辩</w:t>
      </w:r>
      <w:r>
        <w:rPr>
          <w:rFonts w:hint="eastAsia" w:ascii="仿宋" w:hAnsi="仿宋" w:eastAsia="仿宋" w:cs="仿宋"/>
          <w:color w:val="auto"/>
          <w:sz w:val="24"/>
          <w:szCs w:val="24"/>
          <w:lang w:eastAsia="zh-CN"/>
        </w:rPr>
        <w:t>报</w:t>
      </w:r>
      <w:r>
        <w:rPr>
          <w:rFonts w:hint="eastAsia" w:ascii="仿宋" w:hAnsi="仿宋" w:eastAsia="仿宋" w:cs="仿宋"/>
          <w:color w:val="auto"/>
          <w:spacing w:val="5"/>
          <w:sz w:val="24"/>
          <w:szCs w:val="24"/>
          <w:lang w:eastAsia="zh-CN"/>
        </w:rPr>
        <w:t>告</w:t>
      </w:r>
      <w:r>
        <w:rPr>
          <w:rFonts w:hint="eastAsia" w:ascii="仿宋" w:hAnsi="仿宋" w:eastAsia="仿宋" w:cs="仿宋"/>
          <w:color w:val="auto"/>
          <w:sz w:val="24"/>
          <w:szCs w:val="24"/>
          <w:lang w:eastAsia="zh-CN"/>
        </w:rPr>
        <w:t>，</w:t>
      </w:r>
      <w:r>
        <w:rPr>
          <w:rFonts w:hint="eastAsia" w:ascii="仿宋" w:hAnsi="仿宋" w:eastAsia="仿宋" w:cs="仿宋"/>
          <w:color w:val="auto"/>
          <w:spacing w:val="-2"/>
          <w:sz w:val="24"/>
          <w:szCs w:val="24"/>
          <w:lang w:eastAsia="zh-CN"/>
        </w:rPr>
        <w:t>并附证明材料。被申请人应将答辩报告的副本同时提交给申请人和监理人。</w:t>
      </w:r>
    </w:p>
    <w:p w14:paraId="6569472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.3.4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color w:val="auto"/>
          <w:sz w:val="24"/>
          <w:szCs w:val="24"/>
          <w:lang w:eastAsia="zh-CN"/>
        </w:rPr>
        <w:t>除专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合同条款</w:t>
      </w:r>
      <w:r>
        <w:rPr>
          <w:rFonts w:hint="eastAsia" w:ascii="仿宋" w:hAnsi="仿宋" w:eastAsia="仿宋" w:cs="仿宋"/>
          <w:color w:val="auto"/>
          <w:spacing w:val="-5"/>
          <w:sz w:val="24"/>
          <w:szCs w:val="24"/>
          <w:lang w:eastAsia="zh-CN"/>
        </w:rPr>
        <w:t>另</w:t>
      </w:r>
      <w:r>
        <w:rPr>
          <w:rFonts w:hint="eastAsia" w:ascii="仿宋" w:hAnsi="仿宋" w:eastAsia="仿宋" w:cs="仿宋"/>
          <w:color w:val="auto"/>
          <w:sz w:val="24"/>
          <w:szCs w:val="24"/>
          <w:lang w:eastAsia="zh-CN"/>
        </w:rPr>
        <w:t>有约定</w:t>
      </w:r>
      <w:r>
        <w:rPr>
          <w:rFonts w:hint="eastAsia" w:ascii="仿宋" w:hAnsi="仿宋" w:eastAsia="仿宋" w:cs="仿宋"/>
          <w:color w:val="auto"/>
          <w:spacing w:val="-5"/>
          <w:sz w:val="24"/>
          <w:szCs w:val="24"/>
          <w:lang w:eastAsia="zh-CN"/>
        </w:rPr>
        <w:t>外</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争议</w:t>
      </w:r>
      <w:r>
        <w:rPr>
          <w:rFonts w:hint="eastAsia" w:ascii="仿宋" w:hAnsi="仿宋" w:eastAsia="仿宋" w:cs="仿宋"/>
          <w:color w:val="auto"/>
          <w:spacing w:val="-5"/>
          <w:sz w:val="24"/>
          <w:szCs w:val="24"/>
          <w:lang w:eastAsia="zh-CN"/>
        </w:rPr>
        <w:t>评</w:t>
      </w:r>
      <w:r>
        <w:rPr>
          <w:rFonts w:hint="eastAsia" w:ascii="仿宋" w:hAnsi="仿宋" w:eastAsia="仿宋" w:cs="仿宋"/>
          <w:color w:val="auto"/>
          <w:sz w:val="24"/>
          <w:szCs w:val="24"/>
          <w:lang w:eastAsia="zh-CN"/>
        </w:rPr>
        <w:t>审组在收</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合同双</w:t>
      </w:r>
      <w:r>
        <w:rPr>
          <w:rFonts w:hint="eastAsia" w:ascii="仿宋" w:hAnsi="仿宋" w:eastAsia="仿宋" w:cs="仿宋"/>
          <w:color w:val="auto"/>
          <w:spacing w:val="-5"/>
          <w:sz w:val="24"/>
          <w:szCs w:val="24"/>
          <w:lang w:eastAsia="zh-CN"/>
        </w:rPr>
        <w:t>方</w:t>
      </w:r>
      <w:r>
        <w:rPr>
          <w:rFonts w:hint="eastAsia" w:ascii="仿宋" w:hAnsi="仿宋" w:eastAsia="仿宋" w:cs="仿宋"/>
          <w:color w:val="auto"/>
          <w:sz w:val="24"/>
          <w:szCs w:val="24"/>
          <w:lang w:eastAsia="zh-CN"/>
        </w:rPr>
        <w:t>报告后的</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邀请</w:t>
      </w:r>
      <w:r>
        <w:rPr>
          <w:rFonts w:hint="eastAsia" w:ascii="仿宋" w:hAnsi="仿宋" w:eastAsia="仿宋" w:cs="仿宋"/>
          <w:color w:val="auto"/>
          <w:spacing w:val="-5"/>
          <w:sz w:val="24"/>
          <w:szCs w:val="24"/>
          <w:lang w:eastAsia="zh-CN"/>
        </w:rPr>
        <w:t>双</w:t>
      </w:r>
      <w:r>
        <w:rPr>
          <w:rFonts w:hint="eastAsia" w:ascii="仿宋" w:hAnsi="仿宋" w:eastAsia="仿宋" w:cs="仿宋"/>
          <w:color w:val="auto"/>
          <w:sz w:val="24"/>
          <w:szCs w:val="24"/>
          <w:lang w:eastAsia="zh-CN"/>
        </w:rPr>
        <w:t>方代表</w:t>
      </w:r>
      <w:r>
        <w:rPr>
          <w:rFonts w:hint="eastAsia" w:ascii="仿宋" w:hAnsi="仿宋" w:eastAsia="仿宋" w:cs="仿宋"/>
          <w:color w:val="auto"/>
          <w:spacing w:val="-2"/>
          <w:sz w:val="24"/>
          <w:szCs w:val="24"/>
          <w:lang w:eastAsia="zh-CN"/>
        </w:rPr>
        <w:t>和有关人员举行调查会，向双方调查争议细节；必要时争议评审组可要求双方进一步提供补充材料。</w:t>
      </w:r>
    </w:p>
    <w:p w14:paraId="5DAC195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.3.5</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color w:val="auto"/>
          <w:sz w:val="24"/>
          <w:szCs w:val="24"/>
          <w:lang w:eastAsia="zh-CN"/>
        </w:rPr>
        <w:t>除专</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合同条款</w:t>
      </w:r>
      <w:r>
        <w:rPr>
          <w:rFonts w:hint="eastAsia" w:ascii="仿宋" w:hAnsi="仿宋" w:eastAsia="仿宋" w:cs="仿宋"/>
          <w:color w:val="auto"/>
          <w:spacing w:val="-5"/>
          <w:sz w:val="24"/>
          <w:szCs w:val="24"/>
          <w:lang w:eastAsia="zh-CN"/>
        </w:rPr>
        <w:t>另</w:t>
      </w:r>
      <w:r>
        <w:rPr>
          <w:rFonts w:hint="eastAsia" w:ascii="仿宋" w:hAnsi="仿宋" w:eastAsia="仿宋" w:cs="仿宋"/>
          <w:color w:val="auto"/>
          <w:sz w:val="24"/>
          <w:szCs w:val="24"/>
          <w:lang w:eastAsia="zh-CN"/>
        </w:rPr>
        <w:t>有约定</w:t>
      </w:r>
      <w:r>
        <w:rPr>
          <w:rFonts w:hint="eastAsia" w:ascii="仿宋" w:hAnsi="仿宋" w:eastAsia="仿宋" w:cs="仿宋"/>
          <w:color w:val="auto"/>
          <w:spacing w:val="-5"/>
          <w:sz w:val="24"/>
          <w:szCs w:val="24"/>
          <w:lang w:eastAsia="zh-CN"/>
        </w:rPr>
        <w:t>外</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在调</w:t>
      </w:r>
      <w:r>
        <w:rPr>
          <w:rFonts w:hint="eastAsia" w:ascii="仿宋" w:hAnsi="仿宋" w:eastAsia="仿宋" w:cs="仿宋"/>
          <w:color w:val="auto"/>
          <w:spacing w:val="-5"/>
          <w:sz w:val="24"/>
          <w:szCs w:val="24"/>
          <w:lang w:eastAsia="zh-CN"/>
        </w:rPr>
        <w:t>查</w:t>
      </w:r>
      <w:r>
        <w:rPr>
          <w:rFonts w:hint="eastAsia" w:ascii="仿宋" w:hAnsi="仿宋" w:eastAsia="仿宋" w:cs="仿宋"/>
          <w:color w:val="auto"/>
          <w:sz w:val="24"/>
          <w:szCs w:val="24"/>
          <w:lang w:eastAsia="zh-CN"/>
        </w:rPr>
        <w:t>会结束后的</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4"/>
          <w:sz w:val="24"/>
          <w:szCs w:val="24"/>
          <w:lang w:eastAsia="zh-CN"/>
        </w:rPr>
        <w:t xml:space="preserve"> </w:t>
      </w:r>
      <w:r>
        <w:rPr>
          <w:rFonts w:hint="eastAsia" w:ascii="仿宋" w:hAnsi="仿宋" w:eastAsia="仿宋" w:cs="仿宋"/>
          <w:color w:val="auto"/>
          <w:sz w:val="24"/>
          <w:szCs w:val="24"/>
          <w:lang w:eastAsia="zh-CN"/>
        </w:rPr>
        <w:t>天</w:t>
      </w:r>
      <w:r>
        <w:rPr>
          <w:rFonts w:hint="eastAsia" w:ascii="仿宋" w:hAnsi="仿宋" w:eastAsia="仿宋" w:cs="仿宋"/>
          <w:color w:val="auto"/>
          <w:spacing w:val="-5"/>
          <w:sz w:val="24"/>
          <w:szCs w:val="24"/>
          <w:lang w:eastAsia="zh-CN"/>
        </w:rPr>
        <w:t>内</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争议</w:t>
      </w:r>
      <w:r>
        <w:rPr>
          <w:rFonts w:hint="eastAsia" w:ascii="仿宋" w:hAnsi="仿宋" w:eastAsia="仿宋" w:cs="仿宋"/>
          <w:color w:val="auto"/>
          <w:spacing w:val="-5"/>
          <w:sz w:val="24"/>
          <w:szCs w:val="24"/>
          <w:lang w:eastAsia="zh-CN"/>
        </w:rPr>
        <w:t>评</w:t>
      </w:r>
      <w:r>
        <w:rPr>
          <w:rFonts w:hint="eastAsia" w:ascii="仿宋" w:hAnsi="仿宋" w:eastAsia="仿宋" w:cs="仿宋"/>
          <w:color w:val="auto"/>
          <w:sz w:val="24"/>
          <w:szCs w:val="24"/>
          <w:lang w:eastAsia="zh-CN"/>
        </w:rPr>
        <w:t>审组应在</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受任何</w:t>
      </w:r>
      <w:r>
        <w:rPr>
          <w:rFonts w:hint="eastAsia" w:ascii="仿宋" w:hAnsi="仿宋" w:eastAsia="仿宋" w:cs="仿宋"/>
          <w:color w:val="auto"/>
          <w:spacing w:val="-5"/>
          <w:sz w:val="24"/>
          <w:szCs w:val="24"/>
          <w:lang w:eastAsia="zh-CN"/>
        </w:rPr>
        <w:t>干</w:t>
      </w:r>
      <w:r>
        <w:rPr>
          <w:rFonts w:hint="eastAsia" w:ascii="仿宋" w:hAnsi="仿宋" w:eastAsia="仿宋" w:cs="仿宋"/>
          <w:color w:val="auto"/>
          <w:sz w:val="24"/>
          <w:szCs w:val="24"/>
          <w:lang w:eastAsia="zh-CN"/>
        </w:rPr>
        <w:t>扰的</w:t>
      </w:r>
      <w:r>
        <w:rPr>
          <w:rFonts w:hint="eastAsia" w:ascii="仿宋" w:hAnsi="仿宋" w:eastAsia="仿宋" w:cs="仿宋"/>
          <w:color w:val="auto"/>
          <w:spacing w:val="-4"/>
          <w:sz w:val="24"/>
          <w:szCs w:val="24"/>
          <w:lang w:eastAsia="zh-CN"/>
        </w:rPr>
        <w:t>情况下进行独立、公正的评审，作出书面评审意见，并说明理由。在争议评审期间，争议双方暂按总监</w:t>
      </w:r>
      <w:r>
        <w:rPr>
          <w:rFonts w:hint="eastAsia" w:ascii="仿宋" w:hAnsi="仿宋" w:eastAsia="仿宋" w:cs="仿宋"/>
          <w:color w:val="auto"/>
          <w:spacing w:val="-1"/>
          <w:sz w:val="24"/>
          <w:szCs w:val="24"/>
          <w:lang w:eastAsia="zh-CN"/>
        </w:rPr>
        <w:t>理工程师的确定执行。</w:t>
      </w:r>
    </w:p>
    <w:p w14:paraId="63F79A6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24.3.6</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发包人和承包人接受评审意见的，由监理人根据评审意见拟定执行协议，经争议双方签字后作为合同的补充文件，并遵照执行。</w:t>
      </w:r>
    </w:p>
    <w:p w14:paraId="3F999774">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24.3.7</w:t>
      </w:r>
      <w:r>
        <w:rPr>
          <w:rFonts w:hint="eastAsia" w:ascii="仿宋" w:hAnsi="仿宋" w:eastAsia="仿宋" w:cs="仿宋"/>
          <w:b/>
          <w:bCs/>
          <w:color w:val="auto"/>
          <w:spacing w:val="-12"/>
          <w:sz w:val="24"/>
          <w:szCs w:val="24"/>
          <w:lang w:eastAsia="zh-CN"/>
        </w:rPr>
        <w:t xml:space="preserve"> </w:t>
      </w:r>
      <w:r>
        <w:rPr>
          <w:rFonts w:hint="eastAsia" w:ascii="仿宋" w:hAnsi="仿宋" w:eastAsia="仿宋" w:cs="仿宋"/>
          <w:color w:val="auto"/>
          <w:spacing w:val="-2"/>
          <w:sz w:val="24"/>
          <w:szCs w:val="24"/>
          <w:lang w:eastAsia="zh-CN"/>
        </w:rPr>
        <w:t>发包人或承包人不接受评审意见，并要求提交仲裁或提起诉讼的，应在收到评审意见后的</w:t>
      </w:r>
      <w:r>
        <w:rPr>
          <w:rFonts w:hint="eastAsia" w:ascii="仿宋" w:hAnsi="仿宋" w:eastAsia="仿宋" w:cs="仿宋"/>
          <w:color w:val="auto"/>
          <w:sz w:val="24"/>
          <w:szCs w:val="24"/>
          <w:lang w:eastAsia="zh-CN"/>
        </w:rPr>
        <w:t xml:space="preserve">14 </w:t>
      </w:r>
      <w:r>
        <w:rPr>
          <w:rFonts w:hint="eastAsia" w:ascii="仿宋" w:hAnsi="仿宋" w:eastAsia="仿宋" w:cs="仿宋"/>
          <w:color w:val="auto"/>
          <w:spacing w:val="-2"/>
          <w:sz w:val="24"/>
          <w:szCs w:val="24"/>
          <w:lang w:eastAsia="zh-CN"/>
        </w:rPr>
        <w:t>天内将仲裁或起诉意向书面通知另一方，并抄送监理人，但在仲裁或诉讼结束前应暂按总监理工程师的确定执行。</w:t>
      </w:r>
    </w:p>
    <w:p w14:paraId="22BDD74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4"/>
          <w:sz w:val="24"/>
          <w:szCs w:val="24"/>
          <w:lang w:eastAsia="zh-CN"/>
        </w:rPr>
        <w:t>4</w:t>
      </w: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仲裁</w:t>
      </w:r>
    </w:p>
    <w:p w14:paraId="4A5A161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24.4.1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若合同双方商定直接向仲裁机构申请仲裁，应签订仲裁协议并约定仲裁机构。</w:t>
      </w:r>
    </w:p>
    <w:p w14:paraId="5F500DE1">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24.4.2</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z w:val="24"/>
          <w:szCs w:val="24"/>
          <w:lang w:eastAsia="zh-CN"/>
        </w:rPr>
        <w:t>若合同双方未能达成仲裁协议，则本合同的仲裁条款无效，任一方均有权向人民法院提起</w:t>
      </w:r>
      <w:r>
        <w:rPr>
          <w:rFonts w:hint="eastAsia" w:ascii="仿宋" w:hAnsi="仿宋" w:eastAsia="仿宋" w:cs="仿宋"/>
          <w:color w:val="auto"/>
          <w:spacing w:val="-2"/>
          <w:sz w:val="24"/>
          <w:szCs w:val="24"/>
          <w:lang w:eastAsia="zh-CN"/>
        </w:rPr>
        <w:t>诉讼。</w:t>
      </w:r>
    </w:p>
    <w:p w14:paraId="314936D9">
      <w:pPr>
        <w:spacing w:line="440" w:lineRule="exact"/>
        <w:rPr>
          <w:rFonts w:hint="eastAsia" w:ascii="仿宋" w:hAnsi="仿宋" w:eastAsia="仿宋" w:cs="仿宋"/>
          <w:color w:val="auto"/>
          <w:sz w:val="24"/>
          <w:szCs w:val="24"/>
          <w:lang w:eastAsia="zh-CN"/>
        </w:rPr>
        <w:sectPr>
          <w:footerReference r:id="rId14" w:type="default"/>
          <w:pgSz w:w="11906" w:h="16840"/>
          <w:pgMar w:top="1000" w:right="900" w:bottom="1020" w:left="1240" w:header="800" w:footer="835" w:gutter="0"/>
          <w:cols w:space="720" w:num="1"/>
        </w:sectPr>
      </w:pPr>
    </w:p>
    <w:p w14:paraId="26201DF6">
      <w:pPr>
        <w:pStyle w:val="52"/>
        <w:spacing w:before="0" w:line="500" w:lineRule="exact"/>
        <w:ind w:left="61"/>
        <w:jc w:val="center"/>
        <w:rPr>
          <w:rFonts w:hint="eastAsia" w:ascii="仿宋" w:hAnsi="仿宋" w:eastAsia="仿宋" w:cs="仿宋"/>
          <w:b/>
          <w:color w:val="auto"/>
          <w:sz w:val="36"/>
          <w:szCs w:val="36"/>
          <w:lang w:eastAsia="zh-CN"/>
        </w:rPr>
      </w:pPr>
      <w:bookmarkStart w:id="537" w:name="_bookmark15"/>
      <w:bookmarkEnd w:id="537"/>
      <w:bookmarkStart w:id="538" w:name="第2节_专用合同条款"/>
      <w:bookmarkEnd w:id="538"/>
      <w:r>
        <w:rPr>
          <w:rFonts w:hint="eastAsia" w:ascii="仿宋" w:hAnsi="仿宋" w:eastAsia="仿宋" w:cs="仿宋"/>
          <w:b/>
          <w:color w:val="auto"/>
          <w:sz w:val="36"/>
          <w:szCs w:val="36"/>
          <w:lang w:eastAsia="zh-CN"/>
        </w:rPr>
        <w:t>第</w:t>
      </w:r>
      <w:r>
        <w:rPr>
          <w:rFonts w:hint="eastAsia" w:ascii="仿宋" w:hAnsi="仿宋" w:eastAsia="仿宋" w:cs="仿宋"/>
          <w:b/>
          <w:color w:val="auto"/>
          <w:spacing w:val="-84"/>
          <w:sz w:val="36"/>
          <w:szCs w:val="36"/>
          <w:lang w:eastAsia="zh-CN"/>
        </w:rPr>
        <w:t xml:space="preserve"> </w:t>
      </w:r>
      <w:r>
        <w:rPr>
          <w:rFonts w:hint="eastAsia" w:ascii="仿宋" w:hAnsi="仿宋" w:eastAsia="仿宋" w:cs="仿宋"/>
          <w:b/>
          <w:color w:val="auto"/>
          <w:sz w:val="36"/>
          <w:szCs w:val="36"/>
          <w:lang w:eastAsia="zh-CN"/>
        </w:rPr>
        <w:t>2</w:t>
      </w:r>
      <w:r>
        <w:rPr>
          <w:rFonts w:hint="eastAsia" w:ascii="仿宋" w:hAnsi="仿宋" w:eastAsia="仿宋" w:cs="仿宋"/>
          <w:b/>
          <w:color w:val="auto"/>
          <w:spacing w:val="-81"/>
          <w:sz w:val="36"/>
          <w:szCs w:val="36"/>
          <w:lang w:eastAsia="zh-CN"/>
        </w:rPr>
        <w:t xml:space="preserve"> </w:t>
      </w:r>
      <w:r>
        <w:rPr>
          <w:rFonts w:hint="eastAsia" w:ascii="仿宋" w:hAnsi="仿宋" w:eastAsia="仿宋" w:cs="仿宋"/>
          <w:b/>
          <w:color w:val="auto"/>
          <w:sz w:val="36"/>
          <w:szCs w:val="36"/>
          <w:lang w:eastAsia="zh-CN"/>
        </w:rPr>
        <w:t>节</w:t>
      </w:r>
      <w:r>
        <w:rPr>
          <w:rFonts w:hint="eastAsia" w:ascii="仿宋" w:hAnsi="仿宋" w:eastAsia="仿宋" w:cs="仿宋"/>
          <w:b/>
          <w:color w:val="auto"/>
          <w:spacing w:val="-2"/>
          <w:sz w:val="36"/>
          <w:szCs w:val="36"/>
          <w:lang w:eastAsia="zh-CN"/>
        </w:rPr>
        <w:t xml:space="preserve"> </w:t>
      </w:r>
      <w:r>
        <w:rPr>
          <w:rFonts w:hint="eastAsia" w:ascii="仿宋" w:hAnsi="仿宋" w:eastAsia="仿宋" w:cs="仿宋"/>
          <w:b/>
          <w:color w:val="auto"/>
          <w:spacing w:val="-3"/>
          <w:sz w:val="36"/>
          <w:szCs w:val="36"/>
          <w:lang w:eastAsia="zh-CN"/>
        </w:rPr>
        <w:t>专用合同条款</w:t>
      </w:r>
    </w:p>
    <w:p w14:paraId="6537E0F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70"/>
          <w:sz w:val="24"/>
          <w:szCs w:val="24"/>
          <w:lang w:eastAsia="zh-CN"/>
        </w:rPr>
        <w:t xml:space="preserve"> </w:t>
      </w:r>
      <w:r>
        <w:rPr>
          <w:rFonts w:hint="eastAsia" w:ascii="仿宋" w:hAnsi="仿宋" w:eastAsia="仿宋" w:cs="仿宋"/>
          <w:b/>
          <w:bCs/>
          <w:color w:val="auto"/>
          <w:sz w:val="24"/>
          <w:szCs w:val="24"/>
          <w:lang w:eastAsia="zh-CN"/>
        </w:rPr>
        <w:t>一般</w:t>
      </w:r>
      <w:r>
        <w:rPr>
          <w:rFonts w:hint="eastAsia" w:ascii="仿宋" w:hAnsi="仿宋" w:eastAsia="仿宋" w:cs="仿宋"/>
          <w:b/>
          <w:bCs/>
          <w:color w:val="auto"/>
          <w:spacing w:val="4"/>
          <w:sz w:val="24"/>
          <w:szCs w:val="24"/>
          <w:lang w:eastAsia="zh-CN"/>
        </w:rPr>
        <w:t>约</w:t>
      </w:r>
      <w:r>
        <w:rPr>
          <w:rFonts w:hint="eastAsia" w:ascii="仿宋" w:hAnsi="仿宋" w:eastAsia="仿宋" w:cs="仿宋"/>
          <w:b/>
          <w:bCs/>
          <w:color w:val="auto"/>
          <w:sz w:val="24"/>
          <w:szCs w:val="24"/>
          <w:lang w:eastAsia="zh-CN"/>
        </w:rPr>
        <w:t>定</w:t>
      </w:r>
    </w:p>
    <w:p w14:paraId="43E10DBD">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词语定义</w:t>
      </w:r>
    </w:p>
    <w:p w14:paraId="4DCCEAA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1.1.2</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合同当事人和人员</w:t>
      </w:r>
    </w:p>
    <w:p w14:paraId="26AB4EF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1.1.2.2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发包人：</w:t>
      </w:r>
      <w:r>
        <w:rPr>
          <w:rFonts w:hint="eastAsia" w:ascii="仿宋" w:hAnsi="仿宋" w:eastAsia="仿宋" w:cs="仿宋"/>
          <w:color w:val="auto"/>
          <w:spacing w:val="-2"/>
          <w:sz w:val="24"/>
          <w:szCs w:val="24"/>
          <w:u w:val="single"/>
          <w:lang w:eastAsia="zh-CN"/>
        </w:rPr>
        <w:t>指专用合同条款中指明并与承包人在合同协议书中签字的当事人。</w:t>
      </w:r>
    </w:p>
    <w:p w14:paraId="02C4C95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1.1.2.3</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承包人：</w:t>
      </w:r>
      <w:r>
        <w:rPr>
          <w:rFonts w:hint="eastAsia" w:ascii="仿宋" w:hAnsi="仿宋" w:eastAsia="仿宋" w:cs="仿宋"/>
          <w:color w:val="auto"/>
          <w:spacing w:val="-2"/>
          <w:sz w:val="24"/>
          <w:szCs w:val="24"/>
          <w:u w:val="single"/>
          <w:lang w:eastAsia="zh-CN"/>
        </w:rPr>
        <w:t>指与发包人签订合同协议书的当事人。</w:t>
      </w:r>
    </w:p>
    <w:p w14:paraId="35C056A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1.1.2.4</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监理人：</w:t>
      </w:r>
      <w:r>
        <w:rPr>
          <w:rFonts w:hint="eastAsia" w:ascii="仿宋" w:hAnsi="仿宋" w:eastAsia="仿宋" w:cs="仿宋"/>
          <w:color w:val="auto"/>
          <w:spacing w:val="-2"/>
          <w:sz w:val="24"/>
          <w:szCs w:val="24"/>
          <w:u w:val="single"/>
          <w:lang w:eastAsia="zh-CN"/>
        </w:rPr>
        <w:t>指在专用合同条款中指明的，受发包人委托对合同履行实施管理的法人或其他组织。</w:t>
      </w:r>
    </w:p>
    <w:p w14:paraId="7316910C">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1.1.3</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1"/>
          <w:sz w:val="24"/>
          <w:szCs w:val="24"/>
          <w:lang w:eastAsia="zh-CN"/>
        </w:rPr>
        <w:t>工程和设备</w:t>
      </w:r>
    </w:p>
    <w:p w14:paraId="08E307C2">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1.1.3.3</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临时工程：包括施工道路、施工供电、施工供水、施工照明、施工通信、临时仓库、临时</w:t>
      </w:r>
      <w:r>
        <w:rPr>
          <w:rFonts w:hint="eastAsia" w:ascii="仿宋" w:hAnsi="仿宋" w:eastAsia="仿宋" w:cs="仿宋"/>
          <w:color w:val="auto"/>
          <w:spacing w:val="-2"/>
          <w:sz w:val="24"/>
          <w:szCs w:val="24"/>
          <w:lang w:eastAsia="zh-CN"/>
        </w:rPr>
        <w:t>房屋建筑、办公设施和其他。</w:t>
      </w:r>
    </w:p>
    <w:p w14:paraId="20191D2E">
      <w:pPr>
        <w:pStyle w:val="9"/>
        <w:spacing w:before="0" w:line="440" w:lineRule="exact"/>
        <w:ind w:left="0" w:firstLine="480"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1.1.3.4</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单位工程：</w:t>
      </w:r>
      <w:r>
        <w:rPr>
          <w:rFonts w:hint="eastAsia" w:ascii="仿宋" w:hAnsi="仿宋" w:eastAsia="仿宋" w:cs="仿宋"/>
          <w:b/>
          <w:bCs/>
          <w:color w:val="auto"/>
          <w:sz w:val="24"/>
          <w:szCs w:val="24"/>
          <w:lang w:eastAsia="zh-CN"/>
        </w:rPr>
        <w:t>指专用合同条款中指明特定范围的永久工程。</w:t>
      </w:r>
    </w:p>
    <w:p w14:paraId="1BCACC70">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1.1.4</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b/>
          <w:bCs/>
          <w:color w:val="auto"/>
          <w:sz w:val="24"/>
          <w:szCs w:val="24"/>
          <w:lang w:eastAsia="zh-CN"/>
        </w:rPr>
        <w:t>日期</w:t>
      </w:r>
    </w:p>
    <w:p w14:paraId="169294A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1.1.4.5</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缺陷责任期（工程质量保修期）：本工程保修期为一年（从工程通过竣工验收后开始计算，保修</w:t>
      </w:r>
      <w:r>
        <w:rPr>
          <w:rFonts w:hint="eastAsia" w:ascii="仿宋" w:hAnsi="仿宋" w:eastAsia="仿宋" w:cs="仿宋"/>
          <w:color w:val="auto"/>
          <w:spacing w:val="-2"/>
          <w:sz w:val="24"/>
          <w:szCs w:val="24"/>
          <w:lang w:eastAsia="zh-CN"/>
        </w:rPr>
        <w:t>期为1年）。</w:t>
      </w:r>
    </w:p>
    <w:p w14:paraId="6A3D1AEC">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1.4</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合同文件的优先顺序</w:t>
      </w:r>
      <w:r>
        <w:rPr>
          <w:rFonts w:hint="eastAsia" w:ascii="仿宋" w:hAnsi="仿宋" w:eastAsia="仿宋" w:cs="仿宋"/>
          <w:b/>
          <w:bCs/>
          <w:color w:val="auto"/>
          <w:spacing w:val="25"/>
          <w:sz w:val="24"/>
          <w:szCs w:val="24"/>
          <w:lang w:eastAsia="zh-CN"/>
        </w:rPr>
        <w:t xml:space="preserve"> </w:t>
      </w:r>
      <w:r>
        <w:rPr>
          <w:rFonts w:hint="eastAsia" w:ascii="仿宋" w:hAnsi="仿宋" w:eastAsia="仿宋" w:cs="仿宋"/>
          <w:color w:val="auto"/>
          <w:spacing w:val="-2"/>
          <w:sz w:val="24"/>
          <w:szCs w:val="24"/>
          <w:lang w:eastAsia="zh-CN"/>
        </w:rPr>
        <w:t>进入合同文件的各项文件及其优先顺序是：</w:t>
      </w:r>
    </w:p>
    <w:p w14:paraId="3803F45E">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（1）协议书（包括补充协议）；</w:t>
      </w:r>
    </w:p>
    <w:p w14:paraId="4CDC9463">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（2）中标通知书；</w:t>
      </w:r>
    </w:p>
    <w:p w14:paraId="21B87AA6">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（3）投标函及投标函附录（决算时，投标文件中工程量的计量与支付和招标文件中工程量的计量</w:t>
      </w:r>
      <w:r>
        <w:rPr>
          <w:rFonts w:hint="eastAsia" w:ascii="仿宋" w:hAnsi="仿宋" w:eastAsia="仿宋" w:cs="仿宋"/>
          <w:color w:val="auto"/>
          <w:spacing w:val="-2"/>
          <w:sz w:val="24"/>
          <w:szCs w:val="24"/>
          <w:lang w:eastAsia="zh-CN"/>
        </w:rPr>
        <w:t>与支付不一致时以对发包人有利的解释优先）；</w:t>
      </w:r>
    </w:p>
    <w:p w14:paraId="33867BDF">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（4）专用合同条款；</w:t>
      </w:r>
    </w:p>
    <w:p w14:paraId="631D66E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（5）通用合同条款；</w:t>
      </w:r>
    </w:p>
    <w:p w14:paraId="559AA91E">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（6）技术标准和要求；</w:t>
      </w:r>
    </w:p>
    <w:p w14:paraId="70C8180F">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（7）图纸；</w:t>
      </w:r>
    </w:p>
    <w:p w14:paraId="62E87629">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（8）已标价的工程量清单；</w:t>
      </w:r>
    </w:p>
    <w:p w14:paraId="1AE014F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（9）经双方确认进入合同的其它文件。</w:t>
      </w:r>
    </w:p>
    <w:p w14:paraId="5143B3E2">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73"/>
          <w:sz w:val="24"/>
          <w:szCs w:val="24"/>
          <w:lang w:eastAsia="zh-CN"/>
        </w:rPr>
        <w:t xml:space="preserve"> </w:t>
      </w:r>
      <w:r>
        <w:rPr>
          <w:rFonts w:hint="eastAsia" w:ascii="仿宋" w:hAnsi="仿宋" w:eastAsia="仿宋" w:cs="仿宋"/>
          <w:b/>
          <w:bCs/>
          <w:color w:val="auto"/>
          <w:sz w:val="24"/>
          <w:szCs w:val="24"/>
          <w:lang w:eastAsia="zh-CN"/>
        </w:rPr>
        <w:t>发包人义务</w:t>
      </w:r>
    </w:p>
    <w:p w14:paraId="0C9F3878">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2.3</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提供施工场地</w:t>
      </w:r>
    </w:p>
    <w:p w14:paraId="47AD53C7">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2.3.2</w:t>
      </w:r>
      <w:r>
        <w:rPr>
          <w:rFonts w:hint="eastAsia" w:ascii="仿宋" w:hAnsi="仿宋" w:eastAsia="仿宋" w:cs="仿宋"/>
          <w:b/>
          <w:bCs/>
          <w:color w:val="auto"/>
          <w:spacing w:val="-56"/>
          <w:sz w:val="24"/>
          <w:szCs w:val="24"/>
          <w:lang w:eastAsia="zh-CN"/>
        </w:rPr>
        <w:t xml:space="preserve"> </w:t>
      </w:r>
      <w:r>
        <w:rPr>
          <w:rFonts w:hint="eastAsia" w:ascii="仿宋" w:hAnsi="仿宋" w:eastAsia="仿宋" w:cs="仿宋"/>
          <w:color w:val="auto"/>
          <w:spacing w:val="3"/>
          <w:sz w:val="24"/>
          <w:szCs w:val="24"/>
          <w:lang w:eastAsia="zh-CN"/>
        </w:rPr>
        <w:t>发包人提供的施工用地范围按监理人批准的施工组织设计中的施工用地范围和时限及其他</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z w:val="24"/>
          <w:szCs w:val="24"/>
          <w:lang w:eastAsia="zh-CN"/>
        </w:rPr>
        <w:t>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要求执行</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根</w:t>
      </w:r>
      <w:r>
        <w:rPr>
          <w:rFonts w:hint="eastAsia" w:ascii="仿宋" w:hAnsi="仿宋" w:eastAsia="仿宋" w:cs="仿宋"/>
          <w:color w:val="auto"/>
          <w:sz w:val="24"/>
          <w:szCs w:val="24"/>
          <w:lang w:eastAsia="zh-CN"/>
        </w:rPr>
        <w:t>据工地</w:t>
      </w:r>
      <w:r>
        <w:rPr>
          <w:rFonts w:hint="eastAsia" w:ascii="仿宋" w:hAnsi="仿宋" w:eastAsia="仿宋" w:cs="仿宋"/>
          <w:color w:val="auto"/>
          <w:spacing w:val="-5"/>
          <w:sz w:val="24"/>
          <w:szCs w:val="24"/>
          <w:lang w:eastAsia="zh-CN"/>
        </w:rPr>
        <w:t>现</w:t>
      </w:r>
      <w:r>
        <w:rPr>
          <w:rFonts w:hint="eastAsia" w:ascii="仿宋" w:hAnsi="仿宋" w:eastAsia="仿宋" w:cs="仿宋"/>
          <w:color w:val="auto"/>
          <w:sz w:val="24"/>
          <w:szCs w:val="24"/>
          <w:lang w:eastAsia="zh-CN"/>
        </w:rPr>
        <w:t>场实际</w:t>
      </w:r>
      <w:r>
        <w:rPr>
          <w:rFonts w:hint="eastAsia" w:ascii="仿宋" w:hAnsi="仿宋" w:eastAsia="仿宋" w:cs="仿宋"/>
          <w:color w:val="auto"/>
          <w:spacing w:val="-5"/>
          <w:sz w:val="24"/>
          <w:szCs w:val="24"/>
          <w:lang w:eastAsia="zh-CN"/>
        </w:rPr>
        <w:t>情</w:t>
      </w:r>
      <w:r>
        <w:rPr>
          <w:rFonts w:hint="eastAsia" w:ascii="仿宋" w:hAnsi="仿宋" w:eastAsia="仿宋" w:cs="仿宋"/>
          <w:color w:val="auto"/>
          <w:sz w:val="24"/>
          <w:szCs w:val="24"/>
          <w:lang w:eastAsia="zh-CN"/>
        </w:rPr>
        <w:t>况调整</w:t>
      </w:r>
      <w:r>
        <w:rPr>
          <w:rFonts w:hint="eastAsia" w:ascii="仿宋" w:hAnsi="仿宋" w:eastAsia="仿宋" w:cs="仿宋"/>
          <w:color w:val="auto"/>
          <w:spacing w:val="-5"/>
          <w:sz w:val="24"/>
          <w:szCs w:val="24"/>
          <w:lang w:eastAsia="zh-CN"/>
        </w:rPr>
        <w:t>营</w:t>
      </w:r>
      <w:r>
        <w:rPr>
          <w:rFonts w:hint="eastAsia" w:ascii="仿宋" w:hAnsi="仿宋" w:eastAsia="仿宋" w:cs="仿宋"/>
          <w:color w:val="auto"/>
          <w:sz w:val="24"/>
          <w:szCs w:val="24"/>
          <w:lang w:eastAsia="zh-CN"/>
        </w:rPr>
        <w:t>地分</w:t>
      </w:r>
      <w:r>
        <w:rPr>
          <w:rFonts w:hint="eastAsia" w:ascii="仿宋" w:hAnsi="仿宋" w:eastAsia="仿宋" w:cs="仿宋"/>
          <w:color w:val="auto"/>
          <w:spacing w:val="-34"/>
          <w:sz w:val="24"/>
          <w:szCs w:val="24"/>
          <w:lang w:eastAsia="zh-CN"/>
        </w:rPr>
        <w:t>配</w:t>
      </w:r>
      <w:r>
        <w:rPr>
          <w:rFonts w:hint="eastAsia" w:ascii="仿宋" w:hAnsi="仿宋" w:eastAsia="仿宋" w:cs="仿宋"/>
          <w:color w:val="auto"/>
          <w:sz w:val="24"/>
          <w:szCs w:val="24"/>
          <w:lang w:eastAsia="zh-CN"/>
        </w:rPr>
        <w:t>（包</w:t>
      </w:r>
      <w:r>
        <w:rPr>
          <w:rFonts w:hint="eastAsia" w:ascii="仿宋" w:hAnsi="仿宋" w:eastAsia="仿宋" w:cs="仿宋"/>
          <w:color w:val="auto"/>
          <w:spacing w:val="-5"/>
          <w:sz w:val="24"/>
          <w:szCs w:val="24"/>
          <w:lang w:eastAsia="zh-CN"/>
        </w:rPr>
        <w:t>括</w:t>
      </w:r>
      <w:r>
        <w:rPr>
          <w:rFonts w:hint="eastAsia" w:ascii="仿宋" w:hAnsi="仿宋" w:eastAsia="仿宋" w:cs="仿宋"/>
          <w:color w:val="auto"/>
          <w:sz w:val="24"/>
          <w:szCs w:val="24"/>
          <w:lang w:eastAsia="zh-CN"/>
        </w:rPr>
        <w:t>提供的</w:t>
      </w:r>
      <w:r>
        <w:rPr>
          <w:rFonts w:hint="eastAsia" w:ascii="仿宋" w:hAnsi="仿宋" w:eastAsia="仿宋" w:cs="仿宋"/>
          <w:color w:val="auto"/>
          <w:spacing w:val="-5"/>
          <w:sz w:val="24"/>
          <w:szCs w:val="24"/>
          <w:lang w:eastAsia="zh-CN"/>
        </w:rPr>
        <w:t>位</w:t>
      </w:r>
      <w:r>
        <w:rPr>
          <w:rFonts w:hint="eastAsia" w:ascii="仿宋" w:hAnsi="仿宋" w:eastAsia="仿宋" w:cs="仿宋"/>
          <w:color w:val="auto"/>
          <w:sz w:val="24"/>
          <w:szCs w:val="24"/>
          <w:lang w:eastAsia="zh-CN"/>
        </w:rPr>
        <w:t>置</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面</w:t>
      </w:r>
      <w:r>
        <w:rPr>
          <w:rFonts w:hint="eastAsia" w:ascii="仿宋" w:hAnsi="仿宋" w:eastAsia="仿宋" w:cs="仿宋"/>
          <w:color w:val="auto"/>
          <w:spacing w:val="-5"/>
          <w:sz w:val="24"/>
          <w:szCs w:val="24"/>
          <w:lang w:eastAsia="zh-CN"/>
        </w:rPr>
        <w:t>积</w:t>
      </w:r>
      <w:r>
        <w:rPr>
          <w:rFonts w:hint="eastAsia" w:ascii="仿宋" w:hAnsi="仿宋" w:eastAsia="仿宋" w:cs="仿宋"/>
          <w:color w:val="auto"/>
          <w:sz w:val="24"/>
          <w:szCs w:val="24"/>
          <w:lang w:eastAsia="zh-CN"/>
        </w:rPr>
        <w:t>的调整</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提供</w:t>
      </w:r>
      <w:r>
        <w:rPr>
          <w:rFonts w:hint="eastAsia" w:ascii="仿宋" w:hAnsi="仿宋" w:eastAsia="仿宋" w:cs="仿宋"/>
          <w:color w:val="auto"/>
          <w:spacing w:val="-2"/>
          <w:sz w:val="24"/>
          <w:szCs w:val="24"/>
          <w:lang w:eastAsia="zh-CN"/>
        </w:rPr>
        <w:t>时间的调整等），承包人必须服从调整和安排，且不能要求额外增加费用。</w:t>
      </w:r>
    </w:p>
    <w:p w14:paraId="39A5763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人负责</w:t>
      </w:r>
      <w:r>
        <w:rPr>
          <w:rFonts w:hint="eastAsia" w:ascii="仿宋" w:hAnsi="仿宋" w:eastAsia="仿宋" w:cs="仿宋"/>
          <w:color w:val="auto"/>
          <w:spacing w:val="-5"/>
          <w:sz w:val="24"/>
          <w:szCs w:val="24"/>
          <w:lang w:eastAsia="zh-CN"/>
        </w:rPr>
        <w:t>办</w:t>
      </w:r>
      <w:r>
        <w:rPr>
          <w:rFonts w:hint="eastAsia" w:ascii="仿宋" w:hAnsi="仿宋" w:eastAsia="仿宋" w:cs="仿宋"/>
          <w:color w:val="auto"/>
          <w:sz w:val="24"/>
          <w:szCs w:val="24"/>
          <w:lang w:eastAsia="zh-CN"/>
        </w:rPr>
        <w:t>理工地</w:t>
      </w:r>
      <w:r>
        <w:rPr>
          <w:rFonts w:hint="eastAsia" w:ascii="仿宋" w:hAnsi="仿宋" w:eastAsia="仿宋" w:cs="仿宋"/>
          <w:color w:val="auto"/>
          <w:spacing w:val="-5"/>
          <w:sz w:val="24"/>
          <w:szCs w:val="24"/>
          <w:lang w:eastAsia="zh-CN"/>
        </w:rPr>
        <w:t>范</w:t>
      </w:r>
      <w:r>
        <w:rPr>
          <w:rFonts w:hint="eastAsia" w:ascii="仿宋" w:hAnsi="仿宋" w:eastAsia="仿宋" w:cs="仿宋"/>
          <w:color w:val="auto"/>
          <w:sz w:val="24"/>
          <w:szCs w:val="24"/>
          <w:lang w:eastAsia="zh-CN"/>
        </w:rPr>
        <w:t>围内的</w:t>
      </w:r>
      <w:r>
        <w:rPr>
          <w:rFonts w:hint="eastAsia" w:ascii="仿宋" w:hAnsi="仿宋" w:eastAsia="仿宋" w:cs="仿宋"/>
          <w:color w:val="auto"/>
          <w:spacing w:val="-5"/>
          <w:sz w:val="24"/>
          <w:szCs w:val="24"/>
          <w:lang w:eastAsia="zh-CN"/>
        </w:rPr>
        <w:t>征</w:t>
      </w:r>
      <w:r>
        <w:rPr>
          <w:rFonts w:hint="eastAsia" w:ascii="仿宋" w:hAnsi="仿宋" w:eastAsia="仿宋" w:cs="仿宋"/>
          <w:color w:val="auto"/>
          <w:sz w:val="24"/>
          <w:szCs w:val="24"/>
          <w:lang w:eastAsia="zh-CN"/>
        </w:rPr>
        <w:t>地和移</w:t>
      </w:r>
      <w:r>
        <w:rPr>
          <w:rFonts w:hint="eastAsia" w:ascii="仿宋" w:hAnsi="仿宋" w:eastAsia="仿宋" w:cs="仿宋"/>
          <w:color w:val="auto"/>
          <w:spacing w:val="-5"/>
          <w:sz w:val="24"/>
          <w:szCs w:val="24"/>
          <w:lang w:eastAsia="zh-CN"/>
        </w:rPr>
        <w:t>民等</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向</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施工用地</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的用地</w:t>
      </w:r>
      <w:r>
        <w:rPr>
          <w:rFonts w:hint="eastAsia" w:ascii="仿宋" w:hAnsi="仿宋" w:eastAsia="仿宋" w:cs="仿宋"/>
          <w:color w:val="auto"/>
          <w:spacing w:val="-5"/>
          <w:sz w:val="24"/>
          <w:szCs w:val="24"/>
          <w:lang w:eastAsia="zh-CN"/>
        </w:rPr>
        <w:t>范</w:t>
      </w:r>
      <w:r>
        <w:rPr>
          <w:rFonts w:hint="eastAsia" w:ascii="仿宋" w:hAnsi="仿宋" w:eastAsia="仿宋" w:cs="仿宋"/>
          <w:color w:val="auto"/>
          <w:sz w:val="24"/>
          <w:szCs w:val="24"/>
          <w:lang w:eastAsia="zh-CN"/>
        </w:rPr>
        <w:t>围和期</w:t>
      </w:r>
      <w:r>
        <w:rPr>
          <w:rFonts w:hint="eastAsia" w:ascii="仿宋" w:hAnsi="仿宋" w:eastAsia="仿宋" w:cs="仿宋"/>
          <w:color w:val="auto"/>
          <w:spacing w:val="-5"/>
          <w:sz w:val="24"/>
          <w:szCs w:val="24"/>
          <w:lang w:eastAsia="zh-CN"/>
        </w:rPr>
        <w:t>限</w:t>
      </w:r>
      <w:r>
        <w:rPr>
          <w:rFonts w:hint="eastAsia" w:ascii="仿宋" w:hAnsi="仿宋" w:eastAsia="仿宋" w:cs="仿宋"/>
          <w:color w:val="auto"/>
          <w:sz w:val="24"/>
          <w:szCs w:val="24"/>
          <w:lang w:eastAsia="zh-CN"/>
        </w:rPr>
        <w:t>在签订</w:t>
      </w:r>
      <w:r>
        <w:rPr>
          <w:rFonts w:hint="eastAsia" w:ascii="仿宋" w:hAnsi="仿宋" w:eastAsia="仿宋" w:cs="仿宋"/>
          <w:color w:val="auto"/>
          <w:spacing w:val="-2"/>
          <w:sz w:val="24"/>
          <w:szCs w:val="24"/>
          <w:lang w:eastAsia="zh-CN"/>
        </w:rPr>
        <w:t>协议书时商定。</w:t>
      </w:r>
    </w:p>
    <w:p w14:paraId="68A40611">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68"/>
          <w:sz w:val="24"/>
          <w:szCs w:val="24"/>
          <w:lang w:eastAsia="zh-CN"/>
        </w:rPr>
        <w:t xml:space="preserve"> </w:t>
      </w:r>
      <w:r>
        <w:rPr>
          <w:rFonts w:hint="eastAsia" w:ascii="仿宋" w:hAnsi="仿宋" w:eastAsia="仿宋" w:cs="仿宋"/>
          <w:b/>
          <w:bCs/>
          <w:color w:val="auto"/>
          <w:sz w:val="24"/>
          <w:szCs w:val="24"/>
          <w:lang w:eastAsia="zh-CN"/>
        </w:rPr>
        <w:t>监理人</w:t>
      </w:r>
    </w:p>
    <w:p w14:paraId="765EAF9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3.1</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监理人的职责和权力</w:t>
      </w:r>
    </w:p>
    <w:p w14:paraId="1F208447">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3.1.1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color w:val="auto"/>
          <w:spacing w:val="-2"/>
          <w:sz w:val="24"/>
          <w:szCs w:val="24"/>
          <w:lang w:eastAsia="zh-CN"/>
        </w:rPr>
        <w:t>监理人的权力范围：</w:t>
      </w:r>
    </w:p>
    <w:p w14:paraId="3F8B1607">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（1）管理施工承包合同。</w:t>
      </w:r>
    </w:p>
    <w:p w14:paraId="2E4991C6">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（2）审核承包人对设计的意见或建议，需设计单位答复的上报发包人，由发包人通知设计单位进</w:t>
      </w:r>
      <w:r>
        <w:rPr>
          <w:rFonts w:hint="eastAsia" w:ascii="仿宋" w:hAnsi="仿宋" w:eastAsia="仿宋" w:cs="仿宋"/>
          <w:color w:val="auto"/>
          <w:spacing w:val="-2"/>
          <w:sz w:val="24"/>
          <w:szCs w:val="24"/>
          <w:lang w:eastAsia="zh-CN"/>
        </w:rPr>
        <w:t>行研究并给于答复。</w:t>
      </w:r>
    </w:p>
    <w:p w14:paraId="20DA492D">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（3）拥有对本工程的质量否决权，发布开工、停工、返工和复工令权。</w:t>
      </w:r>
    </w:p>
    <w:p w14:paraId="5870441A">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（4）经发包人同意，审批承包人提交的施工组织设计、施工技术措施、临时工程设计、工艺试验</w:t>
      </w:r>
      <w:r>
        <w:rPr>
          <w:rFonts w:hint="eastAsia" w:ascii="仿宋" w:hAnsi="仿宋" w:eastAsia="仿宋" w:cs="仿宋"/>
          <w:color w:val="auto"/>
          <w:spacing w:val="-2"/>
          <w:sz w:val="24"/>
          <w:szCs w:val="24"/>
          <w:lang w:eastAsia="zh-CN"/>
        </w:rPr>
        <w:t>成果、使用的原材料及试验成果。</w:t>
      </w:r>
    </w:p>
    <w:p w14:paraId="60015DA1">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（5）审查承包人的质量控制体系和措施，现场动态跟踪监督施工质量，并进行检查和认可，对施</w:t>
      </w:r>
      <w:r>
        <w:rPr>
          <w:rFonts w:hint="eastAsia" w:ascii="仿宋" w:hAnsi="仿宋" w:eastAsia="仿宋" w:cs="仿宋"/>
          <w:color w:val="auto"/>
          <w:spacing w:val="-2"/>
          <w:sz w:val="24"/>
          <w:szCs w:val="24"/>
          <w:lang w:eastAsia="zh-CN"/>
        </w:rPr>
        <w:t>工全过程的质量进行监督。</w:t>
      </w:r>
    </w:p>
    <w:p w14:paraId="651AFC92">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（6）受理索赔申请，进行索赔调查和谈判，提出处理意见。</w:t>
      </w:r>
    </w:p>
    <w:p w14:paraId="2EA27647">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（7）督促、检查施工现场的安全生产措施和防护措施及汛前防洪设施等，参与重大安全事故的调</w:t>
      </w:r>
      <w:r>
        <w:rPr>
          <w:rFonts w:hint="eastAsia" w:ascii="仿宋" w:hAnsi="仿宋" w:eastAsia="仿宋" w:cs="仿宋"/>
          <w:color w:val="auto"/>
          <w:spacing w:val="-2"/>
          <w:sz w:val="24"/>
          <w:szCs w:val="24"/>
          <w:lang w:eastAsia="zh-CN"/>
        </w:rPr>
        <w:t>查处理。</w:t>
      </w:r>
    </w:p>
    <w:p w14:paraId="269D5BFC">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（8）所有往来函件，须及时报发包人备案。</w:t>
      </w:r>
    </w:p>
    <w:p w14:paraId="0CBE3A68">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（9）工程量认定由承包人申请经发包人批准为有效。</w:t>
      </w:r>
      <w:r>
        <w:rPr>
          <w:rFonts w:hint="eastAsia" w:ascii="仿宋" w:hAnsi="仿宋" w:eastAsia="仿宋" w:cs="仿宋"/>
          <w:color w:val="auto"/>
          <w:spacing w:val="46"/>
          <w:sz w:val="24"/>
          <w:szCs w:val="24"/>
          <w:lang w:eastAsia="zh-CN"/>
        </w:rPr>
        <w:t xml:space="preserve"> </w:t>
      </w:r>
      <w:r>
        <w:rPr>
          <w:rFonts w:hint="eastAsia" w:ascii="仿宋" w:hAnsi="仿宋" w:eastAsia="仿宋" w:cs="仿宋"/>
          <w:color w:val="auto"/>
          <w:spacing w:val="-2"/>
          <w:sz w:val="24"/>
          <w:szCs w:val="24"/>
          <w:lang w:eastAsia="zh-CN"/>
        </w:rPr>
        <w:t>监理人须根据发包人事先批准的权力范围行使权力，发包人批准的权力范围：</w:t>
      </w:r>
    </w:p>
    <w:p w14:paraId="285420F4">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（1）按第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11.3</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款约定，确定延长完工期限；</w:t>
      </w:r>
    </w:p>
    <w:p w14:paraId="636E0354">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15.6</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款约定，批准暂列金额的使用。</w:t>
      </w:r>
    </w:p>
    <w:p w14:paraId="1540EBF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68"/>
          <w:sz w:val="24"/>
          <w:szCs w:val="24"/>
          <w:lang w:eastAsia="zh-CN"/>
        </w:rPr>
        <w:t xml:space="preserve"> </w:t>
      </w:r>
      <w:r>
        <w:rPr>
          <w:rFonts w:hint="eastAsia" w:ascii="仿宋" w:hAnsi="仿宋" w:eastAsia="仿宋" w:cs="仿宋"/>
          <w:b/>
          <w:bCs/>
          <w:color w:val="auto"/>
          <w:sz w:val="24"/>
          <w:szCs w:val="24"/>
          <w:lang w:eastAsia="zh-CN"/>
        </w:rPr>
        <w:t>承包人</w:t>
      </w:r>
    </w:p>
    <w:p w14:paraId="61BE374C">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4.1</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承包人的一般义务</w:t>
      </w:r>
    </w:p>
    <w:p w14:paraId="08F5FA66">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4.1.10</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其它义务</w:t>
      </w:r>
      <w:r>
        <w:rPr>
          <w:rFonts w:hint="eastAsia" w:ascii="仿宋" w:hAnsi="仿宋" w:eastAsia="仿宋" w:cs="仿宋"/>
          <w:color w:val="auto"/>
          <w:spacing w:val="27"/>
          <w:sz w:val="24"/>
          <w:szCs w:val="24"/>
          <w:lang w:eastAsia="zh-CN"/>
        </w:rPr>
        <w:t xml:space="preserve"> </w:t>
      </w:r>
      <w:r>
        <w:rPr>
          <w:rFonts w:hint="eastAsia" w:ascii="仿宋" w:hAnsi="仿宋" w:eastAsia="仿宋" w:cs="仿宋"/>
          <w:color w:val="auto"/>
          <w:spacing w:val="-1"/>
          <w:sz w:val="24"/>
          <w:szCs w:val="24"/>
          <w:lang w:eastAsia="zh-CN"/>
        </w:rPr>
        <w:t>本款补充：</w:t>
      </w:r>
    </w:p>
    <w:p w14:paraId="571D85B8">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（1）保证工程质量承包人应严格按施工图纸和技术标准和要求（合同技术条款）中规定的质量要求完成各项工作。</w:t>
      </w:r>
    </w:p>
    <w:p w14:paraId="120B3631">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（2）办理保险</w:t>
      </w:r>
    </w:p>
    <w:p w14:paraId="0E66914F">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承包人应按通用合同条款第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条的规定负责办理由承包人投保的保险。</w:t>
      </w:r>
    </w:p>
    <w:p w14:paraId="41DB63FB">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（3）承包人应按监理人的指示为其他承包人工作提供必要的配合，包括清理、移交工作面等，并</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备进行</w:t>
      </w:r>
      <w:r>
        <w:rPr>
          <w:rFonts w:hint="eastAsia" w:ascii="仿宋" w:hAnsi="仿宋" w:eastAsia="仿宋" w:cs="仿宋"/>
          <w:color w:val="auto"/>
          <w:spacing w:val="-5"/>
          <w:sz w:val="24"/>
          <w:szCs w:val="24"/>
          <w:lang w:eastAsia="zh-CN"/>
        </w:rPr>
        <w:t>保</w:t>
      </w:r>
      <w:r>
        <w:rPr>
          <w:rFonts w:hint="eastAsia" w:ascii="仿宋" w:hAnsi="仿宋" w:eastAsia="仿宋" w:cs="仿宋"/>
          <w:color w:val="auto"/>
          <w:spacing w:val="5"/>
          <w:sz w:val="24"/>
          <w:szCs w:val="24"/>
          <w:lang w:eastAsia="zh-CN"/>
        </w:rPr>
        <w:t>护</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因</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标承包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原因导</w:t>
      </w:r>
      <w:r>
        <w:rPr>
          <w:rFonts w:hint="eastAsia" w:ascii="仿宋" w:hAnsi="仿宋" w:eastAsia="仿宋" w:cs="仿宋"/>
          <w:color w:val="auto"/>
          <w:spacing w:val="-5"/>
          <w:sz w:val="24"/>
          <w:szCs w:val="24"/>
          <w:lang w:eastAsia="zh-CN"/>
        </w:rPr>
        <w:t>致</w:t>
      </w:r>
      <w:r>
        <w:rPr>
          <w:rFonts w:hint="eastAsia" w:ascii="仿宋" w:hAnsi="仿宋" w:eastAsia="仿宋" w:cs="仿宋"/>
          <w:color w:val="auto"/>
          <w:sz w:val="24"/>
          <w:szCs w:val="24"/>
          <w:lang w:eastAsia="zh-CN"/>
        </w:rPr>
        <w:t>其他承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人的设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损坏</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标承包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负责赔</w:t>
      </w:r>
      <w:r>
        <w:rPr>
          <w:rFonts w:hint="eastAsia" w:ascii="仿宋" w:hAnsi="仿宋" w:eastAsia="仿宋" w:cs="仿宋"/>
          <w:color w:val="auto"/>
          <w:spacing w:val="-5"/>
          <w:sz w:val="24"/>
          <w:szCs w:val="24"/>
          <w:lang w:eastAsia="zh-CN"/>
        </w:rPr>
        <w:t>偿</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布</w:t>
      </w:r>
      <w:r>
        <w:rPr>
          <w:rFonts w:hint="eastAsia" w:ascii="仿宋" w:hAnsi="仿宋" w:eastAsia="仿宋" w:cs="仿宋"/>
          <w:color w:val="auto"/>
          <w:sz w:val="24"/>
          <w:szCs w:val="24"/>
          <w:lang w:eastAsia="zh-CN"/>
        </w:rPr>
        <w:t>置有其</w:t>
      </w:r>
      <w:r>
        <w:rPr>
          <w:rFonts w:hint="eastAsia" w:ascii="仿宋" w:hAnsi="仿宋" w:eastAsia="仿宋" w:cs="仿宋"/>
          <w:color w:val="auto"/>
          <w:spacing w:val="1"/>
          <w:sz w:val="24"/>
          <w:szCs w:val="24"/>
          <w:lang w:eastAsia="zh-CN"/>
        </w:rPr>
        <w:t>他承包人设备的工作面的验收应通知相关监理人到场参加，经监理人会签后方可进行下一道工序的施</w:t>
      </w:r>
      <w:r>
        <w:rPr>
          <w:rFonts w:hint="eastAsia" w:ascii="仿宋" w:hAnsi="仿宋" w:eastAsia="仿宋" w:cs="仿宋"/>
          <w:color w:val="auto"/>
          <w:spacing w:val="-4"/>
          <w:sz w:val="24"/>
          <w:szCs w:val="24"/>
          <w:lang w:eastAsia="zh-CN"/>
        </w:rPr>
        <w:t>工。承包人应充分考虑这种配合对施工、机械、人员调配进度的影响，发包人不另行支付这种配合和保</w:t>
      </w:r>
      <w:r>
        <w:rPr>
          <w:rFonts w:hint="eastAsia" w:ascii="仿宋" w:hAnsi="仿宋" w:eastAsia="仿宋" w:cs="仿宋"/>
          <w:color w:val="auto"/>
          <w:spacing w:val="-2"/>
          <w:sz w:val="24"/>
          <w:szCs w:val="24"/>
          <w:lang w:eastAsia="zh-CN"/>
        </w:rPr>
        <w:t>护所发生的费用。</w:t>
      </w:r>
    </w:p>
    <w:p w14:paraId="27A9C824">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（4）承包人未按监理人上述指示完成相互协助，连续迟延</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小时以上构成违约，由承包人向发包人支付违约金</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3000</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元。</w:t>
      </w:r>
    </w:p>
    <w:p w14:paraId="646A855E">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（5）承包人应与其他承包人和供货厂（商）就图纸、样板、尺寸及其他资料互通信息，以保证施工和安装的顺利进行。</w:t>
      </w:r>
    </w:p>
    <w:p w14:paraId="57EA6E1B">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（6）完工清场和撤离</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同规定</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期限内</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成工地</w:t>
      </w:r>
      <w:r>
        <w:rPr>
          <w:rFonts w:hint="eastAsia" w:ascii="仿宋" w:hAnsi="仿宋" w:eastAsia="仿宋" w:cs="仿宋"/>
          <w:color w:val="auto"/>
          <w:spacing w:val="-5"/>
          <w:sz w:val="24"/>
          <w:szCs w:val="24"/>
          <w:lang w:eastAsia="zh-CN"/>
        </w:rPr>
        <w:t>清</w:t>
      </w:r>
      <w:r>
        <w:rPr>
          <w:rFonts w:hint="eastAsia" w:ascii="仿宋" w:hAnsi="仿宋" w:eastAsia="仿宋" w:cs="仿宋"/>
          <w:color w:val="auto"/>
          <w:sz w:val="24"/>
          <w:szCs w:val="24"/>
          <w:lang w:eastAsia="zh-CN"/>
        </w:rPr>
        <w:t>理并按</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撤退其</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员</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设备和</w:t>
      </w:r>
      <w:r>
        <w:rPr>
          <w:rFonts w:hint="eastAsia" w:ascii="仿宋" w:hAnsi="仿宋" w:eastAsia="仿宋" w:cs="仿宋"/>
          <w:color w:val="auto"/>
          <w:spacing w:val="-5"/>
          <w:sz w:val="24"/>
          <w:szCs w:val="24"/>
          <w:lang w:eastAsia="zh-CN"/>
        </w:rPr>
        <w:t>剩</w:t>
      </w:r>
      <w:r>
        <w:rPr>
          <w:rFonts w:hint="eastAsia" w:ascii="仿宋" w:hAnsi="仿宋" w:eastAsia="仿宋" w:cs="仿宋"/>
          <w:color w:val="auto"/>
          <w:sz w:val="24"/>
          <w:szCs w:val="24"/>
          <w:lang w:eastAsia="zh-CN"/>
        </w:rPr>
        <w:t>余材料</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做</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工完场清。</w:t>
      </w:r>
    </w:p>
    <w:p w14:paraId="2F40A185">
      <w:pPr>
        <w:spacing w:line="440" w:lineRule="exact"/>
        <w:ind w:firstLine="486" w:firstLineChars="200"/>
        <w:contextualSpacing/>
        <w:jc w:val="both"/>
        <w:rPr>
          <w:rFonts w:hint="eastAsia" w:ascii="仿宋" w:hAnsi="仿宋" w:eastAsia="仿宋" w:cs="仿宋"/>
          <w:b/>
          <w:color w:val="FF0000"/>
          <w:sz w:val="24"/>
          <w:szCs w:val="24"/>
          <w:lang w:eastAsia="zh-CN"/>
        </w:rPr>
      </w:pPr>
      <w:r>
        <w:rPr>
          <w:rFonts w:hint="eastAsia" w:ascii="仿宋" w:hAnsi="仿宋" w:eastAsia="仿宋" w:cs="仿宋"/>
          <w:b/>
          <w:bCs/>
          <w:color w:val="FF0000"/>
          <w:spacing w:val="1"/>
          <w:sz w:val="24"/>
          <w:szCs w:val="24"/>
          <w:lang w:eastAsia="zh-CN"/>
        </w:rPr>
        <w:t>4.2</w:t>
      </w:r>
      <w:r>
        <w:rPr>
          <w:rFonts w:hint="eastAsia" w:ascii="仿宋" w:hAnsi="仿宋" w:eastAsia="仿宋" w:cs="仿宋"/>
          <w:b/>
          <w:bCs/>
          <w:color w:val="FF0000"/>
          <w:spacing w:val="-62"/>
          <w:sz w:val="24"/>
          <w:szCs w:val="24"/>
          <w:lang w:eastAsia="zh-CN"/>
        </w:rPr>
        <w:t xml:space="preserve"> </w:t>
      </w:r>
      <w:r>
        <w:rPr>
          <w:rFonts w:hint="eastAsia" w:ascii="仿宋" w:hAnsi="仿宋" w:eastAsia="仿宋" w:cs="仿宋"/>
          <w:b/>
          <w:bCs/>
          <w:color w:val="FF0000"/>
          <w:sz w:val="24"/>
          <w:szCs w:val="24"/>
          <w:lang w:eastAsia="zh-CN"/>
        </w:rPr>
        <w:t>履约保证金</w:t>
      </w:r>
      <w:r>
        <w:rPr>
          <w:rFonts w:hint="eastAsia" w:ascii="仿宋" w:hAnsi="仿宋" w:eastAsia="仿宋" w:cs="仿宋"/>
          <w:b/>
          <w:bCs/>
          <w:color w:val="FF0000"/>
          <w:spacing w:val="21"/>
          <w:sz w:val="24"/>
          <w:szCs w:val="24"/>
          <w:lang w:eastAsia="zh-CN"/>
        </w:rPr>
        <w:t xml:space="preserve"> </w:t>
      </w:r>
    </w:p>
    <w:p w14:paraId="67CA7BB9">
      <w:pPr>
        <w:pStyle w:val="35"/>
        <w:kinsoku w:val="0"/>
        <w:overflowPunct w:val="0"/>
        <w:autoSpaceDE w:val="0"/>
        <w:autoSpaceDN w:val="0"/>
        <w:spacing w:line="400" w:lineRule="exact"/>
        <w:ind w:firstLine="474" w:firstLineChars="200"/>
        <w:rPr>
          <w:rFonts w:hint="eastAsia" w:ascii="仿宋" w:hAnsi="仿宋" w:eastAsia="仿宋" w:cs="仿宋"/>
          <w:b/>
          <w:color w:val="FF0000"/>
          <w:spacing w:val="-2"/>
          <w:sz w:val="24"/>
          <w:szCs w:val="24"/>
          <w:highlight w:val="red"/>
          <w:lang w:eastAsia="zh-CN"/>
        </w:rPr>
      </w:pPr>
      <w:r>
        <w:rPr>
          <w:rFonts w:hint="eastAsia" w:ascii="仿宋" w:hAnsi="仿宋" w:eastAsia="仿宋" w:cs="仿宋"/>
          <w:b/>
          <w:color w:val="FF0000"/>
          <w:spacing w:val="-2"/>
          <w:sz w:val="24"/>
          <w:szCs w:val="24"/>
          <w:lang w:eastAsia="zh-CN"/>
        </w:rPr>
        <w:t>履约担保的金额为：</w:t>
      </w:r>
      <w:r>
        <w:rPr>
          <w:rFonts w:hint="eastAsia" w:ascii="仿宋" w:hAnsi="仿宋" w:eastAsia="仿宋" w:cs="仿宋"/>
          <w:b/>
          <w:bCs/>
          <w:color w:val="FF0000"/>
          <w:spacing w:val="-1"/>
          <w:sz w:val="24"/>
          <w:szCs w:val="24"/>
          <w:lang w:eastAsia="zh-CN"/>
        </w:rPr>
        <w:t>合同价的</w:t>
      </w:r>
      <w:r>
        <w:rPr>
          <w:rFonts w:hint="eastAsia" w:ascii="仿宋" w:hAnsi="仿宋" w:eastAsia="仿宋" w:cs="仿宋"/>
          <w:b/>
          <w:bCs/>
          <w:color w:val="FF0000"/>
          <w:spacing w:val="-1"/>
          <w:sz w:val="24"/>
          <w:szCs w:val="24"/>
          <w:lang w:val="en-US" w:eastAsia="zh-CN"/>
        </w:rPr>
        <w:t>5</w:t>
      </w:r>
      <w:r>
        <w:rPr>
          <w:rFonts w:hint="eastAsia" w:ascii="仿宋" w:hAnsi="仿宋" w:eastAsia="仿宋" w:cs="仿宋"/>
          <w:b/>
          <w:bCs/>
          <w:color w:val="FF0000"/>
          <w:spacing w:val="-1"/>
          <w:sz w:val="24"/>
          <w:szCs w:val="24"/>
          <w:lang w:eastAsia="zh-CN"/>
        </w:rPr>
        <w:t>%。履约担保的退还：发包人应在通过完工验收合格后且工程档案资料达到竣工验收的标准后28天内把履约担保退还给承包人。</w:t>
      </w:r>
    </w:p>
    <w:p w14:paraId="216FD140">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4.3</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z w:val="24"/>
          <w:szCs w:val="24"/>
          <w:lang w:eastAsia="zh-CN"/>
        </w:rPr>
        <w:t>分包</w:t>
      </w:r>
    </w:p>
    <w:p w14:paraId="5EEA9E3F">
      <w:pPr>
        <w:pStyle w:val="9"/>
        <w:spacing w:before="0" w:line="440" w:lineRule="exact"/>
        <w:ind w:left="0"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本合同工程不允许承包人分包。</w:t>
      </w:r>
      <w:r>
        <w:rPr>
          <w:rFonts w:hint="eastAsia" w:ascii="仿宋" w:hAnsi="仿宋" w:eastAsia="仿宋" w:cs="仿宋"/>
          <w:color w:val="auto"/>
          <w:spacing w:val="1"/>
          <w:sz w:val="24"/>
          <w:szCs w:val="24"/>
          <w:lang w:eastAsia="zh-CN"/>
        </w:rPr>
        <w:t>承包人擅自转包、分包，发包人有权解除合同，由承包人支付合</w:t>
      </w:r>
      <w:r>
        <w:rPr>
          <w:rFonts w:hint="eastAsia" w:ascii="仿宋" w:hAnsi="仿宋" w:eastAsia="仿宋" w:cs="仿宋"/>
          <w:color w:val="auto"/>
          <w:spacing w:val="-2"/>
          <w:sz w:val="24"/>
          <w:szCs w:val="24"/>
          <w:lang w:eastAsia="zh-CN"/>
        </w:rPr>
        <w:t>同总价</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2"/>
          <w:sz w:val="24"/>
          <w:szCs w:val="24"/>
          <w:lang w:eastAsia="zh-CN"/>
        </w:rPr>
        <w:t>10%的违约金，并按合同价的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1"/>
          <w:sz w:val="24"/>
          <w:szCs w:val="24"/>
          <w:lang w:eastAsia="zh-CN"/>
        </w:rPr>
        <w:t>10%赔偿发包人的其他经济损失。</w:t>
      </w:r>
    </w:p>
    <w:p w14:paraId="07892983">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4.4</w:t>
      </w:r>
      <w:r>
        <w:rPr>
          <w:rFonts w:hint="eastAsia" w:ascii="仿宋" w:hAnsi="仿宋" w:eastAsia="仿宋" w:cs="仿宋"/>
          <w:b/>
          <w:bCs/>
          <w:color w:val="auto"/>
          <w:spacing w:val="-1"/>
          <w:sz w:val="24"/>
          <w:szCs w:val="24"/>
          <w:lang w:eastAsia="zh-CN"/>
        </w:rPr>
        <w:t>承包人人员的管理</w:t>
      </w:r>
      <w:r>
        <w:rPr>
          <w:rFonts w:hint="eastAsia" w:ascii="仿宋" w:hAnsi="仿宋" w:eastAsia="仿宋" w:cs="仿宋"/>
          <w:b/>
          <w:bCs/>
          <w:color w:val="auto"/>
          <w:sz w:val="24"/>
          <w:szCs w:val="24"/>
          <w:lang w:eastAsia="zh-CN"/>
        </w:rPr>
        <w:t>本款增加：</w:t>
      </w:r>
    </w:p>
    <w:p w14:paraId="3CCF6126">
      <w:pPr>
        <w:spacing w:line="440" w:lineRule="exact"/>
        <w:ind w:firstLine="482" w:firstLineChars="200"/>
        <w:contextualSpacing/>
        <w:jc w:val="both"/>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z w:val="24"/>
          <w:szCs w:val="24"/>
          <w:lang w:eastAsia="zh-CN"/>
        </w:rPr>
        <w:t>4.4.1</w:t>
      </w:r>
      <w:r>
        <w:rPr>
          <w:rFonts w:hint="eastAsia" w:ascii="仿宋" w:hAnsi="仿宋" w:eastAsia="仿宋" w:cs="仿宋"/>
          <w:b/>
          <w:bCs/>
          <w:color w:val="auto"/>
          <w:spacing w:val="-2"/>
          <w:sz w:val="24"/>
          <w:szCs w:val="24"/>
          <w:lang w:eastAsia="zh-CN"/>
        </w:rPr>
        <w:t>承包人必须</w:t>
      </w:r>
      <w:r>
        <w:rPr>
          <w:rFonts w:hint="eastAsia" w:ascii="仿宋" w:hAnsi="仿宋" w:eastAsia="仿宋" w:cs="仿宋"/>
          <w:b/>
          <w:bCs/>
          <w:color w:val="auto"/>
          <w:sz w:val="24"/>
          <w:szCs w:val="24"/>
          <w:lang w:eastAsia="zh-CN"/>
        </w:rPr>
        <w:t>严格按照投标文件中所填报的“项目管理机构”执行。项目经理、技术负责人及“五大员”应与投标文件中的承诺一致，不随意更换，且各专业施工人员数量必须符合投标文件中的承诺</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z w:val="24"/>
          <w:szCs w:val="24"/>
          <w:lang w:eastAsia="zh-CN"/>
        </w:rPr>
        <w:t>每</w:t>
      </w:r>
      <w:r>
        <w:rPr>
          <w:rFonts w:hint="eastAsia" w:ascii="仿宋" w:hAnsi="仿宋" w:eastAsia="仿宋" w:cs="仿宋"/>
          <w:b/>
          <w:bCs/>
          <w:color w:val="auto"/>
          <w:spacing w:val="3"/>
          <w:sz w:val="24"/>
          <w:szCs w:val="24"/>
          <w:lang w:eastAsia="zh-CN"/>
        </w:rPr>
        <w:t>差一名人员，承包人须向发包人支付违约金</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50"/>
          <w:sz w:val="24"/>
          <w:szCs w:val="24"/>
          <w:lang w:eastAsia="zh-CN"/>
        </w:rPr>
        <w:t xml:space="preserve"> </w:t>
      </w:r>
      <w:r>
        <w:rPr>
          <w:rFonts w:hint="eastAsia" w:ascii="仿宋" w:hAnsi="仿宋" w:eastAsia="仿宋" w:cs="仿宋"/>
          <w:b/>
          <w:bCs/>
          <w:color w:val="auto"/>
          <w:spacing w:val="3"/>
          <w:sz w:val="24"/>
          <w:szCs w:val="24"/>
          <w:lang w:eastAsia="zh-CN"/>
        </w:rPr>
        <w:t>万元，并且不经发包人同意不能更换</w:t>
      </w:r>
      <w:r>
        <w:rPr>
          <w:rFonts w:hint="eastAsia" w:ascii="仿宋" w:hAnsi="仿宋" w:eastAsia="仿宋" w:cs="仿宋"/>
          <w:b/>
          <w:bCs/>
          <w:color w:val="auto"/>
          <w:spacing w:val="-1"/>
          <w:sz w:val="24"/>
          <w:szCs w:val="24"/>
          <w:lang w:eastAsia="zh-CN"/>
        </w:rPr>
        <w:t>。</w:t>
      </w:r>
    </w:p>
    <w:p w14:paraId="3A5571AC">
      <w:pPr>
        <w:spacing w:line="440" w:lineRule="exact"/>
        <w:ind w:firstLine="482" w:firstLineChars="200"/>
        <w:contextualSpacing/>
        <w:jc w:val="both"/>
        <w:rPr>
          <w:rFonts w:hint="eastAsia" w:ascii="仿宋" w:hAnsi="仿宋" w:eastAsia="仿宋" w:cs="仿宋"/>
          <w:b/>
          <w:bCs/>
          <w:color w:val="auto"/>
          <w:spacing w:val="2"/>
          <w:sz w:val="24"/>
          <w:szCs w:val="24"/>
          <w:lang w:eastAsia="zh-CN"/>
        </w:rPr>
      </w:pPr>
      <w:r>
        <w:rPr>
          <w:rFonts w:hint="eastAsia" w:ascii="仿宋" w:hAnsi="仿宋" w:eastAsia="仿宋" w:cs="仿宋"/>
          <w:b/>
          <w:bCs/>
          <w:color w:val="auto"/>
          <w:sz w:val="24"/>
          <w:szCs w:val="24"/>
          <w:lang w:eastAsia="zh-CN"/>
        </w:rPr>
        <w:t>项目经理和技术负责人月驻工地时间不少于22天，保证服从工程施工需要，否则有违约处罚（每少1天,愿按照日工资的5倍及以上受到处罚）</w:t>
      </w:r>
    </w:p>
    <w:p w14:paraId="6D50A572">
      <w:pPr>
        <w:spacing w:line="440" w:lineRule="exact"/>
        <w:ind w:firstLine="490"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pacing w:val="2"/>
          <w:sz w:val="24"/>
          <w:szCs w:val="24"/>
          <w:lang w:eastAsia="zh-CN"/>
        </w:rPr>
        <w:t>建造师、技术负责人原则上不得更换，</w:t>
      </w:r>
      <w:r>
        <w:rPr>
          <w:rFonts w:hint="eastAsia" w:ascii="仿宋" w:hAnsi="仿宋" w:eastAsia="仿宋" w:cs="仿宋"/>
          <w:b/>
          <w:bCs/>
          <w:color w:val="auto"/>
          <w:sz w:val="24"/>
          <w:szCs w:val="24"/>
          <w:lang w:eastAsia="zh-CN"/>
        </w:rPr>
        <w:t>如有特殊原因确需更换的，需经发包人同意；未经发包人同意，在本合同施工工期内擅自更换项目经理、技术负责人的</w:t>
      </w:r>
      <w:r>
        <w:rPr>
          <w:rFonts w:hint="eastAsia" w:ascii="仿宋" w:hAnsi="仿宋" w:eastAsia="仿宋" w:cs="仿宋"/>
          <w:b/>
          <w:bCs/>
          <w:color w:val="auto"/>
          <w:spacing w:val="2"/>
          <w:sz w:val="24"/>
          <w:szCs w:val="24"/>
          <w:lang w:eastAsia="zh-CN"/>
        </w:rPr>
        <w:t>，发包人视承包人自动放弃履行合同，有权解除承包合同</w:t>
      </w:r>
      <w:r>
        <w:rPr>
          <w:rFonts w:hint="eastAsia" w:ascii="仿宋" w:hAnsi="仿宋" w:eastAsia="仿宋" w:cs="仿宋"/>
          <w:b/>
          <w:bCs/>
          <w:color w:val="auto"/>
          <w:sz w:val="24"/>
          <w:szCs w:val="24"/>
          <w:lang w:eastAsia="zh-CN"/>
        </w:rPr>
        <w:t>。</w:t>
      </w:r>
    </w:p>
    <w:p w14:paraId="7A0919B7">
      <w:pPr>
        <w:spacing w:line="440" w:lineRule="exact"/>
        <w:ind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w:t>
      </w:r>
      <w:r>
        <w:rPr>
          <w:rFonts w:hint="eastAsia" w:ascii="仿宋" w:hAnsi="仿宋" w:eastAsia="仿宋" w:cs="仿宋"/>
          <w:b/>
          <w:bCs/>
          <w:color w:val="auto"/>
          <w:spacing w:val="4"/>
          <w:sz w:val="24"/>
          <w:szCs w:val="24"/>
          <w:lang w:eastAsia="zh-CN"/>
        </w:rPr>
        <w:t>.</w:t>
      </w:r>
      <w:r>
        <w:rPr>
          <w:rFonts w:hint="eastAsia" w:ascii="仿宋" w:hAnsi="仿宋" w:eastAsia="仿宋" w:cs="仿宋"/>
          <w:b/>
          <w:bCs/>
          <w:color w:val="auto"/>
          <w:sz w:val="24"/>
          <w:szCs w:val="24"/>
          <w:lang w:eastAsia="zh-CN"/>
        </w:rPr>
        <w:t>4.2派驻工地的</w:t>
      </w:r>
      <w:r>
        <w:rPr>
          <w:rFonts w:hint="eastAsia" w:ascii="仿宋" w:hAnsi="仿宋" w:eastAsia="仿宋" w:cs="仿宋"/>
          <w:b/>
          <w:bCs/>
          <w:color w:val="auto"/>
          <w:spacing w:val="5"/>
          <w:sz w:val="24"/>
          <w:szCs w:val="24"/>
          <w:lang w:eastAsia="zh-CN"/>
        </w:rPr>
        <w:t>建造师</w:t>
      </w:r>
      <w:r>
        <w:rPr>
          <w:rFonts w:hint="eastAsia" w:ascii="仿宋" w:hAnsi="仿宋" w:eastAsia="仿宋" w:cs="仿宋"/>
          <w:b/>
          <w:bCs/>
          <w:color w:val="auto"/>
          <w:sz w:val="24"/>
          <w:szCs w:val="24"/>
          <w:lang w:eastAsia="zh-CN"/>
        </w:rPr>
        <w:t>必须与投标文件所报一致</w:t>
      </w:r>
      <w:r>
        <w:rPr>
          <w:rFonts w:hint="eastAsia" w:ascii="仿宋" w:hAnsi="仿宋" w:eastAsia="仿宋" w:cs="仿宋"/>
          <w:b/>
          <w:bCs/>
          <w:color w:val="auto"/>
          <w:spacing w:val="2"/>
          <w:sz w:val="24"/>
          <w:szCs w:val="24"/>
          <w:lang w:eastAsia="zh-CN"/>
        </w:rPr>
        <w:t>，且不得兼任其它工程的建造师或主要负责人，也不得兼任本工程以外的其他现场职务，</w:t>
      </w:r>
      <w:r>
        <w:rPr>
          <w:rFonts w:hint="eastAsia" w:ascii="仿宋" w:hAnsi="仿宋" w:eastAsia="仿宋" w:cs="仿宋"/>
          <w:b/>
          <w:bCs/>
          <w:color w:val="auto"/>
          <w:spacing w:val="-1"/>
          <w:sz w:val="24"/>
          <w:szCs w:val="24"/>
          <w:lang w:eastAsia="zh-CN"/>
        </w:rPr>
        <w:t>否则承包人须向发包人支付违约金</w:t>
      </w:r>
      <w:r>
        <w:rPr>
          <w:rFonts w:hint="eastAsia" w:ascii="仿宋" w:hAnsi="仿宋" w:eastAsia="仿宋" w:cs="仿宋"/>
          <w:b/>
          <w:bCs/>
          <w:color w:val="auto"/>
          <w:spacing w:val="-54"/>
          <w:sz w:val="24"/>
          <w:szCs w:val="24"/>
          <w:lang w:eastAsia="zh-CN"/>
        </w:rPr>
        <w:t xml:space="preserve"> </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54"/>
          <w:sz w:val="24"/>
          <w:szCs w:val="24"/>
          <w:lang w:eastAsia="zh-CN"/>
        </w:rPr>
        <w:t xml:space="preserve"> </w:t>
      </w:r>
      <w:r>
        <w:rPr>
          <w:rFonts w:hint="eastAsia" w:ascii="仿宋" w:hAnsi="仿宋" w:eastAsia="仿宋" w:cs="仿宋"/>
          <w:b/>
          <w:bCs/>
          <w:color w:val="auto"/>
          <w:sz w:val="24"/>
          <w:szCs w:val="24"/>
          <w:lang w:eastAsia="zh-CN"/>
        </w:rPr>
        <w:t>万元。</w:t>
      </w:r>
    </w:p>
    <w:p w14:paraId="195A8125">
      <w:pPr>
        <w:spacing w:line="440" w:lineRule="exact"/>
        <w:ind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4.4.3承包人在雇用民工时，按月向发包人报用工名单和工资单，必须与雇用民工签订用工合同，</w:t>
      </w:r>
      <w:r>
        <w:rPr>
          <w:rFonts w:hint="eastAsia" w:ascii="仿宋" w:hAnsi="仿宋" w:eastAsia="仿宋" w:cs="仿宋"/>
          <w:b/>
          <w:bCs/>
          <w:color w:val="auto"/>
          <w:spacing w:val="2"/>
          <w:sz w:val="24"/>
          <w:szCs w:val="24"/>
          <w:lang w:eastAsia="zh-CN"/>
        </w:rPr>
        <w:t>标明工种、工作范围、权力、义务、报酬（劳保、福利、养老统筹、保险等），标明结算方式、付款</w:t>
      </w:r>
      <w:r>
        <w:rPr>
          <w:rFonts w:hint="eastAsia" w:ascii="仿宋" w:hAnsi="仿宋" w:eastAsia="仿宋" w:cs="仿宋"/>
          <w:b/>
          <w:bCs/>
          <w:color w:val="auto"/>
          <w:spacing w:val="-1"/>
          <w:sz w:val="24"/>
          <w:szCs w:val="24"/>
          <w:lang w:eastAsia="zh-CN"/>
        </w:rPr>
        <w:t>期限，最后标明发包人有权将工程进度款、农民工工资保证金优先付给雇佣民工。</w:t>
      </w:r>
    </w:p>
    <w:p w14:paraId="436D7854">
      <w:pPr>
        <w:spacing w:line="440" w:lineRule="exact"/>
        <w:ind w:firstLine="490"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pacing w:val="2"/>
          <w:sz w:val="24"/>
          <w:szCs w:val="24"/>
          <w:lang w:eastAsia="zh-CN"/>
        </w:rPr>
        <w:t>本工程发包人约定：</w:t>
      </w:r>
      <w:r>
        <w:rPr>
          <w:rFonts w:hint="eastAsia" w:ascii="仿宋" w:hAnsi="仿宋" w:eastAsia="仿宋" w:cs="仿宋"/>
          <w:b/>
          <w:bCs/>
          <w:color w:val="auto"/>
          <w:sz w:val="24"/>
          <w:szCs w:val="24"/>
          <w:lang w:eastAsia="zh-CN"/>
        </w:rPr>
        <w:t>在</w:t>
      </w:r>
      <w:r>
        <w:rPr>
          <w:rFonts w:hint="eastAsia" w:ascii="仿宋" w:hAnsi="仿宋" w:eastAsia="仿宋" w:cs="仿宋"/>
          <w:b/>
          <w:bCs/>
          <w:color w:val="auto"/>
          <w:spacing w:val="-12"/>
          <w:sz w:val="24"/>
          <w:szCs w:val="24"/>
          <w:lang w:eastAsia="zh-CN"/>
        </w:rPr>
        <w:t>签</w:t>
      </w:r>
      <w:r>
        <w:rPr>
          <w:rFonts w:hint="eastAsia" w:ascii="仿宋" w:hAnsi="仿宋" w:eastAsia="仿宋" w:cs="仿宋"/>
          <w:b/>
          <w:bCs/>
          <w:color w:val="auto"/>
          <w:sz w:val="24"/>
          <w:szCs w:val="24"/>
          <w:lang w:eastAsia="zh-CN"/>
        </w:rPr>
        <w:t>订合同前</w:t>
      </w:r>
      <w:r>
        <w:rPr>
          <w:rFonts w:hint="eastAsia" w:ascii="仿宋" w:hAnsi="仿宋" w:eastAsia="仿宋" w:cs="仿宋"/>
          <w:b/>
          <w:bCs/>
          <w:color w:val="auto"/>
          <w:spacing w:val="-36"/>
          <w:sz w:val="24"/>
          <w:szCs w:val="24"/>
          <w:lang w:eastAsia="zh-CN"/>
        </w:rPr>
        <w:t>，</w:t>
      </w:r>
      <w:r>
        <w:rPr>
          <w:rFonts w:hint="eastAsia" w:ascii="仿宋" w:hAnsi="仿宋" w:eastAsia="仿宋" w:cs="仿宋"/>
          <w:b/>
          <w:bCs/>
          <w:color w:val="auto"/>
          <w:sz w:val="24"/>
          <w:szCs w:val="24"/>
          <w:lang w:eastAsia="zh-CN"/>
        </w:rPr>
        <w:t>在工程所在地</w:t>
      </w:r>
      <w:r>
        <w:rPr>
          <w:rFonts w:hint="eastAsia" w:ascii="仿宋" w:hAnsi="仿宋" w:eastAsia="仿宋" w:cs="仿宋"/>
          <w:b/>
          <w:bCs/>
          <w:color w:val="auto"/>
          <w:spacing w:val="-15"/>
          <w:sz w:val="24"/>
          <w:szCs w:val="24"/>
          <w:lang w:eastAsia="zh-CN"/>
        </w:rPr>
        <w:t>设</w:t>
      </w:r>
      <w:r>
        <w:rPr>
          <w:rFonts w:hint="eastAsia" w:ascii="仿宋" w:hAnsi="仿宋" w:eastAsia="仿宋" w:cs="仿宋"/>
          <w:b/>
          <w:bCs/>
          <w:color w:val="auto"/>
          <w:sz w:val="24"/>
          <w:szCs w:val="24"/>
          <w:lang w:eastAsia="zh-CN"/>
        </w:rPr>
        <w:t>立农民工工资专户。向指定的银行专户缴纳农民工工资保证金</w:t>
      </w:r>
      <w:r>
        <w:rPr>
          <w:rFonts w:hint="eastAsia" w:ascii="仿宋" w:hAnsi="仿宋" w:eastAsia="仿宋" w:cs="仿宋"/>
          <w:b/>
          <w:bCs/>
          <w:color w:val="auto"/>
          <w:spacing w:val="-36"/>
          <w:sz w:val="24"/>
          <w:szCs w:val="24"/>
          <w:lang w:eastAsia="zh-CN"/>
        </w:rPr>
        <w:t>。</w:t>
      </w:r>
    </w:p>
    <w:p w14:paraId="424ED2C2">
      <w:pPr>
        <w:spacing w:line="440" w:lineRule="exact"/>
        <w:ind w:firstLine="490"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pacing w:val="2"/>
          <w:sz w:val="24"/>
          <w:szCs w:val="24"/>
          <w:lang w:eastAsia="zh-CN"/>
        </w:rPr>
        <w:t>如遇承包人恶意拖欠、克扣农民工工资的行为，承包人应向发包人支付违约金</w:t>
      </w:r>
      <w:r>
        <w:rPr>
          <w:rFonts w:hint="eastAsia" w:ascii="仿宋" w:hAnsi="仿宋" w:eastAsia="仿宋" w:cs="仿宋"/>
          <w:b/>
          <w:bCs/>
          <w:color w:val="auto"/>
          <w:sz w:val="24"/>
          <w:szCs w:val="24"/>
          <w:lang w:eastAsia="zh-CN"/>
        </w:rPr>
        <w:t>10</w:t>
      </w:r>
      <w:r>
        <w:rPr>
          <w:rFonts w:hint="eastAsia" w:ascii="仿宋" w:hAnsi="仿宋" w:eastAsia="仿宋" w:cs="仿宋"/>
          <w:b/>
          <w:bCs/>
          <w:color w:val="auto"/>
          <w:spacing w:val="-53"/>
          <w:sz w:val="24"/>
          <w:szCs w:val="24"/>
          <w:lang w:eastAsia="zh-CN"/>
        </w:rPr>
        <w:t xml:space="preserve"> </w:t>
      </w:r>
      <w:r>
        <w:rPr>
          <w:rFonts w:hint="eastAsia" w:ascii="仿宋" w:hAnsi="仿宋" w:eastAsia="仿宋" w:cs="仿宋"/>
          <w:b/>
          <w:bCs/>
          <w:color w:val="auto"/>
          <w:spacing w:val="2"/>
          <w:sz w:val="24"/>
          <w:szCs w:val="24"/>
          <w:lang w:eastAsia="zh-CN"/>
        </w:rPr>
        <w:t>万元。</w:t>
      </w:r>
    </w:p>
    <w:p w14:paraId="56FD9416">
      <w:pPr>
        <w:spacing w:line="440" w:lineRule="exact"/>
        <w:ind w:firstLine="486" w:firstLineChars="200"/>
        <w:contextualSpacing/>
        <w:jc w:val="both"/>
        <w:rPr>
          <w:rFonts w:hint="eastAsia" w:ascii="仿宋" w:hAnsi="仿宋" w:eastAsia="仿宋" w:cs="仿宋"/>
          <w:b/>
          <w:bCs/>
          <w:color w:val="auto"/>
          <w:spacing w:val="25"/>
          <w:sz w:val="24"/>
          <w:szCs w:val="24"/>
          <w:lang w:eastAsia="zh-CN"/>
        </w:rPr>
      </w:pPr>
      <w:r>
        <w:rPr>
          <w:rFonts w:hint="eastAsia" w:ascii="仿宋" w:hAnsi="仿宋" w:eastAsia="仿宋" w:cs="仿宋"/>
          <w:b/>
          <w:bCs/>
          <w:color w:val="auto"/>
          <w:spacing w:val="1"/>
          <w:sz w:val="24"/>
          <w:szCs w:val="24"/>
          <w:lang w:eastAsia="zh-CN"/>
        </w:rPr>
        <w:t>4.5</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工程价款应专款专用</w:t>
      </w:r>
      <w:r>
        <w:rPr>
          <w:rFonts w:hint="eastAsia" w:ascii="仿宋" w:hAnsi="仿宋" w:eastAsia="仿宋" w:cs="仿宋"/>
          <w:b/>
          <w:bCs/>
          <w:color w:val="auto"/>
          <w:spacing w:val="25"/>
          <w:sz w:val="24"/>
          <w:szCs w:val="24"/>
          <w:lang w:eastAsia="zh-CN"/>
        </w:rPr>
        <w:t xml:space="preserve"> </w:t>
      </w:r>
    </w:p>
    <w:p w14:paraId="12042ED7">
      <w:pPr>
        <w:spacing w:line="440" w:lineRule="exact"/>
        <w:ind w:firstLine="482" w:firstLineChars="200"/>
        <w:contextualSpacing/>
        <w:jc w:val="both"/>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发</w:t>
      </w:r>
      <w:r>
        <w:rPr>
          <w:rFonts w:hint="eastAsia" w:ascii="仿宋" w:hAnsi="仿宋" w:eastAsia="仿宋" w:cs="仿宋"/>
          <w:b/>
          <w:color w:val="auto"/>
          <w:spacing w:val="-5"/>
          <w:sz w:val="24"/>
          <w:szCs w:val="24"/>
          <w:lang w:eastAsia="zh-CN"/>
        </w:rPr>
        <w:t>包</w:t>
      </w:r>
      <w:r>
        <w:rPr>
          <w:rFonts w:hint="eastAsia" w:ascii="仿宋" w:hAnsi="仿宋" w:eastAsia="仿宋" w:cs="仿宋"/>
          <w:b/>
          <w:color w:val="auto"/>
          <w:sz w:val="24"/>
          <w:szCs w:val="24"/>
          <w:lang w:eastAsia="zh-CN"/>
        </w:rPr>
        <w:t>人按合</w:t>
      </w:r>
      <w:r>
        <w:rPr>
          <w:rFonts w:hint="eastAsia" w:ascii="仿宋" w:hAnsi="仿宋" w:eastAsia="仿宋" w:cs="仿宋"/>
          <w:b/>
          <w:color w:val="auto"/>
          <w:spacing w:val="-5"/>
          <w:sz w:val="24"/>
          <w:szCs w:val="24"/>
          <w:lang w:eastAsia="zh-CN"/>
        </w:rPr>
        <w:t>同</w:t>
      </w:r>
      <w:r>
        <w:rPr>
          <w:rFonts w:hint="eastAsia" w:ascii="仿宋" w:hAnsi="仿宋" w:eastAsia="仿宋" w:cs="仿宋"/>
          <w:b/>
          <w:color w:val="auto"/>
          <w:sz w:val="24"/>
          <w:szCs w:val="24"/>
          <w:lang w:eastAsia="zh-CN"/>
        </w:rPr>
        <w:t>约定支</w:t>
      </w:r>
      <w:r>
        <w:rPr>
          <w:rFonts w:hint="eastAsia" w:ascii="仿宋" w:hAnsi="仿宋" w:eastAsia="仿宋" w:cs="仿宋"/>
          <w:b/>
          <w:color w:val="auto"/>
          <w:spacing w:val="-5"/>
          <w:sz w:val="24"/>
          <w:szCs w:val="24"/>
          <w:lang w:eastAsia="zh-CN"/>
        </w:rPr>
        <w:t>付</w:t>
      </w:r>
      <w:r>
        <w:rPr>
          <w:rFonts w:hint="eastAsia" w:ascii="仿宋" w:hAnsi="仿宋" w:eastAsia="仿宋" w:cs="仿宋"/>
          <w:b/>
          <w:color w:val="auto"/>
          <w:sz w:val="24"/>
          <w:szCs w:val="24"/>
          <w:lang w:eastAsia="zh-CN"/>
        </w:rPr>
        <w:t>给承包</w:t>
      </w:r>
      <w:r>
        <w:rPr>
          <w:rFonts w:hint="eastAsia" w:ascii="仿宋" w:hAnsi="仿宋" w:eastAsia="仿宋" w:cs="仿宋"/>
          <w:b/>
          <w:color w:val="auto"/>
          <w:spacing w:val="-5"/>
          <w:sz w:val="24"/>
          <w:szCs w:val="24"/>
          <w:lang w:eastAsia="zh-CN"/>
        </w:rPr>
        <w:t>人</w:t>
      </w:r>
      <w:r>
        <w:rPr>
          <w:rFonts w:hint="eastAsia" w:ascii="仿宋" w:hAnsi="仿宋" w:eastAsia="仿宋" w:cs="仿宋"/>
          <w:b/>
          <w:color w:val="auto"/>
          <w:sz w:val="24"/>
          <w:szCs w:val="24"/>
          <w:lang w:eastAsia="zh-CN"/>
        </w:rPr>
        <w:t>的各项</w:t>
      </w:r>
      <w:r>
        <w:rPr>
          <w:rFonts w:hint="eastAsia" w:ascii="仿宋" w:hAnsi="仿宋" w:eastAsia="仿宋" w:cs="仿宋"/>
          <w:b/>
          <w:color w:val="auto"/>
          <w:spacing w:val="-5"/>
          <w:sz w:val="24"/>
          <w:szCs w:val="24"/>
          <w:lang w:eastAsia="zh-CN"/>
        </w:rPr>
        <w:t>价</w:t>
      </w:r>
      <w:r>
        <w:rPr>
          <w:rFonts w:hint="eastAsia" w:ascii="仿宋" w:hAnsi="仿宋" w:eastAsia="仿宋" w:cs="仿宋"/>
          <w:b/>
          <w:color w:val="auto"/>
          <w:sz w:val="24"/>
          <w:szCs w:val="24"/>
          <w:lang w:eastAsia="zh-CN"/>
        </w:rPr>
        <w:t>款必须专</w:t>
      </w:r>
      <w:r>
        <w:rPr>
          <w:rFonts w:hint="eastAsia" w:ascii="仿宋" w:hAnsi="仿宋" w:eastAsia="仿宋" w:cs="仿宋"/>
          <w:b/>
          <w:color w:val="auto"/>
          <w:spacing w:val="-5"/>
          <w:sz w:val="24"/>
          <w:szCs w:val="24"/>
          <w:lang w:eastAsia="zh-CN"/>
        </w:rPr>
        <w:t>用</w:t>
      </w:r>
      <w:r>
        <w:rPr>
          <w:rFonts w:hint="eastAsia" w:ascii="仿宋" w:hAnsi="仿宋" w:eastAsia="仿宋" w:cs="仿宋"/>
          <w:b/>
          <w:color w:val="auto"/>
          <w:sz w:val="24"/>
          <w:szCs w:val="24"/>
          <w:lang w:eastAsia="zh-CN"/>
        </w:rPr>
        <w:t>于本合</w:t>
      </w:r>
      <w:r>
        <w:rPr>
          <w:rFonts w:hint="eastAsia" w:ascii="仿宋" w:hAnsi="仿宋" w:eastAsia="仿宋" w:cs="仿宋"/>
          <w:b/>
          <w:color w:val="auto"/>
          <w:spacing w:val="-5"/>
          <w:sz w:val="24"/>
          <w:szCs w:val="24"/>
          <w:lang w:eastAsia="zh-CN"/>
        </w:rPr>
        <w:t>同</w:t>
      </w:r>
      <w:r>
        <w:rPr>
          <w:rFonts w:hint="eastAsia" w:ascii="仿宋" w:hAnsi="仿宋" w:eastAsia="仿宋" w:cs="仿宋"/>
          <w:b/>
          <w:color w:val="auto"/>
          <w:sz w:val="24"/>
          <w:szCs w:val="24"/>
          <w:lang w:eastAsia="zh-CN"/>
        </w:rPr>
        <w:t>工程</w:t>
      </w:r>
      <w:r>
        <w:rPr>
          <w:rFonts w:hint="eastAsia" w:ascii="仿宋" w:hAnsi="仿宋" w:eastAsia="仿宋" w:cs="仿宋"/>
          <w:b/>
          <w:color w:val="auto"/>
          <w:spacing w:val="-96"/>
          <w:sz w:val="24"/>
          <w:szCs w:val="24"/>
          <w:lang w:eastAsia="zh-CN"/>
        </w:rPr>
        <w:t>。</w:t>
      </w:r>
      <w:r>
        <w:rPr>
          <w:rFonts w:hint="eastAsia" w:ascii="仿宋" w:hAnsi="仿宋" w:eastAsia="仿宋" w:cs="仿宋"/>
          <w:b/>
          <w:color w:val="auto"/>
          <w:sz w:val="24"/>
          <w:szCs w:val="24"/>
          <w:lang w:eastAsia="zh-CN"/>
        </w:rPr>
        <w:t>承</w:t>
      </w:r>
      <w:r>
        <w:rPr>
          <w:rFonts w:hint="eastAsia" w:ascii="仿宋" w:hAnsi="仿宋" w:eastAsia="仿宋" w:cs="仿宋"/>
          <w:b/>
          <w:color w:val="auto"/>
          <w:spacing w:val="-5"/>
          <w:sz w:val="24"/>
          <w:szCs w:val="24"/>
          <w:lang w:eastAsia="zh-CN"/>
        </w:rPr>
        <w:t>包</w:t>
      </w:r>
      <w:r>
        <w:rPr>
          <w:rFonts w:hint="eastAsia" w:ascii="仿宋" w:hAnsi="仿宋" w:eastAsia="仿宋" w:cs="仿宋"/>
          <w:b/>
          <w:color w:val="auto"/>
          <w:sz w:val="24"/>
          <w:szCs w:val="24"/>
          <w:lang w:eastAsia="zh-CN"/>
        </w:rPr>
        <w:t>人签订</w:t>
      </w:r>
      <w:r>
        <w:rPr>
          <w:rFonts w:hint="eastAsia" w:ascii="仿宋" w:hAnsi="仿宋" w:eastAsia="仿宋" w:cs="仿宋"/>
          <w:b/>
          <w:color w:val="auto"/>
          <w:spacing w:val="-5"/>
          <w:sz w:val="24"/>
          <w:szCs w:val="24"/>
          <w:lang w:eastAsia="zh-CN"/>
        </w:rPr>
        <w:t>合</w:t>
      </w:r>
      <w:r>
        <w:rPr>
          <w:rFonts w:hint="eastAsia" w:ascii="仿宋" w:hAnsi="仿宋" w:eastAsia="仿宋" w:cs="仿宋"/>
          <w:b/>
          <w:color w:val="auto"/>
          <w:sz w:val="24"/>
          <w:szCs w:val="24"/>
          <w:lang w:eastAsia="zh-CN"/>
        </w:rPr>
        <w:t>同后须开</w:t>
      </w:r>
      <w:r>
        <w:rPr>
          <w:rFonts w:hint="eastAsia" w:ascii="仿宋" w:hAnsi="仿宋" w:eastAsia="仿宋" w:cs="仿宋"/>
          <w:b/>
          <w:color w:val="auto"/>
          <w:spacing w:val="-5"/>
          <w:sz w:val="24"/>
          <w:szCs w:val="24"/>
          <w:lang w:eastAsia="zh-CN"/>
        </w:rPr>
        <w:t>设</w:t>
      </w:r>
      <w:r>
        <w:rPr>
          <w:rFonts w:hint="eastAsia" w:ascii="仿宋" w:hAnsi="仿宋" w:eastAsia="仿宋" w:cs="仿宋"/>
          <w:b/>
          <w:color w:val="auto"/>
          <w:sz w:val="24"/>
          <w:szCs w:val="24"/>
          <w:lang w:eastAsia="zh-CN"/>
        </w:rPr>
        <w:t>本合同</w:t>
      </w:r>
      <w:r>
        <w:rPr>
          <w:rFonts w:hint="eastAsia" w:ascii="仿宋" w:hAnsi="仿宋" w:eastAsia="仿宋" w:cs="仿宋"/>
          <w:b/>
          <w:color w:val="auto"/>
          <w:spacing w:val="-5"/>
          <w:sz w:val="24"/>
          <w:szCs w:val="24"/>
          <w:lang w:eastAsia="zh-CN"/>
        </w:rPr>
        <w:t>工</w:t>
      </w:r>
      <w:r>
        <w:rPr>
          <w:rFonts w:hint="eastAsia" w:ascii="仿宋" w:hAnsi="仿宋" w:eastAsia="仿宋" w:cs="仿宋"/>
          <w:b/>
          <w:color w:val="auto"/>
          <w:sz w:val="24"/>
          <w:szCs w:val="24"/>
          <w:lang w:eastAsia="zh-CN"/>
        </w:rPr>
        <w:t>程专用</w:t>
      </w:r>
      <w:r>
        <w:rPr>
          <w:rFonts w:hint="eastAsia" w:ascii="仿宋" w:hAnsi="仿宋" w:eastAsia="仿宋" w:cs="仿宋"/>
          <w:b/>
          <w:color w:val="auto"/>
          <w:spacing w:val="-5"/>
          <w:sz w:val="24"/>
          <w:szCs w:val="24"/>
          <w:lang w:eastAsia="zh-CN"/>
        </w:rPr>
        <w:t>帐</w:t>
      </w:r>
      <w:r>
        <w:rPr>
          <w:rFonts w:hint="eastAsia" w:ascii="仿宋" w:hAnsi="仿宋" w:eastAsia="仿宋" w:cs="仿宋"/>
          <w:b/>
          <w:color w:val="auto"/>
          <w:spacing w:val="5"/>
          <w:sz w:val="24"/>
          <w:szCs w:val="24"/>
          <w:lang w:eastAsia="zh-CN"/>
        </w:rPr>
        <w:t>户</w:t>
      </w:r>
      <w:r>
        <w:rPr>
          <w:rFonts w:hint="eastAsia" w:ascii="仿宋" w:hAnsi="仿宋" w:eastAsia="仿宋" w:cs="仿宋"/>
          <w:b/>
          <w:color w:val="auto"/>
          <w:spacing w:val="-29"/>
          <w:sz w:val="24"/>
          <w:szCs w:val="24"/>
          <w:lang w:eastAsia="zh-CN"/>
        </w:rPr>
        <w:t>，</w:t>
      </w:r>
      <w:r>
        <w:rPr>
          <w:rFonts w:hint="eastAsia" w:ascii="仿宋" w:hAnsi="仿宋" w:eastAsia="仿宋" w:cs="仿宋"/>
          <w:b/>
          <w:color w:val="auto"/>
          <w:sz w:val="24"/>
          <w:szCs w:val="24"/>
          <w:lang w:eastAsia="zh-CN"/>
        </w:rPr>
        <w:t>并</w:t>
      </w:r>
      <w:r>
        <w:rPr>
          <w:rFonts w:hint="eastAsia" w:ascii="仿宋" w:hAnsi="仿宋" w:eastAsia="仿宋" w:cs="仿宋"/>
          <w:b/>
          <w:color w:val="auto"/>
          <w:spacing w:val="-5"/>
          <w:sz w:val="24"/>
          <w:szCs w:val="24"/>
          <w:lang w:eastAsia="zh-CN"/>
        </w:rPr>
        <w:t>签</w:t>
      </w:r>
      <w:r>
        <w:rPr>
          <w:rFonts w:hint="eastAsia" w:ascii="仿宋" w:hAnsi="仿宋" w:eastAsia="仿宋" w:cs="仿宋"/>
          <w:b/>
          <w:color w:val="auto"/>
          <w:sz w:val="24"/>
          <w:szCs w:val="24"/>
          <w:lang w:eastAsia="zh-CN"/>
        </w:rPr>
        <w:t>订发包人</w:t>
      </w:r>
      <w:r>
        <w:rPr>
          <w:rFonts w:hint="eastAsia" w:ascii="仿宋" w:hAnsi="仿宋" w:eastAsia="仿宋" w:cs="仿宋"/>
          <w:b/>
          <w:color w:val="auto"/>
          <w:spacing w:val="-24"/>
          <w:sz w:val="24"/>
          <w:szCs w:val="24"/>
          <w:lang w:eastAsia="zh-CN"/>
        </w:rPr>
        <w:t>、</w:t>
      </w:r>
      <w:r>
        <w:rPr>
          <w:rFonts w:hint="eastAsia" w:ascii="仿宋" w:hAnsi="仿宋" w:eastAsia="仿宋" w:cs="仿宋"/>
          <w:b/>
          <w:color w:val="auto"/>
          <w:sz w:val="24"/>
          <w:szCs w:val="24"/>
          <w:lang w:eastAsia="zh-CN"/>
        </w:rPr>
        <w:t>承</w:t>
      </w:r>
      <w:r>
        <w:rPr>
          <w:rFonts w:hint="eastAsia" w:ascii="仿宋" w:hAnsi="仿宋" w:eastAsia="仿宋" w:cs="仿宋"/>
          <w:b/>
          <w:color w:val="auto"/>
          <w:spacing w:val="-5"/>
          <w:sz w:val="24"/>
          <w:szCs w:val="24"/>
          <w:lang w:eastAsia="zh-CN"/>
        </w:rPr>
        <w:t>包</w:t>
      </w:r>
      <w:r>
        <w:rPr>
          <w:rFonts w:hint="eastAsia" w:ascii="仿宋" w:hAnsi="仿宋" w:eastAsia="仿宋" w:cs="仿宋"/>
          <w:b/>
          <w:color w:val="auto"/>
          <w:sz w:val="24"/>
          <w:szCs w:val="24"/>
          <w:lang w:eastAsia="zh-CN"/>
        </w:rPr>
        <w:t>人</w:t>
      </w:r>
      <w:r>
        <w:rPr>
          <w:rFonts w:hint="eastAsia" w:ascii="仿宋" w:hAnsi="仿宋" w:eastAsia="仿宋" w:cs="仿宋"/>
          <w:b/>
          <w:color w:val="auto"/>
          <w:spacing w:val="-24"/>
          <w:sz w:val="24"/>
          <w:szCs w:val="24"/>
          <w:lang w:eastAsia="zh-CN"/>
        </w:rPr>
        <w:t>、</w:t>
      </w:r>
      <w:r>
        <w:rPr>
          <w:rFonts w:hint="eastAsia" w:ascii="仿宋" w:hAnsi="仿宋" w:eastAsia="仿宋" w:cs="仿宋"/>
          <w:b/>
          <w:color w:val="auto"/>
          <w:sz w:val="24"/>
          <w:szCs w:val="24"/>
          <w:lang w:eastAsia="zh-CN"/>
        </w:rPr>
        <w:t>银</w:t>
      </w:r>
      <w:r>
        <w:rPr>
          <w:rFonts w:hint="eastAsia" w:ascii="仿宋" w:hAnsi="仿宋" w:eastAsia="仿宋" w:cs="仿宋"/>
          <w:b/>
          <w:color w:val="auto"/>
          <w:spacing w:val="-5"/>
          <w:sz w:val="24"/>
          <w:szCs w:val="24"/>
          <w:lang w:eastAsia="zh-CN"/>
        </w:rPr>
        <w:t>行</w:t>
      </w:r>
      <w:r>
        <w:rPr>
          <w:rFonts w:hint="eastAsia" w:ascii="仿宋" w:hAnsi="仿宋" w:eastAsia="仿宋" w:cs="仿宋"/>
          <w:b/>
          <w:color w:val="auto"/>
          <w:sz w:val="24"/>
          <w:szCs w:val="24"/>
          <w:lang w:eastAsia="zh-CN"/>
        </w:rPr>
        <w:t>三方监</w:t>
      </w:r>
      <w:r>
        <w:rPr>
          <w:rFonts w:hint="eastAsia" w:ascii="仿宋" w:hAnsi="仿宋" w:eastAsia="仿宋" w:cs="仿宋"/>
          <w:b/>
          <w:color w:val="auto"/>
          <w:spacing w:val="-5"/>
          <w:sz w:val="24"/>
          <w:szCs w:val="24"/>
          <w:lang w:eastAsia="zh-CN"/>
        </w:rPr>
        <w:t>管</w:t>
      </w:r>
      <w:r>
        <w:rPr>
          <w:rFonts w:hint="eastAsia" w:ascii="仿宋" w:hAnsi="仿宋" w:eastAsia="仿宋" w:cs="仿宋"/>
          <w:b/>
          <w:color w:val="auto"/>
          <w:sz w:val="24"/>
          <w:szCs w:val="24"/>
          <w:lang w:eastAsia="zh-CN"/>
        </w:rPr>
        <w:t>协议</w:t>
      </w:r>
      <w:r>
        <w:rPr>
          <w:rFonts w:hint="eastAsia" w:ascii="仿宋" w:hAnsi="仿宋" w:eastAsia="仿宋" w:cs="仿宋"/>
          <w:b/>
          <w:color w:val="auto"/>
          <w:spacing w:val="-2"/>
          <w:sz w:val="24"/>
          <w:szCs w:val="24"/>
          <w:lang w:eastAsia="zh-CN"/>
        </w:rPr>
        <w:t>。</w:t>
      </w:r>
    </w:p>
    <w:p w14:paraId="1EC91809">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78"/>
          <w:sz w:val="24"/>
          <w:szCs w:val="24"/>
          <w:lang w:eastAsia="zh-CN"/>
        </w:rPr>
        <w:t xml:space="preserve"> </w:t>
      </w:r>
      <w:r>
        <w:rPr>
          <w:rFonts w:hint="eastAsia" w:ascii="仿宋" w:hAnsi="仿宋" w:eastAsia="仿宋" w:cs="仿宋"/>
          <w:b/>
          <w:bCs/>
          <w:color w:val="auto"/>
          <w:sz w:val="24"/>
          <w:szCs w:val="24"/>
          <w:lang w:eastAsia="zh-CN"/>
        </w:rPr>
        <w:t>材料和工程设备</w:t>
      </w:r>
    </w:p>
    <w:p w14:paraId="61F1ECFA">
      <w:pPr>
        <w:tabs>
          <w:tab w:val="left" w:pos="9746"/>
        </w:tabs>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5.1</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承包人提供的材料和工程设备</w:t>
      </w:r>
      <w:r>
        <w:rPr>
          <w:rFonts w:hint="eastAsia" w:ascii="仿宋" w:hAnsi="仿宋" w:eastAsia="仿宋" w:cs="仿宋"/>
          <w:color w:val="auto"/>
          <w:spacing w:val="-1"/>
          <w:sz w:val="24"/>
          <w:szCs w:val="24"/>
          <w:lang w:eastAsia="zh-CN"/>
        </w:rPr>
        <w:t>本款增加：</w:t>
      </w:r>
    </w:p>
    <w:p w14:paraId="7E7F87BB">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（1）本工程由承包人自行采购材料，承包人应负责所有材料（包括甲方提供的材料）和工程设备</w:t>
      </w:r>
      <w:r>
        <w:rPr>
          <w:rFonts w:hint="eastAsia" w:ascii="仿宋" w:hAnsi="仿宋" w:eastAsia="仿宋" w:cs="仿宋"/>
          <w:color w:val="auto"/>
          <w:spacing w:val="-4"/>
          <w:sz w:val="24"/>
          <w:szCs w:val="24"/>
          <w:lang w:eastAsia="zh-CN"/>
        </w:rPr>
        <w:t>的采购、验收、运输、保管等，并承担上述工作所需的全部费用。要求承包人自行采购（准备）的建筑</w:t>
      </w:r>
      <w:r>
        <w:rPr>
          <w:rFonts w:hint="eastAsia" w:ascii="仿宋" w:hAnsi="仿宋" w:eastAsia="仿宋" w:cs="仿宋"/>
          <w:color w:val="auto"/>
          <w:spacing w:val="-2"/>
          <w:sz w:val="24"/>
          <w:szCs w:val="24"/>
          <w:lang w:eastAsia="zh-CN"/>
        </w:rPr>
        <w:t>材料在同等条件下应优先考虑使用当地的材料。</w:t>
      </w:r>
    </w:p>
    <w:p w14:paraId="4891F165">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（2）承包人应按合同进度计划的安排及监理人指定的格式和期限，提交一份满足施工进度要求的材料进场计划报送监理人审批，并抄送发包人。</w:t>
      </w:r>
    </w:p>
    <w:p w14:paraId="4F4C96D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（3）承包人应负责材料的质量检测（检测由乙方自行委托有相关资质证书的部门）、验收、场内运输和保管，并承担上述工作所需的全部费用。每批</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2"/>
          <w:sz w:val="24"/>
          <w:szCs w:val="24"/>
          <w:lang w:eastAsia="zh-CN"/>
        </w:rPr>
        <w:t>材料进场后，承包人应提交一份材料进场报告，报送监理人，并抄送发包人。</w:t>
      </w:r>
    </w:p>
    <w:p w14:paraId="218A345D">
      <w:pPr>
        <w:spacing w:line="440" w:lineRule="exact"/>
        <w:ind w:firstLine="486" w:firstLineChars="200"/>
        <w:contextualSpacing/>
        <w:jc w:val="both"/>
        <w:rPr>
          <w:rFonts w:hint="eastAsia" w:ascii="仿宋" w:hAnsi="仿宋" w:eastAsia="仿宋" w:cs="仿宋"/>
          <w:b/>
          <w:bCs/>
          <w:color w:val="auto"/>
          <w:spacing w:val="29"/>
          <w:sz w:val="24"/>
          <w:szCs w:val="24"/>
          <w:lang w:eastAsia="zh-CN"/>
        </w:rPr>
      </w:pPr>
      <w:r>
        <w:rPr>
          <w:rFonts w:hint="eastAsia" w:ascii="仿宋" w:hAnsi="仿宋" w:eastAsia="仿宋" w:cs="仿宋"/>
          <w:b/>
          <w:bCs/>
          <w:color w:val="auto"/>
          <w:spacing w:val="1"/>
          <w:sz w:val="24"/>
          <w:szCs w:val="24"/>
          <w:lang w:eastAsia="zh-CN"/>
        </w:rPr>
        <w:t>5.2</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发包人提供的材料和工程设备</w:t>
      </w:r>
      <w:r>
        <w:rPr>
          <w:rFonts w:hint="eastAsia" w:ascii="仿宋" w:hAnsi="仿宋" w:eastAsia="仿宋" w:cs="仿宋"/>
          <w:b/>
          <w:bCs/>
          <w:color w:val="auto"/>
          <w:spacing w:val="29"/>
          <w:sz w:val="24"/>
          <w:szCs w:val="24"/>
          <w:lang w:eastAsia="zh-CN"/>
        </w:rPr>
        <w:t xml:space="preserve"> </w:t>
      </w:r>
    </w:p>
    <w:p w14:paraId="20977B69">
      <w:pPr>
        <w:spacing w:line="440" w:lineRule="exact"/>
        <w:ind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本工程发包人不提供工程设备，但</w:t>
      </w:r>
      <w:r>
        <w:rPr>
          <w:rFonts w:hint="eastAsia" w:ascii="仿宋" w:hAnsi="仿宋" w:eastAsia="仿宋" w:cs="仿宋"/>
          <w:color w:val="auto"/>
          <w:spacing w:val="-3"/>
          <w:sz w:val="24"/>
          <w:szCs w:val="24"/>
          <w:lang w:eastAsia="zh-CN"/>
        </w:rPr>
        <w:t>承包人</w:t>
      </w:r>
      <w:r>
        <w:rPr>
          <w:rFonts w:hint="eastAsia" w:ascii="仿宋" w:hAnsi="仿宋" w:eastAsia="仿宋" w:cs="仿宋"/>
          <w:color w:val="auto"/>
          <w:spacing w:val="-2"/>
          <w:sz w:val="24"/>
          <w:szCs w:val="24"/>
          <w:lang w:eastAsia="zh-CN"/>
        </w:rPr>
        <w:t>施工、生活用水需要抽取发包人管辖河流的水源时，发包人要收取相应的水资源费用。</w:t>
      </w:r>
    </w:p>
    <w:p w14:paraId="32E1B685">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82"/>
          <w:sz w:val="24"/>
          <w:szCs w:val="24"/>
          <w:lang w:eastAsia="zh-CN"/>
        </w:rPr>
        <w:t xml:space="preserve"> </w:t>
      </w:r>
      <w:r>
        <w:rPr>
          <w:rFonts w:hint="eastAsia" w:ascii="仿宋" w:hAnsi="仿宋" w:eastAsia="仿宋" w:cs="仿宋"/>
          <w:b/>
          <w:bCs/>
          <w:color w:val="auto"/>
          <w:sz w:val="24"/>
          <w:szCs w:val="24"/>
          <w:lang w:eastAsia="zh-CN"/>
        </w:rPr>
        <w:t>施工设备和临时设施</w:t>
      </w:r>
    </w:p>
    <w:p w14:paraId="67B8503F">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6.1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pacing w:val="-1"/>
          <w:sz w:val="24"/>
          <w:szCs w:val="24"/>
          <w:lang w:eastAsia="zh-CN"/>
        </w:rPr>
        <w:t>承包人提供的施工设备和临时设施</w:t>
      </w:r>
      <w:r>
        <w:rPr>
          <w:rFonts w:hint="eastAsia" w:ascii="仿宋" w:hAnsi="仿宋" w:eastAsia="仿宋" w:cs="仿宋"/>
          <w:b/>
          <w:bCs/>
          <w:color w:val="auto"/>
          <w:spacing w:val="22"/>
          <w:sz w:val="24"/>
          <w:szCs w:val="24"/>
          <w:lang w:eastAsia="zh-CN"/>
        </w:rPr>
        <w:t xml:space="preserve"> </w:t>
      </w:r>
      <w:r>
        <w:rPr>
          <w:rFonts w:hint="eastAsia" w:ascii="仿宋" w:hAnsi="仿宋" w:eastAsia="仿宋" w:cs="仿宋"/>
          <w:color w:val="auto"/>
          <w:spacing w:val="-1"/>
          <w:sz w:val="24"/>
          <w:szCs w:val="24"/>
          <w:lang w:eastAsia="zh-CN"/>
        </w:rPr>
        <w:t>本款补充：</w:t>
      </w:r>
    </w:p>
    <w:p w14:paraId="26BEDF2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6.1.1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承包人提供的施工设备必须按照投标文件第五章“施工组织设计”中“附件一：拟投入本工程的主要施工设备表”以及“附件二：拟投入本工程的试验和检测仪器设备表”中列</w:t>
      </w:r>
      <w:r>
        <w:rPr>
          <w:rFonts w:hint="eastAsia" w:ascii="仿宋" w:hAnsi="仿宋" w:eastAsia="仿宋" w:cs="仿宋"/>
          <w:color w:val="auto"/>
          <w:spacing w:val="-5"/>
          <w:sz w:val="24"/>
          <w:szCs w:val="24"/>
          <w:lang w:eastAsia="zh-CN"/>
        </w:rPr>
        <w:t>明</w:t>
      </w:r>
      <w:r>
        <w:rPr>
          <w:rFonts w:hint="eastAsia" w:ascii="仿宋" w:hAnsi="仿宋" w:eastAsia="仿宋" w:cs="仿宋"/>
          <w:b/>
          <w:color w:val="auto"/>
          <w:spacing w:val="-5"/>
          <w:sz w:val="24"/>
          <w:szCs w:val="24"/>
          <w:lang w:eastAsia="zh-CN"/>
        </w:rPr>
        <w:t>满足本工程砼施工高峰期强度要求的砼拌合楼系统及砼水平运输设备；列明</w:t>
      </w:r>
      <w:r>
        <w:rPr>
          <w:rFonts w:hint="eastAsia" w:ascii="仿宋" w:hAnsi="仿宋" w:eastAsia="仿宋" w:cs="仿宋"/>
          <w:b/>
          <w:color w:val="auto"/>
          <w:sz w:val="24"/>
          <w:szCs w:val="24"/>
          <w:lang w:eastAsia="zh-CN"/>
        </w:rPr>
        <w:t>试验</w:t>
      </w:r>
      <w:r>
        <w:rPr>
          <w:rFonts w:hint="eastAsia" w:ascii="仿宋" w:hAnsi="仿宋" w:eastAsia="仿宋" w:cs="仿宋"/>
          <w:b/>
          <w:color w:val="auto"/>
          <w:spacing w:val="-5"/>
          <w:sz w:val="24"/>
          <w:szCs w:val="24"/>
          <w:lang w:eastAsia="zh-CN"/>
        </w:rPr>
        <w:t>和</w:t>
      </w:r>
      <w:r>
        <w:rPr>
          <w:rFonts w:hint="eastAsia" w:ascii="仿宋" w:hAnsi="仿宋" w:eastAsia="仿宋" w:cs="仿宋"/>
          <w:b/>
          <w:color w:val="auto"/>
          <w:sz w:val="24"/>
          <w:szCs w:val="24"/>
          <w:lang w:eastAsia="zh-CN"/>
        </w:rPr>
        <w:t>检测仪</w:t>
      </w:r>
      <w:r>
        <w:rPr>
          <w:rFonts w:hint="eastAsia" w:ascii="仿宋" w:hAnsi="仿宋" w:eastAsia="仿宋" w:cs="仿宋"/>
          <w:b/>
          <w:color w:val="auto"/>
          <w:spacing w:val="-5"/>
          <w:sz w:val="24"/>
          <w:szCs w:val="24"/>
          <w:lang w:eastAsia="zh-CN"/>
        </w:rPr>
        <w:t>器</w:t>
      </w:r>
      <w:r>
        <w:rPr>
          <w:rFonts w:hint="eastAsia" w:ascii="仿宋" w:hAnsi="仿宋" w:eastAsia="仿宋" w:cs="仿宋"/>
          <w:b/>
          <w:color w:val="auto"/>
          <w:sz w:val="24"/>
          <w:szCs w:val="24"/>
          <w:lang w:eastAsia="zh-CN"/>
        </w:rPr>
        <w:t>设备名称、数量。</w:t>
      </w:r>
      <w:r>
        <w:rPr>
          <w:rFonts w:hint="eastAsia" w:ascii="仿宋" w:hAnsi="仿宋" w:eastAsia="仿宋" w:cs="仿宋"/>
          <w:b/>
          <w:color w:val="auto"/>
          <w:spacing w:val="-5"/>
          <w:sz w:val="24"/>
          <w:szCs w:val="24"/>
          <w:lang w:eastAsia="zh-CN"/>
        </w:rPr>
        <w:t>施</w:t>
      </w:r>
      <w:r>
        <w:rPr>
          <w:rFonts w:hint="eastAsia" w:ascii="仿宋" w:hAnsi="仿宋" w:eastAsia="仿宋" w:cs="仿宋"/>
          <w:b/>
          <w:color w:val="auto"/>
          <w:sz w:val="24"/>
          <w:szCs w:val="24"/>
          <w:lang w:eastAsia="zh-CN"/>
        </w:rPr>
        <w:t>工期施工设备按期</w:t>
      </w:r>
      <w:r>
        <w:rPr>
          <w:rFonts w:hint="eastAsia" w:ascii="仿宋" w:hAnsi="仿宋" w:eastAsia="仿宋" w:cs="仿宋"/>
          <w:b/>
          <w:color w:val="auto"/>
          <w:spacing w:val="-5"/>
          <w:sz w:val="24"/>
          <w:szCs w:val="24"/>
          <w:lang w:eastAsia="zh-CN"/>
        </w:rPr>
        <w:t>足</w:t>
      </w:r>
      <w:r>
        <w:rPr>
          <w:rFonts w:hint="eastAsia" w:ascii="仿宋" w:hAnsi="仿宋" w:eastAsia="仿宋" w:cs="仿宋"/>
          <w:b/>
          <w:color w:val="auto"/>
          <w:sz w:val="24"/>
          <w:szCs w:val="24"/>
          <w:lang w:eastAsia="zh-CN"/>
        </w:rPr>
        <w:t>额完好</w:t>
      </w:r>
      <w:r>
        <w:rPr>
          <w:rFonts w:hint="eastAsia" w:ascii="仿宋" w:hAnsi="仿宋" w:eastAsia="仿宋" w:cs="仿宋"/>
          <w:b/>
          <w:color w:val="auto"/>
          <w:spacing w:val="-5"/>
          <w:sz w:val="24"/>
          <w:szCs w:val="24"/>
          <w:lang w:eastAsia="zh-CN"/>
        </w:rPr>
        <w:t>到</w:t>
      </w:r>
      <w:r>
        <w:rPr>
          <w:rFonts w:hint="eastAsia" w:ascii="仿宋" w:hAnsi="仿宋" w:eastAsia="仿宋" w:cs="仿宋"/>
          <w:b/>
          <w:color w:val="auto"/>
          <w:sz w:val="24"/>
          <w:szCs w:val="24"/>
          <w:lang w:eastAsia="zh-CN"/>
        </w:rPr>
        <w:t>场，且砼模板必须采用钢模板</w:t>
      </w:r>
      <w:r>
        <w:rPr>
          <w:rFonts w:hint="eastAsia" w:ascii="仿宋" w:hAnsi="仿宋" w:eastAsia="仿宋" w:cs="仿宋"/>
          <w:b/>
          <w:color w:val="auto"/>
          <w:spacing w:val="-101"/>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主要设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不能按</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标文件及承</w:t>
      </w:r>
      <w:r>
        <w:rPr>
          <w:rFonts w:hint="eastAsia" w:ascii="仿宋" w:hAnsi="仿宋" w:eastAsia="仿宋" w:cs="仿宋"/>
          <w:color w:val="auto"/>
          <w:spacing w:val="-5"/>
          <w:sz w:val="24"/>
          <w:szCs w:val="24"/>
          <w:lang w:eastAsia="zh-CN"/>
        </w:rPr>
        <w:t>诺</w:t>
      </w:r>
      <w:r>
        <w:rPr>
          <w:rFonts w:hint="eastAsia" w:ascii="仿宋" w:hAnsi="仿宋" w:eastAsia="仿宋" w:cs="仿宋"/>
          <w:color w:val="auto"/>
          <w:sz w:val="24"/>
          <w:szCs w:val="24"/>
          <w:lang w:eastAsia="zh-CN"/>
        </w:rPr>
        <w:t>书所列</w:t>
      </w:r>
      <w:r>
        <w:rPr>
          <w:rFonts w:hint="eastAsia" w:ascii="仿宋" w:hAnsi="仿宋" w:eastAsia="仿宋" w:cs="仿宋"/>
          <w:color w:val="auto"/>
          <w:spacing w:val="-5"/>
          <w:sz w:val="24"/>
          <w:szCs w:val="24"/>
          <w:lang w:eastAsia="zh-CN"/>
        </w:rPr>
        <w:t>示</w:t>
      </w:r>
      <w:r>
        <w:rPr>
          <w:rFonts w:hint="eastAsia" w:ascii="仿宋" w:hAnsi="仿宋" w:eastAsia="仿宋" w:cs="仿宋"/>
          <w:color w:val="auto"/>
          <w:sz w:val="24"/>
          <w:szCs w:val="24"/>
          <w:lang w:eastAsia="zh-CN"/>
        </w:rPr>
        <w:t>设备数</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和日期</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需向发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人缴纳</w:t>
      </w:r>
      <w:r>
        <w:rPr>
          <w:rFonts w:hint="eastAsia" w:ascii="仿宋" w:hAnsi="仿宋" w:eastAsia="仿宋" w:cs="仿宋"/>
          <w:color w:val="auto"/>
          <w:spacing w:val="-5"/>
          <w:sz w:val="24"/>
          <w:szCs w:val="24"/>
          <w:lang w:eastAsia="zh-CN"/>
        </w:rPr>
        <w:t>违</w:t>
      </w:r>
      <w:r>
        <w:rPr>
          <w:rFonts w:hint="eastAsia" w:ascii="仿宋" w:hAnsi="仿宋" w:eastAsia="仿宋" w:cs="仿宋"/>
          <w:color w:val="auto"/>
          <w:sz w:val="24"/>
          <w:szCs w:val="24"/>
          <w:lang w:eastAsia="zh-CN"/>
        </w:rPr>
        <w:t>约金10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万</w:t>
      </w:r>
      <w:r>
        <w:rPr>
          <w:rFonts w:hint="eastAsia" w:ascii="仿宋" w:hAnsi="仿宋" w:eastAsia="仿宋" w:cs="仿宋"/>
          <w:color w:val="auto"/>
          <w:spacing w:val="-5"/>
          <w:sz w:val="24"/>
          <w:szCs w:val="24"/>
          <w:lang w:eastAsia="zh-CN"/>
        </w:rPr>
        <w:t>元</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并且</w:t>
      </w:r>
      <w:r>
        <w:rPr>
          <w:rFonts w:hint="eastAsia" w:ascii="仿宋" w:hAnsi="仿宋" w:eastAsia="仿宋" w:cs="仿宋"/>
          <w:color w:val="auto"/>
          <w:spacing w:val="-5"/>
          <w:sz w:val="24"/>
          <w:szCs w:val="24"/>
          <w:lang w:eastAsia="zh-CN"/>
        </w:rPr>
        <w:t>每</w:t>
      </w:r>
      <w:r>
        <w:rPr>
          <w:rFonts w:hint="eastAsia" w:ascii="仿宋" w:hAnsi="仿宋" w:eastAsia="仿宋" w:cs="仿宋"/>
          <w:color w:val="auto"/>
          <w:sz w:val="24"/>
          <w:szCs w:val="24"/>
          <w:lang w:eastAsia="zh-CN"/>
        </w:rPr>
        <w:t>台设备</w:t>
      </w:r>
      <w:r>
        <w:rPr>
          <w:rFonts w:hint="eastAsia" w:ascii="仿宋" w:hAnsi="仿宋" w:eastAsia="仿宋" w:cs="仿宋"/>
          <w:color w:val="auto"/>
          <w:spacing w:val="-5"/>
          <w:sz w:val="24"/>
          <w:szCs w:val="24"/>
          <w:lang w:eastAsia="zh-CN"/>
        </w:rPr>
        <w:t>迟</w:t>
      </w:r>
      <w:r>
        <w:rPr>
          <w:rFonts w:hint="eastAsia" w:ascii="仿宋" w:hAnsi="仿宋" w:eastAsia="仿宋" w:cs="仿宋"/>
          <w:color w:val="auto"/>
          <w:sz w:val="24"/>
          <w:szCs w:val="24"/>
          <w:lang w:eastAsia="zh-CN"/>
        </w:rPr>
        <w:t>到一天罚款</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3000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4"/>
          <w:sz w:val="24"/>
          <w:szCs w:val="24"/>
          <w:lang w:eastAsia="zh-CN"/>
        </w:rPr>
        <w:t>元。严重影响工期时，按以下原则处理：耽误工期的应由承包人增补部分设备，为赶工期所增加</w:t>
      </w:r>
      <w:r>
        <w:rPr>
          <w:rFonts w:hint="eastAsia" w:ascii="仿宋" w:hAnsi="仿宋" w:eastAsia="仿宋" w:cs="仿宋"/>
          <w:color w:val="auto"/>
          <w:spacing w:val="-2"/>
          <w:sz w:val="24"/>
          <w:szCs w:val="24"/>
          <w:lang w:eastAsia="zh-CN"/>
        </w:rPr>
        <w:t>的设备而发生的各项费用应由承包人自行负担。</w:t>
      </w:r>
    </w:p>
    <w:p w14:paraId="176E295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6.1.2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的各种</w:t>
      </w:r>
      <w:r>
        <w:rPr>
          <w:rFonts w:hint="eastAsia" w:ascii="仿宋" w:hAnsi="仿宋" w:eastAsia="仿宋" w:cs="仿宋"/>
          <w:color w:val="auto"/>
          <w:spacing w:val="-5"/>
          <w:sz w:val="24"/>
          <w:szCs w:val="24"/>
          <w:lang w:eastAsia="zh-CN"/>
        </w:rPr>
        <w:t>机</w:t>
      </w:r>
      <w:r>
        <w:rPr>
          <w:rFonts w:hint="eastAsia" w:ascii="仿宋" w:hAnsi="仿宋" w:eastAsia="仿宋" w:cs="仿宋"/>
          <w:color w:val="auto"/>
          <w:sz w:val="24"/>
          <w:szCs w:val="24"/>
          <w:lang w:eastAsia="zh-CN"/>
        </w:rPr>
        <w:t>械设备</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能按投</w:t>
      </w:r>
      <w:r>
        <w:rPr>
          <w:rFonts w:hint="eastAsia" w:ascii="仿宋" w:hAnsi="仿宋" w:eastAsia="仿宋" w:cs="仿宋"/>
          <w:color w:val="auto"/>
          <w:spacing w:val="-5"/>
          <w:sz w:val="24"/>
          <w:szCs w:val="24"/>
          <w:lang w:eastAsia="zh-CN"/>
        </w:rPr>
        <w:t>标</w:t>
      </w:r>
      <w:r>
        <w:rPr>
          <w:rFonts w:hint="eastAsia" w:ascii="仿宋" w:hAnsi="仿宋" w:eastAsia="仿宋" w:cs="仿宋"/>
          <w:color w:val="auto"/>
          <w:sz w:val="24"/>
          <w:szCs w:val="24"/>
          <w:lang w:eastAsia="zh-CN"/>
        </w:rPr>
        <w:t>文件所</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的时间</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期足额</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好到场</w:t>
      </w:r>
      <w:r>
        <w:rPr>
          <w:rFonts w:hint="eastAsia" w:ascii="仿宋" w:hAnsi="仿宋" w:eastAsia="仿宋" w:cs="仿宋"/>
          <w:color w:val="auto"/>
          <w:spacing w:val="-5"/>
          <w:sz w:val="24"/>
          <w:szCs w:val="24"/>
          <w:lang w:eastAsia="zh-CN"/>
        </w:rPr>
        <w:t>并</w:t>
      </w:r>
      <w:r>
        <w:rPr>
          <w:rFonts w:hint="eastAsia" w:ascii="仿宋" w:hAnsi="仿宋" w:eastAsia="仿宋" w:cs="仿宋"/>
          <w:color w:val="auto"/>
          <w:sz w:val="24"/>
          <w:szCs w:val="24"/>
          <w:lang w:eastAsia="zh-CN"/>
        </w:rPr>
        <w:t>严重影</w:t>
      </w:r>
      <w:r>
        <w:rPr>
          <w:rFonts w:hint="eastAsia" w:ascii="仿宋" w:hAnsi="仿宋" w:eastAsia="仿宋" w:cs="仿宋"/>
          <w:color w:val="auto"/>
          <w:spacing w:val="-5"/>
          <w:sz w:val="24"/>
          <w:szCs w:val="24"/>
          <w:lang w:eastAsia="zh-CN"/>
        </w:rPr>
        <w:t>响</w:t>
      </w:r>
      <w:r>
        <w:rPr>
          <w:rFonts w:hint="eastAsia" w:ascii="仿宋" w:hAnsi="仿宋" w:eastAsia="仿宋" w:cs="仿宋"/>
          <w:color w:val="auto"/>
          <w:sz w:val="24"/>
          <w:szCs w:val="24"/>
          <w:lang w:eastAsia="zh-CN"/>
        </w:rPr>
        <w:t>工期时</w:t>
      </w:r>
      <w:r>
        <w:rPr>
          <w:rFonts w:hint="eastAsia" w:ascii="仿宋" w:hAnsi="仿宋" w:eastAsia="仿宋" w:cs="仿宋"/>
          <w:color w:val="auto"/>
          <w:spacing w:val="-43"/>
          <w:sz w:val="24"/>
          <w:szCs w:val="24"/>
          <w:lang w:eastAsia="zh-CN"/>
        </w:rPr>
        <w:t>，</w:t>
      </w:r>
      <w:r>
        <w:rPr>
          <w:rFonts w:hint="eastAsia" w:ascii="仿宋" w:hAnsi="仿宋" w:eastAsia="仿宋" w:cs="仿宋"/>
          <w:color w:val="auto"/>
          <w:sz w:val="24"/>
          <w:szCs w:val="24"/>
          <w:lang w:eastAsia="zh-CN"/>
        </w:rPr>
        <w:t>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将指示</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标段切割</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切割所</w:t>
      </w:r>
      <w:r>
        <w:rPr>
          <w:rFonts w:hint="eastAsia" w:ascii="仿宋" w:hAnsi="仿宋" w:eastAsia="仿宋" w:cs="仿宋"/>
          <w:color w:val="auto"/>
          <w:spacing w:val="-5"/>
          <w:sz w:val="24"/>
          <w:szCs w:val="24"/>
          <w:lang w:eastAsia="zh-CN"/>
        </w:rPr>
        <w:t>造</w:t>
      </w:r>
      <w:r>
        <w:rPr>
          <w:rFonts w:hint="eastAsia" w:ascii="仿宋" w:hAnsi="仿宋" w:eastAsia="仿宋" w:cs="仿宋"/>
          <w:color w:val="auto"/>
          <w:sz w:val="24"/>
          <w:szCs w:val="24"/>
          <w:lang w:eastAsia="zh-CN"/>
        </w:rPr>
        <w:t>成的差</w:t>
      </w:r>
      <w:r>
        <w:rPr>
          <w:rFonts w:hint="eastAsia" w:ascii="仿宋" w:hAnsi="仿宋" w:eastAsia="仿宋" w:cs="仿宋"/>
          <w:color w:val="auto"/>
          <w:spacing w:val="-5"/>
          <w:sz w:val="24"/>
          <w:szCs w:val="24"/>
          <w:lang w:eastAsia="zh-CN"/>
        </w:rPr>
        <w:t>价</w:t>
      </w:r>
      <w:r>
        <w:rPr>
          <w:rFonts w:hint="eastAsia" w:ascii="仿宋" w:hAnsi="仿宋" w:eastAsia="仿宋" w:cs="仿宋"/>
          <w:color w:val="auto"/>
          <w:sz w:val="24"/>
          <w:szCs w:val="24"/>
          <w:lang w:eastAsia="zh-CN"/>
        </w:rPr>
        <w:t>应由承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人承担</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必</w:t>
      </w:r>
      <w:r>
        <w:rPr>
          <w:rFonts w:hint="eastAsia" w:ascii="仿宋" w:hAnsi="仿宋" w:eastAsia="仿宋" w:cs="仿宋"/>
          <w:color w:val="auto"/>
          <w:spacing w:val="-5"/>
          <w:sz w:val="24"/>
          <w:szCs w:val="24"/>
          <w:lang w:eastAsia="zh-CN"/>
        </w:rPr>
        <w:t>要</w:t>
      </w:r>
      <w:r>
        <w:rPr>
          <w:rFonts w:hint="eastAsia" w:ascii="仿宋" w:hAnsi="仿宋" w:eastAsia="仿宋" w:cs="仿宋"/>
          <w:color w:val="auto"/>
          <w:sz w:val="24"/>
          <w:szCs w:val="24"/>
          <w:lang w:eastAsia="zh-CN"/>
        </w:rPr>
        <w:t>时</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人还将</w:t>
      </w:r>
      <w:r>
        <w:rPr>
          <w:rFonts w:hint="eastAsia" w:ascii="仿宋" w:hAnsi="仿宋" w:eastAsia="仿宋" w:cs="仿宋"/>
          <w:color w:val="auto"/>
          <w:spacing w:val="-5"/>
          <w:sz w:val="24"/>
          <w:szCs w:val="24"/>
          <w:lang w:eastAsia="zh-CN"/>
        </w:rPr>
        <w:t>清</w:t>
      </w:r>
      <w:r>
        <w:rPr>
          <w:rFonts w:hint="eastAsia" w:ascii="仿宋" w:hAnsi="仿宋" w:eastAsia="仿宋" w:cs="仿宋"/>
          <w:color w:val="auto"/>
          <w:sz w:val="24"/>
          <w:szCs w:val="24"/>
          <w:lang w:eastAsia="zh-CN"/>
        </w:rPr>
        <w:t>退承包人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请有关</w:t>
      </w:r>
      <w:r>
        <w:rPr>
          <w:rFonts w:hint="eastAsia" w:ascii="仿宋" w:hAnsi="仿宋" w:eastAsia="仿宋" w:cs="仿宋"/>
          <w:color w:val="auto"/>
          <w:spacing w:val="-5"/>
          <w:sz w:val="24"/>
          <w:szCs w:val="24"/>
          <w:lang w:eastAsia="zh-CN"/>
        </w:rPr>
        <w:t>部</w:t>
      </w:r>
      <w:r>
        <w:rPr>
          <w:rFonts w:hint="eastAsia" w:ascii="仿宋" w:hAnsi="仿宋" w:eastAsia="仿宋" w:cs="仿宋"/>
          <w:color w:val="auto"/>
          <w:sz w:val="24"/>
          <w:szCs w:val="24"/>
          <w:lang w:eastAsia="zh-CN"/>
        </w:rPr>
        <w:t>门予以</w:t>
      </w:r>
      <w:r>
        <w:rPr>
          <w:rFonts w:hint="eastAsia" w:ascii="仿宋" w:hAnsi="仿宋" w:eastAsia="仿宋" w:cs="仿宋"/>
          <w:color w:val="auto"/>
          <w:spacing w:val="-5"/>
          <w:sz w:val="24"/>
          <w:szCs w:val="24"/>
          <w:lang w:eastAsia="zh-CN"/>
        </w:rPr>
        <w:t>通</w:t>
      </w:r>
      <w:r>
        <w:rPr>
          <w:rFonts w:hint="eastAsia" w:ascii="仿宋" w:hAnsi="仿宋" w:eastAsia="仿宋" w:cs="仿宋"/>
          <w:color w:val="auto"/>
          <w:sz w:val="24"/>
          <w:szCs w:val="24"/>
          <w:lang w:eastAsia="zh-CN"/>
        </w:rPr>
        <w:t>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清退而</w:t>
      </w:r>
      <w:r>
        <w:rPr>
          <w:rFonts w:hint="eastAsia" w:ascii="仿宋" w:hAnsi="仿宋" w:eastAsia="仿宋" w:cs="仿宋"/>
          <w:color w:val="auto"/>
          <w:spacing w:val="-5"/>
          <w:sz w:val="24"/>
          <w:szCs w:val="24"/>
          <w:lang w:eastAsia="zh-CN"/>
        </w:rPr>
        <w:t>引</w:t>
      </w:r>
      <w:r>
        <w:rPr>
          <w:rFonts w:hint="eastAsia" w:ascii="仿宋" w:hAnsi="仿宋" w:eastAsia="仿宋" w:cs="仿宋"/>
          <w:color w:val="auto"/>
          <w:sz w:val="24"/>
          <w:szCs w:val="24"/>
          <w:lang w:eastAsia="zh-CN"/>
        </w:rPr>
        <w:t>起的一</w:t>
      </w:r>
      <w:r>
        <w:rPr>
          <w:rFonts w:hint="eastAsia" w:ascii="仿宋" w:hAnsi="仿宋" w:eastAsia="仿宋" w:cs="仿宋"/>
          <w:color w:val="auto"/>
          <w:spacing w:val="-5"/>
          <w:sz w:val="24"/>
          <w:szCs w:val="24"/>
          <w:lang w:eastAsia="zh-CN"/>
        </w:rPr>
        <w:t>切</w:t>
      </w:r>
      <w:r>
        <w:rPr>
          <w:rFonts w:hint="eastAsia" w:ascii="仿宋" w:hAnsi="仿宋" w:eastAsia="仿宋" w:cs="仿宋"/>
          <w:color w:val="auto"/>
          <w:sz w:val="24"/>
          <w:szCs w:val="24"/>
          <w:lang w:eastAsia="zh-CN"/>
        </w:rPr>
        <w:t>经济损</w:t>
      </w:r>
      <w:r>
        <w:rPr>
          <w:rFonts w:hint="eastAsia" w:ascii="仿宋" w:hAnsi="仿宋" w:eastAsia="仿宋" w:cs="仿宋"/>
          <w:color w:val="auto"/>
          <w:spacing w:val="-5"/>
          <w:sz w:val="24"/>
          <w:szCs w:val="24"/>
          <w:lang w:eastAsia="zh-CN"/>
        </w:rPr>
        <w:t>失</w:t>
      </w:r>
      <w:r>
        <w:rPr>
          <w:rFonts w:hint="eastAsia" w:ascii="仿宋" w:hAnsi="仿宋" w:eastAsia="仿宋" w:cs="仿宋"/>
          <w:color w:val="auto"/>
          <w:sz w:val="24"/>
          <w:szCs w:val="24"/>
          <w:lang w:eastAsia="zh-CN"/>
        </w:rPr>
        <w:t>均由承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人承</w:t>
      </w:r>
      <w:r>
        <w:rPr>
          <w:rFonts w:hint="eastAsia" w:ascii="仿宋" w:hAnsi="仿宋" w:eastAsia="仿宋" w:cs="仿宋"/>
          <w:color w:val="auto"/>
          <w:spacing w:val="-34"/>
          <w:sz w:val="24"/>
          <w:szCs w:val="24"/>
          <w:lang w:eastAsia="zh-CN"/>
        </w:rPr>
        <w:t>担</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含承包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的自身</w:t>
      </w:r>
      <w:r>
        <w:rPr>
          <w:rFonts w:hint="eastAsia" w:ascii="仿宋" w:hAnsi="仿宋" w:eastAsia="仿宋" w:cs="仿宋"/>
          <w:color w:val="auto"/>
          <w:spacing w:val="-5"/>
          <w:sz w:val="24"/>
          <w:szCs w:val="24"/>
          <w:lang w:eastAsia="zh-CN"/>
        </w:rPr>
        <w:t>损</w:t>
      </w:r>
      <w:r>
        <w:rPr>
          <w:rFonts w:hint="eastAsia" w:ascii="仿宋" w:hAnsi="仿宋" w:eastAsia="仿宋" w:cs="仿宋"/>
          <w:color w:val="auto"/>
          <w:sz w:val="24"/>
          <w:szCs w:val="24"/>
          <w:lang w:eastAsia="zh-CN"/>
        </w:rPr>
        <w:t>失和发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人需重</w:t>
      </w:r>
      <w:r>
        <w:rPr>
          <w:rFonts w:hint="eastAsia" w:ascii="仿宋" w:hAnsi="仿宋" w:eastAsia="仿宋" w:cs="仿宋"/>
          <w:color w:val="auto"/>
          <w:spacing w:val="-5"/>
          <w:sz w:val="24"/>
          <w:szCs w:val="24"/>
          <w:lang w:eastAsia="zh-CN"/>
        </w:rPr>
        <w:t>新</w:t>
      </w:r>
      <w:r>
        <w:rPr>
          <w:rFonts w:hint="eastAsia" w:ascii="仿宋" w:hAnsi="仿宋" w:eastAsia="仿宋" w:cs="仿宋"/>
          <w:color w:val="auto"/>
          <w:sz w:val="24"/>
          <w:szCs w:val="24"/>
          <w:lang w:eastAsia="zh-CN"/>
        </w:rPr>
        <w:t>寻选施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单位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工程维护</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工场地</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行植护</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尾</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价格差</w:t>
      </w:r>
      <w:r>
        <w:rPr>
          <w:rFonts w:hint="eastAsia" w:ascii="仿宋" w:hAnsi="仿宋" w:eastAsia="仿宋" w:cs="仿宋"/>
          <w:color w:val="auto"/>
          <w:spacing w:val="-5"/>
          <w:sz w:val="24"/>
          <w:szCs w:val="24"/>
          <w:lang w:eastAsia="zh-CN"/>
        </w:rPr>
        <w:t>异</w:t>
      </w:r>
      <w:r>
        <w:rPr>
          <w:rFonts w:hint="eastAsia" w:ascii="仿宋" w:hAnsi="仿宋" w:eastAsia="仿宋" w:cs="仿宋"/>
          <w:color w:val="auto"/>
          <w:sz w:val="24"/>
          <w:szCs w:val="24"/>
          <w:lang w:eastAsia="zh-CN"/>
        </w:rPr>
        <w:t>等一系</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工</w:t>
      </w:r>
      <w:r>
        <w:rPr>
          <w:rFonts w:hint="eastAsia" w:ascii="仿宋" w:hAnsi="仿宋" w:eastAsia="仿宋" w:cs="仿宋"/>
          <w:color w:val="auto"/>
          <w:spacing w:val="-1"/>
          <w:sz w:val="24"/>
          <w:szCs w:val="24"/>
          <w:lang w:eastAsia="zh-CN"/>
        </w:rPr>
        <w:t>期与经济连带损失）。</w:t>
      </w:r>
    </w:p>
    <w:p w14:paraId="4CC556D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6.1.3</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承包人的主要施工设备、试验检测仪器等专用于本合同工程，调出这些设备、仪器时必须征</w:t>
      </w:r>
      <w:r>
        <w:rPr>
          <w:rFonts w:hint="eastAsia" w:ascii="仿宋" w:hAnsi="仿宋" w:eastAsia="仿宋" w:cs="仿宋"/>
          <w:color w:val="auto"/>
          <w:spacing w:val="63"/>
          <w:sz w:val="24"/>
          <w:szCs w:val="24"/>
          <w:lang w:eastAsia="zh-CN"/>
        </w:rPr>
        <w:t xml:space="preserve"> </w:t>
      </w:r>
      <w:r>
        <w:rPr>
          <w:rFonts w:hint="eastAsia" w:ascii="仿宋" w:hAnsi="仿宋" w:eastAsia="仿宋" w:cs="仿宋"/>
          <w:color w:val="auto"/>
          <w:spacing w:val="-2"/>
          <w:sz w:val="24"/>
          <w:szCs w:val="24"/>
          <w:lang w:eastAsia="zh-CN"/>
        </w:rPr>
        <w:t>得发包人同意。</w:t>
      </w:r>
    </w:p>
    <w:p w14:paraId="1B64DAE6">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6.2</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发包人不提供施工设备和临时设施</w:t>
      </w:r>
      <w:r>
        <w:rPr>
          <w:rFonts w:hint="eastAsia" w:ascii="仿宋" w:hAnsi="仿宋" w:eastAsia="仿宋" w:cs="仿宋"/>
          <w:color w:val="auto"/>
          <w:spacing w:val="-2"/>
          <w:sz w:val="24"/>
          <w:szCs w:val="24"/>
          <w:lang w:eastAsia="zh-CN"/>
        </w:rPr>
        <w:t>。</w:t>
      </w:r>
    </w:p>
    <w:p w14:paraId="5CB4E6C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7</w:t>
      </w:r>
      <w:r>
        <w:rPr>
          <w:rFonts w:hint="eastAsia" w:ascii="仿宋" w:hAnsi="仿宋" w:eastAsia="仿宋" w:cs="仿宋"/>
          <w:b/>
          <w:bCs/>
          <w:color w:val="auto"/>
          <w:spacing w:val="-70"/>
          <w:sz w:val="24"/>
          <w:szCs w:val="24"/>
          <w:lang w:eastAsia="zh-CN"/>
        </w:rPr>
        <w:t xml:space="preserve"> </w:t>
      </w:r>
      <w:r>
        <w:rPr>
          <w:rFonts w:hint="eastAsia" w:ascii="仿宋" w:hAnsi="仿宋" w:eastAsia="仿宋" w:cs="仿宋"/>
          <w:b/>
          <w:bCs/>
          <w:color w:val="auto"/>
          <w:sz w:val="24"/>
          <w:szCs w:val="24"/>
          <w:lang w:eastAsia="zh-CN"/>
        </w:rPr>
        <w:t>交通</w:t>
      </w:r>
      <w:r>
        <w:rPr>
          <w:rFonts w:hint="eastAsia" w:ascii="仿宋" w:hAnsi="仿宋" w:eastAsia="仿宋" w:cs="仿宋"/>
          <w:b/>
          <w:bCs/>
          <w:color w:val="auto"/>
          <w:spacing w:val="4"/>
          <w:sz w:val="24"/>
          <w:szCs w:val="24"/>
          <w:lang w:eastAsia="zh-CN"/>
        </w:rPr>
        <w:t>运</w:t>
      </w:r>
      <w:r>
        <w:rPr>
          <w:rFonts w:hint="eastAsia" w:ascii="仿宋" w:hAnsi="仿宋" w:eastAsia="仿宋" w:cs="仿宋"/>
          <w:b/>
          <w:bCs/>
          <w:color w:val="auto"/>
          <w:sz w:val="24"/>
          <w:szCs w:val="24"/>
          <w:lang w:eastAsia="zh-CN"/>
        </w:rPr>
        <w:t>输</w:t>
      </w:r>
    </w:p>
    <w:p w14:paraId="32EAF727">
      <w:pPr>
        <w:spacing w:line="440" w:lineRule="exact"/>
        <w:ind w:firstLine="486" w:firstLineChars="200"/>
        <w:contextualSpacing/>
        <w:jc w:val="both"/>
        <w:rPr>
          <w:rFonts w:hint="eastAsia" w:ascii="仿宋" w:hAnsi="仿宋" w:eastAsia="仿宋" w:cs="仿宋"/>
          <w:b/>
          <w:bCs/>
          <w:color w:val="auto"/>
          <w:spacing w:val="26"/>
          <w:sz w:val="24"/>
          <w:szCs w:val="24"/>
          <w:lang w:eastAsia="zh-CN"/>
        </w:rPr>
      </w:pPr>
      <w:r>
        <w:rPr>
          <w:rFonts w:hint="eastAsia" w:ascii="仿宋" w:hAnsi="仿宋" w:eastAsia="仿宋" w:cs="仿宋"/>
          <w:b/>
          <w:bCs/>
          <w:color w:val="auto"/>
          <w:spacing w:val="1"/>
          <w:sz w:val="24"/>
          <w:szCs w:val="24"/>
          <w:lang w:eastAsia="zh-CN"/>
        </w:rPr>
        <w:t>7.4</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超大件和超重件的运输</w:t>
      </w:r>
      <w:r>
        <w:rPr>
          <w:rFonts w:hint="eastAsia" w:ascii="仿宋" w:hAnsi="仿宋" w:eastAsia="仿宋" w:cs="仿宋"/>
          <w:b/>
          <w:bCs/>
          <w:color w:val="auto"/>
          <w:spacing w:val="26"/>
          <w:sz w:val="24"/>
          <w:szCs w:val="24"/>
          <w:lang w:eastAsia="zh-CN"/>
        </w:rPr>
        <w:t xml:space="preserve"> </w:t>
      </w:r>
    </w:p>
    <w:p w14:paraId="7EC93A83">
      <w:pPr>
        <w:spacing w:line="440" w:lineRule="exact"/>
        <w:ind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若</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际运输</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的超大</w:t>
      </w:r>
      <w:r>
        <w:rPr>
          <w:rFonts w:hint="eastAsia" w:ascii="仿宋" w:hAnsi="仿宋" w:eastAsia="仿宋" w:cs="仿宋"/>
          <w:color w:val="auto"/>
          <w:spacing w:val="-5"/>
          <w:sz w:val="24"/>
          <w:szCs w:val="24"/>
          <w:lang w:eastAsia="zh-CN"/>
        </w:rPr>
        <w:t>件</w:t>
      </w:r>
      <w:r>
        <w:rPr>
          <w:rFonts w:hint="eastAsia" w:ascii="仿宋" w:hAnsi="仿宋" w:eastAsia="仿宋" w:cs="仿宋"/>
          <w:color w:val="auto"/>
          <w:sz w:val="24"/>
          <w:szCs w:val="24"/>
          <w:lang w:eastAsia="zh-CN"/>
        </w:rPr>
        <w:t>或超重</w:t>
      </w:r>
      <w:r>
        <w:rPr>
          <w:rFonts w:hint="eastAsia" w:ascii="仿宋" w:hAnsi="仿宋" w:eastAsia="仿宋" w:cs="仿宋"/>
          <w:color w:val="auto"/>
          <w:spacing w:val="-5"/>
          <w:sz w:val="24"/>
          <w:szCs w:val="24"/>
          <w:lang w:eastAsia="zh-CN"/>
        </w:rPr>
        <w:t>件</w:t>
      </w:r>
      <w:r>
        <w:rPr>
          <w:rFonts w:hint="eastAsia" w:ascii="仿宋" w:hAnsi="仿宋" w:eastAsia="仿宋" w:cs="仿宋"/>
          <w:color w:val="auto"/>
          <w:sz w:val="24"/>
          <w:szCs w:val="24"/>
          <w:lang w:eastAsia="zh-CN"/>
        </w:rPr>
        <w:t>超过合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规定的</w:t>
      </w:r>
      <w:r>
        <w:rPr>
          <w:rFonts w:hint="eastAsia" w:ascii="仿宋" w:hAnsi="仿宋" w:eastAsia="仿宋" w:cs="仿宋"/>
          <w:color w:val="auto"/>
          <w:spacing w:val="-5"/>
          <w:sz w:val="24"/>
          <w:szCs w:val="24"/>
          <w:lang w:eastAsia="zh-CN"/>
        </w:rPr>
        <w:t>尺</w:t>
      </w:r>
      <w:r>
        <w:rPr>
          <w:rFonts w:hint="eastAsia" w:ascii="仿宋" w:hAnsi="仿宋" w:eastAsia="仿宋" w:cs="仿宋"/>
          <w:color w:val="auto"/>
          <w:sz w:val="24"/>
          <w:szCs w:val="24"/>
          <w:lang w:eastAsia="zh-CN"/>
        </w:rPr>
        <w:t>寸或重</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由</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包人承</w:t>
      </w:r>
      <w:r>
        <w:rPr>
          <w:rFonts w:hint="eastAsia" w:ascii="仿宋" w:hAnsi="仿宋" w:eastAsia="仿宋" w:cs="仿宋"/>
          <w:color w:val="auto"/>
          <w:spacing w:val="-5"/>
          <w:sz w:val="24"/>
          <w:szCs w:val="24"/>
          <w:lang w:eastAsia="zh-CN"/>
        </w:rPr>
        <w:t>担</w:t>
      </w:r>
      <w:r>
        <w:rPr>
          <w:rFonts w:hint="eastAsia" w:ascii="仿宋" w:hAnsi="仿宋" w:eastAsia="仿宋" w:cs="仿宋"/>
          <w:color w:val="auto"/>
          <w:sz w:val="24"/>
          <w:szCs w:val="24"/>
          <w:lang w:eastAsia="zh-CN"/>
        </w:rPr>
        <w:t>其费用</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人不予分</w:t>
      </w:r>
      <w:r>
        <w:rPr>
          <w:rFonts w:hint="eastAsia" w:ascii="仿宋" w:hAnsi="仿宋" w:eastAsia="仿宋" w:cs="仿宋"/>
          <w:color w:val="auto"/>
          <w:spacing w:val="-2"/>
          <w:sz w:val="24"/>
          <w:szCs w:val="24"/>
          <w:lang w:eastAsia="zh-CN"/>
        </w:rPr>
        <w:t>担。</w:t>
      </w:r>
    </w:p>
    <w:p w14:paraId="152E30BA">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8</w:t>
      </w:r>
      <w:r>
        <w:rPr>
          <w:rFonts w:hint="eastAsia" w:ascii="仿宋" w:hAnsi="仿宋" w:eastAsia="仿宋" w:cs="仿宋"/>
          <w:b/>
          <w:bCs/>
          <w:color w:val="auto"/>
          <w:spacing w:val="-8"/>
          <w:sz w:val="24"/>
          <w:szCs w:val="24"/>
          <w:lang w:eastAsia="zh-CN"/>
        </w:rPr>
        <w:t xml:space="preserve"> </w:t>
      </w:r>
      <w:r>
        <w:rPr>
          <w:rFonts w:hint="eastAsia" w:ascii="仿宋" w:hAnsi="仿宋" w:eastAsia="仿宋" w:cs="仿宋"/>
          <w:b/>
          <w:bCs/>
          <w:color w:val="auto"/>
          <w:sz w:val="24"/>
          <w:szCs w:val="24"/>
          <w:lang w:eastAsia="zh-CN"/>
        </w:rPr>
        <w:t>测量</w:t>
      </w:r>
      <w:r>
        <w:rPr>
          <w:rFonts w:hint="eastAsia" w:ascii="仿宋" w:hAnsi="仿宋" w:eastAsia="仿宋" w:cs="仿宋"/>
          <w:b/>
          <w:bCs/>
          <w:color w:val="auto"/>
          <w:spacing w:val="4"/>
          <w:sz w:val="24"/>
          <w:szCs w:val="24"/>
          <w:lang w:eastAsia="zh-CN"/>
        </w:rPr>
        <w:t>放</w:t>
      </w:r>
      <w:r>
        <w:rPr>
          <w:rFonts w:hint="eastAsia" w:ascii="仿宋" w:hAnsi="仿宋" w:eastAsia="仿宋" w:cs="仿宋"/>
          <w:b/>
          <w:bCs/>
          <w:color w:val="auto"/>
          <w:sz w:val="24"/>
          <w:szCs w:val="24"/>
          <w:lang w:eastAsia="zh-CN"/>
        </w:rPr>
        <w:t>线</w:t>
      </w:r>
    </w:p>
    <w:p w14:paraId="2FA76C2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8.1</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施工控制网</w:t>
      </w:r>
    </w:p>
    <w:p w14:paraId="7BB8C91B">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8.1.1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施工控制网的约定：由监理人组织，设计方、承包方参与技术交底，由承包方按批准的施工组织</w:t>
      </w:r>
      <w:r>
        <w:rPr>
          <w:rFonts w:hint="eastAsia" w:ascii="仿宋" w:hAnsi="仿宋" w:eastAsia="仿宋" w:cs="仿宋"/>
          <w:color w:val="auto"/>
          <w:spacing w:val="-2"/>
          <w:sz w:val="24"/>
          <w:szCs w:val="24"/>
          <w:lang w:eastAsia="zh-CN"/>
        </w:rPr>
        <w:t>设计自行布置施工控制网。</w:t>
      </w:r>
    </w:p>
    <w:p w14:paraId="5CE1596C">
      <w:pPr>
        <w:spacing w:line="440" w:lineRule="exact"/>
        <w:ind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w:t>
      </w:r>
      <w:r>
        <w:rPr>
          <w:rFonts w:hint="eastAsia" w:ascii="仿宋" w:hAnsi="仿宋" w:eastAsia="仿宋" w:cs="仿宋"/>
          <w:b/>
          <w:bCs/>
          <w:color w:val="auto"/>
          <w:spacing w:val="-94"/>
          <w:sz w:val="24"/>
          <w:szCs w:val="24"/>
          <w:lang w:eastAsia="zh-CN"/>
        </w:rPr>
        <w:t xml:space="preserve"> </w:t>
      </w:r>
      <w:r>
        <w:rPr>
          <w:rFonts w:hint="eastAsia" w:ascii="仿宋" w:hAnsi="仿宋" w:eastAsia="仿宋" w:cs="仿宋"/>
          <w:b/>
          <w:bCs/>
          <w:color w:val="auto"/>
          <w:sz w:val="24"/>
          <w:szCs w:val="24"/>
          <w:lang w:eastAsia="zh-CN"/>
        </w:rPr>
        <w:t>施工安全、治安保卫和环境保护</w:t>
      </w:r>
    </w:p>
    <w:p w14:paraId="316055F8">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9.2</w:t>
      </w:r>
      <w:r>
        <w:rPr>
          <w:rFonts w:hint="eastAsia" w:ascii="仿宋" w:hAnsi="仿宋" w:eastAsia="仿宋" w:cs="仿宋"/>
          <w:b/>
          <w:bCs/>
          <w:color w:val="auto"/>
          <w:spacing w:val="-62"/>
          <w:sz w:val="24"/>
          <w:szCs w:val="24"/>
          <w:lang w:eastAsia="zh-CN"/>
        </w:rPr>
        <w:t xml:space="preserve"> </w:t>
      </w:r>
      <w:r>
        <w:rPr>
          <w:rFonts w:hint="eastAsia" w:ascii="仿宋" w:hAnsi="仿宋" w:eastAsia="仿宋" w:cs="仿宋"/>
          <w:b/>
          <w:bCs/>
          <w:color w:val="auto"/>
          <w:spacing w:val="-1"/>
          <w:sz w:val="24"/>
          <w:szCs w:val="24"/>
          <w:lang w:eastAsia="zh-CN"/>
        </w:rPr>
        <w:t>承包人的施工安全责任</w:t>
      </w:r>
    </w:p>
    <w:p w14:paraId="2E1574C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9.2.1</w:t>
      </w:r>
      <w:r>
        <w:rPr>
          <w:rFonts w:hint="eastAsia" w:ascii="仿宋" w:hAnsi="仿宋" w:eastAsia="仿宋" w:cs="仿宋"/>
          <w:color w:val="auto"/>
          <w:spacing w:val="-3"/>
          <w:sz w:val="24"/>
          <w:szCs w:val="24"/>
          <w:lang w:eastAsia="zh-CN"/>
        </w:rPr>
        <w:t>增加内容：承包人为履行其在本合同中的责任，需要使用、运输并贮存炸药或其他类似物品</w:t>
      </w:r>
      <w:r>
        <w:rPr>
          <w:rFonts w:hint="eastAsia" w:ascii="仿宋" w:hAnsi="仿宋" w:eastAsia="仿宋" w:cs="仿宋"/>
          <w:color w:val="auto"/>
          <w:spacing w:val="-4"/>
          <w:sz w:val="24"/>
          <w:szCs w:val="24"/>
          <w:lang w:eastAsia="zh-CN"/>
        </w:rPr>
        <w:t>时，应事先采取必要的安排或预防措施，并应遵守与上述物品有关的条例、法律的规定。对于其他易燃</w:t>
      </w:r>
      <w:r>
        <w:rPr>
          <w:rFonts w:hint="eastAsia" w:ascii="仿宋" w:hAnsi="仿宋" w:eastAsia="仿宋" w:cs="仿宋"/>
          <w:color w:val="auto"/>
          <w:spacing w:val="69"/>
          <w:sz w:val="24"/>
          <w:szCs w:val="24"/>
          <w:lang w:eastAsia="zh-CN"/>
        </w:rPr>
        <w:t xml:space="preserve"> </w:t>
      </w:r>
      <w:r>
        <w:rPr>
          <w:rFonts w:hint="eastAsia" w:ascii="仿宋" w:hAnsi="仿宋" w:eastAsia="仿宋" w:cs="仿宋"/>
          <w:color w:val="auto"/>
          <w:spacing w:val="-2"/>
          <w:sz w:val="24"/>
          <w:szCs w:val="24"/>
          <w:lang w:eastAsia="zh-CN"/>
        </w:rPr>
        <w:t>易爆品或其他在使用、运输或贮存中存在危险的物品，也应遵守有关的条例、法律和规定。</w:t>
      </w:r>
    </w:p>
    <w:p w14:paraId="588879F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增加以下条款：</w:t>
      </w:r>
    </w:p>
    <w:p w14:paraId="382B010B">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9.2.2发包人在工地组建安全生产管理委员会。安全生产管理委员会负责统一协调管理本工程的消防</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防</w:t>
      </w:r>
      <w:r>
        <w:rPr>
          <w:rFonts w:hint="eastAsia" w:ascii="仿宋" w:hAnsi="仿宋" w:eastAsia="仿宋" w:cs="仿宋"/>
          <w:color w:val="auto"/>
          <w:spacing w:val="-5"/>
          <w:sz w:val="24"/>
          <w:szCs w:val="24"/>
          <w:lang w:eastAsia="zh-CN"/>
        </w:rPr>
        <w:t>汛</w:t>
      </w:r>
      <w:r>
        <w:rPr>
          <w:rFonts w:hint="eastAsia" w:ascii="仿宋" w:hAnsi="仿宋" w:eastAsia="仿宋" w:cs="仿宋"/>
          <w:color w:val="auto"/>
          <w:sz w:val="24"/>
          <w:szCs w:val="24"/>
          <w:lang w:eastAsia="zh-CN"/>
        </w:rPr>
        <w:t>和抗灾</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及监督</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工作业</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全等工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权按有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法律</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法</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和规章</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及本合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的有关约定</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检查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督</w:t>
      </w:r>
      <w:r>
        <w:rPr>
          <w:rFonts w:hint="eastAsia" w:ascii="仿宋" w:hAnsi="仿宋" w:eastAsia="仿宋" w:cs="仿宋"/>
          <w:color w:val="auto"/>
          <w:sz w:val="24"/>
          <w:szCs w:val="24"/>
          <w:lang w:eastAsia="zh-CN"/>
        </w:rPr>
        <w:t>施工安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工作的</w:t>
      </w:r>
      <w:r>
        <w:rPr>
          <w:rFonts w:hint="eastAsia" w:ascii="仿宋" w:hAnsi="仿宋" w:eastAsia="仿宋" w:cs="仿宋"/>
          <w:color w:val="auto"/>
          <w:spacing w:val="-5"/>
          <w:sz w:val="24"/>
          <w:szCs w:val="24"/>
          <w:lang w:eastAsia="zh-CN"/>
        </w:rPr>
        <w:t>实</w:t>
      </w:r>
      <w:r>
        <w:rPr>
          <w:rFonts w:hint="eastAsia" w:ascii="仿宋" w:hAnsi="仿宋" w:eastAsia="仿宋" w:cs="仿宋"/>
          <w:color w:val="auto"/>
          <w:sz w:val="24"/>
          <w:szCs w:val="24"/>
          <w:lang w:eastAsia="zh-CN"/>
        </w:rPr>
        <w:t>施</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人应当</w:t>
      </w:r>
      <w:r>
        <w:rPr>
          <w:rFonts w:hint="eastAsia" w:ascii="仿宋" w:hAnsi="仿宋" w:eastAsia="仿宋" w:cs="仿宋"/>
          <w:color w:val="auto"/>
          <w:spacing w:val="-5"/>
          <w:sz w:val="24"/>
          <w:szCs w:val="24"/>
          <w:lang w:eastAsia="zh-CN"/>
        </w:rPr>
        <w:t>认</w:t>
      </w:r>
      <w:r>
        <w:rPr>
          <w:rFonts w:hint="eastAsia" w:ascii="仿宋" w:hAnsi="仿宋" w:eastAsia="仿宋" w:cs="仿宋"/>
          <w:color w:val="auto"/>
          <w:sz w:val="24"/>
          <w:szCs w:val="24"/>
          <w:lang w:eastAsia="zh-CN"/>
        </w:rPr>
        <w:t>真执行</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全生产</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理委员</w:t>
      </w:r>
      <w:r>
        <w:rPr>
          <w:rFonts w:hint="eastAsia" w:ascii="仿宋" w:hAnsi="仿宋" w:eastAsia="仿宋" w:cs="仿宋"/>
          <w:color w:val="auto"/>
          <w:spacing w:val="-5"/>
          <w:sz w:val="24"/>
          <w:szCs w:val="24"/>
          <w:lang w:eastAsia="zh-CN"/>
        </w:rPr>
        <w:t>会</w:t>
      </w:r>
      <w:r>
        <w:rPr>
          <w:rFonts w:hint="eastAsia" w:ascii="仿宋" w:hAnsi="仿宋" w:eastAsia="仿宋" w:cs="仿宋"/>
          <w:color w:val="auto"/>
          <w:sz w:val="24"/>
          <w:szCs w:val="24"/>
          <w:lang w:eastAsia="zh-CN"/>
        </w:rPr>
        <w:t>有关安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管理的</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章及工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的指示</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全生产</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理委员</w:t>
      </w:r>
      <w:r>
        <w:rPr>
          <w:rFonts w:hint="eastAsia" w:ascii="仿宋" w:hAnsi="仿宋" w:eastAsia="仿宋" w:cs="仿宋"/>
          <w:color w:val="auto"/>
          <w:spacing w:val="-5"/>
          <w:sz w:val="24"/>
          <w:szCs w:val="24"/>
          <w:lang w:eastAsia="zh-CN"/>
        </w:rPr>
        <w:t>会</w:t>
      </w:r>
      <w:r>
        <w:rPr>
          <w:rFonts w:hint="eastAsia" w:ascii="仿宋" w:hAnsi="仿宋" w:eastAsia="仿宋" w:cs="仿宋"/>
          <w:color w:val="auto"/>
          <w:sz w:val="24"/>
          <w:szCs w:val="24"/>
          <w:lang w:eastAsia="zh-CN"/>
        </w:rPr>
        <w:t>在检查</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发现施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存在安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因素</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人应及</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采取有</w:t>
      </w:r>
      <w:r>
        <w:rPr>
          <w:rFonts w:hint="eastAsia" w:ascii="仿宋" w:hAnsi="仿宋" w:eastAsia="仿宋" w:cs="仿宋"/>
          <w:color w:val="auto"/>
          <w:spacing w:val="-5"/>
          <w:sz w:val="24"/>
          <w:szCs w:val="24"/>
          <w:lang w:eastAsia="zh-CN"/>
        </w:rPr>
        <w:t>效</w:t>
      </w:r>
      <w:r>
        <w:rPr>
          <w:rFonts w:hint="eastAsia" w:ascii="仿宋" w:hAnsi="仿宋" w:eastAsia="仿宋" w:cs="仿宋"/>
          <w:color w:val="auto"/>
          <w:sz w:val="24"/>
          <w:szCs w:val="24"/>
          <w:lang w:eastAsia="zh-CN"/>
        </w:rPr>
        <w:t>的措施予</w:t>
      </w:r>
      <w:r>
        <w:rPr>
          <w:rFonts w:hint="eastAsia" w:ascii="仿宋" w:hAnsi="仿宋" w:eastAsia="仿宋" w:cs="仿宋"/>
          <w:color w:val="auto"/>
          <w:spacing w:val="-2"/>
          <w:sz w:val="24"/>
          <w:szCs w:val="24"/>
          <w:lang w:eastAsia="zh-CN"/>
        </w:rPr>
        <w:t>以改正，若承包人延误或拒绝改正时，则安全管理委员会有权责令其停工整改。</w:t>
      </w:r>
    </w:p>
    <w:p w14:paraId="164B0F1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9.2.3</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承包人必须遵守《安全生产法》和其他有关安全生产的法规和规章，加强安全生产管理。</w:t>
      </w:r>
      <w:r>
        <w:rPr>
          <w:rFonts w:hint="eastAsia" w:ascii="仿宋" w:hAnsi="仿宋" w:eastAsia="仿宋" w:cs="仿宋"/>
          <w:color w:val="auto"/>
          <w:spacing w:val="-4"/>
          <w:sz w:val="24"/>
          <w:szCs w:val="24"/>
          <w:lang w:eastAsia="zh-CN"/>
        </w:rPr>
        <w:t>建立、健全安全生产责任制度，完善安全生产条件，确保安全生产。承包人应按《安全生产法》的规定</w:t>
      </w:r>
      <w:r>
        <w:rPr>
          <w:rFonts w:hint="eastAsia" w:ascii="仿宋" w:hAnsi="仿宋" w:eastAsia="仿宋" w:cs="仿宋"/>
          <w:color w:val="auto"/>
          <w:sz w:val="24"/>
          <w:szCs w:val="24"/>
          <w:lang w:eastAsia="zh-CN"/>
        </w:rPr>
        <w:t>履</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其安全</w:t>
      </w:r>
      <w:r>
        <w:rPr>
          <w:rFonts w:hint="eastAsia" w:ascii="仿宋" w:hAnsi="仿宋" w:eastAsia="仿宋" w:cs="仿宋"/>
          <w:color w:val="auto"/>
          <w:spacing w:val="-5"/>
          <w:sz w:val="24"/>
          <w:szCs w:val="24"/>
          <w:lang w:eastAsia="zh-CN"/>
        </w:rPr>
        <w:t>生</w:t>
      </w:r>
      <w:r>
        <w:rPr>
          <w:rFonts w:hint="eastAsia" w:ascii="仿宋" w:hAnsi="仿宋" w:eastAsia="仿宋" w:cs="仿宋"/>
          <w:color w:val="auto"/>
          <w:sz w:val="24"/>
          <w:szCs w:val="24"/>
          <w:lang w:eastAsia="zh-CN"/>
        </w:rPr>
        <w:t>产职责</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人必须</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置安全</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理机构</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配备专</w:t>
      </w:r>
      <w:r>
        <w:rPr>
          <w:rFonts w:hint="eastAsia" w:ascii="仿宋" w:hAnsi="仿宋" w:eastAsia="仿宋" w:cs="仿宋"/>
          <w:color w:val="auto"/>
          <w:spacing w:val="-5"/>
          <w:sz w:val="24"/>
          <w:szCs w:val="24"/>
          <w:lang w:eastAsia="zh-CN"/>
        </w:rPr>
        <w:t>职</w:t>
      </w:r>
      <w:r>
        <w:rPr>
          <w:rFonts w:hint="eastAsia" w:ascii="仿宋" w:hAnsi="仿宋" w:eastAsia="仿宋" w:cs="仿宋"/>
          <w:color w:val="auto"/>
          <w:sz w:val="24"/>
          <w:szCs w:val="24"/>
          <w:lang w:eastAsia="zh-CN"/>
        </w:rPr>
        <w:t>的安全</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程师</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加</w:t>
      </w:r>
      <w:r>
        <w:rPr>
          <w:rFonts w:hint="eastAsia" w:ascii="仿宋" w:hAnsi="仿宋" w:eastAsia="仿宋" w:cs="仿宋"/>
          <w:color w:val="auto"/>
          <w:spacing w:val="-5"/>
          <w:sz w:val="24"/>
          <w:szCs w:val="24"/>
          <w:lang w:eastAsia="zh-CN"/>
        </w:rPr>
        <w:t>强</w:t>
      </w:r>
      <w:r>
        <w:rPr>
          <w:rFonts w:hint="eastAsia" w:ascii="仿宋" w:hAnsi="仿宋" w:eastAsia="仿宋" w:cs="仿宋"/>
          <w:color w:val="auto"/>
          <w:sz w:val="24"/>
          <w:szCs w:val="24"/>
          <w:lang w:eastAsia="zh-CN"/>
        </w:rPr>
        <w:t>对施工</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业安全的管理</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特</w:t>
      </w:r>
      <w:r>
        <w:rPr>
          <w:rFonts w:hint="eastAsia" w:ascii="仿宋" w:hAnsi="仿宋" w:eastAsia="仿宋" w:cs="仿宋"/>
          <w:color w:val="auto"/>
          <w:spacing w:val="-5"/>
          <w:sz w:val="24"/>
          <w:szCs w:val="24"/>
          <w:lang w:eastAsia="zh-CN"/>
        </w:rPr>
        <w:t>别</w:t>
      </w:r>
      <w:r>
        <w:rPr>
          <w:rFonts w:hint="eastAsia" w:ascii="仿宋" w:hAnsi="仿宋" w:eastAsia="仿宋" w:cs="仿宋"/>
          <w:color w:val="auto"/>
          <w:sz w:val="24"/>
          <w:szCs w:val="24"/>
          <w:lang w:eastAsia="zh-CN"/>
        </w:rPr>
        <w:t>应加强</w:t>
      </w:r>
      <w:r>
        <w:rPr>
          <w:rFonts w:hint="eastAsia" w:ascii="仿宋" w:hAnsi="仿宋" w:eastAsia="仿宋" w:cs="仿宋"/>
          <w:color w:val="auto"/>
          <w:spacing w:val="-5"/>
          <w:sz w:val="24"/>
          <w:szCs w:val="24"/>
          <w:lang w:eastAsia="zh-CN"/>
        </w:rPr>
        <w:t>易</w:t>
      </w:r>
      <w:r>
        <w:rPr>
          <w:rFonts w:hint="eastAsia" w:ascii="仿宋" w:hAnsi="仿宋" w:eastAsia="仿宋" w:cs="仿宋"/>
          <w:color w:val="auto"/>
          <w:sz w:val="24"/>
          <w:szCs w:val="24"/>
          <w:lang w:eastAsia="zh-CN"/>
        </w:rPr>
        <w:t>燃</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易</w:t>
      </w:r>
      <w:r>
        <w:rPr>
          <w:rFonts w:hint="eastAsia" w:ascii="仿宋" w:hAnsi="仿宋" w:eastAsia="仿宋" w:cs="仿宋"/>
          <w:color w:val="auto"/>
          <w:spacing w:val="-5"/>
          <w:sz w:val="24"/>
          <w:szCs w:val="24"/>
          <w:lang w:eastAsia="zh-CN"/>
        </w:rPr>
        <w:t>爆</w:t>
      </w:r>
      <w:r>
        <w:rPr>
          <w:rFonts w:hint="eastAsia" w:ascii="仿宋" w:hAnsi="仿宋" w:eastAsia="仿宋" w:cs="仿宋"/>
          <w:color w:val="auto"/>
          <w:sz w:val="24"/>
          <w:szCs w:val="24"/>
          <w:lang w:eastAsia="zh-CN"/>
        </w:rPr>
        <w:t>材料</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火</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器材和</w:t>
      </w:r>
      <w:r>
        <w:rPr>
          <w:rFonts w:hint="eastAsia" w:ascii="仿宋" w:hAnsi="仿宋" w:eastAsia="仿宋" w:cs="仿宋"/>
          <w:color w:val="auto"/>
          <w:spacing w:val="-5"/>
          <w:sz w:val="24"/>
          <w:szCs w:val="24"/>
          <w:lang w:eastAsia="zh-CN"/>
        </w:rPr>
        <w:t>爆</w:t>
      </w:r>
      <w:r>
        <w:rPr>
          <w:rFonts w:hint="eastAsia" w:ascii="仿宋" w:hAnsi="仿宋" w:eastAsia="仿宋" w:cs="仿宋"/>
          <w:color w:val="auto"/>
          <w:sz w:val="24"/>
          <w:szCs w:val="24"/>
          <w:lang w:eastAsia="zh-CN"/>
        </w:rPr>
        <w:t>破作业</w:t>
      </w:r>
      <w:r>
        <w:rPr>
          <w:rFonts w:hint="eastAsia" w:ascii="仿宋" w:hAnsi="仿宋" w:eastAsia="仿宋" w:cs="仿宋"/>
          <w:color w:val="auto"/>
          <w:spacing w:val="-5"/>
          <w:sz w:val="24"/>
          <w:szCs w:val="24"/>
          <w:lang w:eastAsia="zh-CN"/>
        </w:rPr>
        <w:t>以</w:t>
      </w:r>
      <w:r>
        <w:rPr>
          <w:rFonts w:hint="eastAsia" w:ascii="仿宋" w:hAnsi="仿宋" w:eastAsia="仿宋" w:cs="仿宋"/>
          <w:color w:val="auto"/>
          <w:sz w:val="24"/>
          <w:szCs w:val="24"/>
          <w:lang w:eastAsia="zh-CN"/>
        </w:rPr>
        <w:t>及施工</w:t>
      </w:r>
      <w:r>
        <w:rPr>
          <w:rFonts w:hint="eastAsia" w:ascii="仿宋" w:hAnsi="仿宋" w:eastAsia="仿宋" w:cs="仿宋"/>
          <w:color w:val="auto"/>
          <w:spacing w:val="-5"/>
          <w:sz w:val="24"/>
          <w:szCs w:val="24"/>
          <w:lang w:eastAsia="zh-CN"/>
        </w:rPr>
        <w:t>用</w:t>
      </w:r>
      <w:r>
        <w:rPr>
          <w:rFonts w:hint="eastAsia" w:ascii="仿宋" w:hAnsi="仿宋" w:eastAsia="仿宋" w:cs="仿宋"/>
          <w:color w:val="auto"/>
          <w:sz w:val="24"/>
          <w:szCs w:val="24"/>
          <w:lang w:eastAsia="zh-CN"/>
        </w:rPr>
        <w:t>电的管理</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加</w:t>
      </w:r>
      <w:r>
        <w:rPr>
          <w:rFonts w:hint="eastAsia" w:ascii="仿宋" w:hAnsi="仿宋" w:eastAsia="仿宋" w:cs="仿宋"/>
          <w:color w:val="auto"/>
          <w:spacing w:val="-5"/>
          <w:sz w:val="24"/>
          <w:szCs w:val="24"/>
          <w:lang w:eastAsia="zh-CN"/>
        </w:rPr>
        <w:t>强</w:t>
      </w:r>
      <w:r>
        <w:rPr>
          <w:rFonts w:hint="eastAsia" w:ascii="仿宋" w:hAnsi="仿宋" w:eastAsia="仿宋" w:cs="仿宋"/>
          <w:color w:val="auto"/>
          <w:sz w:val="24"/>
          <w:szCs w:val="24"/>
          <w:lang w:eastAsia="zh-CN"/>
        </w:rPr>
        <w:t>危险源</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辨识和管理</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指</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安全操</w:t>
      </w:r>
      <w:r>
        <w:rPr>
          <w:rFonts w:hint="eastAsia" w:ascii="仿宋" w:hAnsi="仿宋" w:eastAsia="仿宋" w:cs="仿宋"/>
          <w:color w:val="auto"/>
          <w:spacing w:val="-5"/>
          <w:sz w:val="24"/>
          <w:szCs w:val="24"/>
          <w:lang w:eastAsia="zh-CN"/>
        </w:rPr>
        <w:t>作</w:t>
      </w:r>
      <w:r>
        <w:rPr>
          <w:rFonts w:hint="eastAsia" w:ascii="仿宋" w:hAnsi="仿宋" w:eastAsia="仿宋" w:cs="仿宋"/>
          <w:color w:val="auto"/>
          <w:sz w:val="24"/>
          <w:szCs w:val="24"/>
          <w:lang w:eastAsia="zh-CN"/>
        </w:rPr>
        <w:t>规程</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配</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必要的</w:t>
      </w:r>
      <w:r>
        <w:rPr>
          <w:rFonts w:hint="eastAsia" w:ascii="仿宋" w:hAnsi="仿宋" w:eastAsia="仿宋" w:cs="仿宋"/>
          <w:color w:val="auto"/>
          <w:spacing w:val="-5"/>
          <w:sz w:val="24"/>
          <w:szCs w:val="24"/>
          <w:lang w:eastAsia="zh-CN"/>
        </w:rPr>
        <w:t>安</w:t>
      </w:r>
      <w:r>
        <w:rPr>
          <w:rFonts w:hint="eastAsia" w:ascii="仿宋" w:hAnsi="仿宋" w:eastAsia="仿宋" w:cs="仿宋"/>
          <w:color w:val="auto"/>
          <w:sz w:val="24"/>
          <w:szCs w:val="24"/>
          <w:lang w:eastAsia="zh-CN"/>
        </w:rPr>
        <w:t>全生产</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施和劳</w:t>
      </w:r>
      <w:r>
        <w:rPr>
          <w:rFonts w:hint="eastAsia" w:ascii="仿宋" w:hAnsi="仿宋" w:eastAsia="仿宋" w:cs="仿宋"/>
          <w:color w:val="auto"/>
          <w:spacing w:val="-5"/>
          <w:sz w:val="24"/>
          <w:szCs w:val="24"/>
          <w:lang w:eastAsia="zh-CN"/>
        </w:rPr>
        <w:t>动</w:t>
      </w:r>
      <w:r>
        <w:rPr>
          <w:rFonts w:hint="eastAsia" w:ascii="仿宋" w:hAnsi="仿宋" w:eastAsia="仿宋" w:cs="仿宋"/>
          <w:color w:val="auto"/>
          <w:sz w:val="24"/>
          <w:szCs w:val="24"/>
          <w:lang w:eastAsia="zh-CN"/>
        </w:rPr>
        <w:t>保护用</w:t>
      </w:r>
      <w:r>
        <w:rPr>
          <w:rFonts w:hint="eastAsia" w:ascii="仿宋" w:hAnsi="仿宋" w:eastAsia="仿宋" w:cs="仿宋"/>
          <w:color w:val="auto"/>
          <w:spacing w:val="-5"/>
          <w:sz w:val="24"/>
          <w:szCs w:val="24"/>
          <w:lang w:eastAsia="zh-CN"/>
        </w:rPr>
        <w:t>具</w:t>
      </w:r>
      <w:r>
        <w:rPr>
          <w:rFonts w:hint="eastAsia" w:ascii="仿宋" w:hAnsi="仿宋" w:eastAsia="仿宋" w:cs="仿宋"/>
          <w:color w:val="auto"/>
          <w:spacing w:val="-67"/>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经</w:t>
      </w:r>
      <w:r>
        <w:rPr>
          <w:rFonts w:hint="eastAsia" w:ascii="仿宋" w:hAnsi="仿宋" w:eastAsia="仿宋" w:cs="仿宋"/>
          <w:color w:val="auto"/>
          <w:sz w:val="24"/>
          <w:szCs w:val="24"/>
          <w:lang w:eastAsia="zh-CN"/>
        </w:rPr>
        <w:t>常对其</w:t>
      </w:r>
      <w:r>
        <w:rPr>
          <w:rFonts w:hint="eastAsia" w:ascii="仿宋" w:hAnsi="仿宋" w:eastAsia="仿宋" w:cs="仿宋"/>
          <w:color w:val="auto"/>
          <w:spacing w:val="-5"/>
          <w:sz w:val="24"/>
          <w:szCs w:val="24"/>
          <w:lang w:eastAsia="zh-CN"/>
        </w:rPr>
        <w:t>职</w:t>
      </w:r>
      <w:r>
        <w:rPr>
          <w:rFonts w:hint="eastAsia" w:ascii="仿宋" w:hAnsi="仿宋" w:eastAsia="仿宋" w:cs="仿宋"/>
          <w:color w:val="auto"/>
          <w:sz w:val="24"/>
          <w:szCs w:val="24"/>
          <w:lang w:eastAsia="zh-CN"/>
        </w:rPr>
        <w:t>工进行</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工安全</w:t>
      </w:r>
      <w:r>
        <w:rPr>
          <w:rFonts w:hint="eastAsia" w:ascii="仿宋" w:hAnsi="仿宋" w:eastAsia="仿宋" w:cs="仿宋"/>
          <w:color w:val="auto"/>
          <w:spacing w:val="-5"/>
          <w:sz w:val="24"/>
          <w:szCs w:val="24"/>
          <w:lang w:eastAsia="zh-CN"/>
        </w:rPr>
        <w:t>教</w:t>
      </w:r>
      <w:r>
        <w:rPr>
          <w:rFonts w:hint="eastAsia" w:ascii="仿宋" w:hAnsi="仿宋" w:eastAsia="仿宋" w:cs="仿宋"/>
          <w:color w:val="auto"/>
          <w:sz w:val="24"/>
          <w:szCs w:val="24"/>
          <w:lang w:eastAsia="zh-CN"/>
        </w:rPr>
        <w:t>育。承包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应在接</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开工通知</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向发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人各报</w:t>
      </w:r>
      <w:r>
        <w:rPr>
          <w:rFonts w:hint="eastAsia" w:ascii="仿宋" w:hAnsi="仿宋" w:eastAsia="仿宋" w:cs="仿宋"/>
          <w:color w:val="auto"/>
          <w:spacing w:val="-5"/>
          <w:sz w:val="24"/>
          <w:szCs w:val="24"/>
          <w:lang w:eastAsia="zh-CN"/>
        </w:rPr>
        <w:t>送</w:t>
      </w:r>
      <w:r>
        <w:rPr>
          <w:rFonts w:hint="eastAsia" w:ascii="仿宋" w:hAnsi="仿宋" w:eastAsia="仿宋" w:cs="仿宋"/>
          <w:color w:val="auto"/>
          <w:sz w:val="24"/>
          <w:szCs w:val="24"/>
          <w:lang w:eastAsia="zh-CN"/>
        </w:rPr>
        <w:t>一份内</w:t>
      </w:r>
      <w:r>
        <w:rPr>
          <w:rFonts w:hint="eastAsia" w:ascii="仿宋" w:hAnsi="仿宋" w:eastAsia="仿宋" w:cs="仿宋"/>
          <w:color w:val="auto"/>
          <w:spacing w:val="-5"/>
          <w:sz w:val="24"/>
          <w:szCs w:val="24"/>
          <w:lang w:eastAsia="zh-CN"/>
        </w:rPr>
        <w:t>容</w:t>
      </w:r>
      <w:r>
        <w:rPr>
          <w:rFonts w:hint="eastAsia" w:ascii="仿宋" w:hAnsi="仿宋" w:eastAsia="仿宋" w:cs="仿宋"/>
          <w:color w:val="auto"/>
          <w:sz w:val="24"/>
          <w:szCs w:val="24"/>
          <w:lang w:eastAsia="zh-CN"/>
        </w:rPr>
        <w:t>包括安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管理机</w:t>
      </w:r>
      <w:r>
        <w:rPr>
          <w:rFonts w:hint="eastAsia" w:ascii="仿宋" w:hAnsi="仿宋" w:eastAsia="仿宋" w:cs="仿宋"/>
          <w:color w:val="auto"/>
          <w:spacing w:val="-5"/>
          <w:sz w:val="24"/>
          <w:szCs w:val="24"/>
          <w:lang w:eastAsia="zh-CN"/>
        </w:rPr>
        <w:t>构</w:t>
      </w:r>
      <w:r>
        <w:rPr>
          <w:rFonts w:hint="eastAsia" w:ascii="仿宋" w:hAnsi="仿宋" w:eastAsia="仿宋" w:cs="仿宋"/>
          <w:color w:val="auto"/>
          <w:sz w:val="24"/>
          <w:szCs w:val="24"/>
          <w:lang w:eastAsia="zh-CN"/>
        </w:rPr>
        <w:t>的组织</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 xml:space="preserve">岗位职 </w:t>
      </w:r>
      <w:r>
        <w:rPr>
          <w:rFonts w:hint="eastAsia" w:ascii="仿宋" w:hAnsi="仿宋" w:eastAsia="仿宋" w:cs="仿宋"/>
          <w:color w:val="auto"/>
          <w:spacing w:val="-2"/>
          <w:sz w:val="24"/>
          <w:szCs w:val="24"/>
          <w:lang w:eastAsia="zh-CN"/>
        </w:rPr>
        <w:t>责及安全人员组成、安全工作程序和实施细则的施工安全保证措施报告，由监理人审查。</w:t>
      </w:r>
    </w:p>
    <w:p w14:paraId="24F8D987">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9.2.4</w:t>
      </w:r>
      <w:r>
        <w:rPr>
          <w:rFonts w:hint="eastAsia" w:ascii="仿宋" w:hAnsi="仿宋" w:eastAsia="仿宋" w:cs="仿宋"/>
          <w:color w:val="auto"/>
          <w:spacing w:val="-3"/>
          <w:sz w:val="24"/>
          <w:szCs w:val="24"/>
          <w:lang w:eastAsia="zh-CN"/>
        </w:rPr>
        <w:t>承包人应负责所辖工地的消防工作，并配备必要的人员、消防水源、消防设备和救助设施，</w:t>
      </w:r>
      <w:r>
        <w:rPr>
          <w:rFonts w:hint="eastAsia" w:ascii="仿宋" w:hAnsi="仿宋" w:eastAsia="仿宋" w:cs="仿宋"/>
          <w:color w:val="auto"/>
          <w:spacing w:val="50"/>
          <w:sz w:val="24"/>
          <w:szCs w:val="24"/>
          <w:lang w:eastAsia="zh-CN"/>
        </w:rPr>
        <w:t xml:space="preserve"> </w:t>
      </w:r>
      <w:r>
        <w:rPr>
          <w:rFonts w:hint="eastAsia" w:ascii="仿宋" w:hAnsi="仿宋" w:eastAsia="仿宋" w:cs="仿宋"/>
          <w:color w:val="auto"/>
          <w:spacing w:val="-2"/>
          <w:sz w:val="24"/>
          <w:szCs w:val="24"/>
          <w:lang w:eastAsia="zh-CN"/>
        </w:rPr>
        <w:t>所需费用由承包人承担。对消防的要求见《技术条款》。</w:t>
      </w:r>
    </w:p>
    <w:p w14:paraId="703914ED">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9.2.5</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承包人必须编制详细的安全文明施工措施施工组织设计，根据施工组织设计填报工程量清单项目及费用（项目、工程量、单价、合价需详细列报）其总价应控制在建安工程造价的</w:t>
      </w:r>
      <w:r>
        <w:rPr>
          <w:rFonts w:hint="eastAsia" w:ascii="仿宋" w:hAnsi="仿宋" w:eastAsia="仿宋" w:cs="仿宋"/>
          <w:color w:val="auto"/>
          <w:spacing w:val="-47"/>
          <w:sz w:val="24"/>
          <w:szCs w:val="24"/>
          <w:lang w:eastAsia="zh-CN"/>
        </w:rPr>
        <w:t xml:space="preserve"> </w:t>
      </w:r>
      <w:r>
        <w:rPr>
          <w:rFonts w:hint="eastAsia" w:ascii="仿宋" w:hAnsi="仿宋" w:eastAsia="仿宋" w:cs="仿宋"/>
          <w:color w:val="auto"/>
          <w:spacing w:val="-1"/>
          <w:sz w:val="24"/>
          <w:szCs w:val="24"/>
          <w:lang w:eastAsia="zh-CN"/>
        </w:rPr>
        <w:t>1.5%以内，</w:t>
      </w:r>
      <w:r>
        <w:rPr>
          <w:rFonts w:hint="eastAsia" w:ascii="仿宋" w:hAnsi="仿宋" w:eastAsia="仿宋" w:cs="仿宋"/>
          <w:color w:val="auto"/>
          <w:spacing w:val="-2"/>
          <w:sz w:val="24"/>
          <w:szCs w:val="24"/>
          <w:lang w:eastAsia="zh-CN"/>
        </w:rPr>
        <w:t>专款专用，最终按认定的施工组织设计实际发生工作量由监理人审核、发包人（安全生产管理委员会）</w:t>
      </w:r>
      <w:r>
        <w:rPr>
          <w:rFonts w:hint="eastAsia" w:ascii="仿宋" w:hAnsi="仿宋" w:eastAsia="仿宋" w:cs="仿宋"/>
          <w:color w:val="auto"/>
          <w:sz w:val="24"/>
          <w:szCs w:val="24"/>
          <w:lang w:eastAsia="zh-CN"/>
        </w:rPr>
        <w:t>核</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后结算</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若</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漏项或</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程量少</w:t>
      </w:r>
      <w:r>
        <w:rPr>
          <w:rFonts w:hint="eastAsia" w:ascii="仿宋" w:hAnsi="仿宋" w:eastAsia="仿宋" w:cs="仿宋"/>
          <w:color w:val="auto"/>
          <w:spacing w:val="-5"/>
          <w:sz w:val="24"/>
          <w:szCs w:val="24"/>
          <w:lang w:eastAsia="zh-CN"/>
        </w:rPr>
        <w:t>计</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亦</w:t>
      </w:r>
      <w:r>
        <w:rPr>
          <w:rFonts w:hint="eastAsia" w:ascii="仿宋" w:hAnsi="仿宋" w:eastAsia="仿宋" w:cs="仿宋"/>
          <w:color w:val="auto"/>
          <w:spacing w:val="-5"/>
          <w:sz w:val="24"/>
          <w:szCs w:val="24"/>
          <w:lang w:eastAsia="zh-CN"/>
        </w:rPr>
        <w:t>视</w:t>
      </w:r>
      <w:r>
        <w:rPr>
          <w:rFonts w:hint="eastAsia" w:ascii="仿宋" w:hAnsi="仿宋" w:eastAsia="仿宋" w:cs="仿宋"/>
          <w:color w:val="auto"/>
          <w:sz w:val="24"/>
          <w:szCs w:val="24"/>
          <w:lang w:eastAsia="zh-CN"/>
        </w:rPr>
        <w:t>为承包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已计入</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它项目内</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再</w:t>
      </w:r>
      <w:r>
        <w:rPr>
          <w:rFonts w:hint="eastAsia" w:ascii="仿宋" w:hAnsi="仿宋" w:eastAsia="仿宋" w:cs="仿宋"/>
          <w:color w:val="auto"/>
          <w:sz w:val="24"/>
          <w:szCs w:val="24"/>
          <w:lang w:eastAsia="zh-CN"/>
        </w:rPr>
        <w:t>另行结算</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在</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包人的施</w:t>
      </w:r>
      <w:r>
        <w:rPr>
          <w:rFonts w:hint="eastAsia" w:ascii="仿宋" w:hAnsi="仿宋" w:eastAsia="仿宋" w:cs="仿宋"/>
          <w:color w:val="auto"/>
          <w:spacing w:val="-2"/>
          <w:sz w:val="24"/>
          <w:szCs w:val="24"/>
          <w:lang w:eastAsia="zh-CN"/>
        </w:rPr>
        <w:t>工责任区内因承包人责任发生安全事故，所发生的一切费用由承包人承担。</w:t>
      </w:r>
    </w:p>
    <w:p w14:paraId="24D2F83E">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9.2.6承包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凡进入</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工程施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区内所</w:t>
      </w:r>
      <w:r>
        <w:rPr>
          <w:rFonts w:hint="eastAsia" w:ascii="仿宋" w:hAnsi="仿宋" w:eastAsia="仿宋" w:cs="仿宋"/>
          <w:color w:val="auto"/>
          <w:spacing w:val="-5"/>
          <w:sz w:val="24"/>
          <w:szCs w:val="24"/>
          <w:lang w:eastAsia="zh-CN"/>
        </w:rPr>
        <w:t>有</w:t>
      </w:r>
      <w:r>
        <w:rPr>
          <w:rFonts w:hint="eastAsia" w:ascii="仿宋" w:hAnsi="仿宋" w:eastAsia="仿宋" w:cs="仿宋"/>
          <w:color w:val="auto"/>
          <w:sz w:val="24"/>
          <w:szCs w:val="24"/>
          <w:lang w:eastAsia="zh-CN"/>
        </w:rPr>
        <w:t>人员一</w:t>
      </w:r>
      <w:r>
        <w:rPr>
          <w:rFonts w:hint="eastAsia" w:ascii="仿宋" w:hAnsi="仿宋" w:eastAsia="仿宋" w:cs="仿宋"/>
          <w:color w:val="auto"/>
          <w:spacing w:val="-5"/>
          <w:sz w:val="24"/>
          <w:szCs w:val="24"/>
          <w:lang w:eastAsia="zh-CN"/>
        </w:rPr>
        <w:t>律</w:t>
      </w:r>
      <w:r>
        <w:rPr>
          <w:rFonts w:hint="eastAsia" w:ascii="仿宋" w:hAnsi="仿宋" w:eastAsia="仿宋" w:cs="仿宋"/>
          <w:color w:val="auto"/>
          <w:sz w:val="24"/>
          <w:szCs w:val="24"/>
          <w:lang w:eastAsia="zh-CN"/>
        </w:rPr>
        <w:t>佩戴安</w:t>
      </w:r>
      <w:r>
        <w:rPr>
          <w:rFonts w:hint="eastAsia" w:ascii="仿宋" w:hAnsi="仿宋" w:eastAsia="仿宋" w:cs="仿宋"/>
          <w:color w:val="auto"/>
          <w:spacing w:val="-5"/>
          <w:sz w:val="24"/>
          <w:szCs w:val="24"/>
          <w:lang w:eastAsia="zh-CN"/>
        </w:rPr>
        <w:t>全</w:t>
      </w:r>
      <w:r>
        <w:rPr>
          <w:rFonts w:hint="eastAsia" w:ascii="仿宋" w:hAnsi="仿宋" w:eastAsia="仿宋" w:cs="仿宋"/>
          <w:color w:val="auto"/>
          <w:sz w:val="24"/>
          <w:szCs w:val="24"/>
          <w:lang w:eastAsia="zh-CN"/>
        </w:rPr>
        <w:t>帽</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安全</w:t>
      </w:r>
      <w:r>
        <w:rPr>
          <w:rFonts w:hint="eastAsia" w:ascii="仿宋" w:hAnsi="仿宋" w:eastAsia="仿宋" w:cs="仿宋"/>
          <w:color w:val="auto"/>
          <w:spacing w:val="-5"/>
          <w:sz w:val="24"/>
          <w:szCs w:val="24"/>
          <w:lang w:eastAsia="zh-CN"/>
        </w:rPr>
        <w:t>帽</w:t>
      </w:r>
      <w:r>
        <w:rPr>
          <w:rFonts w:hint="eastAsia" w:ascii="仿宋" w:hAnsi="仿宋" w:eastAsia="仿宋" w:cs="仿宋"/>
          <w:color w:val="auto"/>
          <w:sz w:val="24"/>
          <w:szCs w:val="24"/>
          <w:lang w:eastAsia="zh-CN"/>
        </w:rPr>
        <w:t>要符合</w:t>
      </w:r>
      <w:r>
        <w:rPr>
          <w:rFonts w:hint="eastAsia" w:ascii="仿宋" w:hAnsi="仿宋" w:eastAsia="仿宋" w:cs="仿宋"/>
          <w:color w:val="auto"/>
          <w:spacing w:val="-5"/>
          <w:sz w:val="24"/>
          <w:szCs w:val="24"/>
          <w:lang w:eastAsia="zh-CN"/>
        </w:rPr>
        <w:t>国</w:t>
      </w:r>
      <w:r>
        <w:rPr>
          <w:rFonts w:hint="eastAsia" w:ascii="仿宋" w:hAnsi="仿宋" w:eastAsia="仿宋" w:cs="仿宋"/>
          <w:color w:val="auto"/>
          <w:sz w:val="24"/>
          <w:szCs w:val="24"/>
          <w:lang w:eastAsia="zh-CN"/>
        </w:rPr>
        <w:t>家标</w:t>
      </w:r>
      <w:r>
        <w:rPr>
          <w:rFonts w:hint="eastAsia" w:ascii="仿宋" w:hAnsi="仿宋" w:eastAsia="仿宋" w:cs="仿宋"/>
          <w:color w:val="auto"/>
          <w:spacing w:val="-24"/>
          <w:sz w:val="24"/>
          <w:szCs w:val="24"/>
          <w:lang w:eastAsia="zh-CN"/>
        </w:rPr>
        <w:t>准</w:t>
      </w:r>
      <w:r>
        <w:rPr>
          <w:rFonts w:hint="eastAsia" w:ascii="仿宋" w:hAnsi="仿宋" w:eastAsia="仿宋" w:cs="仿宋"/>
          <w:color w:val="auto"/>
          <w:sz w:val="24"/>
          <w:szCs w:val="24"/>
          <w:lang w:eastAsia="zh-CN"/>
        </w:rPr>
        <w:t>《安全</w:t>
      </w:r>
      <w:r>
        <w:rPr>
          <w:rFonts w:hint="eastAsia" w:ascii="仿宋" w:hAnsi="仿宋" w:eastAsia="仿宋" w:cs="仿宋"/>
          <w:color w:val="auto"/>
          <w:spacing w:val="-5"/>
          <w:sz w:val="24"/>
          <w:szCs w:val="24"/>
          <w:lang w:eastAsia="zh-CN"/>
        </w:rPr>
        <w:t>帽</w:t>
      </w:r>
      <w:r>
        <w:rPr>
          <w:rFonts w:hint="eastAsia" w:ascii="仿宋" w:hAnsi="仿宋" w:eastAsia="仿宋" w:cs="仿宋"/>
          <w:color w:val="auto"/>
          <w:sz w:val="24"/>
          <w:szCs w:val="24"/>
          <w:lang w:eastAsia="zh-CN"/>
        </w:rPr>
        <w:t>》</w:t>
      </w:r>
      <w:r>
        <w:rPr>
          <w:rFonts w:hint="eastAsia" w:ascii="仿宋" w:hAnsi="仿宋" w:eastAsia="仿宋" w:cs="仿宋"/>
          <w:color w:val="auto"/>
          <w:spacing w:val="-1"/>
          <w:sz w:val="24"/>
          <w:szCs w:val="24"/>
          <w:lang w:eastAsia="zh-CN"/>
        </w:rPr>
        <w:t>（GB2811-89）中对安全帽的规定。承包人应统一配置黄色安全帽。承包人进入生产现场的安全检查和</w:t>
      </w:r>
      <w:r>
        <w:rPr>
          <w:rFonts w:hint="eastAsia" w:ascii="仿宋" w:hAnsi="仿宋" w:eastAsia="仿宋" w:cs="仿宋"/>
          <w:color w:val="auto"/>
          <w:spacing w:val="24"/>
          <w:sz w:val="24"/>
          <w:szCs w:val="24"/>
          <w:lang w:eastAsia="zh-CN"/>
        </w:rPr>
        <w:t xml:space="preserve"> </w:t>
      </w:r>
      <w:r>
        <w:rPr>
          <w:rFonts w:hint="eastAsia" w:ascii="仿宋" w:hAnsi="仿宋" w:eastAsia="仿宋" w:cs="仿宋"/>
          <w:color w:val="auto"/>
          <w:spacing w:val="2"/>
          <w:sz w:val="24"/>
          <w:szCs w:val="24"/>
          <w:lang w:eastAsia="zh-CN"/>
        </w:rPr>
        <w:t>质检人员使用的安全帽分别在帽正面印“安全检查”</w:t>
      </w: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2"/>
          <w:sz w:val="24"/>
          <w:szCs w:val="24"/>
          <w:lang w:eastAsia="zh-CN"/>
        </w:rPr>
        <w:t>和“质检”安样，凡不遵守者一次一人处罚</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50元。</w:t>
      </w:r>
    </w:p>
    <w:p w14:paraId="0832A5F8">
      <w:pPr>
        <w:spacing w:line="440" w:lineRule="exact"/>
        <w:ind w:firstLine="486"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pacing w:val="1"/>
          <w:sz w:val="24"/>
          <w:szCs w:val="24"/>
          <w:lang w:eastAsia="zh-CN"/>
        </w:rPr>
        <w:t>9.3</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治安保卫</w:t>
      </w:r>
    </w:p>
    <w:p w14:paraId="15857446">
      <w:pPr>
        <w:spacing w:line="440" w:lineRule="exact"/>
        <w:ind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本款增加：</w:t>
      </w:r>
    </w:p>
    <w:p w14:paraId="011C03C3">
      <w:pPr>
        <w:spacing w:line="440" w:lineRule="exact"/>
        <w:ind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9.3.1承包人治安保卫、综治维稳责任</w:t>
      </w:r>
    </w:p>
    <w:p w14:paraId="7E865C77">
      <w:pPr>
        <w:pStyle w:val="9"/>
        <w:spacing w:before="0" w:line="440" w:lineRule="exact"/>
        <w:ind w:left="0" w:firstLine="468" w:firstLineChars="200"/>
        <w:contextualSpacing/>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承包人为履行其在本合同中的责任，应事先采取必要的安排或预防措施，做好本段内的治安保卫、综治维稳措施，应当服从当地政府、综治维稳办关于社会治安及安全保卫的相关规定并按要求做好安全保卫、综治维稳措施，确保施工场区的稳定和团结。</w:t>
      </w:r>
    </w:p>
    <w:p w14:paraId="30F1997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9.4</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环境保护</w:t>
      </w:r>
    </w:p>
    <w:p w14:paraId="471893D3">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本款增加：</w:t>
      </w:r>
    </w:p>
    <w:p w14:paraId="3D5F689C">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9.4.1环境保护措施费已计入工程措施费中</w:t>
      </w:r>
      <w:r>
        <w:rPr>
          <w:rFonts w:hint="eastAsia" w:ascii="仿宋" w:hAnsi="仿宋" w:eastAsia="仿宋" w:cs="仿宋"/>
          <w:color w:val="auto"/>
          <w:spacing w:val="-2"/>
          <w:sz w:val="24"/>
          <w:szCs w:val="24"/>
          <w:lang w:eastAsia="zh-CN"/>
        </w:rPr>
        <w:t>，</w:t>
      </w:r>
      <w:r>
        <w:rPr>
          <w:rFonts w:hint="eastAsia" w:ascii="仿宋" w:hAnsi="仿宋" w:eastAsia="仿宋" w:cs="仿宋"/>
          <w:color w:val="auto"/>
          <w:sz w:val="24"/>
          <w:szCs w:val="24"/>
          <w:lang w:eastAsia="zh-CN"/>
        </w:rPr>
        <w:t>承包人应按要求采取相应措施，确保场区环境安全。</w:t>
      </w:r>
    </w:p>
    <w:p w14:paraId="5764703D">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9.5</w:t>
      </w:r>
      <w:r>
        <w:rPr>
          <w:rFonts w:hint="eastAsia" w:ascii="仿宋" w:hAnsi="仿宋" w:eastAsia="仿宋" w:cs="仿宋"/>
          <w:b/>
          <w:bCs/>
          <w:color w:val="auto"/>
          <w:sz w:val="24"/>
          <w:szCs w:val="24"/>
          <w:lang w:eastAsia="zh-CN"/>
        </w:rPr>
        <w:t>水土保持</w:t>
      </w:r>
    </w:p>
    <w:p w14:paraId="62985385">
      <w:pPr>
        <w:pStyle w:val="9"/>
        <w:spacing w:before="0" w:line="440" w:lineRule="exact"/>
        <w:ind w:left="0" w:firstLine="476" w:firstLineChars="200"/>
        <w:contextualSpacing/>
        <w:jc w:val="both"/>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本条新增：</w:t>
      </w:r>
    </w:p>
    <w:p w14:paraId="3A3DA48A">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9.5.1</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渣场管理</w:t>
      </w:r>
    </w:p>
    <w:p w14:paraId="633652A0">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人应按</w:t>
      </w:r>
      <w:r>
        <w:rPr>
          <w:rFonts w:hint="eastAsia" w:ascii="仿宋" w:hAnsi="仿宋" w:eastAsia="仿宋" w:cs="仿宋"/>
          <w:color w:val="auto"/>
          <w:spacing w:val="-5"/>
          <w:sz w:val="24"/>
          <w:szCs w:val="24"/>
          <w:lang w:eastAsia="zh-CN"/>
        </w:rPr>
        <w:t>照</w:t>
      </w:r>
      <w:r>
        <w:rPr>
          <w:rFonts w:hint="eastAsia" w:ascii="仿宋" w:hAnsi="仿宋" w:eastAsia="仿宋" w:cs="仿宋"/>
          <w:color w:val="auto"/>
          <w:sz w:val="24"/>
          <w:szCs w:val="24"/>
          <w:lang w:eastAsia="zh-CN"/>
        </w:rPr>
        <w:t>本合同</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定或监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人的指</w:t>
      </w:r>
      <w:r>
        <w:rPr>
          <w:rFonts w:hint="eastAsia" w:ascii="仿宋" w:hAnsi="仿宋" w:eastAsia="仿宋" w:cs="仿宋"/>
          <w:color w:val="auto"/>
          <w:spacing w:val="-5"/>
          <w:sz w:val="24"/>
          <w:szCs w:val="24"/>
          <w:lang w:eastAsia="zh-CN"/>
        </w:rPr>
        <w:t>示</w:t>
      </w:r>
      <w:r>
        <w:rPr>
          <w:rFonts w:hint="eastAsia" w:ascii="仿宋" w:hAnsi="仿宋" w:eastAsia="仿宋" w:cs="仿宋"/>
          <w:color w:val="auto"/>
          <w:sz w:val="24"/>
          <w:szCs w:val="24"/>
          <w:lang w:eastAsia="zh-CN"/>
        </w:rPr>
        <w:t>将渣料</w:t>
      </w:r>
      <w:r>
        <w:rPr>
          <w:rFonts w:hint="eastAsia" w:ascii="仿宋" w:hAnsi="仿宋" w:eastAsia="仿宋" w:cs="仿宋"/>
          <w:color w:val="auto"/>
          <w:spacing w:val="-5"/>
          <w:sz w:val="24"/>
          <w:szCs w:val="24"/>
          <w:lang w:eastAsia="zh-CN"/>
        </w:rPr>
        <w:t>运</w:t>
      </w:r>
      <w:r>
        <w:rPr>
          <w:rFonts w:hint="eastAsia" w:ascii="仿宋" w:hAnsi="仿宋" w:eastAsia="仿宋" w:cs="仿宋"/>
          <w:color w:val="auto"/>
          <w:sz w:val="24"/>
          <w:szCs w:val="24"/>
          <w:lang w:eastAsia="zh-CN"/>
        </w:rPr>
        <w:t>输至指</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渣场</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弃</w:t>
      </w:r>
      <w:r>
        <w:rPr>
          <w:rFonts w:hint="eastAsia" w:ascii="仿宋" w:hAnsi="仿宋" w:eastAsia="仿宋" w:cs="仿宋"/>
          <w:color w:val="auto"/>
          <w:spacing w:val="-5"/>
          <w:sz w:val="24"/>
          <w:szCs w:val="24"/>
          <w:lang w:eastAsia="zh-CN"/>
        </w:rPr>
        <w:t>渣</w:t>
      </w:r>
      <w:r>
        <w:rPr>
          <w:rFonts w:hint="eastAsia" w:ascii="仿宋" w:hAnsi="仿宋" w:eastAsia="仿宋" w:cs="仿宋"/>
          <w:color w:val="auto"/>
          <w:sz w:val="24"/>
          <w:szCs w:val="24"/>
          <w:lang w:eastAsia="zh-CN"/>
        </w:rPr>
        <w:t>时应服</w:t>
      </w:r>
      <w:r>
        <w:rPr>
          <w:rFonts w:hint="eastAsia" w:ascii="仿宋" w:hAnsi="仿宋" w:eastAsia="仿宋" w:cs="仿宋"/>
          <w:color w:val="auto"/>
          <w:spacing w:val="-5"/>
          <w:sz w:val="24"/>
          <w:szCs w:val="24"/>
          <w:lang w:eastAsia="zh-CN"/>
        </w:rPr>
        <w:t>从</w:t>
      </w:r>
      <w:r>
        <w:rPr>
          <w:rFonts w:hint="eastAsia" w:ascii="仿宋" w:hAnsi="仿宋" w:eastAsia="仿宋" w:cs="仿宋"/>
          <w:color w:val="auto"/>
          <w:sz w:val="24"/>
          <w:szCs w:val="24"/>
          <w:lang w:eastAsia="zh-CN"/>
        </w:rPr>
        <w:t>渣场管</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人员或监</w:t>
      </w:r>
      <w:r>
        <w:rPr>
          <w:rFonts w:hint="eastAsia" w:ascii="仿宋" w:hAnsi="仿宋" w:eastAsia="仿宋" w:cs="仿宋"/>
          <w:color w:val="auto"/>
          <w:spacing w:val="-2"/>
          <w:sz w:val="24"/>
          <w:szCs w:val="24"/>
          <w:lang w:eastAsia="zh-CN"/>
        </w:rPr>
        <w:t>理人的指挥，有序堆渣，渣场管理内容包括指挥、照明、渣场内道路、推土机推平、洒水降尘、排水、必要的挡护等。上述费用已包括在合同措施费中，发包人不另行支付。</w:t>
      </w:r>
    </w:p>
    <w:p w14:paraId="71643FB1">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9.6</w:t>
      </w:r>
      <w:r>
        <w:rPr>
          <w:rFonts w:hint="eastAsia" w:ascii="仿宋" w:hAnsi="仿宋" w:eastAsia="仿宋" w:cs="仿宋"/>
          <w:b/>
          <w:bCs/>
          <w:color w:val="auto"/>
          <w:spacing w:val="-9"/>
          <w:sz w:val="24"/>
          <w:szCs w:val="24"/>
          <w:lang w:eastAsia="zh-CN"/>
        </w:rPr>
        <w:t xml:space="preserve"> </w:t>
      </w:r>
      <w:r>
        <w:rPr>
          <w:rFonts w:hint="eastAsia" w:ascii="仿宋" w:hAnsi="仿宋" w:eastAsia="仿宋" w:cs="仿宋"/>
          <w:b/>
          <w:bCs/>
          <w:color w:val="auto"/>
          <w:sz w:val="24"/>
          <w:szCs w:val="24"/>
          <w:lang w:eastAsia="zh-CN"/>
        </w:rPr>
        <w:t>文明工地</w:t>
      </w:r>
    </w:p>
    <w:p w14:paraId="63D72C12">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9.6.1</w:t>
      </w:r>
      <w:r>
        <w:rPr>
          <w:rFonts w:hint="eastAsia" w:ascii="仿宋" w:hAnsi="仿宋" w:eastAsia="仿宋" w:cs="仿宋"/>
          <w:b/>
          <w:bCs/>
          <w:color w:val="auto"/>
          <w:spacing w:val="-64"/>
          <w:sz w:val="24"/>
          <w:szCs w:val="24"/>
          <w:lang w:eastAsia="zh-CN"/>
        </w:rPr>
        <w:t xml:space="preserve"> </w:t>
      </w:r>
      <w:r>
        <w:rPr>
          <w:rFonts w:hint="eastAsia" w:ascii="仿宋" w:hAnsi="仿宋" w:eastAsia="仿宋" w:cs="仿宋"/>
          <w:b/>
          <w:bCs/>
          <w:color w:val="auto"/>
          <w:spacing w:val="-1"/>
          <w:sz w:val="24"/>
          <w:szCs w:val="24"/>
          <w:lang w:eastAsia="zh-CN"/>
        </w:rPr>
        <w:t>本合同文明工地的约定：</w:t>
      </w:r>
    </w:p>
    <w:p w14:paraId="4E6F082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安全文明施工措施费用</w:t>
      </w:r>
      <w:r>
        <w:rPr>
          <w:rFonts w:hint="eastAsia" w:ascii="仿宋" w:hAnsi="仿宋" w:eastAsia="仿宋" w:cs="仿宋"/>
          <w:color w:val="auto"/>
          <w:spacing w:val="-2"/>
          <w:sz w:val="24"/>
          <w:szCs w:val="24"/>
          <w:lang w:eastAsia="zh-CN"/>
        </w:rPr>
        <w:t>计入间接费中，发包方不另行支付。</w:t>
      </w:r>
    </w:p>
    <w:p w14:paraId="4FAA2BBF">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9.6.2增加：</w:t>
      </w:r>
    </w:p>
    <w:p w14:paraId="13B2E8D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（1）承包人应履行安全生产职责。在</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包人的</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工责任</w:t>
      </w:r>
      <w:r>
        <w:rPr>
          <w:rFonts w:hint="eastAsia" w:ascii="仿宋" w:hAnsi="仿宋" w:eastAsia="仿宋" w:cs="仿宋"/>
          <w:color w:val="auto"/>
          <w:spacing w:val="-5"/>
          <w:sz w:val="24"/>
          <w:szCs w:val="24"/>
          <w:lang w:eastAsia="zh-CN"/>
        </w:rPr>
        <w:t>区</w:t>
      </w:r>
      <w:r>
        <w:rPr>
          <w:rFonts w:hint="eastAsia" w:ascii="仿宋" w:hAnsi="仿宋" w:eastAsia="仿宋" w:cs="仿宋"/>
          <w:color w:val="auto"/>
          <w:sz w:val="24"/>
          <w:szCs w:val="24"/>
          <w:lang w:eastAsia="zh-CN"/>
        </w:rPr>
        <w:t>内因承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人责任</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生</w:t>
      </w:r>
      <w:r>
        <w:rPr>
          <w:rFonts w:hint="eastAsia" w:ascii="仿宋" w:hAnsi="仿宋" w:eastAsia="仿宋" w:cs="仿宋"/>
          <w:color w:val="auto"/>
          <w:spacing w:val="-2"/>
          <w:sz w:val="24"/>
          <w:szCs w:val="24"/>
          <w:lang w:eastAsia="zh-CN"/>
        </w:rPr>
        <w:t>重大安全事故，所发生的费用由承包人承担。</w:t>
      </w:r>
    </w:p>
    <w:p w14:paraId="33BD1678">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0</w:t>
      </w:r>
      <w:r>
        <w:rPr>
          <w:rFonts w:hint="eastAsia" w:ascii="仿宋" w:hAnsi="仿宋" w:eastAsia="仿宋" w:cs="仿宋"/>
          <w:b/>
          <w:bCs/>
          <w:color w:val="auto"/>
          <w:spacing w:val="-77"/>
          <w:sz w:val="24"/>
          <w:szCs w:val="24"/>
          <w:lang w:eastAsia="zh-CN"/>
        </w:rPr>
        <w:t xml:space="preserve"> </w:t>
      </w:r>
      <w:r>
        <w:rPr>
          <w:rFonts w:hint="eastAsia" w:ascii="仿宋" w:hAnsi="仿宋" w:eastAsia="仿宋" w:cs="仿宋"/>
          <w:b/>
          <w:bCs/>
          <w:color w:val="auto"/>
          <w:sz w:val="24"/>
          <w:szCs w:val="24"/>
          <w:lang w:eastAsia="zh-CN"/>
        </w:rPr>
        <w:t>进度</w:t>
      </w:r>
      <w:r>
        <w:rPr>
          <w:rFonts w:hint="eastAsia" w:ascii="仿宋" w:hAnsi="仿宋" w:eastAsia="仿宋" w:cs="仿宋"/>
          <w:b/>
          <w:bCs/>
          <w:color w:val="auto"/>
          <w:spacing w:val="4"/>
          <w:sz w:val="24"/>
          <w:szCs w:val="24"/>
          <w:lang w:eastAsia="zh-CN"/>
        </w:rPr>
        <w:t>计</w:t>
      </w:r>
      <w:r>
        <w:rPr>
          <w:rFonts w:hint="eastAsia" w:ascii="仿宋" w:hAnsi="仿宋" w:eastAsia="仿宋" w:cs="仿宋"/>
          <w:b/>
          <w:bCs/>
          <w:color w:val="auto"/>
          <w:sz w:val="24"/>
          <w:szCs w:val="24"/>
          <w:lang w:eastAsia="zh-CN"/>
        </w:rPr>
        <w:t>划</w:t>
      </w:r>
    </w:p>
    <w:p w14:paraId="6B79B11B">
      <w:pPr>
        <w:spacing w:line="440" w:lineRule="exact"/>
        <w:ind w:firstLine="472"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删去通用合同条款本款全文，并代之以：</w:t>
      </w:r>
    </w:p>
    <w:p w14:paraId="4B986106">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0.1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合同进度计划</w:t>
      </w:r>
    </w:p>
    <w:p w14:paraId="30A9959C">
      <w:pPr>
        <w:pStyle w:val="9"/>
        <w:spacing w:before="0" w:line="440" w:lineRule="exact"/>
        <w:ind w:left="0" w:firstLine="484" w:firstLineChars="200"/>
        <w:contextualSpacing/>
        <w:jc w:val="both"/>
        <w:rPr>
          <w:rFonts w:hint="eastAsia" w:ascii="仿宋" w:hAnsi="仿宋" w:eastAsia="仿宋" w:cs="仿宋"/>
          <w:color w:val="auto"/>
          <w:spacing w:val="-2"/>
          <w:sz w:val="24"/>
          <w:szCs w:val="24"/>
          <w:lang w:eastAsia="zh-CN"/>
        </w:rPr>
      </w:pPr>
      <w:r>
        <w:rPr>
          <w:rFonts w:hint="eastAsia" w:ascii="仿宋" w:hAnsi="仿宋" w:eastAsia="仿宋" w:cs="仿宋"/>
          <w:color w:val="auto"/>
          <w:spacing w:val="1"/>
          <w:sz w:val="24"/>
          <w:szCs w:val="24"/>
          <w:lang w:eastAsia="zh-CN"/>
        </w:rPr>
        <w:t>承包人应按本技术条款规定的内容和期限以及监理人的指示，编制施工总进度计划报送监理人审</w:t>
      </w:r>
      <w:r>
        <w:rPr>
          <w:rFonts w:hint="eastAsia" w:ascii="仿宋" w:hAnsi="仿宋" w:eastAsia="仿宋" w:cs="仿宋"/>
          <w:color w:val="auto"/>
          <w:sz w:val="24"/>
          <w:szCs w:val="24"/>
          <w:lang w:eastAsia="zh-CN"/>
        </w:rPr>
        <w:t>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技术条</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规定的</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限内批</w:t>
      </w:r>
      <w:r>
        <w:rPr>
          <w:rFonts w:hint="eastAsia" w:ascii="仿宋" w:hAnsi="仿宋" w:eastAsia="仿宋" w:cs="仿宋"/>
          <w:color w:val="auto"/>
          <w:spacing w:val="-5"/>
          <w:sz w:val="24"/>
          <w:szCs w:val="24"/>
          <w:lang w:eastAsia="zh-CN"/>
        </w:rPr>
        <w:t>复</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理人批</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的施工</w:t>
      </w:r>
      <w:r>
        <w:rPr>
          <w:rFonts w:hint="eastAsia" w:ascii="仿宋" w:hAnsi="仿宋" w:eastAsia="仿宋" w:cs="仿宋"/>
          <w:color w:val="auto"/>
          <w:spacing w:val="-5"/>
          <w:sz w:val="24"/>
          <w:szCs w:val="24"/>
          <w:lang w:eastAsia="zh-CN"/>
        </w:rPr>
        <w:t>总</w:t>
      </w:r>
      <w:r>
        <w:rPr>
          <w:rFonts w:hint="eastAsia" w:ascii="仿宋" w:hAnsi="仿宋" w:eastAsia="仿宋" w:cs="仿宋"/>
          <w:color w:val="auto"/>
          <w:sz w:val="24"/>
          <w:szCs w:val="24"/>
          <w:lang w:eastAsia="zh-CN"/>
        </w:rPr>
        <w:t>进度计</w:t>
      </w:r>
      <w:r>
        <w:rPr>
          <w:rFonts w:hint="eastAsia" w:ascii="仿宋" w:hAnsi="仿宋" w:eastAsia="仿宋" w:cs="仿宋"/>
          <w:color w:val="auto"/>
          <w:spacing w:val="-34"/>
          <w:sz w:val="24"/>
          <w:szCs w:val="24"/>
          <w:lang w:eastAsia="zh-CN"/>
        </w:rPr>
        <w:t>划</w:t>
      </w:r>
      <w:r>
        <w:rPr>
          <w:rFonts w:hint="eastAsia" w:ascii="仿宋" w:hAnsi="仿宋" w:eastAsia="仿宋" w:cs="仿宋"/>
          <w:color w:val="auto"/>
          <w:sz w:val="24"/>
          <w:szCs w:val="24"/>
          <w:lang w:eastAsia="zh-CN"/>
        </w:rPr>
        <w:t>（称</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同进度计</w:t>
      </w:r>
      <w:r>
        <w:rPr>
          <w:rFonts w:hint="eastAsia" w:ascii="仿宋" w:hAnsi="仿宋" w:eastAsia="仿宋" w:cs="仿宋"/>
          <w:color w:val="auto"/>
          <w:spacing w:val="-4"/>
          <w:sz w:val="24"/>
          <w:szCs w:val="24"/>
          <w:lang w:eastAsia="zh-CN"/>
        </w:rPr>
        <w:t>划），作为控制本合同工程进度的依据，并据此编制年、季和月进度计划报送监理人审批。在施工总进</w:t>
      </w:r>
      <w:r>
        <w:rPr>
          <w:rFonts w:hint="eastAsia" w:ascii="仿宋" w:hAnsi="仿宋" w:eastAsia="仿宋" w:cs="仿宋"/>
          <w:color w:val="auto"/>
          <w:spacing w:val="-2"/>
          <w:sz w:val="24"/>
          <w:szCs w:val="24"/>
          <w:lang w:eastAsia="zh-CN"/>
        </w:rPr>
        <w:t>度计划批准前，应按签订协议书时商定的进度计划和监理人的指示控制工程进展。承包人施工前</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日，承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人报送</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工组织</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计和总</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定关键</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程项目</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控制性</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期</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人承</w:t>
      </w:r>
      <w:r>
        <w:rPr>
          <w:rFonts w:hint="eastAsia" w:ascii="仿宋" w:hAnsi="仿宋" w:eastAsia="仿宋" w:cs="仿宋"/>
          <w:color w:val="auto"/>
          <w:spacing w:val="-5"/>
          <w:sz w:val="24"/>
          <w:szCs w:val="24"/>
          <w:lang w:eastAsia="zh-CN"/>
        </w:rPr>
        <w:t>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若</w:t>
      </w:r>
      <w:r>
        <w:rPr>
          <w:rFonts w:hint="eastAsia" w:ascii="仿宋" w:hAnsi="仿宋" w:eastAsia="仿宋" w:cs="仿宋"/>
          <w:color w:val="auto"/>
          <w:spacing w:val="-5"/>
          <w:sz w:val="24"/>
          <w:szCs w:val="24"/>
          <w:lang w:eastAsia="zh-CN"/>
        </w:rPr>
        <w:t>是</w:t>
      </w:r>
      <w:r>
        <w:rPr>
          <w:rFonts w:hint="eastAsia" w:ascii="仿宋" w:hAnsi="仿宋" w:eastAsia="仿宋" w:cs="仿宋"/>
          <w:color w:val="auto"/>
          <w:sz w:val="24"/>
          <w:szCs w:val="24"/>
          <w:lang w:eastAsia="zh-CN"/>
        </w:rPr>
        <w:t>由承包</w:t>
      </w:r>
      <w:r>
        <w:rPr>
          <w:rFonts w:hint="eastAsia" w:ascii="仿宋" w:hAnsi="仿宋" w:eastAsia="仿宋" w:cs="仿宋"/>
          <w:color w:val="auto"/>
          <w:spacing w:val="-2"/>
          <w:sz w:val="24"/>
          <w:szCs w:val="24"/>
          <w:lang w:eastAsia="zh-CN"/>
        </w:rPr>
        <w:t>人的原因造成总进度工期延误，情节严重者，除按合同中违约的条款处置外，并没收全部履约保证金。</w:t>
      </w:r>
    </w:p>
    <w:p w14:paraId="503162BD">
      <w:pPr>
        <w:pStyle w:val="9"/>
        <w:spacing w:before="0" w:line="440" w:lineRule="exact"/>
        <w:ind w:left="0"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0.2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修订进度计划</w:t>
      </w:r>
    </w:p>
    <w:p w14:paraId="5F29795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不论</w:t>
      </w:r>
      <w:r>
        <w:rPr>
          <w:rFonts w:hint="eastAsia" w:ascii="仿宋" w:hAnsi="仿宋" w:eastAsia="仿宋" w:cs="仿宋"/>
          <w:color w:val="auto"/>
          <w:spacing w:val="-5"/>
          <w:sz w:val="24"/>
          <w:szCs w:val="24"/>
          <w:lang w:eastAsia="zh-CN"/>
        </w:rPr>
        <w:t>何</w:t>
      </w:r>
      <w:r>
        <w:rPr>
          <w:rFonts w:hint="eastAsia" w:ascii="仿宋" w:hAnsi="仿宋" w:eastAsia="仿宋" w:cs="仿宋"/>
          <w:color w:val="auto"/>
          <w:sz w:val="24"/>
          <w:szCs w:val="24"/>
          <w:lang w:eastAsia="zh-CN"/>
        </w:rPr>
        <w:t>种原因</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生工程</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实际进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与第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10.1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款所</w:t>
      </w:r>
      <w:r>
        <w:rPr>
          <w:rFonts w:hint="eastAsia" w:ascii="仿宋" w:hAnsi="仿宋" w:eastAsia="仿宋" w:cs="仿宋"/>
          <w:color w:val="auto"/>
          <w:spacing w:val="-5"/>
          <w:sz w:val="24"/>
          <w:szCs w:val="24"/>
          <w:lang w:eastAsia="zh-CN"/>
        </w:rPr>
        <w:t>述</w:t>
      </w:r>
      <w:r>
        <w:rPr>
          <w:rFonts w:hint="eastAsia" w:ascii="仿宋" w:hAnsi="仿宋" w:eastAsia="仿宋" w:cs="仿宋"/>
          <w:color w:val="auto"/>
          <w:sz w:val="24"/>
          <w:szCs w:val="24"/>
          <w:lang w:eastAsia="zh-CN"/>
        </w:rPr>
        <w:t>的合同</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符时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应按监理</w:t>
      </w:r>
      <w:r>
        <w:rPr>
          <w:rFonts w:hint="eastAsia" w:ascii="仿宋" w:hAnsi="仿宋" w:eastAsia="仿宋" w:cs="仿宋"/>
          <w:color w:val="auto"/>
          <w:spacing w:val="-1"/>
          <w:sz w:val="24"/>
          <w:szCs w:val="24"/>
          <w:lang w:eastAsia="zh-CN"/>
        </w:rPr>
        <w:t>人的指示在</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天内提交一份修订的进度计划报送监理人审批，监理人应在收到该进度计划后的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28</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2"/>
          <w:sz w:val="24"/>
          <w:szCs w:val="24"/>
          <w:lang w:eastAsia="zh-CN"/>
        </w:rPr>
        <w:t>批复承包人。批准后的修订进度计划作为合同进度计划的补充文件。</w:t>
      </w:r>
    </w:p>
    <w:p w14:paraId="035A716B">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论</w:t>
      </w:r>
      <w:r>
        <w:rPr>
          <w:rFonts w:hint="eastAsia" w:ascii="仿宋" w:hAnsi="仿宋" w:eastAsia="仿宋" w:cs="仿宋"/>
          <w:color w:val="auto"/>
          <w:sz w:val="24"/>
          <w:szCs w:val="24"/>
          <w:lang w:eastAsia="zh-CN"/>
        </w:rPr>
        <w:t>何种原</w:t>
      </w:r>
      <w:r>
        <w:rPr>
          <w:rFonts w:hint="eastAsia" w:ascii="仿宋" w:hAnsi="仿宋" w:eastAsia="仿宋" w:cs="仿宋"/>
          <w:color w:val="auto"/>
          <w:spacing w:val="-5"/>
          <w:sz w:val="24"/>
          <w:szCs w:val="24"/>
          <w:lang w:eastAsia="zh-CN"/>
        </w:rPr>
        <w:t>因</w:t>
      </w:r>
      <w:r>
        <w:rPr>
          <w:rFonts w:hint="eastAsia" w:ascii="仿宋" w:hAnsi="仿宋" w:eastAsia="仿宋" w:cs="仿宋"/>
          <w:color w:val="auto"/>
          <w:sz w:val="24"/>
          <w:szCs w:val="24"/>
          <w:lang w:eastAsia="zh-CN"/>
        </w:rPr>
        <w:t>造成施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进度计</w:t>
      </w:r>
      <w:r>
        <w:rPr>
          <w:rFonts w:hint="eastAsia" w:ascii="仿宋" w:hAnsi="仿宋" w:eastAsia="仿宋" w:cs="仿宋"/>
          <w:color w:val="auto"/>
          <w:spacing w:val="-5"/>
          <w:sz w:val="24"/>
          <w:szCs w:val="24"/>
          <w:lang w:eastAsia="zh-CN"/>
        </w:rPr>
        <w:t>划</w:t>
      </w:r>
      <w:r>
        <w:rPr>
          <w:rFonts w:hint="eastAsia" w:ascii="仿宋" w:hAnsi="仿宋" w:eastAsia="仿宋" w:cs="仿宋"/>
          <w:color w:val="auto"/>
          <w:sz w:val="24"/>
          <w:szCs w:val="24"/>
          <w:lang w:eastAsia="zh-CN"/>
        </w:rPr>
        <w:t>拖后</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人均应</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指示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采</w:t>
      </w:r>
      <w:r>
        <w:rPr>
          <w:rFonts w:hint="eastAsia" w:ascii="仿宋" w:hAnsi="仿宋" w:eastAsia="仿宋" w:cs="仿宋"/>
          <w:color w:val="auto"/>
          <w:spacing w:val="-5"/>
          <w:sz w:val="24"/>
          <w:szCs w:val="24"/>
          <w:lang w:eastAsia="zh-CN"/>
        </w:rPr>
        <w:t>取</w:t>
      </w:r>
      <w:r>
        <w:rPr>
          <w:rFonts w:hint="eastAsia" w:ascii="仿宋" w:hAnsi="仿宋" w:eastAsia="仿宋" w:cs="仿宋"/>
          <w:color w:val="auto"/>
          <w:sz w:val="24"/>
          <w:szCs w:val="24"/>
          <w:lang w:eastAsia="zh-CN"/>
        </w:rPr>
        <w:t>有效措</w:t>
      </w:r>
      <w:r>
        <w:rPr>
          <w:rFonts w:hint="eastAsia" w:ascii="仿宋" w:hAnsi="仿宋" w:eastAsia="仿宋" w:cs="仿宋"/>
          <w:color w:val="auto"/>
          <w:spacing w:val="-5"/>
          <w:sz w:val="24"/>
          <w:szCs w:val="24"/>
          <w:lang w:eastAsia="zh-CN"/>
        </w:rPr>
        <w:t>施</w:t>
      </w:r>
      <w:r>
        <w:rPr>
          <w:rFonts w:hint="eastAsia" w:ascii="仿宋" w:hAnsi="仿宋" w:eastAsia="仿宋" w:cs="仿宋"/>
          <w:color w:val="auto"/>
          <w:sz w:val="24"/>
          <w:szCs w:val="24"/>
          <w:lang w:eastAsia="zh-CN"/>
        </w:rPr>
        <w:t>赶上进</w:t>
      </w:r>
      <w:r>
        <w:rPr>
          <w:rFonts w:hint="eastAsia" w:ascii="仿宋" w:hAnsi="仿宋" w:eastAsia="仿宋" w:cs="仿宋"/>
          <w:color w:val="auto"/>
          <w:spacing w:val="-5"/>
          <w:sz w:val="24"/>
          <w:szCs w:val="24"/>
          <w:lang w:eastAsia="zh-CN"/>
        </w:rPr>
        <w:t>度</w:t>
      </w:r>
      <w:r>
        <w:rPr>
          <w:rFonts w:hint="eastAsia" w:ascii="仿宋" w:hAnsi="仿宋" w:eastAsia="仿宋" w:cs="仿宋"/>
          <w:color w:val="auto"/>
          <w:sz w:val="24"/>
          <w:szCs w:val="24"/>
          <w:lang w:eastAsia="zh-CN"/>
        </w:rPr>
        <w:t>。 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人应在</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送修订</w:t>
      </w:r>
      <w:r>
        <w:rPr>
          <w:rFonts w:hint="eastAsia" w:ascii="仿宋" w:hAnsi="仿宋" w:eastAsia="仿宋" w:cs="仿宋"/>
          <w:color w:val="auto"/>
          <w:spacing w:val="-5"/>
          <w:sz w:val="24"/>
          <w:szCs w:val="24"/>
          <w:lang w:eastAsia="zh-CN"/>
        </w:rPr>
        <w:t>进</w:t>
      </w:r>
      <w:r>
        <w:rPr>
          <w:rFonts w:hint="eastAsia" w:ascii="仿宋" w:hAnsi="仿宋" w:eastAsia="仿宋" w:cs="仿宋"/>
          <w:color w:val="auto"/>
          <w:sz w:val="24"/>
          <w:szCs w:val="24"/>
          <w:lang w:eastAsia="zh-CN"/>
        </w:rPr>
        <w:t>度计划</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同时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编</w:t>
      </w:r>
      <w:r>
        <w:rPr>
          <w:rFonts w:hint="eastAsia" w:ascii="仿宋" w:hAnsi="仿宋" w:eastAsia="仿宋" w:cs="仿宋"/>
          <w:color w:val="auto"/>
          <w:spacing w:val="-5"/>
          <w:sz w:val="24"/>
          <w:szCs w:val="24"/>
          <w:lang w:eastAsia="zh-CN"/>
        </w:rPr>
        <w:t>制</w:t>
      </w:r>
      <w:r>
        <w:rPr>
          <w:rFonts w:hint="eastAsia" w:ascii="仿宋" w:hAnsi="仿宋" w:eastAsia="仿宋" w:cs="仿宋"/>
          <w:color w:val="auto"/>
          <w:sz w:val="24"/>
          <w:szCs w:val="24"/>
          <w:lang w:eastAsia="zh-CN"/>
        </w:rPr>
        <w:t>一份赶</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措施报</w:t>
      </w:r>
      <w:r>
        <w:rPr>
          <w:rFonts w:hint="eastAsia" w:ascii="仿宋" w:hAnsi="仿宋" w:eastAsia="仿宋" w:cs="仿宋"/>
          <w:color w:val="auto"/>
          <w:spacing w:val="-5"/>
          <w:sz w:val="24"/>
          <w:szCs w:val="24"/>
          <w:lang w:eastAsia="zh-CN"/>
        </w:rPr>
        <w:t>告</w:t>
      </w:r>
      <w:r>
        <w:rPr>
          <w:rFonts w:hint="eastAsia" w:ascii="仿宋" w:hAnsi="仿宋" w:eastAsia="仿宋" w:cs="仿宋"/>
          <w:color w:val="auto"/>
          <w:sz w:val="24"/>
          <w:szCs w:val="24"/>
          <w:lang w:eastAsia="zh-CN"/>
        </w:rPr>
        <w:t>报送监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人审批</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赶</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措施应以</w:t>
      </w:r>
      <w:r>
        <w:rPr>
          <w:rFonts w:hint="eastAsia" w:ascii="仿宋" w:hAnsi="仿宋" w:eastAsia="仿宋" w:cs="仿宋"/>
          <w:color w:val="auto"/>
          <w:spacing w:val="-1"/>
          <w:sz w:val="24"/>
          <w:szCs w:val="24"/>
          <w:lang w:eastAsia="zh-CN"/>
        </w:rPr>
        <w:t>保证工程按期完工为前提调整和修改进度计划。由于发包人原因造成施工进度拖后，应按第</w:t>
      </w:r>
      <w:r>
        <w:rPr>
          <w:rFonts w:hint="eastAsia" w:ascii="仿宋" w:hAnsi="仿宋" w:eastAsia="仿宋" w:cs="仿宋"/>
          <w:color w:val="auto"/>
          <w:sz w:val="24"/>
          <w:szCs w:val="24"/>
          <w:lang w:eastAsia="zh-CN"/>
        </w:rPr>
        <w:t>11.3款的规定办理；由于承包人原因造成施工进度拖后，应按第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11.5款的规定办理。</w:t>
      </w:r>
    </w:p>
    <w:p w14:paraId="49E741FC">
      <w:pPr>
        <w:spacing w:line="440" w:lineRule="exact"/>
        <w:ind w:firstLine="49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2"/>
          <w:sz w:val="24"/>
          <w:szCs w:val="24"/>
          <w:lang w:eastAsia="zh-CN"/>
        </w:rPr>
        <w:t>11</w:t>
      </w:r>
      <w:r>
        <w:rPr>
          <w:rFonts w:hint="eastAsia" w:ascii="仿宋" w:hAnsi="仿宋" w:eastAsia="仿宋" w:cs="仿宋"/>
          <w:b/>
          <w:bCs/>
          <w:color w:val="auto"/>
          <w:spacing w:val="-89"/>
          <w:sz w:val="24"/>
          <w:szCs w:val="24"/>
          <w:lang w:eastAsia="zh-CN"/>
        </w:rPr>
        <w:t xml:space="preserve"> </w:t>
      </w:r>
      <w:r>
        <w:rPr>
          <w:rFonts w:hint="eastAsia" w:ascii="仿宋" w:hAnsi="仿宋" w:eastAsia="仿宋" w:cs="仿宋"/>
          <w:b/>
          <w:bCs/>
          <w:color w:val="auto"/>
          <w:sz w:val="24"/>
          <w:szCs w:val="24"/>
          <w:lang w:eastAsia="zh-CN"/>
        </w:rPr>
        <w:t>开工和竣工（完工）</w:t>
      </w:r>
    </w:p>
    <w:p w14:paraId="196F3E66">
      <w:pPr>
        <w:tabs>
          <w:tab w:val="left" w:pos="809"/>
        </w:tabs>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11.1</w:t>
      </w:r>
      <w:r>
        <w:rPr>
          <w:rFonts w:hint="eastAsia" w:ascii="仿宋" w:hAnsi="仿宋" w:eastAsia="仿宋" w:cs="仿宋"/>
          <w:b/>
          <w:bCs/>
          <w:color w:val="auto"/>
          <w:spacing w:val="1"/>
          <w:sz w:val="24"/>
          <w:szCs w:val="24"/>
          <w:lang w:eastAsia="zh-CN"/>
        </w:rPr>
        <w:tab/>
      </w:r>
      <w:r>
        <w:rPr>
          <w:rFonts w:hint="eastAsia" w:ascii="仿宋" w:hAnsi="仿宋" w:eastAsia="仿宋" w:cs="仿宋"/>
          <w:b/>
          <w:bCs/>
          <w:color w:val="auto"/>
          <w:spacing w:val="-1"/>
          <w:sz w:val="24"/>
          <w:szCs w:val="24"/>
          <w:lang w:eastAsia="zh-CN"/>
        </w:rPr>
        <w:t>异常恶劣的气候条件</w:t>
      </w:r>
    </w:p>
    <w:p w14:paraId="19F34209">
      <w:pPr>
        <w:tabs>
          <w:tab w:val="left" w:pos="1020"/>
        </w:tabs>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11.1.1</w:t>
      </w:r>
      <w:r>
        <w:rPr>
          <w:rFonts w:hint="eastAsia" w:ascii="仿宋" w:hAnsi="仿宋" w:eastAsia="仿宋" w:cs="仿宋"/>
          <w:b/>
          <w:bCs/>
          <w:color w:val="auto"/>
          <w:sz w:val="24"/>
          <w:szCs w:val="24"/>
          <w:lang w:eastAsia="zh-CN"/>
        </w:rPr>
        <w:tab/>
      </w:r>
      <w:r>
        <w:rPr>
          <w:rFonts w:hint="eastAsia" w:ascii="仿宋" w:hAnsi="仿宋" w:eastAsia="仿宋" w:cs="仿宋"/>
          <w:b/>
          <w:bCs/>
          <w:color w:val="auto"/>
          <w:spacing w:val="-1"/>
          <w:sz w:val="24"/>
          <w:szCs w:val="24"/>
          <w:lang w:eastAsia="zh-CN"/>
        </w:rPr>
        <w:t>本合同工程界定异常恶劣气候条件的范围为：</w:t>
      </w:r>
    </w:p>
    <w:p w14:paraId="4BCEFA0D">
      <w:pPr>
        <w:pStyle w:val="9"/>
        <w:tabs>
          <w:tab w:val="left" w:pos="1015"/>
          <w:tab w:val="clear" w:pos="567"/>
        </w:tabs>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⑴</w:t>
      </w:r>
      <w:r>
        <w:rPr>
          <w:rFonts w:hint="eastAsia" w:ascii="仿宋" w:hAnsi="仿宋" w:eastAsia="仿宋" w:cs="仿宋"/>
          <w:color w:val="auto"/>
          <w:spacing w:val="-1"/>
          <w:sz w:val="24"/>
          <w:szCs w:val="24"/>
          <w:lang w:eastAsia="zh-CN"/>
        </w:rPr>
        <w:t>日降雨量大于</w:t>
      </w:r>
      <w:r>
        <w:rPr>
          <w:rFonts w:hint="eastAsia" w:ascii="仿宋" w:hAnsi="仿宋" w:eastAsia="仿宋" w:cs="仿宋"/>
          <w:color w:val="auto"/>
          <w:sz w:val="24"/>
          <w:szCs w:val="24"/>
          <w:u w:val="single" w:color="000000"/>
          <w:lang w:eastAsia="zh-CN"/>
        </w:rPr>
        <w:t xml:space="preserve">50  </w:t>
      </w:r>
      <w:r>
        <w:rPr>
          <w:rFonts w:hint="eastAsia" w:ascii="仿宋" w:hAnsi="仿宋" w:eastAsia="仿宋" w:cs="仿宋"/>
          <w:color w:val="auto"/>
          <w:spacing w:val="-3"/>
          <w:sz w:val="24"/>
          <w:szCs w:val="24"/>
          <w:lang w:eastAsia="zh-CN"/>
        </w:rPr>
        <w:t>mm</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4"/>
          <w:sz w:val="24"/>
          <w:szCs w:val="24"/>
          <w:lang w:eastAsia="zh-CN"/>
        </w:rPr>
        <w:t xml:space="preserve"> </w:t>
      </w:r>
      <w:r>
        <w:rPr>
          <w:rFonts w:hint="eastAsia" w:ascii="仿宋" w:hAnsi="仿宋" w:eastAsia="仿宋" w:cs="仿宋"/>
          <w:color w:val="auto"/>
          <w:spacing w:val="-2"/>
          <w:sz w:val="24"/>
          <w:szCs w:val="24"/>
          <w:lang w:eastAsia="zh-CN"/>
        </w:rPr>
        <w:t>的雨日超过</w:t>
      </w:r>
      <w:r>
        <w:rPr>
          <w:rFonts w:hint="eastAsia" w:ascii="仿宋" w:hAnsi="仿宋" w:eastAsia="仿宋" w:cs="仿宋"/>
          <w:color w:val="auto"/>
          <w:sz w:val="24"/>
          <w:szCs w:val="24"/>
          <w:u w:val="single" w:color="000000"/>
          <w:lang w:eastAsia="zh-CN"/>
        </w:rPr>
        <w:t xml:space="preserve">10  </w:t>
      </w:r>
      <w:r>
        <w:rPr>
          <w:rFonts w:hint="eastAsia" w:ascii="仿宋" w:hAnsi="仿宋" w:eastAsia="仿宋" w:cs="仿宋"/>
          <w:color w:val="auto"/>
          <w:sz w:val="24"/>
          <w:szCs w:val="24"/>
          <w:lang w:eastAsia="zh-CN"/>
        </w:rPr>
        <w:t>天；</w:t>
      </w:r>
    </w:p>
    <w:p w14:paraId="7BA86A4A">
      <w:pPr>
        <w:pStyle w:val="9"/>
        <w:tabs>
          <w:tab w:val="left" w:pos="1015"/>
          <w:tab w:val="clear" w:pos="567"/>
        </w:tabs>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⑵</w:t>
      </w:r>
      <w:r>
        <w:rPr>
          <w:rFonts w:hint="eastAsia" w:ascii="仿宋" w:hAnsi="仿宋" w:eastAsia="仿宋" w:cs="仿宋"/>
          <w:color w:val="auto"/>
          <w:spacing w:val="-2"/>
          <w:sz w:val="24"/>
          <w:szCs w:val="24"/>
          <w:lang w:eastAsia="zh-CN"/>
        </w:rPr>
        <w:t>风速大于</w:t>
      </w:r>
      <w:r>
        <w:rPr>
          <w:rFonts w:hint="eastAsia" w:ascii="仿宋" w:hAnsi="仿宋" w:eastAsia="仿宋" w:cs="仿宋"/>
          <w:color w:val="auto"/>
          <w:sz w:val="24"/>
          <w:szCs w:val="24"/>
          <w:u w:val="single" w:color="000000"/>
          <w:lang w:eastAsia="zh-CN"/>
        </w:rPr>
        <w:t xml:space="preserve">35  </w:t>
      </w:r>
      <w:r>
        <w:rPr>
          <w:rFonts w:hint="eastAsia" w:ascii="仿宋" w:hAnsi="仿宋" w:eastAsia="仿宋" w:cs="仿宋"/>
          <w:color w:val="auto"/>
          <w:spacing w:val="-3"/>
          <w:sz w:val="24"/>
          <w:szCs w:val="24"/>
          <w:lang w:eastAsia="zh-CN"/>
        </w:rPr>
        <w:t>m/S</w:t>
      </w:r>
      <w:r>
        <w:rPr>
          <w:rFonts w:hint="eastAsia" w:ascii="仿宋" w:hAnsi="仿宋" w:eastAsia="仿宋" w:cs="仿宋"/>
          <w:color w:val="auto"/>
          <w:spacing w:val="3"/>
          <w:sz w:val="24"/>
          <w:szCs w:val="24"/>
          <w:lang w:eastAsia="zh-CN"/>
        </w:rPr>
        <w:t xml:space="preserve"> </w:t>
      </w:r>
      <w:r>
        <w:rPr>
          <w:rFonts w:hint="eastAsia" w:ascii="仿宋" w:hAnsi="仿宋" w:eastAsia="仿宋" w:cs="仿宋"/>
          <w:color w:val="auto"/>
          <w:spacing w:val="-2"/>
          <w:sz w:val="24"/>
          <w:szCs w:val="24"/>
          <w:lang w:eastAsia="zh-CN"/>
        </w:rPr>
        <w:t>的风灾；</w:t>
      </w:r>
    </w:p>
    <w:p w14:paraId="4BF597CC">
      <w:pPr>
        <w:pStyle w:val="9"/>
        <w:tabs>
          <w:tab w:val="left" w:pos="1015"/>
          <w:tab w:val="clear" w:pos="567"/>
        </w:tabs>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⑶</w:t>
      </w:r>
      <w:r>
        <w:rPr>
          <w:rFonts w:hint="eastAsia" w:ascii="仿宋" w:hAnsi="仿宋" w:eastAsia="仿宋" w:cs="仿宋"/>
          <w:color w:val="auto"/>
          <w:spacing w:val="-1"/>
          <w:sz w:val="24"/>
          <w:szCs w:val="24"/>
          <w:lang w:eastAsia="zh-CN"/>
        </w:rPr>
        <w:t>日气温超过</w:t>
      </w:r>
      <w:r>
        <w:rPr>
          <w:rFonts w:hint="eastAsia" w:ascii="仿宋" w:hAnsi="仿宋" w:eastAsia="仿宋" w:cs="仿宋"/>
          <w:color w:val="auto"/>
          <w:sz w:val="24"/>
          <w:szCs w:val="24"/>
          <w:u w:val="single" w:color="000000"/>
          <w:lang w:eastAsia="zh-CN"/>
        </w:rPr>
        <w:t xml:space="preserve">40.3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pacing w:val="-3"/>
          <w:sz w:val="24"/>
          <w:szCs w:val="24"/>
          <w:lang w:eastAsia="zh-CN"/>
        </w:rPr>
        <w:t>的高温大于</w:t>
      </w:r>
      <w:r>
        <w:rPr>
          <w:rFonts w:hint="eastAsia" w:ascii="仿宋" w:hAnsi="仿宋" w:eastAsia="仿宋" w:cs="仿宋"/>
          <w:color w:val="auto"/>
          <w:sz w:val="24"/>
          <w:szCs w:val="24"/>
          <w:u w:val="single" w:color="000000"/>
          <w:lang w:eastAsia="zh-CN"/>
        </w:rPr>
        <w:t xml:space="preserve">20  </w:t>
      </w:r>
      <w:r>
        <w:rPr>
          <w:rFonts w:hint="eastAsia" w:ascii="仿宋" w:hAnsi="仿宋" w:eastAsia="仿宋" w:cs="仿宋"/>
          <w:color w:val="auto"/>
          <w:sz w:val="24"/>
          <w:szCs w:val="24"/>
          <w:lang w:eastAsia="zh-CN"/>
        </w:rPr>
        <w:t>天；</w:t>
      </w:r>
    </w:p>
    <w:p w14:paraId="72DFF869">
      <w:pPr>
        <w:pStyle w:val="9"/>
        <w:tabs>
          <w:tab w:val="left" w:pos="1015"/>
          <w:tab w:val="clear" w:pos="567"/>
        </w:tabs>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⑷</w:t>
      </w:r>
      <w:r>
        <w:rPr>
          <w:rFonts w:hint="eastAsia" w:ascii="仿宋" w:hAnsi="仿宋" w:eastAsia="仿宋" w:cs="仿宋"/>
          <w:color w:val="auto"/>
          <w:spacing w:val="-1"/>
          <w:sz w:val="24"/>
          <w:szCs w:val="24"/>
          <w:lang w:eastAsia="zh-CN"/>
        </w:rPr>
        <w:t>日气温低于</w:t>
      </w:r>
      <w:r>
        <w:rPr>
          <w:rFonts w:hint="eastAsia" w:ascii="仿宋" w:hAnsi="仿宋" w:eastAsia="仿宋" w:cs="仿宋"/>
          <w:color w:val="auto"/>
          <w:sz w:val="24"/>
          <w:szCs w:val="24"/>
          <w:u w:val="single" w:color="000000"/>
          <w:lang w:eastAsia="zh-CN"/>
        </w:rPr>
        <w:t xml:space="preserve">-32.2  </w:t>
      </w:r>
      <w:r>
        <w:rPr>
          <w:rFonts w:hint="eastAsia" w:ascii="仿宋" w:hAnsi="仿宋" w:eastAsia="仿宋" w:cs="仿宋"/>
          <w:color w:val="auto"/>
          <w:sz w:val="24"/>
          <w:szCs w:val="24"/>
          <w:lang w:eastAsia="zh-CN"/>
        </w:rPr>
        <w:t>℃</w:t>
      </w:r>
      <w:r>
        <w:rPr>
          <w:rFonts w:hint="eastAsia" w:ascii="仿宋" w:hAnsi="仿宋" w:eastAsia="仿宋" w:cs="仿宋"/>
          <w:color w:val="auto"/>
          <w:spacing w:val="-4"/>
          <w:sz w:val="24"/>
          <w:szCs w:val="24"/>
          <w:lang w:eastAsia="zh-CN"/>
        </w:rPr>
        <w:t xml:space="preserve"> </w:t>
      </w:r>
      <w:r>
        <w:rPr>
          <w:rFonts w:hint="eastAsia" w:ascii="仿宋" w:hAnsi="仿宋" w:eastAsia="仿宋" w:cs="仿宋"/>
          <w:color w:val="auto"/>
          <w:spacing w:val="-2"/>
          <w:sz w:val="24"/>
          <w:szCs w:val="24"/>
          <w:lang w:eastAsia="zh-CN"/>
        </w:rPr>
        <w:t>的严寒大于</w:t>
      </w:r>
      <w:r>
        <w:rPr>
          <w:rFonts w:hint="eastAsia" w:ascii="仿宋" w:hAnsi="仿宋" w:eastAsia="仿宋" w:cs="仿宋"/>
          <w:color w:val="auto"/>
          <w:sz w:val="24"/>
          <w:szCs w:val="24"/>
          <w:u w:val="single" w:color="000000"/>
          <w:lang w:eastAsia="zh-CN"/>
        </w:rPr>
        <w:t xml:space="preserve">10  </w:t>
      </w:r>
      <w:r>
        <w:rPr>
          <w:rFonts w:hint="eastAsia" w:ascii="仿宋" w:hAnsi="仿宋" w:eastAsia="仿宋" w:cs="仿宋"/>
          <w:color w:val="auto"/>
          <w:sz w:val="24"/>
          <w:szCs w:val="24"/>
          <w:lang w:eastAsia="zh-CN"/>
        </w:rPr>
        <w:t>天；</w:t>
      </w:r>
    </w:p>
    <w:p w14:paraId="6686EADE">
      <w:pPr>
        <w:pStyle w:val="9"/>
        <w:tabs>
          <w:tab w:val="left" w:pos="1015"/>
          <w:tab w:val="clear" w:pos="567"/>
        </w:tabs>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⑸</w:t>
      </w:r>
      <w:r>
        <w:rPr>
          <w:rFonts w:hint="eastAsia" w:ascii="仿宋" w:hAnsi="仿宋" w:eastAsia="仿宋" w:cs="仿宋"/>
          <w:color w:val="auto"/>
          <w:spacing w:val="-2"/>
          <w:sz w:val="24"/>
          <w:szCs w:val="24"/>
          <w:lang w:eastAsia="zh-CN"/>
        </w:rPr>
        <w:t>造成工程损坏的冰雹和大雪灾害：</w:t>
      </w:r>
      <w:r>
        <w:rPr>
          <w:rFonts w:hint="eastAsia" w:ascii="仿宋" w:hAnsi="仿宋" w:eastAsia="仿宋" w:cs="仿宋"/>
          <w:color w:val="auto"/>
          <w:spacing w:val="-2"/>
          <w:sz w:val="24"/>
          <w:szCs w:val="24"/>
          <w:u w:val="single" w:color="000000"/>
          <w:lang w:eastAsia="zh-CN"/>
        </w:rPr>
        <w:t>承包人充分考虑</w:t>
      </w:r>
      <w:r>
        <w:rPr>
          <w:rFonts w:hint="eastAsia" w:ascii="仿宋" w:hAnsi="仿宋" w:eastAsia="仿宋" w:cs="仿宋"/>
          <w:color w:val="auto"/>
          <w:sz w:val="24"/>
          <w:szCs w:val="24"/>
          <w:lang w:eastAsia="zh-CN"/>
        </w:rPr>
        <w:t>；</w:t>
      </w:r>
    </w:p>
    <w:p w14:paraId="0A5D4F2D">
      <w:pPr>
        <w:tabs>
          <w:tab w:val="left" w:pos="1015"/>
        </w:tabs>
        <w:spacing w:line="440" w:lineRule="exact"/>
        <w:ind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⑹</w:t>
      </w:r>
      <w:r>
        <w:rPr>
          <w:rFonts w:hint="eastAsia" w:ascii="仿宋" w:hAnsi="仿宋" w:eastAsia="仿宋" w:cs="仿宋"/>
          <w:color w:val="auto"/>
          <w:spacing w:val="-1"/>
          <w:sz w:val="24"/>
          <w:szCs w:val="24"/>
          <w:lang w:eastAsia="zh-CN"/>
        </w:rPr>
        <w:t>其它异常恶劣气候灾害：</w:t>
      </w:r>
      <w:r>
        <w:rPr>
          <w:rFonts w:hint="eastAsia" w:ascii="仿宋" w:hAnsi="仿宋" w:eastAsia="仿宋" w:cs="仿宋"/>
          <w:color w:val="auto"/>
          <w:spacing w:val="-2"/>
          <w:sz w:val="24"/>
          <w:szCs w:val="24"/>
          <w:u w:val="single" w:color="000000"/>
          <w:lang w:eastAsia="zh-CN"/>
        </w:rPr>
        <w:t>除工程保险规定以外的，承包人充分考虑</w:t>
      </w:r>
      <w:r>
        <w:rPr>
          <w:rFonts w:hint="eastAsia" w:ascii="仿宋" w:hAnsi="仿宋" w:eastAsia="仿宋" w:cs="仿宋"/>
          <w:color w:val="auto"/>
          <w:sz w:val="24"/>
          <w:szCs w:val="24"/>
          <w:lang w:eastAsia="zh-CN"/>
        </w:rPr>
        <w:t>。</w:t>
      </w:r>
    </w:p>
    <w:p w14:paraId="62D46A8A">
      <w:pPr>
        <w:tabs>
          <w:tab w:val="left" w:pos="1015"/>
        </w:tabs>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1.2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承包人工期延误</w:t>
      </w:r>
    </w:p>
    <w:p w14:paraId="1306EB4F">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增加条款：</w:t>
      </w:r>
    </w:p>
    <w:p w14:paraId="3B2A41D6">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在接到</w:t>
      </w:r>
      <w:r>
        <w:rPr>
          <w:rFonts w:hint="eastAsia" w:ascii="仿宋" w:hAnsi="仿宋" w:eastAsia="仿宋" w:cs="仿宋"/>
          <w:color w:val="auto"/>
          <w:spacing w:val="-5"/>
          <w:sz w:val="24"/>
          <w:szCs w:val="24"/>
          <w:lang w:eastAsia="zh-CN"/>
        </w:rPr>
        <w:t>开</w:t>
      </w:r>
      <w:r>
        <w:rPr>
          <w:rFonts w:hint="eastAsia" w:ascii="仿宋" w:hAnsi="仿宋" w:eastAsia="仿宋" w:cs="仿宋"/>
          <w:color w:val="auto"/>
          <w:sz w:val="24"/>
          <w:szCs w:val="24"/>
          <w:lang w:eastAsia="zh-CN"/>
        </w:rPr>
        <w:t>工通知后</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14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按进度</w:t>
      </w:r>
      <w:r>
        <w:rPr>
          <w:rFonts w:hint="eastAsia" w:ascii="仿宋" w:hAnsi="仿宋" w:eastAsia="仿宋" w:cs="仿宋"/>
          <w:color w:val="auto"/>
          <w:spacing w:val="-5"/>
          <w:sz w:val="24"/>
          <w:szCs w:val="24"/>
          <w:lang w:eastAsia="zh-CN"/>
        </w:rPr>
        <w:t>计</w:t>
      </w:r>
      <w:r>
        <w:rPr>
          <w:rFonts w:hint="eastAsia" w:ascii="仿宋" w:hAnsi="仿宋" w:eastAsia="仿宋" w:cs="仿宋"/>
          <w:color w:val="auto"/>
          <w:sz w:val="24"/>
          <w:szCs w:val="24"/>
          <w:lang w:eastAsia="zh-CN"/>
        </w:rPr>
        <w:t>划要求</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时进点</w:t>
      </w:r>
      <w:r>
        <w:rPr>
          <w:rFonts w:hint="eastAsia" w:ascii="仿宋" w:hAnsi="仿宋" w:eastAsia="仿宋" w:cs="仿宋"/>
          <w:color w:val="auto"/>
          <w:spacing w:val="-5"/>
          <w:sz w:val="24"/>
          <w:szCs w:val="24"/>
          <w:lang w:eastAsia="zh-CN"/>
        </w:rPr>
        <w:t>组</w:t>
      </w:r>
      <w:r>
        <w:rPr>
          <w:rFonts w:hint="eastAsia" w:ascii="仿宋" w:hAnsi="仿宋" w:eastAsia="仿宋" w:cs="仿宋"/>
          <w:color w:val="auto"/>
          <w:sz w:val="24"/>
          <w:szCs w:val="24"/>
          <w:lang w:eastAsia="zh-CN"/>
        </w:rPr>
        <w:t>织施工</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可通知</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w:t>
      </w:r>
    </w:p>
    <w:p w14:paraId="0BD71CDE">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在接</w:t>
      </w:r>
      <w:r>
        <w:rPr>
          <w:rFonts w:hint="eastAsia" w:ascii="仿宋" w:hAnsi="仿宋" w:eastAsia="仿宋" w:cs="仿宋"/>
          <w:color w:val="auto"/>
          <w:spacing w:val="-5"/>
          <w:sz w:val="24"/>
          <w:szCs w:val="24"/>
          <w:lang w:eastAsia="zh-CN"/>
        </w:rPr>
        <w:t>到</w:t>
      </w:r>
      <w:r>
        <w:rPr>
          <w:rFonts w:hint="eastAsia" w:ascii="仿宋" w:hAnsi="仿宋" w:eastAsia="仿宋" w:cs="仿宋"/>
          <w:color w:val="auto"/>
          <w:sz w:val="24"/>
          <w:szCs w:val="24"/>
          <w:lang w:eastAsia="zh-CN"/>
        </w:rPr>
        <w:t>通知后</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7</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天内</w:t>
      </w:r>
      <w:r>
        <w:rPr>
          <w:rFonts w:hint="eastAsia" w:ascii="仿宋" w:hAnsi="仿宋" w:eastAsia="仿宋" w:cs="仿宋"/>
          <w:color w:val="auto"/>
          <w:spacing w:val="-5"/>
          <w:sz w:val="24"/>
          <w:szCs w:val="24"/>
          <w:lang w:eastAsia="zh-CN"/>
        </w:rPr>
        <w:t>编</w:t>
      </w:r>
      <w:r>
        <w:rPr>
          <w:rFonts w:hint="eastAsia" w:ascii="仿宋" w:hAnsi="仿宋" w:eastAsia="仿宋" w:cs="仿宋"/>
          <w:color w:val="auto"/>
          <w:sz w:val="24"/>
          <w:szCs w:val="24"/>
          <w:lang w:eastAsia="zh-CN"/>
        </w:rPr>
        <w:t>制一份</w:t>
      </w:r>
      <w:r>
        <w:rPr>
          <w:rFonts w:hint="eastAsia" w:ascii="仿宋" w:hAnsi="仿宋" w:eastAsia="仿宋" w:cs="仿宋"/>
          <w:color w:val="auto"/>
          <w:spacing w:val="-5"/>
          <w:sz w:val="24"/>
          <w:szCs w:val="24"/>
          <w:lang w:eastAsia="zh-CN"/>
        </w:rPr>
        <w:t>赶</w:t>
      </w:r>
      <w:r>
        <w:rPr>
          <w:rFonts w:hint="eastAsia" w:ascii="仿宋" w:hAnsi="仿宋" w:eastAsia="仿宋" w:cs="仿宋"/>
          <w:color w:val="auto"/>
          <w:sz w:val="24"/>
          <w:szCs w:val="24"/>
          <w:lang w:eastAsia="zh-CN"/>
        </w:rPr>
        <w:t>工措施</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告报送</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理人审</w:t>
      </w:r>
      <w:r>
        <w:rPr>
          <w:rFonts w:hint="eastAsia" w:ascii="仿宋" w:hAnsi="仿宋" w:eastAsia="仿宋" w:cs="仿宋"/>
          <w:color w:val="auto"/>
          <w:spacing w:val="-5"/>
          <w:sz w:val="24"/>
          <w:szCs w:val="24"/>
          <w:lang w:eastAsia="zh-CN"/>
        </w:rPr>
        <w:t>批</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赶工</w:t>
      </w:r>
      <w:r>
        <w:rPr>
          <w:rFonts w:hint="eastAsia" w:ascii="仿宋" w:hAnsi="仿宋" w:eastAsia="仿宋" w:cs="仿宋"/>
          <w:color w:val="auto"/>
          <w:spacing w:val="-5"/>
          <w:sz w:val="24"/>
          <w:szCs w:val="24"/>
          <w:lang w:eastAsia="zh-CN"/>
        </w:rPr>
        <w:t>措</w:t>
      </w:r>
      <w:r>
        <w:rPr>
          <w:rFonts w:hint="eastAsia" w:ascii="仿宋" w:hAnsi="仿宋" w:eastAsia="仿宋" w:cs="仿宋"/>
          <w:color w:val="auto"/>
          <w:sz w:val="24"/>
          <w:szCs w:val="24"/>
          <w:lang w:eastAsia="zh-CN"/>
        </w:rPr>
        <w:t>施报告</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详细说</w:t>
      </w:r>
      <w:r>
        <w:rPr>
          <w:rFonts w:hint="eastAsia" w:ascii="仿宋" w:hAnsi="仿宋" w:eastAsia="仿宋" w:cs="仿宋"/>
          <w:color w:val="auto"/>
          <w:spacing w:val="-5"/>
          <w:sz w:val="24"/>
          <w:szCs w:val="24"/>
          <w:lang w:eastAsia="zh-CN"/>
        </w:rPr>
        <w:t>明</w:t>
      </w:r>
      <w:r>
        <w:rPr>
          <w:rFonts w:hint="eastAsia" w:ascii="仿宋" w:hAnsi="仿宋" w:eastAsia="仿宋" w:cs="仿宋"/>
          <w:color w:val="auto"/>
          <w:sz w:val="24"/>
          <w:szCs w:val="24"/>
          <w:lang w:eastAsia="zh-CN"/>
        </w:rPr>
        <w:t>不能及</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 xml:space="preserve">进步的 </w:t>
      </w:r>
      <w:r>
        <w:rPr>
          <w:rFonts w:hint="eastAsia" w:ascii="仿宋" w:hAnsi="仿宋" w:eastAsia="仿宋" w:cs="仿宋"/>
          <w:color w:val="auto"/>
          <w:spacing w:val="-2"/>
          <w:sz w:val="24"/>
          <w:szCs w:val="24"/>
          <w:lang w:eastAsia="zh-CN"/>
        </w:rPr>
        <w:t>原因和赶工办法，由此增加的费用和工期延误责任由承包人承担。</w:t>
      </w:r>
    </w:p>
    <w:p w14:paraId="5EFD48F4">
      <w:pPr>
        <w:pStyle w:val="9"/>
        <w:spacing w:before="0" w:line="440" w:lineRule="exact"/>
        <w:ind w:left="0" w:firstLine="476"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color w:val="auto"/>
          <w:spacing w:val="-1"/>
          <w:sz w:val="24"/>
          <w:szCs w:val="24"/>
          <w:lang w:eastAsia="zh-CN"/>
        </w:rPr>
        <w:t>（2）由于承包人原因未能按控制性节点合同要求的完工日期完工，承包人应按第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10.2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款（2）项的</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定采取</w:t>
      </w:r>
      <w:r>
        <w:rPr>
          <w:rFonts w:hint="eastAsia" w:ascii="仿宋" w:hAnsi="仿宋" w:eastAsia="仿宋" w:cs="仿宋"/>
          <w:color w:val="auto"/>
          <w:spacing w:val="-5"/>
          <w:sz w:val="24"/>
          <w:szCs w:val="24"/>
          <w:lang w:eastAsia="zh-CN"/>
        </w:rPr>
        <w:t>赶</w:t>
      </w:r>
      <w:r>
        <w:rPr>
          <w:rFonts w:hint="eastAsia" w:ascii="仿宋" w:hAnsi="仿宋" w:eastAsia="仿宋" w:cs="仿宋"/>
          <w:color w:val="auto"/>
          <w:sz w:val="24"/>
          <w:szCs w:val="24"/>
          <w:lang w:eastAsia="zh-CN"/>
        </w:rPr>
        <w:t>工措施</w:t>
      </w:r>
      <w:r>
        <w:rPr>
          <w:rFonts w:hint="eastAsia" w:ascii="仿宋" w:hAnsi="仿宋" w:eastAsia="仿宋" w:cs="仿宋"/>
          <w:color w:val="auto"/>
          <w:spacing w:val="-5"/>
          <w:sz w:val="24"/>
          <w:szCs w:val="24"/>
          <w:lang w:eastAsia="zh-CN"/>
        </w:rPr>
        <w:t>赶</w:t>
      </w:r>
      <w:r>
        <w:rPr>
          <w:rFonts w:hint="eastAsia" w:ascii="仿宋" w:hAnsi="仿宋" w:eastAsia="仿宋" w:cs="仿宋"/>
          <w:color w:val="auto"/>
          <w:sz w:val="24"/>
          <w:szCs w:val="24"/>
          <w:lang w:eastAsia="zh-CN"/>
        </w:rPr>
        <w:t>上进度</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若</w:t>
      </w:r>
      <w:r>
        <w:rPr>
          <w:rFonts w:hint="eastAsia" w:ascii="仿宋" w:hAnsi="仿宋" w:eastAsia="仿宋" w:cs="仿宋"/>
          <w:color w:val="auto"/>
          <w:spacing w:val="-5"/>
          <w:sz w:val="24"/>
          <w:szCs w:val="24"/>
          <w:lang w:eastAsia="zh-CN"/>
        </w:rPr>
        <w:t>采</w:t>
      </w:r>
      <w:r>
        <w:rPr>
          <w:rFonts w:hint="eastAsia" w:ascii="仿宋" w:hAnsi="仿宋" w:eastAsia="仿宋" w:cs="仿宋"/>
          <w:color w:val="auto"/>
          <w:sz w:val="24"/>
          <w:szCs w:val="24"/>
          <w:lang w:eastAsia="zh-CN"/>
        </w:rPr>
        <w:t>取赶工</w:t>
      </w:r>
      <w:r>
        <w:rPr>
          <w:rFonts w:hint="eastAsia" w:ascii="仿宋" w:hAnsi="仿宋" w:eastAsia="仿宋" w:cs="仿宋"/>
          <w:color w:val="auto"/>
          <w:spacing w:val="-5"/>
          <w:sz w:val="24"/>
          <w:szCs w:val="24"/>
          <w:lang w:eastAsia="zh-CN"/>
        </w:rPr>
        <w:t>措</w:t>
      </w:r>
      <w:r>
        <w:rPr>
          <w:rFonts w:hint="eastAsia" w:ascii="仿宋" w:hAnsi="仿宋" w:eastAsia="仿宋" w:cs="仿宋"/>
          <w:color w:val="auto"/>
          <w:sz w:val="24"/>
          <w:szCs w:val="24"/>
          <w:lang w:eastAsia="zh-CN"/>
        </w:rPr>
        <w:t>施后仍</w:t>
      </w:r>
      <w:r>
        <w:rPr>
          <w:rFonts w:hint="eastAsia" w:ascii="仿宋" w:hAnsi="仿宋" w:eastAsia="仿宋" w:cs="仿宋"/>
          <w:color w:val="auto"/>
          <w:spacing w:val="-5"/>
          <w:sz w:val="24"/>
          <w:szCs w:val="24"/>
          <w:lang w:eastAsia="zh-CN"/>
        </w:rPr>
        <w:t>未</w:t>
      </w:r>
      <w:r>
        <w:rPr>
          <w:rFonts w:hint="eastAsia" w:ascii="仿宋" w:hAnsi="仿宋" w:eastAsia="仿宋" w:cs="仿宋"/>
          <w:color w:val="auto"/>
          <w:sz w:val="24"/>
          <w:szCs w:val="24"/>
          <w:lang w:eastAsia="zh-CN"/>
        </w:rPr>
        <w:t>能按合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规定的</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工日期</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人除自</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承担</w:t>
      </w:r>
      <w:r>
        <w:rPr>
          <w:rFonts w:hint="eastAsia" w:ascii="仿宋" w:hAnsi="仿宋" w:eastAsia="仿宋" w:cs="仿宋"/>
          <w:color w:val="auto"/>
          <w:spacing w:val="-5"/>
          <w:sz w:val="24"/>
          <w:szCs w:val="24"/>
          <w:lang w:eastAsia="zh-CN"/>
        </w:rPr>
        <w:t>采</w:t>
      </w:r>
      <w:r>
        <w:rPr>
          <w:rFonts w:hint="eastAsia" w:ascii="仿宋" w:hAnsi="仿宋" w:eastAsia="仿宋" w:cs="仿宋"/>
          <w:color w:val="auto"/>
          <w:sz w:val="24"/>
          <w:szCs w:val="24"/>
          <w:lang w:eastAsia="zh-CN"/>
        </w:rPr>
        <w:t>取赶工</w:t>
      </w:r>
      <w:r>
        <w:rPr>
          <w:rFonts w:hint="eastAsia" w:ascii="仿宋" w:hAnsi="仿宋" w:eastAsia="仿宋" w:cs="仿宋"/>
          <w:color w:val="auto"/>
          <w:spacing w:val="-5"/>
          <w:sz w:val="24"/>
          <w:szCs w:val="24"/>
          <w:lang w:eastAsia="zh-CN"/>
        </w:rPr>
        <w:t>措</w:t>
      </w:r>
      <w:r>
        <w:rPr>
          <w:rFonts w:hint="eastAsia" w:ascii="仿宋" w:hAnsi="仿宋" w:eastAsia="仿宋" w:cs="仿宋"/>
          <w:color w:val="auto"/>
          <w:sz w:val="24"/>
          <w:szCs w:val="24"/>
          <w:lang w:eastAsia="zh-CN"/>
        </w:rPr>
        <w:t>施所增</w:t>
      </w:r>
      <w:r>
        <w:rPr>
          <w:rFonts w:hint="eastAsia" w:ascii="仿宋" w:hAnsi="仿宋" w:eastAsia="仿宋" w:cs="仿宋"/>
          <w:color w:val="auto"/>
          <w:spacing w:val="-5"/>
          <w:sz w:val="24"/>
          <w:szCs w:val="24"/>
          <w:lang w:eastAsia="zh-CN"/>
        </w:rPr>
        <w:t>加</w:t>
      </w:r>
      <w:r>
        <w:rPr>
          <w:rFonts w:hint="eastAsia" w:ascii="仿宋" w:hAnsi="仿宋" w:eastAsia="仿宋" w:cs="仿宋"/>
          <w:color w:val="auto"/>
          <w:sz w:val="24"/>
          <w:szCs w:val="24"/>
          <w:lang w:eastAsia="zh-CN"/>
        </w:rPr>
        <w:t>的费用外</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还</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支付逾</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完工违</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金</w:t>
      </w:r>
      <w:r>
        <w:rPr>
          <w:rFonts w:hint="eastAsia" w:ascii="仿宋" w:hAnsi="仿宋" w:eastAsia="仿宋" w:cs="仿宋"/>
          <w:color w:val="auto"/>
          <w:spacing w:val="-34"/>
          <w:sz w:val="24"/>
          <w:szCs w:val="24"/>
          <w:lang w:eastAsia="zh-CN"/>
        </w:rPr>
        <w:t>。</w:t>
      </w:r>
      <w:r>
        <w:rPr>
          <w:rFonts w:hint="eastAsia" w:ascii="仿宋" w:hAnsi="仿宋" w:eastAsia="仿宋" w:cs="仿宋"/>
          <w:b/>
          <w:bCs/>
          <w:color w:val="auto"/>
          <w:sz w:val="24"/>
          <w:szCs w:val="24"/>
          <w:lang w:eastAsia="zh-CN"/>
        </w:rPr>
        <w:t>若</w:t>
      </w:r>
      <w:r>
        <w:rPr>
          <w:rFonts w:hint="eastAsia" w:ascii="仿宋" w:hAnsi="仿宋" w:eastAsia="仿宋" w:cs="仿宋"/>
          <w:b/>
          <w:bCs/>
          <w:color w:val="auto"/>
          <w:spacing w:val="-5"/>
          <w:sz w:val="24"/>
          <w:szCs w:val="24"/>
          <w:lang w:eastAsia="zh-CN"/>
        </w:rPr>
        <w:t>承</w:t>
      </w:r>
      <w:r>
        <w:rPr>
          <w:rFonts w:hint="eastAsia" w:ascii="仿宋" w:hAnsi="仿宋" w:eastAsia="仿宋" w:cs="仿宋"/>
          <w:b/>
          <w:bCs/>
          <w:color w:val="auto"/>
          <w:sz w:val="24"/>
          <w:szCs w:val="24"/>
          <w:lang w:eastAsia="zh-CN"/>
        </w:rPr>
        <w:t>包人的</w:t>
      </w:r>
      <w:r>
        <w:rPr>
          <w:rFonts w:hint="eastAsia" w:ascii="仿宋" w:hAnsi="仿宋" w:eastAsia="仿宋" w:cs="仿宋"/>
          <w:b/>
          <w:bCs/>
          <w:color w:val="auto"/>
          <w:spacing w:val="-5"/>
          <w:sz w:val="24"/>
          <w:szCs w:val="24"/>
          <w:lang w:eastAsia="zh-CN"/>
        </w:rPr>
        <w:t>工</w:t>
      </w:r>
      <w:r>
        <w:rPr>
          <w:rFonts w:hint="eastAsia" w:ascii="仿宋" w:hAnsi="仿宋" w:eastAsia="仿宋" w:cs="仿宋"/>
          <w:b/>
          <w:bCs/>
          <w:color w:val="auto"/>
          <w:sz w:val="24"/>
          <w:szCs w:val="24"/>
          <w:lang w:eastAsia="zh-CN"/>
        </w:rPr>
        <w:t>期延误</w:t>
      </w:r>
      <w:r>
        <w:rPr>
          <w:rFonts w:hint="eastAsia" w:ascii="仿宋" w:hAnsi="仿宋" w:eastAsia="仿宋" w:cs="仿宋"/>
          <w:b/>
          <w:bCs/>
          <w:color w:val="auto"/>
          <w:spacing w:val="-5"/>
          <w:sz w:val="24"/>
          <w:szCs w:val="24"/>
          <w:lang w:eastAsia="zh-CN"/>
        </w:rPr>
        <w:t>构</w:t>
      </w:r>
      <w:r>
        <w:rPr>
          <w:rFonts w:hint="eastAsia" w:ascii="仿宋" w:hAnsi="仿宋" w:eastAsia="仿宋" w:cs="仿宋"/>
          <w:b/>
          <w:bCs/>
          <w:color w:val="auto"/>
          <w:sz w:val="24"/>
          <w:szCs w:val="24"/>
          <w:lang w:eastAsia="zh-CN"/>
        </w:rPr>
        <w:t>成违约时</w:t>
      </w:r>
      <w:r>
        <w:rPr>
          <w:rFonts w:hint="eastAsia" w:ascii="仿宋" w:hAnsi="仿宋" w:eastAsia="仿宋" w:cs="仿宋"/>
          <w:b/>
          <w:bCs/>
          <w:color w:val="auto"/>
          <w:spacing w:val="-34"/>
          <w:sz w:val="24"/>
          <w:szCs w:val="24"/>
          <w:lang w:eastAsia="zh-CN"/>
        </w:rPr>
        <w:t>，</w:t>
      </w:r>
      <w:r>
        <w:rPr>
          <w:rFonts w:hint="eastAsia" w:ascii="仿宋" w:hAnsi="仿宋" w:eastAsia="仿宋" w:cs="仿宋"/>
          <w:b/>
          <w:bCs/>
          <w:color w:val="auto"/>
          <w:sz w:val="24"/>
          <w:szCs w:val="24"/>
          <w:lang w:eastAsia="zh-CN"/>
        </w:rPr>
        <w:t>应</w:t>
      </w:r>
      <w:r>
        <w:rPr>
          <w:rFonts w:hint="eastAsia" w:ascii="仿宋" w:hAnsi="仿宋" w:eastAsia="仿宋" w:cs="仿宋"/>
          <w:b/>
          <w:bCs/>
          <w:color w:val="auto"/>
          <w:spacing w:val="-5"/>
          <w:sz w:val="24"/>
          <w:szCs w:val="24"/>
          <w:lang w:eastAsia="zh-CN"/>
        </w:rPr>
        <w:t>按</w:t>
      </w:r>
      <w:r>
        <w:rPr>
          <w:rFonts w:hint="eastAsia" w:ascii="仿宋" w:hAnsi="仿宋" w:eastAsia="仿宋" w:cs="仿宋"/>
          <w:b/>
          <w:bCs/>
          <w:color w:val="auto"/>
          <w:sz w:val="24"/>
          <w:szCs w:val="24"/>
          <w:lang w:eastAsia="zh-CN"/>
        </w:rPr>
        <w:t>第22.1</w:t>
      </w:r>
      <w:r>
        <w:rPr>
          <w:rFonts w:hint="eastAsia" w:ascii="仿宋" w:hAnsi="仿宋" w:eastAsia="仿宋" w:cs="仿宋"/>
          <w:b/>
          <w:bCs/>
          <w:color w:val="auto"/>
          <w:spacing w:val="-53"/>
          <w:sz w:val="24"/>
          <w:szCs w:val="24"/>
          <w:lang w:eastAsia="zh-CN"/>
        </w:rPr>
        <w:t xml:space="preserve"> </w:t>
      </w:r>
      <w:r>
        <w:rPr>
          <w:rFonts w:hint="eastAsia" w:ascii="仿宋" w:hAnsi="仿宋" w:eastAsia="仿宋" w:cs="仿宋"/>
          <w:b/>
          <w:bCs/>
          <w:color w:val="auto"/>
          <w:sz w:val="24"/>
          <w:szCs w:val="24"/>
          <w:lang w:eastAsia="zh-CN"/>
        </w:rPr>
        <w:t>条的规定办理。本合同工程逾期完工违约金为50000元/天，但全部逾期完工违约金的总限额不超</w:t>
      </w:r>
      <w:r>
        <w:rPr>
          <w:rFonts w:hint="eastAsia" w:ascii="仿宋" w:hAnsi="仿宋" w:eastAsia="仿宋" w:cs="仿宋"/>
          <w:b/>
          <w:bCs/>
          <w:color w:val="auto"/>
          <w:spacing w:val="-2"/>
          <w:sz w:val="24"/>
          <w:szCs w:val="24"/>
          <w:lang w:eastAsia="zh-CN"/>
        </w:rPr>
        <w:t>过签约合同价的</w:t>
      </w:r>
      <w:r>
        <w:rPr>
          <w:rFonts w:hint="eastAsia" w:ascii="仿宋" w:hAnsi="仿宋" w:eastAsia="仿宋" w:cs="仿宋"/>
          <w:b/>
          <w:bCs/>
          <w:color w:val="auto"/>
          <w:spacing w:val="-52"/>
          <w:sz w:val="24"/>
          <w:szCs w:val="24"/>
          <w:lang w:eastAsia="zh-CN"/>
        </w:rPr>
        <w:t xml:space="preserve"> </w:t>
      </w:r>
      <w:r>
        <w:rPr>
          <w:rFonts w:hint="eastAsia" w:ascii="仿宋" w:hAnsi="仿宋" w:eastAsia="仿宋" w:cs="仿宋"/>
          <w:b/>
          <w:bCs/>
          <w:color w:val="auto"/>
          <w:sz w:val="24"/>
          <w:szCs w:val="24"/>
          <w:lang w:eastAsia="zh-CN"/>
        </w:rPr>
        <w:t>5%。</w:t>
      </w:r>
    </w:p>
    <w:p w14:paraId="14263E03">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（3）承包人的施工进度、人员、设备不能按投标文件所列的时间按期足额完好到场并严重影响工</w:t>
      </w:r>
      <w:r>
        <w:rPr>
          <w:rFonts w:hint="eastAsia" w:ascii="仿宋" w:hAnsi="仿宋" w:eastAsia="仿宋" w:cs="仿宋"/>
          <w:color w:val="auto"/>
          <w:sz w:val="24"/>
          <w:szCs w:val="24"/>
          <w:lang w:eastAsia="zh-CN"/>
        </w:rPr>
        <w:t>期时</w:t>
      </w:r>
      <w:r>
        <w:rPr>
          <w:rFonts w:hint="eastAsia" w:ascii="仿宋" w:hAnsi="仿宋" w:eastAsia="仿宋" w:cs="仿宋"/>
          <w:color w:val="auto"/>
          <w:spacing w:val="-48"/>
          <w:sz w:val="24"/>
          <w:szCs w:val="24"/>
          <w:lang w:eastAsia="zh-CN"/>
        </w:rPr>
        <w:t>，</w:t>
      </w:r>
      <w:r>
        <w:rPr>
          <w:rFonts w:hint="eastAsia" w:ascii="仿宋" w:hAnsi="仿宋" w:eastAsia="仿宋" w:cs="仿宋"/>
          <w:b/>
          <w:bCs/>
          <w:color w:val="auto"/>
          <w:sz w:val="24"/>
          <w:szCs w:val="24"/>
          <w:lang w:eastAsia="zh-CN"/>
        </w:rPr>
        <w:t>由承</w:t>
      </w:r>
      <w:r>
        <w:rPr>
          <w:rFonts w:hint="eastAsia" w:ascii="仿宋" w:hAnsi="仿宋" w:eastAsia="仿宋" w:cs="仿宋"/>
          <w:b/>
          <w:bCs/>
          <w:color w:val="auto"/>
          <w:spacing w:val="-5"/>
          <w:sz w:val="24"/>
          <w:szCs w:val="24"/>
          <w:lang w:eastAsia="zh-CN"/>
        </w:rPr>
        <w:t>包</w:t>
      </w:r>
      <w:r>
        <w:rPr>
          <w:rFonts w:hint="eastAsia" w:ascii="仿宋" w:hAnsi="仿宋" w:eastAsia="仿宋" w:cs="仿宋"/>
          <w:b/>
          <w:bCs/>
          <w:color w:val="auto"/>
          <w:sz w:val="24"/>
          <w:szCs w:val="24"/>
          <w:lang w:eastAsia="zh-CN"/>
        </w:rPr>
        <w:t>人按天</w:t>
      </w:r>
      <w:r>
        <w:rPr>
          <w:rFonts w:hint="eastAsia" w:ascii="仿宋" w:hAnsi="仿宋" w:eastAsia="仿宋" w:cs="仿宋"/>
          <w:b/>
          <w:bCs/>
          <w:color w:val="auto"/>
          <w:spacing w:val="-5"/>
          <w:sz w:val="24"/>
          <w:szCs w:val="24"/>
          <w:lang w:eastAsia="zh-CN"/>
        </w:rPr>
        <w:t>支</w:t>
      </w:r>
      <w:r>
        <w:rPr>
          <w:rFonts w:hint="eastAsia" w:ascii="仿宋" w:hAnsi="仿宋" w:eastAsia="仿宋" w:cs="仿宋"/>
          <w:b/>
          <w:bCs/>
          <w:color w:val="auto"/>
          <w:sz w:val="24"/>
          <w:szCs w:val="24"/>
          <w:lang w:eastAsia="zh-CN"/>
        </w:rPr>
        <w:t>付工程</w:t>
      </w:r>
      <w:r>
        <w:rPr>
          <w:rFonts w:hint="eastAsia" w:ascii="仿宋" w:hAnsi="仿宋" w:eastAsia="仿宋" w:cs="仿宋"/>
          <w:b/>
          <w:bCs/>
          <w:color w:val="auto"/>
          <w:spacing w:val="-5"/>
          <w:sz w:val="24"/>
          <w:szCs w:val="24"/>
          <w:lang w:eastAsia="zh-CN"/>
        </w:rPr>
        <w:t>逾</w:t>
      </w:r>
      <w:r>
        <w:rPr>
          <w:rFonts w:hint="eastAsia" w:ascii="仿宋" w:hAnsi="仿宋" w:eastAsia="仿宋" w:cs="仿宋"/>
          <w:b/>
          <w:bCs/>
          <w:color w:val="auto"/>
          <w:sz w:val="24"/>
          <w:szCs w:val="24"/>
          <w:lang w:eastAsia="zh-CN"/>
        </w:rPr>
        <w:t>期完工</w:t>
      </w:r>
      <w:r>
        <w:rPr>
          <w:rFonts w:hint="eastAsia" w:ascii="仿宋" w:hAnsi="仿宋" w:eastAsia="仿宋" w:cs="仿宋"/>
          <w:b/>
          <w:bCs/>
          <w:color w:val="auto"/>
          <w:spacing w:val="-5"/>
          <w:sz w:val="24"/>
          <w:szCs w:val="24"/>
          <w:lang w:eastAsia="zh-CN"/>
        </w:rPr>
        <w:t>违</w:t>
      </w:r>
      <w:r>
        <w:rPr>
          <w:rFonts w:hint="eastAsia" w:ascii="仿宋" w:hAnsi="仿宋" w:eastAsia="仿宋" w:cs="仿宋"/>
          <w:b/>
          <w:bCs/>
          <w:color w:val="auto"/>
          <w:sz w:val="24"/>
          <w:szCs w:val="24"/>
          <w:lang w:eastAsia="zh-CN"/>
        </w:rPr>
        <w:t>约金为5000元/天，但全</w:t>
      </w:r>
      <w:r>
        <w:rPr>
          <w:rFonts w:hint="eastAsia" w:ascii="仿宋" w:hAnsi="仿宋" w:eastAsia="仿宋" w:cs="仿宋"/>
          <w:b/>
          <w:bCs/>
          <w:color w:val="auto"/>
          <w:spacing w:val="-5"/>
          <w:sz w:val="24"/>
          <w:szCs w:val="24"/>
          <w:lang w:eastAsia="zh-CN"/>
        </w:rPr>
        <w:t>部</w:t>
      </w:r>
      <w:r>
        <w:rPr>
          <w:rFonts w:hint="eastAsia" w:ascii="仿宋" w:hAnsi="仿宋" w:eastAsia="仿宋" w:cs="仿宋"/>
          <w:b/>
          <w:bCs/>
          <w:color w:val="auto"/>
          <w:sz w:val="24"/>
          <w:szCs w:val="24"/>
          <w:lang w:eastAsia="zh-CN"/>
        </w:rPr>
        <w:t>逾期完</w:t>
      </w:r>
      <w:r>
        <w:rPr>
          <w:rFonts w:hint="eastAsia" w:ascii="仿宋" w:hAnsi="仿宋" w:eastAsia="仿宋" w:cs="仿宋"/>
          <w:b/>
          <w:bCs/>
          <w:color w:val="auto"/>
          <w:spacing w:val="-5"/>
          <w:sz w:val="24"/>
          <w:szCs w:val="24"/>
          <w:lang w:eastAsia="zh-CN"/>
        </w:rPr>
        <w:t>工</w:t>
      </w:r>
      <w:r>
        <w:rPr>
          <w:rFonts w:hint="eastAsia" w:ascii="仿宋" w:hAnsi="仿宋" w:eastAsia="仿宋" w:cs="仿宋"/>
          <w:b/>
          <w:bCs/>
          <w:color w:val="auto"/>
          <w:sz w:val="24"/>
          <w:szCs w:val="24"/>
          <w:lang w:eastAsia="zh-CN"/>
        </w:rPr>
        <w:t>违约金</w:t>
      </w:r>
      <w:r>
        <w:rPr>
          <w:rFonts w:hint="eastAsia" w:ascii="仿宋" w:hAnsi="仿宋" w:eastAsia="仿宋" w:cs="仿宋"/>
          <w:b/>
          <w:bCs/>
          <w:color w:val="auto"/>
          <w:spacing w:val="-5"/>
          <w:sz w:val="24"/>
          <w:szCs w:val="24"/>
          <w:lang w:eastAsia="zh-CN"/>
        </w:rPr>
        <w:t>的</w:t>
      </w:r>
      <w:r>
        <w:rPr>
          <w:rFonts w:hint="eastAsia" w:ascii="仿宋" w:hAnsi="仿宋" w:eastAsia="仿宋" w:cs="仿宋"/>
          <w:b/>
          <w:bCs/>
          <w:color w:val="auto"/>
          <w:sz w:val="24"/>
          <w:szCs w:val="24"/>
          <w:lang w:eastAsia="zh-CN"/>
        </w:rPr>
        <w:t>总限额</w:t>
      </w:r>
      <w:r>
        <w:rPr>
          <w:rFonts w:hint="eastAsia" w:ascii="仿宋" w:hAnsi="仿宋" w:eastAsia="仿宋" w:cs="仿宋"/>
          <w:b/>
          <w:bCs/>
          <w:color w:val="auto"/>
          <w:spacing w:val="-5"/>
          <w:sz w:val="24"/>
          <w:szCs w:val="24"/>
          <w:lang w:eastAsia="zh-CN"/>
        </w:rPr>
        <w:t>不</w:t>
      </w:r>
      <w:r>
        <w:rPr>
          <w:rFonts w:hint="eastAsia" w:ascii="仿宋" w:hAnsi="仿宋" w:eastAsia="仿宋" w:cs="仿宋"/>
          <w:b/>
          <w:bCs/>
          <w:color w:val="auto"/>
          <w:sz w:val="24"/>
          <w:szCs w:val="24"/>
          <w:lang w:eastAsia="zh-CN"/>
        </w:rPr>
        <w:t>超过签</w:t>
      </w:r>
      <w:r>
        <w:rPr>
          <w:rFonts w:hint="eastAsia" w:ascii="仿宋" w:hAnsi="仿宋" w:eastAsia="仿宋" w:cs="仿宋"/>
          <w:b/>
          <w:bCs/>
          <w:color w:val="auto"/>
          <w:spacing w:val="-1"/>
          <w:sz w:val="24"/>
          <w:szCs w:val="24"/>
          <w:lang w:eastAsia="zh-CN"/>
        </w:rPr>
        <w:t>约合同价的</w:t>
      </w:r>
      <w:r>
        <w:rPr>
          <w:rFonts w:hint="eastAsia" w:ascii="仿宋" w:hAnsi="仿宋" w:eastAsia="仿宋" w:cs="仿宋"/>
          <w:b/>
          <w:bCs/>
          <w:color w:val="auto"/>
          <w:spacing w:val="-52"/>
          <w:sz w:val="24"/>
          <w:szCs w:val="24"/>
          <w:lang w:eastAsia="zh-CN"/>
        </w:rPr>
        <w:t xml:space="preserve"> </w:t>
      </w:r>
      <w:r>
        <w:rPr>
          <w:rFonts w:hint="eastAsia" w:ascii="仿宋" w:hAnsi="仿宋" w:eastAsia="仿宋" w:cs="仿宋"/>
          <w:b/>
          <w:bCs/>
          <w:color w:val="auto"/>
          <w:spacing w:val="-3"/>
          <w:sz w:val="24"/>
          <w:szCs w:val="24"/>
          <w:lang w:eastAsia="zh-CN"/>
        </w:rPr>
        <w:t>5%；</w:t>
      </w:r>
      <w:r>
        <w:rPr>
          <w:rFonts w:hint="eastAsia" w:ascii="仿宋" w:hAnsi="仿宋" w:eastAsia="仿宋" w:cs="仿宋"/>
          <w:color w:val="auto"/>
          <w:spacing w:val="-3"/>
          <w:sz w:val="24"/>
          <w:szCs w:val="24"/>
          <w:lang w:eastAsia="zh-CN"/>
        </w:rPr>
        <w:t>必要时，发包人还将清退承包人，并报请有关部门予以通报；由于清退而引起的一切</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济</w:t>
      </w:r>
      <w:r>
        <w:rPr>
          <w:rFonts w:hint="eastAsia" w:ascii="仿宋" w:hAnsi="仿宋" w:eastAsia="仿宋" w:cs="仿宋"/>
          <w:color w:val="auto"/>
          <w:sz w:val="24"/>
          <w:szCs w:val="24"/>
          <w:lang w:eastAsia="zh-CN"/>
        </w:rPr>
        <w:t>损失均</w:t>
      </w:r>
      <w:r>
        <w:rPr>
          <w:rFonts w:hint="eastAsia" w:ascii="仿宋" w:hAnsi="仿宋" w:eastAsia="仿宋" w:cs="仿宋"/>
          <w:color w:val="auto"/>
          <w:spacing w:val="-5"/>
          <w:sz w:val="24"/>
          <w:szCs w:val="24"/>
          <w:lang w:eastAsia="zh-CN"/>
        </w:rPr>
        <w:t>由</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承</w:t>
      </w:r>
      <w:r>
        <w:rPr>
          <w:rFonts w:hint="eastAsia" w:ascii="仿宋" w:hAnsi="仿宋" w:eastAsia="仿宋" w:cs="仿宋"/>
          <w:color w:val="auto"/>
          <w:spacing w:val="-29"/>
          <w:sz w:val="24"/>
          <w:szCs w:val="24"/>
          <w:lang w:eastAsia="zh-CN"/>
        </w:rPr>
        <w:t>担</w:t>
      </w:r>
      <w:r>
        <w:rPr>
          <w:rFonts w:hint="eastAsia" w:ascii="仿宋" w:hAnsi="仿宋" w:eastAsia="仿宋" w:cs="仿宋"/>
          <w:color w:val="auto"/>
          <w:sz w:val="24"/>
          <w:szCs w:val="24"/>
          <w:lang w:eastAsia="zh-CN"/>
        </w:rPr>
        <w:t>（其</w:t>
      </w:r>
      <w:r>
        <w:rPr>
          <w:rFonts w:hint="eastAsia" w:ascii="仿宋" w:hAnsi="仿宋" w:eastAsia="仿宋" w:cs="仿宋"/>
          <w:color w:val="auto"/>
          <w:spacing w:val="-5"/>
          <w:sz w:val="24"/>
          <w:szCs w:val="24"/>
          <w:lang w:eastAsia="zh-CN"/>
        </w:rPr>
        <w:t>中</w:t>
      </w:r>
      <w:r>
        <w:rPr>
          <w:rFonts w:hint="eastAsia" w:ascii="仿宋" w:hAnsi="仿宋" w:eastAsia="仿宋" w:cs="仿宋"/>
          <w:color w:val="auto"/>
          <w:sz w:val="24"/>
          <w:szCs w:val="24"/>
          <w:lang w:eastAsia="zh-CN"/>
        </w:rPr>
        <w:t>含承包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的自身</w:t>
      </w:r>
      <w:r>
        <w:rPr>
          <w:rFonts w:hint="eastAsia" w:ascii="仿宋" w:hAnsi="仿宋" w:eastAsia="仿宋" w:cs="仿宋"/>
          <w:color w:val="auto"/>
          <w:spacing w:val="-5"/>
          <w:sz w:val="24"/>
          <w:szCs w:val="24"/>
          <w:lang w:eastAsia="zh-CN"/>
        </w:rPr>
        <w:t>损</w:t>
      </w:r>
      <w:r>
        <w:rPr>
          <w:rFonts w:hint="eastAsia" w:ascii="仿宋" w:hAnsi="仿宋" w:eastAsia="仿宋" w:cs="仿宋"/>
          <w:color w:val="auto"/>
          <w:sz w:val="24"/>
          <w:szCs w:val="24"/>
          <w:lang w:eastAsia="zh-CN"/>
        </w:rPr>
        <w:t>失和发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人需重</w:t>
      </w:r>
      <w:r>
        <w:rPr>
          <w:rFonts w:hint="eastAsia" w:ascii="仿宋" w:hAnsi="仿宋" w:eastAsia="仿宋" w:cs="仿宋"/>
          <w:color w:val="auto"/>
          <w:spacing w:val="-5"/>
          <w:sz w:val="24"/>
          <w:szCs w:val="24"/>
          <w:lang w:eastAsia="zh-CN"/>
        </w:rPr>
        <w:t>新</w:t>
      </w:r>
      <w:r>
        <w:rPr>
          <w:rFonts w:hint="eastAsia" w:ascii="仿宋" w:hAnsi="仿宋" w:eastAsia="仿宋" w:cs="仿宋"/>
          <w:color w:val="auto"/>
          <w:sz w:val="24"/>
          <w:szCs w:val="24"/>
          <w:lang w:eastAsia="zh-CN"/>
        </w:rPr>
        <w:t>寻选施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单位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进</w:t>
      </w:r>
      <w:r>
        <w:rPr>
          <w:rFonts w:hint="eastAsia" w:ascii="仿宋" w:hAnsi="仿宋" w:eastAsia="仿宋" w:cs="仿宋"/>
          <w:color w:val="auto"/>
          <w:spacing w:val="-5"/>
          <w:sz w:val="24"/>
          <w:szCs w:val="24"/>
          <w:lang w:eastAsia="zh-CN"/>
        </w:rPr>
        <w:t>行</w:t>
      </w:r>
      <w:r>
        <w:rPr>
          <w:rFonts w:hint="eastAsia" w:ascii="仿宋" w:hAnsi="仿宋" w:eastAsia="仿宋" w:cs="仿宋"/>
          <w:color w:val="auto"/>
          <w:sz w:val="24"/>
          <w:szCs w:val="24"/>
          <w:lang w:eastAsia="zh-CN"/>
        </w:rPr>
        <w:t>工程维</w:t>
      </w:r>
      <w:r>
        <w:rPr>
          <w:rFonts w:hint="eastAsia" w:ascii="仿宋" w:hAnsi="仿宋" w:eastAsia="仿宋" w:cs="仿宋"/>
          <w:color w:val="auto"/>
          <w:spacing w:val="-5"/>
          <w:sz w:val="24"/>
          <w:szCs w:val="24"/>
          <w:lang w:eastAsia="zh-CN"/>
        </w:rPr>
        <w:t>护</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2"/>
          <w:sz w:val="24"/>
          <w:szCs w:val="24"/>
          <w:lang w:eastAsia="zh-CN"/>
        </w:rPr>
        <w:t>施工场地进行植护、尾工价格差异等一系列工期与经济连带损失）。向发包人支付的违约金将从履约保证金或工程结算款中扣除。</w:t>
      </w:r>
    </w:p>
    <w:p w14:paraId="055D4314">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2</w:t>
      </w:r>
      <w:r>
        <w:rPr>
          <w:rFonts w:hint="eastAsia" w:ascii="仿宋" w:hAnsi="仿宋" w:eastAsia="仿宋" w:cs="仿宋"/>
          <w:b/>
          <w:bCs/>
          <w:color w:val="auto"/>
          <w:spacing w:val="-77"/>
          <w:sz w:val="24"/>
          <w:szCs w:val="24"/>
          <w:lang w:eastAsia="zh-CN"/>
        </w:rPr>
        <w:t xml:space="preserve"> </w:t>
      </w:r>
      <w:r>
        <w:rPr>
          <w:rFonts w:hint="eastAsia" w:ascii="仿宋" w:hAnsi="仿宋" w:eastAsia="仿宋" w:cs="仿宋"/>
          <w:b/>
          <w:bCs/>
          <w:color w:val="auto"/>
          <w:sz w:val="24"/>
          <w:szCs w:val="24"/>
          <w:lang w:eastAsia="zh-CN"/>
        </w:rPr>
        <w:t>暂停</w:t>
      </w:r>
      <w:r>
        <w:rPr>
          <w:rFonts w:hint="eastAsia" w:ascii="仿宋" w:hAnsi="仿宋" w:eastAsia="仿宋" w:cs="仿宋"/>
          <w:b/>
          <w:bCs/>
          <w:color w:val="auto"/>
          <w:spacing w:val="4"/>
          <w:sz w:val="24"/>
          <w:szCs w:val="24"/>
          <w:lang w:eastAsia="zh-CN"/>
        </w:rPr>
        <w:t>施</w:t>
      </w:r>
      <w:r>
        <w:rPr>
          <w:rFonts w:hint="eastAsia" w:ascii="仿宋" w:hAnsi="仿宋" w:eastAsia="仿宋" w:cs="仿宋"/>
          <w:b/>
          <w:bCs/>
          <w:color w:val="auto"/>
          <w:sz w:val="24"/>
          <w:szCs w:val="24"/>
          <w:lang w:eastAsia="zh-CN"/>
        </w:rPr>
        <w:t>工</w:t>
      </w:r>
    </w:p>
    <w:p w14:paraId="6953B37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12.1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承包人暂停施工的责任</w:t>
      </w:r>
    </w:p>
    <w:p w14:paraId="5FA0E629">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1）承包人施工中应充分考虑的现场非异常恶劣气候条件引起的正常停工；</w:t>
      </w:r>
    </w:p>
    <w:p w14:paraId="462C4A79">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2）承包人自供的材料或工程设备的供应中断；</w:t>
      </w:r>
    </w:p>
    <w:p w14:paraId="71C8167F">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3）隐蔽工程未经检查擅自覆盖；</w:t>
      </w:r>
    </w:p>
    <w:p w14:paraId="75F39F46">
      <w:pPr>
        <w:spacing w:line="440" w:lineRule="exact"/>
        <w:ind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4）质量事故未及时处理等由于承包人自身原因造成的暂停施工。</w:t>
      </w:r>
    </w:p>
    <w:p w14:paraId="79C0B7D6">
      <w:pPr>
        <w:pStyle w:val="9"/>
        <w:spacing w:before="0" w:line="440" w:lineRule="exact"/>
        <w:ind w:left="0" w:firstLine="476" w:firstLineChars="200"/>
        <w:contextualSpacing/>
        <w:jc w:val="both"/>
        <w:rPr>
          <w:rFonts w:hint="eastAsia" w:ascii="仿宋" w:hAnsi="仿宋" w:eastAsia="仿宋" w:cs="仿宋"/>
          <w:color w:val="auto"/>
          <w:spacing w:val="20"/>
          <w:sz w:val="24"/>
          <w:szCs w:val="24"/>
          <w:lang w:eastAsia="zh-CN"/>
        </w:rPr>
      </w:pPr>
      <w:r>
        <w:rPr>
          <w:rFonts w:hint="eastAsia" w:ascii="仿宋" w:hAnsi="仿宋" w:eastAsia="仿宋" w:cs="仿宋"/>
          <w:color w:val="auto"/>
          <w:spacing w:val="-1"/>
          <w:sz w:val="24"/>
          <w:szCs w:val="24"/>
          <w:lang w:eastAsia="zh-CN"/>
        </w:rPr>
        <w:t>5）承包人承担暂停施工责任的其它情形：</w:t>
      </w:r>
      <w:r>
        <w:rPr>
          <w:rFonts w:hint="eastAsia" w:ascii="仿宋" w:hAnsi="仿宋" w:eastAsia="仿宋" w:cs="仿宋"/>
          <w:color w:val="auto"/>
          <w:spacing w:val="20"/>
          <w:sz w:val="24"/>
          <w:szCs w:val="24"/>
          <w:lang w:eastAsia="zh-CN"/>
        </w:rPr>
        <w:t xml:space="preserve"> </w:t>
      </w:r>
    </w:p>
    <w:p w14:paraId="0CD9543A">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3</w:t>
      </w:r>
      <w:r>
        <w:rPr>
          <w:rFonts w:hint="eastAsia" w:ascii="仿宋" w:hAnsi="仿宋" w:eastAsia="仿宋" w:cs="仿宋"/>
          <w:b/>
          <w:bCs/>
          <w:color w:val="auto"/>
          <w:spacing w:val="-77"/>
          <w:sz w:val="24"/>
          <w:szCs w:val="24"/>
          <w:lang w:eastAsia="zh-CN"/>
        </w:rPr>
        <w:t xml:space="preserve"> </w:t>
      </w:r>
      <w:r>
        <w:rPr>
          <w:rFonts w:hint="eastAsia" w:ascii="仿宋" w:hAnsi="仿宋" w:eastAsia="仿宋" w:cs="仿宋"/>
          <w:b/>
          <w:bCs/>
          <w:color w:val="auto"/>
          <w:sz w:val="24"/>
          <w:szCs w:val="24"/>
          <w:lang w:eastAsia="zh-CN"/>
        </w:rPr>
        <w:t>工程</w:t>
      </w:r>
      <w:r>
        <w:rPr>
          <w:rFonts w:hint="eastAsia" w:ascii="仿宋" w:hAnsi="仿宋" w:eastAsia="仿宋" w:cs="仿宋"/>
          <w:b/>
          <w:bCs/>
          <w:color w:val="auto"/>
          <w:spacing w:val="4"/>
          <w:sz w:val="24"/>
          <w:szCs w:val="24"/>
          <w:lang w:eastAsia="zh-CN"/>
        </w:rPr>
        <w:t>质</w:t>
      </w:r>
      <w:r>
        <w:rPr>
          <w:rFonts w:hint="eastAsia" w:ascii="仿宋" w:hAnsi="仿宋" w:eastAsia="仿宋" w:cs="仿宋"/>
          <w:b/>
          <w:bCs/>
          <w:color w:val="auto"/>
          <w:sz w:val="24"/>
          <w:szCs w:val="24"/>
          <w:lang w:eastAsia="zh-CN"/>
        </w:rPr>
        <w:t>量</w:t>
      </w:r>
    </w:p>
    <w:p w14:paraId="72D10A7D">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13.1.1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b/>
          <w:bCs/>
          <w:color w:val="auto"/>
          <w:spacing w:val="-1"/>
          <w:sz w:val="24"/>
          <w:szCs w:val="24"/>
          <w:lang w:eastAsia="zh-CN"/>
        </w:rPr>
        <w:t>本工程质量验收标准为合格。</w:t>
      </w:r>
    </w:p>
    <w:p w14:paraId="6145C0AF">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3.2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质量事故处理</w:t>
      </w:r>
    </w:p>
    <w:p w14:paraId="19559298">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13.2.1</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工程竣工验收时，承包人应配合监理人及发包人向竣工验收委员会汇报并提交历次质量缺</w:t>
      </w:r>
      <w:r>
        <w:rPr>
          <w:rFonts w:hint="eastAsia" w:ascii="仿宋" w:hAnsi="仿宋" w:eastAsia="仿宋" w:cs="仿宋"/>
          <w:color w:val="auto"/>
          <w:spacing w:val="-2"/>
          <w:sz w:val="24"/>
          <w:szCs w:val="24"/>
          <w:lang w:eastAsia="zh-CN"/>
        </w:rPr>
        <w:t>陷处理的备案资料。</w:t>
      </w:r>
    </w:p>
    <w:p w14:paraId="464182A0">
      <w:pPr>
        <w:spacing w:line="440" w:lineRule="exact"/>
        <w:ind w:firstLine="49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2"/>
          <w:sz w:val="24"/>
          <w:szCs w:val="24"/>
          <w:lang w:eastAsia="zh-CN"/>
        </w:rPr>
        <w:t>14</w:t>
      </w:r>
      <w:r>
        <w:rPr>
          <w:rFonts w:hint="eastAsia" w:ascii="仿宋" w:hAnsi="仿宋" w:eastAsia="仿宋" w:cs="仿宋"/>
          <w:b/>
          <w:bCs/>
          <w:color w:val="auto"/>
          <w:spacing w:val="-79"/>
          <w:sz w:val="24"/>
          <w:szCs w:val="24"/>
          <w:lang w:eastAsia="zh-CN"/>
        </w:rPr>
        <w:t xml:space="preserve"> </w:t>
      </w:r>
      <w:r>
        <w:rPr>
          <w:rFonts w:hint="eastAsia" w:ascii="仿宋" w:hAnsi="仿宋" w:eastAsia="仿宋" w:cs="仿宋"/>
          <w:b/>
          <w:bCs/>
          <w:color w:val="auto"/>
          <w:sz w:val="24"/>
          <w:szCs w:val="24"/>
          <w:lang w:eastAsia="zh-CN"/>
        </w:rPr>
        <w:t>试验和检验</w:t>
      </w:r>
    </w:p>
    <w:p w14:paraId="70F1610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14.1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材料、工程设备和工程的试验和检验</w:t>
      </w:r>
    </w:p>
    <w:p w14:paraId="29811EEA">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14.1.1</w:t>
      </w:r>
      <w:r>
        <w:rPr>
          <w:rFonts w:hint="eastAsia" w:ascii="仿宋" w:hAnsi="仿宋" w:eastAsia="仿宋" w:cs="仿宋"/>
          <w:b/>
          <w:bCs/>
          <w:color w:val="auto"/>
          <w:spacing w:val="-61"/>
          <w:sz w:val="24"/>
          <w:szCs w:val="24"/>
          <w:lang w:eastAsia="zh-CN"/>
        </w:rPr>
        <w:t xml:space="preserve"> </w:t>
      </w:r>
      <w:r>
        <w:rPr>
          <w:rFonts w:hint="eastAsia" w:ascii="仿宋" w:hAnsi="仿宋" w:eastAsia="仿宋" w:cs="仿宋"/>
          <w:color w:val="auto"/>
          <w:sz w:val="24"/>
          <w:szCs w:val="24"/>
          <w:lang w:eastAsia="zh-CN"/>
        </w:rPr>
        <w:t>本工程材料由承包人负责采购、运输和保管，设备进场后承包人应会同监理人和发包人进</w:t>
      </w:r>
      <w:r>
        <w:rPr>
          <w:rFonts w:hint="eastAsia" w:ascii="仿宋" w:hAnsi="仿宋" w:eastAsia="仿宋" w:cs="仿宋"/>
          <w:color w:val="auto"/>
          <w:spacing w:val="-4"/>
          <w:sz w:val="24"/>
          <w:szCs w:val="24"/>
          <w:lang w:eastAsia="zh-CN"/>
        </w:rPr>
        <w:t>行交货检查和验收，验收时应同时查验材质证明、产品合格证书、安装说明书及有关技术文件。承包人</w:t>
      </w:r>
      <w:r>
        <w:rPr>
          <w:rFonts w:hint="eastAsia" w:ascii="仿宋" w:hAnsi="仿宋" w:eastAsia="仿宋" w:cs="仿宋"/>
          <w:color w:val="auto"/>
          <w:sz w:val="24"/>
          <w:szCs w:val="24"/>
          <w:lang w:eastAsia="zh-CN"/>
        </w:rPr>
        <w:t>应</w:t>
      </w:r>
      <w:r>
        <w:rPr>
          <w:rFonts w:hint="eastAsia" w:ascii="仿宋" w:hAnsi="仿宋" w:eastAsia="仿宋" w:cs="仿宋"/>
          <w:color w:val="auto"/>
          <w:spacing w:val="-5"/>
          <w:sz w:val="24"/>
          <w:szCs w:val="24"/>
          <w:lang w:eastAsia="zh-CN"/>
        </w:rPr>
        <w:t>将</w:t>
      </w:r>
      <w:r>
        <w:rPr>
          <w:rFonts w:hint="eastAsia" w:ascii="仿宋" w:hAnsi="仿宋" w:eastAsia="仿宋" w:cs="仿宋"/>
          <w:color w:val="auto"/>
          <w:sz w:val="24"/>
          <w:szCs w:val="24"/>
          <w:lang w:eastAsia="zh-CN"/>
        </w:rPr>
        <w:t>各项材</w:t>
      </w:r>
      <w:r>
        <w:rPr>
          <w:rFonts w:hint="eastAsia" w:ascii="仿宋" w:hAnsi="仿宋" w:eastAsia="仿宋" w:cs="仿宋"/>
          <w:color w:val="auto"/>
          <w:spacing w:val="-5"/>
          <w:sz w:val="24"/>
          <w:szCs w:val="24"/>
          <w:lang w:eastAsia="zh-CN"/>
        </w:rPr>
        <w:t>料</w:t>
      </w:r>
      <w:r>
        <w:rPr>
          <w:rFonts w:hint="eastAsia" w:ascii="仿宋" w:hAnsi="仿宋" w:eastAsia="仿宋" w:cs="仿宋"/>
          <w:color w:val="auto"/>
          <w:sz w:val="24"/>
          <w:szCs w:val="24"/>
          <w:lang w:eastAsia="zh-CN"/>
        </w:rPr>
        <w:t>和工程</w:t>
      </w:r>
      <w:r>
        <w:rPr>
          <w:rFonts w:hint="eastAsia" w:ascii="仿宋" w:hAnsi="仿宋" w:eastAsia="仿宋" w:cs="仿宋"/>
          <w:color w:val="auto"/>
          <w:spacing w:val="-5"/>
          <w:sz w:val="24"/>
          <w:szCs w:val="24"/>
          <w:lang w:eastAsia="zh-CN"/>
        </w:rPr>
        <w:t>设</w:t>
      </w:r>
      <w:r>
        <w:rPr>
          <w:rFonts w:hint="eastAsia" w:ascii="仿宋" w:hAnsi="仿宋" w:eastAsia="仿宋" w:cs="仿宋"/>
          <w:color w:val="auto"/>
          <w:sz w:val="24"/>
          <w:szCs w:val="24"/>
          <w:lang w:eastAsia="zh-CN"/>
        </w:rPr>
        <w:t>备的供</w:t>
      </w:r>
      <w:r>
        <w:rPr>
          <w:rFonts w:hint="eastAsia" w:ascii="仿宋" w:hAnsi="仿宋" w:eastAsia="仿宋" w:cs="仿宋"/>
          <w:color w:val="auto"/>
          <w:spacing w:val="-5"/>
          <w:sz w:val="24"/>
          <w:szCs w:val="24"/>
          <w:lang w:eastAsia="zh-CN"/>
        </w:rPr>
        <w:t>货</w:t>
      </w:r>
      <w:r>
        <w:rPr>
          <w:rFonts w:hint="eastAsia" w:ascii="仿宋" w:hAnsi="仿宋" w:eastAsia="仿宋" w:cs="仿宋"/>
          <w:color w:val="auto"/>
          <w:sz w:val="24"/>
          <w:szCs w:val="24"/>
          <w:lang w:eastAsia="zh-CN"/>
        </w:rPr>
        <w:t>人及品种</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规</w:t>
      </w:r>
      <w:r>
        <w:rPr>
          <w:rFonts w:hint="eastAsia" w:ascii="仿宋" w:hAnsi="仿宋" w:eastAsia="仿宋" w:cs="仿宋"/>
          <w:color w:val="auto"/>
          <w:spacing w:val="-5"/>
          <w:sz w:val="24"/>
          <w:szCs w:val="24"/>
          <w:lang w:eastAsia="zh-CN"/>
        </w:rPr>
        <w:t>格</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数</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和供货</w:t>
      </w:r>
      <w:r>
        <w:rPr>
          <w:rFonts w:hint="eastAsia" w:ascii="仿宋" w:hAnsi="仿宋" w:eastAsia="仿宋" w:cs="仿宋"/>
          <w:color w:val="auto"/>
          <w:spacing w:val="-5"/>
          <w:sz w:val="24"/>
          <w:szCs w:val="24"/>
          <w:lang w:eastAsia="zh-CN"/>
        </w:rPr>
        <w:t>时</w:t>
      </w:r>
      <w:r>
        <w:rPr>
          <w:rFonts w:hint="eastAsia" w:ascii="仿宋" w:hAnsi="仿宋" w:eastAsia="仿宋" w:cs="仿宋"/>
          <w:color w:val="auto"/>
          <w:sz w:val="24"/>
          <w:szCs w:val="24"/>
          <w:lang w:eastAsia="zh-CN"/>
        </w:rPr>
        <w:t>间等报</w:t>
      </w:r>
      <w:r>
        <w:rPr>
          <w:rFonts w:hint="eastAsia" w:ascii="仿宋" w:hAnsi="仿宋" w:eastAsia="仿宋" w:cs="仿宋"/>
          <w:color w:val="auto"/>
          <w:spacing w:val="-5"/>
          <w:sz w:val="24"/>
          <w:szCs w:val="24"/>
          <w:lang w:eastAsia="zh-CN"/>
        </w:rPr>
        <w:t>送</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审</w:t>
      </w:r>
      <w:r>
        <w:rPr>
          <w:rFonts w:hint="eastAsia" w:ascii="仿宋" w:hAnsi="仿宋" w:eastAsia="仿宋" w:cs="仿宋"/>
          <w:color w:val="auto"/>
          <w:sz w:val="24"/>
          <w:szCs w:val="24"/>
          <w:lang w:eastAsia="zh-CN"/>
        </w:rPr>
        <w:t>批</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应</w:t>
      </w:r>
      <w:r>
        <w:rPr>
          <w:rFonts w:hint="eastAsia" w:ascii="仿宋" w:hAnsi="仿宋" w:eastAsia="仿宋" w:cs="仿宋"/>
          <w:color w:val="auto"/>
          <w:sz w:val="24"/>
          <w:szCs w:val="24"/>
          <w:lang w:eastAsia="zh-CN"/>
        </w:rPr>
        <w:t>向监理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提交</w:t>
      </w:r>
      <w:r>
        <w:rPr>
          <w:rFonts w:hint="eastAsia" w:ascii="仿宋" w:hAnsi="仿宋" w:eastAsia="仿宋" w:cs="仿宋"/>
          <w:color w:val="auto"/>
          <w:spacing w:val="-5"/>
          <w:sz w:val="24"/>
          <w:szCs w:val="24"/>
          <w:lang w:eastAsia="zh-CN"/>
        </w:rPr>
        <w:t>其</w:t>
      </w:r>
      <w:r>
        <w:rPr>
          <w:rFonts w:hint="eastAsia" w:ascii="仿宋" w:hAnsi="仿宋" w:eastAsia="仿宋" w:cs="仿宋"/>
          <w:color w:val="auto"/>
          <w:sz w:val="24"/>
          <w:szCs w:val="24"/>
          <w:lang w:eastAsia="zh-CN"/>
        </w:rPr>
        <w:t>负责提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的材料</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工程设</w:t>
      </w:r>
      <w:r>
        <w:rPr>
          <w:rFonts w:hint="eastAsia" w:ascii="仿宋" w:hAnsi="仿宋" w:eastAsia="仿宋" w:cs="仿宋"/>
          <w:color w:val="auto"/>
          <w:spacing w:val="-5"/>
          <w:sz w:val="24"/>
          <w:szCs w:val="24"/>
          <w:lang w:eastAsia="zh-CN"/>
        </w:rPr>
        <w:t>备</w:t>
      </w:r>
      <w:r>
        <w:rPr>
          <w:rFonts w:hint="eastAsia" w:ascii="仿宋" w:hAnsi="仿宋" w:eastAsia="仿宋" w:cs="仿宋"/>
          <w:color w:val="auto"/>
          <w:sz w:val="24"/>
          <w:szCs w:val="24"/>
          <w:lang w:eastAsia="zh-CN"/>
        </w:rPr>
        <w:t>的质量</w:t>
      </w:r>
      <w:r>
        <w:rPr>
          <w:rFonts w:hint="eastAsia" w:ascii="仿宋" w:hAnsi="仿宋" w:eastAsia="仿宋" w:cs="仿宋"/>
          <w:color w:val="auto"/>
          <w:spacing w:val="-5"/>
          <w:sz w:val="24"/>
          <w:szCs w:val="24"/>
          <w:lang w:eastAsia="zh-CN"/>
        </w:rPr>
        <w:t>证</w:t>
      </w:r>
      <w:r>
        <w:rPr>
          <w:rFonts w:hint="eastAsia" w:ascii="仿宋" w:hAnsi="仿宋" w:eastAsia="仿宋" w:cs="仿宋"/>
          <w:color w:val="auto"/>
          <w:sz w:val="24"/>
          <w:szCs w:val="24"/>
          <w:lang w:eastAsia="zh-CN"/>
        </w:rPr>
        <w:t>明文件</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且</w:t>
      </w:r>
      <w:r>
        <w:rPr>
          <w:rFonts w:hint="eastAsia" w:ascii="仿宋" w:hAnsi="仿宋" w:eastAsia="仿宋" w:cs="仿宋"/>
          <w:color w:val="auto"/>
          <w:spacing w:val="-5"/>
          <w:sz w:val="24"/>
          <w:szCs w:val="24"/>
          <w:lang w:eastAsia="zh-CN"/>
        </w:rPr>
        <w:t>满</w:t>
      </w:r>
      <w:r>
        <w:rPr>
          <w:rFonts w:hint="eastAsia" w:ascii="仿宋" w:hAnsi="仿宋" w:eastAsia="仿宋" w:cs="仿宋"/>
          <w:color w:val="auto"/>
          <w:sz w:val="24"/>
          <w:szCs w:val="24"/>
          <w:lang w:eastAsia="zh-CN"/>
        </w:rPr>
        <w:t>足合同</w:t>
      </w:r>
      <w:r>
        <w:rPr>
          <w:rFonts w:hint="eastAsia" w:ascii="仿宋" w:hAnsi="仿宋" w:eastAsia="仿宋" w:cs="仿宋"/>
          <w:color w:val="auto"/>
          <w:spacing w:val="-5"/>
          <w:sz w:val="24"/>
          <w:szCs w:val="24"/>
          <w:lang w:eastAsia="zh-CN"/>
        </w:rPr>
        <w:t>约</w:t>
      </w:r>
      <w:r>
        <w:rPr>
          <w:rFonts w:hint="eastAsia" w:ascii="仿宋" w:hAnsi="仿宋" w:eastAsia="仿宋" w:cs="仿宋"/>
          <w:color w:val="auto"/>
          <w:sz w:val="24"/>
          <w:szCs w:val="24"/>
          <w:lang w:eastAsia="zh-CN"/>
        </w:rPr>
        <w:t>定的质</w:t>
      </w:r>
      <w:r>
        <w:rPr>
          <w:rFonts w:hint="eastAsia" w:ascii="仿宋" w:hAnsi="仿宋" w:eastAsia="仿宋" w:cs="仿宋"/>
          <w:color w:val="auto"/>
          <w:spacing w:val="-5"/>
          <w:sz w:val="24"/>
          <w:szCs w:val="24"/>
          <w:lang w:eastAsia="zh-CN"/>
        </w:rPr>
        <w:t>量</w:t>
      </w:r>
      <w:r>
        <w:rPr>
          <w:rFonts w:hint="eastAsia" w:ascii="仿宋" w:hAnsi="仿宋" w:eastAsia="仿宋" w:cs="仿宋"/>
          <w:color w:val="auto"/>
          <w:sz w:val="24"/>
          <w:szCs w:val="24"/>
          <w:lang w:eastAsia="zh-CN"/>
        </w:rPr>
        <w:t>标准</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人应对</w:t>
      </w:r>
      <w:r>
        <w:rPr>
          <w:rFonts w:hint="eastAsia" w:ascii="仿宋" w:hAnsi="仿宋" w:eastAsia="仿宋" w:cs="仿宋"/>
          <w:color w:val="auto"/>
          <w:spacing w:val="-5"/>
          <w:sz w:val="24"/>
          <w:szCs w:val="24"/>
          <w:lang w:eastAsia="zh-CN"/>
        </w:rPr>
        <w:t>各</w:t>
      </w:r>
      <w:r>
        <w:rPr>
          <w:rFonts w:hint="eastAsia" w:ascii="仿宋" w:hAnsi="仿宋" w:eastAsia="仿宋" w:cs="仿宋"/>
          <w:color w:val="auto"/>
          <w:sz w:val="24"/>
          <w:szCs w:val="24"/>
          <w:lang w:eastAsia="zh-CN"/>
        </w:rPr>
        <w:t xml:space="preserve">项材料和 </w:t>
      </w:r>
      <w:r>
        <w:rPr>
          <w:rFonts w:hint="eastAsia" w:ascii="仿宋" w:hAnsi="仿宋" w:eastAsia="仿宋" w:cs="仿宋"/>
          <w:color w:val="auto"/>
          <w:spacing w:val="-2"/>
          <w:sz w:val="24"/>
          <w:szCs w:val="24"/>
          <w:lang w:eastAsia="zh-CN"/>
        </w:rPr>
        <w:t>工程设备在运输和存放过程中发生的变形、受潮、损坏等问题应作好记录，并进行妥善处理。</w:t>
      </w:r>
    </w:p>
    <w:p w14:paraId="4B51D368">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4.2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现场材料试验</w:t>
      </w:r>
    </w:p>
    <w:p w14:paraId="48473E31">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14.2.1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2"/>
          <w:sz w:val="24"/>
          <w:szCs w:val="24"/>
          <w:lang w:eastAsia="zh-CN"/>
        </w:rPr>
        <w:t>检测由具有水行政主管部门颁发的一定资质的质量检验试验机构进行。</w:t>
      </w:r>
    </w:p>
    <w:p w14:paraId="198D18AA">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4.3</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现场工艺试验</w:t>
      </w:r>
    </w:p>
    <w:p w14:paraId="5A321922">
      <w:pPr>
        <w:pStyle w:val="9"/>
        <w:spacing w:before="0" w:line="440" w:lineRule="exact"/>
        <w:ind w:left="0" w:firstLine="47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检测由具有水行政主管部门颁发的一定资质的质量检验试验机构进行。</w:t>
      </w:r>
    </w:p>
    <w:p w14:paraId="6061D4CA">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5</w:t>
      </w:r>
      <w:r>
        <w:rPr>
          <w:rFonts w:hint="eastAsia" w:ascii="仿宋" w:hAnsi="仿宋" w:eastAsia="仿宋" w:cs="仿宋"/>
          <w:b/>
          <w:bCs/>
          <w:color w:val="auto"/>
          <w:spacing w:val="-72"/>
          <w:sz w:val="24"/>
          <w:szCs w:val="24"/>
          <w:lang w:eastAsia="zh-CN"/>
        </w:rPr>
        <w:t xml:space="preserve"> </w:t>
      </w:r>
      <w:r>
        <w:rPr>
          <w:rFonts w:hint="eastAsia" w:ascii="仿宋" w:hAnsi="仿宋" w:eastAsia="仿宋" w:cs="仿宋"/>
          <w:b/>
          <w:bCs/>
          <w:color w:val="auto"/>
          <w:sz w:val="24"/>
          <w:szCs w:val="24"/>
          <w:lang w:eastAsia="zh-CN"/>
        </w:rPr>
        <w:t>变更</w:t>
      </w:r>
    </w:p>
    <w:p w14:paraId="6EE027F5">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15.1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变更的范围和内容</w:t>
      </w:r>
    </w:p>
    <w:p w14:paraId="4A7F8944">
      <w:pPr>
        <w:spacing w:line="440" w:lineRule="exact"/>
        <w:ind w:firstLine="47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由于设计变更增加或减少合同中项目的工程量，均不调整合同单价。合同外的项目按施工合同约定计算单价。</w:t>
      </w:r>
    </w:p>
    <w:p w14:paraId="7DA5DAA7">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5.2</w:t>
      </w:r>
      <w:r>
        <w:rPr>
          <w:rFonts w:hint="eastAsia" w:ascii="仿宋" w:hAnsi="仿宋" w:eastAsia="仿宋" w:cs="仿宋"/>
          <w:b/>
          <w:bCs/>
          <w:color w:val="auto"/>
          <w:spacing w:val="-10"/>
          <w:sz w:val="24"/>
          <w:szCs w:val="24"/>
          <w:lang w:eastAsia="zh-CN"/>
        </w:rPr>
        <w:t xml:space="preserve"> </w:t>
      </w:r>
      <w:r>
        <w:rPr>
          <w:rFonts w:hint="eastAsia" w:ascii="仿宋" w:hAnsi="仿宋" w:eastAsia="仿宋" w:cs="仿宋"/>
          <w:b/>
          <w:bCs/>
          <w:color w:val="auto"/>
          <w:sz w:val="24"/>
          <w:szCs w:val="24"/>
          <w:lang w:eastAsia="zh-CN"/>
        </w:rPr>
        <w:t>暂列金额</w:t>
      </w:r>
    </w:p>
    <w:p w14:paraId="00B101B7">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暂列金额是招标人在工程量清单中暂定并包括在合同价款中的一笔款项，用于施工合同签订时尚未确定或者不可预见的所需工程、材料、设备、服务的采购，施</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9"/>
          <w:sz w:val="24"/>
          <w:szCs w:val="24"/>
          <w:lang w:eastAsia="zh-CN"/>
        </w:rPr>
        <w:t>工中可</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9"/>
          <w:sz w:val="24"/>
          <w:szCs w:val="24"/>
          <w:lang w:eastAsia="zh-CN"/>
        </w:rPr>
        <w:t>能发生</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9"/>
          <w:sz w:val="24"/>
          <w:szCs w:val="24"/>
          <w:lang w:eastAsia="zh-CN"/>
        </w:rPr>
        <w:t>的工程</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9"/>
          <w:sz w:val="24"/>
          <w:szCs w:val="24"/>
          <w:lang w:eastAsia="zh-CN"/>
        </w:rPr>
        <w:t>变更、合同约</w:t>
      </w:r>
      <w:r>
        <w:rPr>
          <w:rFonts w:hint="eastAsia" w:ascii="仿宋" w:hAnsi="仿宋" w:eastAsia="仿宋" w:cs="仿宋"/>
          <w:color w:val="auto"/>
          <w:spacing w:val="12"/>
          <w:sz w:val="24"/>
          <w:szCs w:val="24"/>
          <w:lang w:eastAsia="zh-CN"/>
        </w:rPr>
        <w:t>定调整因素出现</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12"/>
          <w:sz w:val="24"/>
          <w:szCs w:val="24"/>
          <w:lang w:eastAsia="zh-CN"/>
        </w:rPr>
        <w:t>时的工程价款调整以及发生</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12"/>
          <w:sz w:val="24"/>
          <w:szCs w:val="24"/>
          <w:lang w:eastAsia="zh-CN"/>
        </w:rPr>
        <w:t>的索赔、现场签证确认等</w:t>
      </w:r>
      <w:r>
        <w:rPr>
          <w:rFonts w:hint="eastAsia" w:ascii="仿宋" w:hAnsi="仿宋" w:eastAsia="仿宋" w:cs="仿宋"/>
          <w:color w:val="auto"/>
          <w:spacing w:val="-86"/>
          <w:sz w:val="24"/>
          <w:szCs w:val="24"/>
          <w:lang w:eastAsia="zh-CN"/>
        </w:rPr>
        <w:t xml:space="preserve"> </w:t>
      </w:r>
      <w:r>
        <w:rPr>
          <w:rFonts w:hint="eastAsia" w:ascii="仿宋" w:hAnsi="仿宋" w:eastAsia="仿宋" w:cs="仿宋"/>
          <w:color w:val="auto"/>
          <w:spacing w:val="3"/>
          <w:sz w:val="24"/>
          <w:szCs w:val="24"/>
          <w:lang w:eastAsia="zh-CN"/>
        </w:rPr>
        <w:t>的费用。暂列金额按有关规</w:t>
      </w:r>
      <w:r>
        <w:rPr>
          <w:rFonts w:hint="eastAsia" w:ascii="仿宋" w:hAnsi="仿宋" w:eastAsia="仿宋" w:cs="仿宋"/>
          <w:color w:val="auto"/>
          <w:spacing w:val="-2"/>
          <w:sz w:val="24"/>
          <w:szCs w:val="24"/>
          <w:lang w:eastAsia="zh-CN"/>
        </w:rPr>
        <w:t>定和审查程序，根据工程实际情况进行支配。</w:t>
      </w:r>
    </w:p>
    <w:p w14:paraId="59F6EE0D">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暂</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金额只</w:t>
      </w:r>
      <w:r>
        <w:rPr>
          <w:rFonts w:hint="eastAsia" w:ascii="仿宋" w:hAnsi="仿宋" w:eastAsia="仿宋" w:cs="仿宋"/>
          <w:color w:val="auto"/>
          <w:spacing w:val="-5"/>
          <w:sz w:val="24"/>
          <w:szCs w:val="24"/>
          <w:lang w:eastAsia="zh-CN"/>
        </w:rPr>
        <w:t>能</w:t>
      </w:r>
      <w:r>
        <w:rPr>
          <w:rFonts w:hint="eastAsia" w:ascii="仿宋" w:hAnsi="仿宋" w:eastAsia="仿宋" w:cs="仿宋"/>
          <w:color w:val="auto"/>
          <w:sz w:val="24"/>
          <w:szCs w:val="24"/>
          <w:lang w:eastAsia="zh-CN"/>
        </w:rPr>
        <w:t>由监理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报发包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批准后</w:t>
      </w:r>
      <w:r>
        <w:rPr>
          <w:rFonts w:hint="eastAsia" w:ascii="仿宋" w:hAnsi="仿宋" w:eastAsia="仿宋" w:cs="仿宋"/>
          <w:color w:val="auto"/>
          <w:spacing w:val="-5"/>
          <w:sz w:val="24"/>
          <w:szCs w:val="24"/>
          <w:lang w:eastAsia="zh-CN"/>
        </w:rPr>
        <w:t>指</w:t>
      </w:r>
      <w:r>
        <w:rPr>
          <w:rFonts w:hint="eastAsia" w:ascii="仿宋" w:hAnsi="仿宋" w:eastAsia="仿宋" w:cs="仿宋"/>
          <w:color w:val="auto"/>
          <w:sz w:val="24"/>
          <w:szCs w:val="24"/>
          <w:lang w:eastAsia="zh-CN"/>
        </w:rPr>
        <w:t>令全部</w:t>
      </w:r>
      <w:r>
        <w:rPr>
          <w:rFonts w:hint="eastAsia" w:ascii="仿宋" w:hAnsi="仿宋" w:eastAsia="仿宋" w:cs="仿宋"/>
          <w:color w:val="auto"/>
          <w:spacing w:val="-5"/>
          <w:sz w:val="24"/>
          <w:szCs w:val="24"/>
          <w:lang w:eastAsia="zh-CN"/>
        </w:rPr>
        <w:t>或</w:t>
      </w:r>
      <w:r>
        <w:rPr>
          <w:rFonts w:hint="eastAsia" w:ascii="仿宋" w:hAnsi="仿宋" w:eastAsia="仿宋" w:cs="仿宋"/>
          <w:color w:val="auto"/>
          <w:sz w:val="24"/>
          <w:szCs w:val="24"/>
          <w:lang w:eastAsia="zh-CN"/>
        </w:rPr>
        <w:t>部分地</w:t>
      </w:r>
      <w:r>
        <w:rPr>
          <w:rFonts w:hint="eastAsia" w:ascii="仿宋" w:hAnsi="仿宋" w:eastAsia="仿宋" w:cs="仿宋"/>
          <w:color w:val="auto"/>
          <w:spacing w:val="-5"/>
          <w:sz w:val="24"/>
          <w:szCs w:val="24"/>
          <w:lang w:eastAsia="zh-CN"/>
        </w:rPr>
        <w:t>使</w:t>
      </w:r>
      <w:r>
        <w:rPr>
          <w:rFonts w:hint="eastAsia" w:ascii="仿宋" w:hAnsi="仿宋" w:eastAsia="仿宋" w:cs="仿宋"/>
          <w:color w:val="auto"/>
          <w:sz w:val="24"/>
          <w:szCs w:val="24"/>
          <w:lang w:eastAsia="zh-CN"/>
        </w:rPr>
        <w:t>用</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或</w:t>
      </w:r>
      <w:r>
        <w:rPr>
          <w:rFonts w:hint="eastAsia" w:ascii="仿宋" w:hAnsi="仿宋" w:eastAsia="仿宋" w:cs="仿宋"/>
          <w:color w:val="auto"/>
          <w:spacing w:val="-5"/>
          <w:sz w:val="24"/>
          <w:szCs w:val="24"/>
          <w:lang w:eastAsia="zh-CN"/>
        </w:rPr>
        <w:t>者</w:t>
      </w:r>
      <w:r>
        <w:rPr>
          <w:rFonts w:hint="eastAsia" w:ascii="仿宋" w:hAnsi="仿宋" w:eastAsia="仿宋" w:cs="仿宋"/>
          <w:color w:val="auto"/>
          <w:sz w:val="24"/>
          <w:szCs w:val="24"/>
          <w:lang w:eastAsia="zh-CN"/>
        </w:rPr>
        <w:t>根本不</w:t>
      </w:r>
      <w:r>
        <w:rPr>
          <w:rFonts w:hint="eastAsia" w:ascii="仿宋" w:hAnsi="仿宋" w:eastAsia="仿宋" w:cs="仿宋"/>
          <w:color w:val="auto"/>
          <w:spacing w:val="-5"/>
          <w:sz w:val="24"/>
          <w:szCs w:val="24"/>
          <w:lang w:eastAsia="zh-CN"/>
        </w:rPr>
        <w:t>予</w:t>
      </w:r>
      <w:r>
        <w:rPr>
          <w:rFonts w:hint="eastAsia" w:ascii="仿宋" w:hAnsi="仿宋" w:eastAsia="仿宋" w:cs="仿宋"/>
          <w:color w:val="auto"/>
          <w:sz w:val="24"/>
          <w:szCs w:val="24"/>
          <w:lang w:eastAsia="zh-CN"/>
        </w:rPr>
        <w:t>运用</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对</w:t>
      </w:r>
      <w:r>
        <w:rPr>
          <w:rFonts w:hint="eastAsia" w:ascii="仿宋" w:hAnsi="仿宋" w:eastAsia="仿宋" w:cs="仿宋"/>
          <w:color w:val="auto"/>
          <w:spacing w:val="-5"/>
          <w:sz w:val="24"/>
          <w:szCs w:val="24"/>
          <w:lang w:eastAsia="zh-CN"/>
        </w:rPr>
        <w:t>于</w:t>
      </w:r>
      <w:r>
        <w:rPr>
          <w:rFonts w:hint="eastAsia" w:ascii="仿宋" w:hAnsi="仿宋" w:eastAsia="仿宋" w:cs="仿宋"/>
          <w:color w:val="auto"/>
          <w:sz w:val="24"/>
          <w:szCs w:val="24"/>
          <w:lang w:eastAsia="zh-CN"/>
        </w:rPr>
        <w:t>经发包人批</w:t>
      </w:r>
      <w:r>
        <w:rPr>
          <w:rFonts w:hint="eastAsia" w:ascii="仿宋" w:hAnsi="仿宋" w:eastAsia="仿宋" w:cs="仿宋"/>
          <w:color w:val="auto"/>
          <w:spacing w:val="-5"/>
          <w:sz w:val="24"/>
          <w:szCs w:val="24"/>
          <w:lang w:eastAsia="zh-CN"/>
        </w:rPr>
        <w:t>准</w:t>
      </w:r>
      <w:r>
        <w:rPr>
          <w:rFonts w:hint="eastAsia" w:ascii="仿宋" w:hAnsi="仿宋" w:eastAsia="仿宋" w:cs="仿宋"/>
          <w:color w:val="auto"/>
          <w:sz w:val="24"/>
          <w:szCs w:val="24"/>
          <w:lang w:eastAsia="zh-CN"/>
        </w:rPr>
        <w:t>的每一</w:t>
      </w:r>
      <w:r>
        <w:rPr>
          <w:rFonts w:hint="eastAsia" w:ascii="仿宋" w:hAnsi="仿宋" w:eastAsia="仿宋" w:cs="仿宋"/>
          <w:color w:val="auto"/>
          <w:spacing w:val="-5"/>
          <w:sz w:val="24"/>
          <w:szCs w:val="24"/>
          <w:lang w:eastAsia="zh-CN"/>
        </w:rPr>
        <w:t>笔</w:t>
      </w:r>
      <w:r>
        <w:rPr>
          <w:rFonts w:hint="eastAsia" w:ascii="仿宋" w:hAnsi="仿宋" w:eastAsia="仿宋" w:cs="仿宋"/>
          <w:color w:val="auto"/>
          <w:sz w:val="24"/>
          <w:szCs w:val="24"/>
          <w:lang w:eastAsia="zh-CN"/>
        </w:rPr>
        <w:t>暂列金额</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人有权</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出实施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程或提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材料</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设备或</w:t>
      </w:r>
      <w:r>
        <w:rPr>
          <w:rFonts w:hint="eastAsia" w:ascii="仿宋" w:hAnsi="仿宋" w:eastAsia="仿宋" w:cs="仿宋"/>
          <w:color w:val="auto"/>
          <w:spacing w:val="-5"/>
          <w:sz w:val="24"/>
          <w:szCs w:val="24"/>
          <w:lang w:eastAsia="zh-CN"/>
        </w:rPr>
        <w:t>服</w:t>
      </w:r>
      <w:r>
        <w:rPr>
          <w:rFonts w:hint="eastAsia" w:ascii="仿宋" w:hAnsi="仿宋" w:eastAsia="仿宋" w:cs="仿宋"/>
          <w:color w:val="auto"/>
          <w:sz w:val="24"/>
          <w:szCs w:val="24"/>
          <w:lang w:eastAsia="zh-CN"/>
        </w:rPr>
        <w:t>务的指令</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这些指</w:t>
      </w:r>
      <w:r>
        <w:rPr>
          <w:rFonts w:hint="eastAsia" w:ascii="仿宋" w:hAnsi="仿宋" w:eastAsia="仿宋" w:cs="仿宋"/>
          <w:color w:val="auto"/>
          <w:spacing w:val="-5"/>
          <w:sz w:val="24"/>
          <w:szCs w:val="24"/>
          <w:lang w:eastAsia="zh-CN"/>
        </w:rPr>
        <w:t>令</w:t>
      </w:r>
      <w:r>
        <w:rPr>
          <w:rFonts w:hint="eastAsia" w:ascii="仿宋" w:hAnsi="仿宋" w:eastAsia="仿宋" w:cs="仿宋"/>
          <w:color w:val="auto"/>
          <w:sz w:val="24"/>
          <w:szCs w:val="24"/>
          <w:lang w:eastAsia="zh-CN"/>
        </w:rPr>
        <w:t>由承包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完成</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当</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理人提</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要求时</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人应提</w:t>
      </w:r>
      <w:r>
        <w:rPr>
          <w:rFonts w:hint="eastAsia" w:ascii="仿宋" w:hAnsi="仿宋" w:eastAsia="仿宋" w:cs="仿宋"/>
          <w:color w:val="auto"/>
          <w:spacing w:val="-5"/>
          <w:sz w:val="24"/>
          <w:szCs w:val="24"/>
          <w:lang w:eastAsia="zh-CN"/>
        </w:rPr>
        <w:t>供</w:t>
      </w:r>
      <w:r>
        <w:rPr>
          <w:rFonts w:hint="eastAsia" w:ascii="仿宋" w:hAnsi="仿宋" w:eastAsia="仿宋" w:cs="仿宋"/>
          <w:color w:val="auto"/>
          <w:sz w:val="24"/>
          <w:szCs w:val="24"/>
          <w:lang w:eastAsia="zh-CN"/>
        </w:rPr>
        <w:t>有关暂</w:t>
      </w:r>
      <w:r>
        <w:rPr>
          <w:rFonts w:hint="eastAsia" w:ascii="仿宋" w:hAnsi="仿宋" w:eastAsia="仿宋" w:cs="仿宋"/>
          <w:color w:val="auto"/>
          <w:spacing w:val="-5"/>
          <w:sz w:val="24"/>
          <w:szCs w:val="24"/>
          <w:lang w:eastAsia="zh-CN"/>
        </w:rPr>
        <w:t>列</w:t>
      </w:r>
      <w:r>
        <w:rPr>
          <w:rFonts w:hint="eastAsia" w:ascii="仿宋" w:hAnsi="仿宋" w:eastAsia="仿宋" w:cs="仿宋"/>
          <w:color w:val="auto"/>
          <w:sz w:val="24"/>
          <w:szCs w:val="24"/>
          <w:lang w:eastAsia="zh-CN"/>
        </w:rPr>
        <w:t>金额支</w:t>
      </w:r>
      <w:r>
        <w:rPr>
          <w:rFonts w:hint="eastAsia" w:ascii="仿宋" w:hAnsi="仿宋" w:eastAsia="仿宋" w:cs="仿宋"/>
          <w:color w:val="auto"/>
          <w:spacing w:val="-5"/>
          <w:sz w:val="24"/>
          <w:szCs w:val="24"/>
          <w:lang w:eastAsia="zh-CN"/>
        </w:rPr>
        <w:t>出</w:t>
      </w:r>
      <w:r>
        <w:rPr>
          <w:rFonts w:hint="eastAsia" w:ascii="仿宋" w:hAnsi="仿宋" w:eastAsia="仿宋" w:cs="仿宋"/>
          <w:color w:val="auto"/>
          <w:sz w:val="24"/>
          <w:szCs w:val="24"/>
          <w:lang w:eastAsia="zh-CN"/>
        </w:rPr>
        <w:t>的所有</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价单</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发票</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凭证</w:t>
      </w:r>
      <w:r>
        <w:rPr>
          <w:rFonts w:hint="eastAsia" w:ascii="仿宋" w:hAnsi="仿宋" w:eastAsia="仿宋" w:cs="仿宋"/>
          <w:color w:val="auto"/>
          <w:spacing w:val="-2"/>
          <w:sz w:val="24"/>
          <w:szCs w:val="24"/>
          <w:lang w:eastAsia="zh-CN"/>
        </w:rPr>
        <w:t>和账单或收据。</w:t>
      </w:r>
    </w:p>
    <w:p w14:paraId="1F14A0BB">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6</w:t>
      </w:r>
      <w:r>
        <w:rPr>
          <w:rFonts w:hint="eastAsia" w:ascii="仿宋" w:hAnsi="仿宋" w:eastAsia="仿宋" w:cs="仿宋"/>
          <w:b/>
          <w:bCs/>
          <w:color w:val="auto"/>
          <w:spacing w:val="-77"/>
          <w:sz w:val="24"/>
          <w:szCs w:val="24"/>
          <w:lang w:eastAsia="zh-CN"/>
        </w:rPr>
        <w:t xml:space="preserve"> </w:t>
      </w:r>
      <w:r>
        <w:rPr>
          <w:rFonts w:hint="eastAsia" w:ascii="仿宋" w:hAnsi="仿宋" w:eastAsia="仿宋" w:cs="仿宋"/>
          <w:b/>
          <w:bCs/>
          <w:color w:val="auto"/>
          <w:sz w:val="24"/>
          <w:szCs w:val="24"/>
          <w:lang w:eastAsia="zh-CN"/>
        </w:rPr>
        <w:t>价格</w:t>
      </w:r>
      <w:r>
        <w:rPr>
          <w:rFonts w:hint="eastAsia" w:ascii="仿宋" w:hAnsi="仿宋" w:eastAsia="仿宋" w:cs="仿宋"/>
          <w:b/>
          <w:bCs/>
          <w:color w:val="auto"/>
          <w:spacing w:val="4"/>
          <w:sz w:val="24"/>
          <w:szCs w:val="24"/>
          <w:lang w:eastAsia="zh-CN"/>
        </w:rPr>
        <w:t>调</w:t>
      </w:r>
      <w:r>
        <w:rPr>
          <w:rFonts w:hint="eastAsia" w:ascii="仿宋" w:hAnsi="仿宋" w:eastAsia="仿宋" w:cs="仿宋"/>
          <w:b/>
          <w:bCs/>
          <w:color w:val="auto"/>
          <w:sz w:val="24"/>
          <w:szCs w:val="24"/>
          <w:lang w:eastAsia="zh-CN"/>
        </w:rPr>
        <w:t>整</w:t>
      </w:r>
    </w:p>
    <w:p w14:paraId="3AE38CEA">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16.1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物价波动引起的价格调整</w:t>
      </w:r>
    </w:p>
    <w:p w14:paraId="12229A5B">
      <w:pPr>
        <w:spacing w:line="440" w:lineRule="exact"/>
        <w:ind w:firstLine="478" w:firstLineChars="200"/>
        <w:contextualSpacing/>
        <w:jc w:val="both"/>
        <w:rPr>
          <w:rFonts w:hint="eastAsia" w:ascii="仿宋" w:hAnsi="仿宋" w:eastAsia="仿宋" w:cs="仿宋"/>
          <w:b/>
          <w:bCs/>
          <w:color w:val="auto"/>
          <w:spacing w:val="-1"/>
          <w:sz w:val="24"/>
          <w:szCs w:val="24"/>
          <w:lang w:eastAsia="zh-CN"/>
        </w:rPr>
      </w:pPr>
      <w:r>
        <w:rPr>
          <w:rFonts w:hint="eastAsia" w:ascii="仿宋" w:hAnsi="仿宋" w:eastAsia="仿宋" w:cs="仿宋"/>
          <w:b/>
          <w:bCs/>
          <w:color w:val="auto"/>
          <w:spacing w:val="-1"/>
          <w:sz w:val="24"/>
          <w:szCs w:val="24"/>
          <w:lang w:eastAsia="zh-CN"/>
        </w:rPr>
        <w:t>本工程是单价不变合同，在合同终止期内发包人不考虑也不接受物价波动引起的价格调整。</w:t>
      </w:r>
    </w:p>
    <w:p w14:paraId="7D273D9D">
      <w:pPr>
        <w:spacing w:line="440" w:lineRule="exact"/>
        <w:ind w:firstLine="48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16.2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法律变化引起的价格调整</w:t>
      </w:r>
    </w:p>
    <w:p w14:paraId="00A6062F">
      <w:pPr>
        <w:pStyle w:val="9"/>
        <w:spacing w:before="0" w:line="440" w:lineRule="exact"/>
        <w:ind w:left="0" w:firstLine="48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标截止</w:t>
      </w:r>
      <w:r>
        <w:rPr>
          <w:rFonts w:hint="eastAsia" w:ascii="仿宋" w:hAnsi="仿宋" w:eastAsia="仿宋" w:cs="仿宋"/>
          <w:color w:val="auto"/>
          <w:spacing w:val="-5"/>
          <w:sz w:val="24"/>
          <w:szCs w:val="24"/>
          <w:lang w:eastAsia="zh-CN"/>
        </w:rPr>
        <w:t>日</w:t>
      </w:r>
      <w:r>
        <w:rPr>
          <w:rFonts w:hint="eastAsia" w:ascii="仿宋" w:hAnsi="仿宋" w:eastAsia="仿宋" w:cs="仿宋"/>
          <w:color w:val="auto"/>
          <w:sz w:val="24"/>
          <w:szCs w:val="24"/>
          <w:lang w:eastAsia="zh-CN"/>
        </w:rPr>
        <w:t>起至工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完工截</w:t>
      </w:r>
      <w:r>
        <w:rPr>
          <w:rFonts w:hint="eastAsia" w:ascii="仿宋" w:hAnsi="仿宋" w:eastAsia="仿宋" w:cs="仿宋"/>
          <w:color w:val="auto"/>
          <w:spacing w:val="-5"/>
          <w:sz w:val="24"/>
          <w:szCs w:val="24"/>
          <w:lang w:eastAsia="zh-CN"/>
        </w:rPr>
        <w:t>止</w:t>
      </w:r>
      <w:r>
        <w:rPr>
          <w:rFonts w:hint="eastAsia" w:ascii="仿宋" w:hAnsi="仿宋" w:eastAsia="仿宋" w:cs="仿宋"/>
          <w:color w:val="auto"/>
          <w:sz w:val="24"/>
          <w:szCs w:val="24"/>
          <w:lang w:eastAsia="zh-CN"/>
        </w:rPr>
        <w:t>日止</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国</w:t>
      </w:r>
      <w:r>
        <w:rPr>
          <w:rFonts w:hint="eastAsia" w:ascii="仿宋" w:hAnsi="仿宋" w:eastAsia="仿宋" w:cs="仿宋"/>
          <w:color w:val="auto"/>
          <w:spacing w:val="-5"/>
          <w:sz w:val="24"/>
          <w:szCs w:val="24"/>
          <w:lang w:eastAsia="zh-CN"/>
        </w:rPr>
        <w:t>家</w:t>
      </w:r>
      <w:r>
        <w:rPr>
          <w:rFonts w:hint="eastAsia" w:ascii="仿宋" w:hAnsi="仿宋" w:eastAsia="仿宋" w:cs="仿宋"/>
          <w:color w:val="auto"/>
          <w:sz w:val="24"/>
          <w:szCs w:val="24"/>
          <w:lang w:eastAsia="zh-CN"/>
        </w:rPr>
        <w:t>的法</w:t>
      </w:r>
      <w:r>
        <w:rPr>
          <w:rFonts w:hint="eastAsia" w:ascii="仿宋" w:hAnsi="仿宋" w:eastAsia="仿宋" w:cs="仿宋"/>
          <w:color w:val="auto"/>
          <w:spacing w:val="-5"/>
          <w:sz w:val="24"/>
          <w:szCs w:val="24"/>
          <w:lang w:eastAsia="zh-CN"/>
        </w:rPr>
        <w:t>律</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行</w:t>
      </w:r>
      <w:r>
        <w:rPr>
          <w:rFonts w:hint="eastAsia" w:ascii="仿宋" w:hAnsi="仿宋" w:eastAsia="仿宋" w:cs="仿宋"/>
          <w:color w:val="auto"/>
          <w:spacing w:val="-5"/>
          <w:sz w:val="24"/>
          <w:szCs w:val="24"/>
          <w:lang w:eastAsia="zh-CN"/>
        </w:rPr>
        <w:t>政</w:t>
      </w:r>
      <w:r>
        <w:rPr>
          <w:rFonts w:hint="eastAsia" w:ascii="仿宋" w:hAnsi="仿宋" w:eastAsia="仿宋" w:cs="仿宋"/>
          <w:color w:val="auto"/>
          <w:sz w:val="24"/>
          <w:szCs w:val="24"/>
          <w:lang w:eastAsia="zh-CN"/>
        </w:rPr>
        <w:t>法规或</w:t>
      </w:r>
      <w:r>
        <w:rPr>
          <w:rFonts w:hint="eastAsia" w:ascii="仿宋" w:hAnsi="仿宋" w:eastAsia="仿宋" w:cs="仿宋"/>
          <w:color w:val="auto"/>
          <w:spacing w:val="-5"/>
          <w:sz w:val="24"/>
          <w:szCs w:val="24"/>
          <w:lang w:eastAsia="zh-CN"/>
        </w:rPr>
        <w:t>国</w:t>
      </w:r>
      <w:r>
        <w:rPr>
          <w:rFonts w:hint="eastAsia" w:ascii="仿宋" w:hAnsi="仿宋" w:eastAsia="仿宋" w:cs="仿宋"/>
          <w:color w:val="auto"/>
          <w:sz w:val="24"/>
          <w:szCs w:val="24"/>
          <w:lang w:eastAsia="zh-CN"/>
        </w:rPr>
        <w:t>务院有</w:t>
      </w:r>
      <w:r>
        <w:rPr>
          <w:rFonts w:hint="eastAsia" w:ascii="仿宋" w:hAnsi="仿宋" w:eastAsia="仿宋" w:cs="仿宋"/>
          <w:color w:val="auto"/>
          <w:spacing w:val="-5"/>
          <w:sz w:val="24"/>
          <w:szCs w:val="24"/>
          <w:lang w:eastAsia="zh-CN"/>
        </w:rPr>
        <w:t>关</w:t>
      </w:r>
      <w:r>
        <w:rPr>
          <w:rFonts w:hint="eastAsia" w:ascii="仿宋" w:hAnsi="仿宋" w:eastAsia="仿宋" w:cs="仿宋"/>
          <w:color w:val="auto"/>
          <w:sz w:val="24"/>
          <w:szCs w:val="24"/>
          <w:lang w:eastAsia="zh-CN"/>
        </w:rPr>
        <w:t>部门的</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章和工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所在地</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5"/>
          <w:sz w:val="24"/>
          <w:szCs w:val="24"/>
          <w:lang w:eastAsia="zh-CN"/>
        </w:rPr>
        <w:t>省</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自</w:t>
      </w:r>
      <w:r>
        <w:rPr>
          <w:rFonts w:hint="eastAsia" w:ascii="仿宋" w:hAnsi="仿宋" w:eastAsia="仿宋" w:cs="仿宋"/>
          <w:color w:val="auto"/>
          <w:spacing w:val="-5"/>
          <w:sz w:val="24"/>
          <w:szCs w:val="24"/>
          <w:lang w:eastAsia="zh-CN"/>
        </w:rPr>
        <w:t>治</w:t>
      </w:r>
      <w:r>
        <w:rPr>
          <w:rFonts w:hint="eastAsia" w:ascii="仿宋" w:hAnsi="仿宋" w:eastAsia="仿宋" w:cs="仿宋"/>
          <w:color w:val="auto"/>
          <w:sz w:val="24"/>
          <w:szCs w:val="24"/>
          <w:lang w:eastAsia="zh-CN"/>
        </w:rPr>
        <w:t>区</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直</w:t>
      </w:r>
      <w:r>
        <w:rPr>
          <w:rFonts w:hint="eastAsia" w:ascii="仿宋" w:hAnsi="仿宋" w:eastAsia="仿宋" w:cs="仿宋"/>
          <w:color w:val="auto"/>
          <w:spacing w:val="-5"/>
          <w:sz w:val="24"/>
          <w:szCs w:val="24"/>
          <w:lang w:eastAsia="zh-CN"/>
        </w:rPr>
        <w:t>辖</w:t>
      </w:r>
      <w:r>
        <w:rPr>
          <w:rFonts w:hint="eastAsia" w:ascii="仿宋" w:hAnsi="仿宋" w:eastAsia="仿宋" w:cs="仿宋"/>
          <w:color w:val="auto"/>
          <w:sz w:val="24"/>
          <w:szCs w:val="24"/>
          <w:lang w:eastAsia="zh-CN"/>
        </w:rPr>
        <w:t>市的地</w:t>
      </w:r>
      <w:r>
        <w:rPr>
          <w:rFonts w:hint="eastAsia" w:ascii="仿宋" w:hAnsi="仿宋" w:eastAsia="仿宋" w:cs="仿宋"/>
          <w:color w:val="auto"/>
          <w:spacing w:val="-5"/>
          <w:sz w:val="24"/>
          <w:szCs w:val="24"/>
          <w:lang w:eastAsia="zh-CN"/>
        </w:rPr>
        <w:t>方</w:t>
      </w:r>
      <w:r>
        <w:rPr>
          <w:rFonts w:hint="eastAsia" w:ascii="仿宋" w:hAnsi="仿宋" w:eastAsia="仿宋" w:cs="仿宋"/>
          <w:color w:val="auto"/>
          <w:sz w:val="24"/>
          <w:szCs w:val="24"/>
          <w:lang w:eastAsia="zh-CN"/>
        </w:rPr>
        <w:t>法规和</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章发生</w:t>
      </w:r>
      <w:r>
        <w:rPr>
          <w:rFonts w:hint="eastAsia" w:ascii="仿宋" w:hAnsi="仿宋" w:eastAsia="仿宋" w:cs="仿宋"/>
          <w:color w:val="auto"/>
          <w:spacing w:val="-5"/>
          <w:sz w:val="24"/>
          <w:szCs w:val="24"/>
          <w:lang w:eastAsia="zh-CN"/>
        </w:rPr>
        <w:t>变</w:t>
      </w:r>
      <w:r>
        <w:rPr>
          <w:rFonts w:hint="eastAsia" w:ascii="仿宋" w:hAnsi="仿宋" w:eastAsia="仿宋" w:cs="仿宋"/>
          <w:color w:val="auto"/>
          <w:sz w:val="24"/>
          <w:szCs w:val="24"/>
          <w:lang w:eastAsia="zh-CN"/>
        </w:rPr>
        <w:t>更</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导</w:t>
      </w:r>
      <w:r>
        <w:rPr>
          <w:rFonts w:hint="eastAsia" w:ascii="仿宋" w:hAnsi="仿宋" w:eastAsia="仿宋" w:cs="仿宋"/>
          <w:color w:val="auto"/>
          <w:spacing w:val="-5"/>
          <w:sz w:val="24"/>
          <w:szCs w:val="24"/>
          <w:lang w:eastAsia="zh-CN"/>
        </w:rPr>
        <w:t>致</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在</w:t>
      </w:r>
      <w:r>
        <w:rPr>
          <w:rFonts w:hint="eastAsia" w:ascii="仿宋" w:hAnsi="仿宋" w:eastAsia="仿宋" w:cs="仿宋"/>
          <w:color w:val="auto"/>
          <w:sz w:val="24"/>
          <w:szCs w:val="24"/>
          <w:lang w:eastAsia="zh-CN"/>
        </w:rPr>
        <w:t>实施合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期间所</w:t>
      </w:r>
      <w:r>
        <w:rPr>
          <w:rFonts w:hint="eastAsia" w:ascii="仿宋" w:hAnsi="仿宋" w:eastAsia="仿宋" w:cs="仿宋"/>
          <w:color w:val="auto"/>
          <w:spacing w:val="-5"/>
          <w:sz w:val="24"/>
          <w:szCs w:val="24"/>
          <w:lang w:eastAsia="zh-CN"/>
        </w:rPr>
        <w:t>需</w:t>
      </w:r>
      <w:r>
        <w:rPr>
          <w:rFonts w:hint="eastAsia" w:ascii="仿宋" w:hAnsi="仿宋" w:eastAsia="仿宋" w:cs="仿宋"/>
          <w:color w:val="auto"/>
          <w:sz w:val="24"/>
          <w:szCs w:val="24"/>
          <w:lang w:eastAsia="zh-CN"/>
        </w:rPr>
        <w:t>要的工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费用发生除第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16.1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1"/>
          <w:sz w:val="24"/>
          <w:szCs w:val="24"/>
          <w:lang w:eastAsia="zh-CN"/>
        </w:rPr>
        <w:t>款规定以外的增减时，应由监理人与发包人和承包人按通用条款第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款商定或确定需调整的合同</w:t>
      </w:r>
      <w:r>
        <w:rPr>
          <w:rFonts w:hint="eastAsia" w:ascii="仿宋" w:hAnsi="仿宋" w:eastAsia="仿宋" w:cs="仿宋"/>
          <w:color w:val="auto"/>
          <w:spacing w:val="-2"/>
          <w:sz w:val="24"/>
          <w:szCs w:val="24"/>
          <w:lang w:eastAsia="zh-CN"/>
        </w:rPr>
        <w:t>价款。</w:t>
      </w:r>
    </w:p>
    <w:p w14:paraId="6966E027">
      <w:pPr>
        <w:spacing w:line="440" w:lineRule="exact"/>
        <w:ind w:firstLine="490"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2"/>
          <w:sz w:val="24"/>
          <w:szCs w:val="24"/>
          <w:lang w:eastAsia="zh-CN"/>
        </w:rPr>
        <w:t>17</w:t>
      </w:r>
      <w:r>
        <w:rPr>
          <w:rFonts w:hint="eastAsia" w:ascii="仿宋" w:hAnsi="仿宋" w:eastAsia="仿宋" w:cs="仿宋"/>
          <w:b/>
          <w:bCs/>
          <w:color w:val="auto"/>
          <w:spacing w:val="-79"/>
          <w:sz w:val="24"/>
          <w:szCs w:val="24"/>
          <w:lang w:eastAsia="zh-CN"/>
        </w:rPr>
        <w:t xml:space="preserve"> </w:t>
      </w:r>
      <w:r>
        <w:rPr>
          <w:rFonts w:hint="eastAsia" w:ascii="仿宋" w:hAnsi="仿宋" w:eastAsia="仿宋" w:cs="仿宋"/>
          <w:b/>
          <w:bCs/>
          <w:color w:val="auto"/>
          <w:sz w:val="24"/>
          <w:szCs w:val="24"/>
          <w:lang w:eastAsia="zh-CN"/>
        </w:rPr>
        <w:t>计量与支付</w:t>
      </w:r>
    </w:p>
    <w:p w14:paraId="0E05AF70">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7.1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计量</w:t>
      </w:r>
    </w:p>
    <w:p w14:paraId="0BA1E26B">
      <w:pPr>
        <w:spacing w:line="440" w:lineRule="exact"/>
        <w:ind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17.1.1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单价子目的计量</w:t>
      </w:r>
    </w:p>
    <w:p w14:paraId="0F4A6E37">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（2）承包人应按合同规定的计量办法，按月对已完成的质量合格的工程进行准确计量，并在每月</w:t>
      </w:r>
      <w:r>
        <w:rPr>
          <w:rFonts w:hint="eastAsia" w:ascii="仿宋" w:hAnsi="仿宋" w:eastAsia="仿宋" w:cs="仿宋"/>
          <w:color w:val="auto"/>
          <w:sz w:val="24"/>
          <w:szCs w:val="24"/>
          <w:lang w:eastAsia="zh-CN"/>
        </w:rPr>
        <w:t>末</w:t>
      </w:r>
      <w:r>
        <w:rPr>
          <w:rFonts w:hint="eastAsia" w:ascii="仿宋" w:hAnsi="仿宋" w:eastAsia="仿宋" w:cs="仿宋"/>
          <w:color w:val="auto"/>
          <w:spacing w:val="-5"/>
          <w:sz w:val="24"/>
          <w:szCs w:val="24"/>
          <w:lang w:eastAsia="zh-CN"/>
        </w:rPr>
        <w:t>随</w:t>
      </w:r>
      <w:r>
        <w:rPr>
          <w:rFonts w:hint="eastAsia" w:ascii="仿宋" w:hAnsi="仿宋" w:eastAsia="仿宋" w:cs="仿宋"/>
          <w:color w:val="auto"/>
          <w:sz w:val="24"/>
          <w:szCs w:val="24"/>
          <w:lang w:eastAsia="zh-CN"/>
        </w:rPr>
        <w:t>同月付</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申请单</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按</w:t>
      </w:r>
      <w:r>
        <w:rPr>
          <w:rFonts w:hint="eastAsia" w:ascii="仿宋" w:hAnsi="仿宋" w:eastAsia="仿宋" w:cs="仿宋"/>
          <w:color w:val="auto"/>
          <w:spacing w:val="-5"/>
          <w:sz w:val="24"/>
          <w:szCs w:val="24"/>
          <w:lang w:eastAsia="zh-CN"/>
        </w:rPr>
        <w:t>本</w:t>
      </w:r>
      <w:r>
        <w:rPr>
          <w:rFonts w:hint="eastAsia" w:ascii="仿宋" w:hAnsi="仿宋" w:eastAsia="仿宋" w:cs="仿宋"/>
          <w:color w:val="auto"/>
          <w:sz w:val="24"/>
          <w:szCs w:val="24"/>
          <w:lang w:eastAsia="zh-CN"/>
        </w:rPr>
        <w:t>合</w:t>
      </w:r>
      <w:r>
        <w:rPr>
          <w:rFonts w:hint="eastAsia" w:ascii="仿宋" w:hAnsi="仿宋" w:eastAsia="仿宋" w:cs="仿宋"/>
          <w:color w:val="auto"/>
          <w:spacing w:val="-29"/>
          <w:sz w:val="24"/>
          <w:szCs w:val="24"/>
          <w:lang w:eastAsia="zh-CN"/>
        </w:rPr>
        <w:t>同</w:t>
      </w:r>
      <w:r>
        <w:rPr>
          <w:rFonts w:hint="eastAsia" w:ascii="仿宋" w:hAnsi="仿宋" w:eastAsia="仿宋" w:cs="仿宋"/>
          <w:color w:val="auto"/>
          <w:spacing w:val="-5"/>
          <w:sz w:val="24"/>
          <w:szCs w:val="24"/>
          <w:lang w:eastAsia="zh-CN"/>
        </w:rPr>
        <w:t>《</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量清单</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的</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目分项</w:t>
      </w:r>
      <w:r>
        <w:rPr>
          <w:rFonts w:hint="eastAsia" w:ascii="仿宋" w:hAnsi="仿宋" w:eastAsia="仿宋" w:cs="仿宋"/>
          <w:color w:val="auto"/>
          <w:spacing w:val="-5"/>
          <w:sz w:val="24"/>
          <w:szCs w:val="24"/>
          <w:lang w:eastAsia="zh-CN"/>
        </w:rPr>
        <w:t>向</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监理人</w:t>
      </w:r>
      <w:r>
        <w:rPr>
          <w:rFonts w:hint="eastAsia" w:ascii="仿宋" w:hAnsi="仿宋" w:eastAsia="仿宋" w:cs="仿宋"/>
          <w:color w:val="auto"/>
          <w:spacing w:val="-5"/>
          <w:sz w:val="24"/>
          <w:szCs w:val="24"/>
          <w:lang w:eastAsia="zh-CN"/>
        </w:rPr>
        <w:t>提</w:t>
      </w:r>
      <w:r>
        <w:rPr>
          <w:rFonts w:hint="eastAsia" w:ascii="仿宋" w:hAnsi="仿宋" w:eastAsia="仿宋" w:cs="仿宋"/>
          <w:color w:val="auto"/>
          <w:sz w:val="24"/>
          <w:szCs w:val="24"/>
          <w:lang w:eastAsia="zh-CN"/>
        </w:rPr>
        <w:t>交完成</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程量月</w:t>
      </w:r>
      <w:r>
        <w:rPr>
          <w:rFonts w:hint="eastAsia" w:ascii="仿宋" w:hAnsi="仿宋" w:eastAsia="仿宋" w:cs="仿宋"/>
          <w:color w:val="auto"/>
          <w:spacing w:val="-5"/>
          <w:sz w:val="24"/>
          <w:szCs w:val="24"/>
          <w:lang w:eastAsia="zh-CN"/>
        </w:rPr>
        <w:t>报</w:t>
      </w:r>
      <w:r>
        <w:rPr>
          <w:rFonts w:hint="eastAsia" w:ascii="仿宋" w:hAnsi="仿宋" w:eastAsia="仿宋" w:cs="仿宋"/>
          <w:color w:val="auto"/>
          <w:sz w:val="24"/>
          <w:szCs w:val="24"/>
          <w:lang w:eastAsia="zh-CN"/>
        </w:rPr>
        <w:t>表和</w:t>
      </w:r>
      <w:r>
        <w:rPr>
          <w:rFonts w:hint="eastAsia" w:ascii="仿宋" w:hAnsi="仿宋" w:eastAsia="仿宋" w:cs="仿宋"/>
          <w:color w:val="auto"/>
          <w:spacing w:val="-2"/>
          <w:sz w:val="24"/>
          <w:szCs w:val="24"/>
          <w:lang w:eastAsia="zh-CN"/>
        </w:rPr>
        <w:t>有关计量资料。</w:t>
      </w:r>
    </w:p>
    <w:p w14:paraId="4A9C03E2">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（3）发包人和监理人对承包人提交的工程量月报表进行复核，以确定当月实际完成的工程量，有</w:t>
      </w:r>
      <w:r>
        <w:rPr>
          <w:rFonts w:hint="eastAsia" w:ascii="仿宋" w:hAnsi="仿宋" w:eastAsia="仿宋" w:cs="仿宋"/>
          <w:color w:val="auto"/>
          <w:sz w:val="24"/>
          <w:szCs w:val="24"/>
          <w:lang w:eastAsia="zh-CN"/>
        </w:rPr>
        <w:t>疑问时</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可要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承包人</w:t>
      </w:r>
      <w:r>
        <w:rPr>
          <w:rFonts w:hint="eastAsia" w:ascii="仿宋" w:hAnsi="仿宋" w:eastAsia="仿宋" w:cs="仿宋"/>
          <w:color w:val="auto"/>
          <w:spacing w:val="-5"/>
          <w:sz w:val="24"/>
          <w:szCs w:val="24"/>
          <w:lang w:eastAsia="zh-CN"/>
        </w:rPr>
        <w:t>派</w:t>
      </w:r>
      <w:r>
        <w:rPr>
          <w:rFonts w:hint="eastAsia" w:ascii="仿宋" w:hAnsi="仿宋" w:eastAsia="仿宋" w:cs="仿宋"/>
          <w:color w:val="auto"/>
          <w:sz w:val="24"/>
          <w:szCs w:val="24"/>
          <w:lang w:eastAsia="zh-CN"/>
        </w:rPr>
        <w:t>员与发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人按第</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z w:val="24"/>
          <w:szCs w:val="24"/>
          <w:lang w:eastAsia="zh-CN"/>
        </w:rPr>
        <w:t>8.2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款的</w:t>
      </w:r>
      <w:r>
        <w:rPr>
          <w:rFonts w:hint="eastAsia" w:ascii="仿宋" w:hAnsi="仿宋" w:eastAsia="仿宋" w:cs="仿宋"/>
          <w:color w:val="auto"/>
          <w:spacing w:val="-5"/>
          <w:sz w:val="24"/>
          <w:szCs w:val="24"/>
          <w:lang w:eastAsia="zh-CN"/>
        </w:rPr>
        <w:t>规</w:t>
      </w:r>
      <w:r>
        <w:rPr>
          <w:rFonts w:hint="eastAsia" w:ascii="仿宋" w:hAnsi="仿宋" w:eastAsia="仿宋" w:cs="仿宋"/>
          <w:color w:val="auto"/>
          <w:sz w:val="24"/>
          <w:szCs w:val="24"/>
          <w:lang w:eastAsia="zh-CN"/>
        </w:rPr>
        <w:t>定共同</w:t>
      </w:r>
      <w:r>
        <w:rPr>
          <w:rFonts w:hint="eastAsia" w:ascii="仿宋" w:hAnsi="仿宋" w:eastAsia="仿宋" w:cs="仿宋"/>
          <w:color w:val="auto"/>
          <w:spacing w:val="-5"/>
          <w:sz w:val="24"/>
          <w:szCs w:val="24"/>
          <w:lang w:eastAsia="zh-CN"/>
        </w:rPr>
        <w:t>复</w:t>
      </w:r>
      <w:r>
        <w:rPr>
          <w:rFonts w:hint="eastAsia" w:ascii="仿宋" w:hAnsi="仿宋" w:eastAsia="仿宋" w:cs="仿宋"/>
          <w:color w:val="auto"/>
          <w:sz w:val="24"/>
          <w:szCs w:val="24"/>
          <w:lang w:eastAsia="zh-CN"/>
        </w:rPr>
        <w:t>核和抽</w:t>
      </w:r>
      <w:r>
        <w:rPr>
          <w:rFonts w:hint="eastAsia" w:ascii="仿宋" w:hAnsi="仿宋" w:eastAsia="仿宋" w:cs="仿宋"/>
          <w:color w:val="auto"/>
          <w:spacing w:val="-5"/>
          <w:sz w:val="24"/>
          <w:szCs w:val="24"/>
          <w:lang w:eastAsia="zh-CN"/>
        </w:rPr>
        <w:t>样</w:t>
      </w:r>
      <w:r>
        <w:rPr>
          <w:rFonts w:hint="eastAsia" w:ascii="仿宋" w:hAnsi="仿宋" w:eastAsia="仿宋" w:cs="仿宋"/>
          <w:color w:val="auto"/>
          <w:sz w:val="24"/>
          <w:szCs w:val="24"/>
          <w:lang w:eastAsia="zh-CN"/>
        </w:rPr>
        <w:t>复测</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应指派代表</w:t>
      </w:r>
      <w:r>
        <w:rPr>
          <w:rFonts w:hint="eastAsia" w:ascii="仿宋" w:hAnsi="仿宋" w:eastAsia="仿宋" w:cs="仿宋"/>
          <w:color w:val="auto"/>
          <w:spacing w:val="-5"/>
          <w:sz w:val="24"/>
          <w:szCs w:val="24"/>
          <w:lang w:eastAsia="zh-CN"/>
        </w:rPr>
        <w:t>协</w:t>
      </w:r>
      <w:r>
        <w:rPr>
          <w:rFonts w:hint="eastAsia" w:ascii="仿宋" w:hAnsi="仿宋" w:eastAsia="仿宋" w:cs="仿宋"/>
          <w:color w:val="auto"/>
          <w:sz w:val="24"/>
          <w:szCs w:val="24"/>
          <w:lang w:eastAsia="zh-CN"/>
        </w:rPr>
        <w:t>助发包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和监理</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进行复</w:t>
      </w:r>
      <w:r>
        <w:rPr>
          <w:rFonts w:hint="eastAsia" w:ascii="仿宋" w:hAnsi="仿宋" w:eastAsia="仿宋" w:cs="仿宋"/>
          <w:color w:val="auto"/>
          <w:spacing w:val="-5"/>
          <w:sz w:val="24"/>
          <w:szCs w:val="24"/>
          <w:lang w:eastAsia="zh-CN"/>
        </w:rPr>
        <w:t>核</w:t>
      </w:r>
      <w:r>
        <w:rPr>
          <w:rFonts w:hint="eastAsia" w:ascii="仿宋" w:hAnsi="仿宋" w:eastAsia="仿宋" w:cs="仿宋"/>
          <w:color w:val="auto"/>
          <w:sz w:val="24"/>
          <w:szCs w:val="24"/>
          <w:lang w:eastAsia="zh-CN"/>
        </w:rPr>
        <w:t>并按发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人和监</w:t>
      </w:r>
      <w:r>
        <w:rPr>
          <w:rFonts w:hint="eastAsia" w:ascii="仿宋" w:hAnsi="仿宋" w:eastAsia="仿宋" w:cs="仿宋"/>
          <w:color w:val="auto"/>
          <w:spacing w:val="-5"/>
          <w:sz w:val="24"/>
          <w:szCs w:val="24"/>
          <w:lang w:eastAsia="zh-CN"/>
        </w:rPr>
        <w:t>理</w:t>
      </w:r>
      <w:r>
        <w:rPr>
          <w:rFonts w:hint="eastAsia" w:ascii="仿宋" w:hAnsi="仿宋" w:eastAsia="仿宋" w:cs="仿宋"/>
          <w:color w:val="auto"/>
          <w:sz w:val="24"/>
          <w:szCs w:val="24"/>
          <w:lang w:eastAsia="zh-CN"/>
        </w:rPr>
        <w:t>人的要</w:t>
      </w:r>
      <w:r>
        <w:rPr>
          <w:rFonts w:hint="eastAsia" w:ascii="仿宋" w:hAnsi="仿宋" w:eastAsia="仿宋" w:cs="仿宋"/>
          <w:color w:val="auto"/>
          <w:spacing w:val="-5"/>
          <w:sz w:val="24"/>
          <w:szCs w:val="24"/>
          <w:lang w:eastAsia="zh-CN"/>
        </w:rPr>
        <w:t>求</w:t>
      </w:r>
      <w:r>
        <w:rPr>
          <w:rFonts w:hint="eastAsia" w:ascii="仿宋" w:hAnsi="仿宋" w:eastAsia="仿宋" w:cs="仿宋"/>
          <w:color w:val="auto"/>
          <w:sz w:val="24"/>
          <w:szCs w:val="24"/>
          <w:lang w:eastAsia="zh-CN"/>
        </w:rPr>
        <w:t>提供补</w:t>
      </w:r>
      <w:r>
        <w:rPr>
          <w:rFonts w:hint="eastAsia" w:ascii="仿宋" w:hAnsi="仿宋" w:eastAsia="仿宋" w:cs="仿宋"/>
          <w:color w:val="auto"/>
          <w:spacing w:val="-5"/>
          <w:sz w:val="24"/>
          <w:szCs w:val="24"/>
          <w:lang w:eastAsia="zh-CN"/>
        </w:rPr>
        <w:t>充</w:t>
      </w:r>
      <w:r>
        <w:rPr>
          <w:rFonts w:hint="eastAsia" w:ascii="仿宋" w:hAnsi="仿宋" w:eastAsia="仿宋" w:cs="仿宋"/>
          <w:color w:val="auto"/>
          <w:sz w:val="24"/>
          <w:szCs w:val="24"/>
          <w:lang w:eastAsia="zh-CN"/>
        </w:rPr>
        <w:t>计量资料</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若</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包人未</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监理人的</w:t>
      </w:r>
      <w:r>
        <w:rPr>
          <w:rFonts w:hint="eastAsia" w:ascii="仿宋" w:hAnsi="仿宋" w:eastAsia="仿宋" w:cs="仿宋"/>
          <w:color w:val="auto"/>
          <w:spacing w:val="-2"/>
          <w:sz w:val="24"/>
          <w:szCs w:val="24"/>
          <w:lang w:eastAsia="zh-CN"/>
        </w:rPr>
        <w:t>要求派代表参加复核，则发包人和监理人复核修正的工程量应被视为承包人实际完成的准确工程量。</w:t>
      </w:r>
    </w:p>
    <w:p w14:paraId="10EA4868">
      <w:pPr>
        <w:pStyle w:val="9"/>
        <w:spacing w:before="0" w:line="440" w:lineRule="exact"/>
        <w:ind w:left="0" w:firstLine="476"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（4）发包人和监理人认为有必要时，可要求与承包人共同进行联合测量、计量，承包人应遵照执</w:t>
      </w:r>
      <w:r>
        <w:rPr>
          <w:rFonts w:hint="eastAsia" w:ascii="仿宋" w:hAnsi="仿宋" w:eastAsia="仿宋" w:cs="仿宋"/>
          <w:color w:val="auto"/>
          <w:sz w:val="24"/>
          <w:szCs w:val="24"/>
          <w:lang w:eastAsia="zh-CN"/>
        </w:rPr>
        <w:t>行。</w:t>
      </w:r>
    </w:p>
    <w:p w14:paraId="32827699">
      <w:pPr>
        <w:pStyle w:val="9"/>
        <w:spacing w:before="0" w:line="440" w:lineRule="exact"/>
        <w:ind w:left="0" w:firstLine="476" w:firstLineChars="200"/>
        <w:contextualSpacing/>
        <w:jc w:val="both"/>
        <w:rPr>
          <w:rFonts w:hint="eastAsia" w:ascii="仿宋" w:hAnsi="仿宋" w:eastAsia="仿宋" w:cs="仿宋"/>
          <w:color w:val="auto"/>
          <w:spacing w:val="64"/>
          <w:sz w:val="24"/>
          <w:szCs w:val="24"/>
          <w:lang w:eastAsia="zh-CN"/>
        </w:rPr>
      </w:pPr>
      <w:r>
        <w:rPr>
          <w:rFonts w:hint="eastAsia" w:ascii="仿宋" w:hAnsi="仿宋" w:eastAsia="仿宋" w:cs="仿宋"/>
          <w:color w:val="auto"/>
          <w:spacing w:val="-1"/>
          <w:sz w:val="24"/>
          <w:szCs w:val="24"/>
          <w:lang w:eastAsia="zh-CN"/>
        </w:rPr>
        <w:t>（5）承包人完成了本合同《工程量清单》中每个子目的全部工程量后，发包人和监理人应要求承</w:t>
      </w:r>
      <w:r>
        <w:rPr>
          <w:rFonts w:hint="eastAsia" w:ascii="仿宋" w:hAnsi="仿宋" w:eastAsia="仿宋" w:cs="仿宋"/>
          <w:color w:val="auto"/>
          <w:sz w:val="24"/>
          <w:szCs w:val="24"/>
          <w:lang w:eastAsia="zh-CN"/>
        </w:rPr>
        <w:t>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派员共</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对每个</w:t>
      </w:r>
      <w:r>
        <w:rPr>
          <w:rFonts w:hint="eastAsia" w:ascii="仿宋" w:hAnsi="仿宋" w:eastAsia="仿宋" w:cs="仿宋"/>
          <w:color w:val="auto"/>
          <w:spacing w:val="-5"/>
          <w:sz w:val="24"/>
          <w:szCs w:val="24"/>
          <w:lang w:eastAsia="zh-CN"/>
        </w:rPr>
        <w:t>子</w:t>
      </w:r>
      <w:r>
        <w:rPr>
          <w:rFonts w:hint="eastAsia" w:ascii="仿宋" w:hAnsi="仿宋" w:eastAsia="仿宋" w:cs="仿宋"/>
          <w:color w:val="auto"/>
          <w:sz w:val="24"/>
          <w:szCs w:val="24"/>
          <w:lang w:eastAsia="zh-CN"/>
        </w:rPr>
        <w:t>目的历</w:t>
      </w:r>
      <w:r>
        <w:rPr>
          <w:rFonts w:hint="eastAsia" w:ascii="仿宋" w:hAnsi="仿宋" w:eastAsia="仿宋" w:cs="仿宋"/>
          <w:color w:val="auto"/>
          <w:spacing w:val="-5"/>
          <w:sz w:val="24"/>
          <w:szCs w:val="24"/>
          <w:lang w:eastAsia="zh-CN"/>
        </w:rPr>
        <w:t>次</w:t>
      </w:r>
      <w:r>
        <w:rPr>
          <w:rFonts w:hint="eastAsia" w:ascii="仿宋" w:hAnsi="仿宋" w:eastAsia="仿宋" w:cs="仿宋"/>
          <w:color w:val="auto"/>
          <w:sz w:val="24"/>
          <w:szCs w:val="24"/>
          <w:lang w:eastAsia="zh-CN"/>
        </w:rPr>
        <w:t>计量报</w:t>
      </w:r>
      <w:r>
        <w:rPr>
          <w:rFonts w:hint="eastAsia" w:ascii="仿宋" w:hAnsi="仿宋" w:eastAsia="仿宋" w:cs="仿宋"/>
          <w:color w:val="auto"/>
          <w:spacing w:val="-5"/>
          <w:sz w:val="24"/>
          <w:szCs w:val="24"/>
          <w:lang w:eastAsia="zh-CN"/>
        </w:rPr>
        <w:t>表</w:t>
      </w:r>
      <w:r>
        <w:rPr>
          <w:rFonts w:hint="eastAsia" w:ascii="仿宋" w:hAnsi="仿宋" w:eastAsia="仿宋" w:cs="仿宋"/>
          <w:color w:val="auto"/>
          <w:sz w:val="24"/>
          <w:szCs w:val="24"/>
          <w:lang w:eastAsia="zh-CN"/>
        </w:rPr>
        <w:t>进行汇</w:t>
      </w:r>
      <w:r>
        <w:rPr>
          <w:rFonts w:hint="eastAsia" w:ascii="仿宋" w:hAnsi="仿宋" w:eastAsia="仿宋" w:cs="仿宋"/>
          <w:color w:val="auto"/>
          <w:spacing w:val="-5"/>
          <w:sz w:val="24"/>
          <w:szCs w:val="24"/>
          <w:lang w:eastAsia="zh-CN"/>
        </w:rPr>
        <w:t>总</w:t>
      </w:r>
      <w:r>
        <w:rPr>
          <w:rFonts w:hint="eastAsia" w:ascii="仿宋" w:hAnsi="仿宋" w:eastAsia="仿宋" w:cs="仿宋"/>
          <w:color w:val="auto"/>
          <w:sz w:val="24"/>
          <w:szCs w:val="24"/>
          <w:lang w:eastAsia="zh-CN"/>
        </w:rPr>
        <w:t>和通过</w:t>
      </w:r>
      <w:r>
        <w:rPr>
          <w:rFonts w:hint="eastAsia" w:ascii="仿宋" w:hAnsi="仿宋" w:eastAsia="仿宋" w:cs="仿宋"/>
          <w:color w:val="auto"/>
          <w:spacing w:val="-5"/>
          <w:sz w:val="24"/>
          <w:szCs w:val="24"/>
          <w:lang w:eastAsia="zh-CN"/>
        </w:rPr>
        <w:t>测</w:t>
      </w:r>
      <w:r>
        <w:rPr>
          <w:rFonts w:hint="eastAsia" w:ascii="仿宋" w:hAnsi="仿宋" w:eastAsia="仿宋" w:cs="仿宋"/>
          <w:color w:val="auto"/>
          <w:sz w:val="24"/>
          <w:szCs w:val="24"/>
          <w:lang w:eastAsia="zh-CN"/>
        </w:rPr>
        <w:t>量核实</w:t>
      </w:r>
      <w:r>
        <w:rPr>
          <w:rFonts w:hint="eastAsia" w:ascii="仿宋" w:hAnsi="仿宋" w:eastAsia="仿宋" w:cs="仿宋"/>
          <w:color w:val="auto"/>
          <w:spacing w:val="-5"/>
          <w:sz w:val="24"/>
          <w:szCs w:val="24"/>
          <w:lang w:eastAsia="zh-CN"/>
        </w:rPr>
        <w:t>该</w:t>
      </w:r>
      <w:r>
        <w:rPr>
          <w:rFonts w:hint="eastAsia" w:ascii="仿宋" w:hAnsi="仿宋" w:eastAsia="仿宋" w:cs="仿宋"/>
          <w:color w:val="auto"/>
          <w:sz w:val="24"/>
          <w:szCs w:val="24"/>
          <w:lang w:eastAsia="zh-CN"/>
        </w:rPr>
        <w:t>子目的</w:t>
      </w:r>
      <w:r>
        <w:rPr>
          <w:rFonts w:hint="eastAsia" w:ascii="仿宋" w:hAnsi="仿宋" w:eastAsia="仿宋" w:cs="仿宋"/>
          <w:color w:val="auto"/>
          <w:spacing w:val="-5"/>
          <w:sz w:val="24"/>
          <w:szCs w:val="24"/>
          <w:lang w:eastAsia="zh-CN"/>
        </w:rPr>
        <w:t>最</w:t>
      </w:r>
      <w:r>
        <w:rPr>
          <w:rFonts w:hint="eastAsia" w:ascii="仿宋" w:hAnsi="仿宋" w:eastAsia="仿宋" w:cs="仿宋"/>
          <w:color w:val="auto"/>
          <w:sz w:val="24"/>
          <w:szCs w:val="24"/>
          <w:lang w:eastAsia="zh-CN"/>
        </w:rPr>
        <w:t>终结算</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程量</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可</w:t>
      </w:r>
      <w:r>
        <w:rPr>
          <w:rFonts w:hint="eastAsia" w:ascii="仿宋" w:hAnsi="仿宋" w:eastAsia="仿宋" w:cs="仿宋"/>
          <w:color w:val="auto"/>
          <w:sz w:val="24"/>
          <w:szCs w:val="24"/>
          <w:lang w:eastAsia="zh-CN"/>
        </w:rPr>
        <w:t>要求承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人提供</w:t>
      </w:r>
      <w:r>
        <w:rPr>
          <w:rFonts w:hint="eastAsia" w:ascii="仿宋" w:hAnsi="仿宋" w:eastAsia="仿宋" w:cs="仿宋"/>
          <w:color w:val="auto"/>
          <w:spacing w:val="-5"/>
          <w:sz w:val="24"/>
          <w:szCs w:val="24"/>
          <w:lang w:eastAsia="zh-CN"/>
        </w:rPr>
        <w:t>补</w:t>
      </w:r>
      <w:r>
        <w:rPr>
          <w:rFonts w:hint="eastAsia" w:ascii="仿宋" w:hAnsi="仿宋" w:eastAsia="仿宋" w:cs="仿宋"/>
          <w:color w:val="auto"/>
          <w:sz w:val="24"/>
          <w:szCs w:val="24"/>
          <w:lang w:eastAsia="zh-CN"/>
        </w:rPr>
        <w:t>充计量</w:t>
      </w:r>
      <w:r>
        <w:rPr>
          <w:rFonts w:hint="eastAsia" w:ascii="仿宋" w:hAnsi="仿宋" w:eastAsia="仿宋" w:cs="仿宋"/>
          <w:color w:val="auto"/>
          <w:spacing w:val="-5"/>
          <w:sz w:val="24"/>
          <w:szCs w:val="24"/>
          <w:lang w:eastAsia="zh-CN"/>
        </w:rPr>
        <w:t>资</w:t>
      </w:r>
      <w:r>
        <w:rPr>
          <w:rFonts w:hint="eastAsia" w:ascii="仿宋" w:hAnsi="仿宋" w:eastAsia="仿宋" w:cs="仿宋"/>
          <w:color w:val="auto"/>
          <w:spacing w:val="5"/>
          <w:sz w:val="24"/>
          <w:szCs w:val="24"/>
          <w:lang w:eastAsia="zh-CN"/>
        </w:rPr>
        <w:t>料</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以</w:t>
      </w:r>
      <w:r>
        <w:rPr>
          <w:rFonts w:hint="eastAsia" w:ascii="仿宋" w:hAnsi="仿宋" w:eastAsia="仿宋" w:cs="仿宋"/>
          <w:color w:val="auto"/>
          <w:spacing w:val="-5"/>
          <w:sz w:val="24"/>
          <w:szCs w:val="24"/>
          <w:lang w:eastAsia="zh-CN"/>
        </w:rPr>
        <w:t>确</w:t>
      </w:r>
      <w:r>
        <w:rPr>
          <w:rFonts w:hint="eastAsia" w:ascii="仿宋" w:hAnsi="仿宋" w:eastAsia="仿宋" w:cs="仿宋"/>
          <w:color w:val="auto"/>
          <w:sz w:val="24"/>
          <w:szCs w:val="24"/>
          <w:lang w:eastAsia="zh-CN"/>
        </w:rPr>
        <w:t>定该子</w:t>
      </w:r>
      <w:r>
        <w:rPr>
          <w:rFonts w:hint="eastAsia" w:ascii="仿宋" w:hAnsi="仿宋" w:eastAsia="仿宋" w:cs="仿宋"/>
          <w:color w:val="auto"/>
          <w:spacing w:val="-5"/>
          <w:sz w:val="24"/>
          <w:szCs w:val="24"/>
          <w:lang w:eastAsia="zh-CN"/>
        </w:rPr>
        <w:t>目</w:t>
      </w:r>
      <w:r>
        <w:rPr>
          <w:rFonts w:hint="eastAsia" w:ascii="仿宋" w:hAnsi="仿宋" w:eastAsia="仿宋" w:cs="仿宋"/>
          <w:color w:val="auto"/>
          <w:sz w:val="24"/>
          <w:szCs w:val="24"/>
          <w:lang w:eastAsia="zh-CN"/>
        </w:rPr>
        <w:t>最后一</w:t>
      </w:r>
      <w:r>
        <w:rPr>
          <w:rFonts w:hint="eastAsia" w:ascii="仿宋" w:hAnsi="仿宋" w:eastAsia="仿宋" w:cs="仿宋"/>
          <w:color w:val="auto"/>
          <w:spacing w:val="-5"/>
          <w:sz w:val="24"/>
          <w:szCs w:val="24"/>
          <w:lang w:eastAsia="zh-CN"/>
        </w:rPr>
        <w:t>次</w:t>
      </w:r>
      <w:r>
        <w:rPr>
          <w:rFonts w:hint="eastAsia" w:ascii="仿宋" w:hAnsi="仿宋" w:eastAsia="仿宋" w:cs="仿宋"/>
          <w:color w:val="auto"/>
          <w:sz w:val="24"/>
          <w:szCs w:val="24"/>
          <w:lang w:eastAsia="zh-CN"/>
        </w:rPr>
        <w:t>进度付</w:t>
      </w:r>
      <w:r>
        <w:rPr>
          <w:rFonts w:hint="eastAsia" w:ascii="仿宋" w:hAnsi="仿宋" w:eastAsia="仿宋" w:cs="仿宋"/>
          <w:color w:val="auto"/>
          <w:spacing w:val="-5"/>
          <w:sz w:val="24"/>
          <w:szCs w:val="24"/>
          <w:lang w:eastAsia="zh-CN"/>
        </w:rPr>
        <w:t>款</w:t>
      </w:r>
      <w:r>
        <w:rPr>
          <w:rFonts w:hint="eastAsia" w:ascii="仿宋" w:hAnsi="仿宋" w:eastAsia="仿宋" w:cs="仿宋"/>
          <w:color w:val="auto"/>
          <w:sz w:val="24"/>
          <w:szCs w:val="24"/>
          <w:lang w:eastAsia="zh-CN"/>
        </w:rPr>
        <w:t>的准确</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程量</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如</w:t>
      </w:r>
      <w:r>
        <w:rPr>
          <w:rFonts w:hint="eastAsia" w:ascii="仿宋" w:hAnsi="仿宋" w:eastAsia="仿宋" w:cs="仿宋"/>
          <w:color w:val="auto"/>
          <w:spacing w:val="-5"/>
          <w:sz w:val="24"/>
          <w:szCs w:val="24"/>
          <w:lang w:eastAsia="zh-CN"/>
        </w:rPr>
        <w:t>承</w:t>
      </w:r>
      <w:r>
        <w:rPr>
          <w:rFonts w:hint="eastAsia" w:ascii="仿宋" w:hAnsi="仿宋" w:eastAsia="仿宋" w:cs="仿宋"/>
          <w:color w:val="auto"/>
          <w:sz w:val="24"/>
          <w:szCs w:val="24"/>
          <w:lang w:eastAsia="zh-CN"/>
        </w:rPr>
        <w:t>包人未</w:t>
      </w:r>
      <w:r>
        <w:rPr>
          <w:rFonts w:hint="eastAsia" w:ascii="仿宋" w:hAnsi="仿宋" w:eastAsia="仿宋" w:cs="仿宋"/>
          <w:color w:val="auto"/>
          <w:spacing w:val="-5"/>
          <w:sz w:val="24"/>
          <w:szCs w:val="24"/>
          <w:lang w:eastAsia="zh-CN"/>
        </w:rPr>
        <w:t>按</w:t>
      </w:r>
      <w:r>
        <w:rPr>
          <w:rFonts w:hint="eastAsia" w:ascii="仿宋" w:hAnsi="仿宋" w:eastAsia="仿宋" w:cs="仿宋"/>
          <w:color w:val="auto"/>
          <w:sz w:val="24"/>
          <w:szCs w:val="24"/>
          <w:lang w:eastAsia="zh-CN"/>
        </w:rPr>
        <w:t>发包人</w:t>
      </w:r>
      <w:r>
        <w:rPr>
          <w:rFonts w:hint="eastAsia" w:ascii="仿宋" w:hAnsi="仿宋" w:eastAsia="仿宋" w:cs="仿宋"/>
          <w:color w:val="auto"/>
          <w:spacing w:val="-5"/>
          <w:sz w:val="24"/>
          <w:szCs w:val="24"/>
          <w:lang w:eastAsia="zh-CN"/>
        </w:rPr>
        <w:t>和</w:t>
      </w:r>
      <w:r>
        <w:rPr>
          <w:rFonts w:hint="eastAsia" w:ascii="仿宋" w:hAnsi="仿宋" w:eastAsia="仿宋" w:cs="仿宋"/>
          <w:color w:val="auto"/>
          <w:sz w:val="24"/>
          <w:szCs w:val="24"/>
          <w:lang w:eastAsia="zh-CN"/>
        </w:rPr>
        <w:t>监理</w:t>
      </w:r>
      <w:r>
        <w:rPr>
          <w:rFonts w:hint="eastAsia" w:ascii="仿宋" w:hAnsi="仿宋" w:eastAsia="仿宋" w:cs="仿宋"/>
          <w:color w:val="auto"/>
          <w:spacing w:val="-2"/>
          <w:sz w:val="24"/>
          <w:szCs w:val="24"/>
          <w:lang w:eastAsia="zh-CN"/>
        </w:rPr>
        <w:t>人的要求派员参加，则发包人和监理人最终核实的工程量应被视为该子目完成的准确工程量。</w:t>
      </w:r>
    </w:p>
    <w:p w14:paraId="6142F29E">
      <w:pPr>
        <w:pStyle w:val="9"/>
        <w:spacing w:before="0" w:line="440" w:lineRule="exact"/>
        <w:ind w:left="0" w:firstLine="482"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本款增加：</w:t>
      </w:r>
    </w:p>
    <w:p w14:paraId="554931F4">
      <w:pPr>
        <w:pStyle w:val="9"/>
        <w:spacing w:before="0" w:line="440" w:lineRule="exact"/>
        <w:ind w:left="0" w:firstLine="476" w:firstLineChars="200"/>
        <w:contextualSpacing/>
        <w:jc w:val="both"/>
        <w:rPr>
          <w:rFonts w:hint="eastAsia" w:ascii="仿宋" w:hAnsi="仿宋" w:eastAsia="仿宋" w:cs="仿宋"/>
          <w:b/>
          <w:bCs/>
          <w:color w:val="auto"/>
          <w:spacing w:val="4"/>
          <w:sz w:val="24"/>
          <w:szCs w:val="24"/>
          <w:lang w:eastAsia="zh-CN"/>
        </w:rPr>
      </w:pPr>
      <w:r>
        <w:rPr>
          <w:rFonts w:hint="eastAsia" w:ascii="仿宋" w:hAnsi="仿宋" w:eastAsia="仿宋" w:cs="仿宋"/>
          <w:color w:val="auto"/>
          <w:spacing w:val="-1"/>
          <w:sz w:val="24"/>
          <w:szCs w:val="24"/>
          <w:lang w:eastAsia="zh-CN"/>
        </w:rPr>
        <w:t>（6）在工程量的计量中，承包人若存在恶意弄虚作假行为的，发包人将对承包人按虚报工程量价</w:t>
      </w:r>
      <w:r>
        <w:rPr>
          <w:rFonts w:hint="eastAsia" w:ascii="仿宋" w:hAnsi="仿宋" w:eastAsia="仿宋" w:cs="仿宋"/>
          <w:color w:val="auto"/>
          <w:sz w:val="24"/>
          <w:szCs w:val="24"/>
          <w:lang w:eastAsia="zh-CN"/>
        </w:rPr>
        <w:t>款的</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2"/>
          <w:sz w:val="24"/>
          <w:szCs w:val="24"/>
          <w:lang w:eastAsia="zh-CN"/>
        </w:rPr>
        <w:t>3－5</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2"/>
          <w:sz w:val="24"/>
          <w:szCs w:val="24"/>
          <w:lang w:eastAsia="zh-CN"/>
        </w:rPr>
        <w:t>倍进行处罚，同时向承包人发出书面警告和在行业范围内通报。</w:t>
      </w:r>
    </w:p>
    <w:p w14:paraId="3C73F11F">
      <w:pPr>
        <w:spacing w:line="440" w:lineRule="exact"/>
        <w:ind w:firstLine="498" w:firstLineChars="200"/>
        <w:contextualSpacing/>
        <w:jc w:val="both"/>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7.2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预付款</w:t>
      </w:r>
    </w:p>
    <w:p w14:paraId="22142046">
      <w:pPr>
        <w:pStyle w:val="9"/>
        <w:spacing w:before="0" w:line="440" w:lineRule="exact"/>
        <w:ind w:left="0" w:firstLine="482" w:firstLineChars="200"/>
        <w:contextualSpacing/>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 xml:space="preserve">17.2.1 预付款 </w:t>
      </w:r>
    </w:p>
    <w:p w14:paraId="7F59C8EF">
      <w:pPr>
        <w:widowControl/>
        <w:ind w:firstLine="478" w:firstLineChars="200"/>
        <w:rPr>
          <w:rFonts w:hint="eastAsia" w:ascii="仿宋" w:hAnsi="仿宋" w:eastAsia="仿宋" w:cs="仿宋"/>
          <w:b/>
          <w:bCs/>
          <w:color w:val="FF0000"/>
          <w:spacing w:val="-1"/>
          <w:sz w:val="24"/>
          <w:szCs w:val="24"/>
          <w:highlight w:val="none"/>
          <w:lang w:eastAsia="zh-CN"/>
        </w:rPr>
      </w:pPr>
      <w:r>
        <w:rPr>
          <w:rFonts w:hint="eastAsia" w:ascii="仿宋" w:hAnsi="仿宋" w:eastAsia="仿宋" w:cs="仿宋"/>
          <w:b/>
          <w:bCs/>
          <w:color w:val="FF0000"/>
          <w:spacing w:val="-1"/>
          <w:sz w:val="24"/>
          <w:szCs w:val="24"/>
          <w:highlight w:val="none"/>
          <w:lang w:eastAsia="zh-CN"/>
        </w:rPr>
        <w:t>（1）本工程预付款为合同签订及人、材、机进场后，支付合同价的</w:t>
      </w:r>
      <w:r>
        <w:rPr>
          <w:rFonts w:hint="eastAsia" w:ascii="仿宋" w:hAnsi="仿宋" w:eastAsia="仿宋" w:cs="仿宋"/>
          <w:b/>
          <w:bCs/>
          <w:color w:val="FF0000"/>
          <w:spacing w:val="-1"/>
          <w:sz w:val="24"/>
          <w:szCs w:val="24"/>
          <w:highlight w:val="none"/>
          <w:u w:val="single"/>
          <w:lang w:eastAsia="zh-CN"/>
        </w:rPr>
        <w:t>30%</w:t>
      </w:r>
      <w:r>
        <w:rPr>
          <w:rFonts w:hint="eastAsia" w:ascii="仿宋" w:hAnsi="仿宋" w:eastAsia="仿宋" w:cs="仿宋"/>
          <w:b/>
          <w:bCs/>
          <w:color w:val="FF0000"/>
          <w:spacing w:val="-1"/>
          <w:sz w:val="24"/>
          <w:szCs w:val="24"/>
          <w:highlight w:val="none"/>
          <w:lang w:eastAsia="zh-CN"/>
        </w:rPr>
        <w:t>作为预付款。</w:t>
      </w:r>
    </w:p>
    <w:p w14:paraId="081000BF">
      <w:pPr>
        <w:widowControl/>
        <w:ind w:firstLine="476"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（2）工程材料预付款的额度和预付办法：本工程不预付工程材料预付款。</w:t>
      </w:r>
    </w:p>
    <w:p w14:paraId="70F8DD29">
      <w:pPr>
        <w:pStyle w:val="9"/>
        <w:spacing w:before="0" w:line="440" w:lineRule="exact"/>
        <w:ind w:left="0" w:firstLine="482" w:firstLineChars="200"/>
        <w:contextualSpacing/>
        <w:jc w:val="both"/>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17.2.2</w:t>
      </w:r>
      <w:r>
        <w:rPr>
          <w:rFonts w:hint="eastAsia" w:ascii="仿宋" w:hAnsi="仿宋" w:eastAsia="仿宋" w:cs="仿宋"/>
          <w:b/>
          <w:color w:val="auto"/>
          <w:spacing w:val="-57"/>
          <w:sz w:val="24"/>
          <w:szCs w:val="24"/>
          <w:highlight w:val="none"/>
          <w:lang w:eastAsia="zh-CN"/>
        </w:rPr>
        <w:t xml:space="preserve"> </w:t>
      </w:r>
      <w:r>
        <w:rPr>
          <w:rFonts w:hint="eastAsia" w:ascii="仿宋" w:hAnsi="仿宋" w:eastAsia="仿宋" w:cs="仿宋"/>
          <w:b/>
          <w:color w:val="auto"/>
          <w:spacing w:val="-2"/>
          <w:sz w:val="24"/>
          <w:szCs w:val="24"/>
          <w:highlight w:val="none"/>
          <w:lang w:eastAsia="zh-CN"/>
        </w:rPr>
        <w:t>预付款的扣回与还清。</w:t>
      </w:r>
    </w:p>
    <w:p w14:paraId="37353833">
      <w:pPr>
        <w:pStyle w:val="9"/>
        <w:tabs>
          <w:tab w:val="left" w:pos="4840"/>
          <w:tab w:val="clear" w:pos="567"/>
        </w:tabs>
        <w:spacing w:before="0" w:line="440" w:lineRule="exact"/>
        <w:ind w:left="0" w:right="-74"/>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（1）工程预付款由发包人从月进度付款中扣回。</w:t>
      </w:r>
    </w:p>
    <w:p w14:paraId="10B81A54">
      <w:pPr>
        <w:spacing w:line="440" w:lineRule="exact"/>
        <w:ind w:left="175"/>
        <w:rPr>
          <w:rFonts w:hint="eastAsia" w:ascii="仿宋" w:hAnsi="仿宋" w:eastAsia="仿宋" w:cs="仿宋"/>
          <w:b/>
          <w:bCs/>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7.3</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工程进度付款</w:t>
      </w:r>
    </w:p>
    <w:p w14:paraId="24D2C061">
      <w:pPr>
        <w:spacing w:line="440" w:lineRule="exact"/>
        <w:ind w:left="175" w:firstLine="482" w:firstLineChars="200"/>
        <w:rPr>
          <w:rFonts w:hint="eastAsia" w:ascii="仿宋" w:hAnsi="仿宋" w:eastAsia="仿宋" w:cs="仿宋"/>
          <w:b/>
          <w:bCs/>
          <w:color w:val="FF0000"/>
          <w:sz w:val="24"/>
          <w:szCs w:val="24"/>
          <w:lang w:eastAsia="zh-CN"/>
        </w:rPr>
      </w:pPr>
      <w:r>
        <w:rPr>
          <w:rFonts w:hint="default" w:ascii="仿宋" w:hAnsi="仿宋" w:eastAsia="仿宋" w:cs="仿宋"/>
          <w:b/>
          <w:bCs/>
          <w:color w:val="FF0000"/>
          <w:sz w:val="24"/>
          <w:highlight w:val="none"/>
          <w:lang w:val="en-US" w:eastAsia="zh-CN"/>
        </w:rPr>
        <w:t>缴纳履约保证金或履约担保后签订施工合同，人员进场开工后支付签约合同价的30%预付款；工程量完成60%后支付合同价款的30%进度款到农民工专用账户，工程量完成90%后支付合同价款的30%进度款,工程竣工验收合格后且完成审计支付剩余尾款（具体以签订合同为准）；</w:t>
      </w:r>
    </w:p>
    <w:p w14:paraId="606B6B84">
      <w:pPr>
        <w:spacing w:line="440" w:lineRule="exact"/>
        <w:ind w:left="488"/>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17.3.1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b/>
          <w:bCs/>
          <w:color w:val="auto"/>
          <w:sz w:val="24"/>
          <w:szCs w:val="24"/>
          <w:lang w:eastAsia="zh-CN"/>
        </w:rPr>
        <w:t>进度付款申请单</w:t>
      </w:r>
    </w:p>
    <w:p w14:paraId="6DB994C4">
      <w:pPr>
        <w:spacing w:line="440" w:lineRule="exact"/>
        <w:ind w:left="175" w:firstLine="240" w:firstLineChars="100"/>
        <w:rPr>
          <w:rFonts w:hint="eastAsia" w:ascii="仿宋" w:hAnsi="仿宋" w:eastAsia="仿宋" w:cs="仿宋"/>
          <w:b/>
          <w:bCs/>
          <w:color w:val="auto"/>
          <w:spacing w:val="4"/>
          <w:sz w:val="24"/>
          <w:szCs w:val="24"/>
          <w:lang w:eastAsia="zh-CN"/>
        </w:rPr>
      </w:pPr>
      <w:r>
        <w:rPr>
          <w:rFonts w:hint="eastAsia" w:ascii="仿宋" w:hAnsi="仿宋" w:eastAsia="仿宋" w:cs="仿宋"/>
          <w:color w:val="auto"/>
          <w:sz w:val="24"/>
          <w:szCs w:val="24"/>
          <w:lang w:eastAsia="zh-CN"/>
        </w:rPr>
        <w:t>本款中进度付款申请单份数为一式</w:t>
      </w:r>
      <w:r>
        <w:rPr>
          <w:rFonts w:hint="eastAsia" w:ascii="仿宋" w:hAnsi="仿宋" w:eastAsia="仿宋" w:cs="仿宋"/>
          <w:color w:val="auto"/>
          <w:sz w:val="24"/>
          <w:szCs w:val="24"/>
          <w:u w:val="single"/>
          <w:lang w:eastAsia="zh-CN"/>
        </w:rPr>
        <w:t xml:space="preserve"> 4 </w:t>
      </w:r>
      <w:r>
        <w:rPr>
          <w:rFonts w:hint="eastAsia" w:ascii="仿宋" w:hAnsi="仿宋" w:eastAsia="仿宋" w:cs="仿宋"/>
          <w:color w:val="auto"/>
          <w:sz w:val="24"/>
          <w:szCs w:val="24"/>
          <w:lang w:eastAsia="zh-CN"/>
        </w:rPr>
        <w:t>份。</w:t>
      </w:r>
    </w:p>
    <w:p w14:paraId="3CB96ABC">
      <w:pPr>
        <w:spacing w:line="440" w:lineRule="exact"/>
        <w:ind w:left="175" w:firstLine="249" w:firstLineChars="100"/>
        <w:rPr>
          <w:rFonts w:hint="eastAsia" w:ascii="仿宋" w:hAnsi="仿宋" w:eastAsia="仿宋" w:cs="仿宋"/>
          <w:b/>
          <w:bCs/>
          <w:color w:val="auto"/>
          <w:spacing w:val="4"/>
          <w:sz w:val="24"/>
          <w:szCs w:val="24"/>
          <w:lang w:eastAsia="zh-CN"/>
        </w:rPr>
      </w:pPr>
      <w:r>
        <w:rPr>
          <w:rFonts w:hint="eastAsia" w:ascii="仿宋" w:hAnsi="仿宋" w:eastAsia="仿宋" w:cs="仿宋"/>
          <w:b/>
          <w:bCs/>
          <w:color w:val="auto"/>
          <w:spacing w:val="4"/>
          <w:sz w:val="24"/>
          <w:szCs w:val="24"/>
          <w:lang w:eastAsia="zh-CN"/>
        </w:rPr>
        <w:t>17.3.2按进度付款</w:t>
      </w:r>
    </w:p>
    <w:p w14:paraId="2FB39E6F">
      <w:pPr>
        <w:spacing w:line="440" w:lineRule="exact"/>
        <w:ind w:left="175" w:firstLine="249" w:firstLineChars="100"/>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7.4质量保证金</w:t>
      </w:r>
    </w:p>
    <w:p w14:paraId="6A2503EB">
      <w:pPr>
        <w:pStyle w:val="9"/>
        <w:spacing w:before="0" w:line="440" w:lineRule="exact"/>
        <w:ind w:left="175" w:right="105" w:firstLine="422"/>
        <w:jc w:val="both"/>
        <w:rPr>
          <w:rFonts w:hint="eastAsia" w:ascii="仿宋" w:hAnsi="仿宋" w:eastAsia="仿宋" w:cs="仿宋"/>
          <w:b/>
          <w:bCs/>
          <w:color w:val="auto"/>
          <w:spacing w:val="-60"/>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pacing w:val="4"/>
          <w:sz w:val="24"/>
          <w:szCs w:val="24"/>
          <w:lang w:eastAsia="zh-CN"/>
        </w:rPr>
        <w:t>7</w:t>
      </w:r>
      <w:r>
        <w:rPr>
          <w:rFonts w:hint="eastAsia" w:ascii="仿宋" w:hAnsi="仿宋" w:eastAsia="仿宋" w:cs="仿宋"/>
          <w:b/>
          <w:bCs/>
          <w:color w:val="auto"/>
          <w:sz w:val="24"/>
          <w:szCs w:val="24"/>
          <w:lang w:eastAsia="zh-CN"/>
        </w:rPr>
        <w:t>.4.1</w:t>
      </w:r>
      <w:r>
        <w:rPr>
          <w:rFonts w:hint="eastAsia" w:ascii="仿宋" w:hAnsi="仿宋" w:eastAsia="仿宋" w:cs="仿宋"/>
          <w:color w:val="auto"/>
          <w:spacing w:val="-2"/>
          <w:sz w:val="24"/>
          <w:szCs w:val="24"/>
          <w:lang w:eastAsia="zh-CN"/>
        </w:rPr>
        <w:t xml:space="preserve"> 质量保证金为工程结算金额的</w:t>
      </w:r>
      <w:r>
        <w:rPr>
          <w:rFonts w:hint="eastAsia" w:ascii="仿宋" w:hAnsi="仿宋" w:eastAsia="仿宋" w:cs="仿宋"/>
          <w:color w:val="auto"/>
          <w:spacing w:val="-2"/>
          <w:sz w:val="24"/>
          <w:szCs w:val="24"/>
          <w:u w:val="single"/>
          <w:lang w:eastAsia="zh-CN"/>
        </w:rPr>
        <w:t xml:space="preserve">3 </w:t>
      </w:r>
      <w:r>
        <w:rPr>
          <w:rFonts w:hint="eastAsia" w:ascii="仿宋" w:hAnsi="仿宋" w:eastAsia="仿宋" w:cs="仿宋"/>
          <w:color w:val="auto"/>
          <w:spacing w:val="-2"/>
          <w:sz w:val="24"/>
          <w:szCs w:val="24"/>
          <w:lang w:eastAsia="zh-CN"/>
        </w:rPr>
        <w:t>%。</w:t>
      </w:r>
    </w:p>
    <w:p w14:paraId="5BA6A22F">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17.5</w:t>
      </w:r>
      <w:r>
        <w:rPr>
          <w:rFonts w:hint="eastAsia" w:ascii="仿宋" w:hAnsi="仿宋" w:eastAsia="仿宋" w:cs="仿宋"/>
          <w:b/>
          <w:bCs/>
          <w:color w:val="auto"/>
          <w:spacing w:val="-1"/>
          <w:sz w:val="24"/>
          <w:szCs w:val="24"/>
          <w:lang w:eastAsia="zh-CN"/>
        </w:rPr>
        <w:t>竣工（完工）结算</w:t>
      </w:r>
    </w:p>
    <w:p w14:paraId="78CB03FE">
      <w:pPr>
        <w:spacing w:line="440" w:lineRule="exact"/>
        <w:ind w:left="598"/>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17.5.1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竣工（完工）付款申请单</w:t>
      </w:r>
    </w:p>
    <w:p w14:paraId="403DB74F">
      <w:pPr>
        <w:pStyle w:val="9"/>
        <w:spacing w:before="0" w:line="440" w:lineRule="exact"/>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（1）承包人应提交完工付款申请单一式</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份。</w:t>
      </w:r>
    </w:p>
    <w:p w14:paraId="07C58A27">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7.6</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最终结清</w:t>
      </w:r>
    </w:p>
    <w:p w14:paraId="12BA9DA8">
      <w:pPr>
        <w:spacing w:line="440" w:lineRule="exact"/>
        <w:ind w:left="598"/>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17.6.1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最终结清申请单</w:t>
      </w:r>
    </w:p>
    <w:p w14:paraId="7D84B34D">
      <w:pPr>
        <w:pStyle w:val="9"/>
        <w:spacing w:before="0" w:line="440" w:lineRule="exact"/>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（1）承包人应提交最终结清申请单一式</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份。</w:t>
      </w:r>
    </w:p>
    <w:p w14:paraId="7169A0DB">
      <w:pPr>
        <w:spacing w:line="440" w:lineRule="exact"/>
        <w:ind w:left="598" w:hanging="423"/>
        <w:rPr>
          <w:rFonts w:hint="eastAsia" w:ascii="仿宋" w:hAnsi="仿宋" w:eastAsia="仿宋" w:cs="仿宋"/>
          <w:b/>
          <w:bCs/>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 xml:space="preserve">7.7竣工财务决算 </w:t>
      </w:r>
    </w:p>
    <w:p w14:paraId="2919E4E0">
      <w:pPr>
        <w:spacing w:line="440" w:lineRule="exact"/>
        <w:ind w:firstLine="472"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工程完工验收后，承包人应按发包人要求，为发包人竣工财务决算编制提供以下资料：</w:t>
      </w:r>
    </w:p>
    <w:p w14:paraId="73135EBC">
      <w:pPr>
        <w:pStyle w:val="9"/>
        <w:spacing w:before="0" w:line="440" w:lineRule="exact"/>
        <w:ind w:left="0" w:firstLine="472"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（1）依据施工图纸及设计变更及时绘制工程竣工图，最终工程量以竣工图为计算依据；</w:t>
      </w:r>
    </w:p>
    <w:p w14:paraId="72EA5A65">
      <w:pPr>
        <w:pStyle w:val="9"/>
        <w:spacing w:before="0" w:line="440" w:lineRule="exact"/>
        <w:ind w:left="168" w:leftChars="80" w:right="110" w:firstLine="349" w:firstLineChars="147"/>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（2）根据施工合同、补充合同或协议、监理和业主的签证资料，以及国家有关规定，及时编制工</w:t>
      </w:r>
      <w:r>
        <w:rPr>
          <w:rFonts w:hint="eastAsia" w:ascii="仿宋" w:hAnsi="仿宋" w:eastAsia="仿宋" w:cs="仿宋"/>
          <w:color w:val="auto"/>
          <w:spacing w:val="23"/>
          <w:sz w:val="24"/>
          <w:szCs w:val="24"/>
          <w:lang w:eastAsia="zh-CN"/>
        </w:rPr>
        <w:t xml:space="preserve"> </w:t>
      </w:r>
      <w:r>
        <w:rPr>
          <w:rFonts w:hint="eastAsia" w:ascii="仿宋" w:hAnsi="仿宋" w:eastAsia="仿宋" w:cs="仿宋"/>
          <w:color w:val="auto"/>
          <w:sz w:val="24"/>
          <w:szCs w:val="24"/>
          <w:lang w:eastAsia="zh-CN"/>
        </w:rPr>
        <w:t>程</w:t>
      </w:r>
      <w:r>
        <w:rPr>
          <w:rFonts w:hint="eastAsia" w:ascii="仿宋" w:hAnsi="仿宋" w:eastAsia="仿宋" w:cs="仿宋"/>
          <w:color w:val="auto"/>
          <w:spacing w:val="-5"/>
          <w:sz w:val="24"/>
          <w:szCs w:val="24"/>
          <w:lang w:eastAsia="zh-CN"/>
        </w:rPr>
        <w:t>竣</w:t>
      </w:r>
      <w:r>
        <w:rPr>
          <w:rFonts w:hint="eastAsia" w:ascii="仿宋" w:hAnsi="仿宋" w:eastAsia="仿宋" w:cs="仿宋"/>
          <w:color w:val="auto"/>
          <w:sz w:val="24"/>
          <w:szCs w:val="24"/>
          <w:lang w:eastAsia="zh-CN"/>
        </w:rPr>
        <w:t>工结算</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经</w:t>
      </w:r>
      <w:r>
        <w:rPr>
          <w:rFonts w:hint="eastAsia" w:ascii="仿宋" w:hAnsi="仿宋" w:eastAsia="仿宋" w:cs="仿宋"/>
          <w:color w:val="auto"/>
          <w:spacing w:val="-5"/>
          <w:sz w:val="24"/>
          <w:szCs w:val="24"/>
          <w:lang w:eastAsia="zh-CN"/>
        </w:rPr>
        <w:t>监</w:t>
      </w:r>
      <w:r>
        <w:rPr>
          <w:rFonts w:hint="eastAsia" w:ascii="仿宋" w:hAnsi="仿宋" w:eastAsia="仿宋" w:cs="仿宋"/>
          <w:color w:val="auto"/>
          <w:sz w:val="24"/>
          <w:szCs w:val="24"/>
          <w:lang w:eastAsia="zh-CN"/>
        </w:rPr>
        <w:t>理单位</w:t>
      </w:r>
      <w:r>
        <w:rPr>
          <w:rFonts w:hint="eastAsia" w:ascii="仿宋" w:hAnsi="仿宋" w:eastAsia="仿宋" w:cs="仿宋"/>
          <w:color w:val="auto"/>
          <w:spacing w:val="-5"/>
          <w:sz w:val="24"/>
          <w:szCs w:val="24"/>
          <w:lang w:eastAsia="zh-CN"/>
        </w:rPr>
        <w:t>审</w:t>
      </w:r>
      <w:r>
        <w:rPr>
          <w:rFonts w:hint="eastAsia" w:ascii="仿宋" w:hAnsi="仿宋" w:eastAsia="仿宋" w:cs="仿宋"/>
          <w:color w:val="auto"/>
          <w:sz w:val="24"/>
          <w:szCs w:val="24"/>
          <w:lang w:eastAsia="zh-CN"/>
        </w:rPr>
        <w:t>核并加</w:t>
      </w:r>
      <w:r>
        <w:rPr>
          <w:rFonts w:hint="eastAsia" w:ascii="仿宋" w:hAnsi="仿宋" w:eastAsia="仿宋" w:cs="仿宋"/>
          <w:color w:val="auto"/>
          <w:spacing w:val="-5"/>
          <w:sz w:val="24"/>
          <w:szCs w:val="24"/>
          <w:lang w:eastAsia="zh-CN"/>
        </w:rPr>
        <w:t>盖</w:t>
      </w:r>
      <w:r>
        <w:rPr>
          <w:rFonts w:hint="eastAsia" w:ascii="仿宋" w:hAnsi="仿宋" w:eastAsia="仿宋" w:cs="仿宋"/>
          <w:color w:val="auto"/>
          <w:sz w:val="24"/>
          <w:szCs w:val="24"/>
          <w:lang w:eastAsia="zh-CN"/>
        </w:rPr>
        <w:t>单位公</w:t>
      </w:r>
      <w:r>
        <w:rPr>
          <w:rFonts w:hint="eastAsia" w:ascii="仿宋" w:hAnsi="仿宋" w:eastAsia="仿宋" w:cs="仿宋"/>
          <w:color w:val="auto"/>
          <w:spacing w:val="-5"/>
          <w:sz w:val="24"/>
          <w:szCs w:val="24"/>
          <w:lang w:eastAsia="zh-CN"/>
        </w:rPr>
        <w:t>章</w:t>
      </w:r>
      <w:r>
        <w:rPr>
          <w:rFonts w:hint="eastAsia" w:ascii="仿宋" w:hAnsi="仿宋" w:eastAsia="仿宋" w:cs="仿宋"/>
          <w:color w:val="auto"/>
          <w:sz w:val="24"/>
          <w:szCs w:val="24"/>
          <w:lang w:eastAsia="zh-CN"/>
        </w:rPr>
        <w:t>后</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报</w:t>
      </w:r>
      <w:r>
        <w:rPr>
          <w:rFonts w:hint="eastAsia" w:ascii="仿宋" w:hAnsi="仿宋" w:eastAsia="仿宋" w:cs="仿宋"/>
          <w:color w:val="auto"/>
          <w:spacing w:val="-5"/>
          <w:sz w:val="24"/>
          <w:szCs w:val="24"/>
          <w:lang w:eastAsia="zh-CN"/>
        </w:rPr>
        <w:t>发</w:t>
      </w:r>
      <w:r>
        <w:rPr>
          <w:rFonts w:hint="eastAsia" w:ascii="仿宋" w:hAnsi="仿宋" w:eastAsia="仿宋" w:cs="仿宋"/>
          <w:color w:val="auto"/>
          <w:sz w:val="24"/>
          <w:szCs w:val="24"/>
          <w:lang w:eastAsia="zh-CN"/>
        </w:rPr>
        <w:t>包人审</w:t>
      </w:r>
      <w:r>
        <w:rPr>
          <w:rFonts w:hint="eastAsia" w:ascii="仿宋" w:hAnsi="仿宋" w:eastAsia="仿宋" w:cs="仿宋"/>
          <w:color w:val="auto"/>
          <w:spacing w:val="-5"/>
          <w:sz w:val="24"/>
          <w:szCs w:val="24"/>
          <w:lang w:eastAsia="zh-CN"/>
        </w:rPr>
        <w:t>查</w:t>
      </w:r>
      <w:r>
        <w:rPr>
          <w:rFonts w:hint="eastAsia" w:ascii="仿宋" w:hAnsi="仿宋" w:eastAsia="仿宋" w:cs="仿宋"/>
          <w:color w:val="auto"/>
          <w:spacing w:val="-34"/>
          <w:sz w:val="24"/>
          <w:szCs w:val="24"/>
          <w:lang w:eastAsia="zh-CN"/>
        </w:rPr>
        <w:t>，</w:t>
      </w:r>
      <w:r>
        <w:rPr>
          <w:rFonts w:hint="eastAsia" w:ascii="仿宋" w:hAnsi="仿宋" w:eastAsia="仿宋" w:cs="仿宋"/>
          <w:color w:val="auto"/>
          <w:sz w:val="24"/>
          <w:szCs w:val="24"/>
          <w:lang w:eastAsia="zh-CN"/>
        </w:rPr>
        <w:t>并</w:t>
      </w:r>
      <w:r>
        <w:rPr>
          <w:rFonts w:hint="eastAsia" w:ascii="仿宋" w:hAnsi="仿宋" w:eastAsia="仿宋" w:cs="仿宋"/>
          <w:color w:val="auto"/>
          <w:spacing w:val="-5"/>
          <w:sz w:val="24"/>
          <w:szCs w:val="24"/>
          <w:lang w:eastAsia="zh-CN"/>
        </w:rPr>
        <w:t>协</w:t>
      </w:r>
      <w:r>
        <w:rPr>
          <w:rFonts w:hint="eastAsia" w:ascii="仿宋" w:hAnsi="仿宋" w:eastAsia="仿宋" w:cs="仿宋"/>
          <w:color w:val="auto"/>
          <w:sz w:val="24"/>
          <w:szCs w:val="24"/>
          <w:lang w:eastAsia="zh-CN"/>
        </w:rPr>
        <w:t>助发包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完成工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竣工结</w:t>
      </w:r>
      <w:r>
        <w:rPr>
          <w:rFonts w:hint="eastAsia" w:ascii="仿宋" w:hAnsi="仿宋" w:eastAsia="仿宋" w:cs="仿宋"/>
          <w:color w:val="auto"/>
          <w:spacing w:val="-5"/>
          <w:sz w:val="24"/>
          <w:szCs w:val="24"/>
          <w:lang w:eastAsia="zh-CN"/>
        </w:rPr>
        <w:t>算</w:t>
      </w:r>
      <w:r>
        <w:rPr>
          <w:rFonts w:hint="eastAsia" w:ascii="仿宋" w:hAnsi="仿宋" w:eastAsia="仿宋" w:cs="仿宋"/>
          <w:color w:val="auto"/>
          <w:sz w:val="24"/>
          <w:szCs w:val="24"/>
          <w:lang w:eastAsia="zh-CN"/>
        </w:rPr>
        <w:t xml:space="preserve">审核 </w:t>
      </w:r>
      <w:r>
        <w:rPr>
          <w:rFonts w:hint="eastAsia" w:ascii="仿宋" w:hAnsi="仿宋" w:eastAsia="仿宋" w:cs="仿宋"/>
          <w:color w:val="auto"/>
          <w:spacing w:val="-2"/>
          <w:sz w:val="24"/>
          <w:szCs w:val="24"/>
          <w:lang w:eastAsia="zh-CN"/>
        </w:rPr>
        <w:t>工作。</w:t>
      </w:r>
    </w:p>
    <w:p w14:paraId="4EECA54C">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2"/>
          <w:sz w:val="24"/>
          <w:szCs w:val="24"/>
          <w:lang w:eastAsia="zh-CN"/>
        </w:rPr>
        <w:t>18</w:t>
      </w:r>
      <w:r>
        <w:rPr>
          <w:rFonts w:hint="eastAsia" w:ascii="仿宋" w:hAnsi="仿宋" w:eastAsia="仿宋" w:cs="仿宋"/>
          <w:b/>
          <w:bCs/>
          <w:color w:val="auto"/>
          <w:spacing w:val="-86"/>
          <w:sz w:val="24"/>
          <w:szCs w:val="24"/>
          <w:lang w:eastAsia="zh-CN"/>
        </w:rPr>
        <w:t xml:space="preserve"> </w:t>
      </w:r>
      <w:r>
        <w:rPr>
          <w:rFonts w:hint="eastAsia" w:ascii="仿宋" w:hAnsi="仿宋" w:eastAsia="仿宋" w:cs="仿宋"/>
          <w:b/>
          <w:bCs/>
          <w:color w:val="auto"/>
          <w:sz w:val="24"/>
          <w:szCs w:val="24"/>
          <w:lang w:eastAsia="zh-CN"/>
        </w:rPr>
        <w:t>竣工验收（验收）</w:t>
      </w:r>
    </w:p>
    <w:p w14:paraId="3C5773C9">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1</w:t>
      </w:r>
      <w:r>
        <w:rPr>
          <w:rFonts w:hint="eastAsia" w:ascii="仿宋" w:hAnsi="仿宋" w:eastAsia="仿宋" w:cs="仿宋"/>
          <w:b/>
          <w:bCs/>
          <w:color w:val="auto"/>
          <w:sz w:val="24"/>
          <w:szCs w:val="24"/>
          <w:lang w:eastAsia="zh-CN"/>
        </w:rPr>
        <w:t>8.1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验收工作分类</w:t>
      </w:r>
    </w:p>
    <w:p w14:paraId="1F98BD1B">
      <w:pPr>
        <w:pStyle w:val="9"/>
        <w:spacing w:before="0" w:line="440" w:lineRule="exact"/>
        <w:ind w:left="175" w:right="110" w:firstLine="422"/>
        <w:jc w:val="both"/>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本工程法人验收及政府验收的验收条件及验收程序执行水利部令</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30</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号《水利工程建设项目验收管</w:t>
      </w:r>
      <w:r>
        <w:rPr>
          <w:rFonts w:hint="eastAsia" w:ascii="仿宋" w:hAnsi="仿宋" w:eastAsia="仿宋" w:cs="仿宋"/>
          <w:color w:val="auto"/>
          <w:spacing w:val="26"/>
          <w:sz w:val="24"/>
          <w:szCs w:val="24"/>
          <w:lang w:eastAsia="zh-CN"/>
        </w:rPr>
        <w:t xml:space="preserve"> </w:t>
      </w:r>
      <w:r>
        <w:rPr>
          <w:rFonts w:hint="eastAsia" w:ascii="仿宋" w:hAnsi="仿宋" w:eastAsia="仿宋" w:cs="仿宋"/>
          <w:color w:val="auto"/>
          <w:spacing w:val="-2"/>
          <w:sz w:val="24"/>
          <w:szCs w:val="24"/>
          <w:lang w:eastAsia="zh-CN"/>
        </w:rPr>
        <w:t>理规定》中的有关法人验收及政府验收的相关规定。</w:t>
      </w:r>
    </w:p>
    <w:p w14:paraId="4B94D15B">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2"/>
          <w:sz w:val="24"/>
          <w:szCs w:val="24"/>
          <w:lang w:eastAsia="zh-CN"/>
        </w:rPr>
        <w:t>19</w:t>
      </w:r>
      <w:r>
        <w:rPr>
          <w:rFonts w:hint="eastAsia" w:ascii="仿宋" w:hAnsi="仿宋" w:eastAsia="仿宋" w:cs="仿宋"/>
          <w:b/>
          <w:bCs/>
          <w:color w:val="auto"/>
          <w:spacing w:val="-89"/>
          <w:sz w:val="24"/>
          <w:szCs w:val="24"/>
          <w:lang w:eastAsia="zh-CN"/>
        </w:rPr>
        <w:t xml:space="preserve"> </w:t>
      </w:r>
      <w:r>
        <w:rPr>
          <w:rFonts w:hint="eastAsia" w:ascii="仿宋" w:hAnsi="仿宋" w:eastAsia="仿宋" w:cs="仿宋"/>
          <w:b/>
          <w:bCs/>
          <w:color w:val="auto"/>
          <w:sz w:val="24"/>
          <w:szCs w:val="24"/>
          <w:lang w:eastAsia="zh-CN"/>
        </w:rPr>
        <w:t>缺陷责任与保修责任</w:t>
      </w:r>
    </w:p>
    <w:p w14:paraId="60A015AB">
      <w:pPr>
        <w:spacing w:line="440" w:lineRule="exact"/>
        <w:ind w:left="598" w:hanging="423"/>
        <w:rPr>
          <w:rFonts w:hint="eastAsia" w:ascii="仿宋" w:hAnsi="仿宋" w:eastAsia="仿宋" w:cs="仿宋"/>
          <w:b/>
          <w:bCs/>
          <w:color w:val="auto"/>
          <w:spacing w:val="28"/>
          <w:sz w:val="24"/>
          <w:szCs w:val="24"/>
          <w:lang w:eastAsia="zh-CN"/>
        </w:rPr>
      </w:pPr>
      <w:r>
        <w:rPr>
          <w:rFonts w:hint="eastAsia" w:ascii="仿宋" w:hAnsi="仿宋" w:eastAsia="仿宋" w:cs="仿宋"/>
          <w:b/>
          <w:bCs/>
          <w:color w:val="auto"/>
          <w:spacing w:val="1"/>
          <w:sz w:val="24"/>
          <w:szCs w:val="24"/>
          <w:lang w:eastAsia="zh-CN"/>
        </w:rPr>
        <w:t>19.1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缺陷责任期（工程质量保修期）的起算时间</w:t>
      </w:r>
      <w:r>
        <w:rPr>
          <w:rFonts w:hint="eastAsia" w:ascii="仿宋" w:hAnsi="仿宋" w:eastAsia="仿宋" w:cs="仿宋"/>
          <w:b/>
          <w:bCs/>
          <w:color w:val="auto"/>
          <w:spacing w:val="28"/>
          <w:sz w:val="24"/>
          <w:szCs w:val="24"/>
          <w:lang w:eastAsia="zh-CN"/>
        </w:rPr>
        <w:t xml:space="preserve"> </w:t>
      </w:r>
    </w:p>
    <w:p w14:paraId="76D62F77">
      <w:pPr>
        <w:spacing w:line="44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程缺陷</w:t>
      </w:r>
      <w:r>
        <w:rPr>
          <w:rFonts w:hint="eastAsia" w:ascii="仿宋" w:hAnsi="仿宋" w:eastAsia="仿宋" w:cs="仿宋"/>
          <w:color w:val="auto"/>
          <w:spacing w:val="-5"/>
          <w:sz w:val="24"/>
          <w:szCs w:val="24"/>
          <w:lang w:eastAsia="zh-CN"/>
        </w:rPr>
        <w:t>责</w:t>
      </w:r>
      <w:r>
        <w:rPr>
          <w:rFonts w:hint="eastAsia" w:ascii="仿宋" w:hAnsi="仿宋" w:eastAsia="仿宋" w:cs="仿宋"/>
          <w:color w:val="auto"/>
          <w:sz w:val="24"/>
          <w:szCs w:val="24"/>
          <w:lang w:eastAsia="zh-CN"/>
        </w:rPr>
        <w:t>任</w:t>
      </w:r>
      <w:r>
        <w:rPr>
          <w:rFonts w:hint="eastAsia" w:ascii="仿宋" w:hAnsi="仿宋" w:eastAsia="仿宋" w:cs="仿宋"/>
          <w:color w:val="auto"/>
          <w:spacing w:val="-24"/>
          <w:sz w:val="24"/>
          <w:szCs w:val="24"/>
          <w:lang w:eastAsia="zh-CN"/>
        </w:rPr>
        <w:t>期</w:t>
      </w:r>
      <w:r>
        <w:rPr>
          <w:rFonts w:hint="eastAsia" w:ascii="仿宋" w:hAnsi="仿宋" w:eastAsia="仿宋" w:cs="仿宋"/>
          <w:color w:val="auto"/>
          <w:sz w:val="24"/>
          <w:szCs w:val="24"/>
          <w:lang w:eastAsia="zh-CN"/>
        </w:rPr>
        <w:t>（工</w:t>
      </w:r>
      <w:r>
        <w:rPr>
          <w:rFonts w:hint="eastAsia" w:ascii="仿宋" w:hAnsi="仿宋" w:eastAsia="仿宋" w:cs="仿宋"/>
          <w:color w:val="auto"/>
          <w:spacing w:val="-5"/>
          <w:sz w:val="24"/>
          <w:szCs w:val="24"/>
          <w:lang w:eastAsia="zh-CN"/>
        </w:rPr>
        <w:t>程</w:t>
      </w:r>
      <w:r>
        <w:rPr>
          <w:rFonts w:hint="eastAsia" w:ascii="仿宋" w:hAnsi="仿宋" w:eastAsia="仿宋" w:cs="仿宋"/>
          <w:color w:val="auto"/>
          <w:sz w:val="24"/>
          <w:szCs w:val="24"/>
          <w:lang w:eastAsia="zh-CN"/>
        </w:rPr>
        <w:t>质量保</w:t>
      </w:r>
      <w:r>
        <w:rPr>
          <w:rFonts w:hint="eastAsia" w:ascii="仿宋" w:hAnsi="仿宋" w:eastAsia="仿宋" w:cs="仿宋"/>
          <w:color w:val="auto"/>
          <w:spacing w:val="-5"/>
          <w:sz w:val="24"/>
          <w:szCs w:val="24"/>
          <w:lang w:eastAsia="zh-CN"/>
        </w:rPr>
        <w:t>修</w:t>
      </w:r>
      <w:r>
        <w:rPr>
          <w:rFonts w:hint="eastAsia" w:ascii="仿宋" w:hAnsi="仿宋" w:eastAsia="仿宋" w:cs="仿宋"/>
          <w:color w:val="auto"/>
          <w:sz w:val="24"/>
          <w:szCs w:val="24"/>
          <w:lang w:eastAsia="zh-CN"/>
        </w:rPr>
        <w:t>期</w:t>
      </w:r>
      <w:r>
        <w:rPr>
          <w:rFonts w:hint="eastAsia" w:ascii="仿宋" w:hAnsi="仿宋" w:eastAsia="仿宋" w:cs="仿宋"/>
          <w:color w:val="auto"/>
          <w:spacing w:val="-24"/>
          <w:sz w:val="24"/>
          <w:szCs w:val="24"/>
          <w:lang w:eastAsia="zh-CN"/>
        </w:rPr>
        <w:t>）</w:t>
      </w:r>
      <w:r>
        <w:rPr>
          <w:rFonts w:hint="eastAsia" w:ascii="仿宋" w:hAnsi="仿宋" w:eastAsia="仿宋" w:cs="仿宋"/>
          <w:color w:val="auto"/>
          <w:sz w:val="24"/>
          <w:szCs w:val="24"/>
          <w:lang w:eastAsia="zh-CN"/>
        </w:rPr>
        <w:t>计</w:t>
      </w:r>
      <w:r>
        <w:rPr>
          <w:rFonts w:hint="eastAsia" w:ascii="仿宋" w:hAnsi="仿宋" w:eastAsia="仿宋" w:cs="仿宋"/>
          <w:color w:val="auto"/>
          <w:spacing w:val="-5"/>
          <w:sz w:val="24"/>
          <w:szCs w:val="24"/>
          <w:lang w:eastAsia="zh-CN"/>
        </w:rPr>
        <w:t>算</w:t>
      </w:r>
      <w:r>
        <w:rPr>
          <w:rFonts w:hint="eastAsia" w:ascii="仿宋" w:hAnsi="仿宋" w:eastAsia="仿宋" w:cs="仿宋"/>
          <w:color w:val="auto"/>
          <w:sz w:val="24"/>
          <w:szCs w:val="24"/>
          <w:lang w:eastAsia="zh-CN"/>
        </w:rPr>
        <w:t>如下</w:t>
      </w:r>
      <w:r>
        <w:rPr>
          <w:rFonts w:hint="eastAsia" w:ascii="仿宋" w:hAnsi="仿宋" w:eastAsia="仿宋" w:cs="仿宋"/>
          <w:color w:val="auto"/>
          <w:spacing w:val="-29"/>
          <w:sz w:val="24"/>
          <w:szCs w:val="24"/>
          <w:lang w:eastAsia="zh-CN"/>
        </w:rPr>
        <w:t>：</w:t>
      </w:r>
      <w:r>
        <w:rPr>
          <w:rFonts w:hint="eastAsia" w:ascii="仿宋" w:hAnsi="仿宋" w:eastAsia="仿宋" w:cs="仿宋"/>
          <w:color w:val="auto"/>
          <w:sz w:val="24"/>
          <w:szCs w:val="24"/>
          <w:lang w:eastAsia="zh-CN"/>
        </w:rPr>
        <w:t>从</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程通过</w:t>
      </w:r>
      <w:r>
        <w:rPr>
          <w:rFonts w:hint="eastAsia" w:ascii="仿宋" w:hAnsi="仿宋" w:eastAsia="仿宋" w:cs="仿宋"/>
          <w:color w:val="auto"/>
          <w:spacing w:val="-5"/>
          <w:sz w:val="24"/>
          <w:szCs w:val="24"/>
          <w:lang w:eastAsia="zh-CN"/>
        </w:rPr>
        <w:t>合</w:t>
      </w:r>
      <w:r>
        <w:rPr>
          <w:rFonts w:hint="eastAsia" w:ascii="仿宋" w:hAnsi="仿宋" w:eastAsia="仿宋" w:cs="仿宋"/>
          <w:color w:val="auto"/>
          <w:sz w:val="24"/>
          <w:szCs w:val="24"/>
          <w:lang w:eastAsia="zh-CN"/>
        </w:rPr>
        <w:t>同工程</w:t>
      </w:r>
      <w:r>
        <w:rPr>
          <w:rFonts w:hint="eastAsia" w:ascii="仿宋" w:hAnsi="仿宋" w:eastAsia="仿宋" w:cs="仿宋"/>
          <w:color w:val="auto"/>
          <w:spacing w:val="-5"/>
          <w:sz w:val="24"/>
          <w:szCs w:val="24"/>
          <w:lang w:eastAsia="zh-CN"/>
        </w:rPr>
        <w:t>完</w:t>
      </w:r>
      <w:r>
        <w:rPr>
          <w:rFonts w:hint="eastAsia" w:ascii="仿宋" w:hAnsi="仿宋" w:eastAsia="仿宋" w:cs="仿宋"/>
          <w:color w:val="auto"/>
          <w:sz w:val="24"/>
          <w:szCs w:val="24"/>
          <w:lang w:eastAsia="zh-CN"/>
        </w:rPr>
        <w:t>工验收</w:t>
      </w:r>
      <w:r>
        <w:rPr>
          <w:rFonts w:hint="eastAsia" w:ascii="仿宋" w:hAnsi="仿宋" w:eastAsia="仿宋" w:cs="仿宋"/>
          <w:color w:val="auto"/>
          <w:spacing w:val="-5"/>
          <w:sz w:val="24"/>
          <w:szCs w:val="24"/>
          <w:lang w:eastAsia="zh-CN"/>
        </w:rPr>
        <w:t>后</w:t>
      </w:r>
      <w:r>
        <w:rPr>
          <w:rFonts w:hint="eastAsia" w:ascii="仿宋" w:hAnsi="仿宋" w:eastAsia="仿宋" w:cs="仿宋"/>
          <w:color w:val="auto"/>
          <w:sz w:val="24"/>
          <w:szCs w:val="24"/>
          <w:lang w:eastAsia="zh-CN"/>
        </w:rPr>
        <w:t>开始计算</w:t>
      </w:r>
      <w:r>
        <w:rPr>
          <w:rFonts w:hint="eastAsia" w:ascii="仿宋" w:hAnsi="仿宋" w:eastAsia="仿宋" w:cs="仿宋"/>
          <w:color w:val="auto"/>
          <w:spacing w:val="-24"/>
          <w:sz w:val="24"/>
          <w:szCs w:val="24"/>
          <w:lang w:eastAsia="zh-CN"/>
        </w:rPr>
        <w:t>，保修</w:t>
      </w:r>
      <w:r>
        <w:rPr>
          <w:rFonts w:hint="eastAsia" w:ascii="仿宋" w:hAnsi="仿宋" w:eastAsia="仿宋" w:cs="仿宋"/>
          <w:color w:val="auto"/>
          <w:spacing w:val="-5"/>
          <w:sz w:val="24"/>
          <w:szCs w:val="24"/>
          <w:lang w:eastAsia="zh-CN"/>
        </w:rPr>
        <w:t>期</w:t>
      </w:r>
      <w:r>
        <w:rPr>
          <w:rFonts w:hint="eastAsia" w:ascii="仿宋" w:hAnsi="仿宋" w:eastAsia="仿宋" w:cs="仿宋"/>
          <w:color w:val="auto"/>
          <w:sz w:val="24"/>
          <w:szCs w:val="24"/>
          <w:lang w:eastAsia="zh-CN"/>
        </w:rPr>
        <w:t>限为1</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z w:val="24"/>
          <w:szCs w:val="24"/>
          <w:lang w:eastAsia="zh-CN"/>
        </w:rPr>
        <w:t>年。</w:t>
      </w:r>
    </w:p>
    <w:p w14:paraId="4CBEB95F">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0</w:t>
      </w:r>
      <w:r>
        <w:rPr>
          <w:rFonts w:hint="eastAsia" w:ascii="仿宋" w:hAnsi="仿宋" w:eastAsia="仿宋" w:cs="仿宋"/>
          <w:b/>
          <w:bCs/>
          <w:color w:val="auto"/>
          <w:spacing w:val="-72"/>
          <w:sz w:val="24"/>
          <w:szCs w:val="24"/>
          <w:lang w:eastAsia="zh-CN"/>
        </w:rPr>
        <w:t xml:space="preserve"> </w:t>
      </w:r>
      <w:r>
        <w:rPr>
          <w:rFonts w:hint="eastAsia" w:ascii="仿宋" w:hAnsi="仿宋" w:eastAsia="仿宋" w:cs="仿宋"/>
          <w:b/>
          <w:bCs/>
          <w:color w:val="auto"/>
          <w:sz w:val="24"/>
          <w:szCs w:val="24"/>
          <w:lang w:eastAsia="zh-CN"/>
        </w:rPr>
        <w:t>保险</w:t>
      </w:r>
    </w:p>
    <w:p w14:paraId="316DE66A">
      <w:pPr>
        <w:spacing w:line="440" w:lineRule="exact"/>
        <w:ind w:left="175"/>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0.1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第三者责任险</w:t>
      </w:r>
    </w:p>
    <w:p w14:paraId="7E710B03">
      <w:pPr>
        <w:pStyle w:val="9"/>
        <w:spacing w:before="0" w:line="440" w:lineRule="exact"/>
        <w:ind w:left="134" w:leftChars="64" w:firstLine="518" w:firstLineChars="215"/>
        <w:rPr>
          <w:rFonts w:hint="eastAsia" w:ascii="仿宋" w:hAnsi="仿宋" w:eastAsia="仿宋" w:cs="仿宋"/>
          <w:color w:val="auto"/>
          <w:spacing w:val="70"/>
          <w:sz w:val="24"/>
          <w:szCs w:val="24"/>
          <w:lang w:eastAsia="zh-CN"/>
        </w:rPr>
      </w:pPr>
      <w:r>
        <w:rPr>
          <w:rFonts w:hint="eastAsia" w:ascii="仿宋" w:hAnsi="仿宋" w:eastAsia="仿宋" w:cs="仿宋"/>
          <w:b/>
          <w:bCs/>
          <w:color w:val="auto"/>
          <w:sz w:val="24"/>
          <w:szCs w:val="24"/>
          <w:lang w:eastAsia="zh-CN"/>
        </w:rPr>
        <w:t>20.1.1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本款作以下修改：</w:t>
      </w:r>
      <w:r>
        <w:rPr>
          <w:rFonts w:hint="eastAsia" w:ascii="仿宋" w:hAnsi="仿宋" w:eastAsia="仿宋" w:cs="仿宋"/>
          <w:color w:val="auto"/>
          <w:sz w:val="24"/>
          <w:szCs w:val="24"/>
          <w:lang w:eastAsia="zh-CN"/>
        </w:rPr>
        <w:t>施</w:t>
      </w:r>
      <w:r>
        <w:rPr>
          <w:rFonts w:hint="eastAsia" w:ascii="仿宋" w:hAnsi="仿宋" w:eastAsia="仿宋" w:cs="仿宋"/>
          <w:color w:val="auto"/>
          <w:spacing w:val="-5"/>
          <w:sz w:val="24"/>
          <w:szCs w:val="24"/>
          <w:lang w:eastAsia="zh-CN"/>
        </w:rPr>
        <w:t>工</w:t>
      </w:r>
      <w:r>
        <w:rPr>
          <w:rFonts w:hint="eastAsia" w:ascii="仿宋" w:hAnsi="仿宋" w:eastAsia="仿宋" w:cs="仿宋"/>
          <w:color w:val="auto"/>
          <w:sz w:val="24"/>
          <w:szCs w:val="24"/>
          <w:lang w:eastAsia="zh-CN"/>
        </w:rPr>
        <w:t>期间</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发</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人和承</w:t>
      </w:r>
      <w:r>
        <w:rPr>
          <w:rFonts w:hint="eastAsia" w:ascii="仿宋" w:hAnsi="仿宋" w:eastAsia="仿宋" w:cs="仿宋"/>
          <w:color w:val="auto"/>
          <w:spacing w:val="-5"/>
          <w:sz w:val="24"/>
          <w:szCs w:val="24"/>
          <w:lang w:eastAsia="zh-CN"/>
        </w:rPr>
        <w:t>包</w:t>
      </w:r>
      <w:r>
        <w:rPr>
          <w:rFonts w:hint="eastAsia" w:ascii="仿宋" w:hAnsi="仿宋" w:eastAsia="仿宋" w:cs="仿宋"/>
          <w:color w:val="auto"/>
          <w:sz w:val="24"/>
          <w:szCs w:val="24"/>
          <w:lang w:eastAsia="zh-CN"/>
        </w:rPr>
        <w:t>人各自</w:t>
      </w:r>
      <w:r>
        <w:rPr>
          <w:rFonts w:hint="eastAsia" w:ascii="仿宋" w:hAnsi="仿宋" w:eastAsia="仿宋" w:cs="仿宋"/>
          <w:color w:val="auto"/>
          <w:spacing w:val="-5"/>
          <w:sz w:val="24"/>
          <w:szCs w:val="24"/>
          <w:lang w:eastAsia="zh-CN"/>
        </w:rPr>
        <w:t>投</w:t>
      </w:r>
      <w:r>
        <w:rPr>
          <w:rFonts w:hint="eastAsia" w:ascii="仿宋" w:hAnsi="仿宋" w:eastAsia="仿宋" w:cs="仿宋"/>
          <w:color w:val="auto"/>
          <w:sz w:val="24"/>
          <w:szCs w:val="24"/>
          <w:lang w:eastAsia="zh-CN"/>
        </w:rPr>
        <w:t>保在工</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及其毗</w:t>
      </w:r>
      <w:r>
        <w:rPr>
          <w:rFonts w:hint="eastAsia" w:ascii="仿宋" w:hAnsi="仿宋" w:eastAsia="仿宋" w:cs="仿宋"/>
          <w:color w:val="auto"/>
          <w:spacing w:val="-5"/>
          <w:sz w:val="24"/>
          <w:szCs w:val="24"/>
          <w:lang w:eastAsia="zh-CN"/>
        </w:rPr>
        <w:t>邻</w:t>
      </w:r>
      <w:r>
        <w:rPr>
          <w:rFonts w:hint="eastAsia" w:ascii="仿宋" w:hAnsi="仿宋" w:eastAsia="仿宋" w:cs="仿宋"/>
          <w:color w:val="auto"/>
          <w:sz w:val="24"/>
          <w:szCs w:val="24"/>
          <w:lang w:eastAsia="zh-CN"/>
        </w:rPr>
        <w:t>地带的</w:t>
      </w:r>
      <w:r>
        <w:rPr>
          <w:rFonts w:hint="eastAsia" w:ascii="仿宋" w:hAnsi="仿宋" w:eastAsia="仿宋" w:cs="仿宋"/>
          <w:color w:val="auto"/>
          <w:spacing w:val="-5"/>
          <w:sz w:val="24"/>
          <w:szCs w:val="24"/>
          <w:lang w:eastAsia="zh-CN"/>
        </w:rPr>
        <w:t>第</w:t>
      </w:r>
      <w:r>
        <w:rPr>
          <w:rFonts w:hint="eastAsia" w:ascii="仿宋" w:hAnsi="仿宋" w:eastAsia="仿宋" w:cs="仿宋"/>
          <w:color w:val="auto"/>
          <w:sz w:val="24"/>
          <w:szCs w:val="24"/>
          <w:lang w:eastAsia="zh-CN"/>
        </w:rPr>
        <w:t>三者人</w:t>
      </w:r>
      <w:r>
        <w:rPr>
          <w:rFonts w:hint="eastAsia" w:ascii="仿宋" w:hAnsi="仿宋" w:eastAsia="仿宋" w:cs="仿宋"/>
          <w:color w:val="auto"/>
          <w:spacing w:val="-5"/>
          <w:sz w:val="24"/>
          <w:szCs w:val="24"/>
          <w:lang w:eastAsia="zh-CN"/>
        </w:rPr>
        <w:t>员</w:t>
      </w:r>
      <w:r>
        <w:rPr>
          <w:rFonts w:hint="eastAsia" w:ascii="仿宋" w:hAnsi="仿宋" w:eastAsia="仿宋" w:cs="仿宋"/>
          <w:color w:val="auto"/>
          <w:sz w:val="24"/>
          <w:szCs w:val="24"/>
          <w:lang w:eastAsia="zh-CN"/>
        </w:rPr>
        <w:t>的人身</w:t>
      </w:r>
      <w:r>
        <w:rPr>
          <w:rFonts w:hint="eastAsia" w:ascii="仿宋" w:hAnsi="仿宋" w:eastAsia="仿宋" w:cs="仿宋"/>
          <w:color w:val="auto"/>
          <w:spacing w:val="-5"/>
          <w:sz w:val="24"/>
          <w:szCs w:val="24"/>
          <w:lang w:eastAsia="zh-CN"/>
        </w:rPr>
        <w:t>伤</w:t>
      </w:r>
      <w:r>
        <w:rPr>
          <w:rFonts w:hint="eastAsia" w:ascii="仿宋" w:hAnsi="仿宋" w:eastAsia="仿宋" w:cs="仿宋"/>
          <w:color w:val="auto"/>
          <w:sz w:val="24"/>
          <w:szCs w:val="24"/>
          <w:lang w:eastAsia="zh-CN"/>
        </w:rPr>
        <w:t>害和财</w:t>
      </w:r>
      <w:r>
        <w:rPr>
          <w:rFonts w:hint="eastAsia" w:ascii="仿宋" w:hAnsi="仿宋" w:eastAsia="仿宋" w:cs="仿宋"/>
          <w:color w:val="auto"/>
          <w:spacing w:val="-5"/>
          <w:sz w:val="24"/>
          <w:szCs w:val="24"/>
          <w:lang w:eastAsia="zh-CN"/>
        </w:rPr>
        <w:t>产</w:t>
      </w:r>
      <w:r>
        <w:rPr>
          <w:rFonts w:hint="eastAsia" w:ascii="仿宋" w:hAnsi="仿宋" w:eastAsia="仿宋" w:cs="仿宋"/>
          <w:color w:val="auto"/>
          <w:sz w:val="24"/>
          <w:szCs w:val="24"/>
          <w:lang w:eastAsia="zh-CN"/>
        </w:rPr>
        <w:t>损失的第三</w:t>
      </w:r>
      <w:r>
        <w:rPr>
          <w:rFonts w:hint="eastAsia" w:ascii="仿宋" w:hAnsi="仿宋" w:eastAsia="仿宋" w:cs="仿宋"/>
          <w:color w:val="auto"/>
          <w:spacing w:val="-5"/>
          <w:sz w:val="24"/>
          <w:szCs w:val="24"/>
          <w:lang w:eastAsia="zh-CN"/>
        </w:rPr>
        <w:t>者</w:t>
      </w:r>
      <w:r>
        <w:rPr>
          <w:rFonts w:hint="eastAsia" w:ascii="仿宋" w:hAnsi="仿宋" w:eastAsia="仿宋" w:cs="仿宋"/>
          <w:color w:val="auto"/>
          <w:sz w:val="24"/>
          <w:szCs w:val="24"/>
          <w:lang w:eastAsia="zh-CN"/>
        </w:rPr>
        <w:t>责任险</w:t>
      </w:r>
      <w:r>
        <w:rPr>
          <w:rFonts w:hint="eastAsia" w:ascii="仿宋" w:hAnsi="仿宋" w:eastAsia="仿宋" w:cs="仿宋"/>
          <w:color w:val="auto"/>
          <w:spacing w:val="-96"/>
          <w:sz w:val="24"/>
          <w:szCs w:val="24"/>
          <w:lang w:eastAsia="zh-CN"/>
        </w:rPr>
        <w:t>，</w:t>
      </w:r>
      <w:r>
        <w:rPr>
          <w:rFonts w:hint="eastAsia" w:ascii="仿宋" w:hAnsi="仿宋" w:eastAsia="仿宋" w:cs="仿宋"/>
          <w:color w:val="auto"/>
          <w:sz w:val="24"/>
          <w:szCs w:val="24"/>
          <w:lang w:eastAsia="zh-CN"/>
        </w:rPr>
        <w:t>此</w:t>
      </w:r>
      <w:r>
        <w:rPr>
          <w:rFonts w:hint="eastAsia" w:ascii="仿宋" w:hAnsi="仿宋" w:eastAsia="仿宋" w:cs="仿宋"/>
          <w:color w:val="auto"/>
          <w:spacing w:val="-5"/>
          <w:sz w:val="24"/>
          <w:szCs w:val="24"/>
          <w:lang w:eastAsia="zh-CN"/>
        </w:rPr>
        <w:t>项</w:t>
      </w:r>
      <w:r>
        <w:rPr>
          <w:rFonts w:hint="eastAsia" w:ascii="仿宋" w:hAnsi="仿宋" w:eastAsia="仿宋" w:cs="仿宋"/>
          <w:color w:val="auto"/>
          <w:sz w:val="24"/>
          <w:szCs w:val="24"/>
          <w:lang w:eastAsia="zh-CN"/>
        </w:rPr>
        <w:t>投保不</w:t>
      </w:r>
      <w:r>
        <w:rPr>
          <w:rFonts w:hint="eastAsia" w:ascii="仿宋" w:hAnsi="仿宋" w:eastAsia="仿宋" w:cs="仿宋"/>
          <w:color w:val="auto"/>
          <w:spacing w:val="-5"/>
          <w:sz w:val="24"/>
          <w:szCs w:val="24"/>
          <w:lang w:eastAsia="zh-CN"/>
        </w:rPr>
        <w:t>免</w:t>
      </w:r>
      <w:r>
        <w:rPr>
          <w:rFonts w:hint="eastAsia" w:ascii="仿宋" w:hAnsi="仿宋" w:eastAsia="仿宋" w:cs="仿宋"/>
          <w:color w:val="auto"/>
          <w:sz w:val="24"/>
          <w:szCs w:val="24"/>
          <w:lang w:eastAsia="zh-CN"/>
        </w:rPr>
        <w:t>除承包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和发包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各自应</w:t>
      </w:r>
      <w:r>
        <w:rPr>
          <w:rFonts w:hint="eastAsia" w:ascii="仿宋" w:hAnsi="仿宋" w:eastAsia="仿宋" w:cs="仿宋"/>
          <w:color w:val="auto"/>
          <w:spacing w:val="-5"/>
          <w:sz w:val="24"/>
          <w:szCs w:val="24"/>
          <w:lang w:eastAsia="zh-CN"/>
        </w:rPr>
        <w:t>负</w:t>
      </w:r>
      <w:r>
        <w:rPr>
          <w:rFonts w:hint="eastAsia" w:ascii="仿宋" w:hAnsi="仿宋" w:eastAsia="仿宋" w:cs="仿宋"/>
          <w:color w:val="auto"/>
          <w:sz w:val="24"/>
          <w:szCs w:val="24"/>
          <w:lang w:eastAsia="zh-CN"/>
        </w:rPr>
        <w:t>的在其</w:t>
      </w:r>
      <w:r>
        <w:rPr>
          <w:rFonts w:hint="eastAsia" w:ascii="仿宋" w:hAnsi="仿宋" w:eastAsia="仿宋" w:cs="仿宋"/>
          <w:color w:val="auto"/>
          <w:spacing w:val="-5"/>
          <w:sz w:val="24"/>
          <w:szCs w:val="24"/>
          <w:lang w:eastAsia="zh-CN"/>
        </w:rPr>
        <w:t>管</w:t>
      </w:r>
      <w:r>
        <w:rPr>
          <w:rFonts w:hint="eastAsia" w:ascii="仿宋" w:hAnsi="仿宋" w:eastAsia="仿宋" w:cs="仿宋"/>
          <w:color w:val="auto"/>
          <w:sz w:val="24"/>
          <w:szCs w:val="24"/>
          <w:lang w:eastAsia="zh-CN"/>
        </w:rPr>
        <w:t>辖区内</w:t>
      </w:r>
      <w:r>
        <w:rPr>
          <w:rFonts w:hint="eastAsia" w:ascii="仿宋" w:hAnsi="仿宋" w:eastAsia="仿宋" w:cs="仿宋"/>
          <w:color w:val="auto"/>
          <w:spacing w:val="-5"/>
          <w:sz w:val="24"/>
          <w:szCs w:val="24"/>
          <w:lang w:eastAsia="zh-CN"/>
        </w:rPr>
        <w:t>及</w:t>
      </w:r>
      <w:r>
        <w:rPr>
          <w:rFonts w:hint="eastAsia" w:ascii="仿宋" w:hAnsi="仿宋" w:eastAsia="仿宋" w:cs="仿宋"/>
          <w:color w:val="auto"/>
          <w:sz w:val="24"/>
          <w:szCs w:val="24"/>
          <w:lang w:eastAsia="zh-CN"/>
        </w:rPr>
        <w:t>其毗邻</w:t>
      </w:r>
      <w:r>
        <w:rPr>
          <w:rFonts w:hint="eastAsia" w:ascii="仿宋" w:hAnsi="仿宋" w:eastAsia="仿宋" w:cs="仿宋"/>
          <w:color w:val="auto"/>
          <w:spacing w:val="-5"/>
          <w:sz w:val="24"/>
          <w:szCs w:val="24"/>
          <w:lang w:eastAsia="zh-CN"/>
        </w:rPr>
        <w:t>地</w:t>
      </w:r>
      <w:r>
        <w:rPr>
          <w:rFonts w:hint="eastAsia" w:ascii="仿宋" w:hAnsi="仿宋" w:eastAsia="仿宋" w:cs="仿宋"/>
          <w:color w:val="auto"/>
          <w:sz w:val="24"/>
          <w:szCs w:val="24"/>
          <w:lang w:eastAsia="zh-CN"/>
        </w:rPr>
        <w:t>带发生</w:t>
      </w:r>
      <w:r>
        <w:rPr>
          <w:rFonts w:hint="eastAsia" w:ascii="仿宋" w:hAnsi="仿宋" w:eastAsia="仿宋" w:cs="仿宋"/>
          <w:color w:val="auto"/>
          <w:spacing w:val="-5"/>
          <w:sz w:val="24"/>
          <w:szCs w:val="24"/>
          <w:lang w:eastAsia="zh-CN"/>
        </w:rPr>
        <w:t>的</w:t>
      </w:r>
      <w:r>
        <w:rPr>
          <w:rFonts w:hint="eastAsia" w:ascii="仿宋" w:hAnsi="仿宋" w:eastAsia="仿宋" w:cs="仿宋"/>
          <w:color w:val="auto"/>
          <w:sz w:val="24"/>
          <w:szCs w:val="24"/>
          <w:lang w:eastAsia="zh-CN"/>
        </w:rPr>
        <w:t>第三者</w:t>
      </w:r>
      <w:r>
        <w:rPr>
          <w:rFonts w:hint="eastAsia" w:ascii="仿宋" w:hAnsi="仿宋" w:eastAsia="仿宋" w:cs="仿宋"/>
          <w:color w:val="auto"/>
          <w:spacing w:val="-5"/>
          <w:sz w:val="24"/>
          <w:szCs w:val="24"/>
          <w:lang w:eastAsia="zh-CN"/>
        </w:rPr>
        <w:t>人</w:t>
      </w:r>
      <w:r>
        <w:rPr>
          <w:rFonts w:hint="eastAsia" w:ascii="仿宋" w:hAnsi="仿宋" w:eastAsia="仿宋" w:cs="仿宋"/>
          <w:color w:val="auto"/>
          <w:sz w:val="24"/>
          <w:szCs w:val="24"/>
          <w:lang w:eastAsia="zh-CN"/>
        </w:rPr>
        <w:t xml:space="preserve">员 </w:t>
      </w:r>
      <w:r>
        <w:rPr>
          <w:rFonts w:hint="eastAsia" w:ascii="仿宋" w:hAnsi="仿宋" w:eastAsia="仿宋" w:cs="仿宋"/>
          <w:color w:val="auto"/>
          <w:spacing w:val="-2"/>
          <w:sz w:val="24"/>
          <w:szCs w:val="24"/>
          <w:lang w:eastAsia="zh-CN"/>
        </w:rPr>
        <w:t>人身伤害和财产损失的赔偿责任，其赔偿费用应包括赔偿费、诉讼费和其它有关费用。费用各自承担。</w:t>
      </w:r>
    </w:p>
    <w:p w14:paraId="55BFD8C5">
      <w:pPr>
        <w:pStyle w:val="9"/>
        <w:spacing w:before="0" w:line="440" w:lineRule="exact"/>
        <w:ind w:left="134" w:leftChars="64" w:firstLine="522" w:firstLineChars="215"/>
        <w:rPr>
          <w:rFonts w:hint="eastAsia" w:ascii="仿宋" w:hAnsi="仿宋" w:eastAsia="仿宋" w:cs="仿宋"/>
          <w:color w:val="auto"/>
          <w:sz w:val="24"/>
          <w:szCs w:val="24"/>
          <w:lang w:eastAsia="zh-CN"/>
        </w:rPr>
      </w:pPr>
      <w:r>
        <w:rPr>
          <w:rFonts w:hint="eastAsia" w:ascii="仿宋" w:hAnsi="仿宋" w:eastAsia="仿宋" w:cs="仿宋"/>
          <w:b/>
          <w:bCs/>
          <w:color w:val="auto"/>
          <w:spacing w:val="1"/>
          <w:sz w:val="24"/>
          <w:szCs w:val="24"/>
          <w:lang w:eastAsia="zh-CN"/>
        </w:rPr>
        <w:t>20.2</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pacing w:val="-1"/>
          <w:sz w:val="24"/>
          <w:szCs w:val="24"/>
          <w:lang w:eastAsia="zh-CN"/>
        </w:rPr>
        <w:t>对各项保险的一般要求</w:t>
      </w:r>
    </w:p>
    <w:p w14:paraId="366A51D0">
      <w:pPr>
        <w:spacing w:line="440" w:lineRule="exact"/>
        <w:ind w:left="598"/>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20.2.1</w:t>
      </w:r>
      <w:r>
        <w:rPr>
          <w:rFonts w:hint="eastAsia" w:ascii="仿宋" w:hAnsi="仿宋" w:eastAsia="仿宋" w:cs="仿宋"/>
          <w:b/>
          <w:bCs/>
          <w:color w:val="auto"/>
          <w:spacing w:val="-65"/>
          <w:sz w:val="24"/>
          <w:szCs w:val="24"/>
          <w:lang w:eastAsia="zh-CN"/>
        </w:rPr>
        <w:t xml:space="preserve"> </w:t>
      </w:r>
      <w:r>
        <w:rPr>
          <w:rFonts w:hint="eastAsia" w:ascii="仿宋" w:hAnsi="仿宋" w:eastAsia="仿宋" w:cs="仿宋"/>
          <w:color w:val="auto"/>
          <w:spacing w:val="-2"/>
          <w:sz w:val="24"/>
          <w:szCs w:val="24"/>
          <w:lang w:eastAsia="zh-CN"/>
        </w:rPr>
        <w:t>保险凭证</w:t>
      </w:r>
    </w:p>
    <w:p w14:paraId="16A8469B">
      <w:pPr>
        <w:pStyle w:val="9"/>
        <w:spacing w:before="0" w:line="440" w:lineRule="exact"/>
        <w:ind w:left="175" w:firstLine="422"/>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承包人提交保险凭证的期限：承包人应在接到开工通知后的</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z w:val="24"/>
          <w:szCs w:val="24"/>
          <w:lang w:eastAsia="zh-CN"/>
        </w:rPr>
        <w:t>84</w:t>
      </w:r>
      <w:r>
        <w:rPr>
          <w:rFonts w:hint="eastAsia" w:ascii="仿宋" w:hAnsi="仿宋" w:eastAsia="仿宋" w:cs="仿宋"/>
          <w:color w:val="auto"/>
          <w:spacing w:val="-53"/>
          <w:sz w:val="24"/>
          <w:szCs w:val="24"/>
          <w:lang w:eastAsia="zh-CN"/>
        </w:rPr>
        <w:t xml:space="preserve"> </w:t>
      </w:r>
      <w:r>
        <w:rPr>
          <w:rFonts w:hint="eastAsia" w:ascii="仿宋" w:hAnsi="仿宋" w:eastAsia="仿宋" w:cs="仿宋"/>
          <w:color w:val="auto"/>
          <w:spacing w:val="-1"/>
          <w:sz w:val="24"/>
          <w:szCs w:val="24"/>
          <w:lang w:eastAsia="zh-CN"/>
        </w:rPr>
        <w:t>天内向发包人提交按合同规定的各</w:t>
      </w:r>
      <w:r>
        <w:rPr>
          <w:rFonts w:hint="eastAsia" w:ascii="仿宋" w:hAnsi="仿宋" w:eastAsia="仿宋" w:cs="仿宋"/>
          <w:color w:val="auto"/>
          <w:spacing w:val="21"/>
          <w:sz w:val="24"/>
          <w:szCs w:val="24"/>
          <w:lang w:eastAsia="zh-CN"/>
        </w:rPr>
        <w:t xml:space="preserve"> </w:t>
      </w:r>
      <w:r>
        <w:rPr>
          <w:rFonts w:hint="eastAsia" w:ascii="仿宋" w:hAnsi="仿宋" w:eastAsia="仿宋" w:cs="仿宋"/>
          <w:color w:val="auto"/>
          <w:spacing w:val="-2"/>
          <w:sz w:val="24"/>
          <w:szCs w:val="24"/>
          <w:lang w:eastAsia="zh-CN"/>
        </w:rPr>
        <w:t>项保险单的副本，并通知监理人。保险单的条件应符合本合同的规定。</w:t>
      </w:r>
    </w:p>
    <w:p w14:paraId="54800FF1">
      <w:pPr>
        <w:spacing w:line="440" w:lineRule="exact"/>
        <w:ind w:left="175"/>
        <w:rPr>
          <w:rFonts w:hint="eastAsia" w:ascii="仿宋" w:hAnsi="仿宋" w:eastAsia="仿宋" w:cs="仿宋"/>
          <w:b/>
          <w:bCs/>
          <w:color w:val="auto"/>
          <w:sz w:val="24"/>
          <w:szCs w:val="24"/>
          <w:lang w:eastAsia="zh-CN"/>
        </w:rPr>
      </w:pPr>
      <w:r>
        <w:rPr>
          <w:rFonts w:hint="eastAsia" w:ascii="仿宋" w:hAnsi="仿宋" w:eastAsia="仿宋" w:cs="仿宋"/>
          <w:b/>
          <w:bCs/>
          <w:color w:val="auto"/>
          <w:spacing w:val="2"/>
          <w:sz w:val="24"/>
          <w:szCs w:val="24"/>
          <w:lang w:eastAsia="zh-CN"/>
        </w:rPr>
        <w:t>24</w:t>
      </w:r>
      <w:r>
        <w:rPr>
          <w:rFonts w:hint="eastAsia" w:ascii="仿宋" w:hAnsi="仿宋" w:eastAsia="仿宋" w:cs="仿宋"/>
          <w:b/>
          <w:bCs/>
          <w:color w:val="auto"/>
          <w:spacing w:val="-79"/>
          <w:sz w:val="24"/>
          <w:szCs w:val="24"/>
          <w:lang w:eastAsia="zh-CN"/>
        </w:rPr>
        <w:t xml:space="preserve"> </w:t>
      </w:r>
      <w:r>
        <w:rPr>
          <w:rFonts w:hint="eastAsia" w:ascii="仿宋" w:hAnsi="仿宋" w:eastAsia="仿宋" w:cs="仿宋"/>
          <w:b/>
          <w:bCs/>
          <w:color w:val="auto"/>
          <w:sz w:val="24"/>
          <w:szCs w:val="24"/>
          <w:lang w:eastAsia="zh-CN"/>
        </w:rPr>
        <w:t>争议的解决</w:t>
      </w:r>
    </w:p>
    <w:p w14:paraId="08399EBC">
      <w:pPr>
        <w:spacing w:line="440" w:lineRule="exact"/>
        <w:ind w:left="168" w:leftChars="80" w:firstLine="488" w:firstLineChars="196"/>
        <w:rPr>
          <w:rFonts w:hint="eastAsia" w:ascii="仿宋" w:hAnsi="仿宋" w:eastAsia="仿宋" w:cs="仿宋"/>
          <w:color w:val="auto"/>
          <w:spacing w:val="-2"/>
          <w:sz w:val="24"/>
          <w:szCs w:val="24"/>
          <w:lang w:eastAsia="zh-CN"/>
        </w:rPr>
      </w:pPr>
      <w:r>
        <w:rPr>
          <w:rFonts w:hint="eastAsia" w:ascii="仿宋" w:hAnsi="仿宋" w:eastAsia="仿宋" w:cs="仿宋"/>
          <w:b/>
          <w:bCs/>
          <w:color w:val="auto"/>
          <w:spacing w:val="4"/>
          <w:sz w:val="24"/>
          <w:szCs w:val="24"/>
          <w:lang w:eastAsia="zh-CN"/>
        </w:rPr>
        <w:t>2</w:t>
      </w:r>
      <w:r>
        <w:rPr>
          <w:rFonts w:hint="eastAsia" w:ascii="仿宋" w:hAnsi="仿宋" w:eastAsia="仿宋" w:cs="仿宋"/>
          <w:b/>
          <w:bCs/>
          <w:color w:val="auto"/>
          <w:sz w:val="24"/>
          <w:szCs w:val="24"/>
          <w:lang w:eastAsia="zh-CN"/>
        </w:rPr>
        <w:t>4.1</w:t>
      </w:r>
      <w:r>
        <w:rPr>
          <w:rFonts w:hint="eastAsia" w:ascii="仿宋" w:hAnsi="仿宋" w:eastAsia="仿宋" w:cs="仿宋"/>
          <w:b/>
          <w:bCs/>
          <w:color w:val="auto"/>
          <w:spacing w:val="-63"/>
          <w:sz w:val="24"/>
          <w:szCs w:val="24"/>
          <w:lang w:eastAsia="zh-CN"/>
        </w:rPr>
        <w:t xml:space="preserve"> </w:t>
      </w:r>
      <w:r>
        <w:rPr>
          <w:rFonts w:hint="eastAsia" w:ascii="仿宋" w:hAnsi="仿宋" w:eastAsia="仿宋" w:cs="仿宋"/>
          <w:b/>
          <w:bCs/>
          <w:color w:val="auto"/>
          <w:sz w:val="24"/>
          <w:szCs w:val="24"/>
          <w:lang w:eastAsia="zh-CN"/>
        </w:rPr>
        <w:t xml:space="preserve">争议的解决方式 </w:t>
      </w:r>
      <w:r>
        <w:rPr>
          <w:rFonts w:hint="eastAsia" w:ascii="仿宋" w:hAnsi="仿宋" w:eastAsia="仿宋" w:cs="仿宋"/>
          <w:color w:val="auto"/>
          <w:sz w:val="24"/>
          <w:szCs w:val="24"/>
          <w:lang w:eastAsia="zh-CN"/>
        </w:rPr>
        <w:t>合</w:t>
      </w:r>
      <w:r>
        <w:rPr>
          <w:rFonts w:hint="eastAsia" w:ascii="仿宋" w:hAnsi="仿宋" w:eastAsia="仿宋" w:cs="仿宋"/>
          <w:color w:val="auto"/>
          <w:spacing w:val="-5"/>
          <w:sz w:val="24"/>
          <w:szCs w:val="24"/>
          <w:lang w:eastAsia="zh-CN"/>
        </w:rPr>
        <w:t>同</w:t>
      </w:r>
      <w:r>
        <w:rPr>
          <w:rFonts w:hint="eastAsia" w:ascii="仿宋" w:hAnsi="仿宋" w:eastAsia="仿宋" w:cs="仿宋"/>
          <w:color w:val="auto"/>
          <w:sz w:val="24"/>
          <w:szCs w:val="24"/>
          <w:lang w:eastAsia="zh-CN"/>
        </w:rPr>
        <w:t>当事人</w:t>
      </w:r>
      <w:r>
        <w:rPr>
          <w:rFonts w:hint="eastAsia" w:ascii="仿宋" w:hAnsi="仿宋" w:eastAsia="仿宋" w:cs="仿宋"/>
          <w:color w:val="auto"/>
          <w:spacing w:val="-5"/>
          <w:sz w:val="24"/>
          <w:szCs w:val="24"/>
          <w:lang w:eastAsia="zh-CN"/>
        </w:rPr>
        <w:t>友</w:t>
      </w:r>
      <w:r>
        <w:rPr>
          <w:rFonts w:hint="eastAsia" w:ascii="仿宋" w:hAnsi="仿宋" w:eastAsia="仿宋" w:cs="仿宋"/>
          <w:color w:val="auto"/>
          <w:sz w:val="24"/>
          <w:szCs w:val="24"/>
          <w:lang w:eastAsia="zh-CN"/>
        </w:rPr>
        <w:t>好协商</w:t>
      </w:r>
      <w:r>
        <w:rPr>
          <w:rFonts w:hint="eastAsia" w:ascii="仿宋" w:hAnsi="仿宋" w:eastAsia="仿宋" w:cs="仿宋"/>
          <w:color w:val="auto"/>
          <w:spacing w:val="-5"/>
          <w:sz w:val="24"/>
          <w:szCs w:val="24"/>
          <w:lang w:eastAsia="zh-CN"/>
        </w:rPr>
        <w:t>解</w:t>
      </w:r>
      <w:r>
        <w:rPr>
          <w:rFonts w:hint="eastAsia" w:ascii="仿宋" w:hAnsi="仿宋" w:eastAsia="仿宋" w:cs="仿宋"/>
          <w:color w:val="auto"/>
          <w:sz w:val="24"/>
          <w:szCs w:val="24"/>
          <w:lang w:eastAsia="zh-CN"/>
        </w:rPr>
        <w:t>决不成</w:t>
      </w:r>
      <w:r>
        <w:rPr>
          <w:rFonts w:hint="eastAsia" w:ascii="仿宋" w:hAnsi="仿宋" w:eastAsia="仿宋" w:cs="仿宋"/>
          <w:color w:val="auto"/>
          <w:spacing w:val="-53"/>
          <w:sz w:val="24"/>
          <w:szCs w:val="24"/>
          <w:lang w:eastAsia="zh-CN"/>
        </w:rPr>
        <w:t>、</w:t>
      </w:r>
      <w:r>
        <w:rPr>
          <w:rFonts w:hint="eastAsia" w:ascii="仿宋" w:hAnsi="仿宋" w:eastAsia="仿宋" w:cs="仿宋"/>
          <w:color w:val="auto"/>
          <w:sz w:val="24"/>
          <w:szCs w:val="24"/>
          <w:lang w:eastAsia="zh-CN"/>
        </w:rPr>
        <w:t>不</w:t>
      </w:r>
      <w:r>
        <w:rPr>
          <w:rFonts w:hint="eastAsia" w:ascii="仿宋" w:hAnsi="仿宋" w:eastAsia="仿宋" w:cs="仿宋"/>
          <w:color w:val="auto"/>
          <w:spacing w:val="-5"/>
          <w:sz w:val="24"/>
          <w:szCs w:val="24"/>
          <w:lang w:eastAsia="zh-CN"/>
        </w:rPr>
        <w:t>愿</w:t>
      </w:r>
      <w:r>
        <w:rPr>
          <w:rFonts w:hint="eastAsia" w:ascii="仿宋" w:hAnsi="仿宋" w:eastAsia="仿宋" w:cs="仿宋"/>
          <w:color w:val="auto"/>
          <w:sz w:val="24"/>
          <w:szCs w:val="24"/>
          <w:lang w:eastAsia="zh-CN"/>
        </w:rPr>
        <w:t>提请争</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评审或</w:t>
      </w:r>
      <w:r>
        <w:rPr>
          <w:rFonts w:hint="eastAsia" w:ascii="仿宋" w:hAnsi="仿宋" w:eastAsia="仿宋" w:cs="仿宋"/>
          <w:color w:val="auto"/>
          <w:spacing w:val="-5"/>
          <w:sz w:val="24"/>
          <w:szCs w:val="24"/>
          <w:lang w:eastAsia="zh-CN"/>
        </w:rPr>
        <w:t>不</w:t>
      </w:r>
      <w:r>
        <w:rPr>
          <w:rFonts w:hint="eastAsia" w:ascii="仿宋" w:hAnsi="仿宋" w:eastAsia="仿宋" w:cs="仿宋"/>
          <w:color w:val="auto"/>
          <w:sz w:val="24"/>
          <w:szCs w:val="24"/>
          <w:lang w:eastAsia="zh-CN"/>
        </w:rPr>
        <w:t>接受争</w:t>
      </w:r>
      <w:r>
        <w:rPr>
          <w:rFonts w:hint="eastAsia" w:ascii="仿宋" w:hAnsi="仿宋" w:eastAsia="仿宋" w:cs="仿宋"/>
          <w:color w:val="auto"/>
          <w:spacing w:val="-5"/>
          <w:sz w:val="24"/>
          <w:szCs w:val="24"/>
          <w:lang w:eastAsia="zh-CN"/>
        </w:rPr>
        <w:t>议</w:t>
      </w:r>
      <w:r>
        <w:rPr>
          <w:rFonts w:hint="eastAsia" w:ascii="仿宋" w:hAnsi="仿宋" w:eastAsia="仿宋" w:cs="仿宋"/>
          <w:color w:val="auto"/>
          <w:sz w:val="24"/>
          <w:szCs w:val="24"/>
          <w:lang w:eastAsia="zh-CN"/>
        </w:rPr>
        <w:t>评审组</w:t>
      </w:r>
      <w:r>
        <w:rPr>
          <w:rFonts w:hint="eastAsia" w:ascii="仿宋" w:hAnsi="仿宋" w:eastAsia="仿宋" w:cs="仿宋"/>
          <w:color w:val="auto"/>
          <w:spacing w:val="-5"/>
          <w:sz w:val="24"/>
          <w:szCs w:val="24"/>
          <w:lang w:eastAsia="zh-CN"/>
        </w:rPr>
        <w:t>意</w:t>
      </w:r>
      <w:r>
        <w:rPr>
          <w:rFonts w:hint="eastAsia" w:ascii="仿宋" w:hAnsi="仿宋" w:eastAsia="仿宋" w:cs="仿宋"/>
          <w:color w:val="auto"/>
          <w:sz w:val="24"/>
          <w:szCs w:val="24"/>
          <w:lang w:eastAsia="zh-CN"/>
        </w:rPr>
        <w:t>见的</w:t>
      </w:r>
      <w:r>
        <w:rPr>
          <w:rFonts w:hint="eastAsia" w:ascii="仿宋" w:hAnsi="仿宋" w:eastAsia="仿宋" w:cs="仿宋"/>
          <w:color w:val="auto"/>
          <w:spacing w:val="-48"/>
          <w:sz w:val="24"/>
          <w:szCs w:val="24"/>
          <w:lang w:eastAsia="zh-CN"/>
        </w:rPr>
        <w:t>，</w:t>
      </w:r>
      <w:r>
        <w:rPr>
          <w:rFonts w:hint="eastAsia" w:ascii="仿宋" w:hAnsi="仿宋" w:eastAsia="仿宋" w:cs="仿宋"/>
          <w:color w:val="auto"/>
          <w:sz w:val="24"/>
          <w:szCs w:val="24"/>
          <w:lang w:eastAsia="zh-CN"/>
        </w:rPr>
        <w:t>约</w:t>
      </w:r>
      <w:r>
        <w:rPr>
          <w:rFonts w:hint="eastAsia" w:ascii="仿宋" w:hAnsi="仿宋" w:eastAsia="仿宋" w:cs="仿宋"/>
          <w:color w:val="auto"/>
          <w:spacing w:val="-5"/>
          <w:sz w:val="24"/>
          <w:szCs w:val="24"/>
          <w:lang w:eastAsia="zh-CN"/>
        </w:rPr>
        <w:t>定</w:t>
      </w:r>
      <w:r>
        <w:rPr>
          <w:rFonts w:hint="eastAsia" w:ascii="仿宋" w:hAnsi="仿宋" w:eastAsia="仿宋" w:cs="仿宋"/>
          <w:color w:val="auto"/>
          <w:sz w:val="24"/>
          <w:szCs w:val="24"/>
          <w:lang w:eastAsia="zh-CN"/>
        </w:rPr>
        <w:t>的合同</w:t>
      </w:r>
      <w:r>
        <w:rPr>
          <w:rFonts w:hint="eastAsia" w:ascii="仿宋" w:hAnsi="仿宋" w:eastAsia="仿宋" w:cs="仿宋"/>
          <w:color w:val="auto"/>
          <w:spacing w:val="-5"/>
          <w:sz w:val="24"/>
          <w:szCs w:val="24"/>
          <w:lang w:eastAsia="zh-CN"/>
        </w:rPr>
        <w:t>争</w:t>
      </w:r>
      <w:r>
        <w:rPr>
          <w:rFonts w:hint="eastAsia" w:ascii="仿宋" w:hAnsi="仿宋" w:eastAsia="仿宋" w:cs="仿宋"/>
          <w:color w:val="auto"/>
          <w:sz w:val="24"/>
          <w:szCs w:val="24"/>
          <w:lang w:eastAsia="zh-CN"/>
        </w:rPr>
        <w:t>议解</w:t>
      </w:r>
      <w:r>
        <w:rPr>
          <w:rFonts w:hint="eastAsia" w:ascii="仿宋" w:hAnsi="仿宋" w:eastAsia="仿宋" w:cs="仿宋"/>
          <w:color w:val="auto"/>
          <w:spacing w:val="-2"/>
          <w:sz w:val="24"/>
          <w:szCs w:val="24"/>
          <w:lang w:eastAsia="zh-CN"/>
        </w:rPr>
        <w:t>决方式：向工程所在地人民法院提起诉讼。</w:t>
      </w:r>
    </w:p>
    <w:p w14:paraId="0628F50C">
      <w:pPr>
        <w:pStyle w:val="15"/>
        <w:spacing w:line="440" w:lineRule="exact"/>
        <w:ind w:left="472" w:hanging="472"/>
        <w:rPr>
          <w:rFonts w:hint="eastAsia" w:ascii="仿宋" w:hAnsi="仿宋" w:eastAsia="仿宋" w:cs="仿宋"/>
          <w:color w:val="auto"/>
          <w:spacing w:val="-2"/>
          <w:sz w:val="24"/>
          <w:szCs w:val="24"/>
        </w:rPr>
      </w:pPr>
    </w:p>
    <w:p w14:paraId="14B81593">
      <w:pPr>
        <w:pStyle w:val="15"/>
        <w:ind w:left="412" w:hanging="412"/>
        <w:rPr>
          <w:rFonts w:hint="eastAsia" w:ascii="仿宋" w:hAnsi="仿宋" w:eastAsia="仿宋" w:cs="仿宋"/>
          <w:spacing w:val="-2"/>
          <w:szCs w:val="21"/>
        </w:rPr>
      </w:pPr>
    </w:p>
    <w:p w14:paraId="518A20F3">
      <w:pPr>
        <w:pStyle w:val="15"/>
        <w:ind w:left="412" w:hanging="412"/>
        <w:rPr>
          <w:rFonts w:hint="eastAsia" w:ascii="仿宋" w:hAnsi="仿宋" w:eastAsia="仿宋" w:cs="仿宋"/>
          <w:spacing w:val="-2"/>
          <w:szCs w:val="21"/>
        </w:rPr>
      </w:pPr>
    </w:p>
    <w:p w14:paraId="40E08F59">
      <w:pPr>
        <w:pStyle w:val="15"/>
        <w:ind w:left="412" w:hanging="412"/>
        <w:rPr>
          <w:rFonts w:hint="eastAsia" w:ascii="仿宋" w:hAnsi="仿宋" w:eastAsia="仿宋" w:cs="仿宋"/>
          <w:spacing w:val="-2"/>
          <w:szCs w:val="21"/>
        </w:rPr>
      </w:pPr>
    </w:p>
    <w:p w14:paraId="5001A9C1">
      <w:pPr>
        <w:pStyle w:val="15"/>
        <w:ind w:left="412" w:hanging="412"/>
        <w:rPr>
          <w:rFonts w:hint="eastAsia" w:ascii="仿宋" w:hAnsi="仿宋" w:eastAsia="仿宋" w:cs="仿宋"/>
          <w:spacing w:val="-2"/>
          <w:szCs w:val="21"/>
        </w:rPr>
      </w:pPr>
    </w:p>
    <w:p w14:paraId="4FEB7A08">
      <w:pPr>
        <w:pStyle w:val="15"/>
        <w:ind w:left="412" w:hanging="412"/>
        <w:rPr>
          <w:rFonts w:hint="eastAsia" w:ascii="仿宋" w:hAnsi="仿宋" w:eastAsia="仿宋" w:cs="仿宋"/>
          <w:spacing w:val="-2"/>
          <w:szCs w:val="21"/>
        </w:rPr>
      </w:pPr>
    </w:p>
    <w:p w14:paraId="7BAE3227">
      <w:pPr>
        <w:pStyle w:val="15"/>
        <w:ind w:left="412" w:hanging="412"/>
        <w:rPr>
          <w:rFonts w:hint="eastAsia" w:ascii="仿宋" w:hAnsi="仿宋" w:eastAsia="仿宋" w:cs="仿宋"/>
          <w:spacing w:val="-2"/>
          <w:szCs w:val="21"/>
        </w:rPr>
      </w:pPr>
    </w:p>
    <w:p w14:paraId="1F986B66">
      <w:pPr>
        <w:pStyle w:val="15"/>
        <w:ind w:left="412" w:hanging="412"/>
        <w:rPr>
          <w:rFonts w:hint="eastAsia" w:ascii="仿宋" w:hAnsi="仿宋" w:eastAsia="仿宋" w:cs="仿宋"/>
          <w:spacing w:val="-2"/>
          <w:szCs w:val="21"/>
        </w:rPr>
      </w:pPr>
    </w:p>
    <w:p w14:paraId="1A16DF4D">
      <w:pPr>
        <w:pStyle w:val="15"/>
        <w:ind w:left="412" w:hanging="412"/>
        <w:rPr>
          <w:rFonts w:hint="eastAsia" w:ascii="仿宋" w:hAnsi="仿宋" w:eastAsia="仿宋" w:cs="仿宋"/>
          <w:spacing w:val="-2"/>
          <w:szCs w:val="21"/>
        </w:rPr>
      </w:pPr>
    </w:p>
    <w:p w14:paraId="52237C53">
      <w:pPr>
        <w:pStyle w:val="15"/>
        <w:ind w:left="412" w:hanging="412"/>
        <w:rPr>
          <w:rFonts w:hint="eastAsia" w:ascii="仿宋" w:hAnsi="仿宋" w:eastAsia="仿宋" w:cs="仿宋"/>
          <w:spacing w:val="-2"/>
          <w:szCs w:val="21"/>
        </w:rPr>
      </w:pPr>
    </w:p>
    <w:p w14:paraId="3415D52F">
      <w:pPr>
        <w:pStyle w:val="15"/>
        <w:ind w:left="412" w:hanging="412"/>
        <w:rPr>
          <w:rFonts w:hint="eastAsia" w:ascii="仿宋" w:hAnsi="仿宋" w:eastAsia="仿宋" w:cs="仿宋"/>
          <w:spacing w:val="-2"/>
          <w:szCs w:val="21"/>
        </w:rPr>
      </w:pPr>
    </w:p>
    <w:p w14:paraId="2DA2CF84">
      <w:pPr>
        <w:pStyle w:val="15"/>
        <w:ind w:left="412" w:hanging="412"/>
        <w:rPr>
          <w:rFonts w:hint="eastAsia" w:ascii="仿宋" w:hAnsi="仿宋" w:eastAsia="仿宋" w:cs="仿宋"/>
          <w:spacing w:val="-2"/>
          <w:szCs w:val="21"/>
        </w:rPr>
      </w:pPr>
    </w:p>
    <w:p w14:paraId="7593C02F">
      <w:pPr>
        <w:pStyle w:val="15"/>
        <w:ind w:left="412" w:hanging="412"/>
        <w:rPr>
          <w:rFonts w:hint="eastAsia" w:ascii="仿宋" w:hAnsi="仿宋" w:eastAsia="仿宋" w:cs="仿宋"/>
          <w:spacing w:val="-2"/>
          <w:szCs w:val="21"/>
        </w:rPr>
      </w:pPr>
    </w:p>
    <w:p w14:paraId="02EF3C8F">
      <w:pPr>
        <w:pStyle w:val="15"/>
        <w:ind w:left="412" w:hanging="412"/>
        <w:rPr>
          <w:rFonts w:hint="eastAsia" w:ascii="仿宋" w:hAnsi="仿宋" w:eastAsia="仿宋" w:cs="仿宋"/>
          <w:spacing w:val="-2"/>
          <w:szCs w:val="21"/>
        </w:rPr>
      </w:pPr>
    </w:p>
    <w:p w14:paraId="59149344">
      <w:pPr>
        <w:pStyle w:val="15"/>
        <w:ind w:left="412" w:hanging="412"/>
        <w:rPr>
          <w:rFonts w:hint="eastAsia" w:ascii="仿宋" w:hAnsi="仿宋" w:eastAsia="仿宋" w:cs="仿宋"/>
          <w:spacing w:val="-2"/>
          <w:szCs w:val="21"/>
        </w:rPr>
      </w:pPr>
    </w:p>
    <w:p w14:paraId="6D74512A">
      <w:pPr>
        <w:pStyle w:val="15"/>
        <w:ind w:left="412" w:hanging="412"/>
        <w:rPr>
          <w:rFonts w:hint="eastAsia" w:ascii="仿宋" w:hAnsi="仿宋" w:eastAsia="仿宋" w:cs="仿宋"/>
          <w:spacing w:val="-2"/>
          <w:szCs w:val="21"/>
        </w:rPr>
      </w:pPr>
    </w:p>
    <w:p w14:paraId="2057256C">
      <w:pPr>
        <w:pStyle w:val="15"/>
        <w:ind w:left="412" w:hanging="412"/>
        <w:rPr>
          <w:rFonts w:hint="eastAsia" w:ascii="仿宋" w:hAnsi="仿宋" w:eastAsia="仿宋" w:cs="仿宋"/>
          <w:spacing w:val="-2"/>
          <w:szCs w:val="21"/>
        </w:rPr>
      </w:pPr>
    </w:p>
    <w:p w14:paraId="3E22DE91">
      <w:pPr>
        <w:spacing w:line="500" w:lineRule="exact"/>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第</w:t>
      </w:r>
      <w:r>
        <w:rPr>
          <w:rFonts w:hint="eastAsia" w:ascii="仿宋" w:hAnsi="仿宋" w:eastAsia="仿宋" w:cs="仿宋"/>
          <w:b/>
          <w:spacing w:val="-110"/>
          <w:sz w:val="36"/>
          <w:szCs w:val="36"/>
          <w:lang w:eastAsia="zh-CN"/>
        </w:rPr>
        <w:t xml:space="preserve"> </w:t>
      </w:r>
      <w:r>
        <w:rPr>
          <w:rFonts w:hint="eastAsia" w:ascii="仿宋" w:hAnsi="仿宋" w:eastAsia="仿宋" w:cs="仿宋"/>
          <w:b/>
          <w:sz w:val="36"/>
          <w:szCs w:val="36"/>
          <w:lang w:eastAsia="zh-CN"/>
        </w:rPr>
        <w:t>3</w:t>
      </w:r>
      <w:r>
        <w:rPr>
          <w:rFonts w:hint="eastAsia" w:ascii="仿宋" w:hAnsi="仿宋" w:eastAsia="仿宋" w:cs="仿宋"/>
          <w:b/>
          <w:spacing w:val="-110"/>
          <w:sz w:val="36"/>
          <w:szCs w:val="36"/>
          <w:lang w:eastAsia="zh-CN"/>
        </w:rPr>
        <w:t xml:space="preserve"> </w:t>
      </w:r>
      <w:r>
        <w:rPr>
          <w:rFonts w:hint="eastAsia" w:ascii="仿宋" w:hAnsi="仿宋" w:eastAsia="仿宋" w:cs="仿宋"/>
          <w:b/>
          <w:sz w:val="36"/>
          <w:szCs w:val="36"/>
          <w:lang w:eastAsia="zh-CN"/>
        </w:rPr>
        <w:t>节</w:t>
      </w:r>
      <w:r>
        <w:rPr>
          <w:rFonts w:hint="eastAsia" w:ascii="仿宋" w:hAnsi="仿宋" w:eastAsia="仿宋" w:cs="仿宋"/>
          <w:b/>
          <w:spacing w:val="-5"/>
          <w:sz w:val="36"/>
          <w:szCs w:val="36"/>
          <w:lang w:eastAsia="zh-CN"/>
        </w:rPr>
        <w:t xml:space="preserve"> </w:t>
      </w:r>
      <w:r>
        <w:rPr>
          <w:rFonts w:hint="eastAsia" w:ascii="仿宋" w:hAnsi="仿宋" w:eastAsia="仿宋" w:cs="仿宋"/>
          <w:b/>
          <w:spacing w:val="-3"/>
          <w:sz w:val="36"/>
          <w:szCs w:val="36"/>
          <w:lang w:eastAsia="zh-CN"/>
        </w:rPr>
        <w:t>合同附件格式</w:t>
      </w:r>
    </w:p>
    <w:p w14:paraId="5E5CB2C7">
      <w:pPr>
        <w:spacing w:line="500" w:lineRule="exact"/>
        <w:rPr>
          <w:rFonts w:hint="eastAsia" w:ascii="仿宋" w:hAnsi="仿宋" w:eastAsia="仿宋" w:cs="仿宋"/>
          <w:sz w:val="21"/>
          <w:szCs w:val="21"/>
          <w:lang w:eastAsia="zh-CN"/>
        </w:rPr>
        <w:sectPr>
          <w:pgSz w:w="11906" w:h="16840"/>
          <w:pgMar w:top="1000" w:right="1060" w:bottom="1020" w:left="1240" w:header="800" w:footer="835" w:gutter="0"/>
          <w:cols w:space="720" w:num="1"/>
        </w:sectPr>
      </w:pPr>
    </w:p>
    <w:p w14:paraId="73D72D17">
      <w:pPr>
        <w:spacing w:line="400" w:lineRule="exact"/>
        <w:ind w:left="377"/>
        <w:rPr>
          <w:rFonts w:hint="eastAsia" w:ascii="仿宋" w:hAnsi="仿宋" w:eastAsia="仿宋" w:cs="仿宋"/>
          <w:b/>
          <w:bCs/>
          <w:sz w:val="21"/>
          <w:szCs w:val="21"/>
          <w:lang w:eastAsia="zh-CN"/>
        </w:rPr>
      </w:pPr>
      <w:r>
        <w:rPr>
          <w:rFonts w:hint="eastAsia" w:ascii="仿宋" w:hAnsi="仿宋" w:eastAsia="仿宋" w:cs="仿宋"/>
          <w:b/>
          <w:bCs/>
          <w:w w:val="95"/>
          <w:sz w:val="21"/>
          <w:szCs w:val="21"/>
          <w:lang w:eastAsia="zh-CN"/>
        </w:rPr>
        <w:t>附件一：</w:t>
      </w:r>
    </w:p>
    <w:p w14:paraId="3F4F4378">
      <w:pPr>
        <w:spacing w:line="400" w:lineRule="exact"/>
        <w:rPr>
          <w:rFonts w:hint="eastAsia" w:ascii="仿宋" w:hAnsi="仿宋" w:eastAsia="仿宋" w:cs="仿宋"/>
          <w:b/>
          <w:bCs/>
          <w:sz w:val="21"/>
          <w:szCs w:val="21"/>
          <w:lang w:eastAsia="zh-CN"/>
        </w:rPr>
      </w:pPr>
    </w:p>
    <w:p w14:paraId="629AADBD">
      <w:pPr>
        <w:spacing w:line="400" w:lineRule="exact"/>
        <w:rPr>
          <w:rFonts w:hint="eastAsia" w:ascii="仿宋" w:hAnsi="仿宋" w:eastAsia="仿宋" w:cs="仿宋"/>
          <w:b/>
          <w:bCs/>
          <w:sz w:val="21"/>
          <w:szCs w:val="21"/>
          <w:lang w:eastAsia="zh-CN"/>
        </w:rPr>
      </w:pPr>
    </w:p>
    <w:p w14:paraId="6225FC77">
      <w:pPr>
        <w:spacing w:line="400" w:lineRule="exact"/>
        <w:ind w:left="377"/>
        <w:rPr>
          <w:rFonts w:hint="eastAsia" w:ascii="仿宋" w:hAnsi="仿宋" w:eastAsia="仿宋" w:cs="仿宋"/>
          <w:b/>
          <w:bCs/>
          <w:sz w:val="24"/>
          <w:szCs w:val="24"/>
          <w:lang w:eastAsia="zh-CN"/>
        </w:rPr>
        <w:sectPr>
          <w:type w:val="continuous"/>
          <w:pgSz w:w="11906" w:h="16840"/>
          <w:pgMar w:top="1580" w:right="920" w:bottom="280" w:left="1240" w:header="720" w:footer="720" w:gutter="0"/>
          <w:cols w:equalWidth="0" w:num="2">
            <w:col w:w="1496" w:space="1859"/>
            <w:col w:w="6391"/>
          </w:cols>
        </w:sectPr>
      </w:pPr>
      <w:r>
        <w:rPr>
          <w:rFonts w:hint="eastAsia" w:ascii="仿宋" w:hAnsi="仿宋" w:eastAsia="仿宋" w:cs="仿宋"/>
          <w:b/>
          <w:bCs/>
          <w:spacing w:val="-3"/>
          <w:sz w:val="24"/>
          <w:szCs w:val="24"/>
          <w:lang w:eastAsia="zh-CN"/>
        </w:rPr>
        <w:t>合同协议书（格式）</w:t>
      </w:r>
    </w:p>
    <w:p w14:paraId="32E486B1">
      <w:pPr>
        <w:spacing w:line="400" w:lineRule="exact"/>
        <w:rPr>
          <w:rFonts w:hint="eastAsia" w:ascii="仿宋" w:hAnsi="仿宋" w:eastAsia="仿宋" w:cs="仿宋"/>
          <w:b/>
          <w:bCs/>
          <w:sz w:val="24"/>
          <w:szCs w:val="24"/>
          <w:lang w:eastAsia="zh-CN"/>
        </w:rPr>
      </w:pPr>
    </w:p>
    <w:p w14:paraId="4B3FDDF0">
      <w:pPr>
        <w:tabs>
          <w:tab w:val="left" w:pos="2518"/>
          <w:tab w:val="left" w:pos="7851"/>
          <w:tab w:val="left" w:pos="9324"/>
        </w:tabs>
        <w:spacing w:line="400" w:lineRule="exact"/>
        <w:ind w:left="175" w:right="181" w:firstLine="422"/>
        <w:jc w:val="both"/>
        <w:rPr>
          <w:rFonts w:hint="eastAsia" w:ascii="仿宋" w:hAnsi="仿宋" w:eastAsia="仿宋" w:cs="仿宋"/>
          <w:sz w:val="24"/>
          <w:szCs w:val="24"/>
          <w:lang w:eastAsia="zh-CN"/>
        </w:rPr>
      </w:pPr>
      <w:r>
        <w:rPr>
          <w:rFonts w:hint="eastAsia" w:ascii="仿宋" w:hAnsi="仿宋" w:eastAsia="仿宋" w:cs="仿宋"/>
          <w:sz w:val="24"/>
          <w:szCs w:val="24"/>
          <w:u w:val="thick" w:color="000000"/>
          <w:lang w:eastAsia="zh-CN"/>
        </w:rPr>
        <w:t xml:space="preserve">  *****  </w:t>
      </w:r>
      <w:r>
        <w:rPr>
          <w:rFonts w:hint="eastAsia" w:ascii="仿宋" w:hAnsi="仿宋" w:eastAsia="仿宋" w:cs="仿宋"/>
          <w:spacing w:val="-1"/>
          <w:sz w:val="24"/>
          <w:szCs w:val="24"/>
          <w:lang w:eastAsia="zh-CN"/>
        </w:rPr>
        <w:t>（发包人名称，以下简称“发包人”）为实施</w:t>
      </w:r>
      <w:r>
        <w:rPr>
          <w:rFonts w:hint="eastAsia" w:ascii="仿宋" w:hAnsi="仿宋" w:eastAsia="仿宋" w:cs="仿宋"/>
          <w:b/>
          <w:bCs/>
          <w:spacing w:val="-1"/>
          <w:sz w:val="24"/>
          <w:szCs w:val="24"/>
          <w:u w:val="thick"/>
          <w:lang w:eastAsia="zh-CN"/>
        </w:rPr>
        <w:t xml:space="preserve"> </w:t>
      </w:r>
      <w:r>
        <w:rPr>
          <w:rFonts w:hint="eastAsia" w:ascii="仿宋" w:hAnsi="仿宋" w:eastAsia="仿宋" w:cs="仿宋"/>
          <w:color w:val="000000"/>
          <w:sz w:val="24"/>
          <w:szCs w:val="24"/>
          <w:u w:val="thick"/>
          <w:lang w:eastAsia="zh-CN"/>
        </w:rPr>
        <w:t>******</w:t>
      </w:r>
      <w:r>
        <w:rPr>
          <w:rFonts w:hint="eastAsia" w:ascii="仿宋" w:hAnsi="仿宋" w:eastAsia="仿宋" w:cs="仿宋"/>
          <w:b/>
          <w:bCs/>
          <w:spacing w:val="-1"/>
          <w:sz w:val="24"/>
          <w:szCs w:val="24"/>
          <w:u w:val="thick"/>
          <w:lang w:eastAsia="zh-CN"/>
        </w:rPr>
        <w:t xml:space="preserve"> </w:t>
      </w:r>
      <w:r>
        <w:rPr>
          <w:rFonts w:hint="eastAsia" w:ascii="仿宋" w:hAnsi="仿宋" w:eastAsia="仿宋" w:cs="仿宋"/>
          <w:spacing w:val="1"/>
          <w:sz w:val="24"/>
          <w:szCs w:val="24"/>
          <w:lang w:eastAsia="zh-CN"/>
        </w:rPr>
        <w:t>（项目名称），已接</w:t>
      </w:r>
      <w:r>
        <w:rPr>
          <w:rFonts w:hint="eastAsia" w:ascii="仿宋" w:hAnsi="仿宋" w:eastAsia="仿宋" w:cs="仿宋"/>
          <w:sz w:val="24"/>
          <w:szCs w:val="24"/>
          <w:lang w:eastAsia="zh-CN"/>
        </w:rPr>
        <w:t>受</w:t>
      </w:r>
      <w:r>
        <w:rPr>
          <w:rFonts w:hint="eastAsia" w:ascii="仿宋" w:hAnsi="仿宋" w:eastAsia="仿宋" w:cs="仿宋"/>
          <w:sz w:val="24"/>
          <w:szCs w:val="24"/>
          <w:u w:val="thick" w:color="000000"/>
          <w:lang w:eastAsia="zh-CN"/>
        </w:rPr>
        <w:tab/>
      </w:r>
      <w:r>
        <w:rPr>
          <w:rFonts w:hint="eastAsia" w:ascii="仿宋" w:hAnsi="仿宋" w:eastAsia="仿宋" w:cs="仿宋"/>
          <w:spacing w:val="-5"/>
          <w:sz w:val="24"/>
          <w:szCs w:val="24"/>
          <w:u w:val="thick" w:color="000000"/>
          <w:lang w:eastAsia="zh-CN"/>
        </w:rPr>
        <w:t>（</w:t>
      </w:r>
      <w:r>
        <w:rPr>
          <w:rFonts w:hint="eastAsia" w:ascii="仿宋" w:hAnsi="仿宋" w:eastAsia="仿宋" w:cs="仿宋"/>
          <w:sz w:val="24"/>
          <w:szCs w:val="24"/>
          <w:lang w:eastAsia="zh-CN"/>
        </w:rPr>
        <w:t>承包</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名称</w:t>
      </w:r>
      <w:r>
        <w:rPr>
          <w:rFonts w:hint="eastAsia" w:ascii="仿宋" w:hAnsi="仿宋" w:eastAsia="仿宋" w:cs="仿宋"/>
          <w:spacing w:val="-77"/>
          <w:sz w:val="24"/>
          <w:szCs w:val="24"/>
          <w:lang w:eastAsia="zh-CN"/>
        </w:rPr>
        <w:t>，</w:t>
      </w:r>
      <w:r>
        <w:rPr>
          <w:rFonts w:hint="eastAsia" w:ascii="仿宋" w:hAnsi="仿宋" w:eastAsia="仿宋" w:cs="仿宋"/>
          <w:sz w:val="24"/>
          <w:szCs w:val="24"/>
          <w:lang w:eastAsia="zh-CN"/>
        </w:rPr>
        <w:t>以下</w:t>
      </w:r>
      <w:r>
        <w:rPr>
          <w:rFonts w:hint="eastAsia" w:ascii="仿宋" w:hAnsi="仿宋" w:eastAsia="仿宋" w:cs="仿宋"/>
          <w:spacing w:val="-5"/>
          <w:sz w:val="24"/>
          <w:szCs w:val="24"/>
          <w:lang w:eastAsia="zh-CN"/>
        </w:rPr>
        <w:t>简</w:t>
      </w:r>
      <w:r>
        <w:rPr>
          <w:rFonts w:hint="eastAsia" w:ascii="仿宋" w:hAnsi="仿宋" w:eastAsia="仿宋" w:cs="仿宋"/>
          <w:spacing w:val="-77"/>
          <w:sz w:val="24"/>
          <w:szCs w:val="24"/>
          <w:lang w:eastAsia="zh-CN"/>
        </w:rPr>
        <w:t>称</w:t>
      </w:r>
      <w:r>
        <w:rPr>
          <w:rFonts w:hint="eastAsia" w:ascii="仿宋" w:hAnsi="仿宋" w:eastAsia="仿宋" w:cs="仿宋"/>
          <w:sz w:val="24"/>
          <w:szCs w:val="24"/>
          <w:lang w:eastAsia="zh-CN"/>
        </w:rPr>
        <w:t>“承包</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w:t>
      </w:r>
      <w:r>
        <w:rPr>
          <w:rFonts w:hint="eastAsia" w:ascii="仿宋" w:hAnsi="仿宋" w:eastAsia="仿宋" w:cs="仿宋"/>
          <w:spacing w:val="-77"/>
          <w:sz w:val="24"/>
          <w:szCs w:val="24"/>
          <w:lang w:eastAsia="zh-CN"/>
        </w:rPr>
        <w:t>）</w:t>
      </w:r>
      <w:r>
        <w:rPr>
          <w:rFonts w:hint="eastAsia" w:ascii="仿宋" w:hAnsi="仿宋" w:eastAsia="仿宋" w:cs="仿宋"/>
          <w:spacing w:val="-5"/>
          <w:sz w:val="24"/>
          <w:szCs w:val="24"/>
          <w:lang w:eastAsia="zh-CN"/>
        </w:rPr>
        <w:t>对</w:t>
      </w:r>
      <w:r>
        <w:rPr>
          <w:rFonts w:hint="eastAsia" w:ascii="仿宋" w:hAnsi="仿宋" w:eastAsia="仿宋" w:cs="仿宋"/>
          <w:spacing w:val="-5"/>
          <w:sz w:val="24"/>
          <w:szCs w:val="24"/>
          <w:u w:val="thick" w:color="000000"/>
          <w:lang w:eastAsia="zh-CN"/>
        </w:rPr>
        <w:tab/>
      </w:r>
      <w:r>
        <w:rPr>
          <w:rFonts w:hint="eastAsia" w:ascii="仿宋" w:hAnsi="仿宋" w:eastAsia="仿宋" w:cs="仿宋"/>
          <w:sz w:val="24"/>
          <w:szCs w:val="24"/>
          <w:lang w:eastAsia="zh-CN"/>
        </w:rPr>
        <w:t>项</w:t>
      </w:r>
      <w:r>
        <w:rPr>
          <w:rFonts w:hint="eastAsia" w:ascii="仿宋" w:hAnsi="仿宋" w:eastAsia="仿宋" w:cs="仿宋"/>
          <w:spacing w:val="-1"/>
          <w:sz w:val="24"/>
          <w:szCs w:val="24"/>
          <w:lang w:eastAsia="zh-CN"/>
        </w:rPr>
        <w:t>目</w:t>
      </w:r>
      <w:r>
        <w:rPr>
          <w:rFonts w:hint="eastAsia" w:ascii="仿宋" w:hAnsi="仿宋" w:eastAsia="仿宋" w:cs="仿宋"/>
          <w:spacing w:val="-1"/>
          <w:sz w:val="24"/>
          <w:szCs w:val="24"/>
          <w:u w:val="thick" w:color="000000"/>
          <w:lang w:eastAsia="zh-CN"/>
        </w:rPr>
        <w:tab/>
      </w:r>
      <w:r>
        <w:rPr>
          <w:rFonts w:hint="eastAsia" w:ascii="仿宋" w:hAnsi="仿宋" w:eastAsia="仿宋" w:cs="仿宋"/>
          <w:sz w:val="24"/>
          <w:szCs w:val="24"/>
          <w:lang w:eastAsia="zh-CN"/>
        </w:rPr>
        <w:t xml:space="preserve">标 </w:t>
      </w:r>
      <w:r>
        <w:rPr>
          <w:rFonts w:hint="eastAsia" w:ascii="仿宋" w:hAnsi="仿宋" w:eastAsia="仿宋" w:cs="仿宋"/>
          <w:spacing w:val="-2"/>
          <w:sz w:val="24"/>
          <w:szCs w:val="24"/>
          <w:lang w:eastAsia="zh-CN"/>
        </w:rPr>
        <w:t>段施工的投标，并确定其为中标人。发包人和承包人共同达成如下协议。</w:t>
      </w:r>
    </w:p>
    <w:p w14:paraId="04CDFDCA">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1．本协议书与下列文件一起构成合同文件：</w:t>
      </w:r>
    </w:p>
    <w:p w14:paraId="6C202EEB">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（l）中标通知书；</w:t>
      </w:r>
    </w:p>
    <w:p w14:paraId="7ED4C9E5">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（2）投标函及投标函附录；</w:t>
      </w:r>
    </w:p>
    <w:p w14:paraId="33101BB3">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（3）专用合同条款；</w:t>
      </w:r>
    </w:p>
    <w:p w14:paraId="606A61A6">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（4）通用合同条款；</w:t>
      </w:r>
    </w:p>
    <w:p w14:paraId="0508F8C6">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（5）技术标准和要求（合同技术条款）；</w:t>
      </w:r>
    </w:p>
    <w:p w14:paraId="43A5CA4B">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（6）图纸；</w:t>
      </w:r>
    </w:p>
    <w:p w14:paraId="17665BC0">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（7）已经标价工程量清单；</w:t>
      </w:r>
    </w:p>
    <w:p w14:paraId="6DAEB135">
      <w:pPr>
        <w:pStyle w:val="9"/>
        <w:spacing w:before="0" w:line="400" w:lineRule="exact"/>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（8）其他合同文件。</w:t>
      </w:r>
    </w:p>
    <w:p w14:paraId="4AA1DDA7">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2．上述文件互相补充和解释，如有不明确或不一致之处，以合同约定次序在先者为准。</w:t>
      </w:r>
    </w:p>
    <w:p w14:paraId="5F918439">
      <w:pPr>
        <w:pStyle w:val="9"/>
        <w:tabs>
          <w:tab w:val="left" w:pos="5743"/>
          <w:tab w:val="left" w:pos="7841"/>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3．签约合同价：人民币（大写）</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元（￥</w:t>
      </w:r>
      <w:r>
        <w:rPr>
          <w:rFonts w:hint="eastAsia" w:ascii="仿宋" w:hAnsi="仿宋" w:eastAsia="仿宋" w:cs="仿宋"/>
          <w:spacing w:val="-2"/>
          <w:sz w:val="24"/>
          <w:szCs w:val="24"/>
          <w:u w:val="thick" w:color="000000"/>
          <w:lang w:eastAsia="zh-CN"/>
        </w:rPr>
        <w:tab/>
      </w:r>
      <w:r>
        <w:rPr>
          <w:rFonts w:hint="eastAsia" w:ascii="仿宋" w:hAnsi="仿宋" w:eastAsia="仿宋" w:cs="仿宋"/>
          <w:sz w:val="24"/>
          <w:szCs w:val="24"/>
          <w:lang w:eastAsia="zh-CN"/>
        </w:rPr>
        <w:t>）。</w:t>
      </w:r>
    </w:p>
    <w:p w14:paraId="64508391">
      <w:pPr>
        <w:pStyle w:val="9"/>
        <w:tabs>
          <w:tab w:val="left" w:pos="4798"/>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4．承包人项目经理：</w:t>
      </w:r>
      <w:r>
        <w:rPr>
          <w:rFonts w:hint="eastAsia" w:ascii="仿宋" w:hAnsi="仿宋" w:eastAsia="仿宋" w:cs="仿宋"/>
          <w:spacing w:val="-1"/>
          <w:sz w:val="24"/>
          <w:szCs w:val="24"/>
          <w:u w:val="thick" w:color="000000"/>
          <w:lang w:eastAsia="zh-CN"/>
        </w:rPr>
        <w:tab/>
      </w:r>
      <w:r>
        <w:rPr>
          <w:rFonts w:hint="eastAsia" w:ascii="仿宋" w:hAnsi="仿宋" w:eastAsia="仿宋" w:cs="仿宋"/>
          <w:sz w:val="24"/>
          <w:szCs w:val="24"/>
          <w:lang w:eastAsia="zh-CN"/>
        </w:rPr>
        <w:t>。</w:t>
      </w:r>
    </w:p>
    <w:p w14:paraId="2458D43D">
      <w:pPr>
        <w:pStyle w:val="9"/>
        <w:tabs>
          <w:tab w:val="left" w:pos="4375"/>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5．工程质量符合</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标准。</w:t>
      </w:r>
    </w:p>
    <w:p w14:paraId="5614960A">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6．承包人承诺按合同约定承担工程的实施、完成及缺陷修复。</w:t>
      </w:r>
    </w:p>
    <w:p w14:paraId="3605504E">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7．发包人承诺按合同约定的条件、时间和方式向承包人支付合同价款。</w:t>
      </w:r>
    </w:p>
    <w:p w14:paraId="0426102F">
      <w:pPr>
        <w:pStyle w:val="9"/>
        <w:tabs>
          <w:tab w:val="left" w:pos="5743"/>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8．承包人承诺执行监理人开工通知，计划工期为</w:t>
      </w:r>
      <w:r>
        <w:rPr>
          <w:rFonts w:hint="eastAsia" w:ascii="仿宋" w:hAnsi="仿宋" w:eastAsia="仿宋" w:cs="仿宋"/>
          <w:spacing w:val="-2"/>
          <w:sz w:val="24"/>
          <w:szCs w:val="24"/>
          <w:u w:val="thick" w:color="000000"/>
          <w:lang w:eastAsia="zh-CN"/>
        </w:rPr>
        <w:tab/>
      </w:r>
      <w:r>
        <w:rPr>
          <w:rFonts w:hint="eastAsia" w:ascii="仿宋" w:hAnsi="仿宋" w:eastAsia="仿宋" w:cs="仿宋"/>
          <w:sz w:val="24"/>
          <w:szCs w:val="24"/>
          <w:lang w:eastAsia="zh-CN"/>
        </w:rPr>
        <w:t>天。</w:t>
      </w:r>
    </w:p>
    <w:p w14:paraId="10F25AB3">
      <w:pPr>
        <w:pStyle w:val="9"/>
        <w:tabs>
          <w:tab w:val="left" w:pos="5743"/>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9.合同工程开完工时间：</w:t>
      </w:r>
      <w:r>
        <w:rPr>
          <w:rFonts w:hint="eastAsia" w:ascii="仿宋" w:hAnsi="仿宋" w:eastAsia="仿宋" w:cs="仿宋"/>
          <w:spacing w:val="-1"/>
          <w:sz w:val="24"/>
          <w:szCs w:val="24"/>
          <w:lang w:eastAsia="zh-CN"/>
        </w:rPr>
        <w:t>计划开、完工日期。</w:t>
      </w:r>
    </w:p>
    <w:p w14:paraId="18485122">
      <w:pPr>
        <w:pStyle w:val="9"/>
        <w:tabs>
          <w:tab w:val="left" w:pos="2695"/>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10．本协议书一式</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份，合同双方各执一份。</w:t>
      </w:r>
    </w:p>
    <w:p w14:paraId="1169A082">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11．合同未尽事宜，双方另行签订补充协议。补充协议是合同的组成部分。</w:t>
      </w:r>
    </w:p>
    <w:p w14:paraId="5982D977">
      <w:pPr>
        <w:spacing w:line="400" w:lineRule="exact"/>
        <w:rPr>
          <w:rFonts w:hint="eastAsia" w:ascii="仿宋" w:hAnsi="仿宋" w:eastAsia="仿宋" w:cs="仿宋"/>
          <w:sz w:val="24"/>
          <w:szCs w:val="24"/>
          <w:lang w:eastAsia="zh-CN"/>
        </w:rPr>
      </w:pPr>
    </w:p>
    <w:p w14:paraId="13FE93B6">
      <w:pPr>
        <w:spacing w:line="400" w:lineRule="exact"/>
        <w:rPr>
          <w:rFonts w:hint="eastAsia" w:ascii="仿宋" w:hAnsi="仿宋" w:eastAsia="仿宋" w:cs="仿宋"/>
          <w:sz w:val="24"/>
          <w:szCs w:val="24"/>
          <w:lang w:eastAsia="zh-CN"/>
        </w:rPr>
      </w:pPr>
    </w:p>
    <w:p w14:paraId="58E9EC9E">
      <w:pPr>
        <w:spacing w:line="400" w:lineRule="exact"/>
        <w:rPr>
          <w:rFonts w:hint="eastAsia" w:ascii="仿宋" w:hAnsi="仿宋" w:eastAsia="仿宋" w:cs="仿宋"/>
          <w:sz w:val="24"/>
          <w:szCs w:val="24"/>
          <w:lang w:eastAsia="zh-CN"/>
        </w:rPr>
      </w:pPr>
    </w:p>
    <w:p w14:paraId="7CE45D13">
      <w:pPr>
        <w:pStyle w:val="9"/>
        <w:tabs>
          <w:tab w:val="left" w:pos="3223"/>
          <w:tab w:val="left" w:pos="4063"/>
          <w:tab w:val="left" w:pos="5321"/>
          <w:tab w:val="left" w:pos="8369"/>
          <w:tab w:val="left" w:pos="8787"/>
          <w:tab w:val="clear" w:pos="567"/>
        </w:tabs>
        <w:spacing w:before="0" w:line="400" w:lineRule="exact"/>
        <w:ind w:right="118"/>
        <w:rPr>
          <w:rFonts w:hint="eastAsia" w:ascii="仿宋" w:hAnsi="仿宋" w:eastAsia="仿宋" w:cs="仿宋"/>
          <w:lang w:eastAsia="zh-CN"/>
        </w:rPr>
      </w:pPr>
      <w:r>
        <w:rPr>
          <w:rFonts w:hint="eastAsia" w:ascii="仿宋" w:hAnsi="仿宋" w:eastAsia="仿宋" w:cs="仿宋"/>
          <w:spacing w:val="-2"/>
          <w:lang w:eastAsia="zh-CN"/>
        </w:rPr>
        <w:t>发包人：</w:t>
      </w:r>
      <w:r>
        <w:rPr>
          <w:rFonts w:hint="eastAsia" w:ascii="仿宋" w:hAnsi="仿宋" w:eastAsia="仿宋" w:cs="仿宋"/>
          <w:spacing w:val="-2"/>
          <w:u w:val="thick" w:color="000000"/>
          <w:lang w:eastAsia="zh-CN"/>
        </w:rPr>
        <w:tab/>
      </w:r>
      <w:r>
        <w:rPr>
          <w:rFonts w:hint="eastAsia" w:ascii="仿宋" w:hAnsi="仿宋" w:eastAsia="仿宋" w:cs="仿宋"/>
          <w:spacing w:val="-1"/>
          <w:lang w:eastAsia="zh-CN"/>
        </w:rPr>
        <w:t>（盖单位章）</w:t>
      </w:r>
      <w:r>
        <w:rPr>
          <w:rFonts w:hint="eastAsia" w:ascii="仿宋" w:hAnsi="仿宋" w:eastAsia="仿宋" w:cs="仿宋"/>
          <w:spacing w:val="-1"/>
          <w:lang w:eastAsia="zh-CN"/>
        </w:rPr>
        <w:tab/>
      </w:r>
      <w:r>
        <w:rPr>
          <w:rFonts w:hint="eastAsia" w:ascii="仿宋" w:hAnsi="仿宋" w:eastAsia="仿宋" w:cs="仿宋"/>
          <w:spacing w:val="-2"/>
          <w:lang w:eastAsia="zh-CN"/>
        </w:rPr>
        <w:t>承包人：</w:t>
      </w:r>
      <w:r>
        <w:rPr>
          <w:rFonts w:hint="eastAsia" w:ascii="仿宋" w:hAnsi="仿宋" w:eastAsia="仿宋" w:cs="仿宋"/>
          <w:spacing w:val="-2"/>
          <w:u w:val="thick" w:color="000000"/>
          <w:lang w:eastAsia="zh-CN"/>
        </w:rPr>
        <w:tab/>
      </w:r>
      <w:r>
        <w:rPr>
          <w:rFonts w:hint="eastAsia" w:ascii="仿宋" w:hAnsi="仿宋" w:eastAsia="仿宋" w:cs="仿宋"/>
          <w:spacing w:val="-2"/>
          <w:lang w:eastAsia="zh-CN"/>
        </w:rPr>
        <w:t>（盖单位章）</w:t>
      </w:r>
      <w:r>
        <w:rPr>
          <w:rFonts w:hint="eastAsia" w:ascii="仿宋" w:hAnsi="仿宋" w:eastAsia="仿宋" w:cs="仿宋"/>
          <w:spacing w:val="27"/>
          <w:lang w:eastAsia="zh-CN"/>
        </w:rPr>
        <w:t xml:space="preserve"> </w:t>
      </w:r>
      <w:r>
        <w:rPr>
          <w:rFonts w:hint="eastAsia" w:ascii="仿宋" w:hAnsi="仿宋" w:eastAsia="仿宋" w:cs="仿宋"/>
          <w:spacing w:val="-2"/>
          <w:lang w:eastAsia="zh-CN"/>
        </w:rPr>
        <w:t>法定代表人或其委托代理人：</w:t>
      </w:r>
      <w:r>
        <w:rPr>
          <w:rFonts w:hint="eastAsia" w:ascii="仿宋" w:hAnsi="仿宋" w:eastAsia="仿宋" w:cs="仿宋"/>
          <w:spacing w:val="-2"/>
          <w:u w:val="thick" w:color="000000"/>
          <w:lang w:eastAsia="zh-CN"/>
        </w:rPr>
        <w:tab/>
      </w:r>
      <w:r>
        <w:rPr>
          <w:rFonts w:hint="eastAsia" w:ascii="仿宋" w:hAnsi="仿宋" w:eastAsia="仿宋" w:cs="仿宋"/>
          <w:spacing w:val="-2"/>
          <w:lang w:eastAsia="zh-CN"/>
        </w:rPr>
        <w:t>（签字）</w:t>
      </w:r>
      <w:r>
        <w:rPr>
          <w:rFonts w:hint="eastAsia" w:ascii="仿宋" w:hAnsi="仿宋" w:eastAsia="仿宋" w:cs="仿宋"/>
          <w:spacing w:val="-2"/>
          <w:lang w:eastAsia="zh-CN"/>
        </w:rPr>
        <w:tab/>
      </w:r>
      <w:r>
        <w:rPr>
          <w:rFonts w:hint="eastAsia" w:ascii="仿宋" w:hAnsi="仿宋" w:eastAsia="仿宋" w:cs="仿宋"/>
          <w:spacing w:val="-2"/>
          <w:lang w:eastAsia="zh-CN"/>
        </w:rPr>
        <w:t>法定代表人或其委托代理人：</w:t>
      </w:r>
      <w:r>
        <w:rPr>
          <w:rFonts w:hint="eastAsia" w:ascii="仿宋" w:hAnsi="仿宋" w:eastAsia="仿宋" w:cs="仿宋"/>
          <w:spacing w:val="-2"/>
          <w:u w:val="thick" w:color="000000"/>
          <w:lang w:eastAsia="zh-CN"/>
        </w:rPr>
        <w:tab/>
      </w:r>
      <w:r>
        <w:rPr>
          <w:rFonts w:hint="eastAsia" w:ascii="仿宋" w:hAnsi="仿宋" w:eastAsia="仿宋" w:cs="仿宋"/>
          <w:spacing w:val="-2"/>
          <w:u w:val="thick" w:color="000000"/>
          <w:lang w:eastAsia="zh-CN"/>
        </w:rPr>
        <w:tab/>
      </w:r>
      <w:r>
        <w:rPr>
          <w:rFonts w:hint="eastAsia" w:ascii="仿宋" w:hAnsi="仿宋" w:eastAsia="仿宋" w:cs="仿宋"/>
          <w:spacing w:val="-2"/>
          <w:lang w:eastAsia="zh-CN"/>
        </w:rPr>
        <w:t>（签字）</w:t>
      </w:r>
    </w:p>
    <w:p w14:paraId="2136009A">
      <w:pPr>
        <w:pStyle w:val="9"/>
        <w:tabs>
          <w:tab w:val="left" w:pos="1961"/>
          <w:tab w:val="left" w:pos="2595"/>
          <w:tab w:val="left" w:pos="3223"/>
          <w:tab w:val="left" w:pos="6266"/>
          <w:tab w:val="left" w:pos="6895"/>
          <w:tab w:val="left" w:pos="7529"/>
          <w:tab w:val="left" w:pos="8158"/>
          <w:tab w:val="clear" w:pos="567"/>
        </w:tabs>
        <w:spacing w:before="0" w:line="400" w:lineRule="exact"/>
        <w:ind w:left="1332"/>
        <w:rPr>
          <w:rFonts w:hint="eastAsia" w:ascii="仿宋" w:hAnsi="仿宋" w:eastAsia="仿宋" w:cs="仿宋"/>
          <w:lang w:eastAsia="zh-CN"/>
        </w:rPr>
      </w:pPr>
      <w:r>
        <w:rPr>
          <w:rFonts w:hint="eastAsia" w:ascii="仿宋" w:hAnsi="仿宋" w:eastAsia="仿宋" w:cs="仿宋"/>
          <w:u w:val="thick" w:color="000000"/>
          <w:lang w:eastAsia="zh-CN"/>
        </w:rPr>
        <w:t xml:space="preserve"> </w:t>
      </w:r>
      <w:r>
        <w:rPr>
          <w:rFonts w:hint="eastAsia" w:ascii="仿宋" w:hAnsi="仿宋" w:eastAsia="仿宋" w:cs="仿宋"/>
          <w:u w:val="thick" w:color="000000"/>
          <w:lang w:eastAsia="zh-CN"/>
        </w:rPr>
        <w:tab/>
      </w:r>
      <w:r>
        <w:rPr>
          <w:rFonts w:hint="eastAsia" w:ascii="仿宋" w:hAnsi="仿宋" w:eastAsia="仿宋" w:cs="仿宋"/>
          <w:spacing w:val="-1"/>
          <w:lang w:eastAsia="zh-CN"/>
        </w:rPr>
        <w:t>年</w:t>
      </w:r>
      <w:r>
        <w:rPr>
          <w:rFonts w:hint="eastAsia" w:ascii="仿宋" w:hAnsi="仿宋" w:eastAsia="仿宋" w:cs="仿宋"/>
          <w:spacing w:val="-1"/>
          <w:u w:val="thick" w:color="000000"/>
          <w:lang w:eastAsia="zh-CN"/>
        </w:rPr>
        <w:tab/>
      </w:r>
      <w:r>
        <w:rPr>
          <w:rFonts w:hint="eastAsia" w:ascii="仿宋" w:hAnsi="仿宋" w:eastAsia="仿宋" w:cs="仿宋"/>
          <w:spacing w:val="-6"/>
          <w:lang w:eastAsia="zh-CN"/>
        </w:rPr>
        <w:t>月</w:t>
      </w:r>
      <w:r>
        <w:rPr>
          <w:rFonts w:hint="eastAsia" w:ascii="仿宋" w:hAnsi="仿宋" w:eastAsia="仿宋" w:cs="仿宋"/>
          <w:spacing w:val="-6"/>
          <w:u w:val="thick" w:color="000000"/>
          <w:lang w:eastAsia="zh-CN"/>
        </w:rPr>
        <w:tab/>
      </w:r>
      <w:r>
        <w:rPr>
          <w:rFonts w:hint="eastAsia" w:ascii="仿宋" w:hAnsi="仿宋" w:eastAsia="仿宋" w:cs="仿宋"/>
          <w:lang w:eastAsia="zh-CN"/>
        </w:rPr>
        <w:t>日</w:t>
      </w:r>
      <w:r>
        <w:rPr>
          <w:rFonts w:hint="eastAsia" w:ascii="仿宋" w:hAnsi="仿宋" w:eastAsia="仿宋" w:cs="仿宋"/>
          <w:lang w:eastAsia="zh-CN"/>
        </w:rPr>
        <w:tab/>
      </w:r>
      <w:r>
        <w:rPr>
          <w:rFonts w:hint="eastAsia" w:ascii="仿宋" w:hAnsi="仿宋" w:eastAsia="仿宋" w:cs="仿宋"/>
          <w:u w:val="thick" w:color="000000"/>
          <w:lang w:eastAsia="zh-CN"/>
        </w:rPr>
        <w:tab/>
      </w:r>
      <w:r>
        <w:rPr>
          <w:rFonts w:hint="eastAsia" w:ascii="仿宋" w:hAnsi="仿宋" w:eastAsia="仿宋" w:cs="仿宋"/>
          <w:lang w:eastAsia="zh-CN"/>
        </w:rPr>
        <w:t>年</w:t>
      </w:r>
      <w:r>
        <w:rPr>
          <w:rFonts w:hint="eastAsia" w:ascii="仿宋" w:hAnsi="仿宋" w:eastAsia="仿宋" w:cs="仿宋"/>
          <w:u w:val="thick" w:color="000000"/>
          <w:lang w:eastAsia="zh-CN"/>
        </w:rPr>
        <w:tab/>
      </w:r>
      <w:r>
        <w:rPr>
          <w:rFonts w:hint="eastAsia" w:ascii="仿宋" w:hAnsi="仿宋" w:eastAsia="仿宋" w:cs="仿宋"/>
          <w:spacing w:val="-5"/>
          <w:lang w:eastAsia="zh-CN"/>
        </w:rPr>
        <w:t>月</w:t>
      </w:r>
      <w:r>
        <w:rPr>
          <w:rFonts w:hint="eastAsia" w:ascii="仿宋" w:hAnsi="仿宋" w:eastAsia="仿宋" w:cs="仿宋"/>
          <w:spacing w:val="-5"/>
          <w:u w:val="thick" w:color="000000"/>
          <w:lang w:eastAsia="zh-CN"/>
        </w:rPr>
        <w:tab/>
      </w:r>
      <w:r>
        <w:rPr>
          <w:rFonts w:hint="eastAsia" w:ascii="仿宋" w:hAnsi="仿宋" w:eastAsia="仿宋" w:cs="仿宋"/>
          <w:lang w:eastAsia="zh-CN"/>
        </w:rPr>
        <w:t>日</w:t>
      </w:r>
    </w:p>
    <w:p w14:paraId="204B2EE3">
      <w:pPr>
        <w:spacing w:line="500" w:lineRule="exact"/>
        <w:rPr>
          <w:rFonts w:hint="eastAsia" w:ascii="仿宋" w:hAnsi="仿宋" w:eastAsia="仿宋" w:cs="仿宋"/>
          <w:sz w:val="21"/>
          <w:szCs w:val="21"/>
          <w:lang w:eastAsia="zh-CN"/>
        </w:rPr>
        <w:sectPr>
          <w:type w:val="continuous"/>
          <w:pgSz w:w="11906" w:h="16840"/>
          <w:pgMar w:top="1580" w:right="920" w:bottom="280" w:left="1240" w:header="720" w:footer="720" w:gutter="0"/>
          <w:cols w:space="720" w:num="1"/>
        </w:sectPr>
      </w:pPr>
    </w:p>
    <w:p w14:paraId="49B39515">
      <w:pPr>
        <w:spacing w:line="400" w:lineRule="exact"/>
        <w:ind w:left="377"/>
        <w:rPr>
          <w:rFonts w:hint="eastAsia" w:ascii="仿宋" w:hAnsi="仿宋" w:eastAsia="仿宋" w:cs="仿宋"/>
          <w:spacing w:val="1"/>
          <w:sz w:val="21"/>
          <w:szCs w:val="21"/>
          <w:lang w:eastAsia="zh-CN"/>
        </w:rPr>
      </w:pPr>
    </w:p>
    <w:p w14:paraId="375D85F4">
      <w:pPr>
        <w:spacing w:line="400" w:lineRule="exact"/>
        <w:rPr>
          <w:rFonts w:hint="eastAsia" w:ascii="仿宋" w:hAnsi="仿宋" w:eastAsia="仿宋" w:cs="仿宋"/>
          <w:b/>
          <w:bCs/>
          <w:spacing w:val="1"/>
          <w:sz w:val="24"/>
          <w:szCs w:val="24"/>
          <w:lang w:eastAsia="zh-CN"/>
        </w:rPr>
      </w:pPr>
    </w:p>
    <w:p w14:paraId="4CAB15C1">
      <w:pPr>
        <w:spacing w:line="400" w:lineRule="exact"/>
        <w:rPr>
          <w:rFonts w:hint="eastAsia" w:ascii="仿宋" w:hAnsi="仿宋" w:eastAsia="仿宋" w:cs="仿宋"/>
          <w:b/>
          <w:bCs/>
          <w:spacing w:val="1"/>
          <w:sz w:val="24"/>
          <w:szCs w:val="24"/>
          <w:lang w:eastAsia="zh-CN"/>
        </w:rPr>
      </w:pPr>
    </w:p>
    <w:p w14:paraId="06D74273">
      <w:pPr>
        <w:spacing w:line="400" w:lineRule="exact"/>
        <w:rPr>
          <w:rFonts w:hint="eastAsia" w:ascii="仿宋" w:hAnsi="仿宋" w:eastAsia="仿宋" w:cs="仿宋"/>
          <w:b/>
          <w:bCs/>
          <w:sz w:val="24"/>
          <w:szCs w:val="24"/>
          <w:lang w:eastAsia="zh-CN"/>
        </w:rPr>
      </w:pPr>
      <w:r>
        <w:rPr>
          <w:rFonts w:hint="eastAsia" w:ascii="仿宋" w:hAnsi="仿宋" w:eastAsia="仿宋" w:cs="仿宋"/>
          <w:b/>
          <w:bCs/>
          <w:spacing w:val="1"/>
          <w:sz w:val="24"/>
          <w:szCs w:val="24"/>
          <w:lang w:eastAsia="zh-CN"/>
        </w:rPr>
        <w:t>附件二：</w:t>
      </w:r>
    </w:p>
    <w:p w14:paraId="761DEE14">
      <w:pPr>
        <w:spacing w:line="40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履约担保（格式）</w:t>
      </w:r>
    </w:p>
    <w:p w14:paraId="062F2913">
      <w:pPr>
        <w:spacing w:line="40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履约保函</w:t>
      </w:r>
    </w:p>
    <w:p w14:paraId="4D4E43B6">
      <w:pPr>
        <w:pStyle w:val="9"/>
        <w:spacing w:before="0" w:line="400" w:lineRule="exact"/>
        <w:ind w:left="0"/>
        <w:rPr>
          <w:rFonts w:hint="eastAsia" w:ascii="仿宋" w:hAnsi="仿宋" w:eastAsia="仿宋" w:cs="仿宋"/>
          <w:spacing w:val="-1"/>
          <w:sz w:val="24"/>
          <w:szCs w:val="24"/>
          <w:lang w:eastAsia="zh-CN"/>
        </w:rPr>
      </w:pPr>
    </w:p>
    <w:p w14:paraId="5C5FF2B7">
      <w:pPr>
        <w:spacing w:line="400" w:lineRule="exact"/>
        <w:rPr>
          <w:rFonts w:hint="eastAsia" w:ascii="仿宋" w:hAnsi="仿宋" w:eastAsia="仿宋" w:cs="仿宋"/>
          <w:sz w:val="24"/>
          <w:szCs w:val="24"/>
          <w:lang w:eastAsia="zh-CN"/>
        </w:rPr>
      </w:pPr>
      <w:r>
        <w:rPr>
          <w:rFonts w:hint="eastAsia" w:ascii="仿宋" w:hAnsi="仿宋" w:eastAsia="仿宋" w:cs="仿宋"/>
          <w:sz w:val="24"/>
          <w:szCs w:val="24"/>
          <w:u w:val="thick" w:color="000000"/>
          <w:lang w:eastAsia="zh-CN"/>
        </w:rPr>
        <w:t xml:space="preserve"> ***** </w:t>
      </w:r>
      <w:r>
        <w:rPr>
          <w:rFonts w:hint="eastAsia" w:ascii="仿宋" w:hAnsi="仿宋" w:eastAsia="仿宋" w:cs="仿宋"/>
          <w:spacing w:val="-1"/>
          <w:sz w:val="24"/>
          <w:szCs w:val="24"/>
          <w:u w:val="thick" w:color="000000"/>
          <w:lang w:eastAsia="zh-CN"/>
        </w:rPr>
        <w:t>:</w:t>
      </w:r>
    </w:p>
    <w:p w14:paraId="519783DE">
      <w:pPr>
        <w:spacing w:line="400" w:lineRule="exact"/>
        <w:ind w:left="175" w:right="118" w:firstLine="422"/>
        <w:rPr>
          <w:rFonts w:hint="eastAsia" w:ascii="仿宋" w:hAnsi="仿宋" w:eastAsia="仿宋" w:cs="仿宋"/>
          <w:spacing w:val="50"/>
          <w:sz w:val="24"/>
          <w:szCs w:val="24"/>
          <w:lang w:eastAsia="zh-CN"/>
        </w:rPr>
      </w:pPr>
      <w:r>
        <w:rPr>
          <w:rFonts w:hint="eastAsia" w:ascii="仿宋" w:hAnsi="仿宋" w:eastAsia="仿宋" w:cs="仿宋"/>
          <w:sz w:val="24"/>
          <w:szCs w:val="24"/>
          <w:lang w:eastAsia="zh-CN"/>
        </w:rPr>
        <w:t>因被保证人</w:t>
      </w:r>
      <w:r>
        <w:rPr>
          <w:rFonts w:hint="eastAsia" w:ascii="仿宋" w:hAnsi="仿宋" w:eastAsia="仿宋" w:cs="仿宋"/>
          <w:spacing w:val="101"/>
          <w:sz w:val="24"/>
          <w:szCs w:val="24"/>
          <w:lang w:eastAsia="zh-CN"/>
        </w:rPr>
        <w:t xml:space="preserve"> </w:t>
      </w:r>
      <w:r>
        <w:rPr>
          <w:rFonts w:hint="eastAsia" w:ascii="仿宋" w:hAnsi="仿宋" w:eastAsia="仿宋" w:cs="仿宋"/>
          <w:spacing w:val="-1"/>
          <w:sz w:val="24"/>
          <w:szCs w:val="24"/>
          <w:u w:val="single" w:color="000000"/>
          <w:lang w:eastAsia="zh-CN"/>
        </w:rPr>
        <w:t>（承包人名称）</w:t>
      </w:r>
      <w:r>
        <w:rPr>
          <w:rFonts w:hint="eastAsia" w:ascii="仿宋" w:hAnsi="仿宋" w:eastAsia="仿宋" w:cs="仿宋"/>
          <w:spacing w:val="-4"/>
          <w:sz w:val="24"/>
          <w:szCs w:val="24"/>
          <w:u w:val="single" w:color="000000"/>
          <w:lang w:eastAsia="zh-CN"/>
        </w:rPr>
        <w:t xml:space="preserve"> </w:t>
      </w:r>
      <w:r>
        <w:rPr>
          <w:rFonts w:hint="eastAsia" w:ascii="仿宋" w:hAnsi="仿宋" w:eastAsia="仿宋" w:cs="仿宋"/>
          <w:spacing w:val="-1"/>
          <w:sz w:val="24"/>
          <w:szCs w:val="24"/>
          <w:lang w:eastAsia="zh-CN"/>
        </w:rPr>
        <w:t>（以下简称被保证人）与你方签订</w:t>
      </w:r>
      <w:r>
        <w:rPr>
          <w:rFonts w:hint="eastAsia" w:ascii="仿宋" w:hAnsi="仿宋" w:eastAsia="仿宋" w:cs="仿宋"/>
          <w:b/>
          <w:bCs/>
          <w:spacing w:val="-1"/>
          <w:sz w:val="24"/>
          <w:szCs w:val="24"/>
          <w:u w:val="single" w:color="000000"/>
          <w:lang w:eastAsia="zh-CN"/>
        </w:rPr>
        <w:t xml:space="preserve">     </w:t>
      </w:r>
      <w:r>
        <w:rPr>
          <w:rFonts w:hint="eastAsia" w:ascii="仿宋" w:hAnsi="仿宋" w:eastAsia="仿宋" w:cs="仿宋"/>
          <w:spacing w:val="-1"/>
          <w:sz w:val="24"/>
          <w:szCs w:val="24"/>
          <w:lang w:eastAsia="zh-CN"/>
        </w:rPr>
        <w:t>合同（合同编号：），我方已接受被保证人</w:t>
      </w:r>
      <w:r>
        <w:rPr>
          <w:rFonts w:hint="eastAsia" w:ascii="仿宋" w:hAnsi="仿宋" w:eastAsia="仿宋" w:cs="仿宋"/>
          <w:sz w:val="24"/>
          <w:szCs w:val="24"/>
          <w:lang w:eastAsia="zh-CN"/>
        </w:rPr>
        <w:t>请求，愿就被保证人履行上述合同约定的义务向你方提供如下保证：</w:t>
      </w:r>
      <w:r>
        <w:rPr>
          <w:rFonts w:hint="eastAsia" w:ascii="仿宋" w:hAnsi="仿宋" w:eastAsia="仿宋" w:cs="仿宋"/>
          <w:spacing w:val="50"/>
          <w:sz w:val="24"/>
          <w:szCs w:val="24"/>
          <w:lang w:eastAsia="zh-CN"/>
        </w:rPr>
        <w:t xml:space="preserve"> </w:t>
      </w:r>
    </w:p>
    <w:p w14:paraId="4C196F0D">
      <w:pPr>
        <w:spacing w:line="400" w:lineRule="exact"/>
        <w:ind w:left="175" w:right="118" w:firstLine="422"/>
        <w:rPr>
          <w:rFonts w:hint="eastAsia" w:ascii="仿宋" w:hAnsi="仿宋" w:eastAsia="仿宋" w:cs="仿宋"/>
          <w:sz w:val="24"/>
          <w:szCs w:val="24"/>
          <w:lang w:eastAsia="zh-CN"/>
        </w:rPr>
      </w:pPr>
      <w:r>
        <w:rPr>
          <w:rFonts w:hint="eastAsia" w:ascii="仿宋" w:hAnsi="仿宋" w:eastAsia="仿宋" w:cs="仿宋"/>
          <w:sz w:val="24"/>
          <w:szCs w:val="24"/>
          <w:lang w:eastAsia="zh-CN"/>
        </w:rPr>
        <w:t>1.本保函担保的范围（担保金额）为人民币（大写）</w:t>
      </w:r>
      <w:r>
        <w:rPr>
          <w:rFonts w:hint="eastAsia" w:ascii="仿宋" w:hAnsi="仿宋" w:eastAsia="仿宋" w:cs="仿宋"/>
          <w:sz w:val="24"/>
          <w:szCs w:val="24"/>
          <w:u w:val="single" w:color="000000"/>
          <w:lang w:eastAsia="zh-CN"/>
        </w:rPr>
        <w:tab/>
      </w:r>
      <w:r>
        <w:rPr>
          <w:rFonts w:hint="eastAsia" w:ascii="仿宋" w:hAnsi="仿宋" w:eastAsia="仿宋" w:cs="仿宋"/>
          <w:sz w:val="24"/>
          <w:szCs w:val="24"/>
          <w:lang w:eastAsia="zh-CN"/>
        </w:rPr>
        <w:t>元。</w:t>
      </w:r>
    </w:p>
    <w:p w14:paraId="027E28ED">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2.本保函的有效期自合同生效日起至保修责任终止证书颁发后</w:t>
      </w:r>
      <w:r>
        <w:rPr>
          <w:rFonts w:hint="eastAsia" w:ascii="仿宋" w:hAnsi="仿宋" w:eastAsia="仿宋" w:cs="仿宋"/>
          <w:spacing w:val="-57"/>
          <w:sz w:val="24"/>
          <w:szCs w:val="24"/>
          <w:lang w:eastAsia="zh-CN"/>
        </w:rPr>
        <w:t xml:space="preserve"> </w:t>
      </w:r>
      <w:r>
        <w:rPr>
          <w:rFonts w:hint="eastAsia" w:ascii="仿宋" w:hAnsi="仿宋" w:eastAsia="仿宋" w:cs="仿宋"/>
          <w:sz w:val="24"/>
          <w:szCs w:val="24"/>
          <w:lang w:eastAsia="zh-CN"/>
        </w:rPr>
        <w:t>28</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天内一直有效。</w:t>
      </w:r>
    </w:p>
    <w:p w14:paraId="729340A0">
      <w:pPr>
        <w:pStyle w:val="9"/>
        <w:spacing w:before="0" w:line="400" w:lineRule="exact"/>
        <w:ind w:left="175" w:right="210" w:firstLine="422"/>
        <w:rPr>
          <w:rFonts w:hint="eastAsia" w:ascii="仿宋" w:hAnsi="仿宋" w:eastAsia="仿宋" w:cs="仿宋"/>
          <w:sz w:val="24"/>
          <w:szCs w:val="24"/>
          <w:lang w:eastAsia="zh-CN"/>
        </w:rPr>
      </w:pPr>
      <w:r>
        <w:rPr>
          <w:rFonts w:hint="eastAsia" w:ascii="仿宋" w:hAnsi="仿宋" w:eastAsia="仿宋" w:cs="仿宋"/>
          <w:sz w:val="24"/>
          <w:szCs w:val="24"/>
          <w:lang w:eastAsia="zh-CN"/>
        </w:rPr>
        <w:t>3.在</w:t>
      </w:r>
      <w:r>
        <w:rPr>
          <w:rFonts w:hint="eastAsia" w:ascii="仿宋" w:hAnsi="仿宋" w:eastAsia="仿宋" w:cs="仿宋"/>
          <w:spacing w:val="-5"/>
          <w:sz w:val="24"/>
          <w:szCs w:val="24"/>
          <w:lang w:eastAsia="zh-CN"/>
        </w:rPr>
        <w:t>本</w:t>
      </w:r>
      <w:r>
        <w:rPr>
          <w:rFonts w:hint="eastAsia" w:ascii="仿宋" w:hAnsi="仿宋" w:eastAsia="仿宋" w:cs="仿宋"/>
          <w:sz w:val="24"/>
          <w:szCs w:val="24"/>
          <w:lang w:eastAsia="zh-CN"/>
        </w:rPr>
        <w:t>保函的</w:t>
      </w:r>
      <w:r>
        <w:rPr>
          <w:rFonts w:hint="eastAsia" w:ascii="仿宋" w:hAnsi="仿宋" w:eastAsia="仿宋" w:cs="仿宋"/>
          <w:spacing w:val="-5"/>
          <w:sz w:val="24"/>
          <w:szCs w:val="24"/>
          <w:lang w:eastAsia="zh-CN"/>
        </w:rPr>
        <w:t>有</w:t>
      </w:r>
      <w:r>
        <w:rPr>
          <w:rFonts w:hint="eastAsia" w:ascii="仿宋" w:hAnsi="仿宋" w:eastAsia="仿宋" w:cs="仿宋"/>
          <w:sz w:val="24"/>
          <w:szCs w:val="24"/>
          <w:lang w:eastAsia="zh-CN"/>
        </w:rPr>
        <w:t>效期</w:t>
      </w:r>
      <w:r>
        <w:rPr>
          <w:rFonts w:hint="eastAsia" w:ascii="仿宋" w:hAnsi="仿宋" w:eastAsia="仿宋" w:cs="仿宋"/>
          <w:spacing w:val="-5"/>
          <w:sz w:val="24"/>
          <w:szCs w:val="24"/>
          <w:lang w:eastAsia="zh-CN"/>
        </w:rPr>
        <w:t>内</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如</w:t>
      </w:r>
      <w:r>
        <w:rPr>
          <w:rFonts w:hint="eastAsia" w:ascii="仿宋" w:hAnsi="仿宋" w:eastAsia="仿宋" w:cs="仿宋"/>
          <w:spacing w:val="-5"/>
          <w:sz w:val="24"/>
          <w:szCs w:val="24"/>
          <w:lang w:eastAsia="zh-CN"/>
        </w:rPr>
        <w:t>被</w:t>
      </w:r>
      <w:r>
        <w:rPr>
          <w:rFonts w:hint="eastAsia" w:ascii="仿宋" w:hAnsi="仿宋" w:eastAsia="仿宋" w:cs="仿宋"/>
          <w:sz w:val="24"/>
          <w:szCs w:val="24"/>
          <w:lang w:eastAsia="zh-CN"/>
        </w:rPr>
        <w:t>保证人</w:t>
      </w:r>
      <w:r>
        <w:rPr>
          <w:rFonts w:hint="eastAsia" w:ascii="仿宋" w:hAnsi="仿宋" w:eastAsia="仿宋" w:cs="仿宋"/>
          <w:spacing w:val="-5"/>
          <w:sz w:val="24"/>
          <w:szCs w:val="24"/>
          <w:lang w:eastAsia="zh-CN"/>
        </w:rPr>
        <w:t>违</w:t>
      </w:r>
      <w:r>
        <w:rPr>
          <w:rFonts w:hint="eastAsia" w:ascii="仿宋" w:hAnsi="仿宋" w:eastAsia="仿宋" w:cs="仿宋"/>
          <w:spacing w:val="5"/>
          <w:sz w:val="24"/>
          <w:szCs w:val="24"/>
          <w:lang w:eastAsia="zh-CN"/>
        </w:rPr>
        <w:t>约</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你</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要求赔</w:t>
      </w:r>
      <w:r>
        <w:rPr>
          <w:rFonts w:hint="eastAsia" w:ascii="仿宋" w:hAnsi="仿宋" w:eastAsia="仿宋" w:cs="仿宋"/>
          <w:spacing w:val="-5"/>
          <w:sz w:val="24"/>
          <w:szCs w:val="24"/>
          <w:lang w:eastAsia="zh-CN"/>
        </w:rPr>
        <w:t>偿</w:t>
      </w:r>
      <w:r>
        <w:rPr>
          <w:rFonts w:hint="eastAsia" w:ascii="仿宋" w:hAnsi="仿宋" w:eastAsia="仿宋" w:cs="仿宋"/>
          <w:sz w:val="24"/>
          <w:szCs w:val="24"/>
          <w:lang w:eastAsia="zh-CN"/>
        </w:rPr>
        <w:t>损失时</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我</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将在收</w:t>
      </w:r>
      <w:r>
        <w:rPr>
          <w:rFonts w:hint="eastAsia" w:ascii="仿宋" w:hAnsi="仿宋" w:eastAsia="仿宋" w:cs="仿宋"/>
          <w:spacing w:val="-5"/>
          <w:sz w:val="24"/>
          <w:szCs w:val="24"/>
          <w:lang w:eastAsia="zh-CN"/>
        </w:rPr>
        <w:t>到</w:t>
      </w:r>
      <w:r>
        <w:rPr>
          <w:rFonts w:hint="eastAsia" w:ascii="仿宋" w:hAnsi="仿宋" w:eastAsia="仿宋" w:cs="仿宋"/>
          <w:sz w:val="24"/>
          <w:szCs w:val="24"/>
          <w:lang w:eastAsia="zh-CN"/>
        </w:rPr>
        <w:t>你方符</w:t>
      </w:r>
      <w:r>
        <w:rPr>
          <w:rFonts w:hint="eastAsia" w:ascii="仿宋" w:hAnsi="仿宋" w:eastAsia="仿宋" w:cs="仿宋"/>
          <w:spacing w:val="-5"/>
          <w:sz w:val="24"/>
          <w:szCs w:val="24"/>
          <w:lang w:eastAsia="zh-CN"/>
        </w:rPr>
        <w:t>合</w:t>
      </w:r>
      <w:r>
        <w:rPr>
          <w:rFonts w:hint="eastAsia" w:ascii="仿宋" w:hAnsi="仿宋" w:eastAsia="仿宋" w:cs="仿宋"/>
          <w:sz w:val="24"/>
          <w:szCs w:val="24"/>
          <w:lang w:eastAsia="zh-CN"/>
        </w:rPr>
        <w:t xml:space="preserve">下列条件 </w:t>
      </w:r>
      <w:r>
        <w:rPr>
          <w:rFonts w:hint="eastAsia" w:ascii="仿宋" w:hAnsi="仿宋" w:eastAsia="仿宋" w:cs="仿宋"/>
          <w:spacing w:val="-1"/>
          <w:sz w:val="24"/>
          <w:szCs w:val="24"/>
          <w:lang w:eastAsia="zh-CN"/>
        </w:rPr>
        <w:t>的提款通知后</w:t>
      </w:r>
      <w:r>
        <w:rPr>
          <w:rFonts w:hint="eastAsia" w:ascii="仿宋" w:hAnsi="仿宋" w:eastAsia="仿宋" w:cs="仿宋"/>
          <w:spacing w:val="-52"/>
          <w:sz w:val="24"/>
          <w:szCs w:val="24"/>
          <w:lang w:eastAsia="zh-CN"/>
        </w:rPr>
        <w:t xml:space="preserve"> </w:t>
      </w:r>
      <w:r>
        <w:rPr>
          <w:rFonts w:hint="eastAsia" w:ascii="仿宋" w:hAnsi="仿宋" w:eastAsia="仿宋" w:cs="仿宋"/>
          <w:sz w:val="24"/>
          <w:szCs w:val="24"/>
          <w:lang w:eastAsia="zh-CN"/>
        </w:rPr>
        <w:t>7</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天（日历天）内凭本保函向你方支付本保函担保范围内你方要求提款的金额。</w:t>
      </w:r>
    </w:p>
    <w:p w14:paraId="4DC7237A">
      <w:pPr>
        <w:pStyle w:val="9"/>
        <w:spacing w:before="0" w:line="400" w:lineRule="exact"/>
        <w:ind w:left="175" w:firstLine="422"/>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（1）你方的提款通知必须在本保函有效期内以书面形式（包括信函、电传、电报、传真和电子邮件）提出，提款通知应由你方法定代表人（或委托代理人）签字并加盖单位公章。</w:t>
      </w:r>
    </w:p>
    <w:p w14:paraId="07E199BD">
      <w:pPr>
        <w:pStyle w:val="9"/>
        <w:spacing w:before="0" w:line="400" w:lineRule="exact"/>
        <w:ind w:right="109"/>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pacing w:val="-53"/>
          <w:sz w:val="24"/>
          <w:szCs w:val="24"/>
          <w:lang w:eastAsia="zh-CN"/>
        </w:rPr>
        <w:t>）</w:t>
      </w:r>
      <w:r>
        <w:rPr>
          <w:rFonts w:hint="eastAsia" w:ascii="仿宋" w:hAnsi="仿宋" w:eastAsia="仿宋" w:cs="仿宋"/>
          <w:sz w:val="24"/>
          <w:szCs w:val="24"/>
          <w:lang w:eastAsia="zh-CN"/>
        </w:rPr>
        <w:t>你</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的提款</w:t>
      </w:r>
      <w:r>
        <w:rPr>
          <w:rFonts w:hint="eastAsia" w:ascii="仿宋" w:hAnsi="仿宋" w:eastAsia="仿宋" w:cs="仿宋"/>
          <w:spacing w:val="-5"/>
          <w:sz w:val="24"/>
          <w:szCs w:val="24"/>
          <w:lang w:eastAsia="zh-CN"/>
        </w:rPr>
        <w:t>通</w:t>
      </w:r>
      <w:r>
        <w:rPr>
          <w:rFonts w:hint="eastAsia" w:ascii="仿宋" w:hAnsi="仿宋" w:eastAsia="仿宋" w:cs="仿宋"/>
          <w:sz w:val="24"/>
          <w:szCs w:val="24"/>
          <w:lang w:eastAsia="zh-CN"/>
        </w:rPr>
        <w:t>知应写</w:t>
      </w:r>
      <w:r>
        <w:rPr>
          <w:rFonts w:hint="eastAsia" w:ascii="仿宋" w:hAnsi="仿宋" w:eastAsia="仿宋" w:cs="仿宋"/>
          <w:spacing w:val="-5"/>
          <w:sz w:val="24"/>
          <w:szCs w:val="24"/>
          <w:lang w:eastAsia="zh-CN"/>
        </w:rPr>
        <w:t>明</w:t>
      </w:r>
      <w:r>
        <w:rPr>
          <w:rFonts w:hint="eastAsia" w:ascii="仿宋" w:hAnsi="仿宋" w:eastAsia="仿宋" w:cs="仿宋"/>
          <w:sz w:val="24"/>
          <w:szCs w:val="24"/>
          <w:lang w:eastAsia="zh-CN"/>
        </w:rPr>
        <w:t>要求提</w:t>
      </w:r>
      <w:r>
        <w:rPr>
          <w:rFonts w:hint="eastAsia" w:ascii="仿宋" w:hAnsi="仿宋" w:eastAsia="仿宋" w:cs="仿宋"/>
          <w:spacing w:val="-5"/>
          <w:sz w:val="24"/>
          <w:szCs w:val="24"/>
          <w:lang w:eastAsia="zh-CN"/>
        </w:rPr>
        <w:t>款</w:t>
      </w:r>
      <w:r>
        <w:rPr>
          <w:rFonts w:hint="eastAsia" w:ascii="仿宋" w:hAnsi="仿宋" w:eastAsia="仿宋" w:cs="仿宋"/>
          <w:sz w:val="24"/>
          <w:szCs w:val="24"/>
          <w:lang w:eastAsia="zh-CN"/>
        </w:rPr>
        <w:t>的金额</w:t>
      </w:r>
      <w:r>
        <w:rPr>
          <w:rFonts w:hint="eastAsia" w:ascii="仿宋" w:hAnsi="仿宋" w:eastAsia="仿宋" w:cs="仿宋"/>
          <w:spacing w:val="-48"/>
          <w:sz w:val="24"/>
          <w:szCs w:val="24"/>
          <w:lang w:eastAsia="zh-CN"/>
        </w:rPr>
        <w:t>，</w:t>
      </w:r>
      <w:r>
        <w:rPr>
          <w:rFonts w:hint="eastAsia" w:ascii="仿宋" w:hAnsi="仿宋" w:eastAsia="仿宋" w:cs="仿宋"/>
          <w:sz w:val="24"/>
          <w:szCs w:val="24"/>
          <w:lang w:eastAsia="zh-CN"/>
        </w:rPr>
        <w:t>并</w:t>
      </w:r>
      <w:r>
        <w:rPr>
          <w:rFonts w:hint="eastAsia" w:ascii="仿宋" w:hAnsi="仿宋" w:eastAsia="仿宋" w:cs="仿宋"/>
          <w:spacing w:val="-5"/>
          <w:sz w:val="24"/>
          <w:szCs w:val="24"/>
          <w:lang w:eastAsia="zh-CN"/>
        </w:rPr>
        <w:t>附</w:t>
      </w:r>
      <w:r>
        <w:rPr>
          <w:rFonts w:hint="eastAsia" w:ascii="仿宋" w:hAnsi="仿宋" w:eastAsia="仿宋" w:cs="仿宋"/>
          <w:sz w:val="24"/>
          <w:szCs w:val="24"/>
          <w:lang w:eastAsia="zh-CN"/>
        </w:rPr>
        <w:t>有说明</w:t>
      </w:r>
      <w:r>
        <w:rPr>
          <w:rFonts w:hint="eastAsia" w:ascii="仿宋" w:hAnsi="仿宋" w:eastAsia="仿宋" w:cs="仿宋"/>
          <w:spacing w:val="-5"/>
          <w:sz w:val="24"/>
          <w:szCs w:val="24"/>
          <w:lang w:eastAsia="zh-CN"/>
        </w:rPr>
        <w:t>被</w:t>
      </w:r>
      <w:r>
        <w:rPr>
          <w:rFonts w:hint="eastAsia" w:ascii="仿宋" w:hAnsi="仿宋" w:eastAsia="仿宋" w:cs="仿宋"/>
          <w:sz w:val="24"/>
          <w:szCs w:val="24"/>
          <w:lang w:eastAsia="zh-CN"/>
        </w:rPr>
        <w:t>保证人</w:t>
      </w:r>
      <w:r>
        <w:rPr>
          <w:rFonts w:hint="eastAsia" w:ascii="仿宋" w:hAnsi="仿宋" w:eastAsia="仿宋" w:cs="仿宋"/>
          <w:spacing w:val="-5"/>
          <w:sz w:val="24"/>
          <w:szCs w:val="24"/>
          <w:lang w:eastAsia="zh-CN"/>
        </w:rPr>
        <w:t>违</w:t>
      </w:r>
      <w:r>
        <w:rPr>
          <w:rFonts w:hint="eastAsia" w:ascii="仿宋" w:hAnsi="仿宋" w:eastAsia="仿宋" w:cs="仿宋"/>
          <w:sz w:val="24"/>
          <w:szCs w:val="24"/>
          <w:lang w:eastAsia="zh-CN"/>
        </w:rPr>
        <w:t>约造成</w:t>
      </w:r>
      <w:r>
        <w:rPr>
          <w:rFonts w:hint="eastAsia" w:ascii="仿宋" w:hAnsi="仿宋" w:eastAsia="仿宋" w:cs="仿宋"/>
          <w:spacing w:val="-5"/>
          <w:sz w:val="24"/>
          <w:szCs w:val="24"/>
          <w:lang w:eastAsia="zh-CN"/>
        </w:rPr>
        <w:t>你</w:t>
      </w:r>
      <w:r>
        <w:rPr>
          <w:rFonts w:hint="eastAsia" w:ascii="仿宋" w:hAnsi="仿宋" w:eastAsia="仿宋" w:cs="仿宋"/>
          <w:sz w:val="24"/>
          <w:szCs w:val="24"/>
          <w:lang w:eastAsia="zh-CN"/>
        </w:rPr>
        <w:t>方损失</w:t>
      </w:r>
      <w:r>
        <w:rPr>
          <w:rFonts w:hint="eastAsia" w:ascii="仿宋" w:hAnsi="仿宋" w:eastAsia="仿宋" w:cs="仿宋"/>
          <w:spacing w:val="-5"/>
          <w:sz w:val="24"/>
          <w:szCs w:val="24"/>
          <w:lang w:eastAsia="zh-CN"/>
        </w:rPr>
        <w:t>情</w:t>
      </w:r>
      <w:r>
        <w:rPr>
          <w:rFonts w:hint="eastAsia" w:ascii="仿宋" w:hAnsi="仿宋" w:eastAsia="仿宋" w:cs="仿宋"/>
          <w:sz w:val="24"/>
          <w:szCs w:val="24"/>
          <w:lang w:eastAsia="zh-CN"/>
        </w:rPr>
        <w:t>况的材</w:t>
      </w:r>
      <w:r>
        <w:rPr>
          <w:rFonts w:hint="eastAsia" w:ascii="仿宋" w:hAnsi="仿宋" w:eastAsia="仿宋" w:cs="仿宋"/>
          <w:spacing w:val="-5"/>
          <w:sz w:val="24"/>
          <w:szCs w:val="24"/>
          <w:lang w:eastAsia="zh-CN"/>
        </w:rPr>
        <w:t>料</w:t>
      </w:r>
      <w:r>
        <w:rPr>
          <w:rFonts w:hint="eastAsia" w:ascii="仿宋" w:hAnsi="仿宋" w:eastAsia="仿宋" w:cs="仿宋"/>
          <w:sz w:val="24"/>
          <w:szCs w:val="24"/>
          <w:lang w:eastAsia="zh-CN"/>
        </w:rPr>
        <w:t>。</w:t>
      </w:r>
    </w:p>
    <w:p w14:paraId="6DFB4073">
      <w:pPr>
        <w:pStyle w:val="9"/>
        <w:spacing w:before="0" w:line="400" w:lineRule="exact"/>
        <w:ind w:left="229" w:leftChars="109" w:right="109"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4.你</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和被保</w:t>
      </w:r>
      <w:r>
        <w:rPr>
          <w:rFonts w:hint="eastAsia" w:ascii="仿宋" w:hAnsi="仿宋" w:eastAsia="仿宋" w:cs="仿宋"/>
          <w:spacing w:val="-5"/>
          <w:sz w:val="24"/>
          <w:szCs w:val="24"/>
          <w:lang w:eastAsia="zh-CN"/>
        </w:rPr>
        <w:t>证</w:t>
      </w:r>
      <w:r>
        <w:rPr>
          <w:rFonts w:hint="eastAsia" w:ascii="仿宋" w:hAnsi="仿宋" w:eastAsia="仿宋" w:cs="仿宋"/>
          <w:sz w:val="24"/>
          <w:szCs w:val="24"/>
          <w:lang w:eastAsia="zh-CN"/>
        </w:rPr>
        <w:t>人双方</w:t>
      </w:r>
      <w:r>
        <w:rPr>
          <w:rFonts w:hint="eastAsia" w:ascii="仿宋" w:hAnsi="仿宋" w:eastAsia="仿宋" w:cs="仿宋"/>
          <w:spacing w:val="-5"/>
          <w:sz w:val="24"/>
          <w:szCs w:val="24"/>
          <w:lang w:eastAsia="zh-CN"/>
        </w:rPr>
        <w:t>经</w:t>
      </w:r>
      <w:r>
        <w:rPr>
          <w:rFonts w:hint="eastAsia" w:ascii="仿宋" w:hAnsi="仿宋" w:eastAsia="仿宋" w:cs="仿宋"/>
          <w:sz w:val="24"/>
          <w:szCs w:val="24"/>
          <w:lang w:eastAsia="zh-CN"/>
        </w:rPr>
        <w:t>协商同</w:t>
      </w:r>
      <w:r>
        <w:rPr>
          <w:rFonts w:hint="eastAsia" w:ascii="仿宋" w:hAnsi="仿宋" w:eastAsia="仿宋" w:cs="仿宋"/>
          <w:spacing w:val="-5"/>
          <w:sz w:val="24"/>
          <w:szCs w:val="24"/>
          <w:lang w:eastAsia="zh-CN"/>
        </w:rPr>
        <w:t>意</w:t>
      </w:r>
      <w:r>
        <w:rPr>
          <w:rFonts w:hint="eastAsia" w:ascii="仿宋" w:hAnsi="仿宋" w:eastAsia="仿宋" w:cs="仿宋"/>
          <w:spacing w:val="-34"/>
          <w:sz w:val="24"/>
          <w:szCs w:val="24"/>
          <w:lang w:eastAsia="zh-CN"/>
        </w:rPr>
        <w:t>在</w:t>
      </w:r>
      <w:r>
        <w:rPr>
          <w:rFonts w:hint="eastAsia" w:ascii="仿宋" w:hAnsi="仿宋" w:eastAsia="仿宋" w:cs="仿宋"/>
          <w:sz w:val="24"/>
          <w:szCs w:val="24"/>
          <w:lang w:eastAsia="zh-CN"/>
        </w:rPr>
        <w:t>《合</w:t>
      </w:r>
      <w:r>
        <w:rPr>
          <w:rFonts w:hint="eastAsia" w:ascii="仿宋" w:hAnsi="仿宋" w:eastAsia="仿宋" w:cs="仿宋"/>
          <w:spacing w:val="-5"/>
          <w:sz w:val="24"/>
          <w:szCs w:val="24"/>
          <w:lang w:eastAsia="zh-CN"/>
        </w:rPr>
        <w:t>同</w:t>
      </w:r>
      <w:r>
        <w:rPr>
          <w:rFonts w:hint="eastAsia" w:ascii="仿宋" w:hAnsi="仿宋" w:eastAsia="仿宋" w:cs="仿宋"/>
          <w:sz w:val="24"/>
          <w:szCs w:val="24"/>
          <w:lang w:eastAsia="zh-CN"/>
        </w:rPr>
        <w:t>条款</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规</w:t>
      </w:r>
      <w:r>
        <w:rPr>
          <w:rFonts w:hint="eastAsia" w:ascii="仿宋" w:hAnsi="仿宋" w:eastAsia="仿宋" w:cs="仿宋"/>
          <w:spacing w:val="-5"/>
          <w:sz w:val="24"/>
          <w:szCs w:val="24"/>
          <w:lang w:eastAsia="zh-CN"/>
        </w:rPr>
        <w:t>定</w:t>
      </w:r>
      <w:r>
        <w:rPr>
          <w:rFonts w:hint="eastAsia" w:ascii="仿宋" w:hAnsi="仿宋" w:eastAsia="仿宋" w:cs="仿宋"/>
          <w:sz w:val="24"/>
          <w:szCs w:val="24"/>
          <w:lang w:eastAsia="zh-CN"/>
        </w:rPr>
        <w:t>的范围</w:t>
      </w:r>
      <w:r>
        <w:rPr>
          <w:rFonts w:hint="eastAsia" w:ascii="仿宋" w:hAnsi="仿宋" w:eastAsia="仿宋" w:cs="仿宋"/>
          <w:spacing w:val="-5"/>
          <w:sz w:val="24"/>
          <w:szCs w:val="24"/>
          <w:lang w:eastAsia="zh-CN"/>
        </w:rPr>
        <w:t>内</w:t>
      </w:r>
      <w:r>
        <w:rPr>
          <w:rFonts w:hint="eastAsia" w:ascii="仿宋" w:hAnsi="仿宋" w:eastAsia="仿宋" w:cs="仿宋"/>
          <w:sz w:val="24"/>
          <w:szCs w:val="24"/>
          <w:lang w:eastAsia="zh-CN"/>
        </w:rPr>
        <w:t>变更合</w:t>
      </w:r>
      <w:r>
        <w:rPr>
          <w:rFonts w:hint="eastAsia" w:ascii="仿宋" w:hAnsi="仿宋" w:eastAsia="仿宋" w:cs="仿宋"/>
          <w:spacing w:val="-5"/>
          <w:sz w:val="24"/>
          <w:szCs w:val="24"/>
          <w:lang w:eastAsia="zh-CN"/>
        </w:rPr>
        <w:t>同</w:t>
      </w:r>
      <w:r>
        <w:rPr>
          <w:rFonts w:hint="eastAsia" w:ascii="仿宋" w:hAnsi="仿宋" w:eastAsia="仿宋" w:cs="仿宋"/>
          <w:sz w:val="24"/>
          <w:szCs w:val="24"/>
          <w:lang w:eastAsia="zh-CN"/>
        </w:rPr>
        <w:t>工作内</w:t>
      </w:r>
      <w:r>
        <w:rPr>
          <w:rFonts w:hint="eastAsia" w:ascii="仿宋" w:hAnsi="仿宋" w:eastAsia="仿宋" w:cs="仿宋"/>
          <w:spacing w:val="-5"/>
          <w:sz w:val="24"/>
          <w:szCs w:val="24"/>
          <w:lang w:eastAsia="zh-CN"/>
        </w:rPr>
        <w:t>容</w:t>
      </w:r>
      <w:r>
        <w:rPr>
          <w:rFonts w:hint="eastAsia" w:ascii="仿宋" w:hAnsi="仿宋" w:eastAsia="仿宋" w:cs="仿宋"/>
          <w:sz w:val="24"/>
          <w:szCs w:val="24"/>
          <w:lang w:eastAsia="zh-CN"/>
        </w:rPr>
        <w:t>时</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我</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承担本</w:t>
      </w:r>
      <w:r>
        <w:rPr>
          <w:rFonts w:hint="eastAsia" w:ascii="仿宋" w:hAnsi="仿宋" w:eastAsia="仿宋" w:cs="仿宋"/>
          <w:spacing w:val="-1"/>
          <w:sz w:val="24"/>
          <w:szCs w:val="24"/>
          <w:lang w:eastAsia="zh-CN"/>
        </w:rPr>
        <w:t>保函规定的责任不变。</w:t>
      </w:r>
    </w:p>
    <w:p w14:paraId="7265D08B">
      <w:pPr>
        <w:spacing w:line="400" w:lineRule="exact"/>
        <w:rPr>
          <w:rFonts w:hint="eastAsia" w:ascii="仿宋" w:hAnsi="仿宋" w:eastAsia="仿宋" w:cs="仿宋"/>
          <w:sz w:val="24"/>
          <w:szCs w:val="24"/>
          <w:lang w:eastAsia="zh-CN"/>
        </w:rPr>
      </w:pPr>
    </w:p>
    <w:p w14:paraId="1E19647B">
      <w:pPr>
        <w:spacing w:line="400" w:lineRule="exact"/>
        <w:rPr>
          <w:rFonts w:hint="eastAsia" w:ascii="仿宋" w:hAnsi="仿宋" w:eastAsia="仿宋" w:cs="仿宋"/>
          <w:sz w:val="24"/>
          <w:szCs w:val="24"/>
          <w:lang w:eastAsia="zh-CN"/>
        </w:rPr>
      </w:pPr>
    </w:p>
    <w:p w14:paraId="15C45906">
      <w:pPr>
        <w:spacing w:line="400" w:lineRule="exact"/>
        <w:rPr>
          <w:rFonts w:hint="eastAsia" w:ascii="仿宋" w:hAnsi="仿宋" w:eastAsia="仿宋" w:cs="仿宋"/>
          <w:sz w:val="24"/>
          <w:szCs w:val="24"/>
          <w:lang w:eastAsia="zh-CN"/>
        </w:rPr>
      </w:pPr>
    </w:p>
    <w:p w14:paraId="3A956C6B">
      <w:pPr>
        <w:spacing w:line="400" w:lineRule="exact"/>
        <w:rPr>
          <w:rFonts w:hint="eastAsia" w:ascii="仿宋" w:hAnsi="仿宋" w:eastAsia="仿宋" w:cs="仿宋"/>
          <w:sz w:val="24"/>
          <w:szCs w:val="24"/>
          <w:lang w:eastAsia="zh-CN"/>
        </w:rPr>
      </w:pPr>
    </w:p>
    <w:p w14:paraId="058CDC7D">
      <w:pPr>
        <w:spacing w:line="400" w:lineRule="exact"/>
        <w:rPr>
          <w:rFonts w:hint="eastAsia" w:ascii="仿宋" w:hAnsi="仿宋" w:eastAsia="仿宋" w:cs="仿宋"/>
          <w:sz w:val="24"/>
          <w:szCs w:val="24"/>
          <w:lang w:eastAsia="zh-CN"/>
        </w:rPr>
      </w:pPr>
    </w:p>
    <w:p w14:paraId="444C9199">
      <w:pPr>
        <w:pStyle w:val="9"/>
        <w:tabs>
          <w:tab w:val="left" w:pos="8263"/>
          <w:tab w:val="clear" w:pos="567"/>
        </w:tabs>
        <w:spacing w:before="0" w:line="400" w:lineRule="exact"/>
        <w:ind w:right="118"/>
        <w:rPr>
          <w:rFonts w:hint="eastAsia" w:ascii="仿宋" w:hAnsi="仿宋" w:eastAsia="仿宋" w:cs="仿宋"/>
          <w:sz w:val="24"/>
          <w:szCs w:val="24"/>
          <w:lang w:eastAsia="zh-CN"/>
        </w:rPr>
      </w:pPr>
      <w:r>
        <w:rPr>
          <w:rFonts w:hint="eastAsia" w:ascii="仿宋" w:hAnsi="仿宋" w:eastAsia="仿宋" w:cs="仿宋"/>
          <w:sz w:val="24"/>
          <w:szCs w:val="24"/>
          <w:lang w:eastAsia="zh-CN"/>
        </w:rPr>
        <w:t>担</w:t>
      </w:r>
      <w:r>
        <w:rPr>
          <w:rFonts w:hint="eastAsia" w:ascii="仿宋" w:hAnsi="仿宋" w:eastAsia="仿宋" w:cs="仿宋"/>
          <w:spacing w:val="-4"/>
          <w:sz w:val="24"/>
          <w:szCs w:val="24"/>
          <w:lang w:eastAsia="zh-CN"/>
        </w:rPr>
        <w:t xml:space="preserve"> </w:t>
      </w:r>
      <w:r>
        <w:rPr>
          <w:rFonts w:hint="eastAsia" w:ascii="仿宋" w:hAnsi="仿宋" w:eastAsia="仿宋" w:cs="仿宋"/>
          <w:sz w:val="24"/>
          <w:szCs w:val="24"/>
          <w:lang w:eastAsia="zh-CN"/>
        </w:rPr>
        <w:t xml:space="preserve">保 </w:t>
      </w:r>
      <w:r>
        <w:rPr>
          <w:rFonts w:hint="eastAsia" w:ascii="仿宋" w:hAnsi="仿宋" w:eastAsia="仿宋" w:cs="仿宋"/>
          <w:spacing w:val="-3"/>
          <w:sz w:val="24"/>
          <w:szCs w:val="24"/>
          <w:lang w:eastAsia="zh-CN"/>
        </w:rPr>
        <w:t>人：</w:t>
      </w:r>
      <w:r>
        <w:rPr>
          <w:rFonts w:hint="eastAsia" w:ascii="仿宋" w:hAnsi="仿宋" w:eastAsia="仿宋" w:cs="仿宋"/>
          <w:spacing w:val="-3"/>
          <w:sz w:val="24"/>
          <w:szCs w:val="24"/>
          <w:u w:val="thick" w:color="000000"/>
          <w:lang w:eastAsia="zh-CN"/>
        </w:rPr>
        <w:tab/>
      </w:r>
      <w:r>
        <w:rPr>
          <w:rFonts w:hint="eastAsia" w:ascii="仿宋" w:hAnsi="仿宋" w:eastAsia="仿宋" w:cs="仿宋"/>
          <w:spacing w:val="-2"/>
          <w:sz w:val="24"/>
          <w:szCs w:val="24"/>
          <w:lang w:eastAsia="zh-CN"/>
        </w:rPr>
        <w:t>（盖单位章）</w:t>
      </w:r>
      <w:r>
        <w:rPr>
          <w:rFonts w:hint="eastAsia" w:ascii="仿宋" w:hAnsi="仿宋" w:eastAsia="仿宋" w:cs="仿宋"/>
          <w:spacing w:val="22"/>
          <w:sz w:val="24"/>
          <w:szCs w:val="24"/>
          <w:lang w:eastAsia="zh-CN"/>
        </w:rPr>
        <w:t xml:space="preserve"> </w:t>
      </w:r>
      <w:r>
        <w:rPr>
          <w:rFonts w:hint="eastAsia" w:ascii="仿宋" w:hAnsi="仿宋" w:eastAsia="仿宋" w:cs="仿宋"/>
          <w:spacing w:val="-2"/>
          <w:sz w:val="24"/>
          <w:szCs w:val="24"/>
          <w:lang w:eastAsia="zh-CN"/>
        </w:rPr>
        <w:t>法定代表人或其委托代理人：</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（签字）</w:t>
      </w:r>
    </w:p>
    <w:p w14:paraId="42419D5A">
      <w:pPr>
        <w:pStyle w:val="9"/>
        <w:tabs>
          <w:tab w:val="left" w:pos="4903"/>
          <w:tab w:val="left" w:pos="7581"/>
          <w:tab w:val="clear" w:pos="567"/>
        </w:tabs>
        <w:spacing w:before="0" w:line="400" w:lineRule="exact"/>
        <w:ind w:right="2164"/>
        <w:jc w:val="both"/>
        <w:rPr>
          <w:rFonts w:hint="eastAsia" w:ascii="仿宋" w:hAnsi="仿宋" w:eastAsia="仿宋" w:cs="仿宋"/>
          <w:spacing w:val="20"/>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pacing w:val="-3"/>
          <w:sz w:val="24"/>
          <w:szCs w:val="24"/>
          <w:lang w:eastAsia="zh-CN"/>
        </w:rPr>
        <w:t>址：</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20"/>
          <w:sz w:val="24"/>
          <w:szCs w:val="24"/>
          <w:lang w:eastAsia="zh-CN"/>
        </w:rPr>
        <w:t xml:space="preserve"> </w:t>
      </w:r>
    </w:p>
    <w:p w14:paraId="35FF73C4">
      <w:pPr>
        <w:pStyle w:val="9"/>
        <w:tabs>
          <w:tab w:val="left" w:pos="4903"/>
          <w:tab w:val="left" w:pos="7581"/>
          <w:tab w:val="clear" w:pos="567"/>
        </w:tabs>
        <w:spacing w:before="0" w:line="400" w:lineRule="exact"/>
        <w:ind w:right="2164"/>
        <w:jc w:val="both"/>
        <w:rPr>
          <w:rFonts w:hint="eastAsia" w:ascii="仿宋" w:hAnsi="仿宋" w:eastAsia="仿宋" w:cs="仿宋"/>
          <w:spacing w:val="24"/>
          <w:sz w:val="24"/>
          <w:szCs w:val="24"/>
          <w:lang w:eastAsia="zh-CN"/>
        </w:rPr>
      </w:pPr>
      <w:r>
        <w:rPr>
          <w:rFonts w:hint="eastAsia" w:ascii="仿宋" w:hAnsi="仿宋" w:eastAsia="仿宋" w:cs="仿宋"/>
          <w:spacing w:val="-3"/>
          <w:sz w:val="24"/>
          <w:szCs w:val="24"/>
          <w:lang w:eastAsia="zh-CN"/>
        </w:rPr>
        <w:t>邮政编码：</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24"/>
          <w:sz w:val="24"/>
          <w:szCs w:val="24"/>
          <w:lang w:eastAsia="zh-CN"/>
        </w:rPr>
        <w:t xml:space="preserve"> </w:t>
      </w:r>
    </w:p>
    <w:p w14:paraId="48FE4228">
      <w:pPr>
        <w:pStyle w:val="9"/>
        <w:tabs>
          <w:tab w:val="left" w:pos="4903"/>
          <w:tab w:val="left" w:pos="7581"/>
          <w:tab w:val="clear" w:pos="567"/>
        </w:tabs>
        <w:spacing w:before="0" w:line="400" w:lineRule="exact"/>
        <w:ind w:right="2164"/>
        <w:jc w:val="both"/>
        <w:rPr>
          <w:rFonts w:hint="eastAsia" w:ascii="仿宋" w:hAnsi="仿宋" w:eastAsia="仿宋" w:cs="仿宋"/>
          <w:spacing w:val="20"/>
          <w:sz w:val="24"/>
          <w:szCs w:val="24"/>
          <w:lang w:eastAsia="zh-CN"/>
        </w:rPr>
      </w:pPr>
      <w:r>
        <w:rPr>
          <w:rFonts w:hint="eastAsia" w:ascii="仿宋" w:hAnsi="仿宋" w:eastAsia="仿宋" w:cs="仿宋"/>
          <w:sz w:val="24"/>
          <w:szCs w:val="24"/>
          <w:lang w:eastAsia="zh-CN"/>
        </w:rPr>
        <w:t>电</w:t>
      </w:r>
      <w:r>
        <w:rPr>
          <w:rFonts w:hint="eastAsia" w:ascii="仿宋" w:hAnsi="仿宋" w:eastAsia="仿宋" w:cs="仿宋"/>
          <w:spacing w:val="-3"/>
          <w:sz w:val="24"/>
          <w:szCs w:val="24"/>
          <w:lang w:eastAsia="zh-CN"/>
        </w:rPr>
        <w:t>话：</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20"/>
          <w:sz w:val="24"/>
          <w:szCs w:val="24"/>
          <w:lang w:eastAsia="zh-CN"/>
        </w:rPr>
        <w:t xml:space="preserve"> </w:t>
      </w:r>
    </w:p>
    <w:p w14:paraId="79B59A28">
      <w:pPr>
        <w:pStyle w:val="9"/>
        <w:tabs>
          <w:tab w:val="left" w:pos="4903"/>
          <w:tab w:val="left" w:pos="7581"/>
          <w:tab w:val="clear" w:pos="567"/>
        </w:tabs>
        <w:spacing w:before="0" w:line="400" w:lineRule="exact"/>
        <w:ind w:right="2164"/>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传</w:t>
      </w:r>
      <w:r>
        <w:rPr>
          <w:rFonts w:hint="eastAsia" w:ascii="仿宋" w:hAnsi="仿宋" w:eastAsia="仿宋" w:cs="仿宋"/>
          <w:spacing w:val="-3"/>
          <w:sz w:val="24"/>
          <w:szCs w:val="24"/>
          <w:lang w:eastAsia="zh-CN"/>
        </w:rPr>
        <w:t>真：</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p>
    <w:p w14:paraId="3624BEAB">
      <w:pPr>
        <w:pStyle w:val="9"/>
        <w:tabs>
          <w:tab w:val="left" w:pos="5427"/>
          <w:tab w:val="left" w:pos="6055"/>
          <w:tab w:val="left" w:pos="6689"/>
          <w:tab w:val="clear" w:pos="567"/>
        </w:tabs>
        <w:spacing w:before="0" w:line="500" w:lineRule="exact"/>
        <w:rPr>
          <w:rFonts w:hint="eastAsia" w:ascii="仿宋" w:hAnsi="仿宋" w:eastAsia="仿宋" w:cs="仿宋"/>
          <w:sz w:val="24"/>
          <w:szCs w:val="24"/>
          <w:lang w:eastAsia="zh-CN"/>
        </w:rPr>
      </w:pP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1"/>
          <w:sz w:val="24"/>
          <w:szCs w:val="24"/>
          <w:lang w:eastAsia="zh-CN"/>
        </w:rPr>
        <w:t>年</w:t>
      </w:r>
      <w:r>
        <w:rPr>
          <w:rFonts w:hint="eastAsia" w:ascii="仿宋" w:hAnsi="仿宋" w:eastAsia="仿宋" w:cs="仿宋"/>
          <w:spacing w:val="-1"/>
          <w:sz w:val="24"/>
          <w:szCs w:val="24"/>
          <w:u w:val="thick" w:color="000000"/>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u w:val="thick" w:color="000000"/>
          <w:lang w:eastAsia="zh-CN"/>
        </w:rPr>
        <w:tab/>
      </w:r>
      <w:r>
        <w:rPr>
          <w:rFonts w:hint="eastAsia" w:ascii="仿宋" w:hAnsi="仿宋" w:eastAsia="仿宋" w:cs="仿宋"/>
          <w:sz w:val="24"/>
          <w:szCs w:val="24"/>
          <w:lang w:eastAsia="zh-CN"/>
        </w:rPr>
        <w:t>日</w:t>
      </w:r>
    </w:p>
    <w:p w14:paraId="0E773A36">
      <w:pPr>
        <w:spacing w:line="500" w:lineRule="exact"/>
        <w:rPr>
          <w:rFonts w:hint="eastAsia" w:ascii="仿宋" w:hAnsi="仿宋" w:eastAsia="仿宋" w:cs="仿宋"/>
          <w:sz w:val="24"/>
          <w:szCs w:val="24"/>
          <w:lang w:eastAsia="zh-CN"/>
        </w:rPr>
        <w:sectPr>
          <w:type w:val="continuous"/>
          <w:pgSz w:w="11906" w:h="16840"/>
          <w:pgMar w:top="1580" w:right="920" w:bottom="280" w:left="1240" w:header="720" w:footer="720" w:gutter="0"/>
          <w:cols w:space="720" w:num="1"/>
        </w:sectPr>
      </w:pPr>
    </w:p>
    <w:p w14:paraId="68BCF84F">
      <w:pPr>
        <w:spacing w:line="500" w:lineRule="exact"/>
        <w:ind w:left="377"/>
        <w:rPr>
          <w:rFonts w:hint="eastAsia" w:ascii="仿宋" w:hAnsi="仿宋" w:eastAsia="仿宋" w:cs="仿宋"/>
          <w:w w:val="95"/>
          <w:sz w:val="24"/>
          <w:szCs w:val="24"/>
          <w:lang w:eastAsia="zh-CN"/>
        </w:rPr>
      </w:pPr>
    </w:p>
    <w:p w14:paraId="7E650583">
      <w:pPr>
        <w:spacing w:line="500" w:lineRule="exact"/>
        <w:ind w:left="377"/>
        <w:rPr>
          <w:rFonts w:hint="eastAsia" w:ascii="仿宋" w:hAnsi="仿宋" w:eastAsia="仿宋" w:cs="仿宋"/>
          <w:w w:val="95"/>
          <w:sz w:val="24"/>
          <w:szCs w:val="24"/>
          <w:lang w:eastAsia="zh-CN"/>
        </w:rPr>
      </w:pPr>
    </w:p>
    <w:p w14:paraId="52802FB6">
      <w:pPr>
        <w:spacing w:line="500" w:lineRule="exact"/>
        <w:ind w:left="377"/>
        <w:rPr>
          <w:rFonts w:hint="eastAsia" w:ascii="仿宋" w:hAnsi="仿宋" w:eastAsia="仿宋" w:cs="仿宋"/>
          <w:b/>
          <w:bCs/>
          <w:sz w:val="21"/>
          <w:szCs w:val="21"/>
          <w:lang w:eastAsia="zh-CN"/>
        </w:rPr>
      </w:pPr>
      <w:r>
        <w:rPr>
          <w:rFonts w:hint="eastAsia" w:ascii="仿宋" w:hAnsi="仿宋" w:eastAsia="仿宋" w:cs="仿宋"/>
          <w:w w:val="95"/>
          <w:sz w:val="24"/>
          <w:szCs w:val="24"/>
          <w:lang w:eastAsia="zh-CN"/>
        </w:rPr>
        <w:br w:type="page"/>
      </w:r>
      <w:r>
        <w:rPr>
          <w:rFonts w:hint="eastAsia" w:ascii="仿宋" w:hAnsi="仿宋" w:eastAsia="仿宋" w:cs="仿宋"/>
          <w:b/>
          <w:bCs/>
          <w:w w:val="95"/>
          <w:sz w:val="21"/>
          <w:szCs w:val="21"/>
          <w:lang w:eastAsia="zh-CN"/>
        </w:rPr>
        <w:t>附件三：</w:t>
      </w:r>
    </w:p>
    <w:p w14:paraId="18FE4101">
      <w:pPr>
        <w:spacing w:line="500" w:lineRule="exac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column"/>
      </w:r>
    </w:p>
    <w:p w14:paraId="5A8B8332">
      <w:pPr>
        <w:spacing w:line="500" w:lineRule="exact"/>
        <w:rPr>
          <w:rFonts w:hint="eastAsia" w:ascii="仿宋" w:hAnsi="仿宋" w:eastAsia="仿宋" w:cs="仿宋"/>
          <w:b/>
          <w:bCs/>
          <w:sz w:val="24"/>
          <w:szCs w:val="24"/>
          <w:lang w:eastAsia="zh-CN"/>
        </w:rPr>
        <w:sectPr>
          <w:type w:val="continuous"/>
          <w:pgSz w:w="11906" w:h="16840"/>
          <w:pgMar w:top="1580" w:right="920" w:bottom="280" w:left="1240" w:header="720" w:footer="720" w:gutter="0"/>
          <w:cols w:equalWidth="0" w:num="2">
            <w:col w:w="1496" w:space="1701"/>
            <w:col w:w="6549"/>
          </w:cols>
        </w:sectPr>
      </w:pPr>
      <w:r>
        <w:rPr>
          <w:rFonts w:hint="eastAsia" w:ascii="仿宋" w:hAnsi="仿宋" w:eastAsia="仿宋" w:cs="仿宋"/>
          <w:b/>
          <w:bCs/>
          <w:spacing w:val="-3"/>
          <w:sz w:val="24"/>
          <w:szCs w:val="24"/>
          <w:lang w:eastAsia="zh-CN"/>
        </w:rPr>
        <w:t>预付款担保函（格式）</w:t>
      </w:r>
    </w:p>
    <w:p w14:paraId="3290D41C">
      <w:pPr>
        <w:spacing w:line="400" w:lineRule="exact"/>
        <w:rPr>
          <w:rFonts w:hint="eastAsia" w:ascii="仿宋" w:hAnsi="仿宋" w:eastAsia="仿宋" w:cs="仿宋"/>
          <w:sz w:val="24"/>
          <w:szCs w:val="24"/>
          <w:lang w:eastAsia="zh-CN"/>
        </w:rPr>
      </w:pPr>
    </w:p>
    <w:p w14:paraId="6C6A2EFC">
      <w:pPr>
        <w:spacing w:line="400" w:lineRule="exact"/>
        <w:rPr>
          <w:rFonts w:hint="eastAsia" w:ascii="仿宋" w:hAnsi="仿宋" w:eastAsia="仿宋" w:cs="仿宋"/>
          <w:sz w:val="24"/>
          <w:szCs w:val="24"/>
          <w:lang w:eastAsia="zh-CN"/>
        </w:rPr>
      </w:pPr>
    </w:p>
    <w:p w14:paraId="6A501C03">
      <w:pPr>
        <w:pStyle w:val="9"/>
        <w:spacing w:before="0" w:line="400" w:lineRule="exact"/>
        <w:ind w:left="175"/>
        <w:rPr>
          <w:rFonts w:hint="eastAsia" w:ascii="仿宋" w:hAnsi="仿宋" w:eastAsia="仿宋" w:cs="仿宋"/>
          <w:sz w:val="24"/>
          <w:szCs w:val="24"/>
          <w:lang w:eastAsia="zh-CN"/>
        </w:rPr>
      </w:pPr>
      <w:r>
        <w:rPr>
          <w:rFonts w:hint="eastAsia" w:ascii="仿宋" w:hAnsi="仿宋" w:eastAsia="仿宋" w:cs="仿宋"/>
          <w:sz w:val="24"/>
          <w:szCs w:val="24"/>
          <w:u w:val="thick" w:color="000000"/>
          <w:lang w:eastAsia="zh-CN"/>
        </w:rPr>
        <w:t xml:space="preserve"> ****  </w:t>
      </w:r>
      <w:r>
        <w:rPr>
          <w:rFonts w:hint="eastAsia" w:ascii="仿宋" w:hAnsi="仿宋" w:eastAsia="仿宋" w:cs="仿宋"/>
          <w:spacing w:val="-1"/>
          <w:sz w:val="24"/>
          <w:szCs w:val="24"/>
          <w:lang w:eastAsia="zh-CN"/>
        </w:rPr>
        <w:t>：</w:t>
      </w:r>
    </w:p>
    <w:p w14:paraId="1A4DF266">
      <w:pPr>
        <w:tabs>
          <w:tab w:val="left" w:pos="3190"/>
          <w:tab w:val="left" w:pos="4428"/>
          <w:tab w:val="left" w:pos="5177"/>
          <w:tab w:val="left" w:pos="5926"/>
        </w:tabs>
        <w:spacing w:line="400" w:lineRule="exact"/>
        <w:ind w:left="175" w:right="181" w:firstLine="422"/>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根</w:t>
      </w:r>
      <w:r>
        <w:rPr>
          <w:rFonts w:hint="eastAsia" w:ascii="仿宋" w:hAnsi="仿宋" w:eastAsia="仿宋" w:cs="仿宋"/>
          <w:spacing w:val="-5"/>
          <w:sz w:val="24"/>
          <w:szCs w:val="24"/>
          <w:lang w:eastAsia="zh-CN"/>
        </w:rPr>
        <w:t>据</w:t>
      </w:r>
      <w:r>
        <w:rPr>
          <w:rFonts w:hint="eastAsia" w:ascii="仿宋" w:hAnsi="仿宋" w:eastAsia="仿宋" w:cs="仿宋"/>
          <w:spacing w:val="-5"/>
          <w:sz w:val="24"/>
          <w:szCs w:val="24"/>
          <w:u w:val="thick" w:color="000000"/>
          <w:lang w:eastAsia="zh-CN"/>
        </w:rPr>
        <w:tab/>
      </w:r>
      <w:r>
        <w:rPr>
          <w:rFonts w:hint="eastAsia" w:ascii="仿宋" w:hAnsi="仿宋" w:eastAsia="仿宋" w:cs="仿宋"/>
          <w:sz w:val="24"/>
          <w:szCs w:val="24"/>
          <w:lang w:eastAsia="zh-CN"/>
        </w:rPr>
        <w:t>（承包</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名称</w:t>
      </w:r>
      <w:r>
        <w:rPr>
          <w:rFonts w:hint="eastAsia" w:ascii="仿宋" w:hAnsi="仿宋" w:eastAsia="仿宋" w:cs="仿宋"/>
          <w:spacing w:val="-72"/>
          <w:sz w:val="24"/>
          <w:szCs w:val="24"/>
          <w:lang w:eastAsia="zh-CN"/>
        </w:rPr>
        <w:t>）</w:t>
      </w:r>
      <w:r>
        <w:rPr>
          <w:rFonts w:hint="eastAsia" w:ascii="仿宋" w:hAnsi="仿宋" w:eastAsia="仿宋" w:cs="仿宋"/>
          <w:sz w:val="24"/>
          <w:szCs w:val="24"/>
          <w:lang w:eastAsia="zh-CN"/>
        </w:rPr>
        <w:t>（以下</w:t>
      </w:r>
      <w:r>
        <w:rPr>
          <w:rFonts w:hint="eastAsia" w:ascii="仿宋" w:hAnsi="仿宋" w:eastAsia="仿宋" w:cs="仿宋"/>
          <w:spacing w:val="-34"/>
          <w:sz w:val="24"/>
          <w:szCs w:val="24"/>
          <w:lang w:eastAsia="zh-CN"/>
        </w:rPr>
        <w:t>称</w:t>
      </w:r>
      <w:r>
        <w:rPr>
          <w:rFonts w:hint="eastAsia" w:ascii="仿宋" w:hAnsi="仿宋" w:eastAsia="仿宋" w:cs="仿宋"/>
          <w:spacing w:val="-5"/>
          <w:sz w:val="24"/>
          <w:szCs w:val="24"/>
          <w:lang w:eastAsia="zh-CN"/>
        </w:rPr>
        <w:t>“</w:t>
      </w:r>
      <w:r>
        <w:rPr>
          <w:rFonts w:hint="eastAsia" w:ascii="仿宋" w:hAnsi="仿宋" w:eastAsia="仿宋" w:cs="仿宋"/>
          <w:sz w:val="24"/>
          <w:szCs w:val="24"/>
          <w:lang w:eastAsia="zh-CN"/>
        </w:rPr>
        <w:t>承包人</w:t>
      </w:r>
      <w:r>
        <w:rPr>
          <w:rFonts w:hint="eastAsia" w:ascii="仿宋" w:hAnsi="仿宋" w:eastAsia="仿宋" w:cs="仿宋"/>
          <w:spacing w:val="-5"/>
          <w:sz w:val="24"/>
          <w:szCs w:val="24"/>
          <w:lang w:eastAsia="zh-CN"/>
        </w:rPr>
        <w:t>”</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（发 </w:t>
      </w:r>
      <w:r>
        <w:rPr>
          <w:rFonts w:hint="eastAsia" w:ascii="仿宋" w:hAnsi="仿宋" w:eastAsia="仿宋" w:cs="仿宋"/>
          <w:spacing w:val="1"/>
          <w:sz w:val="24"/>
          <w:szCs w:val="24"/>
          <w:lang w:eastAsia="zh-CN"/>
        </w:rPr>
        <w:t>包人名称）（以下简称“发包人”）于</w:t>
      </w:r>
      <w:r>
        <w:rPr>
          <w:rFonts w:hint="eastAsia" w:ascii="仿宋" w:hAnsi="仿宋" w:eastAsia="仿宋" w:cs="仿宋"/>
          <w:spacing w:val="1"/>
          <w:sz w:val="24"/>
          <w:szCs w:val="24"/>
          <w:u w:val="thick" w:color="000000"/>
          <w:lang w:eastAsia="zh-CN"/>
        </w:rPr>
        <w:tab/>
      </w:r>
      <w:r>
        <w:rPr>
          <w:rFonts w:hint="eastAsia" w:ascii="仿宋" w:hAnsi="仿宋" w:eastAsia="仿宋" w:cs="仿宋"/>
          <w:sz w:val="24"/>
          <w:szCs w:val="24"/>
          <w:lang w:eastAsia="zh-CN"/>
        </w:rPr>
        <w:t>年</w:t>
      </w:r>
      <w:r>
        <w:rPr>
          <w:rFonts w:hint="eastAsia" w:ascii="仿宋" w:hAnsi="仿宋" w:eastAsia="仿宋" w:cs="仿宋"/>
          <w:sz w:val="24"/>
          <w:szCs w:val="24"/>
          <w:u w:val="thick" w:color="000000"/>
          <w:lang w:eastAsia="zh-CN"/>
        </w:rPr>
        <w:tab/>
      </w:r>
      <w:r>
        <w:rPr>
          <w:rFonts w:hint="eastAsia" w:ascii="仿宋" w:hAnsi="仿宋" w:eastAsia="仿宋" w:cs="仿宋"/>
          <w:spacing w:val="-1"/>
          <w:sz w:val="24"/>
          <w:szCs w:val="24"/>
          <w:lang w:eastAsia="zh-CN"/>
        </w:rPr>
        <w:t>月</w:t>
      </w:r>
      <w:r>
        <w:rPr>
          <w:rFonts w:hint="eastAsia" w:ascii="仿宋" w:hAnsi="仿宋" w:eastAsia="仿宋" w:cs="仿宋"/>
          <w:spacing w:val="-1"/>
          <w:sz w:val="24"/>
          <w:szCs w:val="24"/>
          <w:u w:val="thick" w:color="000000"/>
          <w:lang w:eastAsia="zh-CN"/>
        </w:rPr>
        <w:tab/>
      </w:r>
      <w:r>
        <w:rPr>
          <w:rFonts w:hint="eastAsia" w:ascii="仿宋" w:hAnsi="仿宋" w:eastAsia="仿宋" w:cs="仿宋"/>
          <w:spacing w:val="1"/>
          <w:sz w:val="24"/>
          <w:szCs w:val="24"/>
          <w:lang w:eastAsia="zh-CN"/>
        </w:rPr>
        <w:t>日签订的</w:t>
      </w:r>
      <w:r>
        <w:rPr>
          <w:rFonts w:hint="eastAsia" w:ascii="仿宋" w:hAnsi="仿宋" w:eastAsia="仿宋" w:cs="仿宋"/>
          <w:b/>
          <w:bCs/>
          <w:spacing w:val="1"/>
          <w:sz w:val="24"/>
          <w:szCs w:val="24"/>
          <w:u w:val="single" w:color="000000"/>
          <w:lang w:eastAsia="zh-CN"/>
        </w:rPr>
        <w:t xml:space="preserve">         </w:t>
      </w:r>
      <w:r>
        <w:rPr>
          <w:rFonts w:hint="eastAsia" w:ascii="仿宋" w:hAnsi="仿宋" w:eastAsia="仿宋" w:cs="仿宋"/>
          <w:b/>
          <w:bCs/>
          <w:spacing w:val="1"/>
          <w:sz w:val="24"/>
          <w:szCs w:val="24"/>
          <w:u w:val="single" w:color="000000"/>
          <w:lang w:val="en-US" w:eastAsia="zh-CN"/>
        </w:rPr>
        <w:t>**</w:t>
      </w:r>
      <w:r>
        <w:rPr>
          <w:rFonts w:hint="eastAsia" w:ascii="仿宋" w:hAnsi="仿宋" w:eastAsia="仿宋" w:cs="仿宋"/>
          <w:b/>
          <w:bCs/>
          <w:spacing w:val="1"/>
          <w:sz w:val="24"/>
          <w:szCs w:val="24"/>
          <w:u w:val="single" w:color="000000"/>
          <w:lang w:eastAsia="zh-CN"/>
        </w:rPr>
        <w:t>项目</w:t>
      </w:r>
      <w:r>
        <w:rPr>
          <w:rFonts w:hint="eastAsia" w:ascii="仿宋" w:hAnsi="仿宋" w:eastAsia="仿宋" w:cs="仿宋"/>
          <w:spacing w:val="-1"/>
          <w:sz w:val="24"/>
          <w:szCs w:val="24"/>
          <w:lang w:eastAsia="zh-CN"/>
        </w:rPr>
        <w:t>施工合同协议书面通知，承包</w:t>
      </w:r>
      <w:r>
        <w:rPr>
          <w:rFonts w:hint="eastAsia" w:ascii="仿宋" w:hAnsi="仿宋" w:eastAsia="仿宋" w:cs="仿宋"/>
          <w:sz w:val="24"/>
          <w:szCs w:val="24"/>
          <w:lang w:eastAsia="zh-CN"/>
        </w:rPr>
        <w:t>人</w:t>
      </w:r>
      <w:r>
        <w:rPr>
          <w:rFonts w:hint="eastAsia" w:ascii="仿宋" w:hAnsi="仿宋" w:eastAsia="仿宋" w:cs="仿宋"/>
          <w:spacing w:val="-5"/>
          <w:sz w:val="24"/>
          <w:szCs w:val="24"/>
          <w:lang w:eastAsia="zh-CN"/>
        </w:rPr>
        <w:t>按</w:t>
      </w:r>
      <w:r>
        <w:rPr>
          <w:rFonts w:hint="eastAsia" w:ascii="仿宋" w:hAnsi="仿宋" w:eastAsia="仿宋" w:cs="仿宋"/>
          <w:sz w:val="24"/>
          <w:szCs w:val="24"/>
          <w:lang w:eastAsia="zh-CN"/>
        </w:rPr>
        <w:t>约定的</w:t>
      </w:r>
      <w:r>
        <w:rPr>
          <w:rFonts w:hint="eastAsia" w:ascii="仿宋" w:hAnsi="仿宋" w:eastAsia="仿宋" w:cs="仿宋"/>
          <w:spacing w:val="-5"/>
          <w:sz w:val="24"/>
          <w:szCs w:val="24"/>
          <w:lang w:eastAsia="zh-CN"/>
        </w:rPr>
        <w:t>金</w:t>
      </w:r>
      <w:r>
        <w:rPr>
          <w:rFonts w:hint="eastAsia" w:ascii="仿宋" w:hAnsi="仿宋" w:eastAsia="仿宋" w:cs="仿宋"/>
          <w:sz w:val="24"/>
          <w:szCs w:val="24"/>
          <w:lang w:eastAsia="zh-CN"/>
        </w:rPr>
        <w:t>额向发</w:t>
      </w:r>
      <w:r>
        <w:rPr>
          <w:rFonts w:hint="eastAsia" w:ascii="仿宋" w:hAnsi="仿宋" w:eastAsia="仿宋" w:cs="仿宋"/>
          <w:spacing w:val="-5"/>
          <w:sz w:val="24"/>
          <w:szCs w:val="24"/>
          <w:lang w:eastAsia="zh-CN"/>
        </w:rPr>
        <w:t>包</w:t>
      </w:r>
      <w:r>
        <w:rPr>
          <w:rFonts w:hint="eastAsia" w:ascii="仿宋" w:hAnsi="仿宋" w:eastAsia="仿宋" w:cs="仿宋"/>
          <w:sz w:val="24"/>
          <w:szCs w:val="24"/>
          <w:lang w:eastAsia="zh-CN"/>
        </w:rPr>
        <w:t>人提交</w:t>
      </w:r>
      <w:r>
        <w:rPr>
          <w:rFonts w:hint="eastAsia" w:ascii="仿宋" w:hAnsi="仿宋" w:eastAsia="仿宋" w:cs="仿宋"/>
          <w:spacing w:val="-5"/>
          <w:sz w:val="24"/>
          <w:szCs w:val="24"/>
          <w:lang w:eastAsia="zh-CN"/>
        </w:rPr>
        <w:t>一</w:t>
      </w:r>
      <w:r>
        <w:rPr>
          <w:rFonts w:hint="eastAsia" w:ascii="仿宋" w:hAnsi="仿宋" w:eastAsia="仿宋" w:cs="仿宋"/>
          <w:sz w:val="24"/>
          <w:szCs w:val="24"/>
          <w:lang w:eastAsia="zh-CN"/>
        </w:rPr>
        <w:t>份预付</w:t>
      </w:r>
      <w:r>
        <w:rPr>
          <w:rFonts w:hint="eastAsia" w:ascii="仿宋" w:hAnsi="仿宋" w:eastAsia="仿宋" w:cs="仿宋"/>
          <w:spacing w:val="-5"/>
          <w:sz w:val="24"/>
          <w:szCs w:val="24"/>
          <w:lang w:eastAsia="zh-CN"/>
        </w:rPr>
        <w:t>款</w:t>
      </w:r>
      <w:r>
        <w:rPr>
          <w:rFonts w:hint="eastAsia" w:ascii="仿宋" w:hAnsi="仿宋" w:eastAsia="仿宋" w:cs="仿宋"/>
          <w:sz w:val="24"/>
          <w:szCs w:val="24"/>
          <w:lang w:eastAsia="zh-CN"/>
        </w:rPr>
        <w:t>担保</w:t>
      </w:r>
      <w:r>
        <w:rPr>
          <w:rFonts w:hint="eastAsia" w:ascii="仿宋" w:hAnsi="仿宋" w:eastAsia="仿宋" w:cs="仿宋"/>
          <w:spacing w:val="-48"/>
          <w:sz w:val="24"/>
          <w:szCs w:val="24"/>
          <w:lang w:eastAsia="zh-CN"/>
        </w:rPr>
        <w:t>，</w:t>
      </w:r>
      <w:r>
        <w:rPr>
          <w:rFonts w:hint="eastAsia" w:ascii="仿宋" w:hAnsi="仿宋" w:eastAsia="仿宋" w:cs="仿宋"/>
          <w:sz w:val="24"/>
          <w:szCs w:val="24"/>
          <w:lang w:eastAsia="zh-CN"/>
        </w:rPr>
        <w:t>即</w:t>
      </w:r>
      <w:r>
        <w:rPr>
          <w:rFonts w:hint="eastAsia" w:ascii="仿宋" w:hAnsi="仿宋" w:eastAsia="仿宋" w:cs="仿宋"/>
          <w:spacing w:val="-5"/>
          <w:sz w:val="24"/>
          <w:szCs w:val="24"/>
          <w:lang w:eastAsia="zh-CN"/>
        </w:rPr>
        <w:t>有</w:t>
      </w:r>
      <w:r>
        <w:rPr>
          <w:rFonts w:hint="eastAsia" w:ascii="仿宋" w:hAnsi="仿宋" w:eastAsia="仿宋" w:cs="仿宋"/>
          <w:sz w:val="24"/>
          <w:szCs w:val="24"/>
          <w:lang w:eastAsia="zh-CN"/>
        </w:rPr>
        <w:t>权得到</w:t>
      </w:r>
      <w:r>
        <w:rPr>
          <w:rFonts w:hint="eastAsia" w:ascii="仿宋" w:hAnsi="仿宋" w:eastAsia="仿宋" w:cs="仿宋"/>
          <w:spacing w:val="-5"/>
          <w:sz w:val="24"/>
          <w:szCs w:val="24"/>
          <w:lang w:eastAsia="zh-CN"/>
        </w:rPr>
        <w:t>发</w:t>
      </w:r>
      <w:r>
        <w:rPr>
          <w:rFonts w:hint="eastAsia" w:ascii="仿宋" w:hAnsi="仿宋" w:eastAsia="仿宋" w:cs="仿宋"/>
          <w:sz w:val="24"/>
          <w:szCs w:val="24"/>
          <w:lang w:eastAsia="zh-CN"/>
        </w:rPr>
        <w:t>包人支</w:t>
      </w:r>
      <w:r>
        <w:rPr>
          <w:rFonts w:hint="eastAsia" w:ascii="仿宋" w:hAnsi="仿宋" w:eastAsia="仿宋" w:cs="仿宋"/>
          <w:spacing w:val="-5"/>
          <w:sz w:val="24"/>
          <w:szCs w:val="24"/>
          <w:lang w:eastAsia="zh-CN"/>
        </w:rPr>
        <w:t>付</w:t>
      </w:r>
      <w:r>
        <w:rPr>
          <w:rFonts w:hint="eastAsia" w:ascii="仿宋" w:hAnsi="仿宋" w:eastAsia="仿宋" w:cs="仿宋"/>
          <w:sz w:val="24"/>
          <w:szCs w:val="24"/>
          <w:lang w:eastAsia="zh-CN"/>
        </w:rPr>
        <w:t>相等金</w:t>
      </w:r>
      <w:r>
        <w:rPr>
          <w:rFonts w:hint="eastAsia" w:ascii="仿宋" w:hAnsi="仿宋" w:eastAsia="仿宋" w:cs="仿宋"/>
          <w:spacing w:val="-5"/>
          <w:sz w:val="24"/>
          <w:szCs w:val="24"/>
          <w:lang w:eastAsia="zh-CN"/>
        </w:rPr>
        <w:t>额</w:t>
      </w:r>
      <w:r>
        <w:rPr>
          <w:rFonts w:hint="eastAsia" w:ascii="仿宋" w:hAnsi="仿宋" w:eastAsia="仿宋" w:cs="仿宋"/>
          <w:sz w:val="24"/>
          <w:szCs w:val="24"/>
          <w:lang w:eastAsia="zh-CN"/>
        </w:rPr>
        <w:t>的预付款</w:t>
      </w:r>
      <w:r>
        <w:rPr>
          <w:rFonts w:hint="eastAsia" w:ascii="仿宋" w:hAnsi="仿宋" w:eastAsia="仿宋" w:cs="仿宋"/>
          <w:spacing w:val="-53"/>
          <w:sz w:val="24"/>
          <w:szCs w:val="24"/>
          <w:lang w:eastAsia="zh-CN"/>
        </w:rPr>
        <w:t>。</w:t>
      </w:r>
      <w:r>
        <w:rPr>
          <w:rFonts w:hint="eastAsia" w:ascii="仿宋" w:hAnsi="仿宋" w:eastAsia="仿宋" w:cs="仿宋"/>
          <w:sz w:val="24"/>
          <w:szCs w:val="24"/>
          <w:lang w:eastAsia="zh-CN"/>
        </w:rPr>
        <w:t>我</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 xml:space="preserve">愿意就 </w:t>
      </w:r>
      <w:r>
        <w:rPr>
          <w:rFonts w:hint="eastAsia" w:ascii="仿宋" w:hAnsi="仿宋" w:eastAsia="仿宋" w:cs="仿宋"/>
          <w:spacing w:val="-2"/>
          <w:sz w:val="24"/>
          <w:szCs w:val="24"/>
          <w:lang w:eastAsia="zh-CN"/>
        </w:rPr>
        <w:t>你方提供给承包人的预付款提供担保。</w:t>
      </w:r>
    </w:p>
    <w:p w14:paraId="37A4E5D6">
      <w:pPr>
        <w:pStyle w:val="9"/>
        <w:tabs>
          <w:tab w:val="left" w:pos="5009"/>
          <w:tab w:val="left" w:pos="6795"/>
          <w:tab w:val="clear" w:pos="567"/>
        </w:tabs>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1．担保金额人民币（大写）</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元（￥</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元）。</w:t>
      </w:r>
    </w:p>
    <w:p w14:paraId="2D721DA4">
      <w:pPr>
        <w:pStyle w:val="9"/>
        <w:spacing w:before="0" w:line="400" w:lineRule="exact"/>
        <w:ind w:left="175" w:right="210" w:firstLine="422"/>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2．担保有效期自预付款支付给承包人起生效，至发包人签发的进度付款证书说明预付款已完全扣</w:t>
      </w:r>
      <w:r>
        <w:rPr>
          <w:rFonts w:hint="eastAsia" w:ascii="仿宋" w:hAnsi="仿宋" w:eastAsia="仿宋" w:cs="仿宋"/>
          <w:spacing w:val="23"/>
          <w:sz w:val="24"/>
          <w:szCs w:val="24"/>
          <w:lang w:eastAsia="zh-CN"/>
        </w:rPr>
        <w:t xml:space="preserve"> </w:t>
      </w:r>
      <w:r>
        <w:rPr>
          <w:rFonts w:hint="eastAsia" w:ascii="仿宋" w:hAnsi="仿宋" w:eastAsia="仿宋" w:cs="仿宋"/>
          <w:spacing w:val="-2"/>
          <w:sz w:val="24"/>
          <w:szCs w:val="24"/>
          <w:lang w:eastAsia="zh-CN"/>
        </w:rPr>
        <w:t>清止。</w:t>
      </w:r>
    </w:p>
    <w:p w14:paraId="4106A5ED">
      <w:pPr>
        <w:pStyle w:val="9"/>
        <w:spacing w:before="0" w:line="400" w:lineRule="exact"/>
        <w:ind w:left="175" w:right="210" w:firstLine="422"/>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3．在本担保有效期内，因承包人违反合同约定的义务而要求收回预付款时，我方在收到你方的书</w:t>
      </w:r>
      <w:r>
        <w:rPr>
          <w:rFonts w:hint="eastAsia" w:ascii="仿宋" w:hAnsi="仿宋" w:eastAsia="仿宋" w:cs="仿宋"/>
          <w:spacing w:val="23"/>
          <w:sz w:val="24"/>
          <w:szCs w:val="24"/>
          <w:lang w:eastAsia="zh-CN"/>
        </w:rPr>
        <w:t xml:space="preserve"> </w:t>
      </w:r>
      <w:r>
        <w:rPr>
          <w:rFonts w:hint="eastAsia" w:ascii="仿宋" w:hAnsi="仿宋" w:eastAsia="仿宋" w:cs="仿宋"/>
          <w:sz w:val="24"/>
          <w:szCs w:val="24"/>
          <w:lang w:eastAsia="zh-CN"/>
        </w:rPr>
        <w:t>面通</w:t>
      </w:r>
      <w:r>
        <w:rPr>
          <w:rFonts w:hint="eastAsia" w:ascii="仿宋" w:hAnsi="仿宋" w:eastAsia="仿宋" w:cs="仿宋"/>
          <w:spacing w:val="-5"/>
          <w:sz w:val="24"/>
          <w:szCs w:val="24"/>
          <w:lang w:eastAsia="zh-CN"/>
        </w:rPr>
        <w:t>知</w:t>
      </w:r>
      <w:r>
        <w:rPr>
          <w:rFonts w:hint="eastAsia" w:ascii="仿宋" w:hAnsi="仿宋" w:eastAsia="仿宋" w:cs="仿宋"/>
          <w:sz w:val="24"/>
          <w:szCs w:val="24"/>
          <w:lang w:eastAsia="zh-CN"/>
        </w:rPr>
        <w:t>后</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无条</w:t>
      </w:r>
      <w:r>
        <w:rPr>
          <w:rFonts w:hint="eastAsia" w:ascii="仿宋" w:hAnsi="仿宋" w:eastAsia="仿宋" w:cs="仿宋"/>
          <w:spacing w:val="-5"/>
          <w:sz w:val="24"/>
          <w:szCs w:val="24"/>
          <w:lang w:eastAsia="zh-CN"/>
        </w:rPr>
        <w:t>件</w:t>
      </w:r>
      <w:r>
        <w:rPr>
          <w:rFonts w:hint="eastAsia" w:ascii="仿宋" w:hAnsi="仿宋" w:eastAsia="仿宋" w:cs="仿宋"/>
          <w:sz w:val="24"/>
          <w:szCs w:val="24"/>
          <w:lang w:eastAsia="zh-CN"/>
        </w:rPr>
        <w:t>地在</w:t>
      </w:r>
      <w:r>
        <w:rPr>
          <w:rFonts w:hint="eastAsia" w:ascii="仿宋" w:hAnsi="仿宋" w:eastAsia="仿宋" w:cs="仿宋"/>
          <w:spacing w:val="-52"/>
          <w:sz w:val="24"/>
          <w:szCs w:val="24"/>
          <w:lang w:eastAsia="zh-CN"/>
        </w:rPr>
        <w:t xml:space="preserve"> </w:t>
      </w:r>
      <w:r>
        <w:rPr>
          <w:rFonts w:hint="eastAsia" w:ascii="仿宋" w:hAnsi="仿宋" w:eastAsia="仿宋" w:cs="仿宋"/>
          <w:sz w:val="24"/>
          <w:szCs w:val="24"/>
          <w:lang w:eastAsia="zh-CN"/>
        </w:rPr>
        <w:t>7</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天内</w:t>
      </w:r>
      <w:r>
        <w:rPr>
          <w:rFonts w:hint="eastAsia" w:ascii="仿宋" w:hAnsi="仿宋" w:eastAsia="仿宋" w:cs="仿宋"/>
          <w:spacing w:val="-5"/>
          <w:sz w:val="24"/>
          <w:szCs w:val="24"/>
          <w:lang w:eastAsia="zh-CN"/>
        </w:rPr>
        <w:t>予</w:t>
      </w:r>
      <w:r>
        <w:rPr>
          <w:rFonts w:hint="eastAsia" w:ascii="仿宋" w:hAnsi="仿宋" w:eastAsia="仿宋" w:cs="仿宋"/>
          <w:sz w:val="24"/>
          <w:szCs w:val="24"/>
          <w:lang w:eastAsia="zh-CN"/>
        </w:rPr>
        <w:t>以支</w:t>
      </w:r>
      <w:r>
        <w:rPr>
          <w:rFonts w:hint="eastAsia" w:ascii="仿宋" w:hAnsi="仿宋" w:eastAsia="仿宋" w:cs="仿宋"/>
          <w:spacing w:val="-5"/>
          <w:sz w:val="24"/>
          <w:szCs w:val="24"/>
          <w:lang w:eastAsia="zh-CN"/>
        </w:rPr>
        <w:t>付</w:t>
      </w:r>
      <w:r>
        <w:rPr>
          <w:rFonts w:hint="eastAsia" w:ascii="仿宋" w:hAnsi="仿宋" w:eastAsia="仿宋" w:cs="仿宋"/>
          <w:spacing w:val="-29"/>
          <w:sz w:val="24"/>
          <w:szCs w:val="24"/>
          <w:lang w:eastAsia="zh-CN"/>
        </w:rPr>
        <w:t>。</w:t>
      </w:r>
      <w:r>
        <w:rPr>
          <w:rFonts w:hint="eastAsia" w:ascii="仿宋" w:hAnsi="仿宋" w:eastAsia="仿宋" w:cs="仿宋"/>
          <w:sz w:val="24"/>
          <w:szCs w:val="24"/>
          <w:lang w:eastAsia="zh-CN"/>
        </w:rPr>
        <w:t>但本</w:t>
      </w:r>
      <w:r>
        <w:rPr>
          <w:rFonts w:hint="eastAsia" w:ascii="仿宋" w:hAnsi="仿宋" w:eastAsia="仿宋" w:cs="仿宋"/>
          <w:spacing w:val="-5"/>
          <w:sz w:val="24"/>
          <w:szCs w:val="24"/>
          <w:lang w:eastAsia="zh-CN"/>
        </w:rPr>
        <w:t>担</w:t>
      </w:r>
      <w:r>
        <w:rPr>
          <w:rFonts w:hint="eastAsia" w:ascii="仿宋" w:hAnsi="仿宋" w:eastAsia="仿宋" w:cs="仿宋"/>
          <w:sz w:val="24"/>
          <w:szCs w:val="24"/>
          <w:lang w:eastAsia="zh-CN"/>
        </w:rPr>
        <w:t>保的担</w:t>
      </w:r>
      <w:r>
        <w:rPr>
          <w:rFonts w:hint="eastAsia" w:ascii="仿宋" w:hAnsi="仿宋" w:eastAsia="仿宋" w:cs="仿宋"/>
          <w:spacing w:val="-5"/>
          <w:sz w:val="24"/>
          <w:szCs w:val="24"/>
          <w:lang w:eastAsia="zh-CN"/>
        </w:rPr>
        <w:t>保</w:t>
      </w:r>
      <w:r>
        <w:rPr>
          <w:rFonts w:hint="eastAsia" w:ascii="仿宋" w:hAnsi="仿宋" w:eastAsia="仿宋" w:cs="仿宋"/>
          <w:sz w:val="24"/>
          <w:szCs w:val="24"/>
          <w:lang w:eastAsia="zh-CN"/>
        </w:rPr>
        <w:t>金</w:t>
      </w:r>
      <w:r>
        <w:rPr>
          <w:rFonts w:hint="eastAsia" w:ascii="仿宋" w:hAnsi="仿宋" w:eastAsia="仿宋" w:cs="仿宋"/>
          <w:spacing w:val="-5"/>
          <w:sz w:val="24"/>
          <w:szCs w:val="24"/>
          <w:lang w:eastAsia="zh-CN"/>
        </w:rPr>
        <w:t>额</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在任</w:t>
      </w:r>
      <w:r>
        <w:rPr>
          <w:rFonts w:hint="eastAsia" w:ascii="仿宋" w:hAnsi="仿宋" w:eastAsia="仿宋" w:cs="仿宋"/>
          <w:spacing w:val="-5"/>
          <w:sz w:val="24"/>
          <w:szCs w:val="24"/>
          <w:lang w:eastAsia="zh-CN"/>
        </w:rPr>
        <w:t>何</w:t>
      </w:r>
      <w:r>
        <w:rPr>
          <w:rFonts w:hint="eastAsia" w:ascii="仿宋" w:hAnsi="仿宋" w:eastAsia="仿宋" w:cs="仿宋"/>
          <w:sz w:val="24"/>
          <w:szCs w:val="24"/>
          <w:lang w:eastAsia="zh-CN"/>
        </w:rPr>
        <w:t>时候不</w:t>
      </w:r>
      <w:r>
        <w:rPr>
          <w:rFonts w:hint="eastAsia" w:ascii="仿宋" w:hAnsi="仿宋" w:eastAsia="仿宋" w:cs="仿宋"/>
          <w:spacing w:val="-5"/>
          <w:sz w:val="24"/>
          <w:szCs w:val="24"/>
          <w:lang w:eastAsia="zh-CN"/>
        </w:rPr>
        <w:t>应</w:t>
      </w:r>
      <w:r>
        <w:rPr>
          <w:rFonts w:hint="eastAsia" w:ascii="仿宋" w:hAnsi="仿宋" w:eastAsia="仿宋" w:cs="仿宋"/>
          <w:sz w:val="24"/>
          <w:szCs w:val="24"/>
          <w:lang w:eastAsia="zh-CN"/>
        </w:rPr>
        <w:t>超过预</w:t>
      </w:r>
      <w:r>
        <w:rPr>
          <w:rFonts w:hint="eastAsia" w:ascii="仿宋" w:hAnsi="仿宋" w:eastAsia="仿宋" w:cs="仿宋"/>
          <w:spacing w:val="-5"/>
          <w:sz w:val="24"/>
          <w:szCs w:val="24"/>
          <w:lang w:eastAsia="zh-CN"/>
        </w:rPr>
        <w:t>付</w:t>
      </w:r>
      <w:r>
        <w:rPr>
          <w:rFonts w:hint="eastAsia" w:ascii="仿宋" w:hAnsi="仿宋" w:eastAsia="仿宋" w:cs="仿宋"/>
          <w:sz w:val="24"/>
          <w:szCs w:val="24"/>
          <w:lang w:eastAsia="zh-CN"/>
        </w:rPr>
        <w:t>款金额</w:t>
      </w:r>
      <w:r>
        <w:rPr>
          <w:rFonts w:hint="eastAsia" w:ascii="仿宋" w:hAnsi="仿宋" w:eastAsia="仿宋" w:cs="仿宋"/>
          <w:spacing w:val="-5"/>
          <w:sz w:val="24"/>
          <w:szCs w:val="24"/>
          <w:lang w:eastAsia="zh-CN"/>
        </w:rPr>
        <w:t>减</w:t>
      </w:r>
      <w:r>
        <w:rPr>
          <w:rFonts w:hint="eastAsia" w:ascii="仿宋" w:hAnsi="仿宋" w:eastAsia="仿宋" w:cs="仿宋"/>
          <w:sz w:val="24"/>
          <w:szCs w:val="24"/>
          <w:lang w:eastAsia="zh-CN"/>
        </w:rPr>
        <w:t xml:space="preserve">去发 </w:t>
      </w:r>
      <w:r>
        <w:rPr>
          <w:rFonts w:hint="eastAsia" w:ascii="仿宋" w:hAnsi="仿宋" w:eastAsia="仿宋" w:cs="仿宋"/>
          <w:spacing w:val="-2"/>
          <w:sz w:val="24"/>
          <w:szCs w:val="24"/>
          <w:lang w:eastAsia="zh-CN"/>
        </w:rPr>
        <w:t>包人按合同约定在向承包人签发的进度付款证书中已扣回的金额。</w:t>
      </w:r>
    </w:p>
    <w:p w14:paraId="10DCD6DF">
      <w:pPr>
        <w:pStyle w:val="9"/>
        <w:spacing w:before="0" w:line="400" w:lineRule="exact"/>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4．发包人和承包人按《通用合同条款》第</w:t>
      </w:r>
      <w:r>
        <w:rPr>
          <w:rFonts w:hint="eastAsia" w:ascii="仿宋" w:hAnsi="仿宋" w:eastAsia="仿宋" w:cs="仿宋"/>
          <w:spacing w:val="-57"/>
          <w:sz w:val="24"/>
          <w:szCs w:val="24"/>
          <w:lang w:eastAsia="zh-CN"/>
        </w:rPr>
        <w:t xml:space="preserve"> </w:t>
      </w:r>
      <w:r>
        <w:rPr>
          <w:rFonts w:hint="eastAsia" w:ascii="仿宋" w:hAnsi="仿宋" w:eastAsia="仿宋" w:cs="仿宋"/>
          <w:sz w:val="24"/>
          <w:szCs w:val="24"/>
          <w:lang w:eastAsia="zh-CN"/>
        </w:rPr>
        <w:t>15</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条变更合同时，我方承担本担保规定的义务不变。</w:t>
      </w:r>
    </w:p>
    <w:p w14:paraId="579859A0">
      <w:pPr>
        <w:spacing w:line="400" w:lineRule="exact"/>
        <w:rPr>
          <w:rFonts w:hint="eastAsia" w:ascii="仿宋" w:hAnsi="仿宋" w:eastAsia="仿宋" w:cs="仿宋"/>
          <w:sz w:val="24"/>
          <w:szCs w:val="24"/>
          <w:lang w:eastAsia="zh-CN"/>
        </w:rPr>
      </w:pPr>
    </w:p>
    <w:p w14:paraId="3572C4B9">
      <w:pPr>
        <w:spacing w:line="400" w:lineRule="exact"/>
        <w:rPr>
          <w:rFonts w:hint="eastAsia" w:ascii="仿宋" w:hAnsi="仿宋" w:eastAsia="仿宋" w:cs="仿宋"/>
          <w:sz w:val="24"/>
          <w:szCs w:val="24"/>
          <w:lang w:eastAsia="zh-CN"/>
        </w:rPr>
      </w:pPr>
    </w:p>
    <w:p w14:paraId="1FEFFBC5">
      <w:pPr>
        <w:spacing w:line="400" w:lineRule="exact"/>
        <w:rPr>
          <w:rFonts w:hint="eastAsia" w:ascii="仿宋" w:hAnsi="仿宋" w:eastAsia="仿宋" w:cs="仿宋"/>
          <w:sz w:val="24"/>
          <w:szCs w:val="24"/>
          <w:lang w:eastAsia="zh-CN"/>
        </w:rPr>
      </w:pPr>
    </w:p>
    <w:p w14:paraId="44091650">
      <w:pPr>
        <w:pStyle w:val="9"/>
        <w:tabs>
          <w:tab w:val="left" w:pos="8263"/>
          <w:tab w:val="clear" w:pos="567"/>
        </w:tabs>
        <w:spacing w:before="0" w:line="400" w:lineRule="exact"/>
        <w:ind w:left="4275" w:right="118"/>
        <w:rPr>
          <w:rFonts w:hint="eastAsia" w:ascii="仿宋" w:hAnsi="仿宋" w:eastAsia="仿宋" w:cs="仿宋"/>
          <w:sz w:val="24"/>
          <w:szCs w:val="24"/>
          <w:lang w:eastAsia="zh-CN"/>
        </w:rPr>
      </w:pPr>
      <w:r>
        <w:rPr>
          <w:rFonts w:hint="eastAsia" w:ascii="仿宋" w:hAnsi="仿宋" w:eastAsia="仿宋" w:cs="仿宋"/>
          <w:sz w:val="24"/>
          <w:szCs w:val="24"/>
          <w:lang w:eastAsia="zh-CN"/>
        </w:rPr>
        <w:t>担</w:t>
      </w:r>
      <w:r>
        <w:rPr>
          <w:rFonts w:hint="eastAsia" w:ascii="仿宋" w:hAnsi="仿宋" w:eastAsia="仿宋" w:cs="仿宋"/>
          <w:spacing w:val="-4"/>
          <w:sz w:val="24"/>
          <w:szCs w:val="24"/>
          <w:lang w:eastAsia="zh-CN"/>
        </w:rPr>
        <w:t xml:space="preserve"> </w:t>
      </w:r>
      <w:r>
        <w:rPr>
          <w:rFonts w:hint="eastAsia" w:ascii="仿宋" w:hAnsi="仿宋" w:eastAsia="仿宋" w:cs="仿宋"/>
          <w:sz w:val="24"/>
          <w:szCs w:val="24"/>
          <w:lang w:eastAsia="zh-CN"/>
        </w:rPr>
        <w:t xml:space="preserve">保 </w:t>
      </w:r>
      <w:r>
        <w:rPr>
          <w:rFonts w:hint="eastAsia" w:ascii="仿宋" w:hAnsi="仿宋" w:eastAsia="仿宋" w:cs="仿宋"/>
          <w:spacing w:val="-3"/>
          <w:sz w:val="24"/>
          <w:szCs w:val="24"/>
          <w:lang w:eastAsia="zh-CN"/>
        </w:rPr>
        <w:t>人：</w:t>
      </w:r>
      <w:r>
        <w:rPr>
          <w:rFonts w:hint="eastAsia" w:ascii="仿宋" w:hAnsi="仿宋" w:eastAsia="仿宋" w:cs="仿宋"/>
          <w:spacing w:val="-3"/>
          <w:sz w:val="24"/>
          <w:szCs w:val="24"/>
          <w:u w:val="thick" w:color="000000"/>
          <w:lang w:eastAsia="zh-CN"/>
        </w:rPr>
        <w:tab/>
      </w:r>
      <w:r>
        <w:rPr>
          <w:rFonts w:hint="eastAsia" w:ascii="仿宋" w:hAnsi="仿宋" w:eastAsia="仿宋" w:cs="仿宋"/>
          <w:spacing w:val="-2"/>
          <w:sz w:val="24"/>
          <w:szCs w:val="24"/>
          <w:lang w:eastAsia="zh-CN"/>
        </w:rPr>
        <w:t>（盖单位章）</w:t>
      </w:r>
      <w:r>
        <w:rPr>
          <w:rFonts w:hint="eastAsia" w:ascii="仿宋" w:hAnsi="仿宋" w:eastAsia="仿宋" w:cs="仿宋"/>
          <w:spacing w:val="22"/>
          <w:sz w:val="24"/>
          <w:szCs w:val="24"/>
          <w:lang w:eastAsia="zh-CN"/>
        </w:rPr>
        <w:t xml:space="preserve"> </w:t>
      </w:r>
      <w:r>
        <w:rPr>
          <w:rFonts w:hint="eastAsia" w:ascii="仿宋" w:hAnsi="仿宋" w:eastAsia="仿宋" w:cs="仿宋"/>
          <w:spacing w:val="-2"/>
          <w:sz w:val="24"/>
          <w:szCs w:val="24"/>
          <w:lang w:eastAsia="zh-CN"/>
        </w:rPr>
        <w:t>法定代表人或其委托代理人：</w:t>
      </w:r>
      <w:r>
        <w:rPr>
          <w:rFonts w:hint="eastAsia" w:ascii="仿宋" w:hAnsi="仿宋" w:eastAsia="仿宋" w:cs="仿宋"/>
          <w:spacing w:val="-2"/>
          <w:sz w:val="24"/>
          <w:szCs w:val="24"/>
          <w:u w:val="thick" w:color="000000"/>
          <w:lang w:eastAsia="zh-CN"/>
        </w:rPr>
        <w:tab/>
      </w:r>
      <w:r>
        <w:rPr>
          <w:rFonts w:hint="eastAsia" w:ascii="仿宋" w:hAnsi="仿宋" w:eastAsia="仿宋" w:cs="仿宋"/>
          <w:spacing w:val="-2"/>
          <w:sz w:val="24"/>
          <w:szCs w:val="24"/>
          <w:lang w:eastAsia="zh-CN"/>
        </w:rPr>
        <w:t>（签字）</w:t>
      </w:r>
    </w:p>
    <w:p w14:paraId="6289CFBF">
      <w:pPr>
        <w:pStyle w:val="9"/>
        <w:tabs>
          <w:tab w:val="left" w:pos="4903"/>
          <w:tab w:val="left" w:pos="7581"/>
          <w:tab w:val="clear" w:pos="567"/>
        </w:tabs>
        <w:spacing w:before="0" w:line="400" w:lineRule="exact"/>
        <w:ind w:left="4275" w:right="2164"/>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eastAsia="zh-CN"/>
        </w:rPr>
        <w:tab/>
      </w:r>
      <w:r>
        <w:rPr>
          <w:rFonts w:hint="eastAsia" w:ascii="仿宋" w:hAnsi="仿宋" w:eastAsia="仿宋" w:cs="仿宋"/>
          <w:spacing w:val="-3"/>
          <w:sz w:val="24"/>
          <w:szCs w:val="24"/>
          <w:lang w:eastAsia="zh-CN"/>
        </w:rPr>
        <w:t>址：</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20"/>
          <w:sz w:val="24"/>
          <w:szCs w:val="24"/>
          <w:lang w:eastAsia="zh-CN"/>
        </w:rPr>
        <w:t xml:space="preserve"> </w:t>
      </w:r>
      <w:r>
        <w:rPr>
          <w:rFonts w:hint="eastAsia" w:ascii="仿宋" w:hAnsi="仿宋" w:eastAsia="仿宋" w:cs="仿宋"/>
          <w:spacing w:val="-3"/>
          <w:sz w:val="24"/>
          <w:szCs w:val="24"/>
          <w:lang w:eastAsia="zh-CN"/>
        </w:rPr>
        <w:t>邮政编码：</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24"/>
          <w:sz w:val="24"/>
          <w:szCs w:val="24"/>
          <w:lang w:eastAsia="zh-CN"/>
        </w:rPr>
        <w:t xml:space="preserve"> </w:t>
      </w:r>
      <w:r>
        <w:rPr>
          <w:rFonts w:hint="eastAsia" w:ascii="仿宋" w:hAnsi="仿宋" w:eastAsia="仿宋" w:cs="仿宋"/>
          <w:sz w:val="24"/>
          <w:szCs w:val="24"/>
          <w:lang w:eastAsia="zh-CN"/>
        </w:rPr>
        <w:t>电</w:t>
      </w:r>
      <w:r>
        <w:rPr>
          <w:rFonts w:hint="eastAsia" w:ascii="仿宋" w:hAnsi="仿宋" w:eastAsia="仿宋" w:cs="仿宋"/>
          <w:sz w:val="24"/>
          <w:szCs w:val="24"/>
          <w:lang w:eastAsia="zh-CN"/>
        </w:rPr>
        <w:tab/>
      </w:r>
      <w:r>
        <w:rPr>
          <w:rFonts w:hint="eastAsia" w:ascii="仿宋" w:hAnsi="仿宋" w:eastAsia="仿宋" w:cs="仿宋"/>
          <w:spacing w:val="-3"/>
          <w:sz w:val="24"/>
          <w:szCs w:val="24"/>
          <w:lang w:eastAsia="zh-CN"/>
        </w:rPr>
        <w:t>话：</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r>
        <w:rPr>
          <w:rFonts w:hint="eastAsia" w:ascii="仿宋" w:hAnsi="仿宋" w:eastAsia="仿宋" w:cs="仿宋"/>
          <w:spacing w:val="20"/>
          <w:sz w:val="24"/>
          <w:szCs w:val="24"/>
          <w:lang w:eastAsia="zh-CN"/>
        </w:rPr>
        <w:t xml:space="preserve"> </w:t>
      </w:r>
      <w:r>
        <w:rPr>
          <w:rFonts w:hint="eastAsia" w:ascii="仿宋" w:hAnsi="仿宋" w:eastAsia="仿宋" w:cs="仿宋"/>
          <w:sz w:val="24"/>
          <w:szCs w:val="24"/>
          <w:lang w:eastAsia="zh-CN"/>
        </w:rPr>
        <w:t>传</w:t>
      </w:r>
      <w:r>
        <w:rPr>
          <w:rFonts w:hint="eastAsia" w:ascii="仿宋" w:hAnsi="仿宋" w:eastAsia="仿宋" w:cs="仿宋"/>
          <w:sz w:val="24"/>
          <w:szCs w:val="24"/>
          <w:lang w:eastAsia="zh-CN"/>
        </w:rPr>
        <w:tab/>
      </w:r>
      <w:r>
        <w:rPr>
          <w:rFonts w:hint="eastAsia" w:ascii="仿宋" w:hAnsi="仿宋" w:eastAsia="仿宋" w:cs="仿宋"/>
          <w:spacing w:val="-3"/>
          <w:sz w:val="24"/>
          <w:szCs w:val="24"/>
          <w:lang w:eastAsia="zh-CN"/>
        </w:rPr>
        <w:t>真：</w:t>
      </w:r>
      <w:r>
        <w:rPr>
          <w:rFonts w:hint="eastAsia" w:ascii="仿宋" w:hAnsi="仿宋" w:eastAsia="仿宋" w:cs="仿宋"/>
          <w:sz w:val="24"/>
          <w:szCs w:val="24"/>
          <w:u w:val="thick" w:color="000000"/>
          <w:lang w:eastAsia="zh-CN"/>
        </w:rPr>
        <w:t xml:space="preserve"> </w:t>
      </w:r>
      <w:r>
        <w:rPr>
          <w:rFonts w:hint="eastAsia" w:ascii="仿宋" w:hAnsi="仿宋" w:eastAsia="仿宋" w:cs="仿宋"/>
          <w:sz w:val="24"/>
          <w:szCs w:val="24"/>
          <w:u w:val="thick" w:color="000000"/>
          <w:lang w:eastAsia="zh-CN"/>
        </w:rPr>
        <w:tab/>
      </w:r>
    </w:p>
    <w:p w14:paraId="03EAD325">
      <w:pPr>
        <w:pStyle w:val="9"/>
        <w:tabs>
          <w:tab w:val="left" w:pos="5427"/>
          <w:tab w:val="left" w:pos="6055"/>
          <w:tab w:val="left" w:pos="6689"/>
          <w:tab w:val="clear" w:pos="567"/>
        </w:tabs>
        <w:spacing w:before="0" w:line="400" w:lineRule="exact"/>
        <w:ind w:right="2845" w:firstLine="4199"/>
        <w:rPr>
          <w:rFonts w:hint="eastAsia" w:ascii="仿宋" w:hAnsi="仿宋" w:eastAsia="仿宋" w:cs="仿宋"/>
          <w:spacing w:val="20"/>
          <w:sz w:val="24"/>
          <w:szCs w:val="24"/>
          <w:lang w:eastAsia="zh-CN"/>
        </w:rPr>
      </w:pPr>
      <w:r>
        <w:rPr>
          <w:rFonts w:hint="eastAsia" w:ascii="仿宋" w:hAnsi="仿宋" w:eastAsia="仿宋" w:cs="仿宋"/>
          <w:sz w:val="24"/>
          <w:szCs w:val="24"/>
          <w:u w:val="thick" w:color="000000"/>
          <w:lang w:eastAsia="zh-CN"/>
        </w:rPr>
        <w:t xml:space="preserve">     </w:t>
      </w:r>
      <w:r>
        <w:rPr>
          <w:rFonts w:hint="eastAsia" w:ascii="仿宋" w:hAnsi="仿宋" w:eastAsia="仿宋" w:cs="仿宋"/>
          <w:spacing w:val="-1"/>
          <w:sz w:val="24"/>
          <w:szCs w:val="24"/>
          <w:lang w:eastAsia="zh-CN"/>
        </w:rPr>
        <w:t>年</w:t>
      </w:r>
      <w:r>
        <w:rPr>
          <w:rFonts w:hint="eastAsia" w:ascii="仿宋" w:hAnsi="仿宋" w:eastAsia="仿宋" w:cs="仿宋"/>
          <w:spacing w:val="-1"/>
          <w:sz w:val="24"/>
          <w:szCs w:val="24"/>
          <w:u w:val="thick" w:color="000000"/>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w:t>
      </w:r>
      <w:r>
        <w:rPr>
          <w:rFonts w:hint="eastAsia" w:ascii="仿宋" w:hAnsi="仿宋" w:eastAsia="仿宋" w:cs="仿宋"/>
          <w:spacing w:val="20"/>
          <w:sz w:val="24"/>
          <w:szCs w:val="24"/>
          <w:lang w:eastAsia="zh-CN"/>
        </w:rPr>
        <w:t xml:space="preserve"> </w:t>
      </w:r>
    </w:p>
    <w:p w14:paraId="26759DD3">
      <w:pPr>
        <w:pStyle w:val="9"/>
        <w:tabs>
          <w:tab w:val="left" w:pos="5427"/>
          <w:tab w:val="left" w:pos="6055"/>
          <w:tab w:val="left" w:pos="6689"/>
          <w:tab w:val="clear" w:pos="567"/>
        </w:tabs>
        <w:spacing w:before="0" w:line="400" w:lineRule="exact"/>
        <w:ind w:right="2845" w:firstLine="4199"/>
        <w:rPr>
          <w:rFonts w:hint="eastAsia" w:ascii="仿宋" w:hAnsi="仿宋" w:eastAsia="仿宋" w:cs="仿宋"/>
          <w:spacing w:val="-2"/>
          <w:sz w:val="24"/>
          <w:szCs w:val="24"/>
          <w:lang w:eastAsia="zh-CN"/>
        </w:rPr>
      </w:pPr>
    </w:p>
    <w:p w14:paraId="73BC0053">
      <w:pPr>
        <w:pStyle w:val="9"/>
        <w:tabs>
          <w:tab w:val="left" w:pos="5427"/>
          <w:tab w:val="left" w:pos="6055"/>
          <w:tab w:val="left" w:pos="6689"/>
          <w:tab w:val="clear" w:pos="567"/>
        </w:tabs>
        <w:spacing w:before="0" w:line="400" w:lineRule="exact"/>
        <w:ind w:right="2845" w:hanging="158"/>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注：委托代理人应附授权委托书。</w:t>
      </w:r>
    </w:p>
    <w:p w14:paraId="1F801D9E">
      <w:pPr>
        <w:spacing w:line="500" w:lineRule="exact"/>
        <w:rPr>
          <w:rFonts w:hint="eastAsia" w:ascii="仿宋" w:hAnsi="仿宋" w:eastAsia="仿宋" w:cs="仿宋"/>
          <w:sz w:val="24"/>
          <w:szCs w:val="24"/>
          <w:lang w:eastAsia="zh-CN"/>
        </w:rPr>
        <w:sectPr>
          <w:type w:val="continuous"/>
          <w:pgSz w:w="11906" w:h="16840"/>
          <w:pgMar w:top="1580" w:right="920" w:bottom="280" w:left="1240" w:header="720" w:footer="720" w:gutter="0"/>
          <w:cols w:space="720" w:num="1"/>
        </w:sectPr>
      </w:pPr>
    </w:p>
    <w:p w14:paraId="24A3311F">
      <w:pPr>
        <w:spacing w:line="500" w:lineRule="exact"/>
        <w:rPr>
          <w:rFonts w:hint="eastAsia" w:ascii="仿宋" w:hAnsi="仿宋" w:eastAsia="仿宋" w:cs="仿宋"/>
          <w:b/>
          <w:bCs/>
          <w:sz w:val="21"/>
          <w:szCs w:val="21"/>
          <w:lang w:eastAsia="zh-CN"/>
        </w:rPr>
      </w:pPr>
      <w:r>
        <w:rPr>
          <w:rFonts w:hint="eastAsia" w:ascii="仿宋" w:hAnsi="仿宋" w:eastAsia="仿宋" w:cs="仿宋"/>
          <w:b/>
          <w:bCs/>
          <w:w w:val="95"/>
          <w:sz w:val="21"/>
          <w:szCs w:val="21"/>
          <w:lang w:eastAsia="zh-CN"/>
        </w:rPr>
        <w:t>附件四：</w:t>
      </w:r>
    </w:p>
    <w:p w14:paraId="409C781E">
      <w:pPr>
        <w:spacing w:line="400" w:lineRule="exact"/>
        <w:ind w:firstLine="3855" w:firstLineChars="1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廉</w:t>
      </w:r>
      <w:r>
        <w:rPr>
          <w:rFonts w:hint="eastAsia" w:ascii="仿宋" w:hAnsi="仿宋" w:eastAsia="仿宋" w:cs="仿宋"/>
          <w:b/>
          <w:bCs/>
          <w:spacing w:val="-2"/>
          <w:sz w:val="32"/>
          <w:szCs w:val="32"/>
          <w:lang w:eastAsia="zh-CN"/>
        </w:rPr>
        <w:t xml:space="preserve"> </w:t>
      </w:r>
      <w:r>
        <w:rPr>
          <w:rFonts w:hint="eastAsia" w:ascii="仿宋" w:hAnsi="仿宋" w:eastAsia="仿宋" w:cs="仿宋"/>
          <w:b/>
          <w:bCs/>
          <w:sz w:val="32"/>
          <w:szCs w:val="32"/>
          <w:lang w:eastAsia="zh-CN"/>
        </w:rPr>
        <w:t>政</w:t>
      </w:r>
      <w:r>
        <w:rPr>
          <w:rFonts w:hint="eastAsia" w:ascii="仿宋" w:hAnsi="仿宋" w:eastAsia="仿宋" w:cs="仿宋"/>
          <w:b/>
          <w:bCs/>
          <w:spacing w:val="-2"/>
          <w:sz w:val="32"/>
          <w:szCs w:val="32"/>
          <w:lang w:eastAsia="zh-CN"/>
        </w:rPr>
        <w:t xml:space="preserve"> </w:t>
      </w:r>
      <w:r>
        <w:rPr>
          <w:rFonts w:hint="eastAsia" w:ascii="仿宋" w:hAnsi="仿宋" w:eastAsia="仿宋" w:cs="仿宋"/>
          <w:b/>
          <w:bCs/>
          <w:sz w:val="32"/>
          <w:szCs w:val="32"/>
          <w:lang w:eastAsia="zh-CN"/>
        </w:rPr>
        <w:t>协</w:t>
      </w:r>
      <w:r>
        <w:rPr>
          <w:rFonts w:hint="eastAsia" w:ascii="仿宋" w:hAnsi="仿宋" w:eastAsia="仿宋" w:cs="仿宋"/>
          <w:b/>
          <w:bCs/>
          <w:spacing w:val="-2"/>
          <w:sz w:val="32"/>
          <w:szCs w:val="32"/>
          <w:lang w:eastAsia="zh-CN"/>
        </w:rPr>
        <w:t xml:space="preserve"> 议（格式）</w:t>
      </w:r>
    </w:p>
    <w:p w14:paraId="49319FD9">
      <w:pPr>
        <w:spacing w:line="400" w:lineRule="exact"/>
        <w:rPr>
          <w:rFonts w:hint="eastAsia" w:ascii="仿宋" w:hAnsi="仿宋" w:eastAsia="仿宋" w:cs="仿宋"/>
          <w:sz w:val="24"/>
          <w:szCs w:val="24"/>
          <w:lang w:eastAsia="zh-CN"/>
        </w:rPr>
      </w:pPr>
    </w:p>
    <w:p w14:paraId="47AEEE9C">
      <w:pPr>
        <w:tabs>
          <w:tab w:val="left" w:pos="2604"/>
        </w:tabs>
        <w:spacing w:line="400" w:lineRule="exact"/>
        <w:ind w:left="660" w:right="7036"/>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合同名称：</w:t>
      </w:r>
      <w:r>
        <w:rPr>
          <w:rFonts w:hint="eastAsia" w:ascii="仿宋" w:hAnsi="仿宋" w:eastAsia="仿宋" w:cs="仿宋"/>
          <w:b/>
          <w:bCs/>
          <w:sz w:val="24"/>
          <w:szCs w:val="24"/>
          <w:u w:val="single" w:color="000000"/>
          <w:lang w:eastAsia="zh-CN"/>
        </w:rPr>
        <w:t xml:space="preserve"> </w:t>
      </w:r>
      <w:r>
        <w:rPr>
          <w:rFonts w:hint="eastAsia" w:ascii="仿宋" w:hAnsi="仿宋" w:eastAsia="仿宋" w:cs="仿宋"/>
          <w:b/>
          <w:bCs/>
          <w:sz w:val="24"/>
          <w:szCs w:val="24"/>
          <w:u w:val="single" w:color="000000"/>
          <w:lang w:eastAsia="zh-CN"/>
        </w:rPr>
        <w:tab/>
      </w:r>
      <w:r>
        <w:rPr>
          <w:rFonts w:hint="eastAsia" w:ascii="仿宋" w:hAnsi="仿宋" w:eastAsia="仿宋" w:cs="仿宋"/>
          <w:b/>
          <w:bCs/>
          <w:sz w:val="24"/>
          <w:szCs w:val="24"/>
          <w:lang w:eastAsia="zh-CN"/>
        </w:rPr>
        <w:t xml:space="preserve"> </w:t>
      </w:r>
      <w:r>
        <w:rPr>
          <w:rFonts w:hint="eastAsia" w:ascii="仿宋" w:hAnsi="仿宋" w:eastAsia="仿宋" w:cs="仿宋"/>
          <w:b/>
          <w:bCs/>
          <w:spacing w:val="-1"/>
          <w:sz w:val="24"/>
          <w:szCs w:val="24"/>
          <w:lang w:eastAsia="zh-CN"/>
        </w:rPr>
        <w:t>合同编号：</w:t>
      </w:r>
      <w:r>
        <w:rPr>
          <w:rFonts w:hint="eastAsia" w:ascii="仿宋" w:hAnsi="仿宋" w:eastAsia="仿宋" w:cs="仿宋"/>
          <w:b/>
          <w:bCs/>
          <w:sz w:val="24"/>
          <w:szCs w:val="24"/>
          <w:u w:val="single" w:color="000000"/>
          <w:lang w:eastAsia="zh-CN"/>
        </w:rPr>
        <w:t xml:space="preserve"> </w:t>
      </w:r>
      <w:r>
        <w:rPr>
          <w:rFonts w:hint="eastAsia" w:ascii="仿宋" w:hAnsi="仿宋" w:eastAsia="仿宋" w:cs="仿宋"/>
          <w:b/>
          <w:bCs/>
          <w:sz w:val="24"/>
          <w:szCs w:val="24"/>
          <w:u w:val="single" w:color="000000"/>
          <w:lang w:eastAsia="zh-CN"/>
        </w:rPr>
        <w:tab/>
      </w:r>
      <w:r>
        <w:rPr>
          <w:rFonts w:hint="eastAsia" w:ascii="仿宋" w:hAnsi="仿宋" w:eastAsia="仿宋" w:cs="仿宋"/>
          <w:b/>
          <w:bCs/>
          <w:sz w:val="24"/>
          <w:szCs w:val="24"/>
          <w:u w:val="single" w:color="000000"/>
          <w:lang w:eastAsia="zh-CN"/>
        </w:rPr>
        <w:t xml:space="preserve">  </w:t>
      </w:r>
    </w:p>
    <w:p w14:paraId="147C1EE2">
      <w:pPr>
        <w:pStyle w:val="9"/>
        <w:tabs>
          <w:tab w:val="left" w:pos="4428"/>
          <w:tab w:val="clear" w:pos="567"/>
        </w:tabs>
        <w:spacing w:before="0" w:line="400" w:lineRule="exact"/>
        <w:ind w:left="175" w:right="210" w:firstLine="48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根据中纪委、自治区、《关于加强党风廉政建设和廉洁自律的有关规定》以及有关工程建设、廉</w:t>
      </w:r>
      <w:r>
        <w:rPr>
          <w:rFonts w:hint="eastAsia" w:ascii="仿宋" w:hAnsi="仿宋" w:eastAsia="仿宋" w:cs="仿宋"/>
          <w:spacing w:val="25"/>
          <w:sz w:val="24"/>
          <w:szCs w:val="24"/>
          <w:lang w:eastAsia="zh-CN"/>
        </w:rPr>
        <w:t xml:space="preserve"> </w:t>
      </w:r>
      <w:r>
        <w:rPr>
          <w:rFonts w:hint="eastAsia" w:ascii="仿宋" w:hAnsi="仿宋" w:eastAsia="仿宋" w:cs="仿宋"/>
          <w:spacing w:val="-4"/>
          <w:sz w:val="24"/>
          <w:szCs w:val="24"/>
          <w:lang w:eastAsia="zh-CN"/>
        </w:rPr>
        <w:t>政建设的有关条规，为做好工程建设中资金的使用，保证投资效益。该工程建设单位（以下称甲方）与</w:t>
      </w:r>
      <w:r>
        <w:rPr>
          <w:rFonts w:hint="eastAsia" w:ascii="仿宋" w:hAnsi="仿宋" w:eastAsia="仿宋" w:cs="仿宋"/>
          <w:spacing w:val="71"/>
          <w:sz w:val="24"/>
          <w:szCs w:val="24"/>
          <w:lang w:eastAsia="zh-CN"/>
        </w:rPr>
        <w:t xml:space="preserve"> </w:t>
      </w:r>
      <w:r>
        <w:rPr>
          <w:rFonts w:hint="eastAsia" w:ascii="仿宋" w:hAnsi="仿宋" w:eastAsia="仿宋" w:cs="仿宋"/>
          <w:spacing w:val="-2"/>
          <w:sz w:val="24"/>
          <w:szCs w:val="24"/>
          <w:lang w:eastAsia="zh-CN"/>
        </w:rPr>
        <w:t>施工单位（以下称乙方）：经双方协商一致，特签订此协议。</w:t>
      </w:r>
    </w:p>
    <w:p w14:paraId="2B8DF7C8">
      <w:pPr>
        <w:spacing w:line="400" w:lineRule="exact"/>
        <w:ind w:left="761"/>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甲乙双方的权利和义务</w:t>
      </w:r>
    </w:p>
    <w:p w14:paraId="332D79C7">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（一）严格遵守党和国家有关法律、法规及中纪委、省纪委的有关廉政规定。</w:t>
      </w:r>
    </w:p>
    <w:p w14:paraId="03AF657A">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（二）严格执行建设工程的合同文件，自觉按合同办事。</w:t>
      </w:r>
    </w:p>
    <w:p w14:paraId="28FDF980">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（三）双方的业务活动坚持公开、公正、诚信透明的原则（除法律认定的商业秘密和合同文件另</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有规定外），不得损害国家和集体的利益，不得违反工程建设管理规章制度。</w:t>
      </w:r>
    </w:p>
    <w:p w14:paraId="15B111FA">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（四）建立健全廉政制度，开展廉政教育，设立廉政告示牌，公布举报电话，监督并认真查处违</w:t>
      </w:r>
      <w:r>
        <w:rPr>
          <w:rFonts w:hint="eastAsia" w:ascii="仿宋" w:hAnsi="仿宋" w:eastAsia="仿宋" w:cs="仿宋"/>
          <w:spacing w:val="25"/>
          <w:sz w:val="24"/>
          <w:szCs w:val="24"/>
          <w:lang w:eastAsia="zh-CN"/>
        </w:rPr>
        <w:t xml:space="preserve"> </w:t>
      </w:r>
      <w:r>
        <w:rPr>
          <w:rFonts w:hint="eastAsia" w:ascii="仿宋" w:hAnsi="仿宋" w:eastAsia="仿宋" w:cs="仿宋"/>
          <w:spacing w:val="-1"/>
          <w:sz w:val="24"/>
          <w:szCs w:val="24"/>
          <w:lang w:eastAsia="zh-CN"/>
        </w:rPr>
        <w:t>法违纪行为。</w:t>
      </w:r>
    </w:p>
    <w:p w14:paraId="7FC12B8F">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（五）发现对方在业务活动中，有违反廉政规定的行为，有及时提醒对方纠正的权利和义务。</w:t>
      </w:r>
    </w:p>
    <w:p w14:paraId="10227DCB">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（六）发现对方严重违反本合同义务条款的行为，有向上级有关部门举报、建议给予处理，并要</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求告知处理结果的权利。</w:t>
      </w:r>
    </w:p>
    <w:p w14:paraId="392C65A6">
      <w:pPr>
        <w:spacing w:line="400" w:lineRule="exact"/>
        <w:ind w:left="761"/>
        <w:rPr>
          <w:rFonts w:hint="eastAsia" w:ascii="仿宋" w:hAnsi="仿宋" w:eastAsia="仿宋" w:cs="仿宋"/>
          <w:sz w:val="24"/>
          <w:szCs w:val="24"/>
          <w:lang w:eastAsia="zh-CN"/>
        </w:rPr>
      </w:pPr>
      <w:r>
        <w:rPr>
          <w:rFonts w:hint="eastAsia" w:ascii="仿宋" w:hAnsi="仿宋" w:eastAsia="仿宋" w:cs="仿宋"/>
          <w:b/>
          <w:bCs/>
          <w:sz w:val="24"/>
          <w:szCs w:val="24"/>
          <w:lang w:eastAsia="zh-CN"/>
        </w:rPr>
        <w:t>甲方的义务</w:t>
      </w:r>
    </w:p>
    <w:p w14:paraId="46142987">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（一）甲方工作人员及其家属，不得索要或接受乙方的礼金、有价证券和贵重物品，不得在乙方</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报销任何应由甲方或个人支付的费用。</w:t>
      </w:r>
    </w:p>
    <w:p w14:paraId="2D477BD1">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（二）甲方工作人员及其家属，不得参加乙方安排的高消费宴请和娱乐及赌博活动；不得接受乙</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方提供的通讯工具、交通工具和高档办公用品。</w:t>
      </w:r>
    </w:p>
    <w:p w14:paraId="6D54F5C4">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（三）甲方工作人员及其家属，不得要求或者接受乙方为其住房装修、婚丧嫁娶活动、配偶子女</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的工作安排以及出国出境、旅游等提供方便。</w:t>
      </w:r>
    </w:p>
    <w:p w14:paraId="6D2A21B0">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（四）甲方工作人员及其配偶、子女，不得从事与甲方工程有关的材料设备供应、工程分包、劳</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务等经济活动。</w:t>
      </w:r>
    </w:p>
    <w:p w14:paraId="7373D846">
      <w:pPr>
        <w:pStyle w:val="9"/>
        <w:spacing w:before="0" w:line="400" w:lineRule="exact"/>
        <w:ind w:left="175" w:right="20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（五）甲方工作人员及其家属，不得以任何理由向乙方推荐分包单位，不得要求乙方购买合同规</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定外的材料和设备。</w:t>
      </w:r>
    </w:p>
    <w:p w14:paraId="12F006DC">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乙方的义务</w:t>
      </w:r>
    </w:p>
    <w:p w14:paraId="108630A6">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（一）乙方不得以任何理由，向甲方工作人员及其家属馈赠礼金、有价证券等贵重礼品。</w:t>
      </w:r>
    </w:p>
    <w:p w14:paraId="54E2114A">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（二</w:t>
      </w:r>
      <w:r>
        <w:rPr>
          <w:rFonts w:hint="eastAsia" w:ascii="仿宋" w:hAnsi="仿宋" w:eastAsia="仿宋" w:cs="仿宋"/>
          <w:spacing w:val="-29"/>
          <w:sz w:val="24"/>
          <w:szCs w:val="24"/>
          <w:lang w:eastAsia="zh-CN"/>
        </w:rPr>
        <w:t>）</w:t>
      </w:r>
      <w:r>
        <w:rPr>
          <w:rFonts w:hint="eastAsia" w:ascii="仿宋" w:hAnsi="仿宋" w:eastAsia="仿宋" w:cs="仿宋"/>
          <w:sz w:val="24"/>
          <w:szCs w:val="24"/>
          <w:lang w:eastAsia="zh-CN"/>
        </w:rPr>
        <w:t>乙</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不得以</w:t>
      </w:r>
      <w:r>
        <w:rPr>
          <w:rFonts w:hint="eastAsia" w:ascii="仿宋" w:hAnsi="仿宋" w:eastAsia="仿宋" w:cs="仿宋"/>
          <w:spacing w:val="-5"/>
          <w:sz w:val="24"/>
          <w:szCs w:val="24"/>
          <w:lang w:eastAsia="zh-CN"/>
        </w:rPr>
        <w:t>任</w:t>
      </w:r>
      <w:r>
        <w:rPr>
          <w:rFonts w:hint="eastAsia" w:ascii="仿宋" w:hAnsi="仿宋" w:eastAsia="仿宋" w:cs="仿宋"/>
          <w:sz w:val="24"/>
          <w:szCs w:val="24"/>
          <w:lang w:eastAsia="zh-CN"/>
        </w:rPr>
        <w:t>何名义</w:t>
      </w:r>
      <w:r>
        <w:rPr>
          <w:rFonts w:hint="eastAsia" w:ascii="仿宋" w:hAnsi="仿宋" w:eastAsia="仿宋" w:cs="仿宋"/>
          <w:spacing w:val="-24"/>
          <w:sz w:val="24"/>
          <w:szCs w:val="24"/>
          <w:lang w:eastAsia="zh-CN"/>
        </w:rPr>
        <w:t>，</w:t>
      </w:r>
      <w:r>
        <w:rPr>
          <w:rFonts w:hint="eastAsia" w:ascii="仿宋" w:hAnsi="仿宋" w:eastAsia="仿宋" w:cs="仿宋"/>
          <w:sz w:val="24"/>
          <w:szCs w:val="24"/>
          <w:lang w:eastAsia="zh-CN"/>
        </w:rPr>
        <w:t>为</w:t>
      </w:r>
      <w:r>
        <w:rPr>
          <w:rFonts w:hint="eastAsia" w:ascii="仿宋" w:hAnsi="仿宋" w:eastAsia="仿宋" w:cs="仿宋"/>
          <w:spacing w:val="-5"/>
          <w:sz w:val="24"/>
          <w:szCs w:val="24"/>
          <w:lang w:eastAsia="zh-CN"/>
        </w:rPr>
        <w:t>甲</w:t>
      </w:r>
      <w:r>
        <w:rPr>
          <w:rFonts w:hint="eastAsia" w:ascii="仿宋" w:hAnsi="仿宋" w:eastAsia="仿宋" w:cs="仿宋"/>
          <w:sz w:val="24"/>
          <w:szCs w:val="24"/>
          <w:lang w:eastAsia="zh-CN"/>
        </w:rPr>
        <w:t>方工作</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员及其</w:t>
      </w:r>
      <w:r>
        <w:rPr>
          <w:rFonts w:hint="eastAsia" w:ascii="仿宋" w:hAnsi="仿宋" w:eastAsia="仿宋" w:cs="仿宋"/>
          <w:spacing w:val="-5"/>
          <w:sz w:val="24"/>
          <w:szCs w:val="24"/>
          <w:lang w:eastAsia="zh-CN"/>
        </w:rPr>
        <w:t>家</w:t>
      </w:r>
      <w:r>
        <w:rPr>
          <w:rFonts w:hint="eastAsia" w:ascii="仿宋" w:hAnsi="仿宋" w:eastAsia="仿宋" w:cs="仿宋"/>
          <w:sz w:val="24"/>
          <w:szCs w:val="24"/>
          <w:lang w:eastAsia="zh-CN"/>
        </w:rPr>
        <w:t>属报销</w:t>
      </w:r>
      <w:r>
        <w:rPr>
          <w:rFonts w:hint="eastAsia" w:ascii="仿宋" w:hAnsi="仿宋" w:eastAsia="仿宋" w:cs="仿宋"/>
          <w:spacing w:val="-5"/>
          <w:sz w:val="24"/>
          <w:szCs w:val="24"/>
          <w:lang w:eastAsia="zh-CN"/>
        </w:rPr>
        <w:t>应</w:t>
      </w:r>
      <w:r>
        <w:rPr>
          <w:rFonts w:hint="eastAsia" w:ascii="仿宋" w:hAnsi="仿宋" w:eastAsia="仿宋" w:cs="仿宋"/>
          <w:sz w:val="24"/>
          <w:szCs w:val="24"/>
          <w:lang w:eastAsia="zh-CN"/>
        </w:rPr>
        <w:t>由甲方</w:t>
      </w:r>
      <w:r>
        <w:rPr>
          <w:rFonts w:hint="eastAsia" w:ascii="仿宋" w:hAnsi="仿宋" w:eastAsia="仿宋" w:cs="仿宋"/>
          <w:spacing w:val="-5"/>
          <w:sz w:val="24"/>
          <w:szCs w:val="24"/>
          <w:lang w:eastAsia="zh-CN"/>
        </w:rPr>
        <w:t>单</w:t>
      </w:r>
      <w:r>
        <w:rPr>
          <w:rFonts w:hint="eastAsia" w:ascii="仿宋" w:hAnsi="仿宋" w:eastAsia="仿宋" w:cs="仿宋"/>
          <w:sz w:val="24"/>
          <w:szCs w:val="24"/>
          <w:lang w:eastAsia="zh-CN"/>
        </w:rPr>
        <w:t>位或个</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支付的</w:t>
      </w:r>
      <w:r>
        <w:rPr>
          <w:rFonts w:hint="eastAsia" w:ascii="仿宋" w:hAnsi="仿宋" w:eastAsia="仿宋" w:cs="仿宋"/>
          <w:spacing w:val="-5"/>
          <w:sz w:val="24"/>
          <w:szCs w:val="24"/>
          <w:lang w:eastAsia="zh-CN"/>
        </w:rPr>
        <w:t>任</w:t>
      </w:r>
      <w:r>
        <w:rPr>
          <w:rFonts w:hint="eastAsia" w:ascii="仿宋" w:hAnsi="仿宋" w:eastAsia="仿宋" w:cs="仿宋"/>
          <w:sz w:val="24"/>
          <w:szCs w:val="24"/>
          <w:lang w:eastAsia="zh-CN"/>
        </w:rPr>
        <w:t>何费</w:t>
      </w:r>
      <w:r>
        <w:rPr>
          <w:rFonts w:hint="eastAsia" w:ascii="仿宋" w:hAnsi="仿宋" w:eastAsia="仿宋" w:cs="仿宋"/>
          <w:spacing w:val="-5"/>
          <w:sz w:val="24"/>
          <w:szCs w:val="24"/>
          <w:lang w:eastAsia="zh-CN"/>
        </w:rPr>
        <w:t>用</w:t>
      </w:r>
      <w:r>
        <w:rPr>
          <w:rFonts w:hint="eastAsia" w:ascii="仿宋" w:hAnsi="仿宋" w:eastAsia="仿宋" w:cs="仿宋"/>
          <w:sz w:val="24"/>
          <w:szCs w:val="24"/>
          <w:lang w:eastAsia="zh-CN"/>
        </w:rPr>
        <w:t>。</w:t>
      </w:r>
    </w:p>
    <w:p w14:paraId="0518AB5D">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（三）乙方不得以任何理由，安排甲方工作人员及其家属参加高档消费宴请及娱乐、赌博活动。</w:t>
      </w:r>
    </w:p>
    <w:p w14:paraId="4B530639">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（四）乙方不得为甲方单位和个人及其家属购置或提供通讯工具、交通工具和高档办公用品等。</w:t>
      </w:r>
    </w:p>
    <w:p w14:paraId="54EB7F7B">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违约责任</w:t>
      </w:r>
    </w:p>
    <w:p w14:paraId="0556A7A0">
      <w:pPr>
        <w:pStyle w:val="9"/>
        <w:spacing w:before="0" w:line="400" w:lineRule="exact"/>
        <w:ind w:left="175" w:right="115" w:firstLine="48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（一）甲方及其工作人员违反本合同第一、二条，按管理权限，依据有关规定给予党纪、政纪或</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组织处理；涉嫌犯罪的，移交司法机关追究刑事责任；给乙方单位造成经济损失的，应给予赔偿。</w:t>
      </w:r>
    </w:p>
    <w:p w14:paraId="4D9BC86D">
      <w:pPr>
        <w:pStyle w:val="9"/>
        <w:spacing w:before="0" w:line="400" w:lineRule="exact"/>
        <w:ind w:left="175" w:right="115" w:firstLine="48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（二）乙方及其工作人员违反本合同第一、二条，按管理权限，依据有关规定给予党纪、政纪或</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lang w:eastAsia="zh-CN"/>
        </w:rPr>
        <w:t>组</w:t>
      </w:r>
      <w:r>
        <w:rPr>
          <w:rFonts w:hint="eastAsia" w:ascii="仿宋" w:hAnsi="仿宋" w:eastAsia="仿宋" w:cs="仿宋"/>
          <w:spacing w:val="-5"/>
          <w:sz w:val="24"/>
          <w:szCs w:val="24"/>
          <w:lang w:eastAsia="zh-CN"/>
        </w:rPr>
        <w:t>织</w:t>
      </w:r>
      <w:r>
        <w:rPr>
          <w:rFonts w:hint="eastAsia" w:ascii="仿宋" w:hAnsi="仿宋" w:eastAsia="仿宋" w:cs="仿宋"/>
          <w:sz w:val="24"/>
          <w:szCs w:val="24"/>
          <w:lang w:eastAsia="zh-CN"/>
        </w:rPr>
        <w:t>处理</w:t>
      </w:r>
      <w:r>
        <w:rPr>
          <w:rFonts w:hint="eastAsia" w:ascii="仿宋" w:hAnsi="仿宋" w:eastAsia="仿宋" w:cs="仿宋"/>
          <w:spacing w:val="-24"/>
          <w:sz w:val="24"/>
          <w:szCs w:val="24"/>
          <w:lang w:eastAsia="zh-CN"/>
        </w:rPr>
        <w:t>；</w:t>
      </w:r>
      <w:r>
        <w:rPr>
          <w:rFonts w:hint="eastAsia" w:ascii="仿宋" w:hAnsi="仿宋" w:eastAsia="仿宋" w:cs="仿宋"/>
          <w:sz w:val="24"/>
          <w:szCs w:val="24"/>
          <w:lang w:eastAsia="zh-CN"/>
        </w:rPr>
        <w:t>给</w:t>
      </w:r>
      <w:r>
        <w:rPr>
          <w:rFonts w:hint="eastAsia" w:ascii="仿宋" w:hAnsi="仿宋" w:eastAsia="仿宋" w:cs="仿宋"/>
          <w:spacing w:val="-5"/>
          <w:sz w:val="24"/>
          <w:szCs w:val="24"/>
          <w:lang w:eastAsia="zh-CN"/>
        </w:rPr>
        <w:t>甲</w:t>
      </w:r>
      <w:r>
        <w:rPr>
          <w:rFonts w:hint="eastAsia" w:ascii="仿宋" w:hAnsi="仿宋" w:eastAsia="仿宋" w:cs="仿宋"/>
          <w:sz w:val="24"/>
          <w:szCs w:val="24"/>
          <w:lang w:eastAsia="zh-CN"/>
        </w:rPr>
        <w:t>方单位</w:t>
      </w:r>
      <w:r>
        <w:rPr>
          <w:rFonts w:hint="eastAsia" w:ascii="仿宋" w:hAnsi="仿宋" w:eastAsia="仿宋" w:cs="仿宋"/>
          <w:spacing w:val="-5"/>
          <w:sz w:val="24"/>
          <w:szCs w:val="24"/>
          <w:lang w:eastAsia="zh-CN"/>
        </w:rPr>
        <w:t>造</w:t>
      </w:r>
      <w:r>
        <w:rPr>
          <w:rFonts w:hint="eastAsia" w:ascii="仿宋" w:hAnsi="仿宋" w:eastAsia="仿宋" w:cs="仿宋"/>
          <w:sz w:val="24"/>
          <w:szCs w:val="24"/>
          <w:lang w:eastAsia="zh-CN"/>
        </w:rPr>
        <w:t>成经济</w:t>
      </w:r>
      <w:r>
        <w:rPr>
          <w:rFonts w:hint="eastAsia" w:ascii="仿宋" w:hAnsi="仿宋" w:eastAsia="仿宋" w:cs="仿宋"/>
          <w:spacing w:val="-5"/>
          <w:sz w:val="24"/>
          <w:szCs w:val="24"/>
          <w:lang w:eastAsia="zh-CN"/>
        </w:rPr>
        <w:t>损</w:t>
      </w:r>
      <w:r>
        <w:rPr>
          <w:rFonts w:hint="eastAsia" w:ascii="仿宋" w:hAnsi="仿宋" w:eastAsia="仿宋" w:cs="仿宋"/>
          <w:sz w:val="24"/>
          <w:szCs w:val="24"/>
          <w:lang w:eastAsia="zh-CN"/>
        </w:rPr>
        <w:t>失的</w:t>
      </w:r>
      <w:r>
        <w:rPr>
          <w:rFonts w:hint="eastAsia" w:ascii="仿宋" w:hAnsi="仿宋" w:eastAsia="仿宋" w:cs="仿宋"/>
          <w:spacing w:val="-24"/>
          <w:sz w:val="24"/>
          <w:szCs w:val="24"/>
          <w:lang w:eastAsia="zh-CN"/>
        </w:rPr>
        <w:t>，</w:t>
      </w:r>
      <w:r>
        <w:rPr>
          <w:rFonts w:hint="eastAsia" w:ascii="仿宋" w:hAnsi="仿宋" w:eastAsia="仿宋" w:cs="仿宋"/>
          <w:sz w:val="24"/>
          <w:szCs w:val="24"/>
          <w:lang w:eastAsia="zh-CN"/>
        </w:rPr>
        <w:t>应</w:t>
      </w:r>
      <w:r>
        <w:rPr>
          <w:rFonts w:hint="eastAsia" w:ascii="仿宋" w:hAnsi="仿宋" w:eastAsia="仿宋" w:cs="仿宋"/>
          <w:spacing w:val="-5"/>
          <w:sz w:val="24"/>
          <w:szCs w:val="24"/>
          <w:lang w:eastAsia="zh-CN"/>
        </w:rPr>
        <w:t>给</w:t>
      </w:r>
      <w:r>
        <w:rPr>
          <w:rFonts w:hint="eastAsia" w:ascii="仿宋" w:hAnsi="仿宋" w:eastAsia="仿宋" w:cs="仿宋"/>
          <w:sz w:val="24"/>
          <w:szCs w:val="24"/>
          <w:lang w:eastAsia="zh-CN"/>
        </w:rPr>
        <w:t>予赔偿</w:t>
      </w:r>
      <w:r>
        <w:rPr>
          <w:rFonts w:hint="eastAsia" w:ascii="仿宋" w:hAnsi="仿宋" w:eastAsia="仿宋" w:cs="仿宋"/>
          <w:spacing w:val="-29"/>
          <w:sz w:val="24"/>
          <w:szCs w:val="24"/>
          <w:lang w:eastAsia="zh-CN"/>
        </w:rPr>
        <w:t>；</w:t>
      </w:r>
      <w:r>
        <w:rPr>
          <w:rFonts w:hint="eastAsia" w:ascii="仿宋" w:hAnsi="仿宋" w:eastAsia="仿宋" w:cs="仿宋"/>
          <w:sz w:val="24"/>
          <w:szCs w:val="24"/>
          <w:lang w:eastAsia="zh-CN"/>
        </w:rPr>
        <w:t>情</w:t>
      </w:r>
      <w:r>
        <w:rPr>
          <w:rFonts w:hint="eastAsia" w:ascii="仿宋" w:hAnsi="仿宋" w:eastAsia="仿宋" w:cs="仿宋"/>
          <w:spacing w:val="-5"/>
          <w:sz w:val="24"/>
          <w:szCs w:val="24"/>
          <w:lang w:eastAsia="zh-CN"/>
        </w:rPr>
        <w:t>节</w:t>
      </w:r>
      <w:r>
        <w:rPr>
          <w:rFonts w:hint="eastAsia" w:ascii="仿宋" w:hAnsi="仿宋" w:eastAsia="仿宋" w:cs="仿宋"/>
          <w:sz w:val="24"/>
          <w:szCs w:val="24"/>
          <w:lang w:eastAsia="zh-CN"/>
        </w:rPr>
        <w:t>严重的</w:t>
      </w:r>
      <w:r>
        <w:rPr>
          <w:rFonts w:hint="eastAsia" w:ascii="仿宋" w:hAnsi="仿宋" w:eastAsia="仿宋" w:cs="仿宋"/>
          <w:spacing w:val="-24"/>
          <w:sz w:val="24"/>
          <w:szCs w:val="24"/>
          <w:lang w:eastAsia="zh-CN"/>
        </w:rPr>
        <w:t>，</w:t>
      </w:r>
      <w:r>
        <w:rPr>
          <w:rFonts w:hint="eastAsia" w:ascii="仿宋" w:hAnsi="仿宋" w:eastAsia="仿宋" w:cs="仿宋"/>
          <w:sz w:val="24"/>
          <w:szCs w:val="24"/>
          <w:lang w:eastAsia="zh-CN"/>
        </w:rPr>
        <w:t>甲</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建议水</w:t>
      </w:r>
      <w:r>
        <w:rPr>
          <w:rFonts w:hint="eastAsia" w:ascii="仿宋" w:hAnsi="仿宋" w:eastAsia="仿宋" w:cs="仿宋"/>
          <w:spacing w:val="-5"/>
          <w:sz w:val="24"/>
          <w:szCs w:val="24"/>
          <w:lang w:eastAsia="zh-CN"/>
        </w:rPr>
        <w:t>利</w:t>
      </w:r>
      <w:r>
        <w:rPr>
          <w:rFonts w:hint="eastAsia" w:ascii="仿宋" w:hAnsi="仿宋" w:eastAsia="仿宋" w:cs="仿宋"/>
          <w:sz w:val="24"/>
          <w:szCs w:val="24"/>
          <w:lang w:eastAsia="zh-CN"/>
        </w:rPr>
        <w:t>工程主</w:t>
      </w:r>
      <w:r>
        <w:rPr>
          <w:rFonts w:hint="eastAsia" w:ascii="仿宋" w:hAnsi="仿宋" w:eastAsia="仿宋" w:cs="仿宋"/>
          <w:spacing w:val="-5"/>
          <w:sz w:val="24"/>
          <w:szCs w:val="24"/>
          <w:lang w:eastAsia="zh-CN"/>
        </w:rPr>
        <w:t>管</w:t>
      </w:r>
      <w:r>
        <w:rPr>
          <w:rFonts w:hint="eastAsia" w:ascii="仿宋" w:hAnsi="仿宋" w:eastAsia="仿宋" w:cs="仿宋"/>
          <w:sz w:val="24"/>
          <w:szCs w:val="24"/>
          <w:lang w:eastAsia="zh-CN"/>
        </w:rPr>
        <w:t>部门给</w:t>
      </w:r>
      <w:r>
        <w:rPr>
          <w:rFonts w:hint="eastAsia" w:ascii="仿宋" w:hAnsi="仿宋" w:eastAsia="仿宋" w:cs="仿宋"/>
          <w:spacing w:val="-5"/>
          <w:sz w:val="24"/>
          <w:szCs w:val="24"/>
          <w:lang w:eastAsia="zh-CN"/>
        </w:rPr>
        <w:t>予</w:t>
      </w:r>
      <w:r>
        <w:rPr>
          <w:rFonts w:hint="eastAsia" w:ascii="仿宋" w:hAnsi="仿宋" w:eastAsia="仿宋" w:cs="仿宋"/>
          <w:sz w:val="24"/>
          <w:szCs w:val="24"/>
          <w:lang w:eastAsia="zh-CN"/>
        </w:rPr>
        <w:t xml:space="preserve">乙 </w:t>
      </w:r>
      <w:r>
        <w:rPr>
          <w:rFonts w:hint="eastAsia" w:ascii="仿宋" w:hAnsi="仿宋" w:eastAsia="仿宋" w:cs="仿宋"/>
          <w:spacing w:val="-2"/>
          <w:sz w:val="24"/>
          <w:szCs w:val="24"/>
          <w:lang w:eastAsia="zh-CN"/>
        </w:rPr>
        <w:t>方一年至三年内，不得进入其主管的水利工程建设市场的处罚。</w:t>
      </w:r>
    </w:p>
    <w:p w14:paraId="5F366A6D">
      <w:pPr>
        <w:pStyle w:val="9"/>
        <w:spacing w:before="0" w:line="400" w:lineRule="exact"/>
        <w:ind w:left="656"/>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 xml:space="preserve">双方约定 </w:t>
      </w:r>
    </w:p>
    <w:p w14:paraId="355323E1">
      <w:pPr>
        <w:pStyle w:val="9"/>
        <w:spacing w:before="0" w:line="400" w:lineRule="exact"/>
        <w:ind w:left="0" w:firstLine="470" w:firstLineChars="196"/>
        <w:rPr>
          <w:rFonts w:hint="eastAsia" w:ascii="仿宋" w:hAnsi="仿宋" w:eastAsia="仿宋" w:cs="仿宋"/>
          <w:sz w:val="24"/>
          <w:szCs w:val="24"/>
          <w:lang w:eastAsia="zh-CN"/>
        </w:rPr>
      </w:pPr>
      <w:r>
        <w:rPr>
          <w:rFonts w:hint="eastAsia" w:ascii="仿宋" w:hAnsi="仿宋" w:eastAsia="仿宋" w:cs="仿宋"/>
          <w:sz w:val="24"/>
          <w:szCs w:val="24"/>
          <w:lang w:eastAsia="zh-CN"/>
        </w:rPr>
        <w:t>本协议由双方或双方上级单位的纪检机关负责检查监督。由甲方或甲方上级单位的纪检机关，邀请</w:t>
      </w:r>
      <w:r>
        <w:rPr>
          <w:rFonts w:hint="eastAsia" w:ascii="仿宋" w:hAnsi="仿宋" w:eastAsia="仿宋" w:cs="仿宋"/>
          <w:spacing w:val="-5"/>
          <w:sz w:val="24"/>
          <w:szCs w:val="24"/>
          <w:lang w:eastAsia="zh-CN"/>
        </w:rPr>
        <w:t>乙</w:t>
      </w:r>
      <w:r>
        <w:rPr>
          <w:rFonts w:hint="eastAsia" w:ascii="仿宋" w:hAnsi="仿宋" w:eastAsia="仿宋" w:cs="仿宋"/>
          <w:sz w:val="24"/>
          <w:szCs w:val="24"/>
          <w:lang w:eastAsia="zh-CN"/>
        </w:rPr>
        <w:t>方或乙</w:t>
      </w:r>
      <w:r>
        <w:rPr>
          <w:rFonts w:hint="eastAsia" w:ascii="仿宋" w:hAnsi="仿宋" w:eastAsia="仿宋" w:cs="仿宋"/>
          <w:spacing w:val="-5"/>
          <w:sz w:val="24"/>
          <w:szCs w:val="24"/>
          <w:lang w:eastAsia="zh-CN"/>
        </w:rPr>
        <w:t>方</w:t>
      </w:r>
      <w:r>
        <w:rPr>
          <w:rFonts w:hint="eastAsia" w:ascii="仿宋" w:hAnsi="仿宋" w:eastAsia="仿宋" w:cs="仿宋"/>
          <w:sz w:val="24"/>
          <w:szCs w:val="24"/>
          <w:lang w:eastAsia="zh-CN"/>
        </w:rPr>
        <w:t>的上级</w:t>
      </w:r>
      <w:r>
        <w:rPr>
          <w:rFonts w:hint="eastAsia" w:ascii="仿宋" w:hAnsi="仿宋" w:eastAsia="仿宋" w:cs="仿宋"/>
          <w:spacing w:val="-5"/>
          <w:sz w:val="24"/>
          <w:szCs w:val="24"/>
          <w:lang w:eastAsia="zh-CN"/>
        </w:rPr>
        <w:t>单</w:t>
      </w:r>
      <w:r>
        <w:rPr>
          <w:rFonts w:hint="eastAsia" w:ascii="仿宋" w:hAnsi="仿宋" w:eastAsia="仿宋" w:cs="仿宋"/>
          <w:sz w:val="24"/>
          <w:szCs w:val="24"/>
          <w:lang w:eastAsia="zh-CN"/>
        </w:rPr>
        <w:t>位纪检</w:t>
      </w:r>
      <w:r>
        <w:rPr>
          <w:rFonts w:hint="eastAsia" w:ascii="仿宋" w:hAnsi="仿宋" w:eastAsia="仿宋" w:cs="仿宋"/>
          <w:spacing w:val="-5"/>
          <w:sz w:val="24"/>
          <w:szCs w:val="24"/>
          <w:lang w:eastAsia="zh-CN"/>
        </w:rPr>
        <w:t>监</w:t>
      </w:r>
      <w:r>
        <w:rPr>
          <w:rFonts w:hint="eastAsia" w:ascii="仿宋" w:hAnsi="仿宋" w:eastAsia="仿宋" w:cs="仿宋"/>
          <w:sz w:val="24"/>
          <w:szCs w:val="24"/>
          <w:lang w:eastAsia="zh-CN"/>
        </w:rPr>
        <w:t>察机关</w:t>
      </w:r>
      <w:r>
        <w:rPr>
          <w:rFonts w:hint="eastAsia" w:ascii="仿宋" w:hAnsi="仿宋" w:eastAsia="仿宋" w:cs="仿宋"/>
          <w:spacing w:val="-48"/>
          <w:sz w:val="24"/>
          <w:szCs w:val="24"/>
          <w:lang w:eastAsia="zh-CN"/>
        </w:rPr>
        <w:t>，</w:t>
      </w:r>
      <w:r>
        <w:rPr>
          <w:rFonts w:hint="eastAsia" w:ascii="仿宋" w:hAnsi="仿宋" w:eastAsia="仿宋" w:cs="仿宋"/>
          <w:sz w:val="24"/>
          <w:szCs w:val="24"/>
          <w:lang w:eastAsia="zh-CN"/>
        </w:rPr>
        <w:t>对</w:t>
      </w:r>
      <w:r>
        <w:rPr>
          <w:rFonts w:hint="eastAsia" w:ascii="仿宋" w:hAnsi="仿宋" w:eastAsia="仿宋" w:cs="仿宋"/>
          <w:spacing w:val="-5"/>
          <w:sz w:val="24"/>
          <w:szCs w:val="24"/>
          <w:lang w:eastAsia="zh-CN"/>
        </w:rPr>
        <w:t>本</w:t>
      </w:r>
      <w:r>
        <w:rPr>
          <w:rFonts w:hint="eastAsia" w:ascii="仿宋" w:hAnsi="仿宋" w:eastAsia="仿宋" w:cs="仿宋"/>
          <w:sz w:val="24"/>
          <w:szCs w:val="24"/>
          <w:lang w:eastAsia="zh-CN"/>
        </w:rPr>
        <w:t>协议履</w:t>
      </w:r>
      <w:r>
        <w:rPr>
          <w:rFonts w:hint="eastAsia" w:ascii="仿宋" w:hAnsi="仿宋" w:eastAsia="仿宋" w:cs="仿宋"/>
          <w:spacing w:val="-5"/>
          <w:sz w:val="24"/>
          <w:szCs w:val="24"/>
          <w:lang w:eastAsia="zh-CN"/>
        </w:rPr>
        <w:t>行</w:t>
      </w:r>
      <w:r>
        <w:rPr>
          <w:rFonts w:hint="eastAsia" w:ascii="仿宋" w:hAnsi="仿宋" w:eastAsia="仿宋" w:cs="仿宋"/>
          <w:sz w:val="24"/>
          <w:szCs w:val="24"/>
          <w:lang w:eastAsia="zh-CN"/>
        </w:rPr>
        <w:t>情况进</w:t>
      </w:r>
      <w:r>
        <w:rPr>
          <w:rFonts w:hint="eastAsia" w:ascii="仿宋" w:hAnsi="仿宋" w:eastAsia="仿宋" w:cs="仿宋"/>
          <w:spacing w:val="-5"/>
          <w:sz w:val="24"/>
          <w:szCs w:val="24"/>
          <w:lang w:eastAsia="zh-CN"/>
        </w:rPr>
        <w:t>行</w:t>
      </w:r>
      <w:r>
        <w:rPr>
          <w:rFonts w:hint="eastAsia" w:ascii="仿宋" w:hAnsi="仿宋" w:eastAsia="仿宋" w:cs="仿宋"/>
          <w:sz w:val="24"/>
          <w:szCs w:val="24"/>
          <w:lang w:eastAsia="zh-CN"/>
        </w:rPr>
        <w:t>检查</w:t>
      </w:r>
      <w:r>
        <w:rPr>
          <w:rFonts w:hint="eastAsia" w:ascii="仿宋" w:hAnsi="仿宋" w:eastAsia="仿宋" w:cs="仿宋"/>
          <w:spacing w:val="-48"/>
          <w:sz w:val="24"/>
          <w:szCs w:val="24"/>
          <w:lang w:eastAsia="zh-CN"/>
        </w:rPr>
        <w:t>，</w:t>
      </w:r>
      <w:r>
        <w:rPr>
          <w:rFonts w:hint="eastAsia" w:ascii="仿宋" w:hAnsi="仿宋" w:eastAsia="仿宋" w:cs="仿宋"/>
          <w:sz w:val="24"/>
          <w:szCs w:val="24"/>
          <w:lang w:eastAsia="zh-CN"/>
        </w:rPr>
        <w:t>提</w:t>
      </w:r>
      <w:r>
        <w:rPr>
          <w:rFonts w:hint="eastAsia" w:ascii="仿宋" w:hAnsi="仿宋" w:eastAsia="仿宋" w:cs="仿宋"/>
          <w:spacing w:val="-5"/>
          <w:sz w:val="24"/>
          <w:szCs w:val="24"/>
          <w:lang w:eastAsia="zh-CN"/>
        </w:rPr>
        <w:t>出</w:t>
      </w:r>
      <w:r>
        <w:rPr>
          <w:rFonts w:hint="eastAsia" w:ascii="仿宋" w:hAnsi="仿宋" w:eastAsia="仿宋" w:cs="仿宋"/>
          <w:sz w:val="24"/>
          <w:szCs w:val="24"/>
          <w:lang w:eastAsia="zh-CN"/>
        </w:rPr>
        <w:t>本协议</w:t>
      </w:r>
      <w:r>
        <w:rPr>
          <w:rFonts w:hint="eastAsia" w:ascii="仿宋" w:hAnsi="仿宋" w:eastAsia="仿宋" w:cs="仿宋"/>
          <w:spacing w:val="-5"/>
          <w:sz w:val="24"/>
          <w:szCs w:val="24"/>
          <w:lang w:eastAsia="zh-CN"/>
        </w:rPr>
        <w:t>规</w:t>
      </w:r>
      <w:r>
        <w:rPr>
          <w:rFonts w:hint="eastAsia" w:ascii="仿宋" w:hAnsi="仿宋" w:eastAsia="仿宋" w:cs="仿宋"/>
          <w:sz w:val="24"/>
          <w:szCs w:val="24"/>
          <w:lang w:eastAsia="zh-CN"/>
        </w:rPr>
        <w:t>定范围</w:t>
      </w:r>
      <w:r>
        <w:rPr>
          <w:rFonts w:hint="eastAsia" w:ascii="仿宋" w:hAnsi="仿宋" w:eastAsia="仿宋" w:cs="仿宋"/>
          <w:spacing w:val="-5"/>
          <w:sz w:val="24"/>
          <w:szCs w:val="24"/>
          <w:lang w:eastAsia="zh-CN"/>
        </w:rPr>
        <w:t>内</w:t>
      </w:r>
      <w:r>
        <w:rPr>
          <w:rFonts w:hint="eastAsia" w:ascii="仿宋" w:hAnsi="仿宋" w:eastAsia="仿宋" w:cs="仿宋"/>
          <w:sz w:val="24"/>
          <w:szCs w:val="24"/>
          <w:lang w:eastAsia="zh-CN"/>
        </w:rPr>
        <w:t>的裁定意 见。</w:t>
      </w:r>
    </w:p>
    <w:p w14:paraId="56A2BD8F">
      <w:pPr>
        <w:pStyle w:val="9"/>
        <w:tabs>
          <w:tab w:val="left" w:pos="1495"/>
          <w:tab w:val="clear" w:pos="567"/>
        </w:tabs>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第六条</w:t>
      </w:r>
      <w:r>
        <w:rPr>
          <w:rFonts w:hint="eastAsia" w:ascii="仿宋" w:hAnsi="仿宋" w:eastAsia="仿宋" w:cs="仿宋"/>
          <w:spacing w:val="-2"/>
          <w:sz w:val="24"/>
          <w:szCs w:val="24"/>
          <w:lang w:eastAsia="zh-CN"/>
        </w:rPr>
        <w:tab/>
      </w:r>
      <w:r>
        <w:rPr>
          <w:rFonts w:hint="eastAsia" w:ascii="仿宋" w:hAnsi="仿宋" w:eastAsia="仿宋" w:cs="仿宋"/>
          <w:spacing w:val="-2"/>
          <w:sz w:val="24"/>
          <w:szCs w:val="24"/>
          <w:lang w:eastAsia="zh-CN"/>
        </w:rPr>
        <w:t>本协议有效期为：甲乙双方签署之日起至该工程项目质保期满后止。</w:t>
      </w:r>
    </w:p>
    <w:p w14:paraId="2FD52C61">
      <w:pPr>
        <w:spacing w:line="500" w:lineRule="exact"/>
        <w:rPr>
          <w:rFonts w:hint="eastAsia" w:ascii="仿宋" w:hAnsi="仿宋" w:eastAsia="仿宋" w:cs="仿宋"/>
          <w:sz w:val="24"/>
          <w:szCs w:val="24"/>
          <w:lang w:eastAsia="zh-CN"/>
        </w:rPr>
      </w:pPr>
    </w:p>
    <w:p w14:paraId="3093FB01">
      <w:pPr>
        <w:pStyle w:val="35"/>
        <w:tabs>
          <w:tab w:val="left" w:pos="952"/>
        </w:tabs>
        <w:spacing w:line="500" w:lineRule="exact"/>
        <w:ind w:left="112"/>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第七条</w:t>
      </w:r>
      <w:r>
        <w:rPr>
          <w:rFonts w:hint="eastAsia" w:ascii="仿宋" w:hAnsi="仿宋" w:eastAsia="仿宋" w:cs="仿宋"/>
          <w:spacing w:val="-2"/>
          <w:sz w:val="24"/>
          <w:szCs w:val="24"/>
          <w:lang w:eastAsia="zh-CN"/>
        </w:rPr>
        <w:tab/>
      </w:r>
      <w:r>
        <w:rPr>
          <w:rFonts w:hint="eastAsia" w:ascii="仿宋" w:hAnsi="仿宋" w:eastAsia="仿宋" w:cs="仿宋"/>
          <w:spacing w:val="-1"/>
          <w:sz w:val="24"/>
          <w:szCs w:val="24"/>
          <w:lang w:eastAsia="zh-CN"/>
        </w:rPr>
        <w:t>本协议一式</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2"/>
          <w:sz w:val="24"/>
          <w:szCs w:val="24"/>
          <w:lang w:eastAsia="zh-CN"/>
        </w:rPr>
        <w:t>份，甲方</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2"/>
          <w:sz w:val="24"/>
          <w:szCs w:val="24"/>
          <w:lang w:eastAsia="zh-CN"/>
        </w:rPr>
        <w:t>份，乙方</w:t>
      </w:r>
      <w:r>
        <w:rPr>
          <w:rFonts w:hint="eastAsia" w:ascii="仿宋" w:hAnsi="仿宋" w:eastAsia="仿宋" w:cs="仿宋"/>
          <w:spacing w:val="-2"/>
          <w:sz w:val="24"/>
          <w:szCs w:val="24"/>
          <w:u w:val="single"/>
          <w:lang w:eastAsia="zh-CN"/>
        </w:rPr>
        <w:tab/>
      </w:r>
      <w:r>
        <w:rPr>
          <w:rFonts w:hint="eastAsia" w:ascii="仿宋" w:hAnsi="仿宋" w:eastAsia="仿宋" w:cs="仿宋"/>
          <w:spacing w:val="-2"/>
          <w:sz w:val="24"/>
          <w:szCs w:val="24"/>
          <w:lang w:eastAsia="zh-CN"/>
        </w:rPr>
        <w:t>份。双方监督单位由各自负责送交。</w:t>
      </w:r>
    </w:p>
    <w:p w14:paraId="7871404D">
      <w:pPr>
        <w:pStyle w:val="35"/>
        <w:spacing w:line="500" w:lineRule="exact"/>
        <w:ind w:left="112"/>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甲方单位：                                        乙方单位：</w:t>
      </w:r>
    </w:p>
    <w:p w14:paraId="136B5CAA">
      <w:pPr>
        <w:pStyle w:val="35"/>
        <w:spacing w:line="500" w:lineRule="exact"/>
        <w:ind w:left="112"/>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法定代表人：</w:t>
      </w:r>
    </w:p>
    <w:p w14:paraId="4DAFF763">
      <w:pPr>
        <w:pStyle w:val="35"/>
        <w:tabs>
          <w:tab w:val="left" w:pos="952"/>
        </w:tabs>
        <w:spacing w:line="500" w:lineRule="exact"/>
        <w:ind w:left="112"/>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eastAsia="zh-CN"/>
        </w:rPr>
        <w:tab/>
      </w:r>
      <w:r>
        <w:rPr>
          <w:rFonts w:hint="eastAsia" w:ascii="仿宋" w:hAnsi="仿宋" w:eastAsia="仿宋" w:cs="仿宋"/>
          <w:sz w:val="24"/>
          <w:szCs w:val="24"/>
          <w:lang w:eastAsia="zh-CN"/>
        </w:rPr>
        <w:t>址：                                      地</w:t>
      </w:r>
      <w:r>
        <w:rPr>
          <w:rFonts w:hint="eastAsia" w:ascii="仿宋" w:hAnsi="仿宋" w:eastAsia="仿宋" w:cs="仿宋"/>
          <w:sz w:val="24"/>
          <w:szCs w:val="24"/>
          <w:lang w:eastAsia="zh-CN"/>
        </w:rPr>
        <w:tab/>
      </w:r>
      <w:r>
        <w:rPr>
          <w:rFonts w:hint="eastAsia" w:ascii="仿宋" w:hAnsi="仿宋" w:eastAsia="仿宋" w:cs="仿宋"/>
          <w:sz w:val="24"/>
          <w:szCs w:val="24"/>
          <w:lang w:eastAsia="zh-CN"/>
        </w:rPr>
        <w:t xml:space="preserve">   址：</w:t>
      </w:r>
    </w:p>
    <w:p w14:paraId="0ADD1220">
      <w:pPr>
        <w:pStyle w:val="35"/>
        <w:tabs>
          <w:tab w:val="left" w:pos="952"/>
        </w:tabs>
        <w:spacing w:line="500" w:lineRule="exact"/>
        <w:ind w:left="112"/>
        <w:rPr>
          <w:rFonts w:hint="eastAsia" w:ascii="仿宋" w:hAnsi="仿宋" w:eastAsia="仿宋" w:cs="仿宋"/>
          <w:sz w:val="24"/>
          <w:szCs w:val="24"/>
          <w:lang w:eastAsia="zh-CN"/>
        </w:rPr>
      </w:pPr>
      <w:r>
        <w:rPr>
          <w:rFonts w:hint="eastAsia" w:ascii="仿宋" w:hAnsi="仿宋" w:eastAsia="仿宋" w:cs="仿宋"/>
          <w:sz w:val="24"/>
          <w:szCs w:val="24"/>
          <w:lang w:eastAsia="zh-CN"/>
        </w:rPr>
        <w:t>电</w:t>
      </w:r>
      <w:r>
        <w:rPr>
          <w:rFonts w:hint="eastAsia" w:ascii="仿宋" w:hAnsi="仿宋" w:eastAsia="仿宋" w:cs="仿宋"/>
          <w:sz w:val="24"/>
          <w:szCs w:val="24"/>
          <w:lang w:eastAsia="zh-CN"/>
        </w:rPr>
        <w:tab/>
      </w:r>
      <w:r>
        <w:rPr>
          <w:rFonts w:hint="eastAsia" w:ascii="仿宋" w:hAnsi="仿宋" w:eastAsia="仿宋" w:cs="仿宋"/>
          <w:sz w:val="24"/>
          <w:szCs w:val="24"/>
          <w:lang w:eastAsia="zh-CN"/>
        </w:rPr>
        <w:t>话：                                      电</w:t>
      </w:r>
      <w:r>
        <w:rPr>
          <w:rFonts w:hint="eastAsia" w:ascii="仿宋" w:hAnsi="仿宋" w:eastAsia="仿宋" w:cs="仿宋"/>
          <w:sz w:val="24"/>
          <w:szCs w:val="24"/>
          <w:lang w:eastAsia="zh-CN"/>
        </w:rPr>
        <w:tab/>
      </w:r>
      <w:r>
        <w:rPr>
          <w:rFonts w:hint="eastAsia" w:ascii="仿宋" w:hAnsi="仿宋" w:eastAsia="仿宋" w:cs="仿宋"/>
          <w:sz w:val="24"/>
          <w:szCs w:val="24"/>
          <w:lang w:eastAsia="zh-CN"/>
        </w:rPr>
        <w:t xml:space="preserve">   话：</w:t>
      </w:r>
    </w:p>
    <w:p w14:paraId="36662447">
      <w:pPr>
        <w:spacing w:line="500" w:lineRule="exact"/>
        <w:ind w:firstLine="240" w:firstLineChars="100"/>
        <w:rPr>
          <w:rFonts w:hint="eastAsia" w:ascii="仿宋" w:hAnsi="仿宋" w:eastAsia="仿宋" w:cs="仿宋"/>
          <w:sz w:val="24"/>
          <w:szCs w:val="24"/>
          <w:lang w:eastAsia="zh-CN"/>
        </w:rPr>
        <w:sectPr>
          <w:pgSz w:w="11906" w:h="16840"/>
          <w:pgMar w:top="1000" w:right="1020" w:bottom="1020" w:left="1240" w:header="800" w:footer="835" w:gutter="0"/>
          <w:cols w:space="720" w:num="1"/>
        </w:sectPr>
      </w:pPr>
      <w:r>
        <w:rPr>
          <w:rFonts w:hint="eastAsia" w:ascii="仿宋" w:hAnsi="仿宋" w:eastAsia="仿宋" w:cs="仿宋"/>
          <w:sz w:val="24"/>
          <w:szCs w:val="24"/>
          <w:lang w:eastAsia="zh-CN"/>
        </w:rPr>
        <w:t>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lang w:eastAsia="zh-CN"/>
        </w:rPr>
        <w:tab/>
      </w:r>
      <w:r>
        <w:rPr>
          <w:rFonts w:hint="eastAsia" w:ascii="仿宋" w:hAnsi="仿宋" w:eastAsia="仿宋" w:cs="仿宋"/>
          <w:sz w:val="24"/>
          <w:szCs w:val="24"/>
          <w:lang w:eastAsia="zh-CN"/>
        </w:rPr>
        <w:t>日                                      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lang w:eastAsia="zh-CN"/>
        </w:rPr>
        <w:tab/>
      </w:r>
      <w:r>
        <w:rPr>
          <w:rFonts w:hint="eastAsia" w:ascii="仿宋" w:hAnsi="仿宋" w:eastAsia="仿宋" w:cs="仿宋"/>
          <w:sz w:val="24"/>
          <w:szCs w:val="24"/>
          <w:lang w:eastAsia="zh-CN"/>
        </w:rPr>
        <w:t xml:space="preserve"> 日</w:t>
      </w:r>
    </w:p>
    <w:p w14:paraId="3353223F">
      <w:pPr>
        <w:spacing w:line="400" w:lineRule="exact"/>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附件五：</w:t>
      </w:r>
    </w:p>
    <w:p w14:paraId="0B33F204">
      <w:pPr>
        <w:spacing w:line="40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安全生产责任书（格式）</w:t>
      </w:r>
    </w:p>
    <w:p w14:paraId="073A6A6B">
      <w:pPr>
        <w:tabs>
          <w:tab w:val="left" w:pos="3348"/>
        </w:tabs>
        <w:spacing w:line="400" w:lineRule="exact"/>
        <w:ind w:left="660" w:right="6297"/>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合同名称：</w:t>
      </w:r>
      <w:r>
        <w:rPr>
          <w:rFonts w:hint="eastAsia" w:ascii="仿宋" w:hAnsi="仿宋" w:eastAsia="仿宋" w:cs="仿宋"/>
          <w:b/>
          <w:bCs/>
          <w:sz w:val="24"/>
          <w:szCs w:val="24"/>
          <w:u w:val="single" w:color="000000"/>
          <w:lang w:eastAsia="zh-CN"/>
        </w:rPr>
        <w:t xml:space="preserve"> </w:t>
      </w:r>
      <w:r>
        <w:rPr>
          <w:rFonts w:hint="eastAsia" w:ascii="仿宋" w:hAnsi="仿宋" w:eastAsia="仿宋" w:cs="仿宋"/>
          <w:b/>
          <w:bCs/>
          <w:sz w:val="24"/>
          <w:szCs w:val="24"/>
          <w:u w:val="single" w:color="000000"/>
          <w:lang w:eastAsia="zh-CN"/>
        </w:rPr>
        <w:tab/>
      </w:r>
      <w:r>
        <w:rPr>
          <w:rFonts w:hint="eastAsia" w:ascii="仿宋" w:hAnsi="仿宋" w:eastAsia="仿宋" w:cs="仿宋"/>
          <w:b/>
          <w:bCs/>
          <w:sz w:val="24"/>
          <w:szCs w:val="24"/>
          <w:lang w:eastAsia="zh-CN"/>
        </w:rPr>
        <w:t xml:space="preserve"> </w:t>
      </w:r>
      <w:r>
        <w:rPr>
          <w:rFonts w:hint="eastAsia" w:ascii="仿宋" w:hAnsi="仿宋" w:eastAsia="仿宋" w:cs="仿宋"/>
          <w:b/>
          <w:bCs/>
          <w:spacing w:val="-1"/>
          <w:sz w:val="24"/>
          <w:szCs w:val="24"/>
          <w:lang w:eastAsia="zh-CN"/>
        </w:rPr>
        <w:t>合同编号：</w:t>
      </w:r>
      <w:r>
        <w:rPr>
          <w:rFonts w:hint="eastAsia" w:ascii="仿宋" w:hAnsi="仿宋" w:eastAsia="仿宋" w:cs="仿宋"/>
          <w:b/>
          <w:bCs/>
          <w:sz w:val="24"/>
          <w:szCs w:val="24"/>
          <w:u w:val="single" w:color="000000"/>
          <w:lang w:eastAsia="zh-CN"/>
        </w:rPr>
        <w:t xml:space="preserve"> </w:t>
      </w:r>
      <w:r>
        <w:rPr>
          <w:rFonts w:hint="eastAsia" w:ascii="仿宋" w:hAnsi="仿宋" w:eastAsia="仿宋" w:cs="仿宋"/>
          <w:b/>
          <w:bCs/>
          <w:sz w:val="24"/>
          <w:szCs w:val="24"/>
          <w:u w:val="single" w:color="000000"/>
          <w:lang w:eastAsia="zh-CN"/>
        </w:rPr>
        <w:tab/>
      </w:r>
    </w:p>
    <w:p w14:paraId="35F66EFB">
      <w:pPr>
        <w:pStyle w:val="9"/>
        <w:spacing w:before="0" w:line="400" w:lineRule="exact"/>
        <w:ind w:left="17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根据《中华人民共和国安全生产法》、主管部门《工程建设安全生产管理规定》有关规定，结合</w:t>
      </w:r>
      <w:r>
        <w:rPr>
          <w:rFonts w:hint="eastAsia" w:ascii="仿宋" w:hAnsi="仿宋" w:eastAsia="仿宋" w:cs="仿宋"/>
          <w:spacing w:val="25"/>
          <w:sz w:val="24"/>
          <w:szCs w:val="24"/>
          <w:lang w:eastAsia="zh-CN"/>
        </w:rPr>
        <w:t xml:space="preserve"> </w:t>
      </w:r>
      <w:r>
        <w:rPr>
          <w:rFonts w:hint="eastAsia" w:ascii="仿宋" w:hAnsi="仿宋" w:eastAsia="仿宋" w:cs="仿宋"/>
          <w:spacing w:val="-2"/>
          <w:sz w:val="24"/>
          <w:szCs w:val="24"/>
          <w:lang w:eastAsia="zh-CN"/>
        </w:rPr>
        <w:t>本工程实际情况，发包人与承包人签订本责任书。</w:t>
      </w:r>
    </w:p>
    <w:p w14:paraId="67EEB65D">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1、方针与目标</w:t>
      </w:r>
    </w:p>
    <w:p w14:paraId="47E6CE0E">
      <w:pPr>
        <w:pStyle w:val="9"/>
        <w:spacing w:before="0" w:line="400" w:lineRule="exact"/>
        <w:ind w:left="17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1.1</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工程</w:t>
      </w:r>
      <w:r>
        <w:rPr>
          <w:rFonts w:hint="eastAsia" w:ascii="仿宋" w:hAnsi="仿宋" w:eastAsia="仿宋" w:cs="仿宋"/>
          <w:spacing w:val="-5"/>
          <w:sz w:val="24"/>
          <w:szCs w:val="24"/>
          <w:lang w:eastAsia="zh-CN"/>
        </w:rPr>
        <w:t>项</w:t>
      </w:r>
      <w:r>
        <w:rPr>
          <w:rFonts w:hint="eastAsia" w:ascii="仿宋" w:hAnsi="仿宋" w:eastAsia="仿宋" w:cs="仿宋"/>
          <w:sz w:val="24"/>
          <w:szCs w:val="24"/>
          <w:lang w:eastAsia="zh-CN"/>
        </w:rPr>
        <w:t>目经理</w:t>
      </w:r>
      <w:r>
        <w:rPr>
          <w:rFonts w:hint="eastAsia" w:ascii="仿宋" w:hAnsi="仿宋" w:eastAsia="仿宋" w:cs="仿宋"/>
          <w:spacing w:val="-5"/>
          <w:sz w:val="24"/>
          <w:szCs w:val="24"/>
          <w:lang w:eastAsia="zh-CN"/>
        </w:rPr>
        <w:t>部</w:t>
      </w:r>
      <w:r>
        <w:rPr>
          <w:rFonts w:hint="eastAsia" w:ascii="仿宋" w:hAnsi="仿宋" w:eastAsia="仿宋" w:cs="仿宋"/>
          <w:sz w:val="24"/>
          <w:szCs w:val="24"/>
          <w:lang w:eastAsia="zh-CN"/>
        </w:rPr>
        <w:t>是中标</w:t>
      </w:r>
      <w:r>
        <w:rPr>
          <w:rFonts w:hint="eastAsia" w:ascii="仿宋" w:hAnsi="仿宋" w:eastAsia="仿宋" w:cs="仿宋"/>
          <w:spacing w:val="-5"/>
          <w:sz w:val="24"/>
          <w:szCs w:val="24"/>
          <w:lang w:eastAsia="zh-CN"/>
        </w:rPr>
        <w:t>单</w:t>
      </w:r>
      <w:r>
        <w:rPr>
          <w:rFonts w:hint="eastAsia" w:ascii="仿宋" w:hAnsi="仿宋" w:eastAsia="仿宋" w:cs="仿宋"/>
          <w:sz w:val="24"/>
          <w:szCs w:val="24"/>
          <w:lang w:eastAsia="zh-CN"/>
        </w:rPr>
        <w:t>位承包</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派驻工</w:t>
      </w:r>
      <w:r>
        <w:rPr>
          <w:rFonts w:hint="eastAsia" w:ascii="仿宋" w:hAnsi="仿宋" w:eastAsia="仿宋" w:cs="仿宋"/>
          <w:spacing w:val="-5"/>
          <w:sz w:val="24"/>
          <w:szCs w:val="24"/>
          <w:lang w:eastAsia="zh-CN"/>
        </w:rPr>
        <w:t>地</w:t>
      </w:r>
      <w:r>
        <w:rPr>
          <w:rFonts w:hint="eastAsia" w:ascii="仿宋" w:hAnsi="仿宋" w:eastAsia="仿宋" w:cs="仿宋"/>
          <w:sz w:val="24"/>
          <w:szCs w:val="24"/>
          <w:lang w:eastAsia="zh-CN"/>
        </w:rPr>
        <w:t>执行工</w:t>
      </w:r>
      <w:r>
        <w:rPr>
          <w:rFonts w:hint="eastAsia" w:ascii="仿宋" w:hAnsi="仿宋" w:eastAsia="仿宋" w:cs="仿宋"/>
          <w:spacing w:val="-5"/>
          <w:sz w:val="24"/>
          <w:szCs w:val="24"/>
          <w:lang w:eastAsia="zh-CN"/>
        </w:rPr>
        <w:t>程</w:t>
      </w:r>
      <w:r>
        <w:rPr>
          <w:rFonts w:hint="eastAsia" w:ascii="仿宋" w:hAnsi="仿宋" w:eastAsia="仿宋" w:cs="仿宋"/>
          <w:sz w:val="24"/>
          <w:szCs w:val="24"/>
          <w:lang w:eastAsia="zh-CN"/>
        </w:rPr>
        <w:t>承包合</w:t>
      </w:r>
      <w:r>
        <w:rPr>
          <w:rFonts w:hint="eastAsia" w:ascii="仿宋" w:hAnsi="仿宋" w:eastAsia="仿宋" w:cs="仿宋"/>
          <w:spacing w:val="-5"/>
          <w:sz w:val="24"/>
          <w:szCs w:val="24"/>
          <w:lang w:eastAsia="zh-CN"/>
        </w:rPr>
        <w:t>同</w:t>
      </w:r>
      <w:r>
        <w:rPr>
          <w:rFonts w:hint="eastAsia" w:ascii="仿宋" w:hAnsi="仿宋" w:eastAsia="仿宋" w:cs="仿宋"/>
          <w:sz w:val="24"/>
          <w:szCs w:val="24"/>
          <w:lang w:eastAsia="zh-CN"/>
        </w:rPr>
        <w:t>的机构</w:t>
      </w:r>
      <w:r>
        <w:rPr>
          <w:rFonts w:hint="eastAsia" w:ascii="仿宋" w:hAnsi="仿宋" w:eastAsia="仿宋" w:cs="仿宋"/>
          <w:spacing w:val="-106"/>
          <w:sz w:val="24"/>
          <w:szCs w:val="24"/>
          <w:lang w:eastAsia="zh-CN"/>
        </w:rPr>
        <w:t>，</w:t>
      </w:r>
      <w:r>
        <w:rPr>
          <w:rFonts w:hint="eastAsia" w:ascii="仿宋" w:hAnsi="仿宋" w:eastAsia="仿宋" w:cs="仿宋"/>
          <w:sz w:val="24"/>
          <w:szCs w:val="24"/>
          <w:lang w:eastAsia="zh-CN"/>
        </w:rPr>
        <w:t>项目</w:t>
      </w:r>
      <w:r>
        <w:rPr>
          <w:rFonts w:hint="eastAsia" w:ascii="仿宋" w:hAnsi="仿宋" w:eastAsia="仿宋" w:cs="仿宋"/>
          <w:spacing w:val="-5"/>
          <w:sz w:val="24"/>
          <w:szCs w:val="24"/>
          <w:lang w:eastAsia="zh-CN"/>
        </w:rPr>
        <w:t>经</w:t>
      </w:r>
      <w:r>
        <w:rPr>
          <w:rFonts w:hint="eastAsia" w:ascii="仿宋" w:hAnsi="仿宋" w:eastAsia="仿宋" w:cs="仿宋"/>
          <w:sz w:val="24"/>
          <w:szCs w:val="24"/>
          <w:lang w:eastAsia="zh-CN"/>
        </w:rPr>
        <w:t>理是本</w:t>
      </w:r>
      <w:r>
        <w:rPr>
          <w:rFonts w:hint="eastAsia" w:ascii="仿宋" w:hAnsi="仿宋" w:eastAsia="仿宋" w:cs="仿宋"/>
          <w:spacing w:val="-5"/>
          <w:sz w:val="24"/>
          <w:szCs w:val="24"/>
          <w:lang w:eastAsia="zh-CN"/>
        </w:rPr>
        <w:t>项</w:t>
      </w:r>
      <w:r>
        <w:rPr>
          <w:rFonts w:hint="eastAsia" w:ascii="仿宋" w:hAnsi="仿宋" w:eastAsia="仿宋" w:cs="仿宋"/>
          <w:sz w:val="24"/>
          <w:szCs w:val="24"/>
          <w:lang w:eastAsia="zh-CN"/>
        </w:rPr>
        <w:t xml:space="preserve">目施工 </w:t>
      </w:r>
      <w:r>
        <w:rPr>
          <w:rFonts w:hint="eastAsia" w:ascii="仿宋" w:hAnsi="仿宋" w:eastAsia="仿宋" w:cs="仿宋"/>
          <w:spacing w:val="-2"/>
          <w:sz w:val="24"/>
          <w:szCs w:val="24"/>
          <w:lang w:eastAsia="zh-CN"/>
        </w:rPr>
        <w:t>安全的第一责任人。</w:t>
      </w:r>
    </w:p>
    <w:p w14:paraId="343805DD">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1.2</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工程项目经理部认真贯彻“安全第一，预防为主”的方针，对安全生产负全责。</w:t>
      </w:r>
    </w:p>
    <w:p w14:paraId="3C23E801">
      <w:pPr>
        <w:pStyle w:val="9"/>
        <w:spacing w:before="0" w:line="400" w:lineRule="exact"/>
        <w:ind w:left="175" w:right="110"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1.3</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双方</w:t>
      </w:r>
      <w:r>
        <w:rPr>
          <w:rFonts w:hint="eastAsia" w:ascii="仿宋" w:hAnsi="仿宋" w:eastAsia="仿宋" w:cs="仿宋"/>
          <w:spacing w:val="-5"/>
          <w:sz w:val="24"/>
          <w:szCs w:val="24"/>
          <w:lang w:eastAsia="zh-CN"/>
        </w:rPr>
        <w:t>相</w:t>
      </w:r>
      <w:r>
        <w:rPr>
          <w:rFonts w:hint="eastAsia" w:ascii="仿宋" w:hAnsi="仿宋" w:eastAsia="仿宋" w:cs="仿宋"/>
          <w:sz w:val="24"/>
          <w:szCs w:val="24"/>
          <w:lang w:eastAsia="zh-CN"/>
        </w:rPr>
        <w:t>信</w:t>
      </w:r>
      <w:r>
        <w:rPr>
          <w:rFonts w:hint="eastAsia" w:ascii="仿宋" w:hAnsi="仿宋" w:eastAsia="仿宋" w:cs="仿宋"/>
          <w:spacing w:val="-29"/>
          <w:sz w:val="24"/>
          <w:szCs w:val="24"/>
          <w:lang w:eastAsia="zh-CN"/>
        </w:rPr>
        <w:t>：</w:t>
      </w:r>
      <w:r>
        <w:rPr>
          <w:rFonts w:hint="eastAsia" w:ascii="仿宋" w:hAnsi="仿宋" w:eastAsia="仿宋" w:cs="仿宋"/>
          <w:sz w:val="24"/>
          <w:szCs w:val="24"/>
          <w:lang w:eastAsia="zh-CN"/>
        </w:rPr>
        <w:t>除人</w:t>
      </w:r>
      <w:r>
        <w:rPr>
          <w:rFonts w:hint="eastAsia" w:ascii="仿宋" w:hAnsi="仿宋" w:eastAsia="仿宋" w:cs="仿宋"/>
          <w:spacing w:val="-5"/>
          <w:sz w:val="24"/>
          <w:szCs w:val="24"/>
          <w:lang w:eastAsia="zh-CN"/>
        </w:rPr>
        <w:t>力</w:t>
      </w:r>
      <w:r>
        <w:rPr>
          <w:rFonts w:hint="eastAsia" w:ascii="仿宋" w:hAnsi="仿宋" w:eastAsia="仿宋" w:cs="仿宋"/>
          <w:sz w:val="24"/>
          <w:szCs w:val="24"/>
          <w:lang w:eastAsia="zh-CN"/>
        </w:rPr>
        <w:t>不可抗</w:t>
      </w:r>
      <w:r>
        <w:rPr>
          <w:rFonts w:hint="eastAsia" w:ascii="仿宋" w:hAnsi="仿宋" w:eastAsia="仿宋" w:cs="仿宋"/>
          <w:spacing w:val="-5"/>
          <w:sz w:val="24"/>
          <w:szCs w:val="24"/>
          <w:lang w:eastAsia="zh-CN"/>
        </w:rPr>
        <w:t>拒</w:t>
      </w:r>
      <w:r>
        <w:rPr>
          <w:rFonts w:hint="eastAsia" w:ascii="仿宋" w:hAnsi="仿宋" w:eastAsia="仿宋" w:cs="仿宋"/>
          <w:sz w:val="24"/>
          <w:szCs w:val="24"/>
          <w:lang w:eastAsia="zh-CN"/>
        </w:rPr>
        <w:t>的自然</w:t>
      </w:r>
      <w:r>
        <w:rPr>
          <w:rFonts w:hint="eastAsia" w:ascii="仿宋" w:hAnsi="仿宋" w:eastAsia="仿宋" w:cs="仿宋"/>
          <w:spacing w:val="-5"/>
          <w:sz w:val="24"/>
          <w:szCs w:val="24"/>
          <w:lang w:eastAsia="zh-CN"/>
        </w:rPr>
        <w:t>灾</w:t>
      </w:r>
      <w:r>
        <w:rPr>
          <w:rFonts w:hint="eastAsia" w:ascii="仿宋" w:hAnsi="仿宋" w:eastAsia="仿宋" w:cs="仿宋"/>
          <w:sz w:val="24"/>
          <w:szCs w:val="24"/>
          <w:lang w:eastAsia="zh-CN"/>
        </w:rPr>
        <w:t>害外</w:t>
      </w:r>
      <w:r>
        <w:rPr>
          <w:rFonts w:hint="eastAsia" w:ascii="仿宋" w:hAnsi="仿宋" w:eastAsia="仿宋" w:cs="仿宋"/>
          <w:spacing w:val="-29"/>
          <w:sz w:val="24"/>
          <w:szCs w:val="24"/>
          <w:lang w:eastAsia="zh-CN"/>
        </w:rPr>
        <w:t>，</w:t>
      </w:r>
      <w:r>
        <w:rPr>
          <w:rFonts w:hint="eastAsia" w:ascii="仿宋" w:hAnsi="仿宋" w:eastAsia="仿宋" w:cs="仿宋"/>
          <w:sz w:val="24"/>
          <w:szCs w:val="24"/>
          <w:lang w:eastAsia="zh-CN"/>
        </w:rPr>
        <w:t>通过</w:t>
      </w:r>
      <w:r>
        <w:rPr>
          <w:rFonts w:hint="eastAsia" w:ascii="仿宋" w:hAnsi="仿宋" w:eastAsia="仿宋" w:cs="仿宋"/>
          <w:spacing w:val="-5"/>
          <w:sz w:val="24"/>
          <w:szCs w:val="24"/>
          <w:lang w:eastAsia="zh-CN"/>
        </w:rPr>
        <w:t>我</w:t>
      </w:r>
      <w:r>
        <w:rPr>
          <w:rFonts w:hint="eastAsia" w:ascii="仿宋" w:hAnsi="仿宋" w:eastAsia="仿宋" w:cs="仿宋"/>
          <w:sz w:val="24"/>
          <w:szCs w:val="24"/>
          <w:lang w:eastAsia="zh-CN"/>
        </w:rPr>
        <w:t>们的努力</w:t>
      </w:r>
      <w:r>
        <w:rPr>
          <w:rFonts w:hint="eastAsia" w:ascii="仿宋" w:hAnsi="仿宋" w:eastAsia="仿宋" w:cs="仿宋"/>
          <w:spacing w:val="-29"/>
          <w:sz w:val="24"/>
          <w:szCs w:val="24"/>
          <w:lang w:eastAsia="zh-CN"/>
        </w:rPr>
        <w:t>，</w:t>
      </w:r>
      <w:r>
        <w:rPr>
          <w:rFonts w:hint="eastAsia" w:ascii="仿宋" w:hAnsi="仿宋" w:eastAsia="仿宋" w:cs="仿宋"/>
          <w:sz w:val="24"/>
          <w:szCs w:val="24"/>
          <w:lang w:eastAsia="zh-CN"/>
        </w:rPr>
        <w:t>所有</w:t>
      </w:r>
      <w:r>
        <w:rPr>
          <w:rFonts w:hint="eastAsia" w:ascii="仿宋" w:hAnsi="仿宋" w:eastAsia="仿宋" w:cs="仿宋"/>
          <w:spacing w:val="-5"/>
          <w:sz w:val="24"/>
          <w:szCs w:val="24"/>
          <w:lang w:eastAsia="zh-CN"/>
        </w:rPr>
        <w:t>事</w:t>
      </w:r>
      <w:r>
        <w:rPr>
          <w:rFonts w:hint="eastAsia" w:ascii="仿宋" w:hAnsi="仿宋" w:eastAsia="仿宋" w:cs="仿宋"/>
          <w:sz w:val="24"/>
          <w:szCs w:val="24"/>
          <w:lang w:eastAsia="zh-CN"/>
        </w:rPr>
        <w:t>故应当</w:t>
      </w:r>
      <w:r>
        <w:rPr>
          <w:rFonts w:hint="eastAsia" w:ascii="仿宋" w:hAnsi="仿宋" w:eastAsia="仿宋" w:cs="仿宋"/>
          <w:spacing w:val="-5"/>
          <w:sz w:val="24"/>
          <w:szCs w:val="24"/>
          <w:lang w:eastAsia="zh-CN"/>
        </w:rPr>
        <w:t>是</w:t>
      </w:r>
      <w:r>
        <w:rPr>
          <w:rFonts w:hint="eastAsia" w:ascii="仿宋" w:hAnsi="仿宋" w:eastAsia="仿宋" w:cs="仿宋"/>
          <w:sz w:val="24"/>
          <w:szCs w:val="24"/>
          <w:lang w:eastAsia="zh-CN"/>
        </w:rPr>
        <w:t>可以预</w:t>
      </w:r>
      <w:r>
        <w:rPr>
          <w:rFonts w:hint="eastAsia" w:ascii="仿宋" w:hAnsi="仿宋" w:eastAsia="仿宋" w:cs="仿宋"/>
          <w:spacing w:val="-5"/>
          <w:sz w:val="24"/>
          <w:szCs w:val="24"/>
          <w:lang w:eastAsia="zh-CN"/>
        </w:rPr>
        <w:t>防</w:t>
      </w:r>
      <w:r>
        <w:rPr>
          <w:rFonts w:hint="eastAsia" w:ascii="仿宋" w:hAnsi="仿宋" w:eastAsia="仿宋" w:cs="仿宋"/>
          <w:sz w:val="24"/>
          <w:szCs w:val="24"/>
          <w:lang w:eastAsia="zh-CN"/>
        </w:rPr>
        <w:t>的</w:t>
      </w:r>
      <w:r>
        <w:rPr>
          <w:rFonts w:hint="eastAsia" w:ascii="仿宋" w:hAnsi="仿宋" w:eastAsia="仿宋" w:cs="仿宋"/>
          <w:spacing w:val="-24"/>
          <w:sz w:val="24"/>
          <w:szCs w:val="24"/>
          <w:lang w:eastAsia="zh-CN"/>
        </w:rPr>
        <w:t>，</w:t>
      </w:r>
      <w:r>
        <w:rPr>
          <w:rFonts w:hint="eastAsia" w:ascii="仿宋" w:hAnsi="仿宋" w:eastAsia="仿宋" w:cs="仿宋"/>
          <w:sz w:val="24"/>
          <w:szCs w:val="24"/>
          <w:lang w:eastAsia="zh-CN"/>
        </w:rPr>
        <w:t xml:space="preserve">任 </w:t>
      </w:r>
      <w:r>
        <w:rPr>
          <w:rFonts w:hint="eastAsia" w:ascii="仿宋" w:hAnsi="仿宋" w:eastAsia="仿宋" w:cs="仿宋"/>
          <w:spacing w:val="-2"/>
          <w:sz w:val="24"/>
          <w:szCs w:val="24"/>
          <w:lang w:eastAsia="zh-CN"/>
        </w:rPr>
        <w:t>何安全隐患都是可以控制的。</w:t>
      </w:r>
    </w:p>
    <w:p w14:paraId="77C28ECA">
      <w:pPr>
        <w:pStyle w:val="9"/>
        <w:spacing w:before="0" w:line="400" w:lineRule="exact"/>
        <w:ind w:left="175" w:right="110" w:firstLine="48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1.4</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发包</w:t>
      </w:r>
      <w:r>
        <w:rPr>
          <w:rFonts w:hint="eastAsia" w:ascii="仿宋" w:hAnsi="仿宋" w:eastAsia="仿宋" w:cs="仿宋"/>
          <w:spacing w:val="-5"/>
          <w:sz w:val="24"/>
          <w:szCs w:val="24"/>
          <w:lang w:eastAsia="zh-CN"/>
        </w:rPr>
        <w:t>人</w:t>
      </w:r>
      <w:r>
        <w:rPr>
          <w:rFonts w:hint="eastAsia" w:ascii="仿宋" w:hAnsi="仿宋" w:eastAsia="仿宋" w:cs="仿宋"/>
          <w:sz w:val="24"/>
          <w:szCs w:val="24"/>
          <w:lang w:eastAsia="zh-CN"/>
        </w:rPr>
        <w:t>要求承</w:t>
      </w:r>
      <w:r>
        <w:rPr>
          <w:rFonts w:hint="eastAsia" w:ascii="仿宋" w:hAnsi="仿宋" w:eastAsia="仿宋" w:cs="仿宋"/>
          <w:spacing w:val="-5"/>
          <w:sz w:val="24"/>
          <w:szCs w:val="24"/>
          <w:lang w:eastAsia="zh-CN"/>
        </w:rPr>
        <w:t>包</w:t>
      </w:r>
      <w:r>
        <w:rPr>
          <w:rFonts w:hint="eastAsia" w:ascii="仿宋" w:hAnsi="仿宋" w:eastAsia="仿宋" w:cs="仿宋"/>
          <w:sz w:val="24"/>
          <w:szCs w:val="24"/>
          <w:lang w:eastAsia="zh-CN"/>
        </w:rPr>
        <w:t>人按有</w:t>
      </w:r>
      <w:r>
        <w:rPr>
          <w:rFonts w:hint="eastAsia" w:ascii="仿宋" w:hAnsi="仿宋" w:eastAsia="仿宋" w:cs="仿宋"/>
          <w:spacing w:val="-5"/>
          <w:sz w:val="24"/>
          <w:szCs w:val="24"/>
          <w:lang w:eastAsia="zh-CN"/>
        </w:rPr>
        <w:t>关</w:t>
      </w:r>
      <w:r>
        <w:rPr>
          <w:rFonts w:hint="eastAsia" w:ascii="仿宋" w:hAnsi="仿宋" w:eastAsia="仿宋" w:cs="仿宋"/>
          <w:sz w:val="24"/>
          <w:szCs w:val="24"/>
          <w:lang w:eastAsia="zh-CN"/>
        </w:rPr>
        <w:t>规定组</w:t>
      </w:r>
      <w:r>
        <w:rPr>
          <w:rFonts w:hint="eastAsia" w:ascii="仿宋" w:hAnsi="仿宋" w:eastAsia="仿宋" w:cs="仿宋"/>
          <w:spacing w:val="-5"/>
          <w:sz w:val="24"/>
          <w:szCs w:val="24"/>
          <w:lang w:eastAsia="zh-CN"/>
        </w:rPr>
        <w:t>建</w:t>
      </w:r>
      <w:r>
        <w:rPr>
          <w:rFonts w:hint="eastAsia" w:ascii="仿宋" w:hAnsi="仿宋" w:eastAsia="仿宋" w:cs="仿宋"/>
          <w:sz w:val="24"/>
          <w:szCs w:val="24"/>
          <w:lang w:eastAsia="zh-CN"/>
        </w:rPr>
        <w:t>安全生</w:t>
      </w:r>
      <w:r>
        <w:rPr>
          <w:rFonts w:hint="eastAsia" w:ascii="仿宋" w:hAnsi="仿宋" w:eastAsia="仿宋" w:cs="仿宋"/>
          <w:spacing w:val="-5"/>
          <w:sz w:val="24"/>
          <w:szCs w:val="24"/>
          <w:lang w:eastAsia="zh-CN"/>
        </w:rPr>
        <w:t>产</w:t>
      </w:r>
      <w:r>
        <w:rPr>
          <w:rFonts w:hint="eastAsia" w:ascii="仿宋" w:hAnsi="仿宋" w:eastAsia="仿宋" w:cs="仿宋"/>
          <w:sz w:val="24"/>
          <w:szCs w:val="24"/>
          <w:lang w:eastAsia="zh-CN"/>
        </w:rPr>
        <w:t>保证体</w:t>
      </w:r>
      <w:r>
        <w:rPr>
          <w:rFonts w:hint="eastAsia" w:ascii="仿宋" w:hAnsi="仿宋" w:eastAsia="仿宋" w:cs="仿宋"/>
          <w:spacing w:val="-5"/>
          <w:sz w:val="24"/>
          <w:szCs w:val="24"/>
          <w:lang w:eastAsia="zh-CN"/>
        </w:rPr>
        <w:t>系</w:t>
      </w:r>
      <w:r>
        <w:rPr>
          <w:rFonts w:hint="eastAsia" w:ascii="仿宋" w:hAnsi="仿宋" w:eastAsia="仿宋" w:cs="仿宋"/>
          <w:sz w:val="24"/>
          <w:szCs w:val="24"/>
          <w:lang w:eastAsia="zh-CN"/>
        </w:rPr>
        <w:t>和安全</w:t>
      </w:r>
      <w:r>
        <w:rPr>
          <w:rFonts w:hint="eastAsia" w:ascii="仿宋" w:hAnsi="仿宋" w:eastAsia="仿宋" w:cs="仿宋"/>
          <w:spacing w:val="-5"/>
          <w:sz w:val="24"/>
          <w:szCs w:val="24"/>
          <w:lang w:eastAsia="zh-CN"/>
        </w:rPr>
        <w:t>生</w:t>
      </w:r>
      <w:r>
        <w:rPr>
          <w:rFonts w:hint="eastAsia" w:ascii="仿宋" w:hAnsi="仿宋" w:eastAsia="仿宋" w:cs="仿宋"/>
          <w:sz w:val="24"/>
          <w:szCs w:val="24"/>
          <w:lang w:eastAsia="zh-CN"/>
        </w:rPr>
        <w:t>产的监</w:t>
      </w:r>
      <w:r>
        <w:rPr>
          <w:rFonts w:hint="eastAsia" w:ascii="仿宋" w:hAnsi="仿宋" w:eastAsia="仿宋" w:cs="仿宋"/>
          <w:spacing w:val="-5"/>
          <w:sz w:val="24"/>
          <w:szCs w:val="24"/>
          <w:lang w:eastAsia="zh-CN"/>
        </w:rPr>
        <w:t>督</w:t>
      </w:r>
      <w:r>
        <w:rPr>
          <w:rFonts w:hint="eastAsia" w:ascii="仿宋" w:hAnsi="仿宋" w:eastAsia="仿宋" w:cs="仿宋"/>
          <w:sz w:val="24"/>
          <w:szCs w:val="24"/>
          <w:lang w:eastAsia="zh-CN"/>
        </w:rPr>
        <w:t>体系</w:t>
      </w:r>
      <w:r>
        <w:rPr>
          <w:rFonts w:hint="eastAsia" w:ascii="仿宋" w:hAnsi="仿宋" w:eastAsia="仿宋" w:cs="仿宋"/>
          <w:spacing w:val="-106"/>
          <w:sz w:val="24"/>
          <w:szCs w:val="24"/>
          <w:lang w:eastAsia="zh-CN"/>
        </w:rPr>
        <w:t>，</w:t>
      </w:r>
      <w:r>
        <w:rPr>
          <w:rFonts w:hint="eastAsia" w:ascii="仿宋" w:hAnsi="仿宋" w:eastAsia="仿宋" w:cs="仿宋"/>
          <w:sz w:val="24"/>
          <w:szCs w:val="24"/>
          <w:lang w:eastAsia="zh-CN"/>
        </w:rPr>
        <w:t>要依</w:t>
      </w:r>
      <w:r>
        <w:rPr>
          <w:rFonts w:hint="eastAsia" w:ascii="仿宋" w:hAnsi="仿宋" w:eastAsia="仿宋" w:cs="仿宋"/>
          <w:spacing w:val="-5"/>
          <w:sz w:val="24"/>
          <w:szCs w:val="24"/>
          <w:lang w:eastAsia="zh-CN"/>
        </w:rPr>
        <w:t>靠</w:t>
      </w:r>
      <w:r>
        <w:rPr>
          <w:rFonts w:hint="eastAsia" w:ascii="仿宋" w:hAnsi="仿宋" w:eastAsia="仿宋" w:cs="仿宋"/>
          <w:sz w:val="24"/>
          <w:szCs w:val="24"/>
          <w:lang w:eastAsia="zh-CN"/>
        </w:rPr>
        <w:t>完善的制 度</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健</w:t>
      </w:r>
      <w:r>
        <w:rPr>
          <w:rFonts w:hint="eastAsia" w:ascii="仿宋" w:hAnsi="仿宋" w:eastAsia="仿宋" w:cs="仿宋"/>
          <w:spacing w:val="-5"/>
          <w:sz w:val="24"/>
          <w:szCs w:val="24"/>
          <w:lang w:eastAsia="zh-CN"/>
        </w:rPr>
        <w:t>全</w:t>
      </w:r>
      <w:r>
        <w:rPr>
          <w:rFonts w:hint="eastAsia" w:ascii="仿宋" w:hAnsi="仿宋" w:eastAsia="仿宋" w:cs="仿宋"/>
          <w:sz w:val="24"/>
          <w:szCs w:val="24"/>
          <w:lang w:eastAsia="zh-CN"/>
        </w:rPr>
        <w:t>的组织</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切</w:t>
      </w:r>
      <w:r>
        <w:rPr>
          <w:rFonts w:hint="eastAsia" w:ascii="仿宋" w:hAnsi="仿宋" w:eastAsia="仿宋" w:cs="仿宋"/>
          <w:spacing w:val="-5"/>
          <w:sz w:val="24"/>
          <w:szCs w:val="24"/>
          <w:lang w:eastAsia="zh-CN"/>
        </w:rPr>
        <w:t>实</w:t>
      </w:r>
      <w:r>
        <w:rPr>
          <w:rFonts w:hint="eastAsia" w:ascii="仿宋" w:hAnsi="仿宋" w:eastAsia="仿宋" w:cs="仿宋"/>
          <w:sz w:val="24"/>
          <w:szCs w:val="24"/>
          <w:lang w:eastAsia="zh-CN"/>
        </w:rPr>
        <w:t>的安全</w:t>
      </w:r>
      <w:r>
        <w:rPr>
          <w:rFonts w:hint="eastAsia" w:ascii="仿宋" w:hAnsi="仿宋" w:eastAsia="仿宋" w:cs="仿宋"/>
          <w:spacing w:val="-5"/>
          <w:sz w:val="24"/>
          <w:szCs w:val="24"/>
          <w:lang w:eastAsia="zh-CN"/>
        </w:rPr>
        <w:t>措</w:t>
      </w:r>
      <w:r>
        <w:rPr>
          <w:rFonts w:hint="eastAsia" w:ascii="仿宋" w:hAnsi="仿宋" w:eastAsia="仿宋" w:cs="仿宋"/>
          <w:sz w:val="24"/>
          <w:szCs w:val="24"/>
          <w:lang w:eastAsia="zh-CN"/>
        </w:rPr>
        <w:t>施和不</w:t>
      </w:r>
      <w:r>
        <w:rPr>
          <w:rFonts w:hint="eastAsia" w:ascii="仿宋" w:hAnsi="仿宋" w:eastAsia="仿宋" w:cs="仿宋"/>
          <w:spacing w:val="-5"/>
          <w:sz w:val="24"/>
          <w:szCs w:val="24"/>
          <w:lang w:eastAsia="zh-CN"/>
        </w:rPr>
        <w:t>断</w:t>
      </w:r>
      <w:r>
        <w:rPr>
          <w:rFonts w:hint="eastAsia" w:ascii="仿宋" w:hAnsi="仿宋" w:eastAsia="仿宋" w:cs="仿宋"/>
          <w:sz w:val="24"/>
          <w:szCs w:val="24"/>
          <w:lang w:eastAsia="zh-CN"/>
        </w:rPr>
        <w:t>提高的</w:t>
      </w:r>
      <w:r>
        <w:rPr>
          <w:rFonts w:hint="eastAsia" w:ascii="仿宋" w:hAnsi="仿宋" w:eastAsia="仿宋" w:cs="仿宋"/>
          <w:spacing w:val="-5"/>
          <w:sz w:val="24"/>
          <w:szCs w:val="24"/>
          <w:lang w:eastAsia="zh-CN"/>
        </w:rPr>
        <w:t>员</w:t>
      </w:r>
      <w:r>
        <w:rPr>
          <w:rFonts w:hint="eastAsia" w:ascii="仿宋" w:hAnsi="仿宋" w:eastAsia="仿宋" w:cs="仿宋"/>
          <w:sz w:val="24"/>
          <w:szCs w:val="24"/>
          <w:lang w:eastAsia="zh-CN"/>
        </w:rPr>
        <w:t>工素质</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使</w:t>
      </w:r>
      <w:r>
        <w:rPr>
          <w:rFonts w:hint="eastAsia" w:ascii="仿宋" w:hAnsi="仿宋" w:eastAsia="仿宋" w:cs="仿宋"/>
          <w:spacing w:val="-5"/>
          <w:sz w:val="24"/>
          <w:szCs w:val="24"/>
          <w:lang w:eastAsia="zh-CN"/>
        </w:rPr>
        <w:t>安</w:t>
      </w:r>
      <w:r>
        <w:rPr>
          <w:rFonts w:hint="eastAsia" w:ascii="仿宋" w:hAnsi="仿宋" w:eastAsia="仿宋" w:cs="仿宋"/>
          <w:sz w:val="24"/>
          <w:szCs w:val="24"/>
          <w:lang w:eastAsia="zh-CN"/>
        </w:rPr>
        <w:t>全生产</w:t>
      </w:r>
      <w:r>
        <w:rPr>
          <w:rFonts w:hint="eastAsia" w:ascii="仿宋" w:hAnsi="仿宋" w:eastAsia="仿宋" w:cs="仿宋"/>
          <w:spacing w:val="-5"/>
          <w:sz w:val="24"/>
          <w:szCs w:val="24"/>
          <w:lang w:eastAsia="zh-CN"/>
        </w:rPr>
        <w:t>的</w:t>
      </w:r>
      <w:r>
        <w:rPr>
          <w:rFonts w:hint="eastAsia" w:ascii="仿宋" w:hAnsi="仿宋" w:eastAsia="仿宋" w:cs="仿宋"/>
          <w:sz w:val="24"/>
          <w:szCs w:val="24"/>
          <w:lang w:eastAsia="zh-CN"/>
        </w:rPr>
        <w:t>方针得</w:t>
      </w:r>
      <w:r>
        <w:rPr>
          <w:rFonts w:hint="eastAsia" w:ascii="仿宋" w:hAnsi="仿宋" w:eastAsia="仿宋" w:cs="仿宋"/>
          <w:spacing w:val="-5"/>
          <w:sz w:val="24"/>
          <w:szCs w:val="24"/>
          <w:lang w:eastAsia="zh-CN"/>
        </w:rPr>
        <w:t>以</w:t>
      </w:r>
      <w:r>
        <w:rPr>
          <w:rFonts w:hint="eastAsia" w:ascii="仿宋" w:hAnsi="仿宋" w:eastAsia="仿宋" w:cs="仿宋"/>
          <w:sz w:val="24"/>
          <w:szCs w:val="24"/>
          <w:lang w:eastAsia="zh-CN"/>
        </w:rPr>
        <w:t>有效贯</w:t>
      </w:r>
      <w:r>
        <w:rPr>
          <w:rFonts w:hint="eastAsia" w:ascii="仿宋" w:hAnsi="仿宋" w:eastAsia="仿宋" w:cs="仿宋"/>
          <w:spacing w:val="-5"/>
          <w:sz w:val="24"/>
          <w:szCs w:val="24"/>
          <w:lang w:eastAsia="zh-CN"/>
        </w:rPr>
        <w:t>彻</w:t>
      </w:r>
      <w:r>
        <w:rPr>
          <w:rFonts w:hint="eastAsia" w:ascii="仿宋" w:hAnsi="仿宋" w:eastAsia="仿宋" w:cs="仿宋"/>
          <w:sz w:val="24"/>
          <w:szCs w:val="24"/>
          <w:lang w:eastAsia="zh-CN"/>
        </w:rPr>
        <w:t>从而实</w:t>
      </w:r>
      <w:r>
        <w:rPr>
          <w:rFonts w:hint="eastAsia" w:ascii="仿宋" w:hAnsi="仿宋" w:eastAsia="仿宋" w:cs="仿宋"/>
          <w:spacing w:val="-5"/>
          <w:sz w:val="24"/>
          <w:szCs w:val="24"/>
          <w:lang w:eastAsia="zh-CN"/>
        </w:rPr>
        <w:t>现</w:t>
      </w:r>
      <w:r>
        <w:rPr>
          <w:rFonts w:hint="eastAsia" w:ascii="仿宋" w:hAnsi="仿宋" w:eastAsia="仿宋" w:cs="仿宋"/>
          <w:sz w:val="24"/>
          <w:szCs w:val="24"/>
          <w:lang w:eastAsia="zh-CN"/>
        </w:rPr>
        <w:t xml:space="preserve">以 </w:t>
      </w:r>
      <w:r>
        <w:rPr>
          <w:rFonts w:hint="eastAsia" w:ascii="仿宋" w:hAnsi="仿宋" w:eastAsia="仿宋" w:cs="仿宋"/>
          <w:spacing w:val="-1"/>
          <w:sz w:val="24"/>
          <w:szCs w:val="24"/>
          <w:lang w:eastAsia="zh-CN"/>
        </w:rPr>
        <w:t>下的目标:</w:t>
      </w:r>
    </w:p>
    <w:p w14:paraId="5D303BB7">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1）不发生群伤事故；</w:t>
      </w:r>
    </w:p>
    <w:p w14:paraId="61092592">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2）不发生人身死亡事故；</w:t>
      </w:r>
    </w:p>
    <w:p w14:paraId="4B5570EE">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3）不发生重大施工机械设备事故；</w:t>
      </w:r>
    </w:p>
    <w:p w14:paraId="558D1907">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4）不发生主要责任的重大交通事故；</w:t>
      </w:r>
    </w:p>
    <w:p w14:paraId="7AF9922B">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5）不发生重大的火灾事故；</w:t>
      </w:r>
    </w:p>
    <w:p w14:paraId="51C016AF">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6）不发生有主要责任的重大工程坍塌事故；</w:t>
      </w:r>
    </w:p>
    <w:p w14:paraId="5C0FDA47">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7）不发生重大职业卫生伤害事故。</w:t>
      </w:r>
    </w:p>
    <w:p w14:paraId="34DD8D66">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2、责任范围</w:t>
      </w:r>
    </w:p>
    <w:p w14:paraId="56F6CE17">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2.1</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对在本工程项目经理部所管辖的施工区和营区的安全生产目标负全部责任。</w:t>
      </w:r>
    </w:p>
    <w:p w14:paraId="17C2A23B">
      <w:pPr>
        <w:pStyle w:val="9"/>
        <w:spacing w:before="0" w:line="400" w:lineRule="exact"/>
        <w:ind w:left="656" w:right="313"/>
        <w:rPr>
          <w:rFonts w:hint="eastAsia" w:ascii="仿宋" w:hAnsi="仿宋" w:eastAsia="仿宋" w:cs="仿宋"/>
          <w:sz w:val="24"/>
          <w:szCs w:val="24"/>
          <w:lang w:eastAsia="zh-CN"/>
        </w:rPr>
      </w:pPr>
      <w:r>
        <w:rPr>
          <w:rFonts w:hint="eastAsia" w:ascii="仿宋" w:hAnsi="仿宋" w:eastAsia="仿宋" w:cs="仿宋"/>
          <w:sz w:val="24"/>
          <w:szCs w:val="24"/>
          <w:lang w:eastAsia="zh-CN"/>
        </w:rPr>
        <w:t>2.2</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项目经理与作业队、班组签订安全生产责任书，层层落实安全责任：</w:t>
      </w:r>
      <w:r>
        <w:rPr>
          <w:rFonts w:hint="eastAsia" w:ascii="仿宋" w:hAnsi="仿宋" w:eastAsia="仿宋" w:cs="仿宋"/>
          <w:spacing w:val="50"/>
          <w:sz w:val="24"/>
          <w:szCs w:val="24"/>
          <w:lang w:eastAsia="zh-CN"/>
        </w:rPr>
        <w:t xml:space="preserve"> </w:t>
      </w:r>
      <w:r>
        <w:rPr>
          <w:rFonts w:hint="eastAsia" w:ascii="仿宋" w:hAnsi="仿宋" w:eastAsia="仿宋" w:cs="仿宋"/>
          <w:spacing w:val="-1"/>
          <w:sz w:val="24"/>
          <w:szCs w:val="24"/>
          <w:lang w:eastAsia="zh-CN"/>
        </w:rPr>
        <w:t>经理部控制重伤事故；</w:t>
      </w:r>
    </w:p>
    <w:p w14:paraId="7F9E9B74">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2.3</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队（工区）控制轻伤，不发生一般事故和违章；</w:t>
      </w:r>
    </w:p>
    <w:p w14:paraId="175B7621">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2.4</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班组控制异常，不发生轻伤和违章。</w:t>
      </w:r>
    </w:p>
    <w:p w14:paraId="052545A4">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3、制度保障</w:t>
      </w:r>
    </w:p>
    <w:p w14:paraId="5D321234">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贯彻执行国家、省有关劳动安全的法令、法规。</w:t>
      </w:r>
    </w:p>
    <w:p w14:paraId="04A281BB">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贯彻执行水利部、省有关安全生产的管理规定。</w:t>
      </w:r>
    </w:p>
    <w:p w14:paraId="346CC574">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3.3</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充分发挥工程项目经理部安全保证体系和安全监督体系的作用。</w:t>
      </w:r>
    </w:p>
    <w:p w14:paraId="48D43A12">
      <w:pPr>
        <w:spacing w:line="400" w:lineRule="exact"/>
        <w:ind w:left="656"/>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4、安全教育和安全检查</w:t>
      </w:r>
    </w:p>
    <w:p w14:paraId="0A1B7348">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4.1 班组利用班前班后安全讲话对当班的全体作业人员进行安全教育，使得全体人员都认识危险</w:t>
      </w:r>
      <w:r>
        <w:rPr>
          <w:rFonts w:hint="eastAsia" w:ascii="仿宋" w:hAnsi="仿宋" w:eastAsia="仿宋" w:cs="仿宋"/>
          <w:spacing w:val="-2"/>
          <w:sz w:val="24"/>
          <w:szCs w:val="24"/>
          <w:lang w:eastAsia="zh-CN"/>
        </w:rPr>
        <w:t>点和违章行为，都懂得如何避免发生危险和违章及安全作业应注意的有关事项。</w:t>
      </w:r>
    </w:p>
    <w:p w14:paraId="1D7F8F62">
      <w:pPr>
        <w:pStyle w:val="9"/>
        <w:spacing w:before="0" w:line="400" w:lineRule="exact"/>
        <w:ind w:left="175" w:right="210" w:firstLine="48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4.2 队（工区）级安全监督员应对每个台班的安全生产情况进行检查。队领导应针对较突出的危</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lang w:eastAsia="zh-CN"/>
        </w:rPr>
        <w:t>险</w:t>
      </w:r>
      <w:r>
        <w:rPr>
          <w:rFonts w:hint="eastAsia" w:ascii="仿宋" w:hAnsi="仿宋" w:eastAsia="仿宋" w:cs="仿宋"/>
          <w:spacing w:val="-5"/>
          <w:sz w:val="24"/>
          <w:szCs w:val="24"/>
          <w:lang w:eastAsia="zh-CN"/>
        </w:rPr>
        <w:t>点</w:t>
      </w:r>
      <w:r>
        <w:rPr>
          <w:rFonts w:hint="eastAsia" w:ascii="仿宋" w:hAnsi="仿宋" w:eastAsia="仿宋" w:cs="仿宋"/>
          <w:sz w:val="24"/>
          <w:szCs w:val="24"/>
          <w:lang w:eastAsia="zh-CN"/>
        </w:rPr>
        <w:t>和违章</w:t>
      </w:r>
      <w:r>
        <w:rPr>
          <w:rFonts w:hint="eastAsia" w:ascii="仿宋" w:hAnsi="仿宋" w:eastAsia="仿宋" w:cs="仿宋"/>
          <w:spacing w:val="-5"/>
          <w:sz w:val="24"/>
          <w:szCs w:val="24"/>
          <w:lang w:eastAsia="zh-CN"/>
        </w:rPr>
        <w:t>多</w:t>
      </w:r>
      <w:r>
        <w:rPr>
          <w:rFonts w:hint="eastAsia" w:ascii="仿宋" w:hAnsi="仿宋" w:eastAsia="仿宋" w:cs="仿宋"/>
          <w:sz w:val="24"/>
          <w:szCs w:val="24"/>
          <w:lang w:eastAsia="zh-CN"/>
        </w:rPr>
        <w:t>发点进</w:t>
      </w:r>
      <w:r>
        <w:rPr>
          <w:rFonts w:hint="eastAsia" w:ascii="仿宋" w:hAnsi="仿宋" w:eastAsia="仿宋" w:cs="仿宋"/>
          <w:spacing w:val="-5"/>
          <w:sz w:val="24"/>
          <w:szCs w:val="24"/>
          <w:lang w:eastAsia="zh-CN"/>
        </w:rPr>
        <w:t>行</w:t>
      </w:r>
      <w:r>
        <w:rPr>
          <w:rFonts w:hint="eastAsia" w:ascii="仿宋" w:hAnsi="仿宋" w:eastAsia="仿宋" w:cs="仿宋"/>
          <w:sz w:val="24"/>
          <w:szCs w:val="24"/>
          <w:lang w:eastAsia="zh-CN"/>
        </w:rPr>
        <w:t>检查</w:t>
      </w:r>
      <w:r>
        <w:rPr>
          <w:rFonts w:hint="eastAsia" w:ascii="仿宋" w:hAnsi="仿宋" w:eastAsia="仿宋" w:cs="仿宋"/>
          <w:spacing w:val="-48"/>
          <w:sz w:val="24"/>
          <w:szCs w:val="24"/>
          <w:lang w:eastAsia="zh-CN"/>
        </w:rPr>
        <w:t>，</w:t>
      </w:r>
      <w:r>
        <w:rPr>
          <w:rFonts w:hint="eastAsia" w:ascii="仿宋" w:hAnsi="仿宋" w:eastAsia="仿宋" w:cs="仿宋"/>
          <w:sz w:val="24"/>
          <w:szCs w:val="24"/>
          <w:lang w:eastAsia="zh-CN"/>
        </w:rPr>
        <w:t>每</w:t>
      </w:r>
      <w:r>
        <w:rPr>
          <w:rFonts w:hint="eastAsia" w:ascii="仿宋" w:hAnsi="仿宋" w:eastAsia="仿宋" w:cs="仿宋"/>
          <w:spacing w:val="-5"/>
          <w:sz w:val="24"/>
          <w:szCs w:val="24"/>
          <w:lang w:eastAsia="zh-CN"/>
        </w:rPr>
        <w:t>周</w:t>
      </w:r>
      <w:r>
        <w:rPr>
          <w:rFonts w:hint="eastAsia" w:ascii="仿宋" w:hAnsi="仿宋" w:eastAsia="仿宋" w:cs="仿宋"/>
          <w:sz w:val="24"/>
          <w:szCs w:val="24"/>
          <w:lang w:eastAsia="zh-CN"/>
        </w:rPr>
        <w:t>五对本</w:t>
      </w:r>
      <w:r>
        <w:rPr>
          <w:rFonts w:hint="eastAsia" w:ascii="仿宋" w:hAnsi="仿宋" w:eastAsia="仿宋" w:cs="仿宋"/>
          <w:spacing w:val="-5"/>
          <w:sz w:val="24"/>
          <w:szCs w:val="24"/>
          <w:lang w:eastAsia="zh-CN"/>
        </w:rPr>
        <w:t>周</w:t>
      </w:r>
      <w:r>
        <w:rPr>
          <w:rFonts w:hint="eastAsia" w:ascii="仿宋" w:hAnsi="仿宋" w:eastAsia="仿宋" w:cs="仿宋"/>
          <w:sz w:val="24"/>
          <w:szCs w:val="24"/>
          <w:lang w:eastAsia="zh-CN"/>
        </w:rPr>
        <w:t>全队的</w:t>
      </w:r>
      <w:r>
        <w:rPr>
          <w:rFonts w:hint="eastAsia" w:ascii="仿宋" w:hAnsi="仿宋" w:eastAsia="仿宋" w:cs="仿宋"/>
          <w:spacing w:val="-5"/>
          <w:sz w:val="24"/>
          <w:szCs w:val="24"/>
          <w:lang w:eastAsia="zh-CN"/>
        </w:rPr>
        <w:t>安</w:t>
      </w:r>
      <w:r>
        <w:rPr>
          <w:rFonts w:hint="eastAsia" w:ascii="仿宋" w:hAnsi="仿宋" w:eastAsia="仿宋" w:cs="仿宋"/>
          <w:sz w:val="24"/>
          <w:szCs w:val="24"/>
          <w:lang w:eastAsia="zh-CN"/>
        </w:rPr>
        <w:t>全生产</w:t>
      </w:r>
      <w:r>
        <w:rPr>
          <w:rFonts w:hint="eastAsia" w:ascii="仿宋" w:hAnsi="仿宋" w:eastAsia="仿宋" w:cs="仿宋"/>
          <w:spacing w:val="-5"/>
          <w:sz w:val="24"/>
          <w:szCs w:val="24"/>
          <w:lang w:eastAsia="zh-CN"/>
        </w:rPr>
        <w:t>工</w:t>
      </w:r>
      <w:r>
        <w:rPr>
          <w:rFonts w:hint="eastAsia" w:ascii="仿宋" w:hAnsi="仿宋" w:eastAsia="仿宋" w:cs="仿宋"/>
          <w:sz w:val="24"/>
          <w:szCs w:val="24"/>
          <w:lang w:eastAsia="zh-CN"/>
        </w:rPr>
        <w:t>作进行</w:t>
      </w:r>
      <w:r>
        <w:rPr>
          <w:rFonts w:hint="eastAsia" w:ascii="仿宋" w:hAnsi="仿宋" w:eastAsia="仿宋" w:cs="仿宋"/>
          <w:spacing w:val="-5"/>
          <w:sz w:val="24"/>
          <w:szCs w:val="24"/>
          <w:lang w:eastAsia="zh-CN"/>
        </w:rPr>
        <w:t>检</w:t>
      </w:r>
      <w:r>
        <w:rPr>
          <w:rFonts w:hint="eastAsia" w:ascii="仿宋" w:hAnsi="仿宋" w:eastAsia="仿宋" w:cs="仿宋"/>
          <w:sz w:val="24"/>
          <w:szCs w:val="24"/>
          <w:lang w:eastAsia="zh-CN"/>
        </w:rPr>
        <w:t>查总结</w:t>
      </w:r>
      <w:r>
        <w:rPr>
          <w:rFonts w:hint="eastAsia" w:ascii="仿宋" w:hAnsi="仿宋" w:eastAsia="仿宋" w:cs="仿宋"/>
          <w:spacing w:val="-48"/>
          <w:sz w:val="24"/>
          <w:szCs w:val="24"/>
          <w:lang w:eastAsia="zh-CN"/>
        </w:rPr>
        <w:t>，</w:t>
      </w:r>
      <w:r>
        <w:rPr>
          <w:rFonts w:hint="eastAsia" w:ascii="仿宋" w:hAnsi="仿宋" w:eastAsia="仿宋" w:cs="仿宋"/>
          <w:sz w:val="24"/>
          <w:szCs w:val="24"/>
          <w:lang w:eastAsia="zh-CN"/>
        </w:rPr>
        <w:t>有</w:t>
      </w:r>
      <w:r>
        <w:rPr>
          <w:rFonts w:hint="eastAsia" w:ascii="仿宋" w:hAnsi="仿宋" w:eastAsia="仿宋" w:cs="仿宋"/>
          <w:spacing w:val="-5"/>
          <w:sz w:val="24"/>
          <w:szCs w:val="24"/>
          <w:lang w:eastAsia="zh-CN"/>
        </w:rPr>
        <w:t>针</w:t>
      </w:r>
      <w:r>
        <w:rPr>
          <w:rFonts w:hint="eastAsia" w:ascii="仿宋" w:hAnsi="仿宋" w:eastAsia="仿宋" w:cs="仿宋"/>
          <w:sz w:val="24"/>
          <w:szCs w:val="24"/>
          <w:lang w:eastAsia="zh-CN"/>
        </w:rPr>
        <w:t>对性地</w:t>
      </w:r>
      <w:r>
        <w:rPr>
          <w:rFonts w:hint="eastAsia" w:ascii="仿宋" w:hAnsi="仿宋" w:eastAsia="仿宋" w:cs="仿宋"/>
          <w:spacing w:val="-5"/>
          <w:sz w:val="24"/>
          <w:szCs w:val="24"/>
          <w:lang w:eastAsia="zh-CN"/>
        </w:rPr>
        <w:t>对</w:t>
      </w:r>
      <w:r>
        <w:rPr>
          <w:rFonts w:hint="eastAsia" w:ascii="仿宋" w:hAnsi="仿宋" w:eastAsia="仿宋" w:cs="仿宋"/>
          <w:sz w:val="24"/>
          <w:szCs w:val="24"/>
          <w:lang w:eastAsia="zh-CN"/>
        </w:rPr>
        <w:t xml:space="preserve">员工进行 </w:t>
      </w:r>
      <w:r>
        <w:rPr>
          <w:rFonts w:hint="eastAsia" w:ascii="仿宋" w:hAnsi="仿宋" w:eastAsia="仿宋" w:cs="仿宋"/>
          <w:spacing w:val="-1"/>
          <w:sz w:val="24"/>
          <w:szCs w:val="24"/>
          <w:lang w:eastAsia="zh-CN"/>
        </w:rPr>
        <w:t>安全教育。</w:t>
      </w:r>
    </w:p>
    <w:p w14:paraId="5DDFF8EF">
      <w:pPr>
        <w:pStyle w:val="9"/>
        <w:spacing w:before="0" w:line="400" w:lineRule="exact"/>
        <w:ind w:left="175" w:right="210" w:firstLine="48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4.3 工程项目经理部安全监督机构每个班应派出安全监督员对所属作业面的安全生产情况进行监</w:t>
      </w:r>
      <w:r>
        <w:rPr>
          <w:rFonts w:hint="eastAsia" w:ascii="仿宋" w:hAnsi="仿宋" w:eastAsia="仿宋" w:cs="仿宋"/>
          <w:spacing w:val="25"/>
          <w:sz w:val="24"/>
          <w:szCs w:val="24"/>
          <w:lang w:eastAsia="zh-CN"/>
        </w:rPr>
        <w:t xml:space="preserve"> </w:t>
      </w:r>
      <w:r>
        <w:rPr>
          <w:rFonts w:hint="eastAsia" w:ascii="仿宋" w:hAnsi="仿宋" w:eastAsia="仿宋" w:cs="仿宋"/>
          <w:spacing w:val="-4"/>
          <w:sz w:val="24"/>
          <w:szCs w:val="24"/>
          <w:lang w:eastAsia="zh-CN"/>
        </w:rPr>
        <w:t>督，对各队（工区）安全监督员、班组安全员的工作情况进行监督，每周向项目经理部领导班子汇报一</w:t>
      </w:r>
      <w:r>
        <w:rPr>
          <w:rFonts w:hint="eastAsia" w:ascii="仿宋" w:hAnsi="仿宋" w:eastAsia="仿宋" w:cs="仿宋"/>
          <w:spacing w:val="71"/>
          <w:sz w:val="24"/>
          <w:szCs w:val="24"/>
          <w:lang w:eastAsia="zh-CN"/>
        </w:rPr>
        <w:t xml:space="preserve"> </w:t>
      </w:r>
      <w:r>
        <w:rPr>
          <w:rFonts w:hint="eastAsia" w:ascii="仿宋" w:hAnsi="仿宋" w:eastAsia="仿宋" w:cs="仿宋"/>
          <w:spacing w:val="-2"/>
          <w:sz w:val="24"/>
          <w:szCs w:val="24"/>
          <w:lang w:eastAsia="zh-CN"/>
        </w:rPr>
        <w:t>次本周的现场安全生产情况。</w:t>
      </w:r>
    </w:p>
    <w:p w14:paraId="6882DEEE">
      <w:pPr>
        <w:pStyle w:val="9"/>
        <w:spacing w:before="0" w:line="400" w:lineRule="exact"/>
        <w:ind w:left="175" w:right="118"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4.4 项目经理每月应对工程项目经理部的安全生产工作进行检查总结，制定下一月的安全生产工</w:t>
      </w:r>
      <w:r>
        <w:rPr>
          <w:rFonts w:hint="eastAsia" w:ascii="仿宋" w:hAnsi="仿宋" w:eastAsia="仿宋" w:cs="仿宋"/>
          <w:spacing w:val="25"/>
          <w:sz w:val="24"/>
          <w:szCs w:val="24"/>
          <w:lang w:eastAsia="zh-CN"/>
        </w:rPr>
        <w:t xml:space="preserve"> </w:t>
      </w:r>
      <w:r>
        <w:rPr>
          <w:rFonts w:hint="eastAsia" w:ascii="仿宋" w:hAnsi="仿宋" w:eastAsia="仿宋" w:cs="仿宋"/>
          <w:sz w:val="24"/>
          <w:szCs w:val="24"/>
          <w:lang w:eastAsia="zh-CN"/>
        </w:rPr>
        <w:t>作</w:t>
      </w:r>
      <w:r>
        <w:rPr>
          <w:rFonts w:hint="eastAsia" w:ascii="仿宋" w:hAnsi="仿宋" w:eastAsia="仿宋" w:cs="仿宋"/>
          <w:spacing w:val="-5"/>
          <w:sz w:val="24"/>
          <w:szCs w:val="24"/>
          <w:lang w:eastAsia="zh-CN"/>
        </w:rPr>
        <w:t>计</w:t>
      </w:r>
      <w:r>
        <w:rPr>
          <w:rFonts w:hint="eastAsia" w:ascii="仿宋" w:hAnsi="仿宋" w:eastAsia="仿宋" w:cs="仿宋"/>
          <w:spacing w:val="5"/>
          <w:sz w:val="24"/>
          <w:szCs w:val="24"/>
          <w:lang w:eastAsia="zh-CN"/>
        </w:rPr>
        <w:t>划</w:t>
      </w:r>
      <w:r>
        <w:rPr>
          <w:rFonts w:hint="eastAsia" w:ascii="仿宋" w:hAnsi="仿宋" w:eastAsia="仿宋" w:cs="仿宋"/>
          <w:spacing w:val="-72"/>
          <w:sz w:val="24"/>
          <w:szCs w:val="24"/>
          <w:lang w:eastAsia="zh-CN"/>
        </w:rPr>
        <w:t>；</w:t>
      </w:r>
      <w:r>
        <w:rPr>
          <w:rFonts w:hint="eastAsia" w:ascii="仿宋" w:hAnsi="仿宋" w:eastAsia="仿宋" w:cs="仿宋"/>
          <w:sz w:val="24"/>
          <w:szCs w:val="24"/>
          <w:lang w:eastAsia="zh-CN"/>
        </w:rPr>
        <w:t>根</w:t>
      </w:r>
      <w:r>
        <w:rPr>
          <w:rFonts w:hint="eastAsia" w:ascii="仿宋" w:hAnsi="仿宋" w:eastAsia="仿宋" w:cs="仿宋"/>
          <w:spacing w:val="-5"/>
          <w:sz w:val="24"/>
          <w:szCs w:val="24"/>
          <w:lang w:eastAsia="zh-CN"/>
        </w:rPr>
        <w:t>据</w:t>
      </w:r>
      <w:r>
        <w:rPr>
          <w:rFonts w:hint="eastAsia" w:ascii="仿宋" w:hAnsi="仿宋" w:eastAsia="仿宋" w:cs="仿宋"/>
          <w:sz w:val="24"/>
          <w:szCs w:val="24"/>
          <w:lang w:eastAsia="zh-CN"/>
        </w:rPr>
        <w:t>工程进</w:t>
      </w:r>
      <w:r>
        <w:rPr>
          <w:rFonts w:hint="eastAsia" w:ascii="仿宋" w:hAnsi="仿宋" w:eastAsia="仿宋" w:cs="仿宋"/>
          <w:spacing w:val="-5"/>
          <w:sz w:val="24"/>
          <w:szCs w:val="24"/>
          <w:lang w:eastAsia="zh-CN"/>
        </w:rPr>
        <w:t>展</w:t>
      </w:r>
      <w:r>
        <w:rPr>
          <w:rFonts w:hint="eastAsia" w:ascii="仿宋" w:hAnsi="仿宋" w:eastAsia="仿宋" w:cs="仿宋"/>
          <w:sz w:val="24"/>
          <w:szCs w:val="24"/>
          <w:lang w:eastAsia="zh-CN"/>
        </w:rPr>
        <w:t>情况</w:t>
      </w:r>
      <w:r>
        <w:rPr>
          <w:rFonts w:hint="eastAsia" w:ascii="仿宋" w:hAnsi="仿宋" w:eastAsia="仿宋" w:cs="仿宋"/>
          <w:spacing w:val="-67"/>
          <w:sz w:val="24"/>
          <w:szCs w:val="24"/>
          <w:lang w:eastAsia="zh-CN"/>
        </w:rPr>
        <w:t>、</w:t>
      </w:r>
      <w:r>
        <w:rPr>
          <w:rFonts w:hint="eastAsia" w:ascii="仿宋" w:hAnsi="仿宋" w:eastAsia="仿宋" w:cs="仿宋"/>
          <w:sz w:val="24"/>
          <w:szCs w:val="24"/>
          <w:lang w:eastAsia="zh-CN"/>
        </w:rPr>
        <w:t>或</w:t>
      </w:r>
      <w:r>
        <w:rPr>
          <w:rFonts w:hint="eastAsia" w:ascii="仿宋" w:hAnsi="仿宋" w:eastAsia="仿宋" w:cs="仿宋"/>
          <w:spacing w:val="-5"/>
          <w:sz w:val="24"/>
          <w:szCs w:val="24"/>
          <w:lang w:eastAsia="zh-CN"/>
        </w:rPr>
        <w:t>针</w:t>
      </w:r>
      <w:r>
        <w:rPr>
          <w:rFonts w:hint="eastAsia" w:ascii="仿宋" w:hAnsi="仿宋" w:eastAsia="仿宋" w:cs="仿宋"/>
          <w:sz w:val="24"/>
          <w:szCs w:val="24"/>
          <w:lang w:eastAsia="zh-CN"/>
        </w:rPr>
        <w:t>对高危</w:t>
      </w:r>
      <w:r>
        <w:rPr>
          <w:rFonts w:hint="eastAsia" w:ascii="仿宋" w:hAnsi="仿宋" w:eastAsia="仿宋" w:cs="仿宋"/>
          <w:spacing w:val="-5"/>
          <w:sz w:val="24"/>
          <w:szCs w:val="24"/>
          <w:lang w:eastAsia="zh-CN"/>
        </w:rPr>
        <w:t>险</w:t>
      </w:r>
      <w:r>
        <w:rPr>
          <w:rFonts w:hint="eastAsia" w:ascii="仿宋" w:hAnsi="仿宋" w:eastAsia="仿宋" w:cs="仿宋"/>
          <w:sz w:val="24"/>
          <w:szCs w:val="24"/>
          <w:lang w:eastAsia="zh-CN"/>
        </w:rPr>
        <w:t>点及时</w:t>
      </w:r>
      <w:r>
        <w:rPr>
          <w:rFonts w:hint="eastAsia" w:ascii="仿宋" w:hAnsi="仿宋" w:eastAsia="仿宋" w:cs="仿宋"/>
          <w:spacing w:val="-5"/>
          <w:sz w:val="24"/>
          <w:szCs w:val="24"/>
          <w:lang w:eastAsia="zh-CN"/>
        </w:rPr>
        <w:t>检</w:t>
      </w:r>
      <w:r>
        <w:rPr>
          <w:rFonts w:hint="eastAsia" w:ascii="仿宋" w:hAnsi="仿宋" w:eastAsia="仿宋" w:cs="仿宋"/>
          <w:sz w:val="24"/>
          <w:szCs w:val="24"/>
          <w:lang w:eastAsia="zh-CN"/>
        </w:rPr>
        <w:t>查安全</w:t>
      </w:r>
      <w:r>
        <w:rPr>
          <w:rFonts w:hint="eastAsia" w:ascii="仿宋" w:hAnsi="仿宋" w:eastAsia="仿宋" w:cs="仿宋"/>
          <w:spacing w:val="-5"/>
          <w:sz w:val="24"/>
          <w:szCs w:val="24"/>
          <w:lang w:eastAsia="zh-CN"/>
        </w:rPr>
        <w:t>计</w:t>
      </w:r>
      <w:r>
        <w:rPr>
          <w:rFonts w:hint="eastAsia" w:ascii="仿宋" w:hAnsi="仿宋" w:eastAsia="仿宋" w:cs="仿宋"/>
          <w:sz w:val="24"/>
          <w:szCs w:val="24"/>
          <w:lang w:eastAsia="zh-CN"/>
        </w:rPr>
        <w:t>划</w:t>
      </w:r>
      <w:r>
        <w:rPr>
          <w:rFonts w:hint="eastAsia" w:ascii="仿宋" w:hAnsi="仿宋" w:eastAsia="仿宋" w:cs="仿宋"/>
          <w:spacing w:val="-67"/>
          <w:sz w:val="24"/>
          <w:szCs w:val="24"/>
          <w:lang w:eastAsia="zh-CN"/>
        </w:rPr>
        <w:t>、</w:t>
      </w:r>
      <w:r>
        <w:rPr>
          <w:rFonts w:hint="eastAsia" w:ascii="仿宋" w:hAnsi="仿宋" w:eastAsia="仿宋" w:cs="仿宋"/>
          <w:sz w:val="24"/>
          <w:szCs w:val="24"/>
          <w:lang w:eastAsia="zh-CN"/>
        </w:rPr>
        <w:t>安</w:t>
      </w:r>
      <w:r>
        <w:rPr>
          <w:rFonts w:hint="eastAsia" w:ascii="仿宋" w:hAnsi="仿宋" w:eastAsia="仿宋" w:cs="仿宋"/>
          <w:spacing w:val="-5"/>
          <w:sz w:val="24"/>
          <w:szCs w:val="24"/>
          <w:lang w:eastAsia="zh-CN"/>
        </w:rPr>
        <w:t>全</w:t>
      </w:r>
      <w:r>
        <w:rPr>
          <w:rFonts w:hint="eastAsia" w:ascii="仿宋" w:hAnsi="仿宋" w:eastAsia="仿宋" w:cs="仿宋"/>
          <w:sz w:val="24"/>
          <w:szCs w:val="24"/>
          <w:lang w:eastAsia="zh-CN"/>
        </w:rPr>
        <w:t>措施的</w:t>
      </w:r>
      <w:r>
        <w:rPr>
          <w:rFonts w:hint="eastAsia" w:ascii="仿宋" w:hAnsi="仿宋" w:eastAsia="仿宋" w:cs="仿宋"/>
          <w:spacing w:val="-5"/>
          <w:sz w:val="24"/>
          <w:szCs w:val="24"/>
          <w:lang w:eastAsia="zh-CN"/>
        </w:rPr>
        <w:t>落</w:t>
      </w:r>
      <w:r>
        <w:rPr>
          <w:rFonts w:hint="eastAsia" w:ascii="仿宋" w:hAnsi="仿宋" w:eastAsia="仿宋" w:cs="仿宋"/>
          <w:sz w:val="24"/>
          <w:szCs w:val="24"/>
          <w:lang w:eastAsia="zh-CN"/>
        </w:rPr>
        <w:t>实情况</w:t>
      </w:r>
      <w:r>
        <w:rPr>
          <w:rFonts w:hint="eastAsia" w:ascii="仿宋" w:hAnsi="仿宋" w:eastAsia="仿宋" w:cs="仿宋"/>
          <w:spacing w:val="-5"/>
          <w:sz w:val="24"/>
          <w:szCs w:val="24"/>
          <w:lang w:eastAsia="zh-CN"/>
        </w:rPr>
        <w:t>和</w:t>
      </w:r>
      <w:r>
        <w:rPr>
          <w:rFonts w:hint="eastAsia" w:ascii="仿宋" w:hAnsi="仿宋" w:eastAsia="仿宋" w:cs="仿宋"/>
          <w:sz w:val="24"/>
          <w:szCs w:val="24"/>
          <w:lang w:eastAsia="zh-CN"/>
        </w:rPr>
        <w:t>解决存</w:t>
      </w:r>
      <w:r>
        <w:rPr>
          <w:rFonts w:hint="eastAsia" w:ascii="仿宋" w:hAnsi="仿宋" w:eastAsia="仿宋" w:cs="仿宋"/>
          <w:spacing w:val="-5"/>
          <w:sz w:val="24"/>
          <w:szCs w:val="24"/>
          <w:lang w:eastAsia="zh-CN"/>
        </w:rPr>
        <w:t>在</w:t>
      </w:r>
      <w:r>
        <w:rPr>
          <w:rFonts w:hint="eastAsia" w:ascii="仿宋" w:hAnsi="仿宋" w:eastAsia="仿宋" w:cs="仿宋"/>
          <w:sz w:val="24"/>
          <w:szCs w:val="24"/>
          <w:lang w:eastAsia="zh-CN"/>
        </w:rPr>
        <w:t xml:space="preserve">问题， </w:t>
      </w:r>
      <w:r>
        <w:rPr>
          <w:rFonts w:hint="eastAsia" w:ascii="仿宋" w:hAnsi="仿宋" w:eastAsia="仿宋" w:cs="仿宋"/>
          <w:spacing w:val="-2"/>
          <w:sz w:val="24"/>
          <w:szCs w:val="24"/>
          <w:lang w:eastAsia="zh-CN"/>
        </w:rPr>
        <w:t>及时有针对性地对员工进行专题安全教育。</w:t>
      </w:r>
    </w:p>
    <w:p w14:paraId="5B0B2764">
      <w:pPr>
        <w:pStyle w:val="9"/>
        <w:spacing w:before="0" w:line="400" w:lineRule="exact"/>
        <w:ind w:left="175" w:right="76"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4.5</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为员</w:t>
      </w:r>
      <w:r>
        <w:rPr>
          <w:rFonts w:hint="eastAsia" w:ascii="仿宋" w:hAnsi="仿宋" w:eastAsia="仿宋" w:cs="仿宋"/>
          <w:spacing w:val="-5"/>
          <w:sz w:val="24"/>
          <w:szCs w:val="24"/>
          <w:lang w:eastAsia="zh-CN"/>
        </w:rPr>
        <w:t>工</w:t>
      </w:r>
      <w:r>
        <w:rPr>
          <w:rFonts w:hint="eastAsia" w:ascii="仿宋" w:hAnsi="仿宋" w:eastAsia="仿宋" w:cs="仿宋"/>
          <w:sz w:val="24"/>
          <w:szCs w:val="24"/>
          <w:lang w:eastAsia="zh-CN"/>
        </w:rPr>
        <w:t>提供定</w:t>
      </w:r>
      <w:r>
        <w:rPr>
          <w:rFonts w:hint="eastAsia" w:ascii="仿宋" w:hAnsi="仿宋" w:eastAsia="仿宋" w:cs="仿宋"/>
          <w:spacing w:val="-5"/>
          <w:sz w:val="24"/>
          <w:szCs w:val="24"/>
          <w:lang w:eastAsia="zh-CN"/>
        </w:rPr>
        <w:t>期</w:t>
      </w:r>
      <w:r>
        <w:rPr>
          <w:rFonts w:hint="eastAsia" w:ascii="仿宋" w:hAnsi="仿宋" w:eastAsia="仿宋" w:cs="仿宋"/>
          <w:sz w:val="24"/>
          <w:szCs w:val="24"/>
          <w:lang w:eastAsia="zh-CN"/>
        </w:rPr>
        <w:t>培训和</w:t>
      </w:r>
      <w:r>
        <w:rPr>
          <w:rFonts w:hint="eastAsia" w:ascii="仿宋" w:hAnsi="仿宋" w:eastAsia="仿宋" w:cs="仿宋"/>
          <w:spacing w:val="-5"/>
          <w:sz w:val="24"/>
          <w:szCs w:val="24"/>
          <w:lang w:eastAsia="zh-CN"/>
        </w:rPr>
        <w:t>上</w:t>
      </w:r>
      <w:r>
        <w:rPr>
          <w:rFonts w:hint="eastAsia" w:ascii="仿宋" w:hAnsi="仿宋" w:eastAsia="仿宋" w:cs="仿宋"/>
          <w:sz w:val="24"/>
          <w:szCs w:val="24"/>
          <w:lang w:eastAsia="zh-CN"/>
        </w:rPr>
        <w:t>岗培训</w:t>
      </w:r>
      <w:r>
        <w:rPr>
          <w:rFonts w:hint="eastAsia" w:ascii="仿宋" w:hAnsi="仿宋" w:eastAsia="仿宋" w:cs="仿宋"/>
          <w:spacing w:val="-39"/>
          <w:sz w:val="24"/>
          <w:szCs w:val="24"/>
          <w:lang w:eastAsia="zh-CN"/>
        </w:rPr>
        <w:t>，</w:t>
      </w:r>
      <w:r>
        <w:rPr>
          <w:rFonts w:hint="eastAsia" w:ascii="仿宋" w:hAnsi="仿宋" w:eastAsia="仿宋" w:cs="仿宋"/>
          <w:sz w:val="24"/>
          <w:szCs w:val="24"/>
          <w:lang w:eastAsia="zh-CN"/>
        </w:rPr>
        <w:t>保证</w:t>
      </w:r>
      <w:r>
        <w:rPr>
          <w:rFonts w:hint="eastAsia" w:ascii="仿宋" w:hAnsi="仿宋" w:eastAsia="仿宋" w:cs="仿宋"/>
          <w:spacing w:val="-5"/>
          <w:sz w:val="24"/>
          <w:szCs w:val="24"/>
          <w:lang w:eastAsia="zh-CN"/>
        </w:rPr>
        <w:t>员</w:t>
      </w:r>
      <w:r>
        <w:rPr>
          <w:rFonts w:hint="eastAsia" w:ascii="仿宋" w:hAnsi="仿宋" w:eastAsia="仿宋" w:cs="仿宋"/>
          <w:sz w:val="24"/>
          <w:szCs w:val="24"/>
          <w:lang w:eastAsia="zh-CN"/>
        </w:rPr>
        <w:t>工掌握</w:t>
      </w:r>
      <w:r>
        <w:rPr>
          <w:rFonts w:hint="eastAsia" w:ascii="仿宋" w:hAnsi="仿宋" w:eastAsia="仿宋" w:cs="仿宋"/>
          <w:spacing w:val="-5"/>
          <w:sz w:val="24"/>
          <w:szCs w:val="24"/>
          <w:lang w:eastAsia="zh-CN"/>
        </w:rPr>
        <w:t>所</w:t>
      </w:r>
      <w:r>
        <w:rPr>
          <w:rFonts w:hint="eastAsia" w:ascii="仿宋" w:hAnsi="仿宋" w:eastAsia="仿宋" w:cs="仿宋"/>
          <w:sz w:val="24"/>
          <w:szCs w:val="24"/>
          <w:lang w:eastAsia="zh-CN"/>
        </w:rPr>
        <w:t>需的作</w:t>
      </w:r>
      <w:r>
        <w:rPr>
          <w:rFonts w:hint="eastAsia" w:ascii="仿宋" w:hAnsi="仿宋" w:eastAsia="仿宋" w:cs="仿宋"/>
          <w:spacing w:val="-5"/>
          <w:sz w:val="24"/>
          <w:szCs w:val="24"/>
          <w:lang w:eastAsia="zh-CN"/>
        </w:rPr>
        <w:t>业</w:t>
      </w:r>
      <w:r>
        <w:rPr>
          <w:rFonts w:hint="eastAsia" w:ascii="仿宋" w:hAnsi="仿宋" w:eastAsia="仿宋" w:cs="仿宋"/>
          <w:sz w:val="24"/>
          <w:szCs w:val="24"/>
          <w:lang w:eastAsia="zh-CN"/>
        </w:rPr>
        <w:t>技能</w:t>
      </w:r>
      <w:r>
        <w:rPr>
          <w:rFonts w:hint="eastAsia" w:ascii="仿宋" w:hAnsi="仿宋" w:eastAsia="仿宋" w:cs="仿宋"/>
          <w:spacing w:val="-39"/>
          <w:sz w:val="24"/>
          <w:szCs w:val="24"/>
          <w:lang w:eastAsia="zh-CN"/>
        </w:rPr>
        <w:t>、</w:t>
      </w:r>
      <w:r>
        <w:rPr>
          <w:rFonts w:hint="eastAsia" w:ascii="仿宋" w:hAnsi="仿宋" w:eastAsia="仿宋" w:cs="仿宋"/>
          <w:sz w:val="24"/>
          <w:szCs w:val="24"/>
          <w:lang w:eastAsia="zh-CN"/>
        </w:rPr>
        <w:t>安全</w:t>
      </w:r>
      <w:r>
        <w:rPr>
          <w:rFonts w:hint="eastAsia" w:ascii="仿宋" w:hAnsi="仿宋" w:eastAsia="仿宋" w:cs="仿宋"/>
          <w:spacing w:val="-5"/>
          <w:sz w:val="24"/>
          <w:szCs w:val="24"/>
          <w:lang w:eastAsia="zh-CN"/>
        </w:rPr>
        <w:t>知</w:t>
      </w:r>
      <w:r>
        <w:rPr>
          <w:rFonts w:hint="eastAsia" w:ascii="仿宋" w:hAnsi="仿宋" w:eastAsia="仿宋" w:cs="仿宋"/>
          <w:sz w:val="24"/>
          <w:szCs w:val="24"/>
          <w:lang w:eastAsia="zh-CN"/>
        </w:rPr>
        <w:t>识及规</w:t>
      </w:r>
      <w:r>
        <w:rPr>
          <w:rFonts w:hint="eastAsia" w:ascii="仿宋" w:hAnsi="仿宋" w:eastAsia="仿宋" w:cs="仿宋"/>
          <w:spacing w:val="-5"/>
          <w:sz w:val="24"/>
          <w:szCs w:val="24"/>
          <w:lang w:eastAsia="zh-CN"/>
        </w:rPr>
        <w:t>程</w:t>
      </w:r>
      <w:r>
        <w:rPr>
          <w:rFonts w:hint="eastAsia" w:ascii="仿宋" w:hAnsi="仿宋" w:eastAsia="仿宋" w:cs="仿宋"/>
          <w:sz w:val="24"/>
          <w:szCs w:val="24"/>
          <w:lang w:eastAsia="zh-CN"/>
        </w:rPr>
        <w:t>要求</w:t>
      </w:r>
      <w:r>
        <w:rPr>
          <w:rFonts w:hint="eastAsia" w:ascii="仿宋" w:hAnsi="仿宋" w:eastAsia="仿宋" w:cs="仿宋"/>
          <w:spacing w:val="-34"/>
          <w:sz w:val="24"/>
          <w:szCs w:val="24"/>
          <w:lang w:eastAsia="zh-CN"/>
        </w:rPr>
        <w:t>，</w:t>
      </w:r>
      <w:r>
        <w:rPr>
          <w:rFonts w:hint="eastAsia" w:ascii="仿宋" w:hAnsi="仿宋" w:eastAsia="仿宋" w:cs="仿宋"/>
          <w:sz w:val="24"/>
          <w:szCs w:val="24"/>
          <w:lang w:eastAsia="zh-CN"/>
        </w:rPr>
        <w:t xml:space="preserve">培养 </w:t>
      </w:r>
      <w:r>
        <w:rPr>
          <w:rFonts w:hint="eastAsia" w:ascii="仿宋" w:hAnsi="仿宋" w:eastAsia="仿宋" w:cs="仿宋"/>
          <w:spacing w:val="-2"/>
          <w:sz w:val="24"/>
          <w:szCs w:val="24"/>
          <w:lang w:eastAsia="zh-CN"/>
        </w:rPr>
        <w:t>严谨的工作作风。</w:t>
      </w:r>
    </w:p>
    <w:p w14:paraId="2B25C4F9">
      <w:pPr>
        <w:pStyle w:val="9"/>
        <w:spacing w:before="0" w:line="400" w:lineRule="exact"/>
        <w:ind w:left="17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4.6</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每月</w:t>
      </w:r>
      <w:r>
        <w:rPr>
          <w:rFonts w:hint="eastAsia" w:ascii="仿宋" w:hAnsi="仿宋" w:eastAsia="仿宋" w:cs="仿宋"/>
          <w:spacing w:val="-57"/>
          <w:sz w:val="24"/>
          <w:szCs w:val="24"/>
          <w:lang w:eastAsia="zh-CN"/>
        </w:rPr>
        <w:t xml:space="preserve"> </w:t>
      </w:r>
      <w:r>
        <w:rPr>
          <w:rFonts w:hint="eastAsia" w:ascii="仿宋" w:hAnsi="仿宋" w:eastAsia="仿宋" w:cs="仿宋"/>
          <w:sz w:val="24"/>
          <w:szCs w:val="24"/>
          <w:lang w:eastAsia="zh-CN"/>
        </w:rPr>
        <w:t>30</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日，工程项目经理部应将本部、各队（工区）、班组安全监督记录、违章管理记录、</w:t>
      </w:r>
      <w:r>
        <w:rPr>
          <w:rFonts w:hint="eastAsia" w:ascii="仿宋" w:hAnsi="仿宋" w:eastAsia="仿宋" w:cs="仿宋"/>
          <w:spacing w:val="68"/>
          <w:sz w:val="24"/>
          <w:szCs w:val="24"/>
          <w:lang w:eastAsia="zh-CN"/>
        </w:rPr>
        <w:t xml:space="preserve"> </w:t>
      </w:r>
      <w:r>
        <w:rPr>
          <w:rFonts w:hint="eastAsia" w:ascii="仿宋" w:hAnsi="仿宋" w:eastAsia="仿宋" w:cs="仿宋"/>
          <w:spacing w:val="-2"/>
          <w:sz w:val="24"/>
          <w:szCs w:val="24"/>
          <w:lang w:eastAsia="zh-CN"/>
        </w:rPr>
        <w:t>事故记录、安全工作总结等以月报形式报送监理单位。</w:t>
      </w:r>
    </w:p>
    <w:p w14:paraId="78FA7E3B">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5、安全监督</w:t>
      </w:r>
    </w:p>
    <w:p w14:paraId="57A5BE72">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5.1</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工程建设监理单位按本责任书的要求每月对工程项目经理部的安全生产进行检查考核。</w:t>
      </w:r>
    </w:p>
    <w:p w14:paraId="5E0F8FC6">
      <w:pPr>
        <w:pStyle w:val="9"/>
        <w:spacing w:before="0" w:line="400" w:lineRule="exact"/>
        <w:ind w:left="175" w:firstLine="480"/>
        <w:rPr>
          <w:rFonts w:hint="eastAsia" w:ascii="仿宋" w:hAnsi="仿宋" w:eastAsia="仿宋" w:cs="仿宋"/>
          <w:sz w:val="24"/>
          <w:szCs w:val="24"/>
          <w:lang w:eastAsia="zh-CN"/>
        </w:rPr>
      </w:pPr>
      <w:r>
        <w:rPr>
          <w:rFonts w:hint="eastAsia" w:ascii="仿宋" w:hAnsi="仿宋" w:eastAsia="仿宋" w:cs="仿宋"/>
          <w:sz w:val="24"/>
          <w:szCs w:val="24"/>
          <w:lang w:eastAsia="zh-CN"/>
        </w:rPr>
        <w:t>5.2</w:t>
      </w:r>
      <w:r>
        <w:rPr>
          <w:rFonts w:hint="eastAsia" w:ascii="仿宋" w:hAnsi="仿宋" w:eastAsia="仿宋" w:cs="仿宋"/>
          <w:spacing w:val="-53"/>
          <w:sz w:val="24"/>
          <w:szCs w:val="24"/>
          <w:lang w:eastAsia="zh-CN"/>
        </w:rPr>
        <w:t xml:space="preserve"> </w:t>
      </w:r>
      <w:r>
        <w:rPr>
          <w:rFonts w:hint="eastAsia" w:ascii="仿宋" w:hAnsi="仿宋" w:eastAsia="仿宋" w:cs="仿宋"/>
          <w:sz w:val="24"/>
          <w:szCs w:val="24"/>
          <w:lang w:eastAsia="zh-CN"/>
        </w:rPr>
        <w:t>根据</w:t>
      </w:r>
      <w:r>
        <w:rPr>
          <w:rFonts w:hint="eastAsia" w:ascii="仿宋" w:hAnsi="仿宋" w:eastAsia="仿宋" w:cs="仿宋"/>
          <w:spacing w:val="-5"/>
          <w:sz w:val="24"/>
          <w:szCs w:val="24"/>
          <w:lang w:eastAsia="zh-CN"/>
        </w:rPr>
        <w:t>监</w:t>
      </w:r>
      <w:r>
        <w:rPr>
          <w:rFonts w:hint="eastAsia" w:ascii="仿宋" w:hAnsi="仿宋" w:eastAsia="仿宋" w:cs="仿宋"/>
          <w:sz w:val="24"/>
          <w:szCs w:val="24"/>
          <w:lang w:eastAsia="zh-CN"/>
        </w:rPr>
        <w:t>理单位</w:t>
      </w:r>
      <w:r>
        <w:rPr>
          <w:rFonts w:hint="eastAsia" w:ascii="仿宋" w:hAnsi="仿宋" w:eastAsia="仿宋" w:cs="仿宋"/>
          <w:spacing w:val="-5"/>
          <w:sz w:val="24"/>
          <w:szCs w:val="24"/>
          <w:lang w:eastAsia="zh-CN"/>
        </w:rPr>
        <w:t>的</w:t>
      </w:r>
      <w:r>
        <w:rPr>
          <w:rFonts w:hint="eastAsia" w:ascii="仿宋" w:hAnsi="仿宋" w:eastAsia="仿宋" w:cs="仿宋"/>
          <w:sz w:val="24"/>
          <w:szCs w:val="24"/>
          <w:lang w:eastAsia="zh-CN"/>
        </w:rPr>
        <w:t>考核结</w:t>
      </w:r>
      <w:r>
        <w:rPr>
          <w:rFonts w:hint="eastAsia" w:ascii="仿宋" w:hAnsi="仿宋" w:eastAsia="仿宋" w:cs="仿宋"/>
          <w:spacing w:val="-5"/>
          <w:sz w:val="24"/>
          <w:szCs w:val="24"/>
          <w:lang w:eastAsia="zh-CN"/>
        </w:rPr>
        <w:t>果</w:t>
      </w:r>
      <w:r>
        <w:rPr>
          <w:rFonts w:hint="eastAsia" w:ascii="仿宋" w:hAnsi="仿宋" w:eastAsia="仿宋" w:cs="仿宋"/>
          <w:spacing w:val="-106"/>
          <w:sz w:val="24"/>
          <w:szCs w:val="24"/>
          <w:lang w:eastAsia="zh-CN"/>
        </w:rPr>
        <w:t>，</w:t>
      </w:r>
      <w:r>
        <w:rPr>
          <w:rFonts w:hint="eastAsia" w:ascii="仿宋" w:hAnsi="仿宋" w:eastAsia="仿宋" w:cs="仿宋"/>
          <w:sz w:val="24"/>
          <w:szCs w:val="24"/>
          <w:lang w:eastAsia="zh-CN"/>
        </w:rPr>
        <w:t>本工</w:t>
      </w:r>
      <w:r>
        <w:rPr>
          <w:rFonts w:hint="eastAsia" w:ascii="仿宋" w:hAnsi="仿宋" w:eastAsia="仿宋" w:cs="仿宋"/>
          <w:spacing w:val="-5"/>
          <w:sz w:val="24"/>
          <w:szCs w:val="24"/>
          <w:lang w:eastAsia="zh-CN"/>
        </w:rPr>
        <w:t>程</w:t>
      </w:r>
      <w:r>
        <w:rPr>
          <w:rFonts w:hint="eastAsia" w:ascii="仿宋" w:hAnsi="仿宋" w:eastAsia="仿宋" w:cs="仿宋"/>
          <w:sz w:val="24"/>
          <w:szCs w:val="24"/>
          <w:lang w:eastAsia="zh-CN"/>
        </w:rPr>
        <w:t>安全生</w:t>
      </w:r>
      <w:r>
        <w:rPr>
          <w:rFonts w:hint="eastAsia" w:ascii="仿宋" w:hAnsi="仿宋" w:eastAsia="仿宋" w:cs="仿宋"/>
          <w:spacing w:val="-5"/>
          <w:sz w:val="24"/>
          <w:szCs w:val="24"/>
          <w:lang w:eastAsia="zh-CN"/>
        </w:rPr>
        <w:t>产</w:t>
      </w:r>
      <w:r>
        <w:rPr>
          <w:rFonts w:hint="eastAsia" w:ascii="仿宋" w:hAnsi="仿宋" w:eastAsia="仿宋" w:cs="仿宋"/>
          <w:sz w:val="24"/>
          <w:szCs w:val="24"/>
          <w:lang w:eastAsia="zh-CN"/>
        </w:rPr>
        <w:t>委员会</w:t>
      </w:r>
      <w:r>
        <w:rPr>
          <w:rFonts w:hint="eastAsia" w:ascii="仿宋" w:hAnsi="仿宋" w:eastAsia="仿宋" w:cs="仿宋"/>
          <w:spacing w:val="-5"/>
          <w:sz w:val="24"/>
          <w:szCs w:val="24"/>
          <w:lang w:eastAsia="zh-CN"/>
        </w:rPr>
        <w:t>每</w:t>
      </w:r>
      <w:r>
        <w:rPr>
          <w:rFonts w:hint="eastAsia" w:ascii="仿宋" w:hAnsi="仿宋" w:eastAsia="仿宋" w:cs="仿宋"/>
          <w:sz w:val="24"/>
          <w:szCs w:val="24"/>
          <w:lang w:eastAsia="zh-CN"/>
        </w:rPr>
        <w:t>月对工</w:t>
      </w:r>
      <w:r>
        <w:rPr>
          <w:rFonts w:hint="eastAsia" w:ascii="仿宋" w:hAnsi="仿宋" w:eastAsia="仿宋" w:cs="仿宋"/>
          <w:spacing w:val="-5"/>
          <w:sz w:val="24"/>
          <w:szCs w:val="24"/>
          <w:lang w:eastAsia="zh-CN"/>
        </w:rPr>
        <w:t>程</w:t>
      </w:r>
      <w:r>
        <w:rPr>
          <w:rFonts w:hint="eastAsia" w:ascii="仿宋" w:hAnsi="仿宋" w:eastAsia="仿宋" w:cs="仿宋"/>
          <w:sz w:val="24"/>
          <w:szCs w:val="24"/>
          <w:lang w:eastAsia="zh-CN"/>
        </w:rPr>
        <w:t>项目经</w:t>
      </w:r>
      <w:r>
        <w:rPr>
          <w:rFonts w:hint="eastAsia" w:ascii="仿宋" w:hAnsi="仿宋" w:eastAsia="仿宋" w:cs="仿宋"/>
          <w:spacing w:val="-5"/>
          <w:sz w:val="24"/>
          <w:szCs w:val="24"/>
          <w:lang w:eastAsia="zh-CN"/>
        </w:rPr>
        <w:t>理</w:t>
      </w:r>
      <w:r>
        <w:rPr>
          <w:rFonts w:hint="eastAsia" w:ascii="仿宋" w:hAnsi="仿宋" w:eastAsia="仿宋" w:cs="仿宋"/>
          <w:sz w:val="24"/>
          <w:szCs w:val="24"/>
          <w:lang w:eastAsia="zh-CN"/>
        </w:rPr>
        <w:t>部的安</w:t>
      </w:r>
      <w:r>
        <w:rPr>
          <w:rFonts w:hint="eastAsia" w:ascii="仿宋" w:hAnsi="仿宋" w:eastAsia="仿宋" w:cs="仿宋"/>
          <w:spacing w:val="-5"/>
          <w:sz w:val="24"/>
          <w:szCs w:val="24"/>
          <w:lang w:eastAsia="zh-CN"/>
        </w:rPr>
        <w:t>全</w:t>
      </w:r>
      <w:r>
        <w:rPr>
          <w:rFonts w:hint="eastAsia" w:ascii="仿宋" w:hAnsi="仿宋" w:eastAsia="仿宋" w:cs="仿宋"/>
          <w:sz w:val="24"/>
          <w:szCs w:val="24"/>
          <w:lang w:eastAsia="zh-CN"/>
        </w:rPr>
        <w:t>生产保</w:t>
      </w:r>
      <w:r>
        <w:rPr>
          <w:rFonts w:hint="eastAsia" w:ascii="仿宋" w:hAnsi="仿宋" w:eastAsia="仿宋" w:cs="仿宋"/>
          <w:spacing w:val="-5"/>
          <w:sz w:val="24"/>
          <w:szCs w:val="24"/>
          <w:lang w:eastAsia="zh-CN"/>
        </w:rPr>
        <w:t>证</w:t>
      </w:r>
      <w:r>
        <w:rPr>
          <w:rFonts w:hint="eastAsia" w:ascii="仿宋" w:hAnsi="仿宋" w:eastAsia="仿宋" w:cs="仿宋"/>
          <w:sz w:val="24"/>
          <w:szCs w:val="24"/>
          <w:lang w:eastAsia="zh-CN"/>
        </w:rPr>
        <w:t xml:space="preserve">体系 </w:t>
      </w:r>
      <w:r>
        <w:rPr>
          <w:rFonts w:hint="eastAsia" w:ascii="仿宋" w:hAnsi="仿宋" w:eastAsia="仿宋" w:cs="仿宋"/>
          <w:spacing w:val="-2"/>
          <w:sz w:val="24"/>
          <w:szCs w:val="24"/>
          <w:lang w:eastAsia="zh-CN"/>
        </w:rPr>
        <w:t>和监督体系进行一次评审。</w:t>
      </w:r>
    </w:p>
    <w:p w14:paraId="1B8F81BE">
      <w:pPr>
        <w:spacing w:line="400" w:lineRule="exact"/>
        <w:ind w:left="656"/>
        <w:rPr>
          <w:rFonts w:hint="eastAsia" w:ascii="仿宋" w:hAnsi="仿宋" w:eastAsia="仿宋" w:cs="仿宋"/>
          <w:sz w:val="24"/>
          <w:szCs w:val="24"/>
          <w:lang w:eastAsia="zh-CN"/>
        </w:rPr>
      </w:pPr>
      <w:r>
        <w:rPr>
          <w:rFonts w:hint="eastAsia" w:ascii="仿宋" w:hAnsi="仿宋" w:eastAsia="仿宋" w:cs="仿宋"/>
          <w:b/>
          <w:bCs/>
          <w:sz w:val="24"/>
          <w:szCs w:val="24"/>
          <w:lang w:eastAsia="zh-CN"/>
        </w:rPr>
        <w:t>6、附则</w:t>
      </w:r>
    </w:p>
    <w:p w14:paraId="3CB4A122">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6.1</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本责任书经发包人代表、工程项目经理签字并加盖公章后生效。</w:t>
      </w:r>
    </w:p>
    <w:p w14:paraId="7AA601D8">
      <w:pPr>
        <w:pStyle w:val="9"/>
        <w:spacing w:before="0" w:line="400" w:lineRule="exact"/>
        <w:ind w:left="656"/>
        <w:rPr>
          <w:rFonts w:hint="eastAsia" w:ascii="仿宋" w:hAnsi="仿宋" w:eastAsia="仿宋" w:cs="仿宋"/>
          <w:sz w:val="24"/>
          <w:szCs w:val="24"/>
          <w:lang w:eastAsia="zh-CN"/>
        </w:rPr>
      </w:pPr>
      <w:r>
        <w:rPr>
          <w:rFonts w:hint="eastAsia" w:ascii="仿宋" w:hAnsi="仿宋" w:eastAsia="仿宋" w:cs="仿宋"/>
          <w:sz w:val="24"/>
          <w:szCs w:val="24"/>
          <w:lang w:eastAsia="zh-CN"/>
        </w:rPr>
        <w:t>6.2</w:t>
      </w:r>
      <w:r>
        <w:rPr>
          <w:rFonts w:hint="eastAsia" w:ascii="仿宋" w:hAnsi="仿宋" w:eastAsia="仿宋" w:cs="仿宋"/>
          <w:spacing w:val="-53"/>
          <w:sz w:val="24"/>
          <w:szCs w:val="24"/>
          <w:lang w:eastAsia="zh-CN"/>
        </w:rPr>
        <w:t xml:space="preserve"> </w:t>
      </w:r>
      <w:r>
        <w:rPr>
          <w:rFonts w:hint="eastAsia" w:ascii="仿宋" w:hAnsi="仿宋" w:eastAsia="仿宋" w:cs="仿宋"/>
          <w:spacing w:val="-2"/>
          <w:sz w:val="24"/>
          <w:szCs w:val="24"/>
          <w:lang w:eastAsia="zh-CN"/>
        </w:rPr>
        <w:t>本责任书执行期自开工至完工。</w:t>
      </w:r>
    </w:p>
    <w:p w14:paraId="0F96A4D1">
      <w:pPr>
        <w:pStyle w:val="9"/>
        <w:tabs>
          <w:tab w:val="left" w:pos="2494"/>
          <w:tab w:val="left" w:pos="3963"/>
          <w:tab w:val="clear" w:pos="567"/>
        </w:tabs>
        <w:spacing w:before="0" w:line="400" w:lineRule="exact"/>
        <w:ind w:left="656"/>
        <w:rPr>
          <w:rFonts w:hint="eastAsia" w:ascii="仿宋" w:hAnsi="仿宋" w:eastAsia="仿宋" w:cs="仿宋"/>
          <w:spacing w:val="-1"/>
          <w:sz w:val="24"/>
          <w:szCs w:val="24"/>
          <w:lang w:eastAsia="zh-CN"/>
        </w:rPr>
      </w:pPr>
      <w:r>
        <w:rPr>
          <w:rFonts w:hint="eastAsia" w:ascii="仿宋" w:hAnsi="仿宋" w:eastAsia="仿宋" w:cs="仿宋"/>
          <w:sz w:val="24"/>
          <w:szCs w:val="24"/>
          <w:lang w:eastAsia="zh-CN"/>
        </w:rPr>
        <w:t>6.3</w:t>
      </w:r>
      <w:r>
        <w:rPr>
          <w:rFonts w:hint="eastAsia" w:ascii="仿宋" w:hAnsi="仿宋" w:eastAsia="仿宋" w:cs="仿宋"/>
          <w:spacing w:val="-53"/>
          <w:sz w:val="24"/>
          <w:szCs w:val="24"/>
          <w:lang w:eastAsia="zh-CN"/>
        </w:rPr>
        <w:t xml:space="preserve"> </w:t>
      </w:r>
      <w:r>
        <w:rPr>
          <w:rFonts w:hint="eastAsia" w:ascii="仿宋" w:hAnsi="仿宋" w:eastAsia="仿宋" w:cs="仿宋"/>
          <w:spacing w:val="-1"/>
          <w:sz w:val="24"/>
          <w:szCs w:val="24"/>
          <w:lang w:eastAsia="zh-CN"/>
        </w:rPr>
        <w:t>本责任书一式</w:t>
      </w:r>
      <w:r>
        <w:rPr>
          <w:rFonts w:hint="eastAsia" w:ascii="仿宋" w:hAnsi="仿宋" w:eastAsia="仿宋" w:cs="仿宋"/>
          <w:spacing w:val="-1"/>
          <w:sz w:val="24"/>
          <w:szCs w:val="24"/>
          <w:lang w:eastAsia="zh-CN"/>
        </w:rPr>
        <w:tab/>
      </w:r>
      <w:r>
        <w:rPr>
          <w:rFonts w:hint="eastAsia" w:ascii="仿宋" w:hAnsi="仿宋" w:eastAsia="仿宋" w:cs="仿宋"/>
          <w:spacing w:val="-1"/>
          <w:sz w:val="24"/>
          <w:szCs w:val="24"/>
          <w:lang w:eastAsia="zh-CN"/>
        </w:rPr>
        <w:t>份，</w:t>
      </w:r>
    </w:p>
    <w:p w14:paraId="09A16C05">
      <w:pPr>
        <w:pStyle w:val="9"/>
        <w:tabs>
          <w:tab w:val="left" w:pos="2494"/>
          <w:tab w:val="left" w:pos="3963"/>
          <w:tab w:val="clear" w:pos="567"/>
        </w:tabs>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发包人执</w:t>
      </w:r>
      <w:r>
        <w:rPr>
          <w:rFonts w:hint="eastAsia" w:ascii="仿宋" w:hAnsi="仿宋" w:eastAsia="仿宋" w:cs="仿宋"/>
          <w:spacing w:val="-1"/>
          <w:sz w:val="24"/>
          <w:szCs w:val="24"/>
          <w:u w:val="single"/>
          <w:lang w:eastAsia="zh-CN"/>
        </w:rPr>
        <w:tab/>
      </w:r>
      <w:r>
        <w:rPr>
          <w:rFonts w:hint="eastAsia" w:ascii="仿宋" w:hAnsi="仿宋" w:eastAsia="仿宋" w:cs="仿宋"/>
          <w:spacing w:val="-2"/>
          <w:sz w:val="24"/>
          <w:szCs w:val="24"/>
          <w:lang w:eastAsia="zh-CN"/>
        </w:rPr>
        <w:t>份、项目经理部和监理单位各执一份。</w:t>
      </w:r>
    </w:p>
    <w:p w14:paraId="69FB8F99">
      <w:pPr>
        <w:spacing w:line="400" w:lineRule="exact"/>
        <w:rPr>
          <w:rFonts w:hint="eastAsia" w:ascii="仿宋" w:hAnsi="仿宋" w:eastAsia="仿宋" w:cs="仿宋"/>
          <w:sz w:val="24"/>
          <w:szCs w:val="24"/>
          <w:lang w:eastAsia="zh-CN"/>
        </w:rPr>
      </w:pPr>
    </w:p>
    <w:p w14:paraId="2367C555">
      <w:pPr>
        <w:spacing w:line="400" w:lineRule="exact"/>
        <w:rPr>
          <w:rFonts w:hint="eastAsia" w:ascii="仿宋" w:hAnsi="仿宋" w:eastAsia="仿宋" w:cs="仿宋"/>
          <w:sz w:val="24"/>
          <w:szCs w:val="24"/>
          <w:lang w:eastAsia="zh-CN"/>
        </w:rPr>
      </w:pPr>
    </w:p>
    <w:p w14:paraId="216DE272">
      <w:pPr>
        <w:spacing w:line="400" w:lineRule="exact"/>
        <w:rPr>
          <w:rFonts w:hint="eastAsia" w:ascii="仿宋" w:hAnsi="仿宋" w:eastAsia="仿宋" w:cs="仿宋"/>
          <w:sz w:val="24"/>
          <w:szCs w:val="24"/>
          <w:lang w:eastAsia="zh-CN"/>
        </w:rPr>
      </w:pPr>
    </w:p>
    <w:p w14:paraId="0A3B6908">
      <w:pPr>
        <w:pStyle w:val="9"/>
        <w:tabs>
          <w:tab w:val="left" w:pos="5321"/>
          <w:tab w:val="clear" w:pos="567"/>
        </w:tabs>
        <w:spacing w:before="0" w:line="400" w:lineRule="exact"/>
        <w:ind w:left="704"/>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发包人：</w:t>
      </w:r>
      <w:r>
        <w:rPr>
          <w:rFonts w:hint="eastAsia" w:ascii="仿宋" w:hAnsi="仿宋" w:eastAsia="仿宋" w:cs="仿宋"/>
          <w:spacing w:val="-2"/>
          <w:sz w:val="24"/>
          <w:szCs w:val="24"/>
          <w:lang w:eastAsia="zh-CN"/>
        </w:rPr>
        <w:tab/>
      </w:r>
      <w:r>
        <w:rPr>
          <w:rFonts w:hint="eastAsia" w:ascii="仿宋" w:hAnsi="仿宋" w:eastAsia="仿宋" w:cs="仿宋"/>
          <w:spacing w:val="-2"/>
          <w:sz w:val="24"/>
          <w:szCs w:val="24"/>
          <w:lang w:eastAsia="zh-CN"/>
        </w:rPr>
        <w:t>工程项目经理部</w:t>
      </w:r>
    </w:p>
    <w:p w14:paraId="5377442E">
      <w:pPr>
        <w:pStyle w:val="9"/>
        <w:tabs>
          <w:tab w:val="left" w:pos="5595"/>
          <w:tab w:val="clear" w:pos="567"/>
        </w:tabs>
        <w:spacing w:before="0" w:line="400" w:lineRule="exact"/>
        <w:ind w:left="6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代  表（签字）：                          代  表（签字）：</w:t>
      </w:r>
    </w:p>
    <w:p w14:paraId="5E98FDB0">
      <w:pPr>
        <w:pStyle w:val="9"/>
        <w:tabs>
          <w:tab w:val="left" w:pos="2067"/>
          <w:tab w:val="left" w:pos="2595"/>
          <w:tab w:val="left" w:pos="6583"/>
          <w:tab w:val="left" w:pos="7001"/>
          <w:tab w:val="left" w:pos="7423"/>
          <w:tab w:val="clear" w:pos="567"/>
        </w:tabs>
        <w:spacing w:before="0" w:line="400" w:lineRule="exact"/>
        <w:ind w:left="1649"/>
        <w:rPr>
          <w:rFonts w:hint="eastAsia" w:ascii="仿宋" w:hAnsi="仿宋" w:eastAsia="仿宋" w:cs="仿宋"/>
          <w:sz w:val="24"/>
          <w:szCs w:val="24"/>
          <w:lang w:eastAsia="zh-CN"/>
        </w:rPr>
      </w:pPr>
      <w:r>
        <w:rPr>
          <w:rFonts w:hint="eastAsia" w:ascii="仿宋" w:hAnsi="仿宋" w:eastAsia="仿宋" w:cs="仿宋"/>
          <w:sz w:val="24"/>
          <w:szCs w:val="24"/>
          <w:lang w:eastAsia="zh-CN"/>
        </w:rPr>
        <w:t>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lang w:eastAsia="zh-CN"/>
        </w:rPr>
        <w:tab/>
      </w:r>
      <w:r>
        <w:rPr>
          <w:rFonts w:hint="eastAsia" w:ascii="仿宋" w:hAnsi="仿宋" w:eastAsia="仿宋" w:cs="仿宋"/>
          <w:sz w:val="24"/>
          <w:szCs w:val="24"/>
          <w:lang w:eastAsia="zh-CN"/>
        </w:rPr>
        <w:t>日</w:t>
      </w:r>
      <w:r>
        <w:rPr>
          <w:rFonts w:hint="eastAsia" w:ascii="仿宋" w:hAnsi="仿宋" w:eastAsia="仿宋" w:cs="仿宋"/>
          <w:sz w:val="24"/>
          <w:szCs w:val="24"/>
          <w:lang w:eastAsia="zh-CN"/>
        </w:rPr>
        <w:tab/>
      </w:r>
      <w:r>
        <w:rPr>
          <w:rFonts w:hint="eastAsia" w:ascii="仿宋" w:hAnsi="仿宋" w:eastAsia="仿宋" w:cs="仿宋"/>
          <w:sz w:val="24"/>
          <w:szCs w:val="24"/>
          <w:lang w:eastAsia="zh-CN"/>
        </w:rPr>
        <w:t>年</w:t>
      </w:r>
      <w:r>
        <w:rPr>
          <w:rFonts w:hint="eastAsia" w:ascii="仿宋" w:hAnsi="仿宋" w:eastAsia="仿宋" w:cs="仿宋"/>
          <w:sz w:val="24"/>
          <w:szCs w:val="24"/>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lang w:eastAsia="zh-CN"/>
        </w:rPr>
        <w:tab/>
      </w:r>
      <w:r>
        <w:rPr>
          <w:rFonts w:hint="eastAsia" w:ascii="仿宋" w:hAnsi="仿宋" w:eastAsia="仿宋" w:cs="仿宋"/>
          <w:sz w:val="24"/>
          <w:szCs w:val="24"/>
          <w:lang w:eastAsia="zh-CN"/>
        </w:rPr>
        <w:t>日</w:t>
      </w:r>
    </w:p>
    <w:p w14:paraId="3771376B">
      <w:pPr>
        <w:spacing w:line="500" w:lineRule="exact"/>
        <w:rPr>
          <w:rFonts w:hint="eastAsia" w:ascii="仿宋" w:hAnsi="仿宋" w:eastAsia="仿宋" w:cs="仿宋"/>
          <w:sz w:val="24"/>
          <w:szCs w:val="24"/>
          <w:lang w:eastAsia="zh-CN"/>
        </w:rPr>
        <w:sectPr>
          <w:pgSz w:w="11906" w:h="16840"/>
          <w:pgMar w:top="1000" w:right="920" w:bottom="1020" w:left="1240" w:header="800" w:footer="835" w:gutter="0"/>
          <w:cols w:space="720" w:num="1"/>
        </w:sectPr>
      </w:pPr>
    </w:p>
    <w:p w14:paraId="4D076979">
      <w:pPr>
        <w:pStyle w:val="9"/>
        <w:spacing w:before="239" w:line="228" w:lineRule="auto"/>
        <w:ind w:left="3134"/>
        <w:rPr>
          <w:sz w:val="35"/>
          <w:szCs w:val="35"/>
        </w:rPr>
      </w:pPr>
      <w:r>
        <w:rPr>
          <w:spacing w:val="-22"/>
          <w:sz w:val="35"/>
          <w:szCs w:val="35"/>
        </w:rPr>
        <w:t>合</w:t>
      </w:r>
      <w:r>
        <w:rPr>
          <w:spacing w:val="103"/>
          <w:sz w:val="35"/>
          <w:szCs w:val="35"/>
        </w:rPr>
        <w:t xml:space="preserve"> </w:t>
      </w:r>
      <w:r>
        <w:rPr>
          <w:spacing w:val="-22"/>
          <w:sz w:val="35"/>
          <w:szCs w:val="35"/>
        </w:rPr>
        <w:t>同</w:t>
      </w:r>
      <w:r>
        <w:rPr>
          <w:spacing w:val="61"/>
          <w:sz w:val="35"/>
          <w:szCs w:val="35"/>
        </w:rPr>
        <w:t xml:space="preserve"> </w:t>
      </w:r>
      <w:r>
        <w:rPr>
          <w:spacing w:val="-22"/>
          <w:sz w:val="35"/>
          <w:szCs w:val="35"/>
        </w:rPr>
        <w:t>协</w:t>
      </w:r>
      <w:r>
        <w:rPr>
          <w:spacing w:val="62"/>
          <w:sz w:val="35"/>
          <w:szCs w:val="35"/>
        </w:rPr>
        <w:t xml:space="preserve"> </w:t>
      </w:r>
      <w:r>
        <w:rPr>
          <w:spacing w:val="-22"/>
          <w:sz w:val="35"/>
          <w:szCs w:val="35"/>
        </w:rPr>
        <w:t>议</w:t>
      </w:r>
      <w:r>
        <w:rPr>
          <w:spacing w:val="77"/>
          <w:sz w:val="35"/>
          <w:szCs w:val="35"/>
        </w:rPr>
        <w:t xml:space="preserve"> </w:t>
      </w:r>
      <w:r>
        <w:rPr>
          <w:spacing w:val="-22"/>
          <w:sz w:val="35"/>
          <w:szCs w:val="35"/>
        </w:rPr>
        <w:t>书</w:t>
      </w:r>
    </w:p>
    <w:p w14:paraId="4376FCE7">
      <w:pPr>
        <w:spacing w:line="282" w:lineRule="auto"/>
        <w:rPr>
          <w:rFonts w:ascii="Arial"/>
          <w:sz w:val="21"/>
        </w:rPr>
      </w:pPr>
    </w:p>
    <w:p w14:paraId="26582BE4">
      <w:pPr>
        <w:pStyle w:val="9"/>
        <w:spacing w:before="78" w:line="325" w:lineRule="auto"/>
        <w:ind w:right="95"/>
        <w:jc w:val="both"/>
        <w:rPr>
          <w:sz w:val="24"/>
          <w:szCs w:val="24"/>
        </w:rPr>
      </w:pPr>
      <w:r>
        <w:rPr>
          <w:spacing w:val="83"/>
          <w:sz w:val="24"/>
          <w:szCs w:val="24"/>
          <w:u w:val="single" w:color="auto"/>
        </w:rPr>
        <w:t xml:space="preserve"> </w:t>
      </w:r>
      <w:r>
        <w:rPr>
          <w:rFonts w:hint="eastAsia"/>
          <w:spacing w:val="83"/>
          <w:sz w:val="24"/>
          <w:szCs w:val="24"/>
          <w:u w:val="single" w:color="auto"/>
          <w:lang w:val="en-US" w:eastAsia="zh-CN"/>
        </w:rPr>
        <w:t xml:space="preserve">     </w:t>
      </w:r>
      <w:r>
        <w:rPr>
          <w:spacing w:val="1"/>
          <w:sz w:val="24"/>
          <w:szCs w:val="24"/>
        </w:rPr>
        <w:t>(发包人名称，以下简称“</w:t>
      </w:r>
      <w:r>
        <w:rPr>
          <w:spacing w:val="-86"/>
          <w:sz w:val="24"/>
          <w:szCs w:val="24"/>
        </w:rPr>
        <w:t xml:space="preserve"> </w:t>
      </w:r>
      <w:r>
        <w:rPr>
          <w:spacing w:val="1"/>
          <w:sz w:val="24"/>
          <w:szCs w:val="24"/>
        </w:rPr>
        <w:t>发包人</w:t>
      </w:r>
      <w:r>
        <w:rPr>
          <w:spacing w:val="-73"/>
          <w:sz w:val="24"/>
          <w:szCs w:val="24"/>
        </w:rPr>
        <w:t xml:space="preserve"> </w:t>
      </w:r>
      <w:r>
        <w:rPr>
          <w:spacing w:val="1"/>
          <w:sz w:val="24"/>
          <w:szCs w:val="24"/>
        </w:rPr>
        <w:t>”)</w:t>
      </w:r>
      <w:r>
        <w:rPr>
          <w:spacing w:val="46"/>
          <w:sz w:val="24"/>
          <w:szCs w:val="24"/>
        </w:rPr>
        <w:t xml:space="preserve"> </w:t>
      </w:r>
      <w:r>
        <w:rPr>
          <w:spacing w:val="1"/>
          <w:sz w:val="24"/>
          <w:szCs w:val="24"/>
        </w:rPr>
        <w:t>为实施</w:t>
      </w:r>
      <w:r>
        <w:rPr>
          <w:spacing w:val="45"/>
          <w:sz w:val="24"/>
          <w:szCs w:val="24"/>
          <w:u w:val="single" w:color="auto"/>
        </w:rPr>
        <w:t xml:space="preserve"> </w:t>
      </w:r>
      <w:r>
        <w:rPr>
          <w:rFonts w:hint="eastAsia"/>
          <w:spacing w:val="45"/>
          <w:sz w:val="24"/>
          <w:szCs w:val="24"/>
          <w:u w:val="single" w:color="auto"/>
          <w:lang w:val="en-US" w:eastAsia="zh-CN"/>
        </w:rPr>
        <w:t xml:space="preserve">  </w:t>
      </w:r>
      <w:r>
        <w:rPr>
          <w:spacing w:val="84"/>
          <w:sz w:val="24"/>
          <w:szCs w:val="24"/>
          <w:u w:val="single" w:color="auto"/>
        </w:rPr>
        <w:t xml:space="preserve"> </w:t>
      </w:r>
      <w:r>
        <w:rPr>
          <w:spacing w:val="7"/>
          <w:sz w:val="24"/>
          <w:szCs w:val="24"/>
        </w:rPr>
        <w:t>(项目名称)</w:t>
      </w:r>
      <w:r>
        <w:rPr>
          <w:spacing w:val="55"/>
          <w:sz w:val="24"/>
          <w:szCs w:val="24"/>
        </w:rPr>
        <w:t xml:space="preserve"> </w:t>
      </w:r>
      <w:r>
        <w:rPr>
          <w:spacing w:val="7"/>
          <w:sz w:val="24"/>
          <w:szCs w:val="24"/>
        </w:rPr>
        <w:t>，</w:t>
      </w:r>
      <w:r>
        <w:rPr>
          <w:spacing w:val="-59"/>
          <w:sz w:val="24"/>
          <w:szCs w:val="24"/>
        </w:rPr>
        <w:t xml:space="preserve"> </w:t>
      </w:r>
      <w:r>
        <w:rPr>
          <w:spacing w:val="7"/>
          <w:sz w:val="24"/>
          <w:szCs w:val="24"/>
        </w:rPr>
        <w:t>已接受(承包人名称，</w:t>
      </w:r>
      <w:r>
        <w:rPr>
          <w:spacing w:val="-66"/>
          <w:sz w:val="24"/>
          <w:szCs w:val="24"/>
        </w:rPr>
        <w:t xml:space="preserve"> </w:t>
      </w:r>
      <w:r>
        <w:rPr>
          <w:spacing w:val="7"/>
          <w:sz w:val="24"/>
          <w:szCs w:val="24"/>
        </w:rPr>
        <w:t>以下简称“承包人</w:t>
      </w:r>
      <w:r>
        <w:rPr>
          <w:spacing w:val="-76"/>
          <w:sz w:val="24"/>
          <w:szCs w:val="24"/>
        </w:rPr>
        <w:t xml:space="preserve"> </w:t>
      </w:r>
      <w:r>
        <w:rPr>
          <w:spacing w:val="7"/>
          <w:sz w:val="24"/>
          <w:szCs w:val="24"/>
        </w:rPr>
        <w:t>”)</w:t>
      </w:r>
      <w:r>
        <w:rPr>
          <w:spacing w:val="37"/>
          <w:sz w:val="24"/>
          <w:szCs w:val="24"/>
        </w:rPr>
        <w:t xml:space="preserve"> </w:t>
      </w:r>
      <w:r>
        <w:rPr>
          <w:spacing w:val="7"/>
          <w:sz w:val="24"/>
          <w:szCs w:val="24"/>
        </w:rPr>
        <w:t>对</w:t>
      </w:r>
      <w:r>
        <w:rPr>
          <w:rFonts w:hint="eastAsia"/>
          <w:spacing w:val="7"/>
          <w:sz w:val="24"/>
          <w:szCs w:val="24"/>
          <w:u w:val="single"/>
          <w:lang w:val="en-US" w:eastAsia="zh-CN"/>
        </w:rPr>
        <w:t xml:space="preserve">           </w:t>
      </w:r>
      <w:r>
        <w:rPr>
          <w:spacing w:val="11"/>
          <w:sz w:val="24"/>
          <w:szCs w:val="24"/>
        </w:rPr>
        <w:t>的投标，并确定其为中标人。发包人和承包人共同达成如下协议。</w:t>
      </w:r>
    </w:p>
    <w:p w14:paraId="5FB8A036">
      <w:pPr>
        <w:pStyle w:val="9"/>
        <w:spacing w:before="3" w:line="222" w:lineRule="auto"/>
        <w:ind w:left="213"/>
        <w:rPr>
          <w:sz w:val="24"/>
          <w:szCs w:val="24"/>
        </w:rPr>
      </w:pPr>
      <w:r>
        <w:rPr>
          <w:spacing w:val="4"/>
          <w:sz w:val="24"/>
          <w:szCs w:val="24"/>
        </w:rPr>
        <w:t>1</w:t>
      </w:r>
      <w:r>
        <w:rPr>
          <w:spacing w:val="67"/>
          <w:sz w:val="24"/>
          <w:szCs w:val="24"/>
        </w:rPr>
        <w:t xml:space="preserve"> </w:t>
      </w:r>
      <w:r>
        <w:rPr>
          <w:spacing w:val="4"/>
          <w:sz w:val="24"/>
          <w:szCs w:val="24"/>
        </w:rPr>
        <w:t>、本协议书与下列文件一起构成合同文件：</w:t>
      </w:r>
    </w:p>
    <w:p w14:paraId="63991FD2">
      <w:pPr>
        <w:pStyle w:val="9"/>
        <w:spacing w:before="129" w:line="222" w:lineRule="auto"/>
        <w:ind w:left="252"/>
        <w:rPr>
          <w:sz w:val="24"/>
          <w:szCs w:val="24"/>
        </w:rPr>
      </w:pPr>
      <w:r>
        <w:rPr>
          <w:spacing w:val="-13"/>
          <w:sz w:val="24"/>
          <w:szCs w:val="24"/>
        </w:rPr>
        <w:t>(1)</w:t>
      </w:r>
      <w:r>
        <w:rPr>
          <w:spacing w:val="102"/>
          <w:sz w:val="24"/>
          <w:szCs w:val="24"/>
        </w:rPr>
        <w:t xml:space="preserve"> </w:t>
      </w:r>
      <w:r>
        <w:rPr>
          <w:spacing w:val="-13"/>
          <w:sz w:val="24"/>
          <w:szCs w:val="24"/>
        </w:rPr>
        <w:t>中</w:t>
      </w:r>
      <w:r>
        <w:rPr>
          <w:spacing w:val="-71"/>
          <w:sz w:val="24"/>
          <w:szCs w:val="24"/>
        </w:rPr>
        <w:t xml:space="preserve"> </w:t>
      </w:r>
      <w:r>
        <w:rPr>
          <w:spacing w:val="-13"/>
          <w:sz w:val="24"/>
          <w:szCs w:val="24"/>
        </w:rPr>
        <w:t>标</w:t>
      </w:r>
      <w:r>
        <w:rPr>
          <w:spacing w:val="-66"/>
          <w:sz w:val="24"/>
          <w:szCs w:val="24"/>
        </w:rPr>
        <w:t xml:space="preserve"> </w:t>
      </w:r>
      <w:r>
        <w:rPr>
          <w:spacing w:val="-13"/>
          <w:sz w:val="24"/>
          <w:szCs w:val="24"/>
        </w:rPr>
        <w:t>通</w:t>
      </w:r>
      <w:r>
        <w:rPr>
          <w:spacing w:val="-69"/>
          <w:sz w:val="24"/>
          <w:szCs w:val="24"/>
        </w:rPr>
        <w:t xml:space="preserve"> </w:t>
      </w:r>
      <w:r>
        <w:rPr>
          <w:spacing w:val="-13"/>
          <w:sz w:val="24"/>
          <w:szCs w:val="24"/>
        </w:rPr>
        <w:t>知</w:t>
      </w:r>
      <w:r>
        <w:rPr>
          <w:spacing w:val="-57"/>
          <w:sz w:val="24"/>
          <w:szCs w:val="24"/>
        </w:rPr>
        <w:t xml:space="preserve"> </w:t>
      </w:r>
      <w:r>
        <w:rPr>
          <w:spacing w:val="-13"/>
          <w:sz w:val="24"/>
          <w:szCs w:val="24"/>
        </w:rPr>
        <w:t>书；</w:t>
      </w:r>
    </w:p>
    <w:p w14:paraId="51B60B5C">
      <w:pPr>
        <w:pStyle w:val="9"/>
        <w:spacing w:before="140" w:line="222" w:lineRule="auto"/>
        <w:ind w:left="249"/>
        <w:rPr>
          <w:sz w:val="24"/>
          <w:szCs w:val="24"/>
        </w:rPr>
      </w:pPr>
      <w:r>
        <w:rPr>
          <w:spacing w:val="2"/>
          <w:sz w:val="24"/>
          <w:szCs w:val="24"/>
        </w:rPr>
        <w:t>(2)</w:t>
      </w:r>
      <w:r>
        <w:rPr>
          <w:spacing w:val="75"/>
          <w:sz w:val="24"/>
          <w:szCs w:val="24"/>
        </w:rPr>
        <w:t xml:space="preserve"> </w:t>
      </w:r>
      <w:r>
        <w:rPr>
          <w:spacing w:val="2"/>
          <w:sz w:val="24"/>
          <w:szCs w:val="24"/>
        </w:rPr>
        <w:t>投标</w:t>
      </w:r>
      <w:r>
        <w:rPr>
          <w:spacing w:val="-52"/>
          <w:sz w:val="24"/>
          <w:szCs w:val="24"/>
        </w:rPr>
        <w:t xml:space="preserve"> </w:t>
      </w:r>
      <w:r>
        <w:rPr>
          <w:spacing w:val="2"/>
          <w:sz w:val="24"/>
          <w:szCs w:val="24"/>
        </w:rPr>
        <w:t>函及投标</w:t>
      </w:r>
      <w:r>
        <w:rPr>
          <w:spacing w:val="-51"/>
          <w:sz w:val="24"/>
          <w:szCs w:val="24"/>
        </w:rPr>
        <w:t xml:space="preserve"> </w:t>
      </w:r>
      <w:r>
        <w:rPr>
          <w:spacing w:val="2"/>
          <w:sz w:val="24"/>
          <w:szCs w:val="24"/>
        </w:rPr>
        <w:t>函附</w:t>
      </w:r>
      <w:r>
        <w:rPr>
          <w:spacing w:val="-64"/>
          <w:sz w:val="24"/>
          <w:szCs w:val="24"/>
        </w:rPr>
        <w:t xml:space="preserve"> </w:t>
      </w:r>
      <w:r>
        <w:rPr>
          <w:spacing w:val="2"/>
          <w:sz w:val="24"/>
          <w:szCs w:val="24"/>
        </w:rPr>
        <w:t>录；</w:t>
      </w:r>
    </w:p>
    <w:p w14:paraId="6438F0BB">
      <w:pPr>
        <w:pStyle w:val="9"/>
        <w:spacing w:before="141" w:line="222" w:lineRule="auto"/>
        <w:ind w:left="254"/>
        <w:rPr>
          <w:sz w:val="24"/>
          <w:szCs w:val="24"/>
        </w:rPr>
      </w:pPr>
      <w:r>
        <w:rPr>
          <w:spacing w:val="-3"/>
          <w:sz w:val="24"/>
          <w:szCs w:val="24"/>
        </w:rPr>
        <w:t>(3)</w:t>
      </w:r>
      <w:r>
        <w:rPr>
          <w:spacing w:val="80"/>
          <w:sz w:val="24"/>
          <w:szCs w:val="24"/>
        </w:rPr>
        <w:t xml:space="preserve"> </w:t>
      </w:r>
      <w:r>
        <w:rPr>
          <w:spacing w:val="-3"/>
          <w:sz w:val="24"/>
          <w:szCs w:val="24"/>
        </w:rPr>
        <w:t>专用合</w:t>
      </w:r>
      <w:r>
        <w:rPr>
          <w:spacing w:val="-45"/>
          <w:sz w:val="24"/>
          <w:szCs w:val="24"/>
        </w:rPr>
        <w:t xml:space="preserve"> </w:t>
      </w:r>
      <w:r>
        <w:rPr>
          <w:spacing w:val="-3"/>
          <w:sz w:val="24"/>
          <w:szCs w:val="24"/>
        </w:rPr>
        <w:t>同</w:t>
      </w:r>
      <w:r>
        <w:rPr>
          <w:spacing w:val="-70"/>
          <w:sz w:val="24"/>
          <w:szCs w:val="24"/>
        </w:rPr>
        <w:t xml:space="preserve"> </w:t>
      </w:r>
      <w:r>
        <w:rPr>
          <w:spacing w:val="-3"/>
          <w:sz w:val="24"/>
          <w:szCs w:val="24"/>
        </w:rPr>
        <w:t>条</w:t>
      </w:r>
      <w:r>
        <w:rPr>
          <w:spacing w:val="-71"/>
          <w:sz w:val="24"/>
          <w:szCs w:val="24"/>
        </w:rPr>
        <w:t xml:space="preserve"> </w:t>
      </w:r>
      <w:r>
        <w:rPr>
          <w:spacing w:val="-3"/>
          <w:sz w:val="24"/>
          <w:szCs w:val="24"/>
        </w:rPr>
        <w:t>款；</w:t>
      </w:r>
    </w:p>
    <w:p w14:paraId="31A49202">
      <w:pPr>
        <w:pStyle w:val="9"/>
        <w:spacing w:before="138" w:line="222" w:lineRule="auto"/>
        <w:ind w:left="254"/>
        <w:rPr>
          <w:sz w:val="24"/>
          <w:szCs w:val="24"/>
        </w:rPr>
      </w:pPr>
      <w:r>
        <w:rPr>
          <w:spacing w:val="-3"/>
          <w:sz w:val="24"/>
          <w:szCs w:val="24"/>
        </w:rPr>
        <w:t>(4)</w:t>
      </w:r>
      <w:r>
        <w:rPr>
          <w:spacing w:val="80"/>
          <w:sz w:val="24"/>
          <w:szCs w:val="24"/>
        </w:rPr>
        <w:t xml:space="preserve"> </w:t>
      </w:r>
      <w:r>
        <w:rPr>
          <w:spacing w:val="-3"/>
          <w:sz w:val="24"/>
          <w:szCs w:val="24"/>
        </w:rPr>
        <w:t>通用合</w:t>
      </w:r>
      <w:r>
        <w:rPr>
          <w:spacing w:val="-45"/>
          <w:sz w:val="24"/>
          <w:szCs w:val="24"/>
        </w:rPr>
        <w:t xml:space="preserve"> </w:t>
      </w:r>
      <w:r>
        <w:rPr>
          <w:spacing w:val="-3"/>
          <w:sz w:val="24"/>
          <w:szCs w:val="24"/>
        </w:rPr>
        <w:t>同</w:t>
      </w:r>
      <w:r>
        <w:rPr>
          <w:spacing w:val="-70"/>
          <w:sz w:val="24"/>
          <w:szCs w:val="24"/>
        </w:rPr>
        <w:t xml:space="preserve"> </w:t>
      </w:r>
      <w:r>
        <w:rPr>
          <w:spacing w:val="-3"/>
          <w:sz w:val="24"/>
          <w:szCs w:val="24"/>
        </w:rPr>
        <w:t>条</w:t>
      </w:r>
      <w:r>
        <w:rPr>
          <w:spacing w:val="-71"/>
          <w:sz w:val="24"/>
          <w:szCs w:val="24"/>
        </w:rPr>
        <w:t xml:space="preserve"> </w:t>
      </w:r>
      <w:r>
        <w:rPr>
          <w:spacing w:val="-3"/>
          <w:sz w:val="24"/>
          <w:szCs w:val="24"/>
        </w:rPr>
        <w:t>款；</w:t>
      </w:r>
    </w:p>
    <w:p w14:paraId="16A18793">
      <w:pPr>
        <w:pStyle w:val="9"/>
        <w:spacing w:before="139" w:line="222" w:lineRule="auto"/>
        <w:ind w:left="254"/>
        <w:rPr>
          <w:sz w:val="24"/>
          <w:szCs w:val="24"/>
        </w:rPr>
      </w:pPr>
      <w:r>
        <w:rPr>
          <w:spacing w:val="12"/>
          <w:sz w:val="24"/>
          <w:szCs w:val="24"/>
        </w:rPr>
        <w:t>(5)</w:t>
      </w:r>
      <w:r>
        <w:rPr>
          <w:spacing w:val="58"/>
          <w:sz w:val="24"/>
          <w:szCs w:val="24"/>
        </w:rPr>
        <w:t xml:space="preserve"> </w:t>
      </w:r>
      <w:r>
        <w:rPr>
          <w:spacing w:val="12"/>
          <w:sz w:val="24"/>
          <w:szCs w:val="24"/>
        </w:rPr>
        <w:t>技术标准和要求</w:t>
      </w:r>
      <w:r>
        <w:rPr>
          <w:spacing w:val="99"/>
          <w:sz w:val="24"/>
          <w:szCs w:val="24"/>
        </w:rPr>
        <w:t xml:space="preserve"> </w:t>
      </w:r>
      <w:r>
        <w:rPr>
          <w:spacing w:val="12"/>
          <w:sz w:val="24"/>
          <w:szCs w:val="24"/>
        </w:rPr>
        <w:t>(合同技术条款) ；</w:t>
      </w:r>
    </w:p>
    <w:p w14:paraId="725D39CC">
      <w:pPr>
        <w:pStyle w:val="9"/>
        <w:spacing w:before="141" w:line="222" w:lineRule="auto"/>
        <w:ind w:left="257"/>
        <w:rPr>
          <w:sz w:val="24"/>
          <w:szCs w:val="24"/>
        </w:rPr>
      </w:pPr>
      <w:r>
        <w:rPr>
          <w:spacing w:val="-6"/>
          <w:sz w:val="24"/>
          <w:szCs w:val="24"/>
        </w:rPr>
        <w:t>(6)</w:t>
      </w:r>
      <w:r>
        <w:rPr>
          <w:spacing w:val="104"/>
          <w:sz w:val="24"/>
          <w:szCs w:val="24"/>
        </w:rPr>
        <w:t xml:space="preserve"> </w:t>
      </w:r>
      <w:r>
        <w:rPr>
          <w:spacing w:val="-6"/>
          <w:sz w:val="24"/>
          <w:szCs w:val="24"/>
        </w:rPr>
        <w:t>图</w:t>
      </w:r>
      <w:r>
        <w:rPr>
          <w:spacing w:val="-60"/>
          <w:sz w:val="24"/>
          <w:szCs w:val="24"/>
        </w:rPr>
        <w:t xml:space="preserve"> </w:t>
      </w:r>
      <w:r>
        <w:rPr>
          <w:spacing w:val="-6"/>
          <w:sz w:val="24"/>
          <w:szCs w:val="24"/>
        </w:rPr>
        <w:t>纸；</w:t>
      </w:r>
    </w:p>
    <w:p w14:paraId="26172262">
      <w:pPr>
        <w:pStyle w:val="9"/>
        <w:spacing w:before="136" w:line="221" w:lineRule="auto"/>
        <w:ind w:left="254"/>
        <w:rPr>
          <w:sz w:val="24"/>
          <w:szCs w:val="24"/>
        </w:rPr>
      </w:pPr>
      <w:r>
        <w:rPr>
          <w:spacing w:val="6"/>
          <w:sz w:val="24"/>
          <w:szCs w:val="24"/>
        </w:rPr>
        <w:t>(7)</w:t>
      </w:r>
      <w:r>
        <w:rPr>
          <w:spacing w:val="96"/>
          <w:sz w:val="24"/>
          <w:szCs w:val="24"/>
        </w:rPr>
        <w:t xml:space="preserve"> </w:t>
      </w:r>
      <w:r>
        <w:rPr>
          <w:spacing w:val="6"/>
          <w:sz w:val="24"/>
          <w:szCs w:val="24"/>
        </w:rPr>
        <w:t>已标价工</w:t>
      </w:r>
      <w:r>
        <w:rPr>
          <w:spacing w:val="-71"/>
          <w:sz w:val="24"/>
          <w:szCs w:val="24"/>
        </w:rPr>
        <w:t xml:space="preserve"> </w:t>
      </w:r>
      <w:r>
        <w:rPr>
          <w:spacing w:val="6"/>
          <w:sz w:val="24"/>
          <w:szCs w:val="24"/>
        </w:rPr>
        <w:t>程量</w:t>
      </w:r>
      <w:r>
        <w:rPr>
          <w:spacing w:val="-70"/>
          <w:sz w:val="24"/>
          <w:szCs w:val="24"/>
        </w:rPr>
        <w:t xml:space="preserve"> </w:t>
      </w:r>
      <w:r>
        <w:rPr>
          <w:spacing w:val="6"/>
          <w:sz w:val="24"/>
          <w:szCs w:val="24"/>
        </w:rPr>
        <w:t>清单；</w:t>
      </w:r>
    </w:p>
    <w:p w14:paraId="71A01180">
      <w:pPr>
        <w:pStyle w:val="9"/>
        <w:spacing w:before="141" w:line="222" w:lineRule="auto"/>
        <w:ind w:left="254"/>
        <w:rPr>
          <w:sz w:val="24"/>
          <w:szCs w:val="24"/>
        </w:rPr>
      </w:pPr>
      <w:r>
        <w:rPr>
          <w:spacing w:val="-3"/>
          <w:sz w:val="24"/>
          <w:szCs w:val="24"/>
        </w:rPr>
        <w:t>(8)</w:t>
      </w:r>
      <w:r>
        <w:rPr>
          <w:spacing w:val="73"/>
          <w:sz w:val="24"/>
          <w:szCs w:val="24"/>
        </w:rPr>
        <w:t xml:space="preserve"> </w:t>
      </w:r>
      <w:r>
        <w:rPr>
          <w:spacing w:val="-3"/>
          <w:sz w:val="24"/>
          <w:szCs w:val="24"/>
        </w:rPr>
        <w:t>其他</w:t>
      </w:r>
      <w:r>
        <w:rPr>
          <w:spacing w:val="-64"/>
          <w:sz w:val="24"/>
          <w:szCs w:val="24"/>
        </w:rPr>
        <w:t xml:space="preserve"> </w:t>
      </w:r>
      <w:r>
        <w:rPr>
          <w:spacing w:val="-3"/>
          <w:sz w:val="24"/>
          <w:szCs w:val="24"/>
        </w:rPr>
        <w:t>合</w:t>
      </w:r>
      <w:r>
        <w:rPr>
          <w:spacing w:val="-45"/>
          <w:sz w:val="24"/>
          <w:szCs w:val="24"/>
        </w:rPr>
        <w:t xml:space="preserve"> </w:t>
      </w:r>
      <w:r>
        <w:rPr>
          <w:spacing w:val="-3"/>
          <w:sz w:val="24"/>
          <w:szCs w:val="24"/>
        </w:rPr>
        <w:t>同文</w:t>
      </w:r>
      <w:r>
        <w:rPr>
          <w:spacing w:val="-70"/>
          <w:sz w:val="24"/>
          <w:szCs w:val="24"/>
        </w:rPr>
        <w:t xml:space="preserve"> </w:t>
      </w:r>
      <w:r>
        <w:rPr>
          <w:spacing w:val="-3"/>
          <w:sz w:val="24"/>
          <w:szCs w:val="24"/>
        </w:rPr>
        <w:t>件。</w:t>
      </w:r>
    </w:p>
    <w:p w14:paraId="612E6615">
      <w:pPr>
        <w:pStyle w:val="9"/>
        <w:spacing w:before="137" w:line="241" w:lineRule="auto"/>
        <w:ind w:left="1" w:right="92" w:firstLine="189"/>
        <w:rPr>
          <w:sz w:val="24"/>
          <w:szCs w:val="24"/>
        </w:rPr>
      </w:pPr>
      <w:r>
        <w:rPr>
          <w:spacing w:val="5"/>
          <w:sz w:val="24"/>
          <w:szCs w:val="24"/>
        </w:rPr>
        <w:t>2</w:t>
      </w:r>
      <w:r>
        <w:rPr>
          <w:spacing w:val="45"/>
          <w:sz w:val="24"/>
          <w:szCs w:val="24"/>
        </w:rPr>
        <w:t xml:space="preserve"> </w:t>
      </w:r>
      <w:r>
        <w:rPr>
          <w:spacing w:val="5"/>
          <w:sz w:val="24"/>
          <w:szCs w:val="24"/>
        </w:rPr>
        <w:t>、上述文件互相补充和解释，如有不明确或不一致之处，以合同约定次序在</w:t>
      </w:r>
      <w:r>
        <w:rPr>
          <w:spacing w:val="1"/>
          <w:sz w:val="24"/>
          <w:szCs w:val="24"/>
        </w:rPr>
        <w:t>先者为准。</w:t>
      </w:r>
    </w:p>
    <w:p w14:paraId="7A2455AD">
      <w:pPr>
        <w:pStyle w:val="9"/>
        <w:spacing w:before="111" w:line="222" w:lineRule="auto"/>
        <w:ind w:left="193"/>
        <w:rPr>
          <w:sz w:val="24"/>
          <w:szCs w:val="24"/>
        </w:rPr>
      </w:pPr>
      <w:r>
        <w:rPr>
          <w:spacing w:val="-4"/>
          <w:sz w:val="24"/>
          <w:szCs w:val="24"/>
        </w:rPr>
        <w:t>3</w:t>
      </w:r>
      <w:r>
        <w:rPr>
          <w:spacing w:val="46"/>
          <w:sz w:val="24"/>
          <w:szCs w:val="24"/>
        </w:rPr>
        <w:t xml:space="preserve"> </w:t>
      </w:r>
      <w:r>
        <w:rPr>
          <w:spacing w:val="-4"/>
          <w:sz w:val="24"/>
          <w:szCs w:val="24"/>
        </w:rPr>
        <w:t>、签约合同价：人民币</w:t>
      </w:r>
      <w:r>
        <w:rPr>
          <w:spacing w:val="67"/>
          <w:sz w:val="24"/>
          <w:szCs w:val="24"/>
        </w:rPr>
        <w:t xml:space="preserve"> </w:t>
      </w:r>
      <w:r>
        <w:rPr>
          <w:spacing w:val="-4"/>
          <w:sz w:val="24"/>
          <w:szCs w:val="24"/>
        </w:rPr>
        <w:t xml:space="preserve">(大写) </w:t>
      </w:r>
      <w:r>
        <w:rPr>
          <w:spacing w:val="-4"/>
          <w:sz w:val="24"/>
          <w:szCs w:val="24"/>
          <w:u w:val="single" w:color="auto"/>
        </w:rPr>
        <w:t xml:space="preserve">     </w:t>
      </w:r>
      <w:r>
        <w:rPr>
          <w:spacing w:val="-5"/>
          <w:sz w:val="24"/>
          <w:szCs w:val="24"/>
          <w:u w:val="single" w:color="auto"/>
        </w:rPr>
        <w:t xml:space="preserve">      </w:t>
      </w:r>
      <w:r>
        <w:rPr>
          <w:spacing w:val="-69"/>
          <w:sz w:val="24"/>
          <w:szCs w:val="24"/>
        </w:rPr>
        <w:t xml:space="preserve"> </w:t>
      </w:r>
      <w:r>
        <w:rPr>
          <w:b/>
          <w:bCs/>
          <w:spacing w:val="-5"/>
          <w:sz w:val="24"/>
          <w:szCs w:val="24"/>
        </w:rPr>
        <w:t>(￥</w:t>
      </w:r>
      <w:r>
        <w:rPr>
          <w:spacing w:val="-45"/>
          <w:sz w:val="24"/>
          <w:szCs w:val="24"/>
        </w:rPr>
        <w:t xml:space="preserve"> </w:t>
      </w:r>
      <w:r>
        <w:rPr>
          <w:b/>
          <w:bCs/>
          <w:spacing w:val="-5"/>
          <w:sz w:val="24"/>
          <w:szCs w:val="24"/>
        </w:rPr>
        <w:t>：</w:t>
      </w:r>
      <w:r>
        <w:rPr>
          <w:spacing w:val="8"/>
          <w:sz w:val="24"/>
          <w:szCs w:val="24"/>
          <w:u w:val="single" w:color="auto"/>
        </w:rPr>
        <w:t xml:space="preserve">       </w:t>
      </w:r>
      <w:r>
        <w:rPr>
          <w:spacing w:val="-96"/>
          <w:sz w:val="24"/>
          <w:szCs w:val="24"/>
        </w:rPr>
        <w:t xml:space="preserve"> </w:t>
      </w:r>
      <w:r>
        <w:rPr>
          <w:b/>
          <w:bCs/>
          <w:spacing w:val="-5"/>
          <w:sz w:val="24"/>
          <w:szCs w:val="24"/>
        </w:rPr>
        <w:t>元)</w:t>
      </w:r>
      <w:r>
        <w:rPr>
          <w:spacing w:val="-5"/>
          <w:sz w:val="24"/>
          <w:szCs w:val="24"/>
        </w:rPr>
        <w:t xml:space="preserve"> 。</w:t>
      </w:r>
    </w:p>
    <w:p w14:paraId="66D1E04E">
      <w:pPr>
        <w:pStyle w:val="9"/>
        <w:spacing w:before="135" w:line="224" w:lineRule="auto"/>
        <w:ind w:left="192"/>
        <w:rPr>
          <w:sz w:val="24"/>
          <w:szCs w:val="24"/>
        </w:rPr>
      </w:pPr>
      <w:r>
        <w:rPr>
          <w:spacing w:val="3"/>
          <w:sz w:val="24"/>
          <w:szCs w:val="24"/>
        </w:rPr>
        <w:t>4</w:t>
      </w:r>
      <w:r>
        <w:rPr>
          <w:spacing w:val="52"/>
          <w:sz w:val="24"/>
          <w:szCs w:val="24"/>
        </w:rPr>
        <w:t xml:space="preserve"> </w:t>
      </w:r>
      <w:r>
        <w:rPr>
          <w:spacing w:val="3"/>
          <w:sz w:val="24"/>
          <w:szCs w:val="24"/>
        </w:rPr>
        <w:t>、承包人项目经理：</w:t>
      </w:r>
      <w:r>
        <w:rPr>
          <w:spacing w:val="3"/>
          <w:sz w:val="24"/>
          <w:szCs w:val="24"/>
          <w:u w:val="single" w:color="auto"/>
        </w:rPr>
        <w:t xml:space="preserve">   </w:t>
      </w:r>
      <w:r>
        <w:rPr>
          <w:spacing w:val="3"/>
          <w:sz w:val="24"/>
          <w:szCs w:val="24"/>
        </w:rPr>
        <w:t>。</w:t>
      </w:r>
    </w:p>
    <w:p w14:paraId="432F8670">
      <w:pPr>
        <w:pStyle w:val="9"/>
        <w:spacing w:before="139" w:line="221" w:lineRule="auto"/>
        <w:ind w:left="198"/>
        <w:rPr>
          <w:sz w:val="24"/>
          <w:szCs w:val="24"/>
        </w:rPr>
      </w:pPr>
      <w:r>
        <w:rPr>
          <w:spacing w:val="-4"/>
          <w:sz w:val="24"/>
          <w:szCs w:val="24"/>
        </w:rPr>
        <w:t>5</w:t>
      </w:r>
      <w:r>
        <w:rPr>
          <w:spacing w:val="57"/>
          <w:sz w:val="24"/>
          <w:szCs w:val="24"/>
        </w:rPr>
        <w:t xml:space="preserve"> </w:t>
      </w:r>
      <w:r>
        <w:rPr>
          <w:spacing w:val="-4"/>
          <w:sz w:val="24"/>
          <w:szCs w:val="24"/>
        </w:rPr>
        <w:t>、工程质量符合</w:t>
      </w:r>
      <w:r>
        <w:rPr>
          <w:spacing w:val="35"/>
          <w:sz w:val="24"/>
          <w:szCs w:val="24"/>
          <w:u w:val="single" w:color="auto"/>
        </w:rPr>
        <w:t xml:space="preserve"> </w:t>
      </w:r>
      <w:r>
        <w:rPr>
          <w:spacing w:val="-4"/>
          <w:sz w:val="24"/>
          <w:szCs w:val="24"/>
          <w:u w:val="single" w:color="auto"/>
        </w:rPr>
        <w:t>合格</w:t>
      </w:r>
      <w:r>
        <w:rPr>
          <w:spacing w:val="29"/>
          <w:sz w:val="24"/>
          <w:szCs w:val="24"/>
          <w:u w:val="single" w:color="auto"/>
        </w:rPr>
        <w:t xml:space="preserve"> </w:t>
      </w:r>
      <w:r>
        <w:rPr>
          <w:spacing w:val="-4"/>
          <w:sz w:val="24"/>
          <w:szCs w:val="24"/>
        </w:rPr>
        <w:t>标准。</w:t>
      </w:r>
    </w:p>
    <w:p w14:paraId="1F3F73D8">
      <w:pPr>
        <w:pStyle w:val="9"/>
        <w:spacing w:before="120" w:line="222" w:lineRule="auto"/>
        <w:ind w:left="204"/>
        <w:rPr>
          <w:sz w:val="24"/>
          <w:szCs w:val="24"/>
        </w:rPr>
      </w:pPr>
      <w:r>
        <w:rPr>
          <w:spacing w:val="10"/>
          <w:sz w:val="24"/>
          <w:szCs w:val="24"/>
        </w:rPr>
        <w:t>6</w:t>
      </w:r>
      <w:r>
        <w:rPr>
          <w:spacing w:val="70"/>
          <w:sz w:val="24"/>
          <w:szCs w:val="24"/>
        </w:rPr>
        <w:t xml:space="preserve"> </w:t>
      </w:r>
      <w:r>
        <w:rPr>
          <w:spacing w:val="10"/>
          <w:sz w:val="24"/>
          <w:szCs w:val="24"/>
        </w:rPr>
        <w:t>、承包人承诺按合同约定承担工程的实施、完成和缺</w:t>
      </w:r>
      <w:r>
        <w:rPr>
          <w:spacing w:val="9"/>
          <w:sz w:val="24"/>
          <w:szCs w:val="24"/>
        </w:rPr>
        <w:t>陷修复。</w:t>
      </w:r>
    </w:p>
    <w:p w14:paraId="42D81899">
      <w:pPr>
        <w:pStyle w:val="9"/>
        <w:spacing w:before="111" w:line="222" w:lineRule="auto"/>
        <w:ind w:left="210"/>
        <w:rPr>
          <w:sz w:val="24"/>
          <w:szCs w:val="24"/>
        </w:rPr>
      </w:pPr>
      <w:r>
        <w:rPr>
          <w:spacing w:val="10"/>
          <w:sz w:val="24"/>
          <w:szCs w:val="24"/>
        </w:rPr>
        <w:t>7</w:t>
      </w:r>
      <w:r>
        <w:rPr>
          <w:spacing w:val="62"/>
          <w:sz w:val="24"/>
          <w:szCs w:val="24"/>
        </w:rPr>
        <w:t xml:space="preserve"> </w:t>
      </w:r>
      <w:r>
        <w:rPr>
          <w:spacing w:val="10"/>
          <w:sz w:val="24"/>
          <w:szCs w:val="24"/>
        </w:rPr>
        <w:t>、发包人承诺按合同约定的条件</w:t>
      </w:r>
      <w:r>
        <w:rPr>
          <w:spacing w:val="-71"/>
          <w:sz w:val="24"/>
          <w:szCs w:val="24"/>
        </w:rPr>
        <w:t xml:space="preserve"> </w:t>
      </w:r>
      <w:r>
        <w:rPr>
          <w:spacing w:val="10"/>
          <w:sz w:val="24"/>
          <w:szCs w:val="24"/>
        </w:rPr>
        <w:t>、时间和方</w:t>
      </w:r>
      <w:r>
        <w:rPr>
          <w:spacing w:val="9"/>
          <w:sz w:val="24"/>
          <w:szCs w:val="24"/>
        </w:rPr>
        <w:t>式向承包人支付合同价款。</w:t>
      </w:r>
    </w:p>
    <w:p w14:paraId="1F5AC703">
      <w:pPr>
        <w:pStyle w:val="9"/>
        <w:spacing w:before="131" w:line="219" w:lineRule="auto"/>
        <w:jc w:val="right"/>
        <w:rPr>
          <w:sz w:val="24"/>
          <w:szCs w:val="24"/>
        </w:rPr>
      </w:pPr>
      <w:r>
        <w:rPr>
          <w:spacing w:val="-11"/>
          <w:sz w:val="24"/>
          <w:szCs w:val="24"/>
        </w:rPr>
        <w:t xml:space="preserve">8 、承诺人承诺执行监理人开工通知，计划工期为 </w:t>
      </w:r>
      <w:r>
        <w:rPr>
          <w:spacing w:val="-11"/>
          <w:sz w:val="24"/>
          <w:szCs w:val="24"/>
          <w:u w:val="single" w:color="auto"/>
        </w:rPr>
        <w:t>60</w:t>
      </w:r>
      <w:r>
        <w:rPr>
          <w:spacing w:val="-46"/>
          <w:sz w:val="24"/>
          <w:szCs w:val="24"/>
          <w:u w:val="single" w:color="auto"/>
        </w:rPr>
        <w:t xml:space="preserve"> </w:t>
      </w:r>
      <w:r>
        <w:rPr>
          <w:spacing w:val="-53"/>
          <w:sz w:val="24"/>
          <w:szCs w:val="24"/>
        </w:rPr>
        <w:t xml:space="preserve"> </w:t>
      </w:r>
      <w:r>
        <w:rPr>
          <w:spacing w:val="-11"/>
          <w:sz w:val="24"/>
          <w:szCs w:val="24"/>
        </w:rPr>
        <w:t>日历天（冬休期包含在内）。</w:t>
      </w:r>
    </w:p>
    <w:p w14:paraId="66715BF1">
      <w:pPr>
        <w:pStyle w:val="9"/>
        <w:spacing w:before="143" w:line="222" w:lineRule="auto"/>
        <w:ind w:left="186"/>
        <w:rPr>
          <w:sz w:val="24"/>
          <w:szCs w:val="24"/>
        </w:rPr>
      </w:pPr>
      <w:r>
        <w:rPr>
          <w:spacing w:val="-5"/>
          <w:sz w:val="24"/>
          <w:szCs w:val="24"/>
        </w:rPr>
        <w:t>9</w:t>
      </w:r>
      <w:r>
        <w:rPr>
          <w:spacing w:val="52"/>
          <w:sz w:val="24"/>
          <w:szCs w:val="24"/>
        </w:rPr>
        <w:t xml:space="preserve"> </w:t>
      </w:r>
      <w:r>
        <w:rPr>
          <w:spacing w:val="-5"/>
          <w:sz w:val="24"/>
          <w:szCs w:val="24"/>
        </w:rPr>
        <w:t>、本协议书一式 6</w:t>
      </w:r>
      <w:r>
        <w:rPr>
          <w:spacing w:val="-45"/>
          <w:sz w:val="24"/>
          <w:szCs w:val="24"/>
        </w:rPr>
        <w:t xml:space="preserve"> </w:t>
      </w:r>
      <w:r>
        <w:rPr>
          <w:spacing w:val="-5"/>
          <w:sz w:val="24"/>
          <w:szCs w:val="24"/>
        </w:rPr>
        <w:t>份，合同双方各持</w:t>
      </w:r>
      <w:r>
        <w:rPr>
          <w:spacing w:val="-46"/>
          <w:sz w:val="24"/>
          <w:szCs w:val="24"/>
        </w:rPr>
        <w:t xml:space="preserve"> </w:t>
      </w:r>
      <w:r>
        <w:rPr>
          <w:spacing w:val="-5"/>
          <w:sz w:val="24"/>
          <w:szCs w:val="24"/>
          <w:u w:val="single" w:color="auto"/>
        </w:rPr>
        <w:t>3</w:t>
      </w:r>
      <w:r>
        <w:rPr>
          <w:spacing w:val="-44"/>
          <w:sz w:val="24"/>
          <w:szCs w:val="24"/>
          <w:u w:val="single" w:color="auto"/>
        </w:rPr>
        <w:t xml:space="preserve"> </w:t>
      </w:r>
      <w:r>
        <w:rPr>
          <w:spacing w:val="-5"/>
          <w:sz w:val="24"/>
          <w:szCs w:val="24"/>
        </w:rPr>
        <w:t>份。</w:t>
      </w:r>
    </w:p>
    <w:p w14:paraId="63B77EE3">
      <w:pPr>
        <w:pStyle w:val="9"/>
        <w:spacing w:before="119" w:line="221" w:lineRule="auto"/>
        <w:ind w:right="6"/>
        <w:jc w:val="right"/>
        <w:rPr>
          <w:sz w:val="24"/>
          <w:szCs w:val="24"/>
        </w:rPr>
      </w:pPr>
      <w:r>
        <w:rPr>
          <w:spacing w:val="9"/>
          <w:sz w:val="24"/>
          <w:szCs w:val="24"/>
        </w:rPr>
        <w:t>10</w:t>
      </w:r>
      <w:r>
        <w:rPr>
          <w:spacing w:val="86"/>
          <w:sz w:val="24"/>
          <w:szCs w:val="24"/>
        </w:rPr>
        <w:t xml:space="preserve"> </w:t>
      </w:r>
      <w:r>
        <w:rPr>
          <w:spacing w:val="9"/>
          <w:sz w:val="24"/>
          <w:szCs w:val="24"/>
        </w:rPr>
        <w:t>、合同未尽事宜，双方另行签订补充协议。补充协议是合同的组成部分。</w:t>
      </w:r>
    </w:p>
    <w:p w14:paraId="1FD6E7F8">
      <w:pPr>
        <w:spacing w:line="385" w:lineRule="auto"/>
        <w:rPr>
          <w:rFonts w:ascii="Arial"/>
          <w:sz w:val="21"/>
        </w:rPr>
      </w:pPr>
    </w:p>
    <w:p w14:paraId="56B82CB0">
      <w:pPr>
        <w:pStyle w:val="9"/>
        <w:spacing w:before="79" w:line="221" w:lineRule="auto"/>
        <w:ind w:left="224"/>
        <w:rPr>
          <w:sz w:val="24"/>
          <w:szCs w:val="24"/>
        </w:rPr>
      </w:pPr>
      <w:r>
        <w:rPr>
          <w:sz w:val="24"/>
          <w:szCs w:val="24"/>
        </w:rPr>
        <w:t>发</w:t>
      </w:r>
      <w:r>
        <w:rPr>
          <w:spacing w:val="-58"/>
          <w:sz w:val="24"/>
          <w:szCs w:val="24"/>
        </w:rPr>
        <w:t xml:space="preserve"> </w:t>
      </w:r>
      <w:r>
        <w:rPr>
          <w:sz w:val="24"/>
          <w:szCs w:val="24"/>
        </w:rPr>
        <w:t>包</w:t>
      </w:r>
      <w:r>
        <w:rPr>
          <w:spacing w:val="-67"/>
          <w:sz w:val="24"/>
          <w:szCs w:val="24"/>
        </w:rPr>
        <w:t xml:space="preserve"> </w:t>
      </w:r>
      <w:r>
        <w:rPr>
          <w:sz w:val="24"/>
          <w:szCs w:val="24"/>
        </w:rPr>
        <w:t>人：</w:t>
      </w:r>
      <w:r>
        <w:rPr>
          <w:spacing w:val="-74"/>
          <w:sz w:val="24"/>
          <w:szCs w:val="24"/>
        </w:rPr>
        <w:t xml:space="preserve"> </w:t>
      </w:r>
      <w:r>
        <w:rPr>
          <w:spacing w:val="1"/>
          <w:sz w:val="24"/>
          <w:szCs w:val="24"/>
          <w:u w:val="single" w:color="auto"/>
        </w:rPr>
        <w:t xml:space="preserve">     </w:t>
      </w:r>
      <w:r>
        <w:rPr>
          <w:spacing w:val="-65"/>
          <w:sz w:val="24"/>
          <w:szCs w:val="24"/>
        </w:rPr>
        <w:t xml:space="preserve"> </w:t>
      </w:r>
      <w:r>
        <w:rPr>
          <w:sz w:val="24"/>
          <w:szCs w:val="24"/>
        </w:rPr>
        <w:t>(盖章单位)</w:t>
      </w:r>
      <w:r>
        <w:rPr>
          <w:spacing w:val="4"/>
          <w:sz w:val="24"/>
          <w:szCs w:val="24"/>
        </w:rPr>
        <w:t xml:space="preserve">                     </w:t>
      </w:r>
      <w:r>
        <w:rPr>
          <w:sz w:val="24"/>
          <w:szCs w:val="24"/>
        </w:rPr>
        <w:t>承包人：</w:t>
      </w:r>
      <w:r>
        <w:rPr>
          <w:spacing w:val="17"/>
          <w:sz w:val="24"/>
          <w:szCs w:val="24"/>
          <w:u w:val="single" w:color="auto"/>
        </w:rPr>
        <w:t xml:space="preserve">    </w:t>
      </w:r>
      <w:r>
        <w:rPr>
          <w:spacing w:val="-68"/>
          <w:sz w:val="24"/>
          <w:szCs w:val="24"/>
        </w:rPr>
        <w:t xml:space="preserve"> </w:t>
      </w:r>
      <w:r>
        <w:rPr>
          <w:sz w:val="24"/>
          <w:szCs w:val="24"/>
        </w:rPr>
        <w:t>(盖章单位)</w:t>
      </w:r>
    </w:p>
    <w:p w14:paraId="3CB143AD">
      <w:pPr>
        <w:pStyle w:val="9"/>
        <w:spacing w:before="116" w:line="223" w:lineRule="auto"/>
        <w:ind w:left="225"/>
        <w:rPr>
          <w:sz w:val="24"/>
          <w:szCs w:val="24"/>
        </w:rPr>
      </w:pPr>
      <w:r>
        <w:rPr>
          <w:spacing w:val="5"/>
          <w:sz w:val="24"/>
          <w:szCs w:val="24"/>
        </w:rPr>
        <w:t>法</w:t>
      </w:r>
      <w:r>
        <w:rPr>
          <w:spacing w:val="-63"/>
          <w:sz w:val="24"/>
          <w:szCs w:val="24"/>
        </w:rPr>
        <w:t xml:space="preserve"> </w:t>
      </w:r>
      <w:r>
        <w:rPr>
          <w:spacing w:val="5"/>
          <w:sz w:val="24"/>
          <w:szCs w:val="24"/>
        </w:rPr>
        <w:t>定代表人</w:t>
      </w:r>
      <w:r>
        <w:rPr>
          <w:spacing w:val="1"/>
          <w:sz w:val="24"/>
          <w:szCs w:val="24"/>
        </w:rPr>
        <w:t xml:space="preserve">                                  </w:t>
      </w:r>
      <w:r>
        <w:rPr>
          <w:spacing w:val="5"/>
          <w:sz w:val="24"/>
          <w:szCs w:val="24"/>
        </w:rPr>
        <w:t>法定代表人</w:t>
      </w:r>
    </w:p>
    <w:p w14:paraId="3E764430">
      <w:pPr>
        <w:pStyle w:val="9"/>
        <w:spacing w:before="113" w:line="223" w:lineRule="auto"/>
        <w:ind w:left="206"/>
        <w:rPr>
          <w:sz w:val="24"/>
          <w:szCs w:val="24"/>
        </w:rPr>
      </w:pPr>
      <w:r>
        <w:rPr>
          <w:spacing w:val="6"/>
          <w:sz w:val="24"/>
          <w:szCs w:val="24"/>
        </w:rPr>
        <w:t>或其委托代理人</w:t>
      </w:r>
      <w:r>
        <w:rPr>
          <w:spacing w:val="-104"/>
          <w:sz w:val="24"/>
          <w:szCs w:val="24"/>
        </w:rPr>
        <w:t xml:space="preserve"> </w:t>
      </w:r>
      <w:r>
        <w:rPr>
          <w:sz w:val="24"/>
          <w:szCs w:val="24"/>
          <w:u w:val="single" w:color="auto"/>
        </w:rPr>
        <w:t xml:space="preserve">         </w:t>
      </w:r>
      <w:r>
        <w:rPr>
          <w:spacing w:val="-62"/>
          <w:sz w:val="24"/>
          <w:szCs w:val="24"/>
        </w:rPr>
        <w:t xml:space="preserve"> </w:t>
      </w:r>
      <w:r>
        <w:rPr>
          <w:spacing w:val="6"/>
          <w:sz w:val="24"/>
          <w:szCs w:val="24"/>
        </w:rPr>
        <w:t>(签字)</w:t>
      </w:r>
      <w:r>
        <w:rPr>
          <w:spacing w:val="3"/>
          <w:sz w:val="24"/>
          <w:szCs w:val="24"/>
        </w:rPr>
        <w:t xml:space="preserve">         </w:t>
      </w:r>
      <w:r>
        <w:rPr>
          <w:spacing w:val="6"/>
          <w:sz w:val="24"/>
          <w:szCs w:val="24"/>
        </w:rPr>
        <w:t>或其委托代理人</w:t>
      </w:r>
      <w:r>
        <w:rPr>
          <w:spacing w:val="-103"/>
          <w:sz w:val="24"/>
          <w:szCs w:val="24"/>
        </w:rPr>
        <w:t xml:space="preserve"> </w:t>
      </w:r>
      <w:r>
        <w:rPr>
          <w:sz w:val="24"/>
          <w:szCs w:val="24"/>
          <w:u w:val="single" w:color="auto"/>
        </w:rPr>
        <w:t xml:space="preserve">         </w:t>
      </w:r>
      <w:r>
        <w:rPr>
          <w:spacing w:val="-62"/>
          <w:sz w:val="24"/>
          <w:szCs w:val="24"/>
        </w:rPr>
        <w:t xml:space="preserve"> </w:t>
      </w:r>
      <w:r>
        <w:rPr>
          <w:spacing w:val="6"/>
          <w:sz w:val="24"/>
          <w:szCs w:val="24"/>
        </w:rPr>
        <w:t>(签字)</w:t>
      </w:r>
    </w:p>
    <w:p w14:paraId="1074F20F">
      <w:pPr>
        <w:pStyle w:val="9"/>
        <w:spacing w:before="97" w:line="222" w:lineRule="auto"/>
        <w:ind w:left="1431"/>
        <w:rPr>
          <w:sz w:val="24"/>
          <w:szCs w:val="24"/>
        </w:rPr>
      </w:pPr>
      <w:r>
        <w:rPr>
          <w:spacing w:val="-28"/>
          <w:sz w:val="24"/>
          <w:szCs w:val="24"/>
        </w:rPr>
        <w:t>年</w:t>
      </w:r>
      <w:r>
        <w:rPr>
          <w:spacing w:val="32"/>
          <w:sz w:val="24"/>
          <w:szCs w:val="24"/>
        </w:rPr>
        <w:t xml:space="preserve"> </w:t>
      </w:r>
      <w:r>
        <w:rPr>
          <w:spacing w:val="-28"/>
          <w:sz w:val="24"/>
          <w:szCs w:val="24"/>
        </w:rPr>
        <w:t>月</w:t>
      </w:r>
      <w:r>
        <w:rPr>
          <w:spacing w:val="66"/>
          <w:sz w:val="24"/>
          <w:szCs w:val="24"/>
        </w:rPr>
        <w:t xml:space="preserve"> </w:t>
      </w:r>
      <w:r>
        <w:rPr>
          <w:spacing w:val="-28"/>
          <w:sz w:val="24"/>
          <w:szCs w:val="24"/>
        </w:rPr>
        <w:t>日</w:t>
      </w:r>
      <w:r>
        <w:rPr>
          <w:spacing w:val="2"/>
          <w:sz w:val="24"/>
          <w:szCs w:val="24"/>
        </w:rPr>
        <w:t xml:space="preserve">                                      </w:t>
      </w:r>
      <w:r>
        <w:rPr>
          <w:spacing w:val="-28"/>
          <w:sz w:val="24"/>
          <w:szCs w:val="24"/>
        </w:rPr>
        <w:t>年</w:t>
      </w:r>
      <w:r>
        <w:rPr>
          <w:spacing w:val="46"/>
          <w:sz w:val="24"/>
          <w:szCs w:val="24"/>
        </w:rPr>
        <w:t xml:space="preserve"> </w:t>
      </w:r>
      <w:r>
        <w:rPr>
          <w:spacing w:val="-28"/>
          <w:sz w:val="24"/>
          <w:szCs w:val="24"/>
        </w:rPr>
        <w:t>月</w:t>
      </w:r>
      <w:r>
        <w:rPr>
          <w:spacing w:val="67"/>
          <w:sz w:val="24"/>
          <w:szCs w:val="24"/>
        </w:rPr>
        <w:t xml:space="preserve"> </w:t>
      </w:r>
      <w:r>
        <w:rPr>
          <w:spacing w:val="-28"/>
          <w:sz w:val="24"/>
          <w:szCs w:val="24"/>
        </w:rPr>
        <w:t>日</w:t>
      </w:r>
    </w:p>
    <w:p w14:paraId="7EE6ADEC">
      <w:pPr>
        <w:spacing w:line="222" w:lineRule="auto"/>
        <w:rPr>
          <w:sz w:val="24"/>
          <w:szCs w:val="24"/>
        </w:rPr>
        <w:sectPr>
          <w:footerReference r:id="rId15" w:type="default"/>
          <w:pgSz w:w="11906" w:h="16839"/>
          <w:pgMar w:top="1431" w:right="1625" w:bottom="1173" w:left="1619" w:header="0" w:footer="956" w:gutter="0"/>
          <w:pgNumType w:fmt="decimal"/>
          <w:cols w:space="720" w:num="1"/>
        </w:sectPr>
      </w:pPr>
    </w:p>
    <w:p w14:paraId="593EF063">
      <w:pPr>
        <w:pStyle w:val="9"/>
        <w:spacing w:before="169" w:line="222" w:lineRule="auto"/>
        <w:ind w:left="238"/>
      </w:pPr>
      <w:r>
        <w:rPr>
          <w:spacing w:val="-6"/>
        </w:rPr>
        <w:t>附件</w:t>
      </w:r>
      <w:r>
        <w:rPr>
          <w:spacing w:val="-40"/>
        </w:rPr>
        <w:t xml:space="preserve"> </w:t>
      </w:r>
      <w:r>
        <w:rPr>
          <w:spacing w:val="-6"/>
        </w:rPr>
        <w:t>1：合同补充协议</w:t>
      </w:r>
    </w:p>
    <w:p w14:paraId="15FBA09C">
      <w:pPr>
        <w:pStyle w:val="9"/>
        <w:spacing w:before="250" w:line="226" w:lineRule="auto"/>
        <w:ind w:left="3174"/>
        <w:rPr>
          <w:sz w:val="43"/>
          <w:szCs w:val="43"/>
        </w:rPr>
      </w:pPr>
      <w:r>
        <w:rPr>
          <w:b/>
          <w:bCs/>
          <w:spacing w:val="-1"/>
          <w:sz w:val="43"/>
          <w:szCs w:val="43"/>
        </w:rPr>
        <w:t>合同补充协议</w:t>
      </w:r>
    </w:p>
    <w:p w14:paraId="7D3940ED">
      <w:pPr>
        <w:spacing w:line="340" w:lineRule="auto"/>
        <w:rPr>
          <w:rFonts w:ascii="Arial"/>
          <w:sz w:val="21"/>
        </w:rPr>
      </w:pPr>
    </w:p>
    <w:p w14:paraId="75D6DA93">
      <w:pPr>
        <w:pStyle w:val="9"/>
        <w:tabs>
          <w:tab w:val="left" w:pos="339"/>
          <w:tab w:val="clear" w:pos="567"/>
        </w:tabs>
        <w:spacing w:before="78" w:line="446" w:lineRule="auto"/>
        <w:ind w:firstLine="185"/>
        <w:jc w:val="both"/>
        <w:rPr>
          <w:sz w:val="24"/>
          <w:szCs w:val="24"/>
        </w:rPr>
      </w:pPr>
      <w:r>
        <w:rPr>
          <w:sz w:val="24"/>
          <w:szCs w:val="24"/>
          <w:u w:val="single" w:color="auto"/>
        </w:rPr>
        <w:tab/>
      </w:r>
      <w:r>
        <w:rPr>
          <w:rFonts w:hint="eastAsia"/>
          <w:sz w:val="24"/>
          <w:szCs w:val="24"/>
          <w:u w:val="single" w:color="auto"/>
          <w:lang w:val="en-US" w:eastAsia="zh-CN"/>
        </w:rPr>
        <w:t>***</w:t>
      </w:r>
      <w:r>
        <w:rPr>
          <w:b/>
          <w:bCs/>
          <w:spacing w:val="3"/>
          <w:sz w:val="24"/>
          <w:szCs w:val="24"/>
          <w:u w:val="single" w:color="auto"/>
        </w:rPr>
        <w:t>项</w:t>
      </w:r>
      <w:r>
        <w:rPr>
          <w:spacing w:val="-32"/>
          <w:sz w:val="24"/>
          <w:szCs w:val="24"/>
          <w:u w:val="single" w:color="auto"/>
        </w:rPr>
        <w:t xml:space="preserve"> </w:t>
      </w:r>
      <w:r>
        <w:rPr>
          <w:b/>
          <w:bCs/>
          <w:spacing w:val="3"/>
          <w:sz w:val="24"/>
          <w:szCs w:val="24"/>
          <w:u w:val="single" w:color="auto"/>
        </w:rPr>
        <w:t>目</w:t>
      </w:r>
      <w:r>
        <w:rPr>
          <w:spacing w:val="-106"/>
          <w:sz w:val="24"/>
          <w:szCs w:val="24"/>
          <w:u w:val="single" w:color="auto"/>
        </w:rPr>
        <w:t xml:space="preserve"> </w:t>
      </w:r>
      <w:r>
        <w:rPr>
          <w:spacing w:val="-87"/>
          <w:sz w:val="24"/>
          <w:szCs w:val="24"/>
        </w:rPr>
        <w:t xml:space="preserve"> </w:t>
      </w:r>
      <w:r>
        <w:rPr>
          <w:spacing w:val="3"/>
          <w:sz w:val="24"/>
          <w:szCs w:val="24"/>
        </w:rPr>
        <w:t>，施工“承包人</w:t>
      </w:r>
      <w:r>
        <w:rPr>
          <w:spacing w:val="-88"/>
          <w:sz w:val="24"/>
          <w:szCs w:val="24"/>
        </w:rPr>
        <w:t xml:space="preserve"> </w:t>
      </w:r>
      <w:r>
        <w:rPr>
          <w:spacing w:val="3"/>
          <w:sz w:val="24"/>
          <w:szCs w:val="24"/>
        </w:rPr>
        <w:t>”。在施工</w:t>
      </w:r>
      <w:r>
        <w:rPr>
          <w:spacing w:val="-2"/>
          <w:sz w:val="24"/>
          <w:szCs w:val="24"/>
        </w:rPr>
        <w:t>期间严格执行招标文件所载明的各项条款，《专用合同条款》中的各条款是补充和</w:t>
      </w:r>
      <w:r>
        <w:rPr>
          <w:spacing w:val="-6"/>
          <w:sz w:val="24"/>
          <w:szCs w:val="24"/>
        </w:rPr>
        <w:t>修改《通用合同条款》中相同的条款或当需要时增加的新的条款，两者应对照阅读。</w:t>
      </w:r>
      <w:r>
        <w:rPr>
          <w:spacing w:val="-2"/>
          <w:sz w:val="24"/>
          <w:szCs w:val="24"/>
        </w:rPr>
        <w:t>一旦出现矛盾或不一致，则以《专用合同条款》为准，《通用合同条款》中未补充</w:t>
      </w:r>
      <w:r>
        <w:rPr>
          <w:spacing w:val="-1"/>
          <w:sz w:val="24"/>
          <w:szCs w:val="24"/>
        </w:rPr>
        <w:t>和修改的部分仍有效。为确保工程施工质量和控制进度，特补充条款：</w:t>
      </w:r>
    </w:p>
    <w:p w14:paraId="346C7E1C">
      <w:pPr>
        <w:pStyle w:val="9"/>
        <w:spacing w:line="446" w:lineRule="auto"/>
        <w:ind w:left="3" w:right="83" w:firstLine="199"/>
        <w:rPr>
          <w:sz w:val="24"/>
          <w:szCs w:val="24"/>
        </w:rPr>
      </w:pPr>
      <w:r>
        <w:rPr>
          <w:spacing w:val="-15"/>
          <w:sz w:val="24"/>
          <w:szCs w:val="24"/>
        </w:rPr>
        <w:t>1、施工计划开工日期：本工程计划开工时间</w:t>
      </w:r>
      <w:r>
        <w:rPr>
          <w:spacing w:val="-15"/>
          <w:sz w:val="24"/>
          <w:szCs w:val="24"/>
          <w:u w:val="single" w:color="auto"/>
        </w:rPr>
        <w:t xml:space="preserve">   </w:t>
      </w:r>
      <w:r>
        <w:rPr>
          <w:spacing w:val="-99"/>
          <w:sz w:val="24"/>
          <w:szCs w:val="24"/>
        </w:rPr>
        <w:t xml:space="preserve"> </w:t>
      </w:r>
      <w:r>
        <w:rPr>
          <w:spacing w:val="-15"/>
          <w:sz w:val="24"/>
          <w:szCs w:val="24"/>
        </w:rPr>
        <w:t>年</w:t>
      </w:r>
      <w:r>
        <w:rPr>
          <w:spacing w:val="-15"/>
          <w:sz w:val="24"/>
          <w:szCs w:val="24"/>
          <w:u w:val="single" w:color="auto"/>
        </w:rPr>
        <w:t xml:space="preserve">   </w:t>
      </w:r>
      <w:r>
        <w:rPr>
          <w:spacing w:val="-93"/>
          <w:sz w:val="24"/>
          <w:szCs w:val="24"/>
        </w:rPr>
        <w:t xml:space="preserve"> </w:t>
      </w:r>
      <w:r>
        <w:rPr>
          <w:spacing w:val="-15"/>
          <w:sz w:val="24"/>
          <w:szCs w:val="24"/>
        </w:rPr>
        <w:t>月</w:t>
      </w:r>
      <w:r>
        <w:rPr>
          <w:spacing w:val="60"/>
          <w:sz w:val="24"/>
          <w:szCs w:val="24"/>
          <w:u w:val="single" w:color="auto"/>
        </w:rPr>
        <w:t xml:space="preserve">  </w:t>
      </w:r>
      <w:r>
        <w:rPr>
          <w:spacing w:val="-53"/>
          <w:sz w:val="24"/>
          <w:szCs w:val="24"/>
        </w:rPr>
        <w:t xml:space="preserve"> </w:t>
      </w:r>
      <w:r>
        <w:rPr>
          <w:spacing w:val="-15"/>
          <w:sz w:val="24"/>
          <w:szCs w:val="24"/>
        </w:rPr>
        <w:t>日，</w:t>
      </w:r>
      <w:r>
        <w:rPr>
          <w:sz w:val="24"/>
          <w:szCs w:val="24"/>
          <w:u w:val="single" w:color="auto"/>
        </w:rPr>
        <w:t xml:space="preserve">    </w:t>
      </w:r>
      <w:r>
        <w:rPr>
          <w:spacing w:val="-99"/>
          <w:sz w:val="24"/>
          <w:szCs w:val="24"/>
        </w:rPr>
        <w:t xml:space="preserve"> </w:t>
      </w:r>
      <w:r>
        <w:rPr>
          <w:spacing w:val="-15"/>
          <w:sz w:val="24"/>
          <w:szCs w:val="24"/>
        </w:rPr>
        <w:t>年</w:t>
      </w:r>
      <w:r>
        <w:rPr>
          <w:spacing w:val="60"/>
          <w:sz w:val="24"/>
          <w:szCs w:val="24"/>
          <w:u w:val="single" w:color="auto"/>
        </w:rPr>
        <w:t xml:space="preserve">  </w:t>
      </w:r>
      <w:r>
        <w:rPr>
          <w:spacing w:val="-93"/>
          <w:sz w:val="24"/>
          <w:szCs w:val="24"/>
        </w:rPr>
        <w:t xml:space="preserve"> </w:t>
      </w:r>
      <w:r>
        <w:rPr>
          <w:spacing w:val="-15"/>
          <w:sz w:val="24"/>
          <w:szCs w:val="24"/>
        </w:rPr>
        <w:t>月</w:t>
      </w:r>
      <w:r>
        <w:rPr>
          <w:spacing w:val="60"/>
          <w:sz w:val="24"/>
          <w:szCs w:val="24"/>
          <w:u w:val="single" w:color="auto"/>
        </w:rPr>
        <w:t xml:space="preserve">  </w:t>
      </w:r>
      <w:r>
        <w:rPr>
          <w:spacing w:val="-53"/>
          <w:sz w:val="24"/>
          <w:szCs w:val="24"/>
        </w:rPr>
        <w:t xml:space="preserve"> </w:t>
      </w:r>
      <w:r>
        <w:rPr>
          <w:spacing w:val="-15"/>
          <w:sz w:val="24"/>
          <w:szCs w:val="24"/>
        </w:rPr>
        <w:t>日</w:t>
      </w:r>
      <w:r>
        <w:rPr>
          <w:spacing w:val="-5"/>
          <w:sz w:val="24"/>
          <w:szCs w:val="24"/>
        </w:rPr>
        <w:t>之前全部完工。总工期</w:t>
      </w:r>
      <w:r>
        <w:rPr>
          <w:spacing w:val="-5"/>
          <w:sz w:val="24"/>
          <w:szCs w:val="24"/>
          <w:u w:val="single" w:color="auto"/>
        </w:rPr>
        <w:t xml:space="preserve">    </w:t>
      </w:r>
      <w:r>
        <w:rPr>
          <w:spacing w:val="-50"/>
          <w:sz w:val="24"/>
          <w:szCs w:val="24"/>
        </w:rPr>
        <w:t xml:space="preserve"> </w:t>
      </w:r>
      <w:r>
        <w:rPr>
          <w:spacing w:val="-5"/>
          <w:sz w:val="24"/>
          <w:szCs w:val="24"/>
        </w:rPr>
        <w:t>日历天。</w:t>
      </w:r>
    </w:p>
    <w:p w14:paraId="352B8FB4">
      <w:pPr>
        <w:pStyle w:val="9"/>
        <w:spacing w:line="446" w:lineRule="auto"/>
        <w:ind w:left="2" w:right="17" w:firstLine="185"/>
        <w:rPr>
          <w:sz w:val="24"/>
          <w:szCs w:val="24"/>
        </w:rPr>
      </w:pPr>
      <w:r>
        <w:rPr>
          <w:spacing w:val="-8"/>
          <w:sz w:val="24"/>
          <w:szCs w:val="24"/>
        </w:rPr>
        <w:t>2、本合同工程不允许承包人分包。承包人擅自转包、分包，发</w:t>
      </w:r>
      <w:r>
        <w:rPr>
          <w:spacing w:val="-9"/>
          <w:sz w:val="24"/>
          <w:szCs w:val="24"/>
        </w:rPr>
        <w:t>包人有权解除合同，</w:t>
      </w:r>
      <w:r>
        <w:rPr>
          <w:spacing w:val="-3"/>
          <w:sz w:val="24"/>
          <w:szCs w:val="24"/>
        </w:rPr>
        <w:t>由承包人支付合同总价</w:t>
      </w:r>
      <w:r>
        <w:rPr>
          <w:spacing w:val="-3"/>
          <w:sz w:val="24"/>
          <w:szCs w:val="24"/>
          <w:u w:val="single" w:color="auto"/>
        </w:rPr>
        <w:t xml:space="preserve"> 10%  </w:t>
      </w:r>
      <w:r>
        <w:rPr>
          <w:spacing w:val="-77"/>
          <w:sz w:val="24"/>
          <w:szCs w:val="24"/>
        </w:rPr>
        <w:t xml:space="preserve"> </w:t>
      </w:r>
      <w:r>
        <w:rPr>
          <w:spacing w:val="-3"/>
          <w:sz w:val="24"/>
          <w:szCs w:val="24"/>
        </w:rPr>
        <w:t>的违约金，并按合同价的</w:t>
      </w:r>
      <w:r>
        <w:rPr>
          <w:spacing w:val="-3"/>
          <w:sz w:val="24"/>
          <w:szCs w:val="24"/>
          <w:u w:val="single" w:color="auto"/>
        </w:rPr>
        <w:t xml:space="preserve"> 10%  </w:t>
      </w:r>
      <w:r>
        <w:rPr>
          <w:spacing w:val="-102"/>
          <w:sz w:val="24"/>
          <w:szCs w:val="24"/>
        </w:rPr>
        <w:t xml:space="preserve"> </w:t>
      </w:r>
      <w:r>
        <w:rPr>
          <w:spacing w:val="-3"/>
          <w:sz w:val="24"/>
          <w:szCs w:val="24"/>
        </w:rPr>
        <w:t>赔偿发包人的其他经</w:t>
      </w:r>
      <w:r>
        <w:rPr>
          <w:spacing w:val="-5"/>
          <w:sz w:val="24"/>
          <w:szCs w:val="24"/>
        </w:rPr>
        <w:t>济损失。</w:t>
      </w:r>
    </w:p>
    <w:p w14:paraId="4CA5579E">
      <w:pPr>
        <w:pStyle w:val="9"/>
        <w:spacing w:before="3" w:line="446" w:lineRule="auto"/>
        <w:ind w:firstLine="190"/>
        <w:rPr>
          <w:sz w:val="24"/>
          <w:szCs w:val="24"/>
        </w:rPr>
      </w:pPr>
      <w:r>
        <w:rPr>
          <w:spacing w:val="-4"/>
          <w:sz w:val="24"/>
          <w:szCs w:val="24"/>
        </w:rPr>
        <w:t>3、承包人拟投入到本工程的项目经理部、主要技术人员（七大员）应按投标文件</w:t>
      </w:r>
      <w:r>
        <w:rPr>
          <w:sz w:val="24"/>
          <w:szCs w:val="24"/>
        </w:rPr>
        <w:t>及承诺书列示人员按期足额到场，否则发包</w:t>
      </w:r>
      <w:r>
        <w:rPr>
          <w:spacing w:val="-1"/>
          <w:sz w:val="24"/>
          <w:szCs w:val="24"/>
        </w:rPr>
        <w:t>人按承包人不响应投标书实质精神,发</w:t>
      </w:r>
      <w:r>
        <w:rPr>
          <w:sz w:val="24"/>
          <w:szCs w:val="24"/>
        </w:rPr>
        <w:t>包人有权清场,或由第二候选人承包,并将</w:t>
      </w:r>
      <w:r>
        <w:rPr>
          <w:spacing w:val="-1"/>
          <w:sz w:val="24"/>
          <w:szCs w:val="24"/>
        </w:rPr>
        <w:t>承包人违约情况上报自治区水利厅和喀</w:t>
      </w:r>
      <w:r>
        <w:rPr>
          <w:sz w:val="24"/>
          <w:szCs w:val="24"/>
        </w:rPr>
        <w:t xml:space="preserve"> </w:t>
      </w:r>
      <w:r>
        <w:rPr>
          <w:spacing w:val="-2"/>
          <w:sz w:val="24"/>
          <w:szCs w:val="24"/>
        </w:rPr>
        <w:t>什地区水利局。在本合同施工期内项目经理、技术负责人、质量管理员、安全管理员、施工员原则上不得更换，如有特殊原因确需更换的，需提供由发包人盖章的项目经理、技术负责人、质量管理员、安全管理员、施工员变更证明文件或由发包人盖章的项目完工证明文件。项目经理、项目技术负责人、主要技术人员未经发包人</w:t>
      </w:r>
      <w:r>
        <w:rPr>
          <w:spacing w:val="-8"/>
          <w:sz w:val="24"/>
          <w:szCs w:val="24"/>
        </w:rPr>
        <w:t>同意不得擅自离开工地，否则按照5千元/天</w:t>
      </w:r>
      <w:r>
        <w:rPr>
          <w:spacing w:val="-27"/>
          <w:sz w:val="24"/>
          <w:szCs w:val="24"/>
        </w:rPr>
        <w:t xml:space="preserve"> </w:t>
      </w:r>
      <w:r>
        <w:rPr>
          <w:spacing w:val="-8"/>
          <w:sz w:val="24"/>
          <w:szCs w:val="24"/>
        </w:rPr>
        <w:t>·人（以监理签发开工</w:t>
      </w:r>
      <w:r>
        <w:rPr>
          <w:spacing w:val="-9"/>
          <w:sz w:val="24"/>
          <w:szCs w:val="24"/>
        </w:rPr>
        <w:t>令当天计）罚款。</w:t>
      </w:r>
      <w:r>
        <w:rPr>
          <w:spacing w:val="-2"/>
          <w:sz w:val="24"/>
          <w:szCs w:val="24"/>
        </w:rPr>
        <w:t>持证上岗人员在施工现场应挂牌上岗。承包人拟投入本工程的主要施工设备应按投</w:t>
      </w:r>
      <w:r>
        <w:rPr>
          <w:sz w:val="24"/>
          <w:szCs w:val="24"/>
        </w:rPr>
        <w:t>标文件及承诺书所示施工设备按期足额到场，</w:t>
      </w:r>
      <w:r>
        <w:rPr>
          <w:spacing w:val="-1"/>
          <w:sz w:val="24"/>
          <w:szCs w:val="24"/>
        </w:rPr>
        <w:t>每差一台设备视重要程度罚款1-2万元，并且未经发包人同意不能擅自更换，否则亦按1-2万元/台予以罚款。</w:t>
      </w:r>
    </w:p>
    <w:p w14:paraId="439C858E">
      <w:pPr>
        <w:spacing w:line="446" w:lineRule="auto"/>
        <w:rPr>
          <w:sz w:val="24"/>
          <w:szCs w:val="24"/>
        </w:rPr>
        <w:sectPr>
          <w:footerReference r:id="rId16" w:type="default"/>
          <w:pgSz w:w="11906" w:h="16839"/>
          <w:pgMar w:top="1431" w:right="1625" w:bottom="1173" w:left="1618" w:header="0" w:footer="956" w:gutter="0"/>
          <w:pgNumType w:fmt="decimal"/>
          <w:cols w:space="720" w:num="1"/>
        </w:sectPr>
      </w:pPr>
    </w:p>
    <w:p w14:paraId="1C959EDA">
      <w:pPr>
        <w:pStyle w:val="9"/>
        <w:spacing w:before="266" w:line="447" w:lineRule="auto"/>
        <w:ind w:left="9" w:right="83" w:firstLine="176"/>
        <w:rPr>
          <w:sz w:val="24"/>
          <w:szCs w:val="24"/>
        </w:rPr>
      </w:pPr>
      <w:r>
        <w:rPr>
          <w:spacing w:val="-3"/>
          <w:sz w:val="24"/>
          <w:szCs w:val="24"/>
        </w:rPr>
        <w:t>4. 严格按照以下日期节点及要求进行准备及</w:t>
      </w:r>
      <w:r>
        <w:rPr>
          <w:spacing w:val="-4"/>
          <w:sz w:val="24"/>
          <w:szCs w:val="24"/>
        </w:rPr>
        <w:t>施工，若未在要求日期前完成相关任务的，每延迟一天，罚款</w:t>
      </w:r>
      <w:r>
        <w:rPr>
          <w:spacing w:val="-36"/>
          <w:sz w:val="24"/>
          <w:szCs w:val="24"/>
        </w:rPr>
        <w:t xml:space="preserve"> </w:t>
      </w:r>
      <w:r>
        <w:rPr>
          <w:spacing w:val="-4"/>
          <w:sz w:val="24"/>
          <w:szCs w:val="24"/>
        </w:rPr>
        <w:t>5000</w:t>
      </w:r>
      <w:r>
        <w:rPr>
          <w:spacing w:val="-40"/>
          <w:sz w:val="24"/>
          <w:szCs w:val="24"/>
        </w:rPr>
        <w:t xml:space="preserve"> </w:t>
      </w:r>
      <w:r>
        <w:rPr>
          <w:spacing w:val="-4"/>
          <w:sz w:val="24"/>
          <w:szCs w:val="24"/>
        </w:rPr>
        <w:t>元：</w:t>
      </w:r>
    </w:p>
    <w:p w14:paraId="0247909E">
      <w:pPr>
        <w:pStyle w:val="9"/>
        <w:spacing w:before="3" w:line="445" w:lineRule="auto"/>
        <w:ind w:left="2" w:firstLine="197"/>
        <w:jc w:val="both"/>
        <w:rPr>
          <w:sz w:val="24"/>
          <w:szCs w:val="24"/>
        </w:rPr>
      </w:pPr>
      <w:r>
        <w:rPr>
          <w:spacing w:val="-1"/>
          <w:sz w:val="24"/>
          <w:szCs w:val="24"/>
        </w:rPr>
        <w:t>签订合同并交桩完成后，由项目总监组织本项目各标段施工单位进场，开始现场</w:t>
      </w:r>
      <w:r>
        <w:rPr>
          <w:spacing w:val="-2"/>
          <w:sz w:val="24"/>
          <w:szCs w:val="24"/>
        </w:rPr>
        <w:t>准备工作，如进场道路、生活区、生产区场地平整、备料场地清理、排水等，临时</w:t>
      </w:r>
      <w:r>
        <w:rPr>
          <w:spacing w:val="-9"/>
          <w:sz w:val="24"/>
          <w:szCs w:val="24"/>
        </w:rPr>
        <w:t>措施工作于</w:t>
      </w:r>
      <w:r>
        <w:rPr>
          <w:spacing w:val="-9"/>
          <w:sz w:val="24"/>
          <w:szCs w:val="24"/>
          <w:u w:val="single" w:color="auto"/>
        </w:rPr>
        <w:t xml:space="preserve">    </w:t>
      </w:r>
      <w:r>
        <w:rPr>
          <w:spacing w:val="-99"/>
          <w:sz w:val="24"/>
          <w:szCs w:val="24"/>
        </w:rPr>
        <w:t xml:space="preserve"> </w:t>
      </w:r>
      <w:r>
        <w:rPr>
          <w:spacing w:val="-9"/>
          <w:sz w:val="24"/>
          <w:szCs w:val="24"/>
        </w:rPr>
        <w:t>年</w:t>
      </w:r>
      <w:r>
        <w:rPr>
          <w:spacing w:val="-9"/>
          <w:sz w:val="24"/>
          <w:szCs w:val="24"/>
          <w:u w:val="single" w:color="auto"/>
        </w:rPr>
        <w:t xml:space="preserve">    </w:t>
      </w:r>
      <w:r>
        <w:rPr>
          <w:spacing w:val="-93"/>
          <w:sz w:val="24"/>
          <w:szCs w:val="24"/>
        </w:rPr>
        <w:t xml:space="preserve"> </w:t>
      </w:r>
      <w:r>
        <w:rPr>
          <w:spacing w:val="-9"/>
          <w:sz w:val="24"/>
          <w:szCs w:val="24"/>
        </w:rPr>
        <w:t>月</w:t>
      </w:r>
      <w:r>
        <w:rPr>
          <w:spacing w:val="60"/>
          <w:sz w:val="24"/>
          <w:szCs w:val="24"/>
          <w:u w:val="single" w:color="auto"/>
        </w:rPr>
        <w:t xml:space="preserve">  </w:t>
      </w:r>
      <w:r>
        <w:rPr>
          <w:spacing w:val="-53"/>
          <w:sz w:val="24"/>
          <w:szCs w:val="24"/>
        </w:rPr>
        <w:t xml:space="preserve"> </w:t>
      </w:r>
      <w:r>
        <w:rPr>
          <w:spacing w:val="-9"/>
          <w:sz w:val="24"/>
          <w:szCs w:val="24"/>
        </w:rPr>
        <w:t>日前全部完成，</w:t>
      </w:r>
      <w:r>
        <w:rPr>
          <w:sz w:val="24"/>
          <w:szCs w:val="24"/>
          <w:u w:val="single" w:color="auto"/>
        </w:rPr>
        <w:t xml:space="preserve">    </w:t>
      </w:r>
      <w:r>
        <w:rPr>
          <w:spacing w:val="-99"/>
          <w:sz w:val="24"/>
          <w:szCs w:val="24"/>
        </w:rPr>
        <w:t xml:space="preserve"> </w:t>
      </w:r>
      <w:r>
        <w:rPr>
          <w:spacing w:val="-9"/>
          <w:sz w:val="24"/>
          <w:szCs w:val="24"/>
        </w:rPr>
        <w:t>年</w:t>
      </w:r>
      <w:r>
        <w:rPr>
          <w:spacing w:val="39"/>
          <w:sz w:val="24"/>
          <w:szCs w:val="24"/>
          <w:u w:val="single" w:color="auto"/>
        </w:rPr>
        <w:t xml:space="preserve">   </w:t>
      </w:r>
      <w:r>
        <w:rPr>
          <w:spacing w:val="-90"/>
          <w:sz w:val="24"/>
          <w:szCs w:val="24"/>
        </w:rPr>
        <w:t xml:space="preserve"> </w:t>
      </w:r>
      <w:r>
        <w:rPr>
          <w:spacing w:val="-9"/>
          <w:sz w:val="24"/>
          <w:szCs w:val="24"/>
        </w:rPr>
        <w:t>月</w:t>
      </w:r>
      <w:r>
        <w:rPr>
          <w:spacing w:val="-9"/>
          <w:sz w:val="24"/>
          <w:szCs w:val="24"/>
          <w:u w:val="single" w:color="auto"/>
        </w:rPr>
        <w:t xml:space="preserve">  </w:t>
      </w:r>
      <w:r>
        <w:rPr>
          <w:spacing w:val="-53"/>
          <w:sz w:val="24"/>
          <w:szCs w:val="24"/>
        </w:rPr>
        <w:t xml:space="preserve"> </w:t>
      </w:r>
      <w:r>
        <w:rPr>
          <w:spacing w:val="-9"/>
          <w:sz w:val="24"/>
          <w:szCs w:val="24"/>
        </w:rPr>
        <w:t>日之前全</w:t>
      </w:r>
      <w:r>
        <w:rPr>
          <w:spacing w:val="-10"/>
          <w:sz w:val="24"/>
          <w:szCs w:val="24"/>
        </w:rPr>
        <w:t>部施工任务。</w:t>
      </w:r>
    </w:p>
    <w:p w14:paraId="3129BA19">
      <w:pPr>
        <w:pStyle w:val="9"/>
        <w:spacing w:before="1" w:line="446" w:lineRule="auto"/>
        <w:ind w:left="4" w:right="83" w:firstLine="187"/>
        <w:jc w:val="both"/>
        <w:rPr>
          <w:sz w:val="24"/>
          <w:szCs w:val="24"/>
        </w:rPr>
      </w:pPr>
      <w:r>
        <w:rPr>
          <w:spacing w:val="3"/>
          <w:sz w:val="24"/>
          <w:szCs w:val="24"/>
        </w:rPr>
        <w:t>5. 承包人的各种机械设备不能按投标文件所列的时间按期足额完好到场并严重</w:t>
      </w:r>
      <w:r>
        <w:rPr>
          <w:spacing w:val="-2"/>
          <w:sz w:val="24"/>
          <w:szCs w:val="24"/>
        </w:rPr>
        <w:t>影响工期时，发包人将指示监理人进行标段切割，由于切割所造成的差价应由承包人承担；必要时，发包人还将清退承包人，并报请有关部门予以通报；由于清退而引起的一切经济损失均由承包人承担（其中含承包人的自身损失和发包人需重新寻选施工单位进行工程维护，对施工场地进行植护、尾工价格差异等一系列工期与经</w:t>
      </w:r>
      <w:r>
        <w:rPr>
          <w:spacing w:val="-3"/>
          <w:sz w:val="24"/>
          <w:szCs w:val="24"/>
        </w:rPr>
        <w:t>济连带损失）。</w:t>
      </w:r>
    </w:p>
    <w:p w14:paraId="6AAAA9F1">
      <w:pPr>
        <w:pStyle w:val="9"/>
        <w:spacing w:line="446" w:lineRule="auto"/>
        <w:ind w:left="3" w:right="8" w:firstLine="185"/>
        <w:outlineLvl w:val="0"/>
        <w:rPr>
          <w:sz w:val="24"/>
          <w:szCs w:val="24"/>
        </w:rPr>
      </w:pPr>
      <w:r>
        <w:rPr>
          <w:spacing w:val="-1"/>
          <w:sz w:val="24"/>
          <w:szCs w:val="24"/>
        </w:rPr>
        <w:t>6. 承包人的主要施工设备、试验检测仪</w:t>
      </w:r>
      <w:r>
        <w:rPr>
          <w:spacing w:val="-2"/>
          <w:sz w:val="24"/>
          <w:szCs w:val="24"/>
        </w:rPr>
        <w:t>器等专用于本合同工程，调出这些设备、仪器时必须征得发包人同意。</w:t>
      </w:r>
    </w:p>
    <w:p w14:paraId="691B16B8">
      <w:pPr>
        <w:pStyle w:val="9"/>
        <w:spacing w:line="223" w:lineRule="auto"/>
        <w:ind w:left="192"/>
        <w:outlineLvl w:val="0"/>
        <w:rPr>
          <w:sz w:val="24"/>
          <w:szCs w:val="24"/>
        </w:rPr>
      </w:pPr>
      <w:r>
        <w:rPr>
          <w:spacing w:val="-2"/>
          <w:sz w:val="24"/>
          <w:szCs w:val="24"/>
        </w:rPr>
        <w:t>7. 承包人的施工安全责任</w:t>
      </w:r>
    </w:p>
    <w:p w14:paraId="6907C4DB">
      <w:pPr>
        <w:pStyle w:val="9"/>
        <w:spacing w:before="290" w:line="446" w:lineRule="auto"/>
        <w:ind w:left="5" w:right="83" w:firstLine="194"/>
        <w:rPr>
          <w:sz w:val="24"/>
          <w:szCs w:val="24"/>
        </w:rPr>
      </w:pPr>
      <w:r>
        <w:rPr>
          <w:spacing w:val="-5"/>
          <w:sz w:val="24"/>
          <w:szCs w:val="24"/>
        </w:rPr>
        <w:t>（1）承包人应指派不少于</w:t>
      </w:r>
      <w:r>
        <w:rPr>
          <w:spacing w:val="-34"/>
          <w:sz w:val="24"/>
          <w:szCs w:val="24"/>
        </w:rPr>
        <w:t xml:space="preserve"> </w:t>
      </w:r>
      <w:r>
        <w:rPr>
          <w:spacing w:val="-5"/>
          <w:sz w:val="24"/>
          <w:szCs w:val="24"/>
        </w:rPr>
        <w:t>1</w:t>
      </w:r>
      <w:r>
        <w:rPr>
          <w:spacing w:val="-43"/>
          <w:sz w:val="24"/>
          <w:szCs w:val="24"/>
        </w:rPr>
        <w:t xml:space="preserve"> </w:t>
      </w:r>
      <w:r>
        <w:rPr>
          <w:spacing w:val="-5"/>
          <w:sz w:val="24"/>
          <w:szCs w:val="24"/>
        </w:rPr>
        <w:t>名具有丰富经验、经国家安全考试合格的专职</w:t>
      </w:r>
      <w:r>
        <w:rPr>
          <w:spacing w:val="-6"/>
          <w:sz w:val="24"/>
          <w:szCs w:val="24"/>
        </w:rPr>
        <w:t>安全员</w:t>
      </w:r>
      <w:r>
        <w:rPr>
          <w:spacing w:val="-2"/>
          <w:sz w:val="24"/>
          <w:szCs w:val="24"/>
        </w:rPr>
        <w:t>负责承包人所辖工地的施工安全工作，并在工程开工前向监理部上报工程施工安全专项实施方案，预防、杜绝重大安全生产事故的发生，每月固定时间向监理人提交</w:t>
      </w:r>
      <w:r>
        <w:rPr>
          <w:spacing w:val="-3"/>
          <w:sz w:val="24"/>
          <w:szCs w:val="24"/>
        </w:rPr>
        <w:t>每周安全报告。</w:t>
      </w:r>
    </w:p>
    <w:p w14:paraId="47B6B8EF">
      <w:pPr>
        <w:pStyle w:val="9"/>
        <w:spacing w:line="446" w:lineRule="auto"/>
        <w:ind w:left="2" w:right="83" w:firstLine="196"/>
        <w:rPr>
          <w:sz w:val="24"/>
          <w:szCs w:val="24"/>
        </w:rPr>
      </w:pPr>
      <w:r>
        <w:rPr>
          <w:spacing w:val="-4"/>
          <w:sz w:val="24"/>
          <w:szCs w:val="24"/>
        </w:rPr>
        <w:t>（2）承包人应按合同约定履行安全职责，执行监理人有关安全工作的指示，并在</w:t>
      </w:r>
      <w:r>
        <w:rPr>
          <w:spacing w:val="-2"/>
          <w:sz w:val="24"/>
          <w:szCs w:val="24"/>
        </w:rPr>
        <w:t>专用合同条款约定的期限内，按合同约定的安全工作内容，编制施工安全措施计划报送监理人审批。</w:t>
      </w:r>
    </w:p>
    <w:p w14:paraId="106E129D">
      <w:pPr>
        <w:pStyle w:val="9"/>
        <w:spacing w:before="3" w:line="447" w:lineRule="auto"/>
        <w:ind w:right="8" w:firstLine="199"/>
        <w:rPr>
          <w:sz w:val="24"/>
          <w:szCs w:val="24"/>
        </w:rPr>
      </w:pPr>
      <w:r>
        <w:rPr>
          <w:spacing w:val="-2"/>
          <w:sz w:val="24"/>
          <w:szCs w:val="24"/>
        </w:rPr>
        <w:t>（3）承包人应加强施工作业安全管理，特别应加强易燃、易爆材料、火工器材、有毒与腐蚀性材料和其他危险品的管理，以及对爆破作业和地下工程施工等危险作</w:t>
      </w:r>
      <w:r>
        <w:rPr>
          <w:spacing w:val="-3"/>
          <w:sz w:val="24"/>
          <w:szCs w:val="24"/>
        </w:rPr>
        <w:t>业的管理。</w:t>
      </w:r>
    </w:p>
    <w:p w14:paraId="521DE0A9">
      <w:pPr>
        <w:pStyle w:val="9"/>
        <w:spacing w:before="267" w:line="446" w:lineRule="auto"/>
        <w:ind w:left="15" w:right="2" w:firstLine="197"/>
        <w:rPr>
          <w:sz w:val="24"/>
          <w:szCs w:val="24"/>
        </w:rPr>
      </w:pPr>
      <w:r>
        <w:rPr>
          <w:spacing w:val="-4"/>
          <w:sz w:val="24"/>
          <w:szCs w:val="24"/>
        </w:rPr>
        <w:t>（4）承包人应严格按照国家安全标准制定施工安全操作规程，配备必要的安全生</w:t>
      </w:r>
      <w:r>
        <w:rPr>
          <w:spacing w:val="-2"/>
          <w:sz w:val="24"/>
          <w:szCs w:val="24"/>
        </w:rPr>
        <w:t>产和劳动保护设施，加强对承包人人员的安全教育，并发放安全工作手册和劳动保</w:t>
      </w:r>
      <w:r>
        <w:rPr>
          <w:spacing w:val="-4"/>
          <w:sz w:val="24"/>
          <w:szCs w:val="24"/>
        </w:rPr>
        <w:t>护用具。</w:t>
      </w:r>
    </w:p>
    <w:p w14:paraId="7B7A79AC">
      <w:pPr>
        <w:pStyle w:val="9"/>
        <w:spacing w:line="446" w:lineRule="auto"/>
        <w:ind w:left="19" w:right="2" w:firstLine="193"/>
        <w:rPr>
          <w:sz w:val="24"/>
          <w:szCs w:val="24"/>
        </w:rPr>
      </w:pPr>
      <w:r>
        <w:rPr>
          <w:spacing w:val="-4"/>
          <w:sz w:val="24"/>
          <w:szCs w:val="24"/>
        </w:rPr>
        <w:t>（5）承包人应按监理人的指示制定应对灾害的紧急预案，报送监理人审批。承包</w:t>
      </w:r>
      <w:r>
        <w:rPr>
          <w:spacing w:val="-2"/>
          <w:sz w:val="24"/>
          <w:szCs w:val="24"/>
        </w:rPr>
        <w:t>人还应按预案做好安全检查，配置必要的救助物资和器材，切实保护好有关人员的</w:t>
      </w:r>
      <w:r>
        <w:rPr>
          <w:spacing w:val="-3"/>
          <w:sz w:val="24"/>
          <w:szCs w:val="24"/>
        </w:rPr>
        <w:t>人身和财产安全。</w:t>
      </w:r>
    </w:p>
    <w:p w14:paraId="474BE042">
      <w:pPr>
        <w:pStyle w:val="9"/>
        <w:spacing w:line="446" w:lineRule="auto"/>
        <w:ind w:left="17" w:right="2" w:firstLine="195"/>
        <w:rPr>
          <w:sz w:val="24"/>
          <w:szCs w:val="24"/>
        </w:rPr>
      </w:pPr>
      <w:r>
        <w:rPr>
          <w:spacing w:val="-4"/>
          <w:sz w:val="24"/>
          <w:szCs w:val="24"/>
        </w:rPr>
        <w:t>（6）合同约定的安全作业环境及安全施工措施所需费用应遵守有关规定，并包括</w:t>
      </w:r>
      <w:r>
        <w:rPr>
          <w:spacing w:val="-2"/>
          <w:sz w:val="24"/>
          <w:szCs w:val="24"/>
        </w:rPr>
        <w:t>在相关工作的合同价格中。因采取合同未约定的安全作业环境及安全施工措施增加</w:t>
      </w:r>
      <w:r>
        <w:rPr>
          <w:spacing w:val="2"/>
          <w:sz w:val="24"/>
          <w:szCs w:val="24"/>
        </w:rPr>
        <w:t>的费用，由监理人按第3.5 款商定或确定。</w:t>
      </w:r>
    </w:p>
    <w:p w14:paraId="3207D219">
      <w:pPr>
        <w:pStyle w:val="9"/>
        <w:spacing w:before="2" w:line="446" w:lineRule="auto"/>
        <w:ind w:left="19" w:right="2" w:firstLine="193"/>
        <w:rPr>
          <w:sz w:val="24"/>
          <w:szCs w:val="24"/>
        </w:rPr>
      </w:pPr>
      <w:r>
        <w:rPr>
          <w:spacing w:val="-4"/>
          <w:sz w:val="24"/>
          <w:szCs w:val="24"/>
        </w:rPr>
        <w:t>（7）承包人应对其履行合同所雇佣的全部人员负责，但由于发包人原因造成承包</w:t>
      </w:r>
      <w:r>
        <w:rPr>
          <w:spacing w:val="-2"/>
          <w:sz w:val="24"/>
          <w:szCs w:val="24"/>
        </w:rPr>
        <w:t>人人员工伤事故的，应由发包人承担责任。</w:t>
      </w:r>
    </w:p>
    <w:p w14:paraId="7ED2A168">
      <w:pPr>
        <w:pStyle w:val="9"/>
        <w:spacing w:line="346" w:lineRule="auto"/>
        <w:ind w:left="19" w:right="2" w:firstLine="193"/>
        <w:rPr>
          <w:sz w:val="24"/>
          <w:szCs w:val="24"/>
        </w:rPr>
      </w:pPr>
      <w:r>
        <w:rPr>
          <w:spacing w:val="-4"/>
          <w:sz w:val="24"/>
          <w:szCs w:val="24"/>
        </w:rPr>
        <w:t>（8）由于承包人原因在施工场地内及其毗邻地带造成的第三者人员伤亡和财产损</w:t>
      </w:r>
      <w:r>
        <w:rPr>
          <w:spacing w:val="-2"/>
          <w:sz w:val="24"/>
          <w:szCs w:val="24"/>
        </w:rPr>
        <w:t>失，由承包人负责赔偿。</w:t>
      </w:r>
    </w:p>
    <w:p w14:paraId="03A2B68C">
      <w:pPr>
        <w:pStyle w:val="9"/>
        <w:spacing w:line="3480" w:lineRule="exact"/>
      </w:pPr>
      <w:r>
        <w:rPr>
          <w:position w:val="-69"/>
        </w:rPr>
        <mc:AlternateContent>
          <mc:Choice Requires="wpg">
            <w:drawing>
              <wp:inline distT="0" distB="0" distL="114300" distR="114300">
                <wp:extent cx="5458460" cy="2209800"/>
                <wp:effectExtent l="12700" t="12700" r="21590" b="15875"/>
                <wp:docPr id="12" name="组合 12"/>
                <wp:cNvGraphicFramePr/>
                <a:graphic xmlns:a="http://schemas.openxmlformats.org/drawingml/2006/main">
                  <a:graphicData uri="http://schemas.microsoft.com/office/word/2010/wordprocessingGroup">
                    <wpg:wgp>
                      <wpg:cNvGrpSpPr/>
                      <wpg:grpSpPr>
                        <a:xfrm>
                          <a:off x="0" y="0"/>
                          <a:ext cx="5458460" cy="2209800"/>
                          <a:chOff x="0" y="0"/>
                          <a:chExt cx="8595" cy="3480"/>
                        </a:xfrm>
                      </wpg:grpSpPr>
                      <wps:wsp>
                        <wps:cNvPr id="10" name="任意多边形 10"/>
                        <wps:cNvSpPr/>
                        <wps:spPr>
                          <a:xfrm>
                            <a:off x="0" y="0"/>
                            <a:ext cx="8595" cy="3480"/>
                          </a:xfrm>
                          <a:custGeom>
                            <a:avLst/>
                            <a:gdLst/>
                            <a:ahLst/>
                            <a:cxnLst/>
                            <a:pathLst>
                              <a:path w="8595" h="3480">
                                <a:moveTo>
                                  <a:pt x="191" y="0"/>
                                </a:moveTo>
                                <a:lnTo>
                                  <a:pt x="431" y="0"/>
                                </a:lnTo>
                                <a:lnTo>
                                  <a:pt x="431" y="580"/>
                                </a:lnTo>
                                <a:lnTo>
                                  <a:pt x="191" y="580"/>
                                </a:lnTo>
                                <a:lnTo>
                                  <a:pt x="191" y="0"/>
                                </a:lnTo>
                                <a:close/>
                              </a:path>
                              <a:path w="8595" h="3480">
                                <a:moveTo>
                                  <a:pt x="431" y="0"/>
                                </a:moveTo>
                                <a:lnTo>
                                  <a:pt x="8595" y="0"/>
                                </a:lnTo>
                                <a:lnTo>
                                  <a:pt x="8595" y="580"/>
                                </a:lnTo>
                                <a:lnTo>
                                  <a:pt x="431" y="580"/>
                                </a:lnTo>
                                <a:lnTo>
                                  <a:pt x="431" y="0"/>
                                </a:lnTo>
                                <a:close/>
                              </a:path>
                              <a:path w="8595" h="3480">
                                <a:moveTo>
                                  <a:pt x="0" y="580"/>
                                </a:moveTo>
                                <a:lnTo>
                                  <a:pt x="3120" y="580"/>
                                </a:lnTo>
                                <a:lnTo>
                                  <a:pt x="3120" y="1160"/>
                                </a:lnTo>
                                <a:lnTo>
                                  <a:pt x="0" y="1160"/>
                                </a:lnTo>
                                <a:lnTo>
                                  <a:pt x="0" y="580"/>
                                </a:lnTo>
                                <a:close/>
                              </a:path>
                              <a:path w="8595" h="3480">
                                <a:moveTo>
                                  <a:pt x="3120" y="580"/>
                                </a:moveTo>
                                <a:lnTo>
                                  <a:pt x="3342" y="580"/>
                                </a:lnTo>
                                <a:lnTo>
                                  <a:pt x="3342" y="1160"/>
                                </a:lnTo>
                                <a:lnTo>
                                  <a:pt x="3120" y="1160"/>
                                </a:lnTo>
                                <a:lnTo>
                                  <a:pt x="3120" y="580"/>
                                </a:lnTo>
                                <a:close/>
                              </a:path>
                              <a:path w="8595" h="3480">
                                <a:moveTo>
                                  <a:pt x="3342" y="580"/>
                                </a:moveTo>
                                <a:lnTo>
                                  <a:pt x="3565" y="580"/>
                                </a:lnTo>
                                <a:lnTo>
                                  <a:pt x="3565" y="1160"/>
                                </a:lnTo>
                                <a:lnTo>
                                  <a:pt x="3342" y="1160"/>
                                </a:lnTo>
                                <a:lnTo>
                                  <a:pt x="3342" y="580"/>
                                </a:lnTo>
                                <a:close/>
                              </a:path>
                              <a:path w="8595" h="3480">
                                <a:moveTo>
                                  <a:pt x="3565" y="580"/>
                                </a:moveTo>
                                <a:lnTo>
                                  <a:pt x="4525" y="580"/>
                                </a:lnTo>
                                <a:lnTo>
                                  <a:pt x="4525" y="1160"/>
                                </a:lnTo>
                                <a:lnTo>
                                  <a:pt x="3565" y="1160"/>
                                </a:lnTo>
                                <a:lnTo>
                                  <a:pt x="3565" y="580"/>
                                </a:lnTo>
                                <a:close/>
                              </a:path>
                              <a:path w="8595" h="3480">
                                <a:moveTo>
                                  <a:pt x="4525" y="580"/>
                                </a:moveTo>
                                <a:lnTo>
                                  <a:pt x="4747" y="580"/>
                                </a:lnTo>
                                <a:lnTo>
                                  <a:pt x="4747" y="1160"/>
                                </a:lnTo>
                                <a:lnTo>
                                  <a:pt x="4525" y="1160"/>
                                </a:lnTo>
                                <a:lnTo>
                                  <a:pt x="4525" y="580"/>
                                </a:lnTo>
                                <a:close/>
                              </a:path>
                              <a:path w="8595" h="3480">
                                <a:moveTo>
                                  <a:pt x="4747" y="580"/>
                                </a:moveTo>
                                <a:lnTo>
                                  <a:pt x="5227" y="580"/>
                                </a:lnTo>
                                <a:lnTo>
                                  <a:pt x="5227" y="1160"/>
                                </a:lnTo>
                                <a:lnTo>
                                  <a:pt x="4747" y="1160"/>
                                </a:lnTo>
                                <a:lnTo>
                                  <a:pt x="4747" y="580"/>
                                </a:lnTo>
                                <a:close/>
                              </a:path>
                              <a:path w="8595" h="3480">
                                <a:moveTo>
                                  <a:pt x="5227" y="580"/>
                                </a:moveTo>
                                <a:lnTo>
                                  <a:pt x="5450" y="580"/>
                                </a:lnTo>
                                <a:lnTo>
                                  <a:pt x="5450" y="1160"/>
                                </a:lnTo>
                                <a:lnTo>
                                  <a:pt x="5227" y="1160"/>
                                </a:lnTo>
                                <a:lnTo>
                                  <a:pt x="5227" y="580"/>
                                </a:lnTo>
                                <a:close/>
                              </a:path>
                              <a:path w="8595" h="3480">
                                <a:moveTo>
                                  <a:pt x="5450" y="580"/>
                                </a:moveTo>
                                <a:lnTo>
                                  <a:pt x="5750" y="580"/>
                                </a:lnTo>
                                <a:lnTo>
                                  <a:pt x="5750" y="1160"/>
                                </a:lnTo>
                                <a:lnTo>
                                  <a:pt x="5450" y="1160"/>
                                </a:lnTo>
                                <a:lnTo>
                                  <a:pt x="5450" y="580"/>
                                </a:lnTo>
                                <a:close/>
                              </a:path>
                              <a:path w="8595" h="3480">
                                <a:moveTo>
                                  <a:pt x="5750" y="580"/>
                                </a:moveTo>
                                <a:lnTo>
                                  <a:pt x="5990" y="580"/>
                                </a:lnTo>
                                <a:lnTo>
                                  <a:pt x="5990" y="1160"/>
                                </a:lnTo>
                                <a:lnTo>
                                  <a:pt x="5750" y="1160"/>
                                </a:lnTo>
                                <a:lnTo>
                                  <a:pt x="5750" y="580"/>
                                </a:lnTo>
                                <a:close/>
                              </a:path>
                              <a:path w="8595" h="3480">
                                <a:moveTo>
                                  <a:pt x="5990" y="580"/>
                                </a:moveTo>
                                <a:lnTo>
                                  <a:pt x="6212" y="580"/>
                                </a:lnTo>
                                <a:lnTo>
                                  <a:pt x="6212" y="1160"/>
                                </a:lnTo>
                                <a:lnTo>
                                  <a:pt x="5990" y="1160"/>
                                </a:lnTo>
                                <a:lnTo>
                                  <a:pt x="5990" y="580"/>
                                </a:lnTo>
                                <a:close/>
                              </a:path>
                              <a:path w="8595" h="3480">
                                <a:moveTo>
                                  <a:pt x="6212" y="580"/>
                                </a:moveTo>
                                <a:lnTo>
                                  <a:pt x="7412" y="580"/>
                                </a:lnTo>
                                <a:lnTo>
                                  <a:pt x="7412" y="1160"/>
                                </a:lnTo>
                                <a:lnTo>
                                  <a:pt x="6212" y="1160"/>
                                </a:lnTo>
                                <a:lnTo>
                                  <a:pt x="6212" y="580"/>
                                </a:lnTo>
                                <a:close/>
                              </a:path>
                              <a:path w="8595" h="3480">
                                <a:moveTo>
                                  <a:pt x="7412" y="580"/>
                                </a:moveTo>
                                <a:lnTo>
                                  <a:pt x="7635" y="580"/>
                                </a:lnTo>
                                <a:lnTo>
                                  <a:pt x="7635" y="1160"/>
                                </a:lnTo>
                                <a:lnTo>
                                  <a:pt x="7412" y="1160"/>
                                </a:lnTo>
                                <a:lnTo>
                                  <a:pt x="7412" y="580"/>
                                </a:lnTo>
                                <a:close/>
                              </a:path>
                              <a:path w="8595" h="3480">
                                <a:moveTo>
                                  <a:pt x="7635" y="580"/>
                                </a:moveTo>
                                <a:lnTo>
                                  <a:pt x="8595" y="580"/>
                                </a:lnTo>
                                <a:lnTo>
                                  <a:pt x="8595" y="1160"/>
                                </a:lnTo>
                                <a:lnTo>
                                  <a:pt x="7635" y="1160"/>
                                </a:lnTo>
                                <a:lnTo>
                                  <a:pt x="7635" y="580"/>
                                </a:lnTo>
                                <a:close/>
                              </a:path>
                              <a:path w="8595" h="3480">
                                <a:moveTo>
                                  <a:pt x="0" y="1160"/>
                                </a:moveTo>
                                <a:lnTo>
                                  <a:pt x="1199" y="1160"/>
                                </a:lnTo>
                                <a:lnTo>
                                  <a:pt x="1199" y="1740"/>
                                </a:lnTo>
                                <a:lnTo>
                                  <a:pt x="0" y="1740"/>
                                </a:lnTo>
                                <a:lnTo>
                                  <a:pt x="0" y="1160"/>
                                </a:lnTo>
                                <a:close/>
                              </a:path>
                              <a:path w="8595" h="3480">
                                <a:moveTo>
                                  <a:pt x="1200" y="1160"/>
                                </a:moveTo>
                                <a:lnTo>
                                  <a:pt x="1417" y="1160"/>
                                </a:lnTo>
                                <a:lnTo>
                                  <a:pt x="1417" y="1740"/>
                                </a:lnTo>
                                <a:lnTo>
                                  <a:pt x="1200" y="1740"/>
                                </a:lnTo>
                                <a:lnTo>
                                  <a:pt x="1200" y="1160"/>
                                </a:lnTo>
                                <a:close/>
                              </a:path>
                              <a:path w="8595" h="3480">
                                <a:moveTo>
                                  <a:pt x="1416" y="1160"/>
                                </a:moveTo>
                                <a:lnTo>
                                  <a:pt x="4057" y="1160"/>
                                </a:lnTo>
                                <a:lnTo>
                                  <a:pt x="4057" y="1740"/>
                                </a:lnTo>
                                <a:lnTo>
                                  <a:pt x="1416" y="1740"/>
                                </a:lnTo>
                                <a:lnTo>
                                  <a:pt x="1416" y="1160"/>
                                </a:lnTo>
                                <a:close/>
                              </a:path>
                              <a:path w="8595" h="3480">
                                <a:moveTo>
                                  <a:pt x="4057" y="1160"/>
                                </a:moveTo>
                                <a:lnTo>
                                  <a:pt x="4275" y="1160"/>
                                </a:lnTo>
                                <a:lnTo>
                                  <a:pt x="4275" y="1740"/>
                                </a:lnTo>
                                <a:lnTo>
                                  <a:pt x="4057" y="1740"/>
                                </a:lnTo>
                                <a:lnTo>
                                  <a:pt x="4057" y="1160"/>
                                </a:lnTo>
                                <a:close/>
                              </a:path>
                              <a:path w="8595" h="3480">
                                <a:moveTo>
                                  <a:pt x="4275" y="1160"/>
                                </a:moveTo>
                                <a:lnTo>
                                  <a:pt x="8595" y="1160"/>
                                </a:lnTo>
                                <a:lnTo>
                                  <a:pt x="8595" y="1740"/>
                                </a:lnTo>
                                <a:lnTo>
                                  <a:pt x="4275" y="1740"/>
                                </a:lnTo>
                                <a:lnTo>
                                  <a:pt x="4275" y="1160"/>
                                </a:lnTo>
                                <a:close/>
                              </a:path>
                              <a:path w="8595" h="3480">
                                <a:moveTo>
                                  <a:pt x="0" y="1740"/>
                                </a:moveTo>
                                <a:lnTo>
                                  <a:pt x="1029" y="1740"/>
                                </a:lnTo>
                                <a:lnTo>
                                  <a:pt x="1029" y="2320"/>
                                </a:lnTo>
                                <a:lnTo>
                                  <a:pt x="0" y="2320"/>
                                </a:lnTo>
                                <a:lnTo>
                                  <a:pt x="0" y="1740"/>
                                </a:lnTo>
                                <a:close/>
                              </a:path>
                              <a:path w="8595" h="3480">
                                <a:moveTo>
                                  <a:pt x="1029" y="1740"/>
                                </a:moveTo>
                                <a:lnTo>
                                  <a:pt x="1391" y="1740"/>
                                </a:lnTo>
                                <a:lnTo>
                                  <a:pt x="1391" y="2320"/>
                                </a:lnTo>
                                <a:lnTo>
                                  <a:pt x="1029" y="2320"/>
                                </a:lnTo>
                                <a:lnTo>
                                  <a:pt x="1029" y="1740"/>
                                </a:lnTo>
                                <a:close/>
                              </a:path>
                              <a:path w="8595" h="3480">
                                <a:moveTo>
                                  <a:pt x="1390" y="1740"/>
                                </a:moveTo>
                                <a:lnTo>
                                  <a:pt x="3571" y="1740"/>
                                </a:lnTo>
                                <a:lnTo>
                                  <a:pt x="3571" y="2320"/>
                                </a:lnTo>
                                <a:lnTo>
                                  <a:pt x="1390" y="2320"/>
                                </a:lnTo>
                                <a:lnTo>
                                  <a:pt x="1390" y="1740"/>
                                </a:lnTo>
                                <a:close/>
                              </a:path>
                              <a:path w="8595" h="3480">
                                <a:moveTo>
                                  <a:pt x="3571" y="1740"/>
                                </a:moveTo>
                                <a:lnTo>
                                  <a:pt x="4298" y="1740"/>
                                </a:lnTo>
                                <a:lnTo>
                                  <a:pt x="4298" y="2320"/>
                                </a:lnTo>
                                <a:lnTo>
                                  <a:pt x="3571" y="2320"/>
                                </a:lnTo>
                                <a:lnTo>
                                  <a:pt x="3571" y="1740"/>
                                </a:lnTo>
                                <a:close/>
                              </a:path>
                              <a:path w="8595" h="3480">
                                <a:moveTo>
                                  <a:pt x="4297" y="1740"/>
                                </a:moveTo>
                                <a:lnTo>
                                  <a:pt x="6538" y="1740"/>
                                </a:lnTo>
                                <a:lnTo>
                                  <a:pt x="6538" y="2320"/>
                                </a:lnTo>
                                <a:lnTo>
                                  <a:pt x="4297" y="2320"/>
                                </a:lnTo>
                                <a:lnTo>
                                  <a:pt x="4297" y="1740"/>
                                </a:lnTo>
                                <a:close/>
                              </a:path>
                              <a:path w="8595" h="3480">
                                <a:moveTo>
                                  <a:pt x="6539" y="1740"/>
                                </a:moveTo>
                                <a:lnTo>
                                  <a:pt x="6901" y="1740"/>
                                </a:lnTo>
                                <a:lnTo>
                                  <a:pt x="6901" y="2320"/>
                                </a:lnTo>
                                <a:lnTo>
                                  <a:pt x="6539" y="2320"/>
                                </a:lnTo>
                                <a:lnTo>
                                  <a:pt x="6539" y="1740"/>
                                </a:lnTo>
                                <a:close/>
                              </a:path>
                              <a:path w="8595" h="3480">
                                <a:moveTo>
                                  <a:pt x="6901" y="1740"/>
                                </a:moveTo>
                                <a:lnTo>
                                  <a:pt x="8595" y="1740"/>
                                </a:lnTo>
                                <a:lnTo>
                                  <a:pt x="8595" y="2320"/>
                                </a:lnTo>
                                <a:lnTo>
                                  <a:pt x="6901" y="2320"/>
                                </a:lnTo>
                                <a:lnTo>
                                  <a:pt x="6901" y="1740"/>
                                </a:lnTo>
                                <a:close/>
                              </a:path>
                              <a:path w="8595" h="3480">
                                <a:moveTo>
                                  <a:pt x="0" y="2320"/>
                                </a:moveTo>
                                <a:lnTo>
                                  <a:pt x="2399" y="2320"/>
                                </a:lnTo>
                                <a:lnTo>
                                  <a:pt x="2399" y="2900"/>
                                </a:lnTo>
                                <a:lnTo>
                                  <a:pt x="0" y="2900"/>
                                </a:lnTo>
                                <a:lnTo>
                                  <a:pt x="0" y="2320"/>
                                </a:lnTo>
                                <a:close/>
                              </a:path>
                              <a:path w="8595" h="3480">
                                <a:moveTo>
                                  <a:pt x="2400" y="2320"/>
                                </a:moveTo>
                                <a:lnTo>
                                  <a:pt x="2617" y="2320"/>
                                </a:lnTo>
                                <a:lnTo>
                                  <a:pt x="2617" y="2900"/>
                                </a:lnTo>
                                <a:lnTo>
                                  <a:pt x="2400" y="2900"/>
                                </a:lnTo>
                                <a:lnTo>
                                  <a:pt x="2400" y="2320"/>
                                </a:lnTo>
                                <a:close/>
                              </a:path>
                              <a:path w="8595" h="3480">
                                <a:moveTo>
                                  <a:pt x="2617" y="2320"/>
                                </a:moveTo>
                                <a:lnTo>
                                  <a:pt x="6697" y="2320"/>
                                </a:lnTo>
                                <a:lnTo>
                                  <a:pt x="6697" y="2900"/>
                                </a:lnTo>
                                <a:lnTo>
                                  <a:pt x="2617" y="2900"/>
                                </a:lnTo>
                                <a:lnTo>
                                  <a:pt x="2617" y="2320"/>
                                </a:lnTo>
                                <a:close/>
                              </a:path>
                              <a:path w="8595" h="3480">
                                <a:moveTo>
                                  <a:pt x="6697" y="2320"/>
                                </a:moveTo>
                                <a:lnTo>
                                  <a:pt x="6915" y="2320"/>
                                </a:lnTo>
                                <a:lnTo>
                                  <a:pt x="6915" y="2900"/>
                                </a:lnTo>
                                <a:lnTo>
                                  <a:pt x="6697" y="2900"/>
                                </a:lnTo>
                                <a:lnTo>
                                  <a:pt x="6697" y="2320"/>
                                </a:lnTo>
                                <a:close/>
                              </a:path>
                              <a:path w="8595" h="3480">
                                <a:moveTo>
                                  <a:pt x="6915" y="2320"/>
                                </a:moveTo>
                                <a:lnTo>
                                  <a:pt x="8595" y="2320"/>
                                </a:lnTo>
                                <a:lnTo>
                                  <a:pt x="8595" y="2900"/>
                                </a:lnTo>
                                <a:lnTo>
                                  <a:pt x="6915" y="2900"/>
                                </a:lnTo>
                                <a:lnTo>
                                  <a:pt x="6915" y="2320"/>
                                </a:lnTo>
                                <a:close/>
                              </a:path>
                              <a:path w="8595" h="3480">
                                <a:moveTo>
                                  <a:pt x="0" y="2900"/>
                                </a:moveTo>
                                <a:lnTo>
                                  <a:pt x="4560" y="2900"/>
                                </a:lnTo>
                                <a:lnTo>
                                  <a:pt x="4560" y="3480"/>
                                </a:lnTo>
                                <a:lnTo>
                                  <a:pt x="0" y="3480"/>
                                </a:lnTo>
                                <a:lnTo>
                                  <a:pt x="0" y="2900"/>
                                </a:lnTo>
                                <a:close/>
                              </a:path>
                            </a:pathLst>
                          </a:custGeom>
                          <a:solidFill>
                            <a:srgbClr val="FFFF00"/>
                          </a:solidFill>
                          <a:ln>
                            <a:noFill/>
                          </a:ln>
                        </wps:spPr>
                        <wps:bodyPr upright="1"/>
                      </wps:wsp>
                      <wps:wsp>
                        <wps:cNvPr id="11" name="文本框 11"/>
                        <wps:cNvSpPr txBox="1"/>
                        <wps:spPr>
                          <a:xfrm>
                            <a:off x="-20" y="-20"/>
                            <a:ext cx="8635" cy="3520"/>
                          </a:xfrm>
                          <a:prstGeom prst="rect">
                            <a:avLst/>
                          </a:prstGeom>
                          <a:noFill/>
                          <a:ln>
                            <a:noFill/>
                          </a:ln>
                        </wps:spPr>
                        <wps:txbx>
                          <w:txbxContent>
                            <w:p w14:paraId="7D048278">
                              <w:pPr>
                                <w:spacing w:before="276" w:line="421" w:lineRule="auto"/>
                                <w:ind w:left="35" w:right="20" w:firstLine="186"/>
                                <w:jc w:val="both"/>
                                <w:rPr>
                                  <w:rFonts w:ascii="仿宋" w:hAnsi="仿宋" w:eastAsia="仿宋" w:cs="仿宋"/>
                                  <w:sz w:val="24"/>
                                  <w:szCs w:val="24"/>
                                </w:rPr>
                              </w:pPr>
                              <w:r>
                                <w:rPr>
                                  <w:rFonts w:ascii="仿宋" w:hAnsi="仿宋" w:eastAsia="仿宋" w:cs="仿宋"/>
                                  <w:color w:val="FF0000"/>
                                  <w:spacing w:val="-1"/>
                                  <w:sz w:val="24"/>
                                  <w:szCs w:val="24"/>
                                </w:rPr>
                                <w:t>8.承包人在雇用农民工时（普通工</w:t>
                              </w:r>
                              <w:r>
                                <w:rPr>
                                  <w:rFonts w:ascii="仿宋" w:hAnsi="仿宋" w:eastAsia="仿宋" w:cs="仿宋"/>
                                  <w:color w:val="FF0000"/>
                                  <w:spacing w:val="13"/>
                                  <w:sz w:val="24"/>
                                  <w:szCs w:val="24"/>
                                </w:rPr>
                                <w:t>），</w:t>
                              </w:r>
                              <w:r>
                                <w:rPr>
                                  <w:rFonts w:ascii="仿宋" w:hAnsi="仿宋" w:eastAsia="仿宋" w:cs="仿宋"/>
                                  <w:color w:val="FF0000"/>
                                  <w:spacing w:val="-1"/>
                                  <w:sz w:val="24"/>
                                  <w:szCs w:val="24"/>
                                </w:rPr>
                                <w:t>按照《关于开展固定资产投资项目促进农</w:t>
                              </w:r>
                              <w:r>
                                <w:rPr>
                                  <w:rFonts w:ascii="仿宋" w:hAnsi="仿宋" w:eastAsia="仿宋" w:cs="仿宋"/>
                                  <w:color w:val="FF0000"/>
                                  <w:spacing w:val="-4"/>
                                  <w:sz w:val="24"/>
                                  <w:szCs w:val="24"/>
                                </w:rPr>
                                <w:t>村劳动力技能培训工作的通知》（新政办发〔2017〕36</w:t>
                              </w:r>
                              <w:r>
                                <w:rPr>
                                  <w:rFonts w:ascii="仿宋" w:hAnsi="仿宋" w:eastAsia="仿宋" w:cs="仿宋"/>
                                  <w:color w:val="FF0000"/>
                                  <w:spacing w:val="-26"/>
                                  <w:sz w:val="24"/>
                                  <w:szCs w:val="24"/>
                                </w:rPr>
                                <w:t xml:space="preserve"> </w:t>
                              </w:r>
                              <w:r>
                                <w:rPr>
                                  <w:rFonts w:ascii="仿宋" w:hAnsi="仿宋" w:eastAsia="仿宋" w:cs="仿宋"/>
                                  <w:color w:val="FF0000"/>
                                  <w:spacing w:val="-4"/>
                                  <w:sz w:val="24"/>
                                  <w:szCs w:val="24"/>
                                </w:rPr>
                                <w:t>号）的文件精神，承包人在</w:t>
                              </w:r>
                              <w:r>
                                <w:rPr>
                                  <w:rFonts w:ascii="仿宋" w:hAnsi="仿宋" w:eastAsia="仿宋" w:cs="仿宋"/>
                                  <w:color w:val="FF0000"/>
                                  <w:spacing w:val="-2"/>
                                  <w:sz w:val="24"/>
                                  <w:szCs w:val="24"/>
                                </w:rPr>
                                <w:t>工程用工中，优先考虑使用当地农民工。本项目要求总用工数中使用新疆籍人员比</w:t>
                              </w:r>
                              <w:r>
                                <w:rPr>
                                  <w:rFonts w:ascii="仿宋" w:hAnsi="仿宋" w:eastAsia="仿宋" w:cs="仿宋"/>
                                  <w:color w:val="FF0000"/>
                                  <w:spacing w:val="3"/>
                                  <w:sz w:val="24"/>
                                  <w:szCs w:val="24"/>
                                </w:rPr>
                                <w:t>例不低于</w:t>
                              </w:r>
                              <w:r>
                                <w:rPr>
                                  <w:rFonts w:ascii="仿宋" w:hAnsi="仿宋" w:eastAsia="仿宋" w:cs="仿宋"/>
                                  <w:color w:val="FF0000"/>
                                  <w:spacing w:val="-43"/>
                                  <w:sz w:val="24"/>
                                  <w:szCs w:val="24"/>
                                </w:rPr>
                                <w:t xml:space="preserve"> </w:t>
                              </w:r>
                              <w:r>
                                <w:rPr>
                                  <w:rFonts w:ascii="仿宋" w:hAnsi="仿宋" w:eastAsia="仿宋" w:cs="仿宋"/>
                                  <w:color w:val="FF0000"/>
                                  <w:spacing w:val="3"/>
                                  <w:sz w:val="24"/>
                                  <w:szCs w:val="24"/>
                                </w:rPr>
                                <w:t>70%，普通工作岗位使用莎车县当地人员比例</w:t>
                              </w:r>
                              <w:r>
                                <w:rPr>
                                  <w:rFonts w:ascii="仿宋" w:hAnsi="仿宋" w:eastAsia="仿宋" w:cs="仿宋"/>
                                  <w:color w:val="FF0000"/>
                                  <w:spacing w:val="2"/>
                                  <w:sz w:val="24"/>
                                  <w:szCs w:val="24"/>
                                </w:rPr>
                                <w:t>不低于90%，并列出使用新</w:t>
                              </w:r>
                              <w:r>
                                <w:rPr>
                                  <w:rFonts w:ascii="仿宋" w:hAnsi="仿宋" w:eastAsia="仿宋" w:cs="仿宋"/>
                                  <w:color w:val="FF0000"/>
                                  <w:spacing w:val="-2"/>
                                  <w:sz w:val="24"/>
                                  <w:szCs w:val="24"/>
                                </w:rPr>
                                <w:t>疆籍农民工的用工计划，且如实向建设单位上报每月各类用工数。在投标文件中列</w:t>
                              </w:r>
                              <w:r>
                                <w:rPr>
                                  <w:rFonts w:ascii="仿宋" w:hAnsi="仿宋" w:eastAsia="仿宋" w:cs="仿宋"/>
                                  <w:color w:val="FF0000"/>
                                  <w:spacing w:val="-1"/>
                                  <w:sz w:val="24"/>
                                  <w:szCs w:val="24"/>
                                </w:rPr>
                                <w:t>出使用当地农民工的用工计划并进行承诺。</w:t>
                              </w:r>
                            </w:p>
                          </w:txbxContent>
                        </wps:txbx>
                        <wps:bodyPr lIns="0" tIns="0" rIns="0" bIns="0" upright="1"/>
                      </wps:wsp>
                    </wpg:wgp>
                  </a:graphicData>
                </a:graphic>
              </wp:inline>
            </w:drawing>
          </mc:Choice>
          <mc:Fallback>
            <w:pict>
              <v:group id="_x0000_s1026" o:spid="_x0000_s1026" o:spt="203" style="height:174pt;width:429.8pt;" coordsize="8595,3480" o:gfxdata="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">
                <o:lock v:ext="edit" aspectratio="f"/>
                <v:shape id="_x0000_s1026" o:spid="_x0000_s1026" o:spt="100" style="position:absolute;left:0;top:0;height:3480;width:8595;" fillcolor="#FFFF00" filled="t" stroked="f" coordsize="8595,3480" o:gfxdata="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jI+q8AAAA&#10;2wAAAA8AAAAAAAAAAQAgAAAAIgAAAGRycy9kb3ducmV2LnhtbFBLAQIUABQAAAAIAIdO4kAzLwWe&#10;OwAAADkAAAAQAAAAAAAAAAEAIAAAAAsBAABkcnMvc2hhcGV4bWwueG1sUEsFBgAAAAAGAAYAWwEA&#10;ALUDAAAAAA==&#10;" path="m191,0l431,0,431,580,191,580,191,0xem431,0l8595,0,8595,580,431,580,431,0xem0,580l3120,580,3120,1160,0,1160,0,580xem3120,580l3342,580,3342,1160,3120,1160,3120,580xem3342,580l3565,580,3565,1160,3342,1160,3342,580xem3565,580l4525,580,4525,1160,3565,1160,3565,580xem4525,580l4747,580,4747,1160,4525,1160,4525,580xem4747,580l5227,580,5227,1160,4747,1160,4747,580xem5227,580l5450,580,5450,1160,5227,1160,5227,580xem5450,580l5750,580,5750,1160,5450,1160,5450,580xem5750,580l5990,580,5990,1160,5750,1160,5750,580xem5990,580l6212,580,6212,1160,5990,1160,5990,580xem6212,580l7412,580,7412,1160,6212,1160,6212,580xem7412,580l7635,580,7635,1160,7412,1160,7412,580xem7635,580l8595,580,8595,1160,7635,1160,7635,580xem0,1160l1199,1160,1199,1740,0,1740,0,1160xem1200,1160l1417,1160,1417,1740,1200,1740,1200,1160xem1416,1160l4057,1160,4057,1740,1416,1740,1416,1160xem4057,1160l4275,1160,4275,1740,4057,1740,4057,1160xem4275,1160l8595,1160,8595,1740,4275,1740,4275,1160xem0,1740l1029,1740,1029,2320,0,2320,0,1740xem1029,1740l1391,1740,1391,2320,1029,2320,1029,1740xem1390,1740l3571,1740,3571,2320,1390,2320,1390,1740xem3571,1740l4298,1740,4298,2320,3571,2320,3571,1740xem4297,1740l6538,1740,6538,2320,4297,2320,4297,1740xem6539,1740l6901,1740,6901,2320,6539,2320,6539,1740xem6901,1740l8595,1740,8595,2320,6901,2320,6901,1740xem0,2320l2399,2320,2399,2900,0,2900,0,2320xem2400,2320l2617,2320,2617,2900,2400,2900,2400,2320xem2617,2320l6697,2320,6697,2900,2617,2900,2617,2320xem6697,2320l6915,2320,6915,2900,6697,2900,6697,2320xem6915,2320l8595,2320,8595,2900,6915,2900,6915,2320xem0,2900l4560,2900,4560,3480,0,3480,0,2900xe">
                  <v:fill on="t" focussize="0,0"/>
                  <v:stroke on="f"/>
                  <v:imagedata o:title=""/>
                  <o:lock v:ext="edit" aspectratio="f"/>
                </v:shape>
                <v:shape id="_x0000_s1026" o:spid="_x0000_s1026" o:spt="202" type="#_x0000_t202" style="position:absolute;left:-20;top:-20;height:3520;width:863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D048278">
                        <w:pPr>
                          <w:spacing w:before="276" w:line="421" w:lineRule="auto"/>
                          <w:ind w:left="35" w:right="20" w:firstLine="186"/>
                          <w:jc w:val="both"/>
                          <w:rPr>
                            <w:rFonts w:ascii="仿宋" w:hAnsi="仿宋" w:eastAsia="仿宋" w:cs="仿宋"/>
                            <w:sz w:val="24"/>
                            <w:szCs w:val="24"/>
                          </w:rPr>
                        </w:pPr>
                        <w:r>
                          <w:rPr>
                            <w:rFonts w:ascii="仿宋" w:hAnsi="仿宋" w:eastAsia="仿宋" w:cs="仿宋"/>
                            <w:color w:val="FF0000"/>
                            <w:spacing w:val="-1"/>
                            <w:sz w:val="24"/>
                            <w:szCs w:val="24"/>
                          </w:rPr>
                          <w:t>8.承包人在雇用农民工时（普通工</w:t>
                        </w:r>
                        <w:r>
                          <w:rPr>
                            <w:rFonts w:ascii="仿宋" w:hAnsi="仿宋" w:eastAsia="仿宋" w:cs="仿宋"/>
                            <w:color w:val="FF0000"/>
                            <w:spacing w:val="13"/>
                            <w:sz w:val="24"/>
                            <w:szCs w:val="24"/>
                          </w:rPr>
                          <w:t>），</w:t>
                        </w:r>
                        <w:r>
                          <w:rPr>
                            <w:rFonts w:ascii="仿宋" w:hAnsi="仿宋" w:eastAsia="仿宋" w:cs="仿宋"/>
                            <w:color w:val="FF0000"/>
                            <w:spacing w:val="-1"/>
                            <w:sz w:val="24"/>
                            <w:szCs w:val="24"/>
                          </w:rPr>
                          <w:t>按照《关于开展固定资产投资项目促进农</w:t>
                        </w:r>
                        <w:r>
                          <w:rPr>
                            <w:rFonts w:ascii="仿宋" w:hAnsi="仿宋" w:eastAsia="仿宋" w:cs="仿宋"/>
                            <w:color w:val="FF0000"/>
                            <w:spacing w:val="-4"/>
                            <w:sz w:val="24"/>
                            <w:szCs w:val="24"/>
                          </w:rPr>
                          <w:t>村劳动力技能培训工作的通知》（新政办发〔2017〕36</w:t>
                        </w:r>
                        <w:r>
                          <w:rPr>
                            <w:rFonts w:ascii="仿宋" w:hAnsi="仿宋" w:eastAsia="仿宋" w:cs="仿宋"/>
                            <w:color w:val="FF0000"/>
                            <w:spacing w:val="-26"/>
                            <w:sz w:val="24"/>
                            <w:szCs w:val="24"/>
                          </w:rPr>
                          <w:t xml:space="preserve"> </w:t>
                        </w:r>
                        <w:r>
                          <w:rPr>
                            <w:rFonts w:ascii="仿宋" w:hAnsi="仿宋" w:eastAsia="仿宋" w:cs="仿宋"/>
                            <w:color w:val="FF0000"/>
                            <w:spacing w:val="-4"/>
                            <w:sz w:val="24"/>
                            <w:szCs w:val="24"/>
                          </w:rPr>
                          <w:t>号）的文件精神，承包人在</w:t>
                        </w:r>
                        <w:r>
                          <w:rPr>
                            <w:rFonts w:ascii="仿宋" w:hAnsi="仿宋" w:eastAsia="仿宋" w:cs="仿宋"/>
                            <w:color w:val="FF0000"/>
                            <w:spacing w:val="-2"/>
                            <w:sz w:val="24"/>
                            <w:szCs w:val="24"/>
                          </w:rPr>
                          <w:t>工程用工中，优先考虑使用当地农民工。本项目要求总用工数中使用新疆籍人员比</w:t>
                        </w:r>
                        <w:r>
                          <w:rPr>
                            <w:rFonts w:ascii="仿宋" w:hAnsi="仿宋" w:eastAsia="仿宋" w:cs="仿宋"/>
                            <w:color w:val="FF0000"/>
                            <w:spacing w:val="3"/>
                            <w:sz w:val="24"/>
                            <w:szCs w:val="24"/>
                          </w:rPr>
                          <w:t>例不低于</w:t>
                        </w:r>
                        <w:r>
                          <w:rPr>
                            <w:rFonts w:ascii="仿宋" w:hAnsi="仿宋" w:eastAsia="仿宋" w:cs="仿宋"/>
                            <w:color w:val="FF0000"/>
                            <w:spacing w:val="-43"/>
                            <w:sz w:val="24"/>
                            <w:szCs w:val="24"/>
                          </w:rPr>
                          <w:t xml:space="preserve"> </w:t>
                        </w:r>
                        <w:r>
                          <w:rPr>
                            <w:rFonts w:ascii="仿宋" w:hAnsi="仿宋" w:eastAsia="仿宋" w:cs="仿宋"/>
                            <w:color w:val="FF0000"/>
                            <w:spacing w:val="3"/>
                            <w:sz w:val="24"/>
                            <w:szCs w:val="24"/>
                          </w:rPr>
                          <w:t>70%，普通工作岗位使用莎车县当地人员比例</w:t>
                        </w:r>
                        <w:r>
                          <w:rPr>
                            <w:rFonts w:ascii="仿宋" w:hAnsi="仿宋" w:eastAsia="仿宋" w:cs="仿宋"/>
                            <w:color w:val="FF0000"/>
                            <w:spacing w:val="2"/>
                            <w:sz w:val="24"/>
                            <w:szCs w:val="24"/>
                          </w:rPr>
                          <w:t>不低于90%，并列出使用新</w:t>
                        </w:r>
                        <w:r>
                          <w:rPr>
                            <w:rFonts w:ascii="仿宋" w:hAnsi="仿宋" w:eastAsia="仿宋" w:cs="仿宋"/>
                            <w:color w:val="FF0000"/>
                            <w:spacing w:val="-2"/>
                            <w:sz w:val="24"/>
                            <w:szCs w:val="24"/>
                          </w:rPr>
                          <w:t>疆籍农民工的用工计划，且如实向建设单位上报每月各类用工数。在投标文件中列</w:t>
                        </w:r>
                        <w:r>
                          <w:rPr>
                            <w:rFonts w:ascii="仿宋" w:hAnsi="仿宋" w:eastAsia="仿宋" w:cs="仿宋"/>
                            <w:color w:val="FF0000"/>
                            <w:spacing w:val="-1"/>
                            <w:sz w:val="24"/>
                            <w:szCs w:val="24"/>
                          </w:rPr>
                          <w:t>出使用当地农民工的用工计划并进行承诺。</w:t>
                        </w:r>
                      </w:p>
                    </w:txbxContent>
                  </v:textbox>
                </v:shape>
                <w10:wrap type="none"/>
                <w10:anchorlock/>
              </v:group>
            </w:pict>
          </mc:Fallback>
        </mc:AlternateContent>
      </w:r>
    </w:p>
    <w:p w14:paraId="01F3252B">
      <w:pPr>
        <w:pStyle w:val="9"/>
        <w:spacing w:before="259" w:line="446" w:lineRule="auto"/>
        <w:ind w:left="16" w:firstLine="184"/>
        <w:rPr>
          <w:sz w:val="24"/>
          <w:szCs w:val="24"/>
        </w:rPr>
      </w:pPr>
      <w:r>
        <w:rPr>
          <w:spacing w:val="-3"/>
          <w:sz w:val="24"/>
          <w:szCs w:val="24"/>
        </w:rPr>
        <w:t>9. 承包人在雇用民工时，按月向发包人报</w:t>
      </w:r>
      <w:r>
        <w:rPr>
          <w:spacing w:val="-4"/>
          <w:sz w:val="24"/>
          <w:szCs w:val="24"/>
        </w:rPr>
        <w:t>用工名单和工资单，必须与雇用民工签</w:t>
      </w:r>
      <w:r>
        <w:rPr>
          <w:spacing w:val="-2"/>
          <w:sz w:val="24"/>
          <w:szCs w:val="24"/>
        </w:rPr>
        <w:t>订用工合同，标明工种、工作范围、权力、义务、报酬（劳保、福利、养老统筹、保险等</w:t>
      </w:r>
      <w:r>
        <w:rPr>
          <w:spacing w:val="2"/>
          <w:sz w:val="24"/>
          <w:szCs w:val="24"/>
        </w:rPr>
        <w:t>），</w:t>
      </w:r>
      <w:r>
        <w:rPr>
          <w:spacing w:val="-2"/>
          <w:sz w:val="24"/>
          <w:szCs w:val="24"/>
        </w:rPr>
        <w:t>标明结算方式、付款期限，最后标明发包人有权将工程进度款优先付给雇佣民工，并报发包人备案。</w:t>
      </w:r>
    </w:p>
    <w:p w14:paraId="43761DA5">
      <w:pPr>
        <w:pStyle w:val="9"/>
        <w:spacing w:before="266" w:line="447" w:lineRule="auto"/>
        <w:ind w:left="2" w:right="17" w:hanging="2"/>
        <w:rPr>
          <w:sz w:val="24"/>
          <w:szCs w:val="24"/>
        </w:rPr>
      </w:pPr>
      <w:r>
        <w:rPr>
          <w:spacing w:val="-1"/>
          <w:sz w:val="24"/>
          <w:szCs w:val="24"/>
        </w:rPr>
        <w:t>10. 如遇承包人恶意拖欠、克扣农民工工资的行为，承包人应向发包人支付违约</w:t>
      </w:r>
      <w:r>
        <w:rPr>
          <w:spacing w:val="-6"/>
          <w:sz w:val="24"/>
          <w:szCs w:val="24"/>
        </w:rPr>
        <w:t>金</w:t>
      </w:r>
      <w:r>
        <w:rPr>
          <w:spacing w:val="-58"/>
          <w:sz w:val="24"/>
          <w:szCs w:val="24"/>
        </w:rPr>
        <w:t xml:space="preserve"> </w:t>
      </w:r>
      <w:r>
        <w:rPr>
          <w:spacing w:val="-6"/>
          <w:sz w:val="24"/>
          <w:szCs w:val="24"/>
        </w:rPr>
        <w:t>1</w:t>
      </w:r>
      <w:r>
        <w:rPr>
          <w:spacing w:val="-64"/>
          <w:sz w:val="24"/>
          <w:szCs w:val="24"/>
        </w:rPr>
        <w:t xml:space="preserve"> </w:t>
      </w:r>
      <w:r>
        <w:rPr>
          <w:spacing w:val="-6"/>
          <w:sz w:val="24"/>
          <w:szCs w:val="24"/>
        </w:rPr>
        <w:t>万元，并对已拖欠的民工工资由发包人从承包人</w:t>
      </w:r>
      <w:r>
        <w:rPr>
          <w:spacing w:val="-7"/>
          <w:sz w:val="24"/>
          <w:szCs w:val="24"/>
        </w:rPr>
        <w:t>工程款中扣除直接支付债权人，</w:t>
      </w:r>
      <w:r>
        <w:rPr>
          <w:spacing w:val="-2"/>
          <w:sz w:val="24"/>
          <w:szCs w:val="24"/>
        </w:rPr>
        <w:t>且应由承包人出具等额的有效发票。</w:t>
      </w:r>
    </w:p>
    <w:p w14:paraId="1390ACD6">
      <w:pPr>
        <w:pStyle w:val="9"/>
        <w:spacing w:before="3" w:line="445" w:lineRule="auto"/>
        <w:ind w:right="74" w:firstLine="202"/>
        <w:jc w:val="both"/>
        <w:rPr>
          <w:sz w:val="24"/>
          <w:szCs w:val="24"/>
        </w:rPr>
      </w:pPr>
      <w:r>
        <w:rPr>
          <w:spacing w:val="-1"/>
          <w:sz w:val="24"/>
          <w:szCs w:val="24"/>
        </w:rPr>
        <w:t>11. 施工单位严格按照文明施工的要求，每天对施工道路及现场进行洒水，尤其</w:t>
      </w:r>
      <w:r>
        <w:rPr>
          <w:spacing w:val="-2"/>
          <w:sz w:val="24"/>
          <w:szCs w:val="24"/>
        </w:rPr>
        <w:t>是在经过村庄的路段，需多次洒水，对重车经过致路面损毁的道路，要尽快拉运戈</w:t>
      </w:r>
      <w:r>
        <w:rPr>
          <w:sz w:val="24"/>
          <w:szCs w:val="24"/>
        </w:rPr>
        <w:t>壁料修复并碾压，若未按要求实施的，直接扣除其施工</w:t>
      </w:r>
      <w:r>
        <w:rPr>
          <w:spacing w:val="-1"/>
          <w:sz w:val="24"/>
          <w:szCs w:val="24"/>
        </w:rPr>
        <w:t>期环保费用并罚款5</w:t>
      </w:r>
      <w:r>
        <w:rPr>
          <w:spacing w:val="-42"/>
          <w:sz w:val="24"/>
          <w:szCs w:val="24"/>
        </w:rPr>
        <w:t xml:space="preserve"> </w:t>
      </w:r>
      <w:r>
        <w:rPr>
          <w:spacing w:val="-1"/>
          <w:sz w:val="24"/>
          <w:szCs w:val="24"/>
        </w:rPr>
        <w:t>万元。</w:t>
      </w:r>
    </w:p>
    <w:p w14:paraId="50177E03">
      <w:pPr>
        <w:pStyle w:val="9"/>
        <w:spacing w:before="1" w:line="221" w:lineRule="auto"/>
        <w:ind w:left="203"/>
        <w:outlineLvl w:val="0"/>
        <w:rPr>
          <w:sz w:val="24"/>
          <w:szCs w:val="24"/>
        </w:rPr>
      </w:pPr>
      <w:r>
        <w:rPr>
          <w:spacing w:val="-7"/>
          <w:sz w:val="24"/>
          <w:szCs w:val="24"/>
        </w:rPr>
        <w:t>12.</w:t>
      </w:r>
      <w:r>
        <w:rPr>
          <w:spacing w:val="21"/>
          <w:sz w:val="24"/>
          <w:szCs w:val="24"/>
        </w:rPr>
        <w:t xml:space="preserve"> </w:t>
      </w:r>
      <w:r>
        <w:rPr>
          <w:spacing w:val="-7"/>
          <w:sz w:val="24"/>
          <w:szCs w:val="24"/>
        </w:rPr>
        <w:t>治安保卫</w:t>
      </w:r>
    </w:p>
    <w:p w14:paraId="0ED12937">
      <w:pPr>
        <w:pStyle w:val="9"/>
        <w:spacing w:before="290" w:line="447" w:lineRule="auto"/>
        <w:ind w:left="13" w:right="83" w:firstLine="183"/>
        <w:rPr>
          <w:sz w:val="24"/>
          <w:szCs w:val="24"/>
        </w:rPr>
      </w:pPr>
      <w:r>
        <w:rPr>
          <w:spacing w:val="-4"/>
          <w:sz w:val="24"/>
          <w:szCs w:val="24"/>
        </w:rPr>
        <w:t>（1）发包人应与当地公安部门协商，在现场建立治安管理机构或联防组织，统一</w:t>
      </w:r>
      <w:r>
        <w:rPr>
          <w:spacing w:val="-1"/>
          <w:sz w:val="24"/>
          <w:szCs w:val="24"/>
        </w:rPr>
        <w:t>管理施工场地的治安保卫事项，履行合同工程的治安保卫</w:t>
      </w:r>
      <w:r>
        <w:rPr>
          <w:spacing w:val="-2"/>
          <w:sz w:val="24"/>
          <w:szCs w:val="24"/>
        </w:rPr>
        <w:t>职责。</w:t>
      </w:r>
    </w:p>
    <w:p w14:paraId="3773DE7D">
      <w:pPr>
        <w:pStyle w:val="9"/>
        <w:spacing w:before="8" w:line="445" w:lineRule="auto"/>
        <w:ind w:right="2" w:firstLine="197"/>
        <w:rPr>
          <w:sz w:val="24"/>
          <w:szCs w:val="24"/>
        </w:rPr>
      </w:pPr>
      <w:r>
        <w:rPr>
          <w:spacing w:val="-3"/>
          <w:sz w:val="24"/>
          <w:szCs w:val="24"/>
        </w:rPr>
        <w:t>（2）承包人按照“十一必备</w:t>
      </w:r>
      <w:r>
        <w:rPr>
          <w:spacing w:val="-88"/>
          <w:sz w:val="24"/>
          <w:szCs w:val="24"/>
        </w:rPr>
        <w:t xml:space="preserve"> </w:t>
      </w:r>
      <w:r>
        <w:rPr>
          <w:spacing w:val="-3"/>
          <w:sz w:val="24"/>
          <w:szCs w:val="24"/>
        </w:rPr>
        <w:t>”的要求，坚持做</w:t>
      </w:r>
      <w:r>
        <w:rPr>
          <w:spacing w:val="-4"/>
          <w:sz w:val="24"/>
          <w:szCs w:val="24"/>
        </w:rPr>
        <w:t>到“三个结合</w:t>
      </w:r>
      <w:r>
        <w:rPr>
          <w:spacing w:val="-88"/>
          <w:sz w:val="24"/>
          <w:szCs w:val="24"/>
        </w:rPr>
        <w:t xml:space="preserve"> </w:t>
      </w:r>
      <w:r>
        <w:rPr>
          <w:spacing w:val="-4"/>
          <w:sz w:val="24"/>
          <w:szCs w:val="24"/>
        </w:rPr>
        <w:t>”，实现未雨绸缪。</w:t>
      </w:r>
      <w:r>
        <w:rPr>
          <w:spacing w:val="-2"/>
          <w:sz w:val="24"/>
          <w:szCs w:val="24"/>
        </w:rPr>
        <w:t>一是坚持以人防为基础。通过组建日常安全防范人员队伍、突发事件处置队伍，为</w:t>
      </w:r>
      <w:r>
        <w:rPr>
          <w:spacing w:val="2"/>
          <w:sz w:val="24"/>
          <w:szCs w:val="24"/>
        </w:rPr>
        <w:t>施工现场安全防范提供人力保证； 二是坚持以物</w:t>
      </w:r>
      <w:r>
        <w:rPr>
          <w:spacing w:val="1"/>
          <w:sz w:val="24"/>
          <w:szCs w:val="24"/>
        </w:rPr>
        <w:t>防为保障。配套完善施工现场安</w:t>
      </w:r>
      <w:r>
        <w:rPr>
          <w:spacing w:val="-2"/>
          <w:sz w:val="24"/>
          <w:szCs w:val="24"/>
        </w:rPr>
        <w:t>全防范设施、设备等。具体包括：警备室的设置，红缨枪、警棍、盾牌、防刺服强光灯、对讲机基本防护装备的配备，摩托车等交通工具的配套；三是坚持以技防为重点。通过安装监控设备，利用犬、鹅等动物的生活习性对施工现场进行二十四小时不间断监控和监视。承包人须确保施工期项目区安全，必须无条件响应当地政府</w:t>
      </w:r>
      <w:r>
        <w:rPr>
          <w:spacing w:val="-1"/>
          <w:sz w:val="24"/>
          <w:szCs w:val="24"/>
        </w:rPr>
        <w:t>对社会稳定做出的各类决定和要求，如出现维稳事件,由承包人负全责。</w:t>
      </w:r>
    </w:p>
    <w:p w14:paraId="313604C1">
      <w:pPr>
        <w:pStyle w:val="9"/>
        <w:spacing w:before="2" w:line="446" w:lineRule="auto"/>
        <w:ind w:firstLine="196"/>
        <w:rPr>
          <w:sz w:val="24"/>
          <w:szCs w:val="24"/>
        </w:rPr>
      </w:pPr>
      <w:r>
        <w:rPr>
          <w:spacing w:val="-4"/>
          <w:sz w:val="24"/>
          <w:szCs w:val="24"/>
        </w:rPr>
        <w:t>（3）发包人和承包人应在工程开工后，共同编制施工场地治安管理计划，并制定</w:t>
      </w:r>
      <w:r>
        <w:rPr>
          <w:sz w:val="24"/>
          <w:szCs w:val="24"/>
        </w:rPr>
        <w:t>应对突发治安事件的紧急预案。在工程施工过程中，发生暴乱、爆炸等恐怖事件，</w:t>
      </w:r>
      <w:r>
        <w:rPr>
          <w:spacing w:val="-6"/>
          <w:sz w:val="24"/>
          <w:szCs w:val="24"/>
        </w:rPr>
        <w:t>以及群殴、械斗等群体性突发治安事件的，发包人和承包人应立即向当地政府报告。</w:t>
      </w:r>
      <w:r>
        <w:rPr>
          <w:spacing w:val="-2"/>
          <w:sz w:val="24"/>
          <w:szCs w:val="24"/>
        </w:rPr>
        <w:t>发包人和承包人应积极协助当地有关部门采取措施平息事态，防止事态扩大，尽量减少财产损失和避免人员伤亡。</w:t>
      </w:r>
    </w:p>
    <w:p w14:paraId="634AF82F">
      <w:pPr>
        <w:pStyle w:val="9"/>
        <w:spacing w:before="4" w:line="446" w:lineRule="auto"/>
        <w:ind w:left="11" w:right="83" w:firstLine="186"/>
        <w:rPr>
          <w:sz w:val="24"/>
          <w:szCs w:val="24"/>
        </w:rPr>
      </w:pPr>
      <w:r>
        <w:rPr>
          <w:spacing w:val="-4"/>
          <w:sz w:val="24"/>
          <w:szCs w:val="24"/>
        </w:rPr>
        <w:t>（4）为保证该工程顺利实施，原则上要求各单位按项目进行集中居住，集中部位</w:t>
      </w:r>
      <w:r>
        <w:rPr>
          <w:spacing w:val="-2"/>
          <w:sz w:val="24"/>
          <w:szCs w:val="24"/>
        </w:rPr>
        <w:t>由建设单位和当地乡人民政府踏勘协商后确定，所有人员都居住在砖混房屋内，院子修建围墙，本工程不允许搭建简易帐篷住宿，否则工程量中对应措施费用不予计</w:t>
      </w:r>
    </w:p>
    <w:p w14:paraId="2B691CB5">
      <w:pPr>
        <w:pStyle w:val="9"/>
        <w:spacing w:before="266" w:line="222" w:lineRule="auto"/>
        <w:rPr>
          <w:sz w:val="24"/>
          <w:szCs w:val="24"/>
        </w:rPr>
      </w:pPr>
      <w:r>
        <w:rPr>
          <w:spacing w:val="-8"/>
          <w:sz w:val="24"/>
          <w:szCs w:val="24"/>
        </w:rPr>
        <w:t>算。</w:t>
      </w:r>
    </w:p>
    <w:p w14:paraId="2CB5EC88">
      <w:pPr>
        <w:pStyle w:val="9"/>
        <w:spacing w:before="292" w:line="446" w:lineRule="auto"/>
        <w:ind w:firstLine="197"/>
        <w:rPr>
          <w:sz w:val="24"/>
          <w:szCs w:val="24"/>
        </w:rPr>
      </w:pPr>
      <w:r>
        <w:rPr>
          <w:spacing w:val="-4"/>
          <w:sz w:val="24"/>
          <w:szCs w:val="24"/>
        </w:rPr>
        <w:t>（5）其余未尽事宜，参照招标文件中专用条款，招标文件中专用条款与标准水利</w:t>
      </w:r>
      <w:r>
        <w:rPr>
          <w:spacing w:val="-1"/>
          <w:sz w:val="24"/>
          <w:szCs w:val="24"/>
        </w:rPr>
        <w:t>水电工程合同及本协议有冲突的，以标准合同及本协议为准。</w:t>
      </w:r>
    </w:p>
    <w:p w14:paraId="73E05DCF">
      <w:pPr>
        <w:pStyle w:val="9"/>
        <w:spacing w:line="223" w:lineRule="auto"/>
        <w:ind w:left="203"/>
        <w:rPr>
          <w:sz w:val="24"/>
          <w:szCs w:val="24"/>
        </w:rPr>
      </w:pPr>
      <w:r>
        <w:rPr>
          <w:spacing w:val="-4"/>
          <w:sz w:val="24"/>
          <w:szCs w:val="24"/>
        </w:rPr>
        <w:t>13.竣工验收</w:t>
      </w:r>
    </w:p>
    <w:p w14:paraId="73775F75">
      <w:pPr>
        <w:pStyle w:val="9"/>
        <w:spacing w:before="291" w:line="222" w:lineRule="auto"/>
        <w:ind w:left="203"/>
        <w:rPr>
          <w:sz w:val="24"/>
          <w:szCs w:val="24"/>
        </w:rPr>
      </w:pPr>
      <w:r>
        <w:rPr>
          <w:spacing w:val="-4"/>
          <w:sz w:val="24"/>
          <w:szCs w:val="24"/>
        </w:rPr>
        <w:t>14.1</w:t>
      </w:r>
      <w:r>
        <w:rPr>
          <w:spacing w:val="-43"/>
          <w:sz w:val="24"/>
          <w:szCs w:val="24"/>
        </w:rPr>
        <w:t xml:space="preserve"> </w:t>
      </w:r>
      <w:r>
        <w:rPr>
          <w:spacing w:val="-4"/>
          <w:sz w:val="24"/>
          <w:szCs w:val="24"/>
        </w:rPr>
        <w:t>竣工验收条件：</w:t>
      </w:r>
    </w:p>
    <w:p w14:paraId="549335A4">
      <w:pPr>
        <w:pStyle w:val="9"/>
        <w:spacing w:before="292" w:line="222" w:lineRule="auto"/>
        <w:ind w:left="197"/>
        <w:rPr>
          <w:sz w:val="24"/>
          <w:szCs w:val="24"/>
        </w:rPr>
      </w:pPr>
      <w:r>
        <w:rPr>
          <w:spacing w:val="-1"/>
          <w:sz w:val="24"/>
          <w:szCs w:val="24"/>
        </w:rPr>
        <w:t>（1）工程已按照批准的设计规定和合同内容全部完建；</w:t>
      </w:r>
    </w:p>
    <w:p w14:paraId="77EA563F">
      <w:pPr>
        <w:pStyle w:val="9"/>
        <w:spacing w:before="289" w:line="221" w:lineRule="auto"/>
        <w:ind w:left="197"/>
        <w:rPr>
          <w:sz w:val="24"/>
          <w:szCs w:val="24"/>
        </w:rPr>
      </w:pPr>
      <w:r>
        <w:rPr>
          <w:spacing w:val="-2"/>
          <w:sz w:val="24"/>
          <w:szCs w:val="24"/>
        </w:rPr>
        <w:t>（2）各单位工程能正常运行；</w:t>
      </w:r>
    </w:p>
    <w:p w14:paraId="55DBD101">
      <w:pPr>
        <w:pStyle w:val="9"/>
        <w:spacing w:before="293" w:line="221" w:lineRule="auto"/>
        <w:ind w:left="197"/>
        <w:rPr>
          <w:sz w:val="24"/>
          <w:szCs w:val="24"/>
        </w:rPr>
      </w:pPr>
      <w:r>
        <w:rPr>
          <w:spacing w:val="-1"/>
          <w:sz w:val="24"/>
          <w:szCs w:val="24"/>
        </w:rPr>
        <w:t>（3）历次验收所发现问题已经基本处理完毕；</w:t>
      </w:r>
    </w:p>
    <w:p w14:paraId="30C40B19">
      <w:pPr>
        <w:pStyle w:val="9"/>
        <w:spacing w:before="293" w:line="220" w:lineRule="auto"/>
        <w:ind w:left="197"/>
        <w:rPr>
          <w:sz w:val="24"/>
          <w:szCs w:val="24"/>
        </w:rPr>
      </w:pPr>
      <w:r>
        <w:rPr>
          <w:spacing w:val="-1"/>
          <w:sz w:val="24"/>
          <w:szCs w:val="24"/>
        </w:rPr>
        <w:t>（4）归档资料符合工程档案资料管理的有关规定；</w:t>
      </w:r>
    </w:p>
    <w:p w14:paraId="264EE612">
      <w:pPr>
        <w:pStyle w:val="9"/>
        <w:spacing w:before="292" w:line="221" w:lineRule="auto"/>
        <w:ind w:left="197"/>
        <w:rPr>
          <w:sz w:val="24"/>
          <w:szCs w:val="24"/>
        </w:rPr>
      </w:pPr>
      <w:r>
        <w:rPr>
          <w:spacing w:val="-1"/>
          <w:sz w:val="24"/>
          <w:szCs w:val="24"/>
        </w:rPr>
        <w:t>（5）工程建设征地补偿和移民安置问题处理完毕；</w:t>
      </w:r>
    </w:p>
    <w:p w14:paraId="7E7F4B2B">
      <w:pPr>
        <w:pStyle w:val="9"/>
        <w:spacing w:before="293" w:line="222" w:lineRule="auto"/>
        <w:ind w:left="197"/>
        <w:rPr>
          <w:sz w:val="24"/>
          <w:szCs w:val="24"/>
        </w:rPr>
      </w:pPr>
      <w:r>
        <w:rPr>
          <w:spacing w:val="-2"/>
          <w:sz w:val="24"/>
          <w:szCs w:val="24"/>
        </w:rPr>
        <w:t>（6）工程投资已经全部到位；</w:t>
      </w:r>
    </w:p>
    <w:p w14:paraId="6EBEA11B">
      <w:pPr>
        <w:pStyle w:val="9"/>
        <w:spacing w:before="293" w:line="220" w:lineRule="auto"/>
        <w:ind w:left="197"/>
        <w:rPr>
          <w:sz w:val="24"/>
          <w:szCs w:val="24"/>
        </w:rPr>
      </w:pPr>
      <w:r>
        <w:rPr>
          <w:spacing w:val="-2"/>
          <w:sz w:val="24"/>
          <w:szCs w:val="24"/>
        </w:rPr>
        <w:t>（7）竣工决算已经完成并通过竣工审计。</w:t>
      </w:r>
    </w:p>
    <w:p w14:paraId="7A5A6090">
      <w:pPr>
        <w:pStyle w:val="9"/>
        <w:spacing w:before="292" w:line="447" w:lineRule="auto"/>
        <w:ind w:left="2" w:firstLine="200"/>
        <w:rPr>
          <w:sz w:val="24"/>
          <w:szCs w:val="24"/>
        </w:rPr>
      </w:pPr>
      <w:r>
        <w:rPr>
          <w:sz w:val="24"/>
          <w:szCs w:val="24"/>
        </w:rPr>
        <w:t>14.2 竣工验收程序</w:t>
      </w:r>
      <w:r>
        <w:rPr>
          <w:spacing w:val="-13"/>
          <w:sz w:val="24"/>
          <w:szCs w:val="24"/>
        </w:rPr>
        <w:t>：（</w:t>
      </w:r>
      <w:r>
        <w:rPr>
          <w:sz w:val="24"/>
          <w:szCs w:val="24"/>
        </w:rPr>
        <w:t>1）召开汇报会，项目法人汇报有关验收准备情况，确定</w:t>
      </w:r>
      <w:r>
        <w:rPr>
          <w:spacing w:val="4"/>
          <w:sz w:val="24"/>
          <w:szCs w:val="24"/>
        </w:rPr>
        <w:t>竣工验收验收委员会成员名单</w:t>
      </w:r>
      <w:r>
        <w:rPr>
          <w:spacing w:val="-34"/>
          <w:sz w:val="24"/>
          <w:szCs w:val="24"/>
        </w:rPr>
        <w:t>；（</w:t>
      </w:r>
      <w:r>
        <w:rPr>
          <w:spacing w:val="4"/>
          <w:sz w:val="24"/>
          <w:szCs w:val="24"/>
        </w:rPr>
        <w:t>2）听取项目法人</w:t>
      </w:r>
      <w:r>
        <w:rPr>
          <w:spacing w:val="3"/>
          <w:sz w:val="24"/>
          <w:szCs w:val="24"/>
        </w:rPr>
        <w:t>宣读工程建设管理工作报告；</w:t>
      </w:r>
      <w:r>
        <w:rPr>
          <w:sz w:val="24"/>
          <w:szCs w:val="24"/>
        </w:rPr>
        <w:t xml:space="preserve"> </w:t>
      </w:r>
      <w:r>
        <w:rPr>
          <w:spacing w:val="-1"/>
          <w:sz w:val="24"/>
          <w:szCs w:val="24"/>
        </w:rPr>
        <w:t>（3）检查工程</w:t>
      </w:r>
      <w:r>
        <w:rPr>
          <w:spacing w:val="-15"/>
          <w:sz w:val="24"/>
          <w:szCs w:val="24"/>
        </w:rPr>
        <w:t>；（</w:t>
      </w:r>
      <w:r>
        <w:rPr>
          <w:spacing w:val="-1"/>
          <w:sz w:val="24"/>
          <w:szCs w:val="24"/>
        </w:rPr>
        <w:t>4）召开验收委员会议，协调处理问题，讨论并通过“竣工验收</w:t>
      </w:r>
      <w:r>
        <w:rPr>
          <w:spacing w:val="1"/>
          <w:sz w:val="24"/>
          <w:szCs w:val="24"/>
        </w:rPr>
        <w:t>鉴定书</w:t>
      </w:r>
      <w:r>
        <w:rPr>
          <w:spacing w:val="-88"/>
          <w:sz w:val="24"/>
          <w:szCs w:val="24"/>
        </w:rPr>
        <w:t xml:space="preserve"> </w:t>
      </w:r>
      <w:r>
        <w:rPr>
          <w:spacing w:val="1"/>
          <w:sz w:val="24"/>
          <w:szCs w:val="24"/>
        </w:rPr>
        <w:t>”</w:t>
      </w:r>
      <w:r>
        <w:rPr>
          <w:spacing w:val="-24"/>
          <w:sz w:val="24"/>
          <w:szCs w:val="24"/>
        </w:rPr>
        <w:t>；（</w:t>
      </w:r>
      <w:r>
        <w:rPr>
          <w:spacing w:val="1"/>
          <w:sz w:val="24"/>
          <w:szCs w:val="24"/>
        </w:rPr>
        <w:t>5）宣读“竣工验收鉴定书</w:t>
      </w:r>
      <w:r>
        <w:rPr>
          <w:spacing w:val="-83"/>
          <w:sz w:val="24"/>
          <w:szCs w:val="24"/>
        </w:rPr>
        <w:t xml:space="preserve"> </w:t>
      </w:r>
      <w:r>
        <w:rPr>
          <w:spacing w:val="1"/>
          <w:sz w:val="24"/>
          <w:szCs w:val="24"/>
        </w:rPr>
        <w:t>”，竣工验收委员会委员在“竣工验收鉴</w:t>
      </w:r>
      <w:r>
        <w:rPr>
          <w:spacing w:val="-8"/>
          <w:sz w:val="24"/>
          <w:szCs w:val="24"/>
        </w:rPr>
        <w:t>定书</w:t>
      </w:r>
      <w:r>
        <w:rPr>
          <w:spacing w:val="-83"/>
          <w:sz w:val="24"/>
          <w:szCs w:val="24"/>
        </w:rPr>
        <w:t xml:space="preserve"> </w:t>
      </w:r>
      <w:r>
        <w:rPr>
          <w:spacing w:val="-8"/>
          <w:sz w:val="24"/>
          <w:szCs w:val="24"/>
        </w:rPr>
        <w:t>”上签字。</w:t>
      </w:r>
    </w:p>
    <w:p w14:paraId="47812369">
      <w:pPr>
        <w:spacing w:line="320" w:lineRule="auto"/>
        <w:rPr>
          <w:rFonts w:ascii="Arial"/>
          <w:sz w:val="21"/>
        </w:rPr>
      </w:pPr>
    </w:p>
    <w:p w14:paraId="57C7C3B1">
      <w:pPr>
        <w:pStyle w:val="9"/>
        <w:spacing w:before="79" w:line="221" w:lineRule="auto"/>
        <w:ind w:right="2"/>
        <w:jc w:val="right"/>
        <w:rPr>
          <w:rFonts w:ascii="Arial"/>
          <w:sz w:val="21"/>
        </w:rPr>
      </w:pPr>
      <w:r>
        <w:rPr>
          <w:spacing w:val="1"/>
          <w:sz w:val="24"/>
          <w:szCs w:val="24"/>
        </w:rPr>
        <w:t>发包人</w:t>
      </w:r>
      <w:r>
        <w:rPr>
          <w:spacing w:val="-14"/>
          <w:sz w:val="24"/>
          <w:szCs w:val="24"/>
        </w:rPr>
        <w:t>：</w:t>
      </w:r>
      <w:r>
        <w:rPr>
          <w:sz w:val="24"/>
          <w:szCs w:val="24"/>
          <w:u w:val="single" w:color="auto"/>
        </w:rPr>
        <w:t xml:space="preserve">        </w:t>
      </w:r>
      <w:r>
        <w:rPr>
          <w:spacing w:val="-14"/>
          <w:sz w:val="24"/>
          <w:szCs w:val="24"/>
        </w:rPr>
        <w:t>（</w:t>
      </w:r>
      <w:r>
        <w:rPr>
          <w:spacing w:val="1"/>
          <w:sz w:val="24"/>
          <w:szCs w:val="24"/>
        </w:rPr>
        <w:t>盖单位章）              承包人</w:t>
      </w:r>
      <w:r>
        <w:rPr>
          <w:spacing w:val="-14"/>
          <w:sz w:val="24"/>
          <w:szCs w:val="24"/>
        </w:rPr>
        <w:t>：</w:t>
      </w:r>
      <w:r>
        <w:rPr>
          <w:sz w:val="24"/>
          <w:szCs w:val="24"/>
          <w:u w:val="single" w:color="auto"/>
        </w:rPr>
        <w:t xml:space="preserve">        </w:t>
      </w:r>
      <w:r>
        <w:rPr>
          <w:spacing w:val="-14"/>
          <w:sz w:val="24"/>
          <w:szCs w:val="24"/>
        </w:rPr>
        <w:t>（</w:t>
      </w:r>
      <w:r>
        <w:rPr>
          <w:spacing w:val="1"/>
          <w:sz w:val="24"/>
          <w:szCs w:val="24"/>
        </w:rPr>
        <w:t>盖单位章）</w:t>
      </w:r>
    </w:p>
    <w:p w14:paraId="252A3A72">
      <w:pPr>
        <w:spacing w:line="355" w:lineRule="auto"/>
        <w:rPr>
          <w:rFonts w:ascii="Arial"/>
          <w:sz w:val="21"/>
        </w:rPr>
      </w:pPr>
    </w:p>
    <w:p w14:paraId="604030BB">
      <w:pPr>
        <w:pStyle w:val="9"/>
        <w:spacing w:before="78" w:line="223" w:lineRule="auto"/>
        <w:ind w:left="200"/>
        <w:rPr>
          <w:sz w:val="24"/>
          <w:szCs w:val="24"/>
        </w:rPr>
      </w:pPr>
      <w:r>
        <w:rPr>
          <w:spacing w:val="-1"/>
          <w:sz w:val="24"/>
          <w:szCs w:val="24"/>
        </w:rPr>
        <w:t>法定代表人或其委托代理人：</w:t>
      </w:r>
      <w:r>
        <w:rPr>
          <w:spacing w:val="-1"/>
          <w:sz w:val="24"/>
          <w:szCs w:val="24"/>
          <w:u w:val="single" w:color="auto"/>
        </w:rPr>
        <w:t xml:space="preserve">       </w:t>
      </w:r>
      <w:r>
        <w:rPr>
          <w:spacing w:val="-1"/>
          <w:sz w:val="24"/>
          <w:szCs w:val="24"/>
        </w:rPr>
        <w:t xml:space="preserve">    法定代表人或其委托代理人：</w:t>
      </w:r>
      <w:r>
        <w:rPr>
          <w:spacing w:val="1"/>
          <w:sz w:val="24"/>
          <w:szCs w:val="24"/>
          <w:u w:val="single" w:color="auto"/>
        </w:rPr>
        <w:t xml:space="preserve">        </w:t>
      </w:r>
    </w:p>
    <w:p w14:paraId="697DB54B">
      <w:pPr>
        <w:spacing w:line="354" w:lineRule="auto"/>
        <w:rPr>
          <w:rFonts w:ascii="Arial"/>
          <w:sz w:val="21"/>
        </w:rPr>
      </w:pPr>
    </w:p>
    <w:p w14:paraId="49E05D84">
      <w:pPr>
        <w:pStyle w:val="9"/>
        <w:tabs>
          <w:tab w:val="left" w:pos="895"/>
          <w:tab w:val="clear" w:pos="567"/>
        </w:tabs>
        <w:spacing w:before="79" w:line="222" w:lineRule="auto"/>
        <w:ind w:left="176"/>
        <w:rPr>
          <w:sz w:val="24"/>
          <w:szCs w:val="24"/>
        </w:rPr>
      </w:pPr>
      <w:r>
        <w:rPr>
          <w:sz w:val="24"/>
          <w:szCs w:val="24"/>
          <w:u w:val="single" w:color="auto"/>
        </w:rPr>
        <w:tab/>
      </w:r>
      <w:r>
        <w:rPr>
          <w:spacing w:val="-94"/>
          <w:sz w:val="24"/>
          <w:szCs w:val="24"/>
        </w:rPr>
        <w:t xml:space="preserve"> </w:t>
      </w:r>
      <w:r>
        <w:rPr>
          <w:spacing w:val="-28"/>
          <w:sz w:val="24"/>
          <w:szCs w:val="24"/>
        </w:rPr>
        <w:t>年</w:t>
      </w:r>
      <w:r>
        <w:rPr>
          <w:spacing w:val="30"/>
          <w:sz w:val="24"/>
          <w:szCs w:val="24"/>
          <w:u w:val="single" w:color="auto"/>
        </w:rPr>
        <w:t xml:space="preserve">    </w:t>
      </w:r>
      <w:r>
        <w:rPr>
          <w:spacing w:val="-93"/>
          <w:sz w:val="24"/>
          <w:szCs w:val="24"/>
        </w:rPr>
        <w:t xml:space="preserve"> </w:t>
      </w:r>
      <w:r>
        <w:rPr>
          <w:spacing w:val="-28"/>
          <w:sz w:val="24"/>
          <w:szCs w:val="24"/>
        </w:rPr>
        <w:t>月</w:t>
      </w:r>
      <w:r>
        <w:rPr>
          <w:spacing w:val="30"/>
          <w:sz w:val="24"/>
          <w:szCs w:val="24"/>
          <w:u w:val="single" w:color="auto"/>
        </w:rPr>
        <w:t xml:space="preserve">    </w:t>
      </w:r>
      <w:r>
        <w:rPr>
          <w:spacing w:val="-53"/>
          <w:sz w:val="24"/>
          <w:szCs w:val="24"/>
        </w:rPr>
        <w:t xml:space="preserve"> </w:t>
      </w:r>
      <w:r>
        <w:rPr>
          <w:spacing w:val="-28"/>
          <w:sz w:val="24"/>
          <w:szCs w:val="24"/>
        </w:rPr>
        <w:t>日</w:t>
      </w:r>
      <w:r>
        <w:rPr>
          <w:spacing w:val="6"/>
          <w:sz w:val="24"/>
          <w:szCs w:val="24"/>
        </w:rPr>
        <w:t xml:space="preserve">                  </w:t>
      </w:r>
      <w:r>
        <w:rPr>
          <w:spacing w:val="1"/>
          <w:sz w:val="24"/>
          <w:szCs w:val="24"/>
          <w:u w:val="single" w:color="auto"/>
        </w:rPr>
        <w:t xml:space="preserve">      </w:t>
      </w:r>
      <w:r>
        <w:rPr>
          <w:spacing w:val="-94"/>
          <w:sz w:val="24"/>
          <w:szCs w:val="24"/>
        </w:rPr>
        <w:t xml:space="preserve"> </w:t>
      </w:r>
      <w:r>
        <w:rPr>
          <w:spacing w:val="-28"/>
          <w:sz w:val="24"/>
          <w:szCs w:val="24"/>
        </w:rPr>
        <w:t>年</w:t>
      </w:r>
      <w:r>
        <w:rPr>
          <w:spacing w:val="30"/>
          <w:sz w:val="24"/>
          <w:szCs w:val="24"/>
          <w:u w:val="single" w:color="auto"/>
        </w:rPr>
        <w:t xml:space="preserve">    </w:t>
      </w:r>
      <w:r>
        <w:rPr>
          <w:spacing w:val="-93"/>
          <w:sz w:val="24"/>
          <w:szCs w:val="24"/>
        </w:rPr>
        <w:t xml:space="preserve"> </w:t>
      </w:r>
      <w:r>
        <w:rPr>
          <w:spacing w:val="-28"/>
          <w:sz w:val="24"/>
          <w:szCs w:val="24"/>
        </w:rPr>
        <w:t>月</w:t>
      </w:r>
      <w:r>
        <w:rPr>
          <w:spacing w:val="30"/>
          <w:sz w:val="24"/>
          <w:szCs w:val="24"/>
          <w:u w:val="single" w:color="auto"/>
        </w:rPr>
        <w:t xml:space="preserve">    </w:t>
      </w:r>
      <w:r>
        <w:rPr>
          <w:spacing w:val="-53"/>
          <w:sz w:val="24"/>
          <w:szCs w:val="24"/>
        </w:rPr>
        <w:t xml:space="preserve"> </w:t>
      </w:r>
      <w:r>
        <w:rPr>
          <w:spacing w:val="-28"/>
          <w:sz w:val="24"/>
          <w:szCs w:val="24"/>
        </w:rPr>
        <w:t>日</w:t>
      </w:r>
    </w:p>
    <w:p w14:paraId="54304861">
      <w:pPr>
        <w:spacing w:line="222" w:lineRule="auto"/>
        <w:rPr>
          <w:sz w:val="24"/>
          <w:szCs w:val="24"/>
        </w:rPr>
        <w:sectPr>
          <w:footerReference r:id="rId17" w:type="default"/>
          <w:pgSz w:w="11906" w:h="16839"/>
          <w:pgMar w:top="1431" w:right="1708" w:bottom="1173" w:left="1618" w:header="0" w:footer="956" w:gutter="0"/>
          <w:pgNumType w:fmt="decimal"/>
          <w:cols w:space="720" w:num="1"/>
        </w:sectPr>
      </w:pPr>
    </w:p>
    <w:p w14:paraId="3F9EA3F0">
      <w:pPr>
        <w:pStyle w:val="9"/>
        <w:spacing w:before="169" w:line="223" w:lineRule="auto"/>
        <w:ind w:left="237"/>
      </w:pPr>
      <w:r>
        <w:rPr>
          <w:spacing w:val="3"/>
        </w:rPr>
        <w:t>附件2：建设项目廉政合同</w:t>
      </w:r>
    </w:p>
    <w:p w14:paraId="48C23B82">
      <w:pPr>
        <w:pStyle w:val="9"/>
        <w:spacing w:before="289" w:line="228" w:lineRule="auto"/>
        <w:ind w:left="3453"/>
        <w:rPr>
          <w:sz w:val="35"/>
          <w:szCs w:val="35"/>
        </w:rPr>
      </w:pPr>
      <w:r>
        <w:rPr>
          <w:b/>
          <w:bCs/>
          <w:spacing w:val="-17"/>
          <w:sz w:val="35"/>
          <w:szCs w:val="35"/>
        </w:rPr>
        <w:t>廉</w:t>
      </w:r>
      <w:r>
        <w:rPr>
          <w:spacing w:val="32"/>
          <w:sz w:val="35"/>
          <w:szCs w:val="35"/>
        </w:rPr>
        <w:t xml:space="preserve"> </w:t>
      </w:r>
      <w:r>
        <w:rPr>
          <w:b/>
          <w:bCs/>
          <w:spacing w:val="-17"/>
          <w:sz w:val="35"/>
          <w:szCs w:val="35"/>
        </w:rPr>
        <w:t>政</w:t>
      </w:r>
      <w:r>
        <w:rPr>
          <w:spacing w:val="41"/>
          <w:sz w:val="35"/>
          <w:szCs w:val="35"/>
        </w:rPr>
        <w:t xml:space="preserve"> </w:t>
      </w:r>
      <w:r>
        <w:rPr>
          <w:b/>
          <w:bCs/>
          <w:spacing w:val="-17"/>
          <w:sz w:val="35"/>
          <w:szCs w:val="35"/>
        </w:rPr>
        <w:t>合</w:t>
      </w:r>
      <w:r>
        <w:rPr>
          <w:spacing w:val="73"/>
          <w:sz w:val="35"/>
          <w:szCs w:val="35"/>
        </w:rPr>
        <w:t xml:space="preserve"> </w:t>
      </w:r>
      <w:r>
        <w:rPr>
          <w:b/>
          <w:bCs/>
          <w:spacing w:val="-17"/>
          <w:sz w:val="35"/>
          <w:szCs w:val="35"/>
        </w:rPr>
        <w:t>同</w:t>
      </w:r>
    </w:p>
    <w:p w14:paraId="665E5E26">
      <w:pPr>
        <w:spacing w:line="251" w:lineRule="auto"/>
        <w:rPr>
          <w:rFonts w:ascii="Arial"/>
          <w:sz w:val="21"/>
        </w:rPr>
      </w:pPr>
    </w:p>
    <w:p w14:paraId="57B2B916">
      <w:pPr>
        <w:pStyle w:val="9"/>
        <w:spacing w:before="78" w:line="223" w:lineRule="auto"/>
        <w:ind w:left="196"/>
        <w:rPr>
          <w:sz w:val="24"/>
          <w:szCs w:val="24"/>
        </w:rPr>
      </w:pPr>
      <w:r>
        <w:rPr>
          <w:spacing w:val="-4"/>
          <w:sz w:val="24"/>
          <w:szCs w:val="24"/>
        </w:rPr>
        <w:t>工程合同编号：</w:t>
      </w:r>
      <w:r>
        <w:rPr>
          <w:sz w:val="24"/>
          <w:szCs w:val="24"/>
          <w:u w:val="single" w:color="auto"/>
        </w:rPr>
        <w:t xml:space="preserve">                    </w:t>
      </w:r>
    </w:p>
    <w:p w14:paraId="2A56C32D">
      <w:pPr>
        <w:pStyle w:val="9"/>
        <w:spacing w:before="108" w:line="222" w:lineRule="auto"/>
        <w:ind w:left="191"/>
        <w:rPr>
          <w:sz w:val="24"/>
          <w:szCs w:val="24"/>
        </w:rPr>
      </w:pPr>
      <w:r>
        <w:rPr>
          <w:spacing w:val="-3"/>
          <w:sz w:val="24"/>
          <w:szCs w:val="24"/>
        </w:rPr>
        <w:t>廉政合同编号：</w:t>
      </w:r>
      <w:r>
        <w:rPr>
          <w:sz w:val="24"/>
          <w:szCs w:val="24"/>
          <w:u w:val="single" w:color="auto"/>
        </w:rPr>
        <w:t xml:space="preserve">                    </w:t>
      </w:r>
    </w:p>
    <w:p w14:paraId="69B9CC0F">
      <w:pPr>
        <w:pStyle w:val="9"/>
        <w:spacing w:before="112" w:line="219" w:lineRule="auto"/>
        <w:ind w:left="242"/>
        <w:rPr>
          <w:rFonts w:hint="default" w:eastAsia="宋体"/>
          <w:sz w:val="24"/>
          <w:szCs w:val="24"/>
          <w:lang w:val="en-US" w:eastAsia="zh-CN"/>
        </w:rPr>
      </w:pPr>
      <w:r>
        <w:rPr>
          <w:spacing w:val="-1"/>
          <w:sz w:val="24"/>
          <w:szCs w:val="24"/>
        </w:rPr>
        <w:t>工程项目名称：</w:t>
      </w:r>
      <w:r>
        <w:rPr>
          <w:spacing w:val="-1"/>
          <w:sz w:val="24"/>
          <w:szCs w:val="24"/>
          <w:u w:val="single" w:color="auto"/>
        </w:rPr>
        <w:t xml:space="preserve">  </w:t>
      </w:r>
      <w:r>
        <w:rPr>
          <w:rFonts w:hint="eastAsia"/>
          <w:spacing w:val="-1"/>
          <w:sz w:val="24"/>
          <w:szCs w:val="24"/>
          <w:u w:val="single" w:color="auto"/>
          <w:lang w:val="en-US" w:eastAsia="zh-CN"/>
        </w:rPr>
        <w:t xml:space="preserve">                  </w:t>
      </w:r>
    </w:p>
    <w:p w14:paraId="70802AD1">
      <w:pPr>
        <w:pStyle w:val="9"/>
        <w:spacing w:before="116" w:line="307" w:lineRule="auto"/>
        <w:ind w:left="283" w:right="83" w:firstLine="6"/>
        <w:rPr>
          <w:rFonts w:hint="default" w:eastAsia="宋体"/>
          <w:sz w:val="24"/>
          <w:szCs w:val="24"/>
          <w:lang w:val="en-US" w:eastAsia="zh-CN"/>
        </w:rPr>
      </w:pPr>
      <w:r>
        <w:rPr>
          <w:spacing w:val="-3"/>
          <w:sz w:val="24"/>
          <w:szCs w:val="24"/>
        </w:rPr>
        <w:t>工程项目地址：</w:t>
      </w:r>
      <w:r>
        <w:rPr>
          <w:rFonts w:hint="eastAsia"/>
          <w:spacing w:val="-3"/>
          <w:sz w:val="24"/>
          <w:szCs w:val="24"/>
          <w:u w:val="single" w:color="auto"/>
          <w:lang w:val="en-US" w:eastAsia="zh-CN"/>
        </w:rPr>
        <w:t xml:space="preserve">   </w:t>
      </w:r>
      <w:r>
        <w:rPr>
          <w:sz w:val="24"/>
          <w:szCs w:val="24"/>
          <w:u w:val="single" w:color="auto"/>
        </w:rPr>
        <w:t xml:space="preserve">  </w:t>
      </w:r>
      <w:r>
        <w:rPr>
          <w:rFonts w:hint="eastAsia"/>
          <w:sz w:val="24"/>
          <w:szCs w:val="24"/>
          <w:u w:val="single" w:color="auto"/>
          <w:lang w:val="en-US" w:eastAsia="zh-CN"/>
        </w:rPr>
        <w:t xml:space="preserve">               </w:t>
      </w:r>
    </w:p>
    <w:p w14:paraId="0A57EB20">
      <w:pPr>
        <w:pStyle w:val="9"/>
        <w:spacing w:before="2" w:line="308" w:lineRule="auto"/>
        <w:ind w:left="193" w:right="3685" w:hanging="2"/>
        <w:rPr>
          <w:rFonts w:hint="eastAsia"/>
          <w:sz w:val="24"/>
          <w:szCs w:val="24"/>
          <w:u w:val="single" w:color="auto"/>
          <w:lang w:val="en-US" w:eastAsia="zh-CN"/>
        </w:rPr>
      </w:pPr>
      <w:r>
        <w:rPr>
          <w:spacing w:val="-1"/>
          <w:sz w:val="24"/>
          <w:szCs w:val="24"/>
        </w:rPr>
        <w:t>项目法人(甲方)：</w:t>
      </w:r>
      <w:r>
        <w:rPr>
          <w:rFonts w:hint="eastAsia"/>
          <w:spacing w:val="-3"/>
          <w:sz w:val="24"/>
          <w:szCs w:val="24"/>
          <w:u w:val="single" w:color="auto"/>
          <w:lang w:val="en-US" w:eastAsia="zh-CN"/>
        </w:rPr>
        <w:t xml:space="preserve">   </w:t>
      </w:r>
      <w:r>
        <w:rPr>
          <w:sz w:val="24"/>
          <w:szCs w:val="24"/>
          <w:u w:val="single" w:color="auto"/>
        </w:rPr>
        <w:t xml:space="preserve">  </w:t>
      </w:r>
      <w:r>
        <w:rPr>
          <w:rFonts w:hint="eastAsia"/>
          <w:sz w:val="24"/>
          <w:szCs w:val="24"/>
          <w:u w:val="single" w:color="auto"/>
          <w:lang w:val="en-US" w:eastAsia="zh-CN"/>
        </w:rPr>
        <w:t xml:space="preserve">               </w:t>
      </w:r>
    </w:p>
    <w:p w14:paraId="78C18FC5">
      <w:pPr>
        <w:pStyle w:val="9"/>
        <w:spacing w:before="2" w:line="308" w:lineRule="auto"/>
        <w:ind w:left="193" w:right="3685" w:hanging="2"/>
        <w:rPr>
          <w:sz w:val="24"/>
          <w:szCs w:val="24"/>
        </w:rPr>
      </w:pPr>
      <w:r>
        <w:rPr>
          <w:spacing w:val="-3"/>
          <w:sz w:val="24"/>
          <w:szCs w:val="24"/>
        </w:rPr>
        <w:t>参建单位(乙方)：</w:t>
      </w:r>
      <w:r>
        <w:rPr>
          <w:rFonts w:hint="eastAsia"/>
          <w:spacing w:val="-3"/>
          <w:sz w:val="24"/>
          <w:szCs w:val="24"/>
          <w:u w:val="single" w:color="auto"/>
          <w:lang w:val="en-US" w:eastAsia="zh-CN"/>
        </w:rPr>
        <w:t xml:space="preserve">   </w:t>
      </w:r>
      <w:r>
        <w:rPr>
          <w:sz w:val="24"/>
          <w:szCs w:val="24"/>
          <w:u w:val="single" w:color="auto"/>
        </w:rPr>
        <w:t xml:space="preserve">  </w:t>
      </w:r>
      <w:r>
        <w:rPr>
          <w:rFonts w:hint="eastAsia"/>
          <w:sz w:val="24"/>
          <w:szCs w:val="24"/>
          <w:u w:val="single" w:color="auto"/>
          <w:lang w:val="en-US" w:eastAsia="zh-CN"/>
        </w:rPr>
        <w:t xml:space="preserve">               </w:t>
      </w:r>
    </w:p>
    <w:p w14:paraId="1B1F8EAA">
      <w:pPr>
        <w:spacing w:line="391" w:lineRule="auto"/>
        <w:rPr>
          <w:rFonts w:ascii="Arial"/>
          <w:sz w:val="21"/>
        </w:rPr>
      </w:pPr>
    </w:p>
    <w:p w14:paraId="140A53C2">
      <w:pPr>
        <w:pStyle w:val="9"/>
        <w:spacing w:before="78" w:line="338" w:lineRule="auto"/>
        <w:ind w:right="83" w:firstLine="198"/>
        <w:jc w:val="both"/>
        <w:rPr>
          <w:sz w:val="24"/>
          <w:szCs w:val="24"/>
        </w:rPr>
      </w:pPr>
      <w:r>
        <w:rPr>
          <w:spacing w:val="-1"/>
          <w:sz w:val="24"/>
          <w:szCs w:val="24"/>
        </w:rPr>
        <w:t>为加强水利工程廉政建设，规范建设各方合法权益，防止发生商业贿赂、谋取不</w:t>
      </w:r>
      <w:r>
        <w:rPr>
          <w:spacing w:val="-2"/>
          <w:sz w:val="24"/>
          <w:szCs w:val="24"/>
        </w:rPr>
        <w:t>正当利益的违法违纪行为，保证工程安全、资金安全、干部安全，根据国家有关工</w:t>
      </w:r>
      <w:r>
        <w:rPr>
          <w:spacing w:val="-1"/>
          <w:sz w:val="24"/>
          <w:szCs w:val="24"/>
        </w:rPr>
        <w:t>程建设管理法律法规和廉政建设责任制规定，特订立本廉政合同。</w:t>
      </w:r>
    </w:p>
    <w:p w14:paraId="3A5042F1">
      <w:pPr>
        <w:pStyle w:val="9"/>
        <w:spacing w:before="1" w:line="222" w:lineRule="auto"/>
        <w:ind w:left="201"/>
        <w:rPr>
          <w:sz w:val="24"/>
          <w:szCs w:val="24"/>
        </w:rPr>
      </w:pPr>
      <w:r>
        <w:rPr>
          <w:spacing w:val="-9"/>
          <w:sz w:val="24"/>
          <w:szCs w:val="24"/>
        </w:rPr>
        <w:t>第一条</w:t>
      </w:r>
      <w:r>
        <w:rPr>
          <w:spacing w:val="58"/>
          <w:sz w:val="24"/>
          <w:szCs w:val="24"/>
        </w:rPr>
        <w:t xml:space="preserve"> </w:t>
      </w:r>
      <w:r>
        <w:rPr>
          <w:spacing w:val="-9"/>
          <w:sz w:val="24"/>
          <w:szCs w:val="24"/>
        </w:rPr>
        <w:t>甲乙双方责任</w:t>
      </w:r>
    </w:p>
    <w:p w14:paraId="4F896945">
      <w:pPr>
        <w:pStyle w:val="9"/>
        <w:spacing w:before="149" w:line="339" w:lineRule="auto"/>
        <w:ind w:left="6" w:right="83" w:firstLine="189"/>
        <w:rPr>
          <w:sz w:val="24"/>
          <w:szCs w:val="24"/>
        </w:rPr>
      </w:pPr>
      <w:r>
        <w:rPr>
          <w:spacing w:val="-1"/>
          <w:sz w:val="24"/>
          <w:szCs w:val="24"/>
        </w:rPr>
        <w:t>（一）甲乙双方应共同遵守国家、新疆维吾尔自治区及水利行业主管部门关于加</w:t>
      </w:r>
      <w:r>
        <w:rPr>
          <w:spacing w:val="-2"/>
          <w:sz w:val="24"/>
          <w:szCs w:val="24"/>
        </w:rPr>
        <w:t>强工程建设管理和党风廉政建设的各项规定。</w:t>
      </w:r>
    </w:p>
    <w:p w14:paraId="2333EE3A">
      <w:pPr>
        <w:pStyle w:val="9"/>
        <w:spacing w:before="1" w:line="220" w:lineRule="auto"/>
        <w:jc w:val="right"/>
        <w:rPr>
          <w:sz w:val="24"/>
          <w:szCs w:val="24"/>
        </w:rPr>
      </w:pPr>
      <w:r>
        <w:rPr>
          <w:spacing w:val="-5"/>
          <w:sz w:val="24"/>
          <w:szCs w:val="24"/>
        </w:rPr>
        <w:t>（二）甲乙双方应严格执行水利工程建设项目承发包合同文件，自觉按合同办事。</w:t>
      </w:r>
    </w:p>
    <w:p w14:paraId="3BA96833">
      <w:pPr>
        <w:pStyle w:val="9"/>
        <w:spacing w:before="154" w:line="338" w:lineRule="auto"/>
        <w:ind w:right="83" w:firstLine="195"/>
        <w:rPr>
          <w:sz w:val="24"/>
          <w:szCs w:val="24"/>
        </w:rPr>
      </w:pPr>
      <w:r>
        <w:rPr>
          <w:spacing w:val="-1"/>
          <w:sz w:val="24"/>
          <w:szCs w:val="24"/>
        </w:rPr>
        <w:t>（三）除法律认定的商业秘密和合同文件另有规定外，甲乙双方的业务活动应坚</w:t>
      </w:r>
      <w:r>
        <w:rPr>
          <w:spacing w:val="-2"/>
          <w:sz w:val="24"/>
          <w:szCs w:val="24"/>
        </w:rPr>
        <w:t>持公开、公正、透明的原则，严禁损害国家和集体利益、违反工程建设项目管理规章制度的不正当交易。</w:t>
      </w:r>
    </w:p>
    <w:p w14:paraId="7B21A38C">
      <w:pPr>
        <w:pStyle w:val="9"/>
        <w:spacing w:before="2" w:line="338" w:lineRule="auto"/>
        <w:ind w:right="83" w:firstLine="196"/>
        <w:rPr>
          <w:sz w:val="24"/>
          <w:szCs w:val="24"/>
        </w:rPr>
      </w:pPr>
      <w:r>
        <w:rPr>
          <w:spacing w:val="-1"/>
          <w:sz w:val="24"/>
          <w:szCs w:val="24"/>
        </w:rPr>
        <w:t>（四）甲乙双方如发现对方在业务活动中有违规、违纪、违法的行为，应及时提醒对方，情节严重的，应向其上级主管部门或纪检监察部门举报。</w:t>
      </w:r>
    </w:p>
    <w:p w14:paraId="42650B13">
      <w:pPr>
        <w:pStyle w:val="9"/>
        <w:spacing w:before="1" w:line="222" w:lineRule="auto"/>
        <w:ind w:left="201"/>
        <w:rPr>
          <w:sz w:val="24"/>
          <w:szCs w:val="24"/>
        </w:rPr>
      </w:pPr>
      <w:r>
        <w:rPr>
          <w:spacing w:val="-4"/>
          <w:sz w:val="24"/>
          <w:szCs w:val="24"/>
        </w:rPr>
        <w:t>第二条甲方责任</w:t>
      </w:r>
    </w:p>
    <w:p w14:paraId="3359A8AD">
      <w:pPr>
        <w:pStyle w:val="9"/>
        <w:spacing w:before="149" w:line="339" w:lineRule="auto"/>
        <w:ind w:left="3" w:right="83" w:firstLine="219"/>
        <w:rPr>
          <w:sz w:val="24"/>
          <w:szCs w:val="24"/>
        </w:rPr>
      </w:pPr>
      <w:r>
        <w:rPr>
          <w:spacing w:val="-1"/>
          <w:sz w:val="24"/>
          <w:szCs w:val="24"/>
        </w:rPr>
        <w:t>甲方的领导和从事本工程建设项目的工作人员，在工</w:t>
      </w:r>
      <w:r>
        <w:rPr>
          <w:spacing w:val="-2"/>
          <w:sz w:val="24"/>
          <w:szCs w:val="24"/>
        </w:rPr>
        <w:t>程建设过程中应遵守以下规</w:t>
      </w:r>
      <w:r>
        <w:rPr>
          <w:spacing w:val="-11"/>
          <w:sz w:val="24"/>
          <w:szCs w:val="24"/>
        </w:rPr>
        <w:t>定：</w:t>
      </w:r>
    </w:p>
    <w:p w14:paraId="24DEF59D">
      <w:pPr>
        <w:pStyle w:val="9"/>
        <w:spacing w:before="2" w:line="338" w:lineRule="auto"/>
        <w:ind w:right="83" w:firstLine="196"/>
        <w:rPr>
          <w:sz w:val="24"/>
          <w:szCs w:val="24"/>
        </w:rPr>
      </w:pPr>
      <w:r>
        <w:rPr>
          <w:spacing w:val="-1"/>
          <w:sz w:val="24"/>
          <w:szCs w:val="24"/>
        </w:rPr>
        <w:t>（一）不准向乙方和相关单位索要或接受回扣、礼金、有价证券、贵重物品和好</w:t>
      </w:r>
      <w:r>
        <w:rPr>
          <w:spacing w:val="-5"/>
          <w:sz w:val="24"/>
          <w:szCs w:val="24"/>
        </w:rPr>
        <w:t>处费等。</w:t>
      </w:r>
    </w:p>
    <w:p w14:paraId="0790BD32">
      <w:pPr>
        <w:pStyle w:val="9"/>
        <w:spacing w:before="1" w:line="219" w:lineRule="auto"/>
        <w:ind w:left="196"/>
        <w:rPr>
          <w:sz w:val="24"/>
          <w:szCs w:val="24"/>
        </w:rPr>
      </w:pPr>
      <w:r>
        <w:rPr>
          <w:spacing w:val="-1"/>
          <w:sz w:val="24"/>
          <w:szCs w:val="24"/>
        </w:rPr>
        <w:t>（二）不准在乙方和相关单位报销任何应由甲方或个人支付的费用。</w:t>
      </w:r>
    </w:p>
    <w:p w14:paraId="75C57D02">
      <w:pPr>
        <w:pStyle w:val="9"/>
        <w:spacing w:before="153" w:line="338" w:lineRule="auto"/>
        <w:ind w:left="9" w:right="83" w:firstLine="186"/>
        <w:rPr>
          <w:sz w:val="24"/>
          <w:szCs w:val="24"/>
        </w:rPr>
      </w:pPr>
      <w:r>
        <w:rPr>
          <w:spacing w:val="-1"/>
          <w:sz w:val="24"/>
          <w:szCs w:val="24"/>
        </w:rPr>
        <w:t>（三）不准要求、暗示或接受乙方和相关单位为个人装修住房、婚丧嫁娶、配偶</w:t>
      </w:r>
      <w:r>
        <w:rPr>
          <w:spacing w:val="-2"/>
          <w:sz w:val="24"/>
          <w:szCs w:val="24"/>
        </w:rPr>
        <w:t>子女的工作安排以及出国(境)、旅游等提供方便。</w:t>
      </w:r>
    </w:p>
    <w:p w14:paraId="62700828">
      <w:pPr>
        <w:pStyle w:val="9"/>
        <w:spacing w:before="3" w:line="220" w:lineRule="auto"/>
        <w:jc w:val="right"/>
        <w:rPr>
          <w:sz w:val="24"/>
          <w:szCs w:val="24"/>
        </w:rPr>
      </w:pPr>
      <w:r>
        <w:rPr>
          <w:spacing w:val="-5"/>
          <w:sz w:val="24"/>
          <w:szCs w:val="24"/>
        </w:rPr>
        <w:t>（四）不准参加有可能影响公正执行公务的乙方和相关单位的邀请、娱乐等活动。</w:t>
      </w:r>
    </w:p>
    <w:p w14:paraId="162F5044">
      <w:pPr>
        <w:spacing w:line="220" w:lineRule="auto"/>
        <w:rPr>
          <w:sz w:val="24"/>
          <w:szCs w:val="24"/>
        </w:rPr>
        <w:sectPr>
          <w:footerReference r:id="rId18" w:type="default"/>
          <w:pgSz w:w="11906" w:h="16839"/>
          <w:pgMar w:top="1431" w:right="1625" w:bottom="1173" w:left="1619" w:header="0" w:footer="956" w:gutter="0"/>
          <w:pgNumType w:fmt="decimal"/>
          <w:cols w:space="720" w:num="1"/>
        </w:sectPr>
      </w:pPr>
    </w:p>
    <w:p w14:paraId="71C772A4">
      <w:pPr>
        <w:pStyle w:val="9"/>
        <w:spacing w:before="155" w:line="338" w:lineRule="auto"/>
        <w:ind w:firstLine="197"/>
        <w:jc w:val="both"/>
        <w:rPr>
          <w:sz w:val="24"/>
          <w:szCs w:val="24"/>
        </w:rPr>
      </w:pPr>
      <w:r>
        <w:rPr>
          <w:spacing w:val="-1"/>
          <w:sz w:val="24"/>
          <w:szCs w:val="24"/>
        </w:rPr>
        <w:t>（五）不准向乙方介绍其配偶、子女、亲属参与负责的施工合同有关的设备、材</w:t>
      </w:r>
      <w:r>
        <w:rPr>
          <w:spacing w:val="-2"/>
          <w:sz w:val="24"/>
          <w:szCs w:val="24"/>
        </w:rPr>
        <w:t>料、工程分包、劳务等经济活动。不得以任何理由向乙方和相关单位推荐分包单位</w:t>
      </w:r>
      <w:r>
        <w:rPr>
          <w:spacing w:val="-1"/>
          <w:sz w:val="24"/>
          <w:szCs w:val="24"/>
        </w:rPr>
        <w:t>并要求乙方购买工程建设合同规定以外的材料、设备等。</w:t>
      </w:r>
    </w:p>
    <w:p w14:paraId="723F47A8">
      <w:pPr>
        <w:pStyle w:val="9"/>
        <w:spacing w:before="3" w:line="222" w:lineRule="auto"/>
        <w:ind w:left="203"/>
        <w:rPr>
          <w:sz w:val="24"/>
          <w:szCs w:val="24"/>
        </w:rPr>
      </w:pPr>
      <w:r>
        <w:rPr>
          <w:spacing w:val="-4"/>
          <w:sz w:val="24"/>
          <w:szCs w:val="24"/>
        </w:rPr>
        <w:t>第三条乙方责任</w:t>
      </w:r>
    </w:p>
    <w:p w14:paraId="405F30AA">
      <w:pPr>
        <w:pStyle w:val="9"/>
        <w:spacing w:before="149" w:line="338" w:lineRule="auto"/>
        <w:ind w:firstLine="209"/>
        <w:rPr>
          <w:sz w:val="24"/>
          <w:szCs w:val="24"/>
        </w:rPr>
      </w:pPr>
      <w:r>
        <w:rPr>
          <w:spacing w:val="-1"/>
          <w:sz w:val="24"/>
          <w:szCs w:val="24"/>
        </w:rPr>
        <w:t>乙方应与甲方保持正常的业务关系，按照有关法律法规和程序开展业务工怍，严格执行工程建设的有关方针、政策，并遵守以下规定：</w:t>
      </w:r>
    </w:p>
    <w:p w14:paraId="64551AE4">
      <w:pPr>
        <w:pStyle w:val="9"/>
        <w:spacing w:before="2" w:line="338" w:lineRule="auto"/>
        <w:ind w:left="27" w:firstLine="170"/>
        <w:rPr>
          <w:sz w:val="24"/>
          <w:szCs w:val="24"/>
        </w:rPr>
      </w:pPr>
      <w:r>
        <w:rPr>
          <w:spacing w:val="-1"/>
          <w:sz w:val="24"/>
          <w:szCs w:val="24"/>
        </w:rPr>
        <w:t>（一）不准以任何理由向甲方及其工作人员行贿或赠送礼金、有价证券、责重物</w:t>
      </w:r>
      <w:r>
        <w:rPr>
          <w:spacing w:val="-5"/>
          <w:sz w:val="24"/>
          <w:szCs w:val="24"/>
        </w:rPr>
        <w:t>品及回扣、好处费等。</w:t>
      </w:r>
    </w:p>
    <w:p w14:paraId="2A976D0C">
      <w:pPr>
        <w:pStyle w:val="9"/>
        <w:spacing w:before="1" w:line="220" w:lineRule="auto"/>
        <w:ind w:left="197"/>
        <w:rPr>
          <w:sz w:val="24"/>
          <w:szCs w:val="24"/>
        </w:rPr>
      </w:pPr>
      <w:r>
        <w:rPr>
          <w:spacing w:val="-1"/>
          <w:sz w:val="24"/>
          <w:szCs w:val="24"/>
        </w:rPr>
        <w:t>（二）不准以任何理由为甲方和相关单位报销应由对方或个人支付的费用。</w:t>
      </w:r>
    </w:p>
    <w:p w14:paraId="0439A2BB">
      <w:pPr>
        <w:pStyle w:val="9"/>
        <w:spacing w:before="153" w:line="338" w:lineRule="auto"/>
        <w:ind w:left="14" w:firstLine="182"/>
        <w:rPr>
          <w:sz w:val="24"/>
          <w:szCs w:val="24"/>
        </w:rPr>
      </w:pPr>
      <w:r>
        <w:rPr>
          <w:spacing w:val="-1"/>
          <w:sz w:val="24"/>
          <w:szCs w:val="24"/>
        </w:rPr>
        <w:t>（三）不准接受或暗示为甲方和相关单位或个人装修住房、婚丧嫁娶、配偶子女</w:t>
      </w:r>
      <w:r>
        <w:rPr>
          <w:spacing w:val="-2"/>
          <w:sz w:val="24"/>
          <w:szCs w:val="24"/>
        </w:rPr>
        <w:t>的工作安排以及出国(境)、旅游等提供方便。</w:t>
      </w:r>
    </w:p>
    <w:p w14:paraId="19F2A649">
      <w:pPr>
        <w:pStyle w:val="9"/>
        <w:spacing w:before="2" w:line="338" w:lineRule="auto"/>
        <w:ind w:firstLine="196"/>
        <w:rPr>
          <w:sz w:val="24"/>
          <w:szCs w:val="24"/>
        </w:rPr>
      </w:pPr>
      <w:r>
        <w:rPr>
          <w:spacing w:val="-1"/>
          <w:sz w:val="24"/>
          <w:szCs w:val="24"/>
        </w:rPr>
        <w:t>（四）不准以任何理由为甲方、相关单位或个人组织有可能影响公正执行公务的</w:t>
      </w:r>
      <w:r>
        <w:rPr>
          <w:spacing w:val="-2"/>
          <w:sz w:val="24"/>
          <w:szCs w:val="24"/>
        </w:rPr>
        <w:t>宴请、娱乐等活动。</w:t>
      </w:r>
    </w:p>
    <w:p w14:paraId="3ED83F69">
      <w:pPr>
        <w:pStyle w:val="9"/>
        <w:spacing w:before="1" w:line="222" w:lineRule="auto"/>
        <w:ind w:left="203"/>
        <w:rPr>
          <w:sz w:val="24"/>
          <w:szCs w:val="24"/>
        </w:rPr>
      </w:pPr>
      <w:r>
        <w:rPr>
          <w:spacing w:val="-4"/>
          <w:sz w:val="24"/>
          <w:szCs w:val="24"/>
        </w:rPr>
        <w:t>第四条违约责任</w:t>
      </w:r>
    </w:p>
    <w:p w14:paraId="13DD26F2">
      <w:pPr>
        <w:pStyle w:val="9"/>
        <w:spacing w:before="151" w:line="338" w:lineRule="auto"/>
        <w:ind w:left="19" w:firstLine="178"/>
        <w:rPr>
          <w:sz w:val="24"/>
          <w:szCs w:val="24"/>
        </w:rPr>
      </w:pPr>
      <w:r>
        <w:rPr>
          <w:spacing w:val="-1"/>
          <w:sz w:val="24"/>
          <w:szCs w:val="24"/>
        </w:rPr>
        <w:t>（一）甲方或甲方工作人员有违反本合同第一、二条规定的，按照管理权限，由</w:t>
      </w:r>
      <w:r>
        <w:rPr>
          <w:spacing w:val="-2"/>
          <w:sz w:val="24"/>
          <w:szCs w:val="24"/>
        </w:rPr>
        <w:t>同级水利纪检监察部门依据有关法律法规给予党纪、政纪处</w:t>
      </w:r>
      <w:r>
        <w:rPr>
          <w:spacing w:val="-3"/>
          <w:sz w:val="24"/>
          <w:szCs w:val="24"/>
        </w:rPr>
        <w:t>分；涉嫌犯罪的，移交</w:t>
      </w:r>
      <w:r>
        <w:rPr>
          <w:spacing w:val="-4"/>
          <w:sz w:val="24"/>
          <w:szCs w:val="24"/>
        </w:rPr>
        <w:t>司法机关追究刑事责任。</w:t>
      </w:r>
    </w:p>
    <w:p w14:paraId="4BD02D24">
      <w:pPr>
        <w:pStyle w:val="9"/>
        <w:spacing w:before="2" w:line="338" w:lineRule="auto"/>
        <w:ind w:left="24" w:firstLine="173"/>
        <w:rPr>
          <w:sz w:val="24"/>
          <w:szCs w:val="24"/>
        </w:rPr>
      </w:pPr>
      <w:r>
        <w:rPr>
          <w:spacing w:val="-1"/>
          <w:sz w:val="24"/>
          <w:szCs w:val="24"/>
        </w:rPr>
        <w:t>（二）乙方或乙方工作人员有违反本合同第一、三条规定的，按照《新疆维吾尔</w:t>
      </w:r>
      <w:r>
        <w:rPr>
          <w:spacing w:val="-2"/>
          <w:sz w:val="24"/>
          <w:szCs w:val="24"/>
        </w:rPr>
        <w:t>自治区水利工程建设市场主题不良行为管理办法》</w:t>
      </w:r>
      <w:r>
        <w:rPr>
          <w:spacing w:val="-3"/>
          <w:sz w:val="24"/>
          <w:szCs w:val="24"/>
        </w:rPr>
        <w:t>等规定处理，同时建议其主管部</w:t>
      </w:r>
      <w:r>
        <w:rPr>
          <w:spacing w:val="-1"/>
          <w:sz w:val="24"/>
          <w:szCs w:val="24"/>
        </w:rPr>
        <w:t>门给与相应的行政处罚；涉嫌犯罪的，移交</w:t>
      </w:r>
      <w:r>
        <w:rPr>
          <w:spacing w:val="-2"/>
          <w:sz w:val="24"/>
          <w:szCs w:val="24"/>
        </w:rPr>
        <w:t>司法机关追究刑事责任。</w:t>
      </w:r>
    </w:p>
    <w:p w14:paraId="08CBD020">
      <w:pPr>
        <w:pStyle w:val="9"/>
        <w:spacing w:line="220" w:lineRule="auto"/>
        <w:ind w:left="203"/>
        <w:rPr>
          <w:sz w:val="24"/>
          <w:szCs w:val="24"/>
        </w:rPr>
      </w:pPr>
      <w:r>
        <w:rPr>
          <w:spacing w:val="-1"/>
          <w:sz w:val="24"/>
          <w:szCs w:val="24"/>
        </w:rPr>
        <w:t>第五条 本合同与工程建设合同一并签订、保管，经双方签署后立即生效。</w:t>
      </w:r>
    </w:p>
    <w:p w14:paraId="54367D8B">
      <w:pPr>
        <w:spacing w:line="289" w:lineRule="auto"/>
        <w:rPr>
          <w:rFonts w:ascii="Arial"/>
          <w:sz w:val="21"/>
        </w:rPr>
      </w:pPr>
    </w:p>
    <w:p w14:paraId="07CD24CB">
      <w:pPr>
        <w:spacing w:line="289" w:lineRule="auto"/>
        <w:rPr>
          <w:rFonts w:ascii="Arial"/>
          <w:sz w:val="21"/>
        </w:rPr>
      </w:pPr>
    </w:p>
    <w:p w14:paraId="7E23DF25">
      <w:pPr>
        <w:spacing w:line="290" w:lineRule="auto"/>
        <w:rPr>
          <w:rFonts w:ascii="Arial"/>
          <w:sz w:val="21"/>
        </w:rPr>
      </w:pPr>
    </w:p>
    <w:p w14:paraId="73704E3A">
      <w:pPr>
        <w:pStyle w:val="9"/>
        <w:spacing w:before="79" w:line="221" w:lineRule="auto"/>
        <w:ind w:left="224"/>
        <w:rPr>
          <w:sz w:val="24"/>
          <w:szCs w:val="24"/>
        </w:rPr>
      </w:pPr>
      <w:r>
        <w:rPr>
          <w:spacing w:val="-6"/>
          <w:sz w:val="24"/>
          <w:szCs w:val="24"/>
        </w:rPr>
        <w:t>甲方单位：</w:t>
      </w:r>
      <w:r>
        <w:rPr>
          <w:spacing w:val="-69"/>
          <w:sz w:val="24"/>
          <w:szCs w:val="24"/>
        </w:rPr>
        <w:t xml:space="preserve"> </w:t>
      </w:r>
      <w:r>
        <w:rPr>
          <w:spacing w:val="-6"/>
          <w:sz w:val="24"/>
          <w:szCs w:val="24"/>
        </w:rPr>
        <w:t xml:space="preserve">(盖章)              </w:t>
      </w:r>
      <w:r>
        <w:rPr>
          <w:spacing w:val="-7"/>
          <w:sz w:val="24"/>
          <w:szCs w:val="24"/>
        </w:rPr>
        <w:t xml:space="preserve">          乙方单位：</w:t>
      </w:r>
      <w:r>
        <w:rPr>
          <w:spacing w:val="-69"/>
          <w:sz w:val="24"/>
          <w:szCs w:val="24"/>
        </w:rPr>
        <w:t xml:space="preserve"> </w:t>
      </w:r>
      <w:r>
        <w:rPr>
          <w:spacing w:val="-7"/>
          <w:sz w:val="24"/>
          <w:szCs w:val="24"/>
        </w:rPr>
        <w:t>(盖章)</w:t>
      </w:r>
    </w:p>
    <w:p w14:paraId="21DA107B">
      <w:pPr>
        <w:spacing w:line="257" w:lineRule="auto"/>
        <w:rPr>
          <w:rFonts w:ascii="Arial"/>
          <w:sz w:val="21"/>
        </w:rPr>
      </w:pPr>
    </w:p>
    <w:p w14:paraId="02D56536">
      <w:pPr>
        <w:pStyle w:val="9"/>
        <w:spacing w:before="79" w:line="223" w:lineRule="auto"/>
        <w:ind w:left="200"/>
        <w:rPr>
          <w:sz w:val="24"/>
          <w:szCs w:val="24"/>
        </w:rPr>
      </w:pPr>
      <w:r>
        <w:rPr>
          <w:spacing w:val="-3"/>
          <w:sz w:val="24"/>
          <w:szCs w:val="24"/>
        </w:rPr>
        <w:t>法人或委托代理人：</w:t>
      </w:r>
      <w:r>
        <w:rPr>
          <w:spacing w:val="-3"/>
          <w:sz w:val="24"/>
          <w:szCs w:val="24"/>
          <w:u w:val="single" w:color="auto"/>
        </w:rPr>
        <w:t xml:space="preserve">                   </w:t>
      </w:r>
      <w:r>
        <w:rPr>
          <w:spacing w:val="-3"/>
          <w:sz w:val="24"/>
          <w:szCs w:val="24"/>
        </w:rPr>
        <w:t xml:space="preserve"> 法人或委托代理人：</w:t>
      </w:r>
      <w:r>
        <w:rPr>
          <w:spacing w:val="-3"/>
          <w:sz w:val="24"/>
          <w:szCs w:val="24"/>
          <w:u w:val="single" w:color="auto"/>
        </w:rPr>
        <w:t xml:space="preserve">               </w:t>
      </w:r>
    </w:p>
    <w:p w14:paraId="6407BE21">
      <w:pPr>
        <w:spacing w:line="254" w:lineRule="auto"/>
        <w:rPr>
          <w:rFonts w:ascii="Arial"/>
          <w:sz w:val="21"/>
        </w:rPr>
      </w:pPr>
    </w:p>
    <w:p w14:paraId="451AC4B0">
      <w:pPr>
        <w:pStyle w:val="9"/>
        <w:spacing w:before="78" w:line="222" w:lineRule="auto"/>
        <w:ind w:left="197"/>
        <w:rPr>
          <w:sz w:val="24"/>
          <w:szCs w:val="24"/>
        </w:rPr>
      </w:pPr>
      <w:r>
        <w:rPr>
          <w:spacing w:val="-20"/>
          <w:sz w:val="24"/>
          <w:szCs w:val="24"/>
        </w:rPr>
        <w:t>年</w:t>
      </w:r>
      <w:r>
        <w:rPr>
          <w:spacing w:val="12"/>
          <w:sz w:val="24"/>
          <w:szCs w:val="24"/>
        </w:rPr>
        <w:t xml:space="preserve">   </w:t>
      </w:r>
      <w:r>
        <w:rPr>
          <w:spacing w:val="-20"/>
          <w:sz w:val="24"/>
          <w:szCs w:val="24"/>
        </w:rPr>
        <w:t>月    日</w:t>
      </w:r>
      <w:r>
        <w:rPr>
          <w:spacing w:val="1"/>
          <w:sz w:val="24"/>
          <w:szCs w:val="24"/>
        </w:rPr>
        <w:t xml:space="preserve">                    </w:t>
      </w:r>
      <w:r>
        <w:rPr>
          <w:sz w:val="24"/>
          <w:szCs w:val="24"/>
        </w:rPr>
        <w:t xml:space="preserve">       </w:t>
      </w:r>
      <w:r>
        <w:rPr>
          <w:spacing w:val="-20"/>
          <w:sz w:val="24"/>
          <w:szCs w:val="24"/>
        </w:rPr>
        <w:t>年</w:t>
      </w:r>
      <w:r>
        <w:rPr>
          <w:spacing w:val="9"/>
          <w:sz w:val="24"/>
          <w:szCs w:val="24"/>
        </w:rPr>
        <w:t xml:space="preserve">   </w:t>
      </w:r>
      <w:r>
        <w:rPr>
          <w:spacing w:val="-20"/>
          <w:sz w:val="24"/>
          <w:szCs w:val="24"/>
        </w:rPr>
        <w:t>月    日</w:t>
      </w:r>
    </w:p>
    <w:p w14:paraId="3F73F802">
      <w:pPr>
        <w:spacing w:line="291" w:lineRule="auto"/>
        <w:rPr>
          <w:rFonts w:ascii="Arial"/>
          <w:sz w:val="21"/>
        </w:rPr>
      </w:pPr>
    </w:p>
    <w:p w14:paraId="4723F9B6">
      <w:pPr>
        <w:spacing w:line="292" w:lineRule="auto"/>
        <w:rPr>
          <w:rFonts w:ascii="Arial"/>
          <w:sz w:val="21"/>
        </w:rPr>
      </w:pPr>
    </w:p>
    <w:p w14:paraId="65D80C9D">
      <w:pPr>
        <w:spacing w:line="292" w:lineRule="auto"/>
        <w:rPr>
          <w:rFonts w:ascii="Arial"/>
          <w:sz w:val="21"/>
        </w:rPr>
      </w:pPr>
    </w:p>
    <w:p w14:paraId="747D0EA2">
      <w:pPr>
        <w:pStyle w:val="9"/>
        <w:spacing w:before="79" w:line="222" w:lineRule="auto"/>
        <w:ind w:left="199"/>
        <w:rPr>
          <w:sz w:val="24"/>
          <w:szCs w:val="24"/>
        </w:rPr>
      </w:pPr>
      <w:r>
        <w:rPr>
          <w:spacing w:val="-1"/>
          <w:sz w:val="24"/>
          <w:szCs w:val="24"/>
        </w:rPr>
        <w:t>注:签订施工合同时，必须同时签订建设项目廉政合同</w:t>
      </w:r>
    </w:p>
    <w:p w14:paraId="03DEFC53">
      <w:pPr>
        <w:spacing w:line="222" w:lineRule="auto"/>
        <w:rPr>
          <w:sz w:val="24"/>
          <w:szCs w:val="24"/>
        </w:rPr>
        <w:sectPr>
          <w:footerReference r:id="rId19" w:type="default"/>
          <w:pgSz w:w="11906" w:h="16839"/>
          <w:pgMar w:top="1431" w:right="1708" w:bottom="1173" w:left="1618" w:header="0" w:footer="956" w:gutter="0"/>
          <w:pgNumType w:fmt="decimal"/>
          <w:cols w:space="720" w:num="1"/>
        </w:sectPr>
      </w:pPr>
    </w:p>
    <w:p w14:paraId="27CF06A6">
      <w:pPr>
        <w:pStyle w:val="9"/>
        <w:spacing w:before="252" w:line="222" w:lineRule="auto"/>
        <w:ind w:left="203"/>
        <w:rPr>
          <w:sz w:val="24"/>
          <w:szCs w:val="24"/>
        </w:rPr>
      </w:pPr>
      <w:r>
        <w:rPr>
          <w:spacing w:val="-10"/>
          <w:sz w:val="24"/>
          <w:szCs w:val="24"/>
        </w:rPr>
        <w:t>附件</w:t>
      </w:r>
      <w:r>
        <w:rPr>
          <w:spacing w:val="-47"/>
          <w:sz w:val="24"/>
          <w:szCs w:val="24"/>
        </w:rPr>
        <w:t xml:space="preserve"> </w:t>
      </w:r>
      <w:r>
        <w:rPr>
          <w:spacing w:val="-10"/>
          <w:sz w:val="24"/>
          <w:szCs w:val="24"/>
        </w:rPr>
        <w:t>3：</w:t>
      </w:r>
    </w:p>
    <w:p w14:paraId="11D15537">
      <w:pPr>
        <w:pStyle w:val="9"/>
        <w:spacing w:before="159" w:line="228" w:lineRule="auto"/>
        <w:ind w:left="2460"/>
        <w:rPr>
          <w:sz w:val="35"/>
          <w:szCs w:val="35"/>
        </w:rPr>
      </w:pPr>
      <w:r>
        <w:rPr>
          <w:b/>
          <w:bCs/>
          <w:spacing w:val="5"/>
          <w:sz w:val="35"/>
          <w:szCs w:val="35"/>
        </w:rPr>
        <w:t>水利工程安全生产责任书</w:t>
      </w:r>
    </w:p>
    <w:p w14:paraId="71CFA0EF">
      <w:pPr>
        <w:rPr>
          <w:rFonts w:ascii="Arial"/>
          <w:sz w:val="21"/>
        </w:rPr>
      </w:pPr>
    </w:p>
    <w:p w14:paraId="7AE1446A">
      <w:pPr>
        <w:spacing w:line="241" w:lineRule="auto"/>
        <w:rPr>
          <w:rFonts w:ascii="Arial"/>
          <w:sz w:val="21"/>
        </w:rPr>
      </w:pPr>
    </w:p>
    <w:p w14:paraId="4642601F">
      <w:pPr>
        <w:pStyle w:val="9"/>
        <w:spacing w:before="78" w:line="359" w:lineRule="auto"/>
        <w:ind w:firstLine="210"/>
        <w:rPr>
          <w:sz w:val="24"/>
          <w:szCs w:val="24"/>
        </w:rPr>
      </w:pPr>
      <w:r>
        <w:rPr>
          <w:spacing w:val="9"/>
          <w:sz w:val="24"/>
          <w:szCs w:val="24"/>
        </w:rPr>
        <w:t>为认真贯彻“</w:t>
      </w:r>
      <w:r>
        <w:rPr>
          <w:spacing w:val="-77"/>
          <w:sz w:val="24"/>
          <w:szCs w:val="24"/>
        </w:rPr>
        <w:t xml:space="preserve"> </w:t>
      </w:r>
      <w:r>
        <w:rPr>
          <w:spacing w:val="9"/>
          <w:sz w:val="24"/>
          <w:szCs w:val="24"/>
        </w:rPr>
        <w:t>安全第一</w:t>
      </w:r>
      <w:r>
        <w:rPr>
          <w:spacing w:val="-72"/>
          <w:sz w:val="24"/>
          <w:szCs w:val="24"/>
        </w:rPr>
        <w:t xml:space="preserve"> </w:t>
      </w:r>
      <w:r>
        <w:rPr>
          <w:spacing w:val="9"/>
          <w:sz w:val="24"/>
          <w:szCs w:val="24"/>
        </w:rPr>
        <w:t>、预防为主</w:t>
      </w:r>
      <w:r>
        <w:rPr>
          <w:spacing w:val="-73"/>
          <w:sz w:val="24"/>
          <w:szCs w:val="24"/>
        </w:rPr>
        <w:t xml:space="preserve"> </w:t>
      </w:r>
      <w:r>
        <w:rPr>
          <w:spacing w:val="9"/>
          <w:sz w:val="24"/>
          <w:szCs w:val="24"/>
        </w:rPr>
        <w:t>”的方针，加强水利工程建设安全生产监</w:t>
      </w:r>
      <w:r>
        <w:rPr>
          <w:spacing w:val="13"/>
          <w:sz w:val="24"/>
          <w:szCs w:val="24"/>
        </w:rPr>
        <w:t>督管理，做到安全施工管理工作的标准化与规范化，确保建设工程项目安</w:t>
      </w:r>
      <w:r>
        <w:rPr>
          <w:spacing w:val="12"/>
          <w:sz w:val="24"/>
          <w:szCs w:val="24"/>
        </w:rPr>
        <w:t>全、</w:t>
      </w:r>
      <w:r>
        <w:rPr>
          <w:spacing w:val="9"/>
          <w:sz w:val="24"/>
          <w:szCs w:val="24"/>
        </w:rPr>
        <w:t>优质</w:t>
      </w:r>
      <w:r>
        <w:rPr>
          <w:spacing w:val="-72"/>
          <w:sz w:val="24"/>
          <w:szCs w:val="24"/>
        </w:rPr>
        <w:t xml:space="preserve"> </w:t>
      </w:r>
      <w:r>
        <w:rPr>
          <w:spacing w:val="9"/>
          <w:sz w:val="24"/>
          <w:szCs w:val="24"/>
        </w:rPr>
        <w:t>、按期完成，</w:t>
      </w:r>
      <w:r>
        <w:rPr>
          <w:spacing w:val="-61"/>
          <w:sz w:val="24"/>
          <w:szCs w:val="24"/>
        </w:rPr>
        <w:t xml:space="preserve"> </w:t>
      </w:r>
      <w:r>
        <w:rPr>
          <w:spacing w:val="9"/>
          <w:sz w:val="24"/>
          <w:szCs w:val="24"/>
        </w:rPr>
        <w:t>同时为进一步明确有关各方的安全职责，防</w:t>
      </w:r>
      <w:r>
        <w:rPr>
          <w:spacing w:val="8"/>
          <w:sz w:val="24"/>
          <w:szCs w:val="24"/>
        </w:rPr>
        <w:t>止和减少安全生</w:t>
      </w:r>
      <w:r>
        <w:rPr>
          <w:spacing w:val="7"/>
          <w:sz w:val="24"/>
          <w:szCs w:val="24"/>
        </w:rPr>
        <w:t>产事故，保障人民群众生命和财产安全，根据《中华人民共和国安全生产法》、</w:t>
      </w:r>
      <w:r>
        <w:rPr>
          <w:spacing w:val="5"/>
          <w:sz w:val="24"/>
          <w:szCs w:val="24"/>
        </w:rPr>
        <w:t xml:space="preserve"> 《建设工程安全生产管理条列》</w:t>
      </w:r>
      <w:r>
        <w:rPr>
          <w:spacing w:val="-94"/>
          <w:sz w:val="24"/>
          <w:szCs w:val="24"/>
        </w:rPr>
        <w:t xml:space="preserve"> </w:t>
      </w:r>
      <w:r>
        <w:rPr>
          <w:spacing w:val="5"/>
          <w:sz w:val="24"/>
          <w:szCs w:val="24"/>
        </w:rPr>
        <w:t>（</w:t>
      </w:r>
      <w:r>
        <w:rPr>
          <w:spacing w:val="-30"/>
          <w:sz w:val="24"/>
          <w:szCs w:val="24"/>
        </w:rPr>
        <w:t xml:space="preserve"> </w:t>
      </w:r>
      <w:r>
        <w:rPr>
          <w:spacing w:val="5"/>
          <w:sz w:val="24"/>
          <w:szCs w:val="24"/>
        </w:rPr>
        <w:t>国务院令第</w:t>
      </w:r>
      <w:r>
        <w:rPr>
          <w:spacing w:val="-32"/>
          <w:sz w:val="24"/>
          <w:szCs w:val="24"/>
        </w:rPr>
        <w:t xml:space="preserve"> </w:t>
      </w:r>
      <w:r>
        <w:rPr>
          <w:spacing w:val="5"/>
          <w:sz w:val="24"/>
          <w:szCs w:val="24"/>
        </w:rPr>
        <w:t>393</w:t>
      </w:r>
      <w:r>
        <w:rPr>
          <w:spacing w:val="-24"/>
          <w:sz w:val="24"/>
          <w:szCs w:val="24"/>
        </w:rPr>
        <w:t xml:space="preserve"> </w:t>
      </w:r>
      <w:r>
        <w:rPr>
          <w:spacing w:val="5"/>
          <w:sz w:val="24"/>
          <w:szCs w:val="24"/>
        </w:rPr>
        <w:t>号）</w:t>
      </w:r>
      <w:r>
        <w:rPr>
          <w:spacing w:val="-60"/>
          <w:sz w:val="24"/>
          <w:szCs w:val="24"/>
        </w:rPr>
        <w:t xml:space="preserve"> </w:t>
      </w:r>
      <w:r>
        <w:rPr>
          <w:spacing w:val="5"/>
          <w:sz w:val="24"/>
          <w:szCs w:val="24"/>
        </w:rPr>
        <w:t>、</w:t>
      </w:r>
      <w:r>
        <w:rPr>
          <w:spacing w:val="4"/>
          <w:sz w:val="24"/>
          <w:szCs w:val="24"/>
        </w:rPr>
        <w:t>《水利工程建设安全</w:t>
      </w:r>
      <w:r>
        <w:rPr>
          <w:spacing w:val="6"/>
          <w:sz w:val="24"/>
          <w:szCs w:val="24"/>
        </w:rPr>
        <w:t>生产管理规定》（水利部令第</w:t>
      </w:r>
      <w:r>
        <w:rPr>
          <w:spacing w:val="-20"/>
          <w:sz w:val="24"/>
          <w:szCs w:val="24"/>
        </w:rPr>
        <w:t xml:space="preserve"> </w:t>
      </w:r>
      <w:r>
        <w:rPr>
          <w:spacing w:val="6"/>
          <w:sz w:val="24"/>
          <w:szCs w:val="24"/>
        </w:rPr>
        <w:t>26</w:t>
      </w:r>
      <w:r>
        <w:rPr>
          <w:spacing w:val="-24"/>
          <w:sz w:val="24"/>
          <w:szCs w:val="24"/>
        </w:rPr>
        <w:t xml:space="preserve"> </w:t>
      </w:r>
      <w:r>
        <w:rPr>
          <w:spacing w:val="6"/>
          <w:sz w:val="24"/>
          <w:szCs w:val="24"/>
        </w:rPr>
        <w:t>号）等法律、法规，结合水利工程的特点，建</w:t>
      </w:r>
      <w:r>
        <w:rPr>
          <w:spacing w:val="8"/>
          <w:sz w:val="24"/>
          <w:szCs w:val="24"/>
        </w:rPr>
        <w:t>设单位和施工单位签订本《水利工程安全生产责任书》</w:t>
      </w:r>
      <w:r>
        <w:rPr>
          <w:spacing w:val="-48"/>
          <w:sz w:val="24"/>
          <w:szCs w:val="24"/>
        </w:rPr>
        <w:t xml:space="preserve"> </w:t>
      </w:r>
      <w:r>
        <w:rPr>
          <w:spacing w:val="8"/>
          <w:sz w:val="24"/>
          <w:szCs w:val="24"/>
        </w:rPr>
        <w:t>，</w:t>
      </w:r>
      <w:r>
        <w:rPr>
          <w:spacing w:val="-58"/>
          <w:sz w:val="24"/>
          <w:szCs w:val="24"/>
        </w:rPr>
        <w:t xml:space="preserve"> </w:t>
      </w:r>
      <w:r>
        <w:rPr>
          <w:spacing w:val="8"/>
          <w:sz w:val="24"/>
          <w:szCs w:val="24"/>
        </w:rPr>
        <w:t>已明确各方职责，作</w:t>
      </w:r>
      <w:r>
        <w:rPr>
          <w:spacing w:val="9"/>
          <w:sz w:val="24"/>
          <w:szCs w:val="24"/>
        </w:rPr>
        <w:t>为安全管理的指导与检查执行依据。</w:t>
      </w:r>
    </w:p>
    <w:p w14:paraId="5C7E9388">
      <w:pPr>
        <w:pStyle w:val="9"/>
        <w:spacing w:line="222" w:lineRule="auto"/>
        <w:ind w:left="206"/>
        <w:rPr>
          <w:sz w:val="24"/>
          <w:szCs w:val="24"/>
        </w:rPr>
      </w:pPr>
      <w:r>
        <w:rPr>
          <w:b/>
          <w:bCs/>
          <w:spacing w:val="5"/>
          <w:sz w:val="24"/>
          <w:szCs w:val="24"/>
        </w:rPr>
        <w:t>一、方针与目标</w:t>
      </w:r>
    </w:p>
    <w:p w14:paraId="022481D6">
      <w:pPr>
        <w:pStyle w:val="9"/>
        <w:spacing w:before="179" w:line="222" w:lineRule="auto"/>
        <w:ind w:left="212"/>
        <w:rPr>
          <w:sz w:val="24"/>
          <w:szCs w:val="24"/>
        </w:rPr>
      </w:pPr>
      <w:r>
        <w:rPr>
          <w:spacing w:val="10"/>
          <w:sz w:val="24"/>
          <w:szCs w:val="24"/>
        </w:rPr>
        <w:t>1、施工企业对施工现场和项目部的安全生产负主</w:t>
      </w:r>
      <w:r>
        <w:rPr>
          <w:spacing w:val="9"/>
          <w:sz w:val="24"/>
          <w:szCs w:val="24"/>
        </w:rPr>
        <w:t>体责任。</w:t>
      </w:r>
    </w:p>
    <w:p w14:paraId="42911562">
      <w:pPr>
        <w:pStyle w:val="9"/>
        <w:spacing w:before="177" w:line="220" w:lineRule="auto"/>
        <w:ind w:left="197"/>
        <w:rPr>
          <w:sz w:val="24"/>
          <w:szCs w:val="24"/>
        </w:rPr>
      </w:pPr>
      <w:r>
        <w:rPr>
          <w:spacing w:val="10"/>
          <w:sz w:val="24"/>
          <w:szCs w:val="24"/>
        </w:rPr>
        <w:t>2、施工单位法人代表依法对本单位的安全生产工作全面负责。</w:t>
      </w:r>
    </w:p>
    <w:p w14:paraId="4334F065">
      <w:pPr>
        <w:pStyle w:val="9"/>
        <w:spacing w:before="181" w:line="359" w:lineRule="auto"/>
        <w:ind w:left="26" w:right="83" w:firstLine="173"/>
        <w:rPr>
          <w:sz w:val="24"/>
          <w:szCs w:val="24"/>
        </w:rPr>
      </w:pPr>
      <w:r>
        <w:rPr>
          <w:spacing w:val="10"/>
          <w:sz w:val="24"/>
          <w:szCs w:val="24"/>
        </w:rPr>
        <w:t>3、双方相信：除人力不可抗拒的自然灾害外</w:t>
      </w:r>
      <w:r>
        <w:rPr>
          <w:spacing w:val="9"/>
          <w:sz w:val="24"/>
          <w:szCs w:val="24"/>
        </w:rPr>
        <w:t>，通过我们的努力，所有事故应当是可以预防的，任何安全隐患都是可以控制的。</w:t>
      </w:r>
    </w:p>
    <w:p w14:paraId="654B0D17">
      <w:pPr>
        <w:pStyle w:val="9"/>
        <w:spacing w:before="4" w:line="358" w:lineRule="auto"/>
        <w:ind w:left="1" w:right="11" w:firstLine="192"/>
        <w:rPr>
          <w:sz w:val="24"/>
          <w:szCs w:val="24"/>
        </w:rPr>
      </w:pPr>
      <w:r>
        <w:rPr>
          <w:spacing w:val="10"/>
          <w:sz w:val="24"/>
          <w:szCs w:val="24"/>
        </w:rPr>
        <w:t>4、发包人要求承包人按有关规定组建安全生产保证体系和</w:t>
      </w:r>
      <w:r>
        <w:rPr>
          <w:spacing w:val="9"/>
          <w:sz w:val="24"/>
          <w:szCs w:val="24"/>
        </w:rPr>
        <w:t>安全生产的监督体</w:t>
      </w:r>
      <w:r>
        <w:rPr>
          <w:spacing w:val="7"/>
          <w:sz w:val="24"/>
          <w:szCs w:val="24"/>
        </w:rPr>
        <w:t>系，要依靠完善的制度、健全的组织、切实的安全措施和不断</w:t>
      </w:r>
      <w:r>
        <w:rPr>
          <w:spacing w:val="6"/>
          <w:sz w:val="24"/>
          <w:szCs w:val="24"/>
        </w:rPr>
        <w:t>提高的员工素质，</w:t>
      </w:r>
      <w:r>
        <w:rPr>
          <w:spacing w:val="10"/>
          <w:sz w:val="24"/>
          <w:szCs w:val="24"/>
        </w:rPr>
        <w:t>使安全生产的方针得以有效贯彻从而实现以下的目标:</w:t>
      </w:r>
    </w:p>
    <w:p w14:paraId="4C12F3DE">
      <w:pPr>
        <w:pStyle w:val="9"/>
        <w:spacing w:line="222" w:lineRule="auto"/>
        <w:ind w:left="207"/>
        <w:rPr>
          <w:sz w:val="24"/>
          <w:szCs w:val="24"/>
        </w:rPr>
      </w:pPr>
      <w:r>
        <w:rPr>
          <w:spacing w:val="7"/>
          <w:sz w:val="24"/>
          <w:szCs w:val="24"/>
        </w:rPr>
        <w:t>（1）不发生群伤事故；</w:t>
      </w:r>
    </w:p>
    <w:p w14:paraId="155C8BB9">
      <w:pPr>
        <w:pStyle w:val="9"/>
        <w:spacing w:before="180" w:line="222" w:lineRule="auto"/>
        <w:ind w:left="207"/>
        <w:rPr>
          <w:sz w:val="24"/>
          <w:szCs w:val="24"/>
        </w:rPr>
      </w:pPr>
      <w:r>
        <w:rPr>
          <w:spacing w:val="8"/>
          <w:sz w:val="24"/>
          <w:szCs w:val="24"/>
        </w:rPr>
        <w:t>（2）不发生人身死亡事故；</w:t>
      </w:r>
    </w:p>
    <w:p w14:paraId="5CB1CCCF">
      <w:pPr>
        <w:pStyle w:val="9"/>
        <w:spacing w:before="179" w:line="221" w:lineRule="auto"/>
        <w:ind w:left="207"/>
        <w:rPr>
          <w:sz w:val="24"/>
          <w:szCs w:val="24"/>
        </w:rPr>
      </w:pPr>
      <w:r>
        <w:rPr>
          <w:spacing w:val="9"/>
          <w:sz w:val="24"/>
          <w:szCs w:val="24"/>
        </w:rPr>
        <w:t>（3）不发生重大施工机械设备事故；</w:t>
      </w:r>
    </w:p>
    <w:p w14:paraId="0BD5C6A3">
      <w:pPr>
        <w:pStyle w:val="9"/>
        <w:spacing w:before="178" w:line="222" w:lineRule="auto"/>
        <w:ind w:left="207"/>
        <w:rPr>
          <w:sz w:val="24"/>
          <w:szCs w:val="24"/>
        </w:rPr>
      </w:pPr>
      <w:r>
        <w:rPr>
          <w:spacing w:val="9"/>
          <w:sz w:val="24"/>
          <w:szCs w:val="24"/>
        </w:rPr>
        <w:t>（4）不发生主要责任的重大交通事故；</w:t>
      </w:r>
    </w:p>
    <w:p w14:paraId="0B0C8A7C">
      <w:pPr>
        <w:pStyle w:val="9"/>
        <w:spacing w:before="180" w:line="222" w:lineRule="auto"/>
        <w:ind w:left="207"/>
        <w:rPr>
          <w:sz w:val="24"/>
          <w:szCs w:val="24"/>
        </w:rPr>
      </w:pPr>
      <w:r>
        <w:rPr>
          <w:spacing w:val="8"/>
          <w:sz w:val="24"/>
          <w:szCs w:val="24"/>
        </w:rPr>
        <w:t>（5）不发生重大的火灾事故；</w:t>
      </w:r>
    </w:p>
    <w:p w14:paraId="1C6FAF35">
      <w:pPr>
        <w:pStyle w:val="9"/>
        <w:spacing w:before="177" w:line="222" w:lineRule="auto"/>
        <w:ind w:left="207"/>
        <w:rPr>
          <w:sz w:val="24"/>
          <w:szCs w:val="24"/>
        </w:rPr>
      </w:pPr>
      <w:r>
        <w:rPr>
          <w:spacing w:val="9"/>
          <w:sz w:val="24"/>
          <w:szCs w:val="24"/>
        </w:rPr>
        <w:t>（6）不发生有主要责任的重大工程坍塌事故；</w:t>
      </w:r>
    </w:p>
    <w:p w14:paraId="3A5A0931">
      <w:pPr>
        <w:pStyle w:val="9"/>
        <w:spacing w:before="179" w:line="223" w:lineRule="auto"/>
        <w:ind w:left="207"/>
        <w:rPr>
          <w:sz w:val="24"/>
          <w:szCs w:val="24"/>
        </w:rPr>
      </w:pPr>
      <w:r>
        <w:rPr>
          <w:spacing w:val="9"/>
          <w:sz w:val="24"/>
          <w:szCs w:val="24"/>
        </w:rPr>
        <w:t>（7）不发生重大职业卫生伤害事故。</w:t>
      </w:r>
    </w:p>
    <w:p w14:paraId="23FA7A87">
      <w:pPr>
        <w:pStyle w:val="9"/>
        <w:spacing w:before="175" w:line="221" w:lineRule="auto"/>
        <w:ind w:left="210"/>
        <w:rPr>
          <w:sz w:val="24"/>
          <w:szCs w:val="24"/>
        </w:rPr>
      </w:pPr>
      <w:r>
        <w:rPr>
          <w:b/>
          <w:bCs/>
          <w:spacing w:val="4"/>
          <w:sz w:val="24"/>
          <w:szCs w:val="24"/>
        </w:rPr>
        <w:t>二、制度保障</w:t>
      </w:r>
    </w:p>
    <w:p w14:paraId="38340736">
      <w:pPr>
        <w:pStyle w:val="9"/>
        <w:spacing w:before="181" w:line="221" w:lineRule="auto"/>
        <w:ind w:left="212"/>
        <w:rPr>
          <w:sz w:val="24"/>
          <w:szCs w:val="24"/>
        </w:rPr>
      </w:pPr>
      <w:r>
        <w:rPr>
          <w:spacing w:val="9"/>
          <w:sz w:val="24"/>
          <w:szCs w:val="24"/>
        </w:rPr>
        <w:t>1、贯彻执行国家、省有关劳动安全的法令、法规。</w:t>
      </w:r>
    </w:p>
    <w:p w14:paraId="400100AC">
      <w:pPr>
        <w:pStyle w:val="9"/>
        <w:spacing w:before="178" w:line="221" w:lineRule="auto"/>
        <w:ind w:left="197"/>
        <w:rPr>
          <w:sz w:val="24"/>
          <w:szCs w:val="24"/>
        </w:rPr>
      </w:pPr>
      <w:r>
        <w:rPr>
          <w:spacing w:val="10"/>
          <w:sz w:val="24"/>
          <w:szCs w:val="24"/>
        </w:rPr>
        <w:t>2、贯彻执行水利部、省关安全生产的管理规定。</w:t>
      </w:r>
    </w:p>
    <w:p w14:paraId="009EEA81">
      <w:pPr>
        <w:spacing w:line="221" w:lineRule="auto"/>
        <w:rPr>
          <w:sz w:val="24"/>
          <w:szCs w:val="24"/>
        </w:rPr>
        <w:sectPr>
          <w:footerReference r:id="rId20" w:type="default"/>
          <w:pgSz w:w="11906" w:h="16839"/>
          <w:pgMar w:top="1431" w:right="1636" w:bottom="1173" w:left="1618" w:header="0" w:footer="956" w:gutter="0"/>
          <w:pgNumType w:fmt="decimal"/>
          <w:cols w:space="720" w:num="1"/>
        </w:sectPr>
      </w:pPr>
    </w:p>
    <w:p w14:paraId="01FB0902">
      <w:pPr>
        <w:pStyle w:val="9"/>
        <w:spacing w:before="49" w:line="220" w:lineRule="auto"/>
        <w:ind w:left="199"/>
        <w:rPr>
          <w:sz w:val="24"/>
          <w:szCs w:val="24"/>
        </w:rPr>
      </w:pPr>
      <w:r>
        <w:rPr>
          <w:spacing w:val="10"/>
          <w:sz w:val="24"/>
          <w:szCs w:val="24"/>
        </w:rPr>
        <w:t>3、充分发挥工程项目经理部安全保证体系和安全监督体系的作用。</w:t>
      </w:r>
    </w:p>
    <w:p w14:paraId="01E7AFB3">
      <w:pPr>
        <w:pStyle w:val="9"/>
        <w:spacing w:before="181" w:line="223" w:lineRule="auto"/>
        <w:ind w:left="209"/>
        <w:rPr>
          <w:sz w:val="24"/>
          <w:szCs w:val="24"/>
        </w:rPr>
      </w:pPr>
      <w:r>
        <w:rPr>
          <w:b/>
          <w:bCs/>
          <w:spacing w:val="6"/>
          <w:sz w:val="24"/>
          <w:szCs w:val="24"/>
        </w:rPr>
        <w:t>三、双方责任范围</w:t>
      </w:r>
    </w:p>
    <w:p w14:paraId="54BD3B2C">
      <w:pPr>
        <w:pStyle w:val="9"/>
        <w:spacing w:before="175" w:line="221" w:lineRule="auto"/>
        <w:ind w:left="202"/>
        <w:rPr>
          <w:sz w:val="24"/>
          <w:szCs w:val="24"/>
        </w:rPr>
      </w:pPr>
      <w:r>
        <w:rPr>
          <w:b/>
          <w:bCs/>
          <w:spacing w:val="6"/>
          <w:sz w:val="24"/>
          <w:szCs w:val="24"/>
        </w:rPr>
        <w:t>建设单位安全责任</w:t>
      </w:r>
    </w:p>
    <w:p w14:paraId="42007539">
      <w:pPr>
        <w:pStyle w:val="9"/>
        <w:spacing w:before="181" w:line="359" w:lineRule="auto"/>
        <w:ind w:right="69" w:firstLine="212"/>
        <w:rPr>
          <w:sz w:val="24"/>
          <w:szCs w:val="24"/>
        </w:rPr>
      </w:pPr>
      <w:r>
        <w:rPr>
          <w:spacing w:val="9"/>
          <w:sz w:val="24"/>
          <w:szCs w:val="24"/>
        </w:rPr>
        <w:t>1、根据国家有关安全生产法令、法规，选择符合安全资质、安全信誉良好的</w:t>
      </w:r>
      <w:r>
        <w:rPr>
          <w:spacing w:val="7"/>
          <w:sz w:val="24"/>
          <w:szCs w:val="24"/>
        </w:rPr>
        <w:t>施工企业承建施工。</w:t>
      </w:r>
    </w:p>
    <w:p w14:paraId="1904A312">
      <w:pPr>
        <w:pStyle w:val="9"/>
        <w:spacing w:before="1" w:line="358" w:lineRule="auto"/>
        <w:ind w:left="6" w:right="69" w:firstLine="191"/>
        <w:rPr>
          <w:sz w:val="24"/>
          <w:szCs w:val="24"/>
        </w:rPr>
      </w:pPr>
      <w:r>
        <w:rPr>
          <w:spacing w:val="10"/>
          <w:sz w:val="24"/>
          <w:szCs w:val="24"/>
        </w:rPr>
        <w:t>2、根据招投标的有关规定，履行合同约定的义务</w:t>
      </w:r>
      <w:r>
        <w:rPr>
          <w:spacing w:val="9"/>
          <w:sz w:val="24"/>
          <w:szCs w:val="24"/>
        </w:rPr>
        <w:t>，不得任意压级压价、拖欠</w:t>
      </w:r>
      <w:r>
        <w:rPr>
          <w:spacing w:val="10"/>
          <w:sz w:val="24"/>
          <w:szCs w:val="24"/>
        </w:rPr>
        <w:t>工程款，为确保安全措施经费足够到位创造</w:t>
      </w:r>
      <w:r>
        <w:rPr>
          <w:spacing w:val="9"/>
          <w:sz w:val="24"/>
          <w:szCs w:val="24"/>
        </w:rPr>
        <w:t>条件。</w:t>
      </w:r>
    </w:p>
    <w:p w14:paraId="659EE54D">
      <w:pPr>
        <w:pStyle w:val="9"/>
        <w:spacing w:before="1" w:line="359" w:lineRule="auto"/>
        <w:ind w:left="12" w:right="69" w:firstLine="186"/>
        <w:rPr>
          <w:sz w:val="24"/>
          <w:szCs w:val="24"/>
        </w:rPr>
      </w:pPr>
      <w:r>
        <w:rPr>
          <w:spacing w:val="10"/>
          <w:sz w:val="24"/>
          <w:szCs w:val="24"/>
        </w:rPr>
        <w:t>3、工程开工前，应当向施工企业提供与施工</w:t>
      </w:r>
      <w:r>
        <w:rPr>
          <w:spacing w:val="9"/>
          <w:sz w:val="24"/>
          <w:szCs w:val="24"/>
        </w:rPr>
        <w:t>现场相关的地下线管等各类隐蔽资料，积极配合施工企业做好安全准备工作。</w:t>
      </w:r>
    </w:p>
    <w:p w14:paraId="3A4E577F">
      <w:pPr>
        <w:pStyle w:val="9"/>
        <w:spacing w:before="1" w:line="358" w:lineRule="auto"/>
        <w:ind w:left="5" w:right="69" w:firstLine="188"/>
        <w:rPr>
          <w:sz w:val="24"/>
          <w:szCs w:val="24"/>
        </w:rPr>
      </w:pPr>
      <w:r>
        <w:rPr>
          <w:spacing w:val="8"/>
          <w:sz w:val="24"/>
          <w:szCs w:val="24"/>
        </w:rPr>
        <w:t>4、督促施工企业加强安全管理。鼓励监理单位、施工企业加大安全投入，</w:t>
      </w:r>
      <w:r>
        <w:rPr>
          <w:spacing w:val="-60"/>
          <w:sz w:val="24"/>
          <w:szCs w:val="24"/>
        </w:rPr>
        <w:t xml:space="preserve"> </w:t>
      </w:r>
      <w:r>
        <w:rPr>
          <w:spacing w:val="8"/>
          <w:sz w:val="24"/>
          <w:szCs w:val="24"/>
        </w:rPr>
        <w:t>自</w:t>
      </w:r>
      <w:r>
        <w:rPr>
          <w:spacing w:val="9"/>
          <w:sz w:val="24"/>
          <w:szCs w:val="24"/>
        </w:rPr>
        <w:t>觉执行国家及行业安全管理的先进技术标准。</w:t>
      </w:r>
    </w:p>
    <w:p w14:paraId="27AD5411">
      <w:pPr>
        <w:pStyle w:val="9"/>
        <w:spacing w:before="2" w:line="223" w:lineRule="auto"/>
        <w:ind w:left="201"/>
        <w:rPr>
          <w:sz w:val="24"/>
          <w:szCs w:val="24"/>
        </w:rPr>
      </w:pPr>
      <w:r>
        <w:rPr>
          <w:b/>
          <w:bCs/>
          <w:spacing w:val="6"/>
          <w:sz w:val="24"/>
          <w:szCs w:val="24"/>
        </w:rPr>
        <w:t>施工企业安全责任</w:t>
      </w:r>
    </w:p>
    <w:p w14:paraId="54ED3375">
      <w:pPr>
        <w:pStyle w:val="9"/>
        <w:spacing w:before="178" w:line="222" w:lineRule="auto"/>
        <w:ind w:left="207"/>
        <w:rPr>
          <w:sz w:val="24"/>
          <w:szCs w:val="24"/>
        </w:rPr>
      </w:pPr>
      <w:r>
        <w:rPr>
          <w:b/>
          <w:bCs/>
          <w:spacing w:val="6"/>
          <w:sz w:val="24"/>
          <w:szCs w:val="24"/>
        </w:rPr>
        <w:t>（一）安全生产目标</w:t>
      </w:r>
      <w:r>
        <w:rPr>
          <w:spacing w:val="-71"/>
          <w:sz w:val="24"/>
          <w:szCs w:val="24"/>
        </w:rPr>
        <w:t xml:space="preserve"> </w:t>
      </w:r>
      <w:r>
        <w:rPr>
          <w:b/>
          <w:bCs/>
          <w:spacing w:val="6"/>
          <w:sz w:val="24"/>
          <w:szCs w:val="24"/>
        </w:rPr>
        <w:t>、管理制度、技术管理</w:t>
      </w:r>
    </w:p>
    <w:p w14:paraId="17127D96">
      <w:pPr>
        <w:pStyle w:val="9"/>
        <w:spacing w:before="178" w:line="359" w:lineRule="auto"/>
        <w:ind w:right="69" w:firstLine="212"/>
        <w:rPr>
          <w:sz w:val="24"/>
          <w:szCs w:val="24"/>
        </w:rPr>
      </w:pPr>
      <w:r>
        <w:rPr>
          <w:spacing w:val="9"/>
          <w:sz w:val="24"/>
          <w:szCs w:val="24"/>
        </w:rPr>
        <w:t>1、工程项目经理部是中标单位承包人派驻工地执行工程承包合同的机构，项</w:t>
      </w:r>
      <w:r>
        <w:rPr>
          <w:spacing w:val="10"/>
          <w:sz w:val="24"/>
          <w:szCs w:val="24"/>
        </w:rPr>
        <w:t>目经理是本项目施工安全的第一责任人</w:t>
      </w:r>
      <w:r>
        <w:rPr>
          <w:spacing w:val="-54"/>
          <w:sz w:val="24"/>
          <w:szCs w:val="24"/>
        </w:rPr>
        <w:t xml:space="preserve"> </w:t>
      </w:r>
      <w:r>
        <w:rPr>
          <w:spacing w:val="10"/>
          <w:sz w:val="24"/>
          <w:szCs w:val="24"/>
        </w:rPr>
        <w:t>。施工单位应当建立安全生产责任制度</w:t>
      </w:r>
      <w:r>
        <w:rPr>
          <w:spacing w:val="12"/>
          <w:sz w:val="24"/>
          <w:szCs w:val="24"/>
        </w:rPr>
        <w:t>和安全生产教育培训制度，制定安全生产规章制度和操作规范，对所承担</w:t>
      </w:r>
      <w:r>
        <w:rPr>
          <w:spacing w:val="11"/>
          <w:sz w:val="24"/>
          <w:szCs w:val="24"/>
        </w:rPr>
        <w:t>的水</w:t>
      </w:r>
      <w:r>
        <w:rPr>
          <w:spacing w:val="10"/>
          <w:sz w:val="24"/>
          <w:szCs w:val="24"/>
        </w:rPr>
        <w:t>利工程进行定期和专项安全检查，并做好安全检查记录。</w:t>
      </w:r>
    </w:p>
    <w:p w14:paraId="69166BA0">
      <w:pPr>
        <w:pStyle w:val="9"/>
        <w:spacing w:before="1" w:line="359" w:lineRule="auto"/>
        <w:ind w:right="69" w:firstLine="197"/>
        <w:rPr>
          <w:sz w:val="24"/>
          <w:szCs w:val="24"/>
        </w:rPr>
      </w:pPr>
      <w:r>
        <w:rPr>
          <w:spacing w:val="7"/>
          <w:sz w:val="24"/>
          <w:szCs w:val="24"/>
        </w:rPr>
        <w:t>2、工程项目经理部认真贯彻“</w:t>
      </w:r>
      <w:r>
        <w:rPr>
          <w:spacing w:val="-74"/>
          <w:sz w:val="24"/>
          <w:szCs w:val="24"/>
        </w:rPr>
        <w:t xml:space="preserve"> </w:t>
      </w:r>
      <w:r>
        <w:rPr>
          <w:spacing w:val="7"/>
          <w:sz w:val="24"/>
          <w:szCs w:val="24"/>
        </w:rPr>
        <w:t>安全第一，预防为主</w:t>
      </w:r>
      <w:r>
        <w:rPr>
          <w:spacing w:val="-76"/>
          <w:sz w:val="24"/>
          <w:szCs w:val="24"/>
        </w:rPr>
        <w:t xml:space="preserve"> </w:t>
      </w:r>
      <w:r>
        <w:rPr>
          <w:spacing w:val="7"/>
          <w:sz w:val="24"/>
          <w:szCs w:val="24"/>
        </w:rPr>
        <w:t>”的方针，对安全生产负</w:t>
      </w:r>
      <w:r>
        <w:rPr>
          <w:spacing w:val="8"/>
          <w:sz w:val="24"/>
          <w:szCs w:val="24"/>
        </w:rPr>
        <w:t>全责</w:t>
      </w:r>
      <w:r>
        <w:rPr>
          <w:spacing w:val="-56"/>
          <w:sz w:val="24"/>
          <w:szCs w:val="24"/>
        </w:rPr>
        <w:t xml:space="preserve"> </w:t>
      </w:r>
      <w:r>
        <w:rPr>
          <w:spacing w:val="8"/>
          <w:sz w:val="24"/>
          <w:szCs w:val="24"/>
        </w:rPr>
        <w:t>。项</w:t>
      </w:r>
      <w:r>
        <w:rPr>
          <w:spacing w:val="-50"/>
          <w:sz w:val="24"/>
          <w:szCs w:val="24"/>
        </w:rPr>
        <w:t xml:space="preserve"> </w:t>
      </w:r>
      <w:r>
        <w:rPr>
          <w:spacing w:val="8"/>
          <w:sz w:val="24"/>
          <w:szCs w:val="24"/>
        </w:rPr>
        <w:t>目负责人（项目经理）应当由取得相应执业资格的人员担任，对水利</w:t>
      </w:r>
      <w:r>
        <w:rPr>
          <w:spacing w:val="12"/>
          <w:sz w:val="24"/>
          <w:szCs w:val="24"/>
        </w:rPr>
        <w:t>工程建设项目的现场安全施工负第一责任，落实安全生产第一责任、安全</w:t>
      </w:r>
      <w:r>
        <w:rPr>
          <w:spacing w:val="11"/>
          <w:sz w:val="24"/>
          <w:szCs w:val="24"/>
        </w:rPr>
        <w:t>生产</w:t>
      </w:r>
      <w:r>
        <w:rPr>
          <w:spacing w:val="12"/>
          <w:sz w:val="24"/>
          <w:szCs w:val="24"/>
        </w:rPr>
        <w:t>规章制度和操作规程，并根据工程的特点组织制定安全施工措施，消除安</w:t>
      </w:r>
      <w:r>
        <w:rPr>
          <w:spacing w:val="11"/>
          <w:sz w:val="24"/>
          <w:szCs w:val="24"/>
        </w:rPr>
        <w:t>全事</w:t>
      </w:r>
      <w:r>
        <w:rPr>
          <w:spacing w:val="9"/>
          <w:sz w:val="24"/>
          <w:szCs w:val="24"/>
        </w:rPr>
        <w:t>故隐患，及时、如实报告生产安全事故。</w:t>
      </w:r>
    </w:p>
    <w:p w14:paraId="1DC84EC2">
      <w:pPr>
        <w:pStyle w:val="9"/>
        <w:spacing w:before="6" w:line="358" w:lineRule="auto"/>
        <w:ind w:left="3" w:right="69" w:firstLine="196"/>
        <w:rPr>
          <w:sz w:val="24"/>
          <w:szCs w:val="24"/>
        </w:rPr>
      </w:pPr>
      <w:r>
        <w:rPr>
          <w:spacing w:val="10"/>
          <w:sz w:val="24"/>
          <w:szCs w:val="24"/>
        </w:rPr>
        <w:t>3、施工单位应当建立健全安全生产管理机构</w:t>
      </w:r>
      <w:r>
        <w:rPr>
          <w:spacing w:val="9"/>
          <w:sz w:val="24"/>
          <w:szCs w:val="24"/>
        </w:rPr>
        <w:t>，按照国家有关规定配备符合要</w:t>
      </w:r>
      <w:r>
        <w:rPr>
          <w:spacing w:val="12"/>
          <w:sz w:val="24"/>
          <w:szCs w:val="24"/>
        </w:rPr>
        <w:t>求并能够认真履职的专职安全生产管理人员。施工现场必须设有</w:t>
      </w:r>
      <w:r>
        <w:rPr>
          <w:spacing w:val="11"/>
          <w:sz w:val="24"/>
          <w:szCs w:val="24"/>
        </w:rPr>
        <w:t>专职安全生产</w:t>
      </w:r>
      <w:r>
        <w:rPr>
          <w:spacing w:val="10"/>
          <w:sz w:val="24"/>
          <w:szCs w:val="24"/>
        </w:rPr>
        <w:t>管理人员，负责对安全生产进行现场监督检查</w:t>
      </w:r>
      <w:r>
        <w:rPr>
          <w:spacing w:val="-58"/>
          <w:sz w:val="24"/>
          <w:szCs w:val="24"/>
        </w:rPr>
        <w:t xml:space="preserve"> </w:t>
      </w:r>
      <w:r>
        <w:rPr>
          <w:spacing w:val="10"/>
          <w:sz w:val="24"/>
          <w:szCs w:val="24"/>
        </w:rPr>
        <w:t>。发现生产安全事故隐患，应当及时向项目负责人和安全生产管理机构报告；对违章指挥</w:t>
      </w:r>
      <w:r>
        <w:rPr>
          <w:spacing w:val="-58"/>
          <w:sz w:val="24"/>
          <w:szCs w:val="24"/>
        </w:rPr>
        <w:t xml:space="preserve"> </w:t>
      </w:r>
      <w:r>
        <w:rPr>
          <w:spacing w:val="10"/>
          <w:sz w:val="24"/>
          <w:szCs w:val="24"/>
        </w:rPr>
        <w:t>、违章操作的，应当</w:t>
      </w:r>
      <w:r>
        <w:rPr>
          <w:spacing w:val="3"/>
          <w:sz w:val="24"/>
          <w:szCs w:val="24"/>
        </w:rPr>
        <w:t>立即制止。</w:t>
      </w:r>
    </w:p>
    <w:p w14:paraId="0603DAED">
      <w:pPr>
        <w:pStyle w:val="9"/>
        <w:spacing w:before="1" w:line="360" w:lineRule="auto"/>
        <w:ind w:firstLine="193"/>
        <w:rPr>
          <w:sz w:val="24"/>
          <w:szCs w:val="24"/>
        </w:rPr>
      </w:pPr>
      <w:r>
        <w:rPr>
          <w:spacing w:val="5"/>
          <w:sz w:val="24"/>
          <w:szCs w:val="24"/>
        </w:rPr>
        <w:t>4、施工单位在编制施工组织设计时，应当根据特</w:t>
      </w:r>
      <w:r>
        <w:rPr>
          <w:spacing w:val="4"/>
          <w:sz w:val="24"/>
          <w:szCs w:val="24"/>
        </w:rPr>
        <w:t>点制定相应的安全技术措施；</w:t>
      </w:r>
      <w:r>
        <w:rPr>
          <w:spacing w:val="12"/>
          <w:sz w:val="24"/>
          <w:szCs w:val="24"/>
        </w:rPr>
        <w:t>对专业性较强的分部分项工程，应编制专项安全施工组织设计，并采取措</w:t>
      </w:r>
      <w:r>
        <w:rPr>
          <w:spacing w:val="11"/>
          <w:sz w:val="24"/>
          <w:szCs w:val="24"/>
        </w:rPr>
        <w:t>施严</w:t>
      </w:r>
      <w:r>
        <w:rPr>
          <w:spacing w:val="2"/>
          <w:sz w:val="24"/>
          <w:szCs w:val="24"/>
        </w:rPr>
        <w:t>格执行。</w:t>
      </w:r>
    </w:p>
    <w:p w14:paraId="179960E9">
      <w:pPr>
        <w:spacing w:line="360" w:lineRule="auto"/>
        <w:rPr>
          <w:sz w:val="24"/>
          <w:szCs w:val="24"/>
        </w:rPr>
        <w:sectPr>
          <w:footerReference r:id="rId21" w:type="default"/>
          <w:pgSz w:w="11906" w:h="16839"/>
          <w:pgMar w:top="1425" w:right="1650" w:bottom="1173" w:left="1618" w:header="0" w:footer="956" w:gutter="0"/>
          <w:pgNumType w:fmt="decimal"/>
          <w:cols w:space="720" w:num="1"/>
        </w:sectPr>
      </w:pPr>
    </w:p>
    <w:p w14:paraId="0BA4C3D4">
      <w:pPr>
        <w:pStyle w:val="9"/>
        <w:spacing w:before="49" w:line="359" w:lineRule="auto"/>
        <w:ind w:right="72" w:firstLine="198"/>
        <w:rPr>
          <w:sz w:val="24"/>
          <w:szCs w:val="24"/>
        </w:rPr>
      </w:pPr>
      <w:r>
        <w:rPr>
          <w:spacing w:val="10"/>
          <w:sz w:val="24"/>
          <w:szCs w:val="24"/>
        </w:rPr>
        <w:t>5、施工现场应健全落实各类现场安全管理制</w:t>
      </w:r>
      <w:r>
        <w:rPr>
          <w:spacing w:val="9"/>
          <w:sz w:val="24"/>
          <w:szCs w:val="24"/>
        </w:rPr>
        <w:t>度，如施工现场定期安全检查与</w:t>
      </w:r>
      <w:r>
        <w:rPr>
          <w:spacing w:val="10"/>
          <w:sz w:val="24"/>
          <w:szCs w:val="24"/>
        </w:rPr>
        <w:t>会议制度，定期召开安全生产会议，按照规定制定内容完善及操作性强</w:t>
      </w:r>
      <w:r>
        <w:rPr>
          <w:spacing w:val="-55"/>
          <w:sz w:val="24"/>
          <w:szCs w:val="24"/>
        </w:rPr>
        <w:t xml:space="preserve"> </w:t>
      </w:r>
      <w:r>
        <w:rPr>
          <w:spacing w:val="10"/>
          <w:sz w:val="24"/>
          <w:szCs w:val="24"/>
        </w:rPr>
        <w:t>、并落</w:t>
      </w:r>
      <w:r>
        <w:rPr>
          <w:spacing w:val="12"/>
          <w:sz w:val="24"/>
          <w:szCs w:val="24"/>
        </w:rPr>
        <w:t>实报批通过的安全生产目标、安全生产目标管理计划，建立安全生产责</w:t>
      </w:r>
      <w:r>
        <w:rPr>
          <w:spacing w:val="11"/>
          <w:sz w:val="24"/>
          <w:szCs w:val="24"/>
        </w:rPr>
        <w:t>任制，</w:t>
      </w:r>
      <w:r>
        <w:rPr>
          <w:spacing w:val="10"/>
          <w:sz w:val="24"/>
          <w:szCs w:val="24"/>
        </w:rPr>
        <w:t>逐级签订安全生产目标责任书，制定各类设备</w:t>
      </w:r>
      <w:r>
        <w:rPr>
          <w:spacing w:val="-55"/>
          <w:sz w:val="24"/>
          <w:szCs w:val="24"/>
        </w:rPr>
        <w:t xml:space="preserve"> </w:t>
      </w:r>
      <w:r>
        <w:rPr>
          <w:spacing w:val="10"/>
          <w:sz w:val="24"/>
          <w:szCs w:val="24"/>
        </w:rPr>
        <w:t>、设备的安全验收制度，安全技</w:t>
      </w:r>
      <w:r>
        <w:rPr>
          <w:spacing w:val="12"/>
          <w:sz w:val="24"/>
          <w:szCs w:val="24"/>
        </w:rPr>
        <w:t>术交底制度，安全生产奖罚制度，安全内业资料管理制度及各种技术操</w:t>
      </w:r>
      <w:r>
        <w:rPr>
          <w:spacing w:val="11"/>
          <w:sz w:val="24"/>
          <w:szCs w:val="24"/>
        </w:rPr>
        <w:t>作规程</w:t>
      </w:r>
      <w:r>
        <w:rPr>
          <w:spacing w:val="9"/>
          <w:sz w:val="24"/>
          <w:szCs w:val="24"/>
        </w:rPr>
        <w:t>及职责等施工现场必须严格执行施工临时用电</w:t>
      </w:r>
      <w:r>
        <w:rPr>
          <w:spacing w:val="-69"/>
          <w:sz w:val="24"/>
          <w:szCs w:val="24"/>
        </w:rPr>
        <w:t xml:space="preserve"> </w:t>
      </w:r>
      <w:r>
        <w:rPr>
          <w:spacing w:val="9"/>
          <w:sz w:val="24"/>
          <w:szCs w:val="24"/>
        </w:rPr>
        <w:t>、脚手架及高处作业防护</w:t>
      </w:r>
      <w:r>
        <w:rPr>
          <w:spacing w:val="-72"/>
          <w:sz w:val="24"/>
          <w:szCs w:val="24"/>
        </w:rPr>
        <w:t xml:space="preserve"> </w:t>
      </w:r>
      <w:r>
        <w:rPr>
          <w:spacing w:val="9"/>
          <w:sz w:val="24"/>
          <w:szCs w:val="24"/>
        </w:rPr>
        <w:t>、施工</w:t>
      </w:r>
      <w:r>
        <w:rPr>
          <w:spacing w:val="11"/>
          <w:sz w:val="24"/>
          <w:szCs w:val="24"/>
        </w:rPr>
        <w:t>机械的安全检查、验收制度，对无验收手续或验收不合格</w:t>
      </w:r>
      <w:r>
        <w:rPr>
          <w:spacing w:val="10"/>
          <w:sz w:val="24"/>
          <w:szCs w:val="24"/>
        </w:rPr>
        <w:t>的坚决不予适用。</w:t>
      </w:r>
    </w:p>
    <w:p w14:paraId="27BAFA2E">
      <w:pPr>
        <w:pStyle w:val="9"/>
        <w:spacing w:before="5" w:line="358" w:lineRule="auto"/>
        <w:ind w:right="72" w:firstLine="196"/>
        <w:rPr>
          <w:sz w:val="24"/>
          <w:szCs w:val="24"/>
        </w:rPr>
      </w:pPr>
      <w:r>
        <w:rPr>
          <w:spacing w:val="10"/>
          <w:sz w:val="24"/>
          <w:szCs w:val="24"/>
        </w:rPr>
        <w:t>6、施工单位应严格执行国家及建设行政主管部门有</w:t>
      </w:r>
      <w:r>
        <w:rPr>
          <w:spacing w:val="9"/>
          <w:sz w:val="24"/>
          <w:szCs w:val="24"/>
        </w:rPr>
        <w:t>关水利工程建设安全的法</w:t>
      </w:r>
      <w:r>
        <w:rPr>
          <w:spacing w:val="12"/>
          <w:sz w:val="24"/>
          <w:szCs w:val="24"/>
        </w:rPr>
        <w:t>律、法令、法规及规章、规程等管理规定，严禁各类违章指挥与违章作业</w:t>
      </w:r>
      <w:r>
        <w:rPr>
          <w:spacing w:val="11"/>
          <w:sz w:val="24"/>
          <w:szCs w:val="24"/>
        </w:rPr>
        <w:t>，组</w:t>
      </w:r>
      <w:r>
        <w:rPr>
          <w:spacing w:val="8"/>
          <w:sz w:val="24"/>
          <w:szCs w:val="24"/>
        </w:rPr>
        <w:t>织安全技术交底，</w:t>
      </w:r>
      <w:r>
        <w:rPr>
          <w:spacing w:val="-61"/>
          <w:sz w:val="24"/>
          <w:szCs w:val="24"/>
        </w:rPr>
        <w:t xml:space="preserve"> </w:t>
      </w:r>
      <w:r>
        <w:rPr>
          <w:spacing w:val="8"/>
          <w:sz w:val="24"/>
          <w:szCs w:val="24"/>
        </w:rPr>
        <w:t>同时加强安全</w:t>
      </w:r>
      <w:r>
        <w:rPr>
          <w:spacing w:val="-39"/>
          <w:sz w:val="24"/>
          <w:szCs w:val="24"/>
        </w:rPr>
        <w:t xml:space="preserve"> </w:t>
      </w:r>
      <w:r>
        <w:rPr>
          <w:spacing w:val="8"/>
          <w:sz w:val="24"/>
          <w:szCs w:val="24"/>
        </w:rPr>
        <w:t>日常检查，对存在的问题及时整</w:t>
      </w:r>
      <w:r>
        <w:rPr>
          <w:spacing w:val="7"/>
          <w:sz w:val="24"/>
          <w:szCs w:val="24"/>
        </w:rPr>
        <w:t>改，并做好记</w:t>
      </w:r>
      <w:r>
        <w:rPr>
          <w:spacing w:val="9"/>
          <w:sz w:val="24"/>
          <w:szCs w:val="24"/>
        </w:rPr>
        <w:t>录；不得挤占、挪用安全管理措施费用。</w:t>
      </w:r>
    </w:p>
    <w:p w14:paraId="19172A8E">
      <w:pPr>
        <w:pStyle w:val="9"/>
        <w:spacing w:before="2" w:line="359" w:lineRule="auto"/>
        <w:ind w:left="1" w:right="72" w:firstLine="198"/>
        <w:rPr>
          <w:sz w:val="24"/>
          <w:szCs w:val="24"/>
        </w:rPr>
      </w:pPr>
      <w:r>
        <w:rPr>
          <w:spacing w:val="10"/>
          <w:sz w:val="24"/>
          <w:szCs w:val="24"/>
        </w:rPr>
        <w:t>7、施工单位应当建立健全劳动安全生产教</w:t>
      </w:r>
      <w:r>
        <w:rPr>
          <w:spacing w:val="9"/>
          <w:sz w:val="24"/>
          <w:szCs w:val="24"/>
        </w:rPr>
        <w:t>育培训制度，加强对职工岗位教育</w:t>
      </w:r>
      <w:r>
        <w:rPr>
          <w:spacing w:val="10"/>
          <w:sz w:val="24"/>
          <w:szCs w:val="24"/>
        </w:rPr>
        <w:t>培训，提高工人安全防范意识，特种工人必须持证上岗。</w:t>
      </w:r>
    </w:p>
    <w:p w14:paraId="53AB7460">
      <w:pPr>
        <w:pStyle w:val="9"/>
        <w:spacing w:line="359" w:lineRule="auto"/>
        <w:ind w:left="4" w:right="72" w:firstLine="191"/>
        <w:rPr>
          <w:sz w:val="24"/>
          <w:szCs w:val="24"/>
        </w:rPr>
      </w:pPr>
      <w:r>
        <w:rPr>
          <w:spacing w:val="10"/>
          <w:sz w:val="24"/>
          <w:szCs w:val="24"/>
        </w:rPr>
        <w:t>8、施工中发生事故时，施工单位应当采取紧急措施，</w:t>
      </w:r>
      <w:r>
        <w:rPr>
          <w:spacing w:val="9"/>
          <w:sz w:val="24"/>
          <w:szCs w:val="24"/>
        </w:rPr>
        <w:t>减少人员伤亡和事故损失，并按照国家有关规定及时向有关部门报告。</w:t>
      </w:r>
    </w:p>
    <w:p w14:paraId="36F7AC3D">
      <w:pPr>
        <w:pStyle w:val="9"/>
        <w:spacing w:before="1" w:line="359" w:lineRule="auto"/>
        <w:ind w:right="72" w:firstLine="195"/>
        <w:rPr>
          <w:sz w:val="24"/>
          <w:szCs w:val="24"/>
        </w:rPr>
      </w:pPr>
      <w:r>
        <w:rPr>
          <w:spacing w:val="10"/>
          <w:sz w:val="24"/>
          <w:szCs w:val="24"/>
        </w:rPr>
        <w:t>9、编制危险性较大的单项工程专项施工方案，并按规</w:t>
      </w:r>
      <w:r>
        <w:rPr>
          <w:spacing w:val="9"/>
          <w:sz w:val="24"/>
          <w:szCs w:val="24"/>
        </w:rPr>
        <w:t>定进行审查论证；应当</w:t>
      </w:r>
      <w:r>
        <w:rPr>
          <w:spacing w:val="10"/>
          <w:sz w:val="24"/>
          <w:szCs w:val="24"/>
        </w:rPr>
        <w:t>验收的危险性较大的单项工程，如油库</w:t>
      </w:r>
      <w:r>
        <w:rPr>
          <w:spacing w:val="-54"/>
          <w:sz w:val="24"/>
          <w:szCs w:val="24"/>
        </w:rPr>
        <w:t xml:space="preserve"> </w:t>
      </w:r>
      <w:r>
        <w:rPr>
          <w:spacing w:val="10"/>
          <w:sz w:val="24"/>
          <w:szCs w:val="24"/>
        </w:rPr>
        <w:t>、易燃易爆危险品库房等；特种设备及大型设备安装、拆除制定专项施工方案，组织专项施工方案审批。</w:t>
      </w:r>
    </w:p>
    <w:p w14:paraId="2BC708D2">
      <w:pPr>
        <w:pStyle w:val="9"/>
        <w:spacing w:line="220" w:lineRule="auto"/>
        <w:ind w:left="207"/>
        <w:rPr>
          <w:sz w:val="24"/>
          <w:szCs w:val="24"/>
        </w:rPr>
      </w:pPr>
      <w:r>
        <w:rPr>
          <w:b/>
          <w:bCs/>
          <w:spacing w:val="7"/>
          <w:sz w:val="24"/>
          <w:szCs w:val="24"/>
        </w:rPr>
        <w:t>（二）现场作业人员安全管理</w:t>
      </w:r>
    </w:p>
    <w:p w14:paraId="5C20A1B0">
      <w:pPr>
        <w:pStyle w:val="9"/>
        <w:spacing w:before="181" w:line="359" w:lineRule="auto"/>
        <w:ind w:firstLine="203"/>
        <w:rPr>
          <w:sz w:val="24"/>
          <w:szCs w:val="24"/>
        </w:rPr>
      </w:pPr>
      <w:r>
        <w:rPr>
          <w:spacing w:val="12"/>
          <w:sz w:val="24"/>
          <w:szCs w:val="24"/>
        </w:rPr>
        <w:t>进入施工现场，参建人员应按规定穿戴安全帽</w:t>
      </w:r>
      <w:r>
        <w:rPr>
          <w:spacing w:val="-72"/>
          <w:sz w:val="24"/>
          <w:szCs w:val="24"/>
        </w:rPr>
        <w:t xml:space="preserve"> </w:t>
      </w:r>
      <w:r>
        <w:rPr>
          <w:spacing w:val="12"/>
          <w:sz w:val="24"/>
          <w:szCs w:val="24"/>
        </w:rPr>
        <w:t>、反光服等防护用品，</w:t>
      </w:r>
      <w:r>
        <w:rPr>
          <w:spacing w:val="11"/>
          <w:sz w:val="24"/>
          <w:szCs w:val="24"/>
        </w:rPr>
        <w:t>正确使</w:t>
      </w:r>
      <w:r>
        <w:rPr>
          <w:spacing w:val="12"/>
          <w:sz w:val="24"/>
          <w:szCs w:val="24"/>
        </w:rPr>
        <w:t>用安全绳、安全带等安全防护用具及工具，严禁穿拖鞋、高跟鞋或赤脚</w:t>
      </w:r>
      <w:r>
        <w:rPr>
          <w:spacing w:val="11"/>
          <w:sz w:val="24"/>
          <w:szCs w:val="24"/>
        </w:rPr>
        <w:t>进入施</w:t>
      </w:r>
      <w:r>
        <w:rPr>
          <w:spacing w:val="12"/>
          <w:sz w:val="24"/>
          <w:szCs w:val="24"/>
        </w:rPr>
        <w:t>工现场；未经许可，不应随意操作别人的机械设备；严禁酒后作业；上</w:t>
      </w:r>
      <w:r>
        <w:rPr>
          <w:spacing w:val="11"/>
          <w:sz w:val="24"/>
          <w:szCs w:val="24"/>
        </w:rPr>
        <w:t>下班应</w:t>
      </w:r>
      <w:r>
        <w:rPr>
          <w:spacing w:val="7"/>
          <w:sz w:val="24"/>
          <w:szCs w:val="24"/>
        </w:rPr>
        <w:t>按规定的道路行走，严禁跳车、爬车、强行搭车；起重、挖掘机</w:t>
      </w:r>
      <w:r>
        <w:rPr>
          <w:spacing w:val="6"/>
          <w:sz w:val="24"/>
          <w:szCs w:val="24"/>
        </w:rPr>
        <w:t>等施工作业时，</w:t>
      </w:r>
      <w:r>
        <w:rPr>
          <w:spacing w:val="12"/>
          <w:sz w:val="24"/>
          <w:szCs w:val="24"/>
        </w:rPr>
        <w:t>非作业人员严禁进入其工作范围内；严禁乱拉电源线路和随意移动，随</w:t>
      </w:r>
      <w:r>
        <w:rPr>
          <w:spacing w:val="11"/>
          <w:sz w:val="24"/>
          <w:szCs w:val="24"/>
        </w:rPr>
        <w:t>意启动</w:t>
      </w:r>
      <w:r>
        <w:rPr>
          <w:spacing w:val="10"/>
          <w:sz w:val="24"/>
          <w:szCs w:val="24"/>
        </w:rPr>
        <w:t>机电设备；不应随意移动</w:t>
      </w:r>
      <w:r>
        <w:rPr>
          <w:spacing w:val="-70"/>
          <w:sz w:val="24"/>
          <w:szCs w:val="24"/>
        </w:rPr>
        <w:t xml:space="preserve"> </w:t>
      </w:r>
      <w:r>
        <w:rPr>
          <w:spacing w:val="10"/>
          <w:sz w:val="24"/>
          <w:szCs w:val="24"/>
        </w:rPr>
        <w:t>、拆除</w:t>
      </w:r>
      <w:r>
        <w:rPr>
          <w:spacing w:val="-72"/>
          <w:sz w:val="24"/>
          <w:szCs w:val="24"/>
        </w:rPr>
        <w:t xml:space="preserve"> </w:t>
      </w:r>
      <w:r>
        <w:rPr>
          <w:spacing w:val="10"/>
          <w:sz w:val="24"/>
          <w:szCs w:val="24"/>
        </w:rPr>
        <w:t>、损坏安全卫生及环境保护设施和警示标志；</w:t>
      </w:r>
      <w:r>
        <w:rPr>
          <w:spacing w:val="12"/>
          <w:sz w:val="24"/>
          <w:szCs w:val="24"/>
        </w:rPr>
        <w:t>作业人员上岗前，应按规定穿戴防护用品，施工负责人和安全检查员应</w:t>
      </w:r>
      <w:r>
        <w:rPr>
          <w:spacing w:val="11"/>
          <w:sz w:val="24"/>
          <w:szCs w:val="24"/>
        </w:rPr>
        <w:t>随时检</w:t>
      </w:r>
      <w:r>
        <w:rPr>
          <w:spacing w:val="12"/>
          <w:sz w:val="24"/>
          <w:szCs w:val="24"/>
        </w:rPr>
        <w:t>查劳动防护用品的穿戴情况，不按规定穿戴防护用品的人员不应上岗；</w:t>
      </w:r>
      <w:r>
        <w:rPr>
          <w:spacing w:val="11"/>
          <w:sz w:val="24"/>
          <w:szCs w:val="24"/>
        </w:rPr>
        <w:t>高处作</w:t>
      </w:r>
      <w:r>
        <w:rPr>
          <w:spacing w:val="5"/>
          <w:sz w:val="24"/>
          <w:szCs w:val="24"/>
        </w:rPr>
        <w:t>业时，不应向外、</w:t>
      </w:r>
      <w:r>
        <w:rPr>
          <w:spacing w:val="-56"/>
          <w:sz w:val="24"/>
          <w:szCs w:val="24"/>
        </w:rPr>
        <w:t xml:space="preserve"> </w:t>
      </w:r>
      <w:r>
        <w:rPr>
          <w:spacing w:val="5"/>
          <w:sz w:val="24"/>
          <w:szCs w:val="24"/>
        </w:rPr>
        <w:t>向下抛掷物件。</w:t>
      </w:r>
    </w:p>
    <w:p w14:paraId="65716E2F">
      <w:pPr>
        <w:pStyle w:val="9"/>
        <w:spacing w:line="222" w:lineRule="auto"/>
        <w:ind w:left="207"/>
        <w:rPr>
          <w:sz w:val="24"/>
          <w:szCs w:val="24"/>
        </w:rPr>
      </w:pPr>
      <w:r>
        <w:rPr>
          <w:b/>
          <w:bCs/>
          <w:spacing w:val="8"/>
          <w:sz w:val="24"/>
          <w:szCs w:val="24"/>
        </w:rPr>
        <w:t>（三）施工现场和项目部安全防护设施管理</w:t>
      </w:r>
    </w:p>
    <w:p w14:paraId="3E78777E">
      <w:pPr>
        <w:pStyle w:val="9"/>
        <w:spacing w:before="49" w:line="359" w:lineRule="auto"/>
        <w:ind w:right="83" w:firstLine="11"/>
        <w:jc w:val="both"/>
        <w:rPr>
          <w:sz w:val="24"/>
          <w:szCs w:val="24"/>
        </w:rPr>
      </w:pPr>
      <w:r>
        <w:rPr>
          <w:spacing w:val="7"/>
          <w:sz w:val="24"/>
          <w:szCs w:val="24"/>
        </w:rPr>
        <w:t>施工单位应当在施工现场和项目部出入</w:t>
      </w:r>
      <w:r>
        <w:rPr>
          <w:spacing w:val="-47"/>
          <w:sz w:val="24"/>
          <w:szCs w:val="24"/>
        </w:rPr>
        <w:t xml:space="preserve"> </w:t>
      </w:r>
      <w:r>
        <w:rPr>
          <w:spacing w:val="7"/>
          <w:sz w:val="24"/>
          <w:szCs w:val="24"/>
        </w:rPr>
        <w:t>口</w:t>
      </w:r>
      <w:r>
        <w:rPr>
          <w:spacing w:val="-72"/>
          <w:sz w:val="24"/>
          <w:szCs w:val="24"/>
        </w:rPr>
        <w:t xml:space="preserve"> </w:t>
      </w:r>
      <w:r>
        <w:rPr>
          <w:spacing w:val="7"/>
          <w:sz w:val="24"/>
          <w:szCs w:val="24"/>
        </w:rPr>
        <w:t>、施工机械</w:t>
      </w:r>
      <w:r>
        <w:rPr>
          <w:spacing w:val="-71"/>
          <w:sz w:val="24"/>
          <w:szCs w:val="24"/>
        </w:rPr>
        <w:t xml:space="preserve"> </w:t>
      </w:r>
      <w:r>
        <w:rPr>
          <w:spacing w:val="7"/>
          <w:sz w:val="24"/>
          <w:szCs w:val="24"/>
        </w:rPr>
        <w:t>、临时用电</w:t>
      </w:r>
      <w:r>
        <w:rPr>
          <w:spacing w:val="6"/>
          <w:sz w:val="24"/>
          <w:szCs w:val="24"/>
        </w:rPr>
        <w:t>设施</w:t>
      </w:r>
      <w:r>
        <w:rPr>
          <w:spacing w:val="-72"/>
          <w:sz w:val="24"/>
          <w:szCs w:val="24"/>
        </w:rPr>
        <w:t xml:space="preserve"> </w:t>
      </w:r>
      <w:r>
        <w:rPr>
          <w:spacing w:val="6"/>
          <w:sz w:val="24"/>
          <w:szCs w:val="24"/>
        </w:rPr>
        <w:t>、脚手</w:t>
      </w:r>
      <w:r>
        <w:rPr>
          <w:spacing w:val="2"/>
          <w:sz w:val="24"/>
          <w:szCs w:val="24"/>
        </w:rPr>
        <w:t>架、</w:t>
      </w:r>
      <w:r>
        <w:rPr>
          <w:spacing w:val="-56"/>
          <w:sz w:val="24"/>
          <w:szCs w:val="24"/>
        </w:rPr>
        <w:t xml:space="preserve"> </w:t>
      </w:r>
      <w:r>
        <w:rPr>
          <w:spacing w:val="2"/>
          <w:sz w:val="24"/>
          <w:szCs w:val="24"/>
        </w:rPr>
        <w:t>出入通道</w:t>
      </w:r>
      <w:r>
        <w:rPr>
          <w:spacing w:val="-49"/>
          <w:sz w:val="24"/>
          <w:szCs w:val="24"/>
        </w:rPr>
        <w:t xml:space="preserve"> </w:t>
      </w:r>
      <w:r>
        <w:rPr>
          <w:spacing w:val="2"/>
          <w:sz w:val="24"/>
          <w:szCs w:val="24"/>
        </w:rPr>
        <w:t>口、孔洞</w:t>
      </w:r>
      <w:r>
        <w:rPr>
          <w:spacing w:val="-49"/>
          <w:sz w:val="24"/>
          <w:szCs w:val="24"/>
        </w:rPr>
        <w:t xml:space="preserve"> </w:t>
      </w:r>
      <w:r>
        <w:rPr>
          <w:spacing w:val="2"/>
          <w:sz w:val="24"/>
          <w:szCs w:val="24"/>
        </w:rPr>
        <w:t>口</w:t>
      </w:r>
      <w:r>
        <w:rPr>
          <w:spacing w:val="-72"/>
          <w:sz w:val="24"/>
          <w:szCs w:val="24"/>
        </w:rPr>
        <w:t xml:space="preserve"> </w:t>
      </w:r>
      <w:r>
        <w:rPr>
          <w:spacing w:val="2"/>
          <w:sz w:val="24"/>
          <w:szCs w:val="24"/>
        </w:rPr>
        <w:t>、桥梁</w:t>
      </w:r>
      <w:r>
        <w:rPr>
          <w:spacing w:val="-46"/>
          <w:sz w:val="24"/>
          <w:szCs w:val="24"/>
        </w:rPr>
        <w:t xml:space="preserve"> </w:t>
      </w:r>
      <w:r>
        <w:rPr>
          <w:spacing w:val="2"/>
          <w:sz w:val="24"/>
          <w:szCs w:val="24"/>
        </w:rPr>
        <w:t>口、基坑边沿及液体存放处等危险部位，设置</w:t>
      </w:r>
      <w:r>
        <w:rPr>
          <w:spacing w:val="8"/>
          <w:sz w:val="24"/>
          <w:szCs w:val="24"/>
        </w:rPr>
        <w:t>明显的安全警示标志。施工现场的井、洞、坑</w:t>
      </w:r>
      <w:r>
        <w:rPr>
          <w:spacing w:val="-58"/>
          <w:sz w:val="24"/>
          <w:szCs w:val="24"/>
        </w:rPr>
        <w:t xml:space="preserve"> </w:t>
      </w:r>
      <w:r>
        <w:rPr>
          <w:spacing w:val="8"/>
          <w:sz w:val="24"/>
          <w:szCs w:val="24"/>
        </w:rPr>
        <w:t>、沟、</w:t>
      </w:r>
      <w:r>
        <w:rPr>
          <w:spacing w:val="-46"/>
          <w:sz w:val="24"/>
          <w:szCs w:val="24"/>
        </w:rPr>
        <w:t xml:space="preserve"> </w:t>
      </w:r>
      <w:r>
        <w:rPr>
          <w:spacing w:val="8"/>
          <w:sz w:val="24"/>
          <w:szCs w:val="24"/>
        </w:rPr>
        <w:t>口等危险处应设置明显的</w:t>
      </w:r>
      <w:r>
        <w:rPr>
          <w:spacing w:val="12"/>
          <w:sz w:val="24"/>
          <w:szCs w:val="24"/>
        </w:rPr>
        <w:t>警示标志，并应采取加盖板或设置围栏等防护措施。危险作业场所、易燃易爆有毒危险物品存放场所、库房、变配电场所以及禁止烟火场所等应设置相应的</w:t>
      </w:r>
      <w:r>
        <w:rPr>
          <w:spacing w:val="11"/>
          <w:sz w:val="24"/>
          <w:szCs w:val="24"/>
        </w:rPr>
        <w:t>禁止、指示、警示标志，与施工无关的人员、设备不应进</w:t>
      </w:r>
      <w:r>
        <w:rPr>
          <w:spacing w:val="10"/>
          <w:sz w:val="24"/>
          <w:szCs w:val="24"/>
        </w:rPr>
        <w:t>入封闭作业区。</w:t>
      </w:r>
    </w:p>
    <w:p w14:paraId="42AEA225">
      <w:pPr>
        <w:pStyle w:val="9"/>
        <w:spacing w:before="1" w:line="359" w:lineRule="auto"/>
        <w:ind w:left="9" w:firstLine="200"/>
        <w:rPr>
          <w:sz w:val="24"/>
          <w:szCs w:val="24"/>
        </w:rPr>
      </w:pPr>
      <w:r>
        <w:rPr>
          <w:spacing w:val="8"/>
          <w:sz w:val="24"/>
          <w:szCs w:val="24"/>
        </w:rPr>
        <w:t>交通频繁的施工道路、交叉路口应按规定设置警示标志或信号指示灯；开挖、</w:t>
      </w:r>
      <w:r>
        <w:rPr>
          <w:spacing w:val="7"/>
          <w:sz w:val="24"/>
          <w:szCs w:val="24"/>
        </w:rPr>
        <w:t>弃渣场地应设专人指挥。</w:t>
      </w:r>
    </w:p>
    <w:p w14:paraId="5602A694">
      <w:pPr>
        <w:pStyle w:val="9"/>
        <w:spacing w:line="359" w:lineRule="auto"/>
        <w:ind w:left="3" w:right="84" w:firstLine="199"/>
        <w:rPr>
          <w:sz w:val="24"/>
          <w:szCs w:val="24"/>
        </w:rPr>
      </w:pPr>
      <w:r>
        <w:rPr>
          <w:spacing w:val="12"/>
          <w:sz w:val="24"/>
          <w:szCs w:val="24"/>
        </w:rPr>
        <w:t>砂石料输送皮带的前后设置事故开关，事故开关应安装在醒目</w:t>
      </w:r>
      <w:r>
        <w:rPr>
          <w:spacing w:val="-72"/>
          <w:sz w:val="24"/>
          <w:szCs w:val="24"/>
        </w:rPr>
        <w:t xml:space="preserve"> </w:t>
      </w:r>
      <w:r>
        <w:rPr>
          <w:spacing w:val="12"/>
          <w:sz w:val="24"/>
          <w:szCs w:val="24"/>
        </w:rPr>
        <w:t>、易操作的位</w:t>
      </w:r>
      <w:r>
        <w:rPr>
          <w:spacing w:val="7"/>
          <w:sz w:val="24"/>
          <w:szCs w:val="24"/>
        </w:rPr>
        <w:t>置，并设有明显标志。</w:t>
      </w:r>
    </w:p>
    <w:p w14:paraId="4D57EE10">
      <w:pPr>
        <w:pStyle w:val="9"/>
        <w:spacing w:line="359" w:lineRule="auto"/>
        <w:ind w:left="1" w:right="84" w:firstLine="206"/>
        <w:rPr>
          <w:sz w:val="24"/>
          <w:szCs w:val="24"/>
        </w:rPr>
      </w:pPr>
      <w:r>
        <w:rPr>
          <w:spacing w:val="6"/>
          <w:sz w:val="24"/>
          <w:szCs w:val="24"/>
        </w:rPr>
        <w:t>灌浆作业交叉作业场所，通道应保持畅通，危险出入</w:t>
      </w:r>
      <w:r>
        <w:rPr>
          <w:spacing w:val="-47"/>
          <w:sz w:val="24"/>
          <w:szCs w:val="24"/>
        </w:rPr>
        <w:t xml:space="preserve"> </w:t>
      </w:r>
      <w:r>
        <w:rPr>
          <w:spacing w:val="6"/>
          <w:sz w:val="24"/>
          <w:szCs w:val="24"/>
        </w:rPr>
        <w:t>口</w:t>
      </w:r>
      <w:r>
        <w:rPr>
          <w:spacing w:val="-71"/>
          <w:sz w:val="24"/>
          <w:szCs w:val="24"/>
        </w:rPr>
        <w:t xml:space="preserve"> </w:t>
      </w:r>
      <w:r>
        <w:rPr>
          <w:spacing w:val="6"/>
          <w:sz w:val="24"/>
          <w:szCs w:val="24"/>
        </w:rPr>
        <w:t>、井</w:t>
      </w:r>
      <w:r>
        <w:rPr>
          <w:spacing w:val="-47"/>
          <w:sz w:val="24"/>
          <w:szCs w:val="24"/>
        </w:rPr>
        <w:t xml:space="preserve"> </w:t>
      </w:r>
      <w:r>
        <w:rPr>
          <w:spacing w:val="6"/>
          <w:sz w:val="24"/>
          <w:szCs w:val="24"/>
        </w:rPr>
        <w:t>口</w:t>
      </w:r>
      <w:r>
        <w:rPr>
          <w:spacing w:val="-72"/>
          <w:sz w:val="24"/>
          <w:szCs w:val="24"/>
        </w:rPr>
        <w:t xml:space="preserve"> </w:t>
      </w:r>
      <w:r>
        <w:rPr>
          <w:spacing w:val="6"/>
          <w:sz w:val="24"/>
          <w:szCs w:val="24"/>
        </w:rPr>
        <w:t>、临边部</w:t>
      </w:r>
      <w:r>
        <w:rPr>
          <w:spacing w:val="5"/>
          <w:sz w:val="24"/>
          <w:szCs w:val="24"/>
        </w:rPr>
        <w:t>位应</w:t>
      </w:r>
      <w:r>
        <w:rPr>
          <w:spacing w:val="8"/>
          <w:sz w:val="24"/>
          <w:szCs w:val="24"/>
        </w:rPr>
        <w:t>设有警告标志或防护设施。</w:t>
      </w:r>
    </w:p>
    <w:p w14:paraId="32323FC0">
      <w:pPr>
        <w:pStyle w:val="9"/>
        <w:spacing w:before="1" w:line="220" w:lineRule="auto"/>
        <w:ind w:left="209"/>
        <w:rPr>
          <w:sz w:val="24"/>
          <w:szCs w:val="24"/>
        </w:rPr>
      </w:pPr>
      <w:r>
        <w:rPr>
          <w:b/>
          <w:bCs/>
          <w:spacing w:val="-1"/>
          <w:sz w:val="24"/>
          <w:szCs w:val="24"/>
        </w:rPr>
        <w:t>（</w:t>
      </w:r>
      <w:r>
        <w:rPr>
          <w:spacing w:val="-49"/>
          <w:sz w:val="24"/>
          <w:szCs w:val="24"/>
        </w:rPr>
        <w:t xml:space="preserve"> </w:t>
      </w:r>
      <w:r>
        <w:rPr>
          <w:b/>
          <w:bCs/>
          <w:spacing w:val="-1"/>
          <w:sz w:val="24"/>
          <w:szCs w:val="24"/>
        </w:rPr>
        <w:t>四</w:t>
      </w:r>
      <w:r>
        <w:rPr>
          <w:spacing w:val="-71"/>
          <w:sz w:val="24"/>
          <w:szCs w:val="24"/>
        </w:rPr>
        <w:t xml:space="preserve"> </w:t>
      </w:r>
      <w:r>
        <w:rPr>
          <w:b/>
          <w:bCs/>
          <w:spacing w:val="-1"/>
          <w:sz w:val="24"/>
          <w:szCs w:val="24"/>
        </w:rPr>
        <w:t>）机械设备</w:t>
      </w:r>
      <w:r>
        <w:rPr>
          <w:spacing w:val="-71"/>
          <w:sz w:val="24"/>
          <w:szCs w:val="24"/>
        </w:rPr>
        <w:t xml:space="preserve"> </w:t>
      </w:r>
      <w:r>
        <w:rPr>
          <w:b/>
          <w:bCs/>
          <w:spacing w:val="-1"/>
          <w:sz w:val="24"/>
          <w:szCs w:val="24"/>
        </w:rPr>
        <w:t>、施工机具设备安全管理</w:t>
      </w:r>
    </w:p>
    <w:p w14:paraId="5593E02A">
      <w:pPr>
        <w:pStyle w:val="9"/>
        <w:spacing w:before="179" w:line="359" w:lineRule="auto"/>
        <w:ind w:right="83" w:firstLine="203"/>
        <w:jc w:val="both"/>
        <w:rPr>
          <w:sz w:val="24"/>
          <w:szCs w:val="24"/>
        </w:rPr>
      </w:pPr>
      <w:r>
        <w:rPr>
          <w:spacing w:val="9"/>
          <w:sz w:val="24"/>
          <w:szCs w:val="24"/>
        </w:rPr>
        <w:t>施工单位采购</w:t>
      </w:r>
      <w:r>
        <w:rPr>
          <w:spacing w:val="-70"/>
          <w:sz w:val="24"/>
          <w:szCs w:val="24"/>
        </w:rPr>
        <w:t xml:space="preserve"> </w:t>
      </w:r>
      <w:r>
        <w:rPr>
          <w:spacing w:val="9"/>
          <w:sz w:val="24"/>
          <w:szCs w:val="24"/>
        </w:rPr>
        <w:t>、租赁的安全防护用具</w:t>
      </w:r>
      <w:r>
        <w:rPr>
          <w:spacing w:val="-71"/>
          <w:sz w:val="24"/>
          <w:szCs w:val="24"/>
        </w:rPr>
        <w:t xml:space="preserve"> </w:t>
      </w:r>
      <w:r>
        <w:rPr>
          <w:spacing w:val="9"/>
          <w:sz w:val="24"/>
          <w:szCs w:val="24"/>
        </w:rPr>
        <w:t>、机械设备</w:t>
      </w:r>
      <w:r>
        <w:rPr>
          <w:spacing w:val="-72"/>
          <w:sz w:val="24"/>
          <w:szCs w:val="24"/>
        </w:rPr>
        <w:t xml:space="preserve"> </w:t>
      </w:r>
      <w:r>
        <w:rPr>
          <w:spacing w:val="9"/>
          <w:sz w:val="24"/>
          <w:szCs w:val="24"/>
        </w:rPr>
        <w:t>、施工机具及配件，应当具</w:t>
      </w:r>
      <w:r>
        <w:rPr>
          <w:spacing w:val="12"/>
          <w:sz w:val="24"/>
          <w:szCs w:val="24"/>
        </w:rPr>
        <w:t>有生产（制造）许可证、产品合格证，并在进入施工现场前进行查验。施工现</w:t>
      </w:r>
      <w:r>
        <w:rPr>
          <w:spacing w:val="11"/>
          <w:sz w:val="24"/>
          <w:szCs w:val="24"/>
        </w:rPr>
        <w:t>场的安全防护用具</w:t>
      </w:r>
      <w:r>
        <w:rPr>
          <w:spacing w:val="-71"/>
          <w:sz w:val="24"/>
          <w:szCs w:val="24"/>
        </w:rPr>
        <w:t xml:space="preserve"> </w:t>
      </w:r>
      <w:r>
        <w:rPr>
          <w:spacing w:val="11"/>
          <w:sz w:val="24"/>
          <w:szCs w:val="24"/>
        </w:rPr>
        <w:t>、机械设备、施工机具及</w:t>
      </w:r>
      <w:r>
        <w:rPr>
          <w:spacing w:val="10"/>
          <w:sz w:val="24"/>
          <w:szCs w:val="24"/>
        </w:rPr>
        <w:t>配件必须由专人管理，定期进行检</w:t>
      </w:r>
      <w:r>
        <w:rPr>
          <w:spacing w:val="11"/>
          <w:sz w:val="24"/>
          <w:szCs w:val="24"/>
        </w:rPr>
        <w:t>查、维修和保养，建立相应的资料档案，并按照国家有关</w:t>
      </w:r>
      <w:r>
        <w:rPr>
          <w:spacing w:val="10"/>
          <w:sz w:val="24"/>
          <w:szCs w:val="24"/>
        </w:rPr>
        <w:t>规定及时报废。</w:t>
      </w:r>
    </w:p>
    <w:p w14:paraId="3DB212CD">
      <w:pPr>
        <w:pStyle w:val="9"/>
        <w:spacing w:before="1" w:line="359" w:lineRule="auto"/>
        <w:ind w:left="1" w:right="11" w:firstLine="201"/>
        <w:jc w:val="both"/>
        <w:rPr>
          <w:sz w:val="24"/>
          <w:szCs w:val="24"/>
        </w:rPr>
      </w:pPr>
      <w:r>
        <w:rPr>
          <w:spacing w:val="12"/>
          <w:sz w:val="24"/>
          <w:szCs w:val="24"/>
        </w:rPr>
        <w:t>特种设备应当符合安全技术规范及相关标准的要求，其设计文件</w:t>
      </w:r>
      <w:r>
        <w:rPr>
          <w:spacing w:val="-72"/>
          <w:sz w:val="24"/>
          <w:szCs w:val="24"/>
        </w:rPr>
        <w:t xml:space="preserve"> </w:t>
      </w:r>
      <w:r>
        <w:rPr>
          <w:spacing w:val="12"/>
          <w:sz w:val="24"/>
          <w:szCs w:val="24"/>
        </w:rPr>
        <w:t>、产品质量合格证明、安装及使用维护保养说明、监督检验证明等相关技术资料和文</w:t>
      </w:r>
      <w:r>
        <w:rPr>
          <w:spacing w:val="11"/>
          <w:sz w:val="24"/>
          <w:szCs w:val="24"/>
        </w:rPr>
        <w:t>件应</w:t>
      </w:r>
      <w:r>
        <w:rPr>
          <w:spacing w:val="12"/>
          <w:sz w:val="24"/>
          <w:szCs w:val="24"/>
        </w:rPr>
        <w:t>当齐全。禁止使用存在重大事故隐患，安全、保险装置缺少、失灵、失效</w:t>
      </w:r>
      <w:r>
        <w:rPr>
          <w:spacing w:val="11"/>
          <w:sz w:val="24"/>
          <w:szCs w:val="24"/>
        </w:rPr>
        <w:t>，超</w:t>
      </w:r>
      <w:r>
        <w:rPr>
          <w:spacing w:val="10"/>
          <w:sz w:val="24"/>
          <w:szCs w:val="24"/>
        </w:rPr>
        <w:t>过规定使用年限时未停用的特种设备；禁止现场违规指挥</w:t>
      </w:r>
      <w:r>
        <w:rPr>
          <w:spacing w:val="-54"/>
          <w:sz w:val="24"/>
          <w:szCs w:val="24"/>
        </w:rPr>
        <w:t xml:space="preserve"> </w:t>
      </w:r>
      <w:r>
        <w:rPr>
          <w:spacing w:val="10"/>
          <w:sz w:val="24"/>
          <w:szCs w:val="24"/>
        </w:rPr>
        <w:t>、操作钢构件或重大</w:t>
      </w:r>
      <w:r>
        <w:rPr>
          <w:spacing w:val="8"/>
          <w:sz w:val="24"/>
          <w:szCs w:val="24"/>
        </w:rPr>
        <w:t>设备起吊作业等，起重机</w:t>
      </w:r>
      <w:r>
        <w:rPr>
          <w:spacing w:val="-72"/>
          <w:sz w:val="24"/>
          <w:szCs w:val="24"/>
        </w:rPr>
        <w:t xml:space="preserve"> </w:t>
      </w:r>
      <w:r>
        <w:rPr>
          <w:spacing w:val="8"/>
          <w:sz w:val="24"/>
          <w:szCs w:val="24"/>
        </w:rPr>
        <w:t>、挖掘机、压路机、装载机</w:t>
      </w:r>
      <w:r>
        <w:rPr>
          <w:spacing w:val="-72"/>
          <w:sz w:val="24"/>
          <w:szCs w:val="24"/>
        </w:rPr>
        <w:t xml:space="preserve"> </w:t>
      </w:r>
      <w:r>
        <w:rPr>
          <w:spacing w:val="7"/>
          <w:sz w:val="24"/>
          <w:szCs w:val="24"/>
        </w:rPr>
        <w:t>、大卡车、砼罐车</w:t>
      </w:r>
      <w:r>
        <w:rPr>
          <w:spacing w:val="-71"/>
          <w:sz w:val="24"/>
          <w:szCs w:val="24"/>
        </w:rPr>
        <w:t xml:space="preserve"> </w:t>
      </w:r>
      <w:r>
        <w:rPr>
          <w:spacing w:val="7"/>
          <w:sz w:val="24"/>
          <w:szCs w:val="24"/>
        </w:rPr>
        <w:t>、油罐</w:t>
      </w:r>
      <w:r>
        <w:rPr>
          <w:spacing w:val="10"/>
          <w:sz w:val="24"/>
          <w:szCs w:val="24"/>
        </w:rPr>
        <w:t>车、载重（拉运）汽车、</w:t>
      </w:r>
      <w:r>
        <w:rPr>
          <w:spacing w:val="-44"/>
          <w:sz w:val="24"/>
          <w:szCs w:val="24"/>
        </w:rPr>
        <w:t xml:space="preserve"> </w:t>
      </w:r>
      <w:r>
        <w:rPr>
          <w:spacing w:val="10"/>
          <w:sz w:val="24"/>
          <w:szCs w:val="24"/>
        </w:rPr>
        <w:t>自卸汽车等全部施工机械设备</w:t>
      </w:r>
      <w:r>
        <w:rPr>
          <w:spacing w:val="9"/>
          <w:sz w:val="24"/>
          <w:szCs w:val="24"/>
        </w:rPr>
        <w:t>工作、停放范围需布设</w:t>
      </w:r>
      <w:r>
        <w:rPr>
          <w:spacing w:val="8"/>
          <w:sz w:val="24"/>
          <w:szCs w:val="24"/>
        </w:rPr>
        <w:t>安全警戒标志,作业时禁止超速超载行驶；施工单位应与承担项目建筑材料运输</w:t>
      </w:r>
      <w:r>
        <w:rPr>
          <w:spacing w:val="7"/>
          <w:sz w:val="24"/>
          <w:szCs w:val="24"/>
        </w:rPr>
        <w:t>公司（个体）和第三方施工设施设备公司（个体）签订租赁合同</w:t>
      </w:r>
      <w:r>
        <w:rPr>
          <w:spacing w:val="6"/>
          <w:sz w:val="24"/>
          <w:szCs w:val="24"/>
        </w:rPr>
        <w:t>和安全协议书，</w:t>
      </w:r>
      <w:r>
        <w:rPr>
          <w:spacing w:val="10"/>
          <w:sz w:val="24"/>
          <w:szCs w:val="24"/>
        </w:rPr>
        <w:t>明确双方安全责任，保证租用合格的机械设备</w:t>
      </w:r>
      <w:r>
        <w:rPr>
          <w:spacing w:val="-54"/>
          <w:sz w:val="24"/>
          <w:szCs w:val="24"/>
        </w:rPr>
        <w:t xml:space="preserve"> </w:t>
      </w:r>
      <w:r>
        <w:rPr>
          <w:spacing w:val="10"/>
          <w:sz w:val="24"/>
          <w:szCs w:val="24"/>
        </w:rPr>
        <w:t>、施工机具或构配件，合作的服</w:t>
      </w:r>
      <w:r>
        <w:rPr>
          <w:spacing w:val="8"/>
          <w:sz w:val="24"/>
          <w:szCs w:val="24"/>
        </w:rPr>
        <w:t>务公司及操作人员证照齐全。</w:t>
      </w:r>
    </w:p>
    <w:p w14:paraId="11CC5749">
      <w:pPr>
        <w:pStyle w:val="9"/>
        <w:spacing w:before="2" w:line="357" w:lineRule="auto"/>
        <w:ind w:left="4" w:right="84" w:firstLine="201"/>
        <w:rPr>
          <w:sz w:val="24"/>
          <w:szCs w:val="24"/>
        </w:rPr>
      </w:pPr>
      <w:r>
        <w:rPr>
          <w:spacing w:val="10"/>
          <w:sz w:val="24"/>
          <w:szCs w:val="24"/>
        </w:rPr>
        <w:t>检查</w:t>
      </w:r>
      <w:r>
        <w:rPr>
          <w:spacing w:val="-57"/>
          <w:sz w:val="24"/>
          <w:szCs w:val="24"/>
        </w:rPr>
        <w:t xml:space="preserve"> </w:t>
      </w:r>
      <w:r>
        <w:rPr>
          <w:spacing w:val="10"/>
          <w:sz w:val="24"/>
          <w:szCs w:val="24"/>
        </w:rPr>
        <w:t>、修理机械电气设备时，应停电并挂标志牌，标志牌应谁挂谁取</w:t>
      </w:r>
      <w:r>
        <w:rPr>
          <w:spacing w:val="-72"/>
          <w:sz w:val="24"/>
          <w:szCs w:val="24"/>
        </w:rPr>
        <w:t xml:space="preserve"> </w:t>
      </w:r>
      <w:r>
        <w:rPr>
          <w:spacing w:val="10"/>
          <w:sz w:val="24"/>
          <w:szCs w:val="24"/>
        </w:rPr>
        <w:t>。应在</w:t>
      </w:r>
      <w:r>
        <w:rPr>
          <w:spacing w:val="11"/>
          <w:sz w:val="24"/>
          <w:szCs w:val="24"/>
        </w:rPr>
        <w:t>检查确认无人操作后方可合闸，严禁机械在运转时加</w:t>
      </w:r>
      <w:r>
        <w:rPr>
          <w:spacing w:val="10"/>
          <w:sz w:val="24"/>
          <w:szCs w:val="24"/>
        </w:rPr>
        <w:t>油、擦拭或修理作业。</w:t>
      </w:r>
    </w:p>
    <w:p w14:paraId="43BB4E48">
      <w:pPr>
        <w:pStyle w:val="9"/>
        <w:spacing w:before="4" w:line="224" w:lineRule="auto"/>
        <w:ind w:left="209"/>
        <w:rPr>
          <w:sz w:val="24"/>
          <w:szCs w:val="24"/>
        </w:rPr>
      </w:pPr>
      <w:r>
        <w:rPr>
          <w:b/>
          <w:bCs/>
          <w:spacing w:val="6"/>
          <w:sz w:val="24"/>
          <w:szCs w:val="24"/>
        </w:rPr>
        <w:t>（五）施工用电管理</w:t>
      </w:r>
    </w:p>
    <w:p w14:paraId="756B9639">
      <w:pPr>
        <w:pStyle w:val="9"/>
        <w:spacing w:before="51" w:line="359" w:lineRule="auto"/>
        <w:ind w:right="76" w:firstLine="8"/>
        <w:jc w:val="both"/>
        <w:rPr>
          <w:sz w:val="24"/>
          <w:szCs w:val="24"/>
        </w:rPr>
      </w:pPr>
      <w:r>
        <w:rPr>
          <w:spacing w:val="10"/>
          <w:sz w:val="24"/>
          <w:szCs w:val="24"/>
        </w:rPr>
        <w:t>严禁非电气人员安装</w:t>
      </w:r>
      <w:r>
        <w:rPr>
          <w:spacing w:val="-71"/>
          <w:sz w:val="24"/>
          <w:szCs w:val="24"/>
        </w:rPr>
        <w:t xml:space="preserve"> </w:t>
      </w:r>
      <w:r>
        <w:rPr>
          <w:spacing w:val="10"/>
          <w:sz w:val="24"/>
          <w:szCs w:val="24"/>
        </w:rPr>
        <w:t>、检修电气设备</w:t>
      </w:r>
      <w:r>
        <w:rPr>
          <w:spacing w:val="-72"/>
          <w:sz w:val="24"/>
          <w:szCs w:val="24"/>
        </w:rPr>
        <w:t xml:space="preserve"> </w:t>
      </w:r>
      <w:r>
        <w:rPr>
          <w:spacing w:val="10"/>
          <w:sz w:val="24"/>
          <w:szCs w:val="24"/>
        </w:rPr>
        <w:t>。高压设施周围应设围栏，拉安全绳，并悬挂警告标志，严禁在电线上挂晒衣服及其他物品</w:t>
      </w:r>
      <w:r>
        <w:rPr>
          <w:spacing w:val="-58"/>
          <w:sz w:val="24"/>
          <w:szCs w:val="24"/>
        </w:rPr>
        <w:t xml:space="preserve"> </w:t>
      </w:r>
      <w:r>
        <w:rPr>
          <w:spacing w:val="10"/>
          <w:sz w:val="24"/>
          <w:szCs w:val="24"/>
        </w:rPr>
        <w:t>。施工用电系统按规定实</w:t>
      </w:r>
      <w:r>
        <w:rPr>
          <w:spacing w:val="12"/>
          <w:sz w:val="24"/>
          <w:szCs w:val="24"/>
        </w:rPr>
        <w:t>行三相五线制，混凝土浇筑振捣设漏电保护措施，不允许配电线路电线绝缘破</w:t>
      </w:r>
      <w:r>
        <w:rPr>
          <w:spacing w:val="11"/>
          <w:sz w:val="24"/>
          <w:szCs w:val="24"/>
        </w:rPr>
        <w:t>损、带电金属导体外露；</w:t>
      </w:r>
      <w:r>
        <w:rPr>
          <w:spacing w:val="-63"/>
          <w:sz w:val="24"/>
          <w:szCs w:val="24"/>
        </w:rPr>
        <w:t xml:space="preserve"> </w:t>
      </w:r>
      <w:r>
        <w:rPr>
          <w:spacing w:val="11"/>
          <w:sz w:val="24"/>
          <w:szCs w:val="24"/>
        </w:rPr>
        <w:t>电缆干线应采用埋地或</w:t>
      </w:r>
      <w:r>
        <w:rPr>
          <w:spacing w:val="10"/>
          <w:sz w:val="24"/>
          <w:szCs w:val="24"/>
        </w:rPr>
        <w:t>架空敷设，严禁沿地面明设，</w:t>
      </w:r>
      <w:r>
        <w:rPr>
          <w:spacing w:val="20"/>
          <w:sz w:val="24"/>
          <w:szCs w:val="24"/>
        </w:rPr>
        <w:t>并应避免机械损伤和介质</w:t>
      </w:r>
      <w:r>
        <w:rPr>
          <w:spacing w:val="-52"/>
          <w:sz w:val="24"/>
          <w:szCs w:val="24"/>
        </w:rPr>
        <w:t xml:space="preserve"> </w:t>
      </w:r>
      <w:r>
        <w:rPr>
          <w:spacing w:val="20"/>
          <w:sz w:val="24"/>
          <w:szCs w:val="24"/>
        </w:rPr>
        <w:t>腐蚀</w:t>
      </w:r>
      <w:r>
        <w:rPr>
          <w:spacing w:val="-57"/>
          <w:sz w:val="24"/>
          <w:szCs w:val="24"/>
        </w:rPr>
        <w:t xml:space="preserve"> </w:t>
      </w:r>
      <w:r>
        <w:rPr>
          <w:spacing w:val="20"/>
          <w:sz w:val="24"/>
          <w:szCs w:val="24"/>
        </w:rPr>
        <w:t>。</w:t>
      </w:r>
      <w:r>
        <w:rPr>
          <w:spacing w:val="-49"/>
          <w:sz w:val="24"/>
          <w:szCs w:val="24"/>
        </w:rPr>
        <w:t xml:space="preserve"> </w:t>
      </w:r>
      <w:r>
        <w:rPr>
          <w:spacing w:val="20"/>
          <w:sz w:val="24"/>
          <w:szCs w:val="24"/>
        </w:rPr>
        <w:t>电缆在室外直接埋地敷设的</w:t>
      </w:r>
      <w:r>
        <w:rPr>
          <w:spacing w:val="-71"/>
          <w:sz w:val="24"/>
          <w:szCs w:val="24"/>
        </w:rPr>
        <w:t xml:space="preserve"> </w:t>
      </w:r>
      <w:r>
        <w:rPr>
          <w:spacing w:val="20"/>
          <w:sz w:val="24"/>
          <w:szCs w:val="24"/>
        </w:rPr>
        <w:t>深度应不小于</w:t>
      </w:r>
      <w:r>
        <w:rPr>
          <w:spacing w:val="6"/>
          <w:sz w:val="24"/>
          <w:szCs w:val="24"/>
        </w:rPr>
        <w:t>0.6m，并应在电缆上下各均匀铺设不小于</w:t>
      </w:r>
      <w:r>
        <w:rPr>
          <w:spacing w:val="-20"/>
          <w:sz w:val="24"/>
          <w:szCs w:val="24"/>
        </w:rPr>
        <w:t xml:space="preserve"> </w:t>
      </w:r>
      <w:r>
        <w:rPr>
          <w:spacing w:val="6"/>
          <w:sz w:val="24"/>
          <w:szCs w:val="24"/>
        </w:rPr>
        <w:t>50</w:t>
      </w:r>
      <w:r>
        <w:rPr>
          <w:sz w:val="24"/>
          <w:szCs w:val="24"/>
        </w:rPr>
        <w:t>mm</w:t>
      </w:r>
      <w:r>
        <w:rPr>
          <w:spacing w:val="-25"/>
          <w:sz w:val="24"/>
          <w:szCs w:val="24"/>
        </w:rPr>
        <w:t xml:space="preserve"> </w:t>
      </w:r>
      <w:r>
        <w:rPr>
          <w:spacing w:val="6"/>
          <w:sz w:val="24"/>
          <w:szCs w:val="24"/>
        </w:rPr>
        <w:t>厚的细砂，然后覆盖砖等硬质保</w:t>
      </w:r>
      <w:r>
        <w:rPr>
          <w:spacing w:val="9"/>
          <w:sz w:val="24"/>
          <w:szCs w:val="24"/>
        </w:rPr>
        <w:t>护层。电缆穿越建筑物、构筑物、道路、易受机械损伤的场所及引出地面从</w:t>
      </w:r>
      <w:r>
        <w:rPr>
          <w:spacing w:val="-17"/>
          <w:sz w:val="24"/>
          <w:szCs w:val="24"/>
        </w:rPr>
        <w:t xml:space="preserve"> </w:t>
      </w:r>
      <w:r>
        <w:rPr>
          <w:spacing w:val="9"/>
          <w:sz w:val="24"/>
          <w:szCs w:val="24"/>
        </w:rPr>
        <w:t>2m</w:t>
      </w:r>
      <w:r>
        <w:rPr>
          <w:spacing w:val="7"/>
          <w:sz w:val="24"/>
          <w:szCs w:val="24"/>
        </w:rPr>
        <w:t>高度至地下</w:t>
      </w:r>
      <w:r>
        <w:rPr>
          <w:spacing w:val="-35"/>
          <w:sz w:val="24"/>
          <w:szCs w:val="24"/>
        </w:rPr>
        <w:t xml:space="preserve"> </w:t>
      </w:r>
      <w:r>
        <w:rPr>
          <w:spacing w:val="7"/>
          <w:sz w:val="24"/>
          <w:szCs w:val="24"/>
        </w:rPr>
        <w:t>0.2m</w:t>
      </w:r>
      <w:r>
        <w:rPr>
          <w:spacing w:val="-31"/>
          <w:sz w:val="24"/>
          <w:szCs w:val="24"/>
        </w:rPr>
        <w:t xml:space="preserve"> </w:t>
      </w:r>
      <w:r>
        <w:rPr>
          <w:spacing w:val="7"/>
          <w:sz w:val="24"/>
          <w:szCs w:val="24"/>
        </w:rPr>
        <w:t>处，应加设防护套管。埋地</w:t>
      </w:r>
      <w:r>
        <w:rPr>
          <w:spacing w:val="6"/>
          <w:sz w:val="24"/>
          <w:szCs w:val="24"/>
        </w:rPr>
        <w:t>敷设电缆的接头应设在地面上的接</w:t>
      </w:r>
      <w:r>
        <w:rPr>
          <w:spacing w:val="9"/>
          <w:sz w:val="24"/>
          <w:szCs w:val="24"/>
        </w:rPr>
        <w:t>线盒内，接线盒应能防水</w:t>
      </w:r>
      <w:r>
        <w:rPr>
          <w:spacing w:val="-64"/>
          <w:sz w:val="24"/>
          <w:szCs w:val="24"/>
        </w:rPr>
        <w:t xml:space="preserve"> </w:t>
      </w:r>
      <w:r>
        <w:rPr>
          <w:spacing w:val="9"/>
          <w:sz w:val="24"/>
          <w:szCs w:val="24"/>
        </w:rPr>
        <w:t>、防尘</w:t>
      </w:r>
      <w:r>
        <w:rPr>
          <w:spacing w:val="-72"/>
          <w:sz w:val="24"/>
          <w:szCs w:val="24"/>
        </w:rPr>
        <w:t xml:space="preserve"> </w:t>
      </w:r>
      <w:r>
        <w:rPr>
          <w:spacing w:val="9"/>
          <w:sz w:val="24"/>
          <w:szCs w:val="24"/>
        </w:rPr>
        <w:t>、防机械损伤并应远离易燃、易腐蚀场所。橡</w:t>
      </w:r>
      <w:r>
        <w:rPr>
          <w:spacing w:val="12"/>
          <w:sz w:val="24"/>
          <w:szCs w:val="24"/>
        </w:rPr>
        <w:t>皮电缆架空敷设时，应沿墙壁或电杆设置，并用绝缘子固定，严禁使用金属裸</w:t>
      </w:r>
      <w:r>
        <w:rPr>
          <w:spacing w:val="7"/>
          <w:sz w:val="24"/>
          <w:szCs w:val="24"/>
        </w:rPr>
        <w:t>线作绑线。</w:t>
      </w:r>
      <w:r>
        <w:rPr>
          <w:spacing w:val="-64"/>
          <w:sz w:val="24"/>
          <w:szCs w:val="24"/>
        </w:rPr>
        <w:t xml:space="preserve"> </w:t>
      </w:r>
      <w:r>
        <w:rPr>
          <w:spacing w:val="7"/>
          <w:sz w:val="24"/>
          <w:szCs w:val="24"/>
        </w:rPr>
        <w:t>固定点间距应保证橡皮电缆能承受</w:t>
      </w:r>
      <w:r>
        <w:rPr>
          <w:spacing w:val="-45"/>
          <w:sz w:val="24"/>
          <w:szCs w:val="24"/>
        </w:rPr>
        <w:t xml:space="preserve"> </w:t>
      </w:r>
      <w:r>
        <w:rPr>
          <w:spacing w:val="7"/>
          <w:sz w:val="24"/>
          <w:szCs w:val="24"/>
        </w:rPr>
        <w:t>自重所带来的荷</w:t>
      </w:r>
      <w:r>
        <w:rPr>
          <w:spacing w:val="6"/>
          <w:sz w:val="24"/>
          <w:szCs w:val="24"/>
        </w:rPr>
        <w:t>重</w:t>
      </w:r>
      <w:r>
        <w:rPr>
          <w:spacing w:val="-72"/>
          <w:sz w:val="24"/>
          <w:szCs w:val="24"/>
        </w:rPr>
        <w:t xml:space="preserve"> </w:t>
      </w:r>
      <w:r>
        <w:rPr>
          <w:spacing w:val="6"/>
          <w:sz w:val="24"/>
          <w:szCs w:val="24"/>
        </w:rPr>
        <w:t>。橡皮电缆的</w:t>
      </w:r>
      <w:r>
        <w:rPr>
          <w:spacing w:val="9"/>
          <w:sz w:val="24"/>
          <w:szCs w:val="24"/>
        </w:rPr>
        <w:t>最大弧垂距地面不应小于</w:t>
      </w:r>
      <w:r>
        <w:rPr>
          <w:spacing w:val="-33"/>
          <w:sz w:val="24"/>
          <w:szCs w:val="24"/>
        </w:rPr>
        <w:t xml:space="preserve"> </w:t>
      </w:r>
      <w:r>
        <w:rPr>
          <w:spacing w:val="9"/>
          <w:sz w:val="24"/>
          <w:szCs w:val="24"/>
        </w:rPr>
        <w:t>2.5m。电缆接头应牢固可靠，并应作绝缘包扎，保持</w:t>
      </w:r>
      <w:r>
        <w:rPr>
          <w:spacing w:val="12"/>
          <w:sz w:val="24"/>
          <w:szCs w:val="24"/>
        </w:rPr>
        <w:t>绝缘强度，不应承受张力动力配电箱与照明箱电箱宜分别设置，如合置在同一</w:t>
      </w:r>
      <w:r>
        <w:rPr>
          <w:spacing w:val="10"/>
          <w:sz w:val="24"/>
          <w:szCs w:val="24"/>
        </w:rPr>
        <w:t>配电箱内，动力和照明线路应分别设置。</w:t>
      </w:r>
    </w:p>
    <w:p w14:paraId="16DE185C">
      <w:pPr>
        <w:pStyle w:val="9"/>
        <w:spacing w:before="3" w:line="359" w:lineRule="auto"/>
        <w:jc w:val="both"/>
        <w:rPr>
          <w:sz w:val="24"/>
          <w:szCs w:val="24"/>
        </w:rPr>
      </w:pPr>
      <w:r>
        <w:rPr>
          <w:spacing w:val="12"/>
          <w:sz w:val="24"/>
          <w:szCs w:val="24"/>
        </w:rPr>
        <w:t>配电箱及开关箱安装使用按照规程规范操作，</w:t>
      </w:r>
      <w:r>
        <w:rPr>
          <w:spacing w:val="11"/>
          <w:sz w:val="24"/>
          <w:szCs w:val="24"/>
        </w:rPr>
        <w:t>设置接地系统或避雷系统；</w:t>
      </w:r>
      <w:r>
        <w:rPr>
          <w:spacing w:val="-64"/>
          <w:sz w:val="24"/>
          <w:szCs w:val="24"/>
        </w:rPr>
        <w:t xml:space="preserve"> </w:t>
      </w:r>
      <w:r>
        <w:rPr>
          <w:spacing w:val="11"/>
          <w:sz w:val="24"/>
          <w:szCs w:val="24"/>
        </w:rPr>
        <w:t>电</w:t>
      </w:r>
      <w:r>
        <w:rPr>
          <w:spacing w:val="7"/>
          <w:sz w:val="24"/>
          <w:szCs w:val="24"/>
        </w:rPr>
        <w:t>气设施、线路和外电按规范要求采取防护措施；配电箱、开关箱应装设在干燥、</w:t>
      </w:r>
      <w:r>
        <w:rPr>
          <w:spacing w:val="10"/>
          <w:sz w:val="24"/>
          <w:szCs w:val="24"/>
        </w:rPr>
        <w:t>通风机常温场所，设置防雨、防尘和防砸设施</w:t>
      </w:r>
      <w:r>
        <w:rPr>
          <w:spacing w:val="-54"/>
          <w:sz w:val="24"/>
          <w:szCs w:val="24"/>
        </w:rPr>
        <w:t xml:space="preserve"> </w:t>
      </w:r>
      <w:r>
        <w:rPr>
          <w:spacing w:val="10"/>
          <w:sz w:val="24"/>
          <w:szCs w:val="24"/>
        </w:rPr>
        <w:t>。不应装设在有瓦斯、烟气、蒸</w:t>
      </w:r>
      <w:r>
        <w:rPr>
          <w:spacing w:val="7"/>
          <w:sz w:val="24"/>
          <w:szCs w:val="24"/>
        </w:rPr>
        <w:t>汽、液体及其他有害介质环境中，不应装设在易受外来固体物撞击、强烈振动、</w:t>
      </w:r>
      <w:r>
        <w:rPr>
          <w:spacing w:val="12"/>
          <w:sz w:val="24"/>
          <w:szCs w:val="24"/>
        </w:rPr>
        <w:t>液体浸溅及热源烘烤的场所。配电箱、开关箱内的连接线应采用绝缘导线</w:t>
      </w:r>
      <w:r>
        <w:rPr>
          <w:spacing w:val="11"/>
          <w:sz w:val="24"/>
          <w:szCs w:val="24"/>
        </w:rPr>
        <w:t>，接</w:t>
      </w:r>
      <w:r>
        <w:rPr>
          <w:spacing w:val="10"/>
          <w:sz w:val="24"/>
          <w:szCs w:val="24"/>
        </w:rPr>
        <w:t>头不应松动，不应有外露带电部分。配电箱和开关箱的金属箱体</w:t>
      </w:r>
      <w:r>
        <w:rPr>
          <w:spacing w:val="-54"/>
          <w:sz w:val="24"/>
          <w:szCs w:val="24"/>
        </w:rPr>
        <w:t xml:space="preserve"> </w:t>
      </w:r>
      <w:r>
        <w:rPr>
          <w:spacing w:val="10"/>
          <w:sz w:val="24"/>
          <w:szCs w:val="24"/>
        </w:rPr>
        <w:t>、金属电器安装板以及箱内电器的不应带电金属底座</w:t>
      </w:r>
      <w:r>
        <w:rPr>
          <w:spacing w:val="-54"/>
          <w:sz w:val="24"/>
          <w:szCs w:val="24"/>
        </w:rPr>
        <w:t xml:space="preserve"> </w:t>
      </w:r>
      <w:r>
        <w:rPr>
          <w:spacing w:val="10"/>
          <w:sz w:val="24"/>
          <w:szCs w:val="24"/>
        </w:rPr>
        <w:t>、外壳等应保护接零。保护零线应通过接线端子板连接。配电箱</w:t>
      </w:r>
      <w:r>
        <w:rPr>
          <w:spacing w:val="-54"/>
          <w:sz w:val="24"/>
          <w:szCs w:val="24"/>
        </w:rPr>
        <w:t xml:space="preserve"> </w:t>
      </w:r>
      <w:r>
        <w:rPr>
          <w:spacing w:val="10"/>
          <w:sz w:val="24"/>
          <w:szCs w:val="24"/>
        </w:rPr>
        <w:t>、开关箱应防雨、防尘和防砸。每台用电设备应有各</w:t>
      </w:r>
      <w:r>
        <w:rPr>
          <w:spacing w:val="5"/>
          <w:sz w:val="24"/>
          <w:szCs w:val="24"/>
        </w:rPr>
        <w:t>自专用的开关箱，严禁用同一个开关电器直接控制两台及两</w:t>
      </w:r>
      <w:r>
        <w:rPr>
          <w:spacing w:val="4"/>
          <w:sz w:val="24"/>
          <w:szCs w:val="24"/>
        </w:rPr>
        <w:t>台以上用电设备（含</w:t>
      </w:r>
      <w:r>
        <w:rPr>
          <w:spacing w:val="5"/>
          <w:sz w:val="24"/>
          <w:szCs w:val="24"/>
        </w:rPr>
        <w:t>插座）。</w:t>
      </w:r>
    </w:p>
    <w:p w14:paraId="653E839D">
      <w:pPr>
        <w:pStyle w:val="9"/>
        <w:spacing w:before="49" w:line="359" w:lineRule="auto"/>
        <w:ind w:left="5" w:right="90" w:firstLine="204"/>
        <w:rPr>
          <w:sz w:val="24"/>
          <w:szCs w:val="24"/>
        </w:rPr>
      </w:pPr>
      <w:r>
        <w:rPr>
          <w:spacing w:val="12"/>
          <w:sz w:val="24"/>
          <w:szCs w:val="24"/>
        </w:rPr>
        <w:t>在建工程（含脚手架）</w:t>
      </w:r>
      <w:r>
        <w:rPr>
          <w:spacing w:val="-61"/>
          <w:sz w:val="24"/>
          <w:szCs w:val="24"/>
        </w:rPr>
        <w:t xml:space="preserve"> </w:t>
      </w:r>
      <w:r>
        <w:rPr>
          <w:spacing w:val="12"/>
          <w:sz w:val="24"/>
          <w:szCs w:val="24"/>
        </w:rPr>
        <w:t>的外侧边缘与外电架</w:t>
      </w:r>
      <w:r>
        <w:rPr>
          <w:spacing w:val="11"/>
          <w:sz w:val="24"/>
          <w:szCs w:val="24"/>
        </w:rPr>
        <w:t>空线路的边线之间应保持安全操</w:t>
      </w:r>
      <w:r>
        <w:rPr>
          <w:spacing w:val="12"/>
          <w:sz w:val="24"/>
          <w:szCs w:val="24"/>
        </w:rPr>
        <w:t>作距离。施工现场的机动车道与外电架空线路交叉时，架空线路的最低点与路面的垂直距离不应小于规定安全距离。机械如在高压线下进行工作或通过时，其最高点与高压线之间的最小垂直距离不应小于规定安全距离。起重机等机械</w:t>
      </w:r>
      <w:r>
        <w:rPr>
          <w:spacing w:val="8"/>
          <w:sz w:val="24"/>
          <w:szCs w:val="24"/>
        </w:rPr>
        <w:t>的任何部位边缘与 10</w:t>
      </w:r>
      <w:r>
        <w:rPr>
          <w:sz w:val="24"/>
          <w:szCs w:val="24"/>
        </w:rPr>
        <w:t>KV</w:t>
      </w:r>
      <w:r>
        <w:rPr>
          <w:spacing w:val="8"/>
          <w:sz w:val="24"/>
          <w:szCs w:val="24"/>
        </w:rPr>
        <w:t xml:space="preserve"> 以下的架空线路边线最</w:t>
      </w:r>
      <w:r>
        <w:rPr>
          <w:spacing w:val="7"/>
          <w:sz w:val="24"/>
          <w:szCs w:val="24"/>
        </w:rPr>
        <w:t>小水平距离不应小于</w:t>
      </w:r>
      <w:r>
        <w:rPr>
          <w:spacing w:val="-32"/>
          <w:sz w:val="24"/>
          <w:szCs w:val="24"/>
        </w:rPr>
        <w:t xml:space="preserve"> </w:t>
      </w:r>
      <w:r>
        <w:rPr>
          <w:spacing w:val="7"/>
          <w:sz w:val="24"/>
          <w:szCs w:val="24"/>
        </w:rPr>
        <w:t>2m</w:t>
      </w:r>
      <w:r>
        <w:rPr>
          <w:spacing w:val="-71"/>
          <w:sz w:val="24"/>
          <w:szCs w:val="24"/>
        </w:rPr>
        <w:t xml:space="preserve"> </w:t>
      </w:r>
      <w:r>
        <w:rPr>
          <w:spacing w:val="7"/>
          <w:sz w:val="24"/>
          <w:szCs w:val="24"/>
        </w:rPr>
        <w:t>。施工</w:t>
      </w:r>
      <w:r>
        <w:rPr>
          <w:spacing w:val="23"/>
          <w:sz w:val="24"/>
          <w:szCs w:val="24"/>
        </w:rPr>
        <w:t>现场开挖</w:t>
      </w:r>
      <w:r>
        <w:rPr>
          <w:spacing w:val="-66"/>
          <w:sz w:val="24"/>
          <w:szCs w:val="24"/>
        </w:rPr>
        <w:t xml:space="preserve"> </w:t>
      </w:r>
      <w:r>
        <w:rPr>
          <w:spacing w:val="23"/>
          <w:sz w:val="24"/>
          <w:szCs w:val="24"/>
        </w:rPr>
        <w:t>非热管道沟槽的</w:t>
      </w:r>
      <w:r>
        <w:rPr>
          <w:spacing w:val="-68"/>
          <w:sz w:val="24"/>
          <w:szCs w:val="24"/>
        </w:rPr>
        <w:t xml:space="preserve"> </w:t>
      </w:r>
      <w:r>
        <w:rPr>
          <w:spacing w:val="23"/>
          <w:sz w:val="24"/>
          <w:szCs w:val="24"/>
        </w:rPr>
        <w:t>边缘与埋地外电缆</w:t>
      </w:r>
      <w:r>
        <w:rPr>
          <w:spacing w:val="-71"/>
          <w:sz w:val="24"/>
          <w:szCs w:val="24"/>
        </w:rPr>
        <w:t xml:space="preserve"> </w:t>
      </w:r>
      <w:r>
        <w:rPr>
          <w:spacing w:val="23"/>
          <w:sz w:val="24"/>
          <w:szCs w:val="24"/>
        </w:rPr>
        <w:t>沟槽边缘之间的距离不应小于</w:t>
      </w:r>
      <w:r>
        <w:rPr>
          <w:sz w:val="24"/>
          <w:szCs w:val="24"/>
        </w:rPr>
        <w:t>0.5m。</w:t>
      </w:r>
      <w:r>
        <w:rPr>
          <w:spacing w:val="10"/>
          <w:sz w:val="24"/>
          <w:szCs w:val="24"/>
        </w:rPr>
        <w:t>检修时，应切断相应的电源</w:t>
      </w:r>
      <w:r>
        <w:rPr>
          <w:spacing w:val="-55"/>
          <w:sz w:val="24"/>
          <w:szCs w:val="24"/>
        </w:rPr>
        <w:t xml:space="preserve"> </w:t>
      </w:r>
      <w:r>
        <w:rPr>
          <w:spacing w:val="10"/>
          <w:sz w:val="24"/>
          <w:szCs w:val="24"/>
        </w:rPr>
        <w:t>、气路，并挂上“有人工作，不准合闸</w:t>
      </w:r>
      <w:r>
        <w:rPr>
          <w:spacing w:val="-73"/>
          <w:sz w:val="24"/>
          <w:szCs w:val="24"/>
        </w:rPr>
        <w:t xml:space="preserve"> </w:t>
      </w:r>
      <w:r>
        <w:rPr>
          <w:spacing w:val="10"/>
          <w:sz w:val="24"/>
          <w:szCs w:val="24"/>
        </w:rPr>
        <w:t>”的警示</w:t>
      </w:r>
      <w:r>
        <w:rPr>
          <w:spacing w:val="8"/>
          <w:sz w:val="24"/>
          <w:szCs w:val="24"/>
        </w:rPr>
        <w:t>标志</w:t>
      </w:r>
      <w:r>
        <w:rPr>
          <w:spacing w:val="-72"/>
          <w:sz w:val="24"/>
          <w:szCs w:val="24"/>
        </w:rPr>
        <w:t xml:space="preserve"> </w:t>
      </w:r>
      <w:r>
        <w:rPr>
          <w:spacing w:val="8"/>
          <w:sz w:val="24"/>
          <w:szCs w:val="24"/>
        </w:rPr>
        <w:t>。进入料仓（斗）</w:t>
      </w:r>
      <w:r>
        <w:rPr>
          <w:spacing w:val="-62"/>
          <w:sz w:val="24"/>
          <w:szCs w:val="24"/>
        </w:rPr>
        <w:t xml:space="preserve"> </w:t>
      </w:r>
      <w:r>
        <w:rPr>
          <w:spacing w:val="8"/>
          <w:sz w:val="24"/>
          <w:szCs w:val="24"/>
        </w:rPr>
        <w:t>、拌和筒内工作，外面应设专人监护。检修时应</w:t>
      </w:r>
      <w:r>
        <w:rPr>
          <w:spacing w:val="7"/>
          <w:sz w:val="24"/>
          <w:szCs w:val="24"/>
        </w:rPr>
        <w:t>挂“</w:t>
      </w:r>
      <w:r>
        <w:rPr>
          <w:spacing w:val="-89"/>
          <w:sz w:val="24"/>
          <w:szCs w:val="24"/>
        </w:rPr>
        <w:t xml:space="preserve"> </w:t>
      </w:r>
      <w:r>
        <w:rPr>
          <w:spacing w:val="7"/>
          <w:sz w:val="24"/>
          <w:szCs w:val="24"/>
        </w:rPr>
        <w:t>正</w:t>
      </w:r>
      <w:r>
        <w:rPr>
          <w:spacing w:val="8"/>
          <w:sz w:val="24"/>
          <w:szCs w:val="24"/>
        </w:rPr>
        <w:t>在修理，严禁开动</w:t>
      </w:r>
      <w:r>
        <w:rPr>
          <w:spacing w:val="-76"/>
          <w:sz w:val="24"/>
          <w:szCs w:val="24"/>
        </w:rPr>
        <w:t xml:space="preserve"> </w:t>
      </w:r>
      <w:r>
        <w:rPr>
          <w:spacing w:val="8"/>
          <w:sz w:val="24"/>
          <w:szCs w:val="24"/>
        </w:rPr>
        <w:t>”的警示标志</w:t>
      </w:r>
      <w:r>
        <w:rPr>
          <w:spacing w:val="-72"/>
          <w:sz w:val="24"/>
          <w:szCs w:val="24"/>
        </w:rPr>
        <w:t xml:space="preserve"> </w:t>
      </w:r>
      <w:r>
        <w:rPr>
          <w:spacing w:val="8"/>
          <w:sz w:val="24"/>
          <w:szCs w:val="24"/>
        </w:rPr>
        <w:t>。非检修人</w:t>
      </w:r>
      <w:r>
        <w:rPr>
          <w:spacing w:val="7"/>
          <w:sz w:val="24"/>
          <w:szCs w:val="24"/>
        </w:rPr>
        <w:t>员不应乱动气、</w:t>
      </w:r>
      <w:r>
        <w:rPr>
          <w:spacing w:val="-63"/>
          <w:sz w:val="24"/>
          <w:szCs w:val="24"/>
        </w:rPr>
        <w:t xml:space="preserve"> </w:t>
      </w:r>
      <w:r>
        <w:rPr>
          <w:spacing w:val="7"/>
          <w:sz w:val="24"/>
          <w:szCs w:val="24"/>
        </w:rPr>
        <w:t>电控制元件。各种</w:t>
      </w:r>
      <w:r>
        <w:rPr>
          <w:spacing w:val="10"/>
          <w:sz w:val="24"/>
          <w:szCs w:val="24"/>
        </w:rPr>
        <w:t>施工设备、机具传动与转动的露出部分，如传动带、开式齿轮、</w:t>
      </w:r>
      <w:r>
        <w:rPr>
          <w:spacing w:val="-54"/>
          <w:sz w:val="24"/>
          <w:szCs w:val="24"/>
        </w:rPr>
        <w:t xml:space="preserve"> </w:t>
      </w:r>
      <w:r>
        <w:rPr>
          <w:spacing w:val="10"/>
          <w:sz w:val="24"/>
          <w:szCs w:val="24"/>
        </w:rPr>
        <w:t>电锯、砂轮、接近于行走面的联轴节、转轴、皮带轮和飞轮等必须安设拆装方便、</w:t>
      </w:r>
      <w:r>
        <w:rPr>
          <w:spacing w:val="-54"/>
          <w:sz w:val="24"/>
          <w:szCs w:val="24"/>
        </w:rPr>
        <w:t xml:space="preserve"> </w:t>
      </w:r>
      <w:r>
        <w:rPr>
          <w:spacing w:val="10"/>
          <w:sz w:val="24"/>
          <w:szCs w:val="24"/>
        </w:rPr>
        <w:t>网孔尺寸</w:t>
      </w:r>
      <w:r>
        <w:rPr>
          <w:spacing w:val="11"/>
          <w:sz w:val="24"/>
          <w:szCs w:val="24"/>
        </w:rPr>
        <w:t>符合安全要求的封闭的钢防护网罩或防护挡板或防护栏杆</w:t>
      </w:r>
      <w:r>
        <w:rPr>
          <w:spacing w:val="10"/>
          <w:sz w:val="24"/>
          <w:szCs w:val="24"/>
        </w:rPr>
        <w:t>等安全防护装置。</w:t>
      </w:r>
    </w:p>
    <w:p w14:paraId="702D07B0">
      <w:pPr>
        <w:pStyle w:val="9"/>
        <w:spacing w:line="223" w:lineRule="auto"/>
        <w:ind w:left="213"/>
        <w:rPr>
          <w:sz w:val="24"/>
          <w:szCs w:val="24"/>
        </w:rPr>
      </w:pPr>
      <w:r>
        <w:rPr>
          <w:b/>
          <w:bCs/>
          <w:spacing w:val="3"/>
          <w:sz w:val="24"/>
          <w:szCs w:val="24"/>
        </w:rPr>
        <w:t>（六）</w:t>
      </w:r>
      <w:r>
        <w:rPr>
          <w:spacing w:val="-67"/>
          <w:sz w:val="24"/>
          <w:szCs w:val="24"/>
        </w:rPr>
        <w:t xml:space="preserve"> </w:t>
      </w:r>
      <w:r>
        <w:rPr>
          <w:b/>
          <w:bCs/>
          <w:spacing w:val="3"/>
          <w:sz w:val="24"/>
          <w:szCs w:val="24"/>
        </w:rPr>
        <w:t>易燃易爆危险品管理</w:t>
      </w:r>
    </w:p>
    <w:p w14:paraId="66B95270">
      <w:pPr>
        <w:pStyle w:val="9"/>
        <w:spacing w:before="179" w:line="359" w:lineRule="auto"/>
        <w:ind w:left="5" w:right="17" w:firstLine="204"/>
        <w:rPr>
          <w:sz w:val="24"/>
          <w:szCs w:val="24"/>
        </w:rPr>
      </w:pPr>
      <w:r>
        <w:rPr>
          <w:spacing w:val="8"/>
          <w:sz w:val="24"/>
          <w:szCs w:val="24"/>
        </w:rPr>
        <w:t>在宿舍、办公室、休息室内严禁存放易燃易爆物品，未经许可不得使用电炉，</w:t>
      </w:r>
      <w:r>
        <w:rPr>
          <w:spacing w:val="10"/>
          <w:sz w:val="24"/>
          <w:szCs w:val="24"/>
        </w:rPr>
        <w:t>利用电热的车间、办公室及住室，</w:t>
      </w:r>
      <w:r>
        <w:rPr>
          <w:spacing w:val="-54"/>
          <w:sz w:val="24"/>
          <w:szCs w:val="24"/>
        </w:rPr>
        <w:t xml:space="preserve"> </w:t>
      </w:r>
      <w:r>
        <w:rPr>
          <w:spacing w:val="10"/>
          <w:sz w:val="24"/>
          <w:szCs w:val="24"/>
        </w:rPr>
        <w:t>电热设施应有专人负责管理。挥发性的易燃</w:t>
      </w:r>
      <w:r>
        <w:rPr>
          <w:spacing w:val="12"/>
          <w:sz w:val="24"/>
          <w:szCs w:val="24"/>
        </w:rPr>
        <w:t>物质，不应装在开口容器及放在普通仓库内，装过挥发油剂及易燃物质的</w:t>
      </w:r>
      <w:r>
        <w:rPr>
          <w:spacing w:val="11"/>
          <w:sz w:val="24"/>
          <w:szCs w:val="24"/>
        </w:rPr>
        <w:t>空容</w:t>
      </w:r>
      <w:r>
        <w:rPr>
          <w:spacing w:val="13"/>
          <w:sz w:val="24"/>
          <w:szCs w:val="24"/>
        </w:rPr>
        <w:t>器，应及时退库。油料、炸药、木材等常用的易燃易爆危险品存放使用场</w:t>
      </w:r>
      <w:r>
        <w:rPr>
          <w:spacing w:val="12"/>
          <w:sz w:val="24"/>
          <w:szCs w:val="24"/>
        </w:rPr>
        <w:t>所、</w:t>
      </w:r>
      <w:r>
        <w:rPr>
          <w:spacing w:val="11"/>
          <w:sz w:val="24"/>
          <w:szCs w:val="24"/>
        </w:rPr>
        <w:t>仓库，应有严格的防火措施和相应的消防设施，</w:t>
      </w:r>
      <w:r>
        <w:rPr>
          <w:spacing w:val="10"/>
          <w:sz w:val="24"/>
          <w:szCs w:val="24"/>
        </w:rPr>
        <w:t>严禁使用明火和吸烟。</w:t>
      </w:r>
    </w:p>
    <w:p w14:paraId="4B9E4E6F">
      <w:pPr>
        <w:pStyle w:val="9"/>
        <w:spacing w:line="220" w:lineRule="auto"/>
        <w:ind w:left="213"/>
        <w:rPr>
          <w:sz w:val="24"/>
          <w:szCs w:val="24"/>
        </w:rPr>
      </w:pPr>
      <w:r>
        <w:rPr>
          <w:b/>
          <w:bCs/>
          <w:spacing w:val="3"/>
          <w:sz w:val="24"/>
          <w:szCs w:val="24"/>
        </w:rPr>
        <w:t>（七）</w:t>
      </w:r>
      <w:r>
        <w:rPr>
          <w:spacing w:val="-67"/>
          <w:sz w:val="24"/>
          <w:szCs w:val="24"/>
        </w:rPr>
        <w:t xml:space="preserve"> </w:t>
      </w:r>
      <w:r>
        <w:rPr>
          <w:b/>
          <w:bCs/>
          <w:spacing w:val="3"/>
          <w:sz w:val="24"/>
          <w:szCs w:val="24"/>
        </w:rPr>
        <w:t>高边坡、深基坑作业</w:t>
      </w:r>
    </w:p>
    <w:p w14:paraId="027BD916">
      <w:pPr>
        <w:pStyle w:val="9"/>
        <w:spacing w:before="179" w:line="359" w:lineRule="auto"/>
        <w:ind w:left="6" w:firstLine="203"/>
        <w:jc w:val="both"/>
        <w:rPr>
          <w:sz w:val="24"/>
          <w:szCs w:val="24"/>
        </w:rPr>
      </w:pPr>
      <w:r>
        <w:rPr>
          <w:spacing w:val="9"/>
          <w:sz w:val="24"/>
          <w:szCs w:val="24"/>
        </w:rPr>
        <w:t>在高边坡</w:t>
      </w:r>
      <w:r>
        <w:rPr>
          <w:spacing w:val="-72"/>
          <w:sz w:val="24"/>
          <w:szCs w:val="24"/>
        </w:rPr>
        <w:t xml:space="preserve"> </w:t>
      </w:r>
      <w:r>
        <w:rPr>
          <w:spacing w:val="9"/>
          <w:sz w:val="24"/>
          <w:szCs w:val="24"/>
        </w:rPr>
        <w:t>、深基坑施工过程当中应密切关注作业部位和周边边坡</w:t>
      </w:r>
      <w:r>
        <w:rPr>
          <w:spacing w:val="-72"/>
          <w:sz w:val="24"/>
          <w:szCs w:val="24"/>
        </w:rPr>
        <w:t xml:space="preserve"> </w:t>
      </w:r>
      <w:r>
        <w:rPr>
          <w:spacing w:val="9"/>
          <w:sz w:val="24"/>
          <w:szCs w:val="24"/>
        </w:rPr>
        <w:t>、</w:t>
      </w:r>
      <w:r>
        <w:rPr>
          <w:spacing w:val="-68"/>
          <w:sz w:val="24"/>
          <w:szCs w:val="24"/>
        </w:rPr>
        <w:t xml:space="preserve"> </w:t>
      </w:r>
      <w:r>
        <w:rPr>
          <w:spacing w:val="8"/>
          <w:sz w:val="24"/>
          <w:szCs w:val="24"/>
        </w:rPr>
        <w:t>山体的稳</w:t>
      </w:r>
      <w:r>
        <w:rPr>
          <w:spacing w:val="7"/>
          <w:sz w:val="24"/>
          <w:szCs w:val="24"/>
        </w:rPr>
        <w:t>定情况，一旦发现裂痕、滑动、流土等现象，应停止作业，撤出现场作业人员。</w:t>
      </w:r>
      <w:r>
        <w:rPr>
          <w:spacing w:val="10"/>
          <w:sz w:val="24"/>
          <w:szCs w:val="24"/>
        </w:rPr>
        <w:t>开挖过程中，如出现整体裂缝或滑动迹象时，应立即停止施工，将人员</w:t>
      </w:r>
      <w:r>
        <w:rPr>
          <w:spacing w:val="-55"/>
          <w:sz w:val="24"/>
          <w:szCs w:val="24"/>
        </w:rPr>
        <w:t xml:space="preserve"> </w:t>
      </w:r>
      <w:r>
        <w:rPr>
          <w:spacing w:val="10"/>
          <w:sz w:val="24"/>
          <w:szCs w:val="24"/>
        </w:rPr>
        <w:t>、设备</w:t>
      </w:r>
      <w:r>
        <w:rPr>
          <w:spacing w:val="7"/>
          <w:sz w:val="24"/>
          <w:szCs w:val="24"/>
        </w:rPr>
        <w:t>尽快撤离工作面，视开裂或滑动程度采取不同的应急措施。在高边坡、滑坡体、</w:t>
      </w:r>
      <w:r>
        <w:rPr>
          <w:spacing w:val="10"/>
          <w:sz w:val="24"/>
          <w:szCs w:val="24"/>
        </w:rPr>
        <w:t>基坑</w:t>
      </w:r>
      <w:r>
        <w:rPr>
          <w:spacing w:val="-55"/>
          <w:sz w:val="24"/>
          <w:szCs w:val="24"/>
        </w:rPr>
        <w:t xml:space="preserve"> </w:t>
      </w:r>
      <w:r>
        <w:rPr>
          <w:spacing w:val="10"/>
          <w:sz w:val="24"/>
          <w:szCs w:val="24"/>
        </w:rPr>
        <w:t>、深槽及重要建筑物附近开挖，应有相应可靠防止坍塌的安全防护和监测</w:t>
      </w:r>
      <w:r>
        <w:rPr>
          <w:spacing w:val="-2"/>
          <w:sz w:val="24"/>
          <w:szCs w:val="24"/>
        </w:rPr>
        <w:t>措施。</w:t>
      </w:r>
    </w:p>
    <w:p w14:paraId="25DE90B5">
      <w:pPr>
        <w:pStyle w:val="9"/>
        <w:spacing w:line="220" w:lineRule="auto"/>
        <w:ind w:left="242"/>
        <w:rPr>
          <w:sz w:val="24"/>
          <w:szCs w:val="24"/>
        </w:rPr>
      </w:pPr>
      <w:r>
        <w:rPr>
          <w:b/>
          <w:bCs/>
          <w:spacing w:val="-1"/>
          <w:sz w:val="24"/>
          <w:szCs w:val="24"/>
        </w:rPr>
        <w:t>(八)</w:t>
      </w:r>
      <w:r>
        <w:rPr>
          <w:spacing w:val="57"/>
          <w:sz w:val="24"/>
          <w:szCs w:val="24"/>
        </w:rPr>
        <w:t xml:space="preserve"> </w:t>
      </w:r>
      <w:r>
        <w:rPr>
          <w:b/>
          <w:bCs/>
          <w:spacing w:val="-1"/>
          <w:sz w:val="24"/>
          <w:szCs w:val="24"/>
        </w:rPr>
        <w:t>起重吊装作业</w:t>
      </w:r>
    </w:p>
    <w:p w14:paraId="7C97086F">
      <w:pPr>
        <w:pStyle w:val="9"/>
        <w:spacing w:before="183" w:line="222" w:lineRule="auto"/>
        <w:ind w:left="205"/>
        <w:rPr>
          <w:sz w:val="24"/>
          <w:szCs w:val="24"/>
        </w:rPr>
      </w:pPr>
      <w:r>
        <w:rPr>
          <w:spacing w:val="9"/>
          <w:sz w:val="24"/>
          <w:szCs w:val="24"/>
        </w:rPr>
        <w:t>有下列情况之一发生时，应禁止吊运：</w:t>
      </w:r>
    </w:p>
    <w:p w14:paraId="054DD727">
      <w:pPr>
        <w:pStyle w:val="9"/>
        <w:spacing w:before="178" w:line="359" w:lineRule="auto"/>
        <w:ind w:left="6" w:right="17" w:firstLine="202"/>
        <w:jc w:val="both"/>
        <w:rPr>
          <w:sz w:val="24"/>
          <w:szCs w:val="24"/>
        </w:rPr>
      </w:pPr>
      <w:r>
        <w:rPr>
          <w:spacing w:val="10"/>
          <w:sz w:val="24"/>
          <w:szCs w:val="24"/>
        </w:rPr>
        <w:t>捆绑不牢</w:t>
      </w:r>
      <w:r>
        <w:rPr>
          <w:spacing w:val="-72"/>
          <w:sz w:val="24"/>
          <w:szCs w:val="24"/>
        </w:rPr>
        <w:t xml:space="preserve"> </w:t>
      </w:r>
      <w:r>
        <w:rPr>
          <w:spacing w:val="10"/>
          <w:sz w:val="24"/>
          <w:szCs w:val="24"/>
        </w:rPr>
        <w:t>、不稳的货物，</w:t>
      </w:r>
      <w:r>
        <w:rPr>
          <w:spacing w:val="-56"/>
          <w:sz w:val="24"/>
          <w:szCs w:val="24"/>
        </w:rPr>
        <w:t xml:space="preserve"> </w:t>
      </w:r>
      <w:r>
        <w:rPr>
          <w:spacing w:val="10"/>
          <w:sz w:val="24"/>
          <w:szCs w:val="24"/>
        </w:rPr>
        <w:t>吊运物品上有人，起吊作业需要超过起重机的规定范围时，斜拉重物，物体重量不明或被埋压，</w:t>
      </w:r>
      <w:r>
        <w:rPr>
          <w:spacing w:val="-55"/>
          <w:sz w:val="24"/>
          <w:szCs w:val="24"/>
        </w:rPr>
        <w:t xml:space="preserve"> </w:t>
      </w:r>
      <w:r>
        <w:rPr>
          <w:spacing w:val="10"/>
          <w:sz w:val="24"/>
          <w:szCs w:val="24"/>
        </w:rPr>
        <w:t>吊物下方有人时，指挥信号不明</w:t>
      </w:r>
      <w:r>
        <w:rPr>
          <w:spacing w:val="7"/>
          <w:sz w:val="24"/>
          <w:szCs w:val="24"/>
        </w:rPr>
        <w:t>或没有统一指挥时，作业场所不安全，可能触及输电线路、建筑</w:t>
      </w:r>
      <w:r>
        <w:rPr>
          <w:spacing w:val="6"/>
          <w:sz w:val="24"/>
          <w:szCs w:val="24"/>
        </w:rPr>
        <w:t>物或其他物体，</w:t>
      </w:r>
      <w:r>
        <w:rPr>
          <w:spacing w:val="12"/>
          <w:sz w:val="24"/>
          <w:szCs w:val="24"/>
        </w:rPr>
        <w:t>吊运易燃、易爆品没有安全措施时，起吊重要大件或采用双机抬吊，没</w:t>
      </w:r>
      <w:r>
        <w:rPr>
          <w:spacing w:val="11"/>
          <w:sz w:val="24"/>
          <w:szCs w:val="24"/>
        </w:rPr>
        <w:t>有安全</w:t>
      </w:r>
      <w:r>
        <w:rPr>
          <w:spacing w:val="-2"/>
          <w:sz w:val="24"/>
          <w:szCs w:val="24"/>
        </w:rPr>
        <w:t>措施。</w:t>
      </w:r>
    </w:p>
    <w:p w14:paraId="62D4AF18">
      <w:pPr>
        <w:pStyle w:val="9"/>
        <w:spacing w:before="1" w:line="359" w:lineRule="auto"/>
        <w:ind w:right="90" w:firstLine="209"/>
        <w:jc w:val="both"/>
        <w:rPr>
          <w:sz w:val="24"/>
          <w:szCs w:val="24"/>
        </w:rPr>
      </w:pPr>
      <w:r>
        <w:rPr>
          <w:spacing w:val="6"/>
          <w:sz w:val="24"/>
          <w:szCs w:val="24"/>
        </w:rPr>
        <w:t>凡从事水利水电土建施工及机电设备安装</w:t>
      </w:r>
      <w:r>
        <w:rPr>
          <w:spacing w:val="-72"/>
          <w:sz w:val="24"/>
          <w:szCs w:val="24"/>
        </w:rPr>
        <w:t xml:space="preserve"> </w:t>
      </w:r>
      <w:r>
        <w:rPr>
          <w:spacing w:val="6"/>
          <w:sz w:val="24"/>
          <w:szCs w:val="24"/>
        </w:rPr>
        <w:t>、运行</w:t>
      </w:r>
      <w:r>
        <w:rPr>
          <w:spacing w:val="-72"/>
          <w:sz w:val="24"/>
          <w:szCs w:val="24"/>
        </w:rPr>
        <w:t xml:space="preserve"> </w:t>
      </w:r>
      <w:r>
        <w:rPr>
          <w:spacing w:val="6"/>
          <w:sz w:val="24"/>
          <w:szCs w:val="24"/>
        </w:rPr>
        <w:t>、维修</w:t>
      </w:r>
      <w:r>
        <w:rPr>
          <w:spacing w:val="-72"/>
          <w:sz w:val="24"/>
          <w:szCs w:val="24"/>
        </w:rPr>
        <w:t xml:space="preserve"> </w:t>
      </w:r>
      <w:r>
        <w:rPr>
          <w:spacing w:val="6"/>
          <w:sz w:val="24"/>
          <w:szCs w:val="24"/>
        </w:rPr>
        <w:t>、金属加</w:t>
      </w:r>
      <w:r>
        <w:rPr>
          <w:spacing w:val="5"/>
          <w:sz w:val="24"/>
          <w:szCs w:val="24"/>
        </w:rPr>
        <w:t>工</w:t>
      </w:r>
      <w:r>
        <w:rPr>
          <w:spacing w:val="-71"/>
          <w:sz w:val="24"/>
          <w:szCs w:val="24"/>
        </w:rPr>
        <w:t xml:space="preserve"> </w:t>
      </w:r>
      <w:r>
        <w:rPr>
          <w:spacing w:val="5"/>
          <w:sz w:val="24"/>
          <w:szCs w:val="24"/>
        </w:rPr>
        <w:t>、</w:t>
      </w:r>
      <w:r>
        <w:rPr>
          <w:spacing w:val="-64"/>
          <w:sz w:val="24"/>
          <w:szCs w:val="24"/>
        </w:rPr>
        <w:t xml:space="preserve"> </w:t>
      </w:r>
      <w:r>
        <w:rPr>
          <w:spacing w:val="5"/>
          <w:sz w:val="24"/>
          <w:szCs w:val="24"/>
        </w:rPr>
        <w:t>电气作</w:t>
      </w:r>
      <w:r>
        <w:rPr>
          <w:spacing w:val="-15"/>
          <w:sz w:val="24"/>
          <w:szCs w:val="24"/>
        </w:rPr>
        <w:t>业</w:t>
      </w:r>
      <w:r>
        <w:rPr>
          <w:spacing w:val="-48"/>
          <w:sz w:val="24"/>
          <w:szCs w:val="24"/>
        </w:rPr>
        <w:t xml:space="preserve"> </w:t>
      </w:r>
      <w:r>
        <w:rPr>
          <w:spacing w:val="-15"/>
          <w:sz w:val="24"/>
          <w:szCs w:val="24"/>
        </w:rPr>
        <w:t>、</w:t>
      </w:r>
      <w:r>
        <w:rPr>
          <w:spacing w:val="-65"/>
          <w:sz w:val="24"/>
          <w:szCs w:val="24"/>
        </w:rPr>
        <w:t xml:space="preserve"> </w:t>
      </w:r>
      <w:r>
        <w:rPr>
          <w:spacing w:val="-15"/>
          <w:sz w:val="24"/>
          <w:szCs w:val="24"/>
        </w:rPr>
        <w:t>起</w:t>
      </w:r>
      <w:r>
        <w:rPr>
          <w:spacing w:val="-58"/>
          <w:sz w:val="24"/>
          <w:szCs w:val="24"/>
        </w:rPr>
        <w:t xml:space="preserve"> </w:t>
      </w:r>
      <w:r>
        <w:rPr>
          <w:spacing w:val="-15"/>
          <w:sz w:val="24"/>
          <w:szCs w:val="24"/>
        </w:rPr>
        <w:t>重</w:t>
      </w:r>
      <w:r>
        <w:rPr>
          <w:spacing w:val="-66"/>
          <w:sz w:val="24"/>
          <w:szCs w:val="24"/>
        </w:rPr>
        <w:t xml:space="preserve"> </w:t>
      </w:r>
      <w:r>
        <w:rPr>
          <w:spacing w:val="-15"/>
          <w:sz w:val="24"/>
          <w:szCs w:val="24"/>
        </w:rPr>
        <w:t>运</w:t>
      </w:r>
      <w:r>
        <w:rPr>
          <w:spacing w:val="-64"/>
          <w:sz w:val="24"/>
          <w:szCs w:val="24"/>
        </w:rPr>
        <w:t xml:space="preserve"> </w:t>
      </w:r>
      <w:r>
        <w:rPr>
          <w:spacing w:val="-15"/>
          <w:sz w:val="24"/>
          <w:szCs w:val="24"/>
        </w:rPr>
        <w:t>输</w:t>
      </w:r>
      <w:r>
        <w:rPr>
          <w:spacing w:val="-57"/>
          <w:sz w:val="24"/>
          <w:szCs w:val="24"/>
        </w:rPr>
        <w:t xml:space="preserve"> </w:t>
      </w:r>
      <w:r>
        <w:rPr>
          <w:spacing w:val="-15"/>
          <w:sz w:val="24"/>
          <w:szCs w:val="24"/>
        </w:rPr>
        <w:t>等</w:t>
      </w:r>
      <w:r>
        <w:rPr>
          <w:spacing w:val="-60"/>
          <w:sz w:val="24"/>
          <w:szCs w:val="24"/>
        </w:rPr>
        <w:t xml:space="preserve"> </w:t>
      </w:r>
      <w:r>
        <w:rPr>
          <w:spacing w:val="-15"/>
          <w:sz w:val="24"/>
          <w:szCs w:val="24"/>
        </w:rPr>
        <w:t>工</w:t>
      </w:r>
      <w:r>
        <w:rPr>
          <w:spacing w:val="-64"/>
          <w:sz w:val="24"/>
          <w:szCs w:val="24"/>
        </w:rPr>
        <w:t xml:space="preserve"> </w:t>
      </w:r>
      <w:r>
        <w:rPr>
          <w:spacing w:val="-15"/>
          <w:sz w:val="24"/>
          <w:szCs w:val="24"/>
        </w:rPr>
        <w:t>种</w:t>
      </w:r>
      <w:r>
        <w:rPr>
          <w:spacing w:val="-65"/>
          <w:sz w:val="24"/>
          <w:szCs w:val="24"/>
        </w:rPr>
        <w:t xml:space="preserve"> </w:t>
      </w:r>
      <w:r>
        <w:rPr>
          <w:spacing w:val="-15"/>
          <w:sz w:val="24"/>
          <w:szCs w:val="24"/>
        </w:rPr>
        <w:t>都</w:t>
      </w:r>
      <w:r>
        <w:rPr>
          <w:spacing w:val="-65"/>
          <w:sz w:val="24"/>
          <w:szCs w:val="24"/>
        </w:rPr>
        <w:t xml:space="preserve"> </w:t>
      </w:r>
      <w:r>
        <w:rPr>
          <w:spacing w:val="-15"/>
          <w:sz w:val="24"/>
          <w:szCs w:val="24"/>
        </w:rPr>
        <w:t>应</w:t>
      </w:r>
      <w:r>
        <w:rPr>
          <w:spacing w:val="-68"/>
          <w:sz w:val="24"/>
          <w:szCs w:val="24"/>
        </w:rPr>
        <w:t xml:space="preserve"> </w:t>
      </w:r>
      <w:r>
        <w:rPr>
          <w:spacing w:val="-15"/>
          <w:sz w:val="24"/>
          <w:szCs w:val="24"/>
        </w:rPr>
        <w:t>遵</w:t>
      </w:r>
      <w:r>
        <w:rPr>
          <w:spacing w:val="-54"/>
          <w:sz w:val="24"/>
          <w:szCs w:val="24"/>
        </w:rPr>
        <w:t xml:space="preserve"> </w:t>
      </w:r>
      <w:r>
        <w:rPr>
          <w:spacing w:val="-15"/>
          <w:sz w:val="24"/>
          <w:szCs w:val="24"/>
        </w:rPr>
        <w:t>守《</w:t>
      </w:r>
      <w:r>
        <w:rPr>
          <w:spacing w:val="-43"/>
          <w:sz w:val="24"/>
          <w:szCs w:val="24"/>
        </w:rPr>
        <w:t xml:space="preserve"> </w:t>
      </w:r>
      <w:r>
        <w:rPr>
          <w:spacing w:val="-15"/>
          <w:sz w:val="24"/>
          <w:szCs w:val="24"/>
        </w:rPr>
        <w:t>水</w:t>
      </w:r>
      <w:r>
        <w:rPr>
          <w:spacing w:val="-66"/>
          <w:sz w:val="24"/>
          <w:szCs w:val="24"/>
        </w:rPr>
        <w:t xml:space="preserve"> </w:t>
      </w:r>
      <w:r>
        <w:rPr>
          <w:spacing w:val="-15"/>
          <w:sz w:val="24"/>
          <w:szCs w:val="24"/>
        </w:rPr>
        <w:t>利</w:t>
      </w:r>
      <w:r>
        <w:rPr>
          <w:spacing w:val="-67"/>
          <w:sz w:val="24"/>
          <w:szCs w:val="24"/>
        </w:rPr>
        <w:t xml:space="preserve"> </w:t>
      </w:r>
      <w:r>
        <w:rPr>
          <w:spacing w:val="-15"/>
          <w:sz w:val="24"/>
          <w:szCs w:val="24"/>
        </w:rPr>
        <w:t>水</w:t>
      </w:r>
      <w:r>
        <w:rPr>
          <w:spacing w:val="-39"/>
          <w:sz w:val="24"/>
          <w:szCs w:val="24"/>
        </w:rPr>
        <w:t xml:space="preserve"> </w:t>
      </w:r>
      <w:r>
        <w:rPr>
          <w:spacing w:val="-15"/>
          <w:sz w:val="24"/>
          <w:szCs w:val="24"/>
        </w:rPr>
        <w:t>电</w:t>
      </w:r>
      <w:r>
        <w:rPr>
          <w:spacing w:val="-60"/>
          <w:sz w:val="24"/>
          <w:szCs w:val="24"/>
        </w:rPr>
        <w:t xml:space="preserve"> </w:t>
      </w:r>
      <w:r>
        <w:rPr>
          <w:spacing w:val="-15"/>
          <w:sz w:val="24"/>
          <w:szCs w:val="24"/>
        </w:rPr>
        <w:t>工</w:t>
      </w:r>
      <w:r>
        <w:rPr>
          <w:spacing w:val="-64"/>
          <w:sz w:val="24"/>
          <w:szCs w:val="24"/>
        </w:rPr>
        <w:t xml:space="preserve"> </w:t>
      </w:r>
      <w:r>
        <w:rPr>
          <w:spacing w:val="-15"/>
          <w:sz w:val="24"/>
          <w:szCs w:val="24"/>
        </w:rPr>
        <w:t>程</w:t>
      </w:r>
      <w:r>
        <w:rPr>
          <w:spacing w:val="-69"/>
          <w:sz w:val="24"/>
          <w:szCs w:val="24"/>
        </w:rPr>
        <w:t xml:space="preserve"> </w:t>
      </w:r>
      <w:r>
        <w:rPr>
          <w:spacing w:val="-15"/>
          <w:sz w:val="24"/>
          <w:szCs w:val="24"/>
        </w:rPr>
        <w:t>施</w:t>
      </w:r>
      <w:r>
        <w:rPr>
          <w:spacing w:val="-60"/>
          <w:sz w:val="24"/>
          <w:szCs w:val="24"/>
        </w:rPr>
        <w:t xml:space="preserve"> </w:t>
      </w:r>
      <w:r>
        <w:rPr>
          <w:spacing w:val="-15"/>
          <w:sz w:val="24"/>
          <w:szCs w:val="24"/>
        </w:rPr>
        <w:t>工</w:t>
      </w:r>
      <w:r>
        <w:rPr>
          <w:spacing w:val="-61"/>
          <w:sz w:val="24"/>
          <w:szCs w:val="24"/>
        </w:rPr>
        <w:t xml:space="preserve"> </w:t>
      </w:r>
      <w:r>
        <w:rPr>
          <w:spacing w:val="-15"/>
          <w:sz w:val="24"/>
          <w:szCs w:val="24"/>
        </w:rPr>
        <w:t>通</w:t>
      </w:r>
      <w:r>
        <w:rPr>
          <w:spacing w:val="-66"/>
          <w:sz w:val="24"/>
          <w:szCs w:val="24"/>
        </w:rPr>
        <w:t xml:space="preserve"> </w:t>
      </w:r>
      <w:r>
        <w:rPr>
          <w:spacing w:val="-15"/>
          <w:sz w:val="24"/>
          <w:szCs w:val="24"/>
        </w:rPr>
        <w:t>用安</w:t>
      </w:r>
      <w:r>
        <w:rPr>
          <w:spacing w:val="-60"/>
          <w:sz w:val="24"/>
          <w:szCs w:val="24"/>
        </w:rPr>
        <w:t xml:space="preserve"> </w:t>
      </w:r>
      <w:r>
        <w:rPr>
          <w:spacing w:val="-15"/>
          <w:sz w:val="24"/>
          <w:szCs w:val="24"/>
        </w:rPr>
        <w:t>全</w:t>
      </w:r>
      <w:r>
        <w:rPr>
          <w:spacing w:val="-65"/>
          <w:sz w:val="24"/>
          <w:szCs w:val="24"/>
        </w:rPr>
        <w:t xml:space="preserve"> </w:t>
      </w:r>
      <w:r>
        <w:rPr>
          <w:spacing w:val="-15"/>
          <w:sz w:val="24"/>
          <w:szCs w:val="24"/>
        </w:rPr>
        <w:t>技</w:t>
      </w:r>
      <w:r>
        <w:rPr>
          <w:spacing w:val="-64"/>
          <w:sz w:val="24"/>
          <w:szCs w:val="24"/>
        </w:rPr>
        <w:t xml:space="preserve"> </w:t>
      </w:r>
      <w:r>
        <w:rPr>
          <w:spacing w:val="-15"/>
          <w:sz w:val="24"/>
          <w:szCs w:val="24"/>
        </w:rPr>
        <w:t>术</w:t>
      </w:r>
      <w:r>
        <w:rPr>
          <w:spacing w:val="-69"/>
          <w:sz w:val="24"/>
          <w:szCs w:val="24"/>
        </w:rPr>
        <w:t xml:space="preserve"> </w:t>
      </w:r>
      <w:r>
        <w:rPr>
          <w:spacing w:val="-15"/>
          <w:sz w:val="24"/>
          <w:szCs w:val="24"/>
        </w:rPr>
        <w:t>规</w:t>
      </w:r>
      <w:r>
        <w:rPr>
          <w:spacing w:val="-64"/>
          <w:sz w:val="24"/>
          <w:szCs w:val="24"/>
        </w:rPr>
        <w:t xml:space="preserve"> </w:t>
      </w:r>
      <w:r>
        <w:rPr>
          <w:spacing w:val="-16"/>
          <w:sz w:val="24"/>
          <w:szCs w:val="24"/>
        </w:rPr>
        <w:t>程》</w:t>
      </w:r>
      <w:r>
        <w:rPr>
          <w:sz w:val="24"/>
          <w:szCs w:val="24"/>
        </w:rPr>
        <w:t xml:space="preserve"> SL</w:t>
      </w:r>
      <w:r>
        <w:rPr>
          <w:spacing w:val="4"/>
          <w:sz w:val="24"/>
          <w:szCs w:val="24"/>
        </w:rPr>
        <w:t>398-2007</w:t>
      </w:r>
      <w:r>
        <w:rPr>
          <w:spacing w:val="-24"/>
          <w:sz w:val="24"/>
          <w:szCs w:val="24"/>
        </w:rPr>
        <w:t xml:space="preserve"> </w:t>
      </w:r>
      <w:r>
        <w:rPr>
          <w:spacing w:val="4"/>
          <w:sz w:val="24"/>
          <w:szCs w:val="24"/>
        </w:rPr>
        <w:t>有关规定。</w:t>
      </w:r>
    </w:p>
    <w:p w14:paraId="0B8BD899">
      <w:pPr>
        <w:pStyle w:val="9"/>
        <w:spacing w:before="50" w:line="359" w:lineRule="auto"/>
        <w:ind w:firstLine="211"/>
        <w:rPr>
          <w:b/>
          <w:bCs/>
          <w:spacing w:val="6"/>
          <w:sz w:val="24"/>
          <w:szCs w:val="24"/>
        </w:rPr>
      </w:pPr>
      <w:r>
        <w:rPr>
          <w:b/>
          <w:bCs/>
          <w:spacing w:val="6"/>
          <w:sz w:val="24"/>
          <w:szCs w:val="24"/>
        </w:rPr>
        <w:t>四、项目部安全教育和安全检查</w:t>
      </w:r>
    </w:p>
    <w:p w14:paraId="22310F7B">
      <w:pPr>
        <w:pStyle w:val="9"/>
        <w:spacing w:before="50" w:line="359" w:lineRule="auto"/>
        <w:ind w:firstLine="211"/>
        <w:rPr>
          <w:sz w:val="24"/>
          <w:szCs w:val="24"/>
        </w:rPr>
      </w:pPr>
      <w:r>
        <w:rPr>
          <w:spacing w:val="9"/>
          <w:sz w:val="24"/>
          <w:szCs w:val="24"/>
        </w:rPr>
        <w:t>1、班组利用班前班后安全讲话对当班的全体作业人员进行安全教育，使得全</w:t>
      </w:r>
      <w:r>
        <w:rPr>
          <w:spacing w:val="12"/>
          <w:sz w:val="24"/>
          <w:szCs w:val="24"/>
        </w:rPr>
        <w:t>体人员都认识危险点和违章行为，都懂得如何避免发生危险和违章及安</w:t>
      </w:r>
      <w:r>
        <w:rPr>
          <w:spacing w:val="11"/>
          <w:sz w:val="24"/>
          <w:szCs w:val="24"/>
        </w:rPr>
        <w:t>全作业</w:t>
      </w:r>
      <w:r>
        <w:rPr>
          <w:spacing w:val="7"/>
          <w:sz w:val="24"/>
          <w:szCs w:val="24"/>
        </w:rPr>
        <w:t>应注意的有关事项。</w:t>
      </w:r>
    </w:p>
    <w:p w14:paraId="27E426EC">
      <w:pPr>
        <w:pStyle w:val="9"/>
        <w:spacing w:before="2" w:line="358" w:lineRule="auto"/>
        <w:ind w:firstLine="197"/>
        <w:rPr>
          <w:sz w:val="24"/>
          <w:szCs w:val="24"/>
        </w:rPr>
      </w:pPr>
      <w:r>
        <w:rPr>
          <w:spacing w:val="10"/>
          <w:sz w:val="24"/>
          <w:szCs w:val="24"/>
        </w:rPr>
        <w:t>2、队（工区）级安全监督员应对每个台班的安全</w:t>
      </w:r>
      <w:r>
        <w:rPr>
          <w:spacing w:val="9"/>
          <w:sz w:val="24"/>
          <w:szCs w:val="24"/>
        </w:rPr>
        <w:t>生产情况进行检查。队领导</w:t>
      </w:r>
      <w:r>
        <w:rPr>
          <w:spacing w:val="12"/>
          <w:sz w:val="24"/>
          <w:szCs w:val="24"/>
        </w:rPr>
        <w:t>应针对较突出的危险点和违章多发点进行检查，每周五对本周全队的安</w:t>
      </w:r>
      <w:r>
        <w:rPr>
          <w:spacing w:val="11"/>
          <w:sz w:val="24"/>
          <w:szCs w:val="24"/>
        </w:rPr>
        <w:t>全生产</w:t>
      </w:r>
      <w:r>
        <w:rPr>
          <w:spacing w:val="10"/>
          <w:sz w:val="24"/>
          <w:szCs w:val="24"/>
        </w:rPr>
        <w:t>工作进行检查总结，有针对性地对员工进行安全教育。</w:t>
      </w:r>
    </w:p>
    <w:p w14:paraId="5E6E794D">
      <w:pPr>
        <w:pStyle w:val="9"/>
        <w:spacing w:before="1" w:line="359" w:lineRule="auto"/>
        <w:ind w:left="2" w:firstLine="197"/>
        <w:rPr>
          <w:sz w:val="24"/>
          <w:szCs w:val="24"/>
        </w:rPr>
      </w:pPr>
      <w:r>
        <w:rPr>
          <w:spacing w:val="10"/>
          <w:sz w:val="24"/>
          <w:szCs w:val="24"/>
        </w:rPr>
        <w:t>3、工程项目经理部安全监督机构每个班应派</w:t>
      </w:r>
      <w:r>
        <w:rPr>
          <w:spacing w:val="9"/>
          <w:sz w:val="24"/>
          <w:szCs w:val="24"/>
        </w:rPr>
        <w:t>出安全监督员对所属作业面的安</w:t>
      </w:r>
      <w:r>
        <w:rPr>
          <w:spacing w:val="12"/>
          <w:sz w:val="24"/>
          <w:szCs w:val="24"/>
        </w:rPr>
        <w:t>全生产情况进行监督，对各队（工区）安全监督员、班组安全员的</w:t>
      </w:r>
      <w:r>
        <w:rPr>
          <w:spacing w:val="11"/>
          <w:sz w:val="24"/>
          <w:szCs w:val="24"/>
        </w:rPr>
        <w:t>工作情况进行监督，每周向项目经理部领导班子汇报一次本</w:t>
      </w:r>
      <w:r>
        <w:rPr>
          <w:spacing w:val="10"/>
          <w:sz w:val="24"/>
          <w:szCs w:val="24"/>
        </w:rPr>
        <w:t>周的现场安全生产情况。</w:t>
      </w:r>
    </w:p>
    <w:p w14:paraId="1ECE5D23">
      <w:pPr>
        <w:pStyle w:val="9"/>
        <w:spacing w:line="359" w:lineRule="auto"/>
        <w:ind w:firstLine="193"/>
        <w:rPr>
          <w:sz w:val="24"/>
          <w:szCs w:val="24"/>
        </w:rPr>
      </w:pPr>
      <w:r>
        <w:rPr>
          <w:spacing w:val="8"/>
          <w:sz w:val="24"/>
          <w:szCs w:val="24"/>
        </w:rPr>
        <w:t>4、项</w:t>
      </w:r>
      <w:r>
        <w:rPr>
          <w:spacing w:val="-50"/>
          <w:sz w:val="24"/>
          <w:szCs w:val="24"/>
        </w:rPr>
        <w:t xml:space="preserve"> </w:t>
      </w:r>
      <w:r>
        <w:rPr>
          <w:spacing w:val="8"/>
          <w:sz w:val="24"/>
          <w:szCs w:val="24"/>
        </w:rPr>
        <w:t>目经理每月应对工程项目经理部的安全生产工作</w:t>
      </w:r>
      <w:r>
        <w:rPr>
          <w:spacing w:val="7"/>
          <w:sz w:val="24"/>
          <w:szCs w:val="24"/>
        </w:rPr>
        <w:t>进行检查总结，制定下</w:t>
      </w:r>
      <w:r>
        <w:rPr>
          <w:spacing w:val="10"/>
          <w:sz w:val="24"/>
          <w:szCs w:val="24"/>
        </w:rPr>
        <w:t>一月的安全生产工作计划；根据工程进展情况</w:t>
      </w:r>
      <w:r>
        <w:rPr>
          <w:spacing w:val="-55"/>
          <w:sz w:val="24"/>
          <w:szCs w:val="24"/>
        </w:rPr>
        <w:t xml:space="preserve"> </w:t>
      </w:r>
      <w:r>
        <w:rPr>
          <w:spacing w:val="10"/>
          <w:sz w:val="24"/>
          <w:szCs w:val="24"/>
        </w:rPr>
        <w:t>、或针对高危险点及时检查安全计划</w:t>
      </w:r>
      <w:r>
        <w:rPr>
          <w:spacing w:val="-55"/>
          <w:sz w:val="24"/>
          <w:szCs w:val="24"/>
        </w:rPr>
        <w:t xml:space="preserve"> </w:t>
      </w:r>
      <w:r>
        <w:rPr>
          <w:spacing w:val="10"/>
          <w:sz w:val="24"/>
          <w:szCs w:val="24"/>
        </w:rPr>
        <w:t>、安全措施的落实情况和解决存在问题，及时有针对性地对员工进行专题</w:t>
      </w:r>
      <w:r>
        <w:rPr>
          <w:spacing w:val="4"/>
          <w:sz w:val="24"/>
          <w:szCs w:val="24"/>
        </w:rPr>
        <w:t>安全教育。</w:t>
      </w:r>
    </w:p>
    <w:p w14:paraId="01E77527">
      <w:pPr>
        <w:pStyle w:val="9"/>
        <w:spacing w:line="359" w:lineRule="auto"/>
        <w:ind w:firstLine="198"/>
        <w:rPr>
          <w:sz w:val="24"/>
          <w:szCs w:val="24"/>
        </w:rPr>
      </w:pPr>
      <w:r>
        <w:rPr>
          <w:spacing w:val="10"/>
          <w:sz w:val="24"/>
          <w:szCs w:val="24"/>
        </w:rPr>
        <w:t>5、为员工提供定期培训和上岗培训，保证员</w:t>
      </w:r>
      <w:r>
        <w:rPr>
          <w:spacing w:val="9"/>
          <w:sz w:val="24"/>
          <w:szCs w:val="24"/>
        </w:rPr>
        <w:t>工掌握所需的作业技能、安全知识及规程要求，培养严谨的工作作风。</w:t>
      </w:r>
    </w:p>
    <w:p w14:paraId="0F1DE816">
      <w:pPr>
        <w:pStyle w:val="9"/>
        <w:spacing w:line="223" w:lineRule="auto"/>
        <w:ind w:left="206"/>
        <w:rPr>
          <w:sz w:val="24"/>
          <w:szCs w:val="24"/>
        </w:rPr>
      </w:pPr>
      <w:r>
        <w:rPr>
          <w:b/>
          <w:bCs/>
          <w:spacing w:val="7"/>
          <w:sz w:val="24"/>
          <w:szCs w:val="24"/>
        </w:rPr>
        <w:t>五、施工企业安全监督</w:t>
      </w:r>
    </w:p>
    <w:p w14:paraId="59B49101">
      <w:pPr>
        <w:pStyle w:val="9"/>
        <w:spacing w:before="179" w:line="359" w:lineRule="auto"/>
        <w:ind w:firstLine="212"/>
        <w:rPr>
          <w:sz w:val="24"/>
          <w:szCs w:val="24"/>
        </w:rPr>
      </w:pPr>
      <w:r>
        <w:rPr>
          <w:spacing w:val="14"/>
          <w:sz w:val="24"/>
          <w:szCs w:val="24"/>
        </w:rPr>
        <w:t>1、承包人按本责任书的要求每月对工程项</w:t>
      </w:r>
      <w:r>
        <w:rPr>
          <w:spacing w:val="-29"/>
          <w:sz w:val="24"/>
          <w:szCs w:val="24"/>
        </w:rPr>
        <w:t xml:space="preserve"> </w:t>
      </w:r>
      <w:r>
        <w:rPr>
          <w:spacing w:val="14"/>
          <w:sz w:val="24"/>
          <w:szCs w:val="24"/>
        </w:rPr>
        <w:t>目经理部的安全生产进行检查考</w:t>
      </w:r>
      <w:r>
        <w:rPr>
          <w:spacing w:val="-8"/>
          <w:sz w:val="24"/>
          <w:szCs w:val="24"/>
        </w:rPr>
        <w:t>核。</w:t>
      </w:r>
    </w:p>
    <w:p w14:paraId="52900539">
      <w:pPr>
        <w:pStyle w:val="9"/>
        <w:spacing w:before="1" w:line="358" w:lineRule="auto"/>
        <w:ind w:left="2" w:firstLine="195"/>
        <w:rPr>
          <w:sz w:val="24"/>
          <w:szCs w:val="24"/>
        </w:rPr>
      </w:pPr>
      <w:r>
        <w:rPr>
          <w:spacing w:val="10"/>
          <w:sz w:val="24"/>
          <w:szCs w:val="24"/>
        </w:rPr>
        <w:t>2、根据承包人的考核结果，安全生产委员会每月</w:t>
      </w:r>
      <w:r>
        <w:rPr>
          <w:spacing w:val="9"/>
          <w:sz w:val="24"/>
          <w:szCs w:val="24"/>
        </w:rPr>
        <w:t>对工程项目经理部的安全生产保证体系和监督体系进行一次评审。</w:t>
      </w:r>
    </w:p>
    <w:p w14:paraId="3BA68A4F">
      <w:pPr>
        <w:pStyle w:val="9"/>
        <w:spacing w:before="2" w:line="222" w:lineRule="auto"/>
        <w:ind w:left="204"/>
        <w:rPr>
          <w:sz w:val="24"/>
          <w:szCs w:val="24"/>
        </w:rPr>
      </w:pPr>
      <w:r>
        <w:rPr>
          <w:b/>
          <w:bCs/>
          <w:spacing w:val="2"/>
          <w:sz w:val="24"/>
          <w:szCs w:val="24"/>
        </w:rPr>
        <w:t>六、本《水利工程建设安全生产责任书》</w:t>
      </w:r>
      <w:r>
        <w:rPr>
          <w:spacing w:val="-18"/>
          <w:sz w:val="24"/>
          <w:szCs w:val="24"/>
        </w:rPr>
        <w:t xml:space="preserve"> </w:t>
      </w:r>
      <w:r>
        <w:rPr>
          <w:b/>
          <w:bCs/>
          <w:spacing w:val="2"/>
          <w:sz w:val="24"/>
          <w:szCs w:val="24"/>
        </w:rPr>
        <w:t>自签订之</w:t>
      </w:r>
      <w:r>
        <w:rPr>
          <w:spacing w:val="-39"/>
          <w:sz w:val="24"/>
          <w:szCs w:val="24"/>
        </w:rPr>
        <w:t xml:space="preserve"> </w:t>
      </w:r>
      <w:r>
        <w:rPr>
          <w:b/>
          <w:bCs/>
          <w:spacing w:val="2"/>
          <w:sz w:val="24"/>
          <w:szCs w:val="24"/>
        </w:rPr>
        <w:t>日起生效。</w:t>
      </w:r>
    </w:p>
    <w:p w14:paraId="6974C186">
      <w:pPr>
        <w:spacing w:line="257" w:lineRule="auto"/>
        <w:rPr>
          <w:rFonts w:ascii="Arial"/>
          <w:sz w:val="21"/>
        </w:rPr>
      </w:pPr>
    </w:p>
    <w:p w14:paraId="77C4D32E">
      <w:pPr>
        <w:spacing w:line="257" w:lineRule="auto"/>
        <w:rPr>
          <w:rFonts w:ascii="Arial"/>
          <w:sz w:val="21"/>
        </w:rPr>
      </w:pPr>
    </w:p>
    <w:p w14:paraId="16F6E670">
      <w:pPr>
        <w:spacing w:line="257" w:lineRule="auto"/>
        <w:rPr>
          <w:rFonts w:ascii="Arial"/>
          <w:sz w:val="21"/>
        </w:rPr>
      </w:pPr>
    </w:p>
    <w:p w14:paraId="74E71C20">
      <w:pPr>
        <w:spacing w:line="257" w:lineRule="auto"/>
        <w:rPr>
          <w:rFonts w:ascii="Arial"/>
          <w:sz w:val="21"/>
        </w:rPr>
      </w:pPr>
    </w:p>
    <w:p w14:paraId="468914CA">
      <w:pPr>
        <w:pStyle w:val="9"/>
        <w:spacing w:before="78" w:line="221" w:lineRule="auto"/>
        <w:ind w:left="234"/>
        <w:rPr>
          <w:sz w:val="24"/>
          <w:szCs w:val="24"/>
        </w:rPr>
      </w:pPr>
      <w:r>
        <w:rPr>
          <w:b/>
          <w:bCs/>
          <w:spacing w:val="-5"/>
          <w:sz w:val="24"/>
          <w:szCs w:val="24"/>
        </w:rPr>
        <w:t>甲方单位：</w:t>
      </w:r>
      <w:r>
        <w:rPr>
          <w:spacing w:val="53"/>
          <w:sz w:val="24"/>
          <w:szCs w:val="24"/>
        </w:rPr>
        <w:t xml:space="preserve">  </w:t>
      </w:r>
      <w:r>
        <w:rPr>
          <w:b/>
          <w:bCs/>
          <w:spacing w:val="-5"/>
          <w:sz w:val="24"/>
          <w:szCs w:val="24"/>
        </w:rPr>
        <w:t>(盖章)</w:t>
      </w:r>
      <w:r>
        <w:rPr>
          <w:spacing w:val="2"/>
          <w:sz w:val="24"/>
          <w:szCs w:val="24"/>
        </w:rPr>
        <w:t xml:space="preserve">                      </w:t>
      </w:r>
      <w:r>
        <w:rPr>
          <w:b/>
          <w:bCs/>
          <w:spacing w:val="-5"/>
          <w:sz w:val="24"/>
          <w:szCs w:val="24"/>
        </w:rPr>
        <w:t>乙方单位：</w:t>
      </w:r>
      <w:r>
        <w:rPr>
          <w:spacing w:val="53"/>
          <w:sz w:val="24"/>
          <w:szCs w:val="24"/>
        </w:rPr>
        <w:t xml:space="preserve">  </w:t>
      </w:r>
      <w:r>
        <w:rPr>
          <w:b/>
          <w:bCs/>
          <w:spacing w:val="-5"/>
          <w:sz w:val="24"/>
          <w:szCs w:val="24"/>
        </w:rPr>
        <w:t>(盖章)</w:t>
      </w:r>
    </w:p>
    <w:p w14:paraId="36913645">
      <w:pPr>
        <w:spacing w:line="281" w:lineRule="auto"/>
        <w:rPr>
          <w:rFonts w:ascii="Arial"/>
          <w:sz w:val="21"/>
        </w:rPr>
      </w:pPr>
    </w:p>
    <w:p w14:paraId="3FA161F7">
      <w:pPr>
        <w:spacing w:line="281" w:lineRule="auto"/>
        <w:rPr>
          <w:rFonts w:ascii="Arial"/>
          <w:sz w:val="21"/>
        </w:rPr>
      </w:pPr>
    </w:p>
    <w:p w14:paraId="1767C8B6">
      <w:pPr>
        <w:pStyle w:val="9"/>
        <w:spacing w:before="78" w:line="223" w:lineRule="auto"/>
        <w:ind w:left="210"/>
        <w:rPr>
          <w:sz w:val="24"/>
          <w:szCs w:val="24"/>
        </w:rPr>
      </w:pPr>
      <w:r>
        <w:rPr>
          <w:b/>
          <w:bCs/>
          <w:spacing w:val="4"/>
          <w:sz w:val="24"/>
          <w:szCs w:val="24"/>
        </w:rPr>
        <w:t>法人或委托代理人：</w:t>
      </w:r>
      <w:r>
        <w:rPr>
          <w:spacing w:val="2"/>
          <w:sz w:val="24"/>
          <w:szCs w:val="24"/>
        </w:rPr>
        <w:t xml:space="preserve">                    </w:t>
      </w:r>
      <w:r>
        <w:rPr>
          <w:b/>
          <w:bCs/>
          <w:spacing w:val="4"/>
          <w:sz w:val="24"/>
          <w:szCs w:val="24"/>
        </w:rPr>
        <w:t>法人或委托代理人：</w:t>
      </w:r>
    </w:p>
    <w:p w14:paraId="48145D4F">
      <w:pPr>
        <w:spacing w:line="281" w:lineRule="auto"/>
        <w:rPr>
          <w:rFonts w:ascii="Arial"/>
          <w:sz w:val="21"/>
        </w:rPr>
      </w:pPr>
    </w:p>
    <w:p w14:paraId="6F24BA6D">
      <w:pPr>
        <w:spacing w:line="281" w:lineRule="auto"/>
        <w:rPr>
          <w:rFonts w:ascii="Arial"/>
          <w:sz w:val="21"/>
        </w:rPr>
      </w:pPr>
    </w:p>
    <w:p w14:paraId="2FEB7464">
      <w:pPr>
        <w:pStyle w:val="9"/>
        <w:spacing w:before="79" w:line="222" w:lineRule="auto"/>
        <w:ind w:left="207"/>
        <w:rPr>
          <w:sz w:val="24"/>
          <w:szCs w:val="24"/>
        </w:rPr>
      </w:pPr>
      <w:r>
        <w:rPr>
          <w:b/>
          <w:bCs/>
          <w:spacing w:val="-22"/>
          <w:sz w:val="24"/>
          <w:szCs w:val="24"/>
        </w:rPr>
        <w:t>年</w:t>
      </w:r>
      <w:r>
        <w:rPr>
          <w:spacing w:val="-22"/>
          <w:sz w:val="24"/>
          <w:szCs w:val="24"/>
        </w:rPr>
        <w:t xml:space="preserve">    </w:t>
      </w:r>
      <w:r>
        <w:rPr>
          <w:b/>
          <w:bCs/>
          <w:spacing w:val="-22"/>
          <w:sz w:val="24"/>
          <w:szCs w:val="24"/>
        </w:rPr>
        <w:t>月</w:t>
      </w:r>
      <w:r>
        <w:rPr>
          <w:spacing w:val="38"/>
          <w:sz w:val="24"/>
          <w:szCs w:val="24"/>
        </w:rPr>
        <w:t xml:space="preserve">   </w:t>
      </w:r>
      <w:r>
        <w:rPr>
          <w:b/>
          <w:bCs/>
          <w:spacing w:val="-22"/>
          <w:sz w:val="24"/>
          <w:szCs w:val="24"/>
        </w:rPr>
        <w:t>日</w:t>
      </w:r>
      <w:r>
        <w:rPr>
          <w:spacing w:val="3"/>
          <w:sz w:val="24"/>
          <w:szCs w:val="24"/>
        </w:rPr>
        <w:t xml:space="preserve">                         </w:t>
      </w:r>
      <w:r>
        <w:rPr>
          <w:b/>
          <w:bCs/>
          <w:spacing w:val="-22"/>
          <w:sz w:val="24"/>
          <w:szCs w:val="24"/>
        </w:rPr>
        <w:t>年</w:t>
      </w:r>
      <w:r>
        <w:rPr>
          <w:spacing w:val="28"/>
          <w:sz w:val="24"/>
          <w:szCs w:val="24"/>
        </w:rPr>
        <w:t xml:space="preserve">   </w:t>
      </w:r>
      <w:r>
        <w:rPr>
          <w:b/>
          <w:bCs/>
          <w:spacing w:val="-22"/>
          <w:sz w:val="24"/>
          <w:szCs w:val="24"/>
        </w:rPr>
        <w:t>月</w:t>
      </w:r>
      <w:r>
        <w:rPr>
          <w:spacing w:val="39"/>
          <w:sz w:val="24"/>
          <w:szCs w:val="24"/>
        </w:rPr>
        <w:t xml:space="preserve">   </w:t>
      </w:r>
      <w:r>
        <w:rPr>
          <w:b/>
          <w:bCs/>
          <w:spacing w:val="-22"/>
          <w:sz w:val="24"/>
          <w:szCs w:val="24"/>
        </w:rPr>
        <w:t>日</w:t>
      </w:r>
    </w:p>
    <w:p w14:paraId="5B2B9237">
      <w:pPr>
        <w:spacing w:line="222" w:lineRule="auto"/>
        <w:rPr>
          <w:sz w:val="24"/>
          <w:szCs w:val="24"/>
        </w:rPr>
        <w:sectPr>
          <w:footerReference r:id="rId22" w:type="default"/>
          <w:pgSz w:w="11906" w:h="16839"/>
          <w:pgMar w:top="1425" w:right="1720" w:bottom="1173" w:left="1618" w:header="0" w:footer="956" w:gutter="0"/>
          <w:pgNumType w:fmt="decimal"/>
          <w:cols w:space="720" w:num="1"/>
        </w:sectPr>
      </w:pPr>
    </w:p>
    <w:p w14:paraId="39D0C54B">
      <w:pPr>
        <w:pStyle w:val="9"/>
        <w:spacing w:before="127" w:line="223" w:lineRule="auto"/>
        <w:ind w:left="1378"/>
        <w:rPr>
          <w:sz w:val="43"/>
          <w:szCs w:val="43"/>
        </w:rPr>
      </w:pPr>
      <w:r>
        <w:rPr>
          <w:b/>
          <w:bCs/>
          <w:spacing w:val="4"/>
          <w:sz w:val="43"/>
          <w:szCs w:val="43"/>
        </w:rPr>
        <w:t>莎车县水利工程建设项目从业单位</w:t>
      </w:r>
    </w:p>
    <w:p w14:paraId="5A2947D9">
      <w:pPr>
        <w:pStyle w:val="9"/>
        <w:spacing w:before="101" w:line="226" w:lineRule="auto"/>
        <w:ind w:left="2932"/>
        <w:rPr>
          <w:sz w:val="43"/>
          <w:szCs w:val="43"/>
        </w:rPr>
      </w:pPr>
      <w:r>
        <w:rPr>
          <w:b/>
          <w:bCs/>
          <w:spacing w:val="1"/>
          <w:sz w:val="43"/>
          <w:szCs w:val="43"/>
        </w:rPr>
        <w:t>法定代表人授权书</w:t>
      </w:r>
    </w:p>
    <w:p w14:paraId="37CA5854">
      <w:pPr>
        <w:spacing w:line="265" w:lineRule="auto"/>
        <w:rPr>
          <w:rFonts w:ascii="Arial"/>
          <w:sz w:val="21"/>
        </w:rPr>
      </w:pPr>
    </w:p>
    <w:p w14:paraId="3D6FF372">
      <w:pPr>
        <w:spacing w:line="265" w:lineRule="auto"/>
        <w:rPr>
          <w:rFonts w:ascii="Arial"/>
          <w:sz w:val="21"/>
        </w:rPr>
      </w:pPr>
    </w:p>
    <w:p w14:paraId="5D39A477">
      <w:pPr>
        <w:spacing w:line="265" w:lineRule="auto"/>
        <w:rPr>
          <w:rFonts w:ascii="Arial"/>
          <w:sz w:val="21"/>
        </w:rPr>
      </w:pPr>
    </w:p>
    <w:p w14:paraId="3E6B642D">
      <w:pPr>
        <w:spacing w:line="266" w:lineRule="auto"/>
        <w:rPr>
          <w:rFonts w:ascii="Arial"/>
          <w:sz w:val="21"/>
        </w:rPr>
      </w:pPr>
    </w:p>
    <w:p w14:paraId="0B86BFB1">
      <w:pPr>
        <w:pStyle w:val="9"/>
        <w:spacing w:before="91" w:line="409" w:lineRule="auto"/>
        <w:ind w:left="202" w:right="287" w:firstLine="230"/>
        <w:jc w:val="both"/>
      </w:pPr>
      <w:r>
        <w:rPr>
          <w:spacing w:val="6"/>
        </w:rPr>
        <w:t>兹授权我单位</w:t>
      </w:r>
      <w:r>
        <w:rPr>
          <w:spacing w:val="-134"/>
        </w:rPr>
        <w:t xml:space="preserve"> </w:t>
      </w:r>
      <w:r>
        <w:rPr>
          <w:spacing w:val="8"/>
          <w:u w:val="single" w:color="auto"/>
        </w:rPr>
        <w:t xml:space="preserve">     </w:t>
      </w:r>
      <w:r>
        <w:rPr>
          <w:spacing w:val="-117"/>
        </w:rPr>
        <w:t xml:space="preserve"> </w:t>
      </w:r>
      <w:r>
        <w:rPr>
          <w:spacing w:val="6"/>
        </w:rPr>
        <w:t>担任</w:t>
      </w:r>
      <w:r>
        <w:rPr>
          <w:spacing w:val="6"/>
          <w:u w:val="single" w:color="auto"/>
        </w:rPr>
        <w:t xml:space="preserve"> </w:t>
      </w:r>
      <w:r>
        <w:rPr>
          <w:rFonts w:hint="eastAsia"/>
          <w:spacing w:val="6"/>
          <w:u w:val="single" w:color="auto"/>
          <w:lang w:val="en-US" w:eastAsia="zh-CN"/>
        </w:rPr>
        <w:t>****</w:t>
      </w:r>
      <w:r>
        <w:rPr>
          <w:spacing w:val="5"/>
          <w:u w:val="single" w:color="auto"/>
        </w:rPr>
        <w:t>建</w:t>
      </w:r>
      <w:r>
        <w:rPr>
          <w:spacing w:val="1"/>
          <w:u w:val="single" w:color="auto"/>
        </w:rPr>
        <w:t xml:space="preserve">设项目 </w:t>
      </w:r>
      <w:r>
        <w:rPr>
          <w:spacing w:val="1"/>
        </w:rPr>
        <w:t>项目负责人，对该工程项目的施工工作实施组织管理，依据国</w:t>
      </w:r>
      <w:r>
        <w:rPr>
          <w:spacing w:val="-3"/>
        </w:rPr>
        <w:t>家有关法律法规及标准规范履行职责，并依法对设</w:t>
      </w:r>
      <w:r>
        <w:rPr>
          <w:spacing w:val="-4"/>
        </w:rPr>
        <w:t>计使用年限内的工程</w:t>
      </w:r>
      <w:r>
        <w:rPr>
          <w:spacing w:val="-2"/>
        </w:rPr>
        <w:t>质量承担相应终身责任。</w:t>
      </w:r>
    </w:p>
    <w:p w14:paraId="2ED4106B">
      <w:pPr>
        <w:pStyle w:val="9"/>
        <w:spacing w:before="2" w:line="222" w:lineRule="auto"/>
        <w:ind w:left="427"/>
      </w:pPr>
      <w:r>
        <w:rPr>
          <w:spacing w:val="-2"/>
        </w:rPr>
        <w:t>本授权书自授权之日起生效。</w:t>
      </w:r>
    </w:p>
    <w:p w14:paraId="653FC980">
      <w:pPr>
        <w:spacing w:before="73"/>
      </w:pPr>
    </w:p>
    <w:p w14:paraId="1832E3DE">
      <w:pPr>
        <w:spacing w:before="72"/>
      </w:pPr>
    </w:p>
    <w:tbl>
      <w:tblPr>
        <w:tblStyle w:val="4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997"/>
        <w:gridCol w:w="1974"/>
        <w:gridCol w:w="3068"/>
      </w:tblGrid>
      <w:tr w14:paraId="621B9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9064" w:type="dxa"/>
            <w:gridSpan w:val="4"/>
            <w:vAlign w:val="top"/>
          </w:tcPr>
          <w:p w14:paraId="08F0F672">
            <w:pPr>
              <w:spacing w:before="267" w:line="223" w:lineRule="auto"/>
              <w:ind w:left="3484"/>
              <w:rPr>
                <w:rFonts w:ascii="仿宋" w:hAnsi="仿宋" w:eastAsia="仿宋" w:cs="仿宋"/>
                <w:sz w:val="28"/>
                <w:szCs w:val="28"/>
              </w:rPr>
            </w:pPr>
            <w:r>
              <w:rPr>
                <w:rFonts w:ascii="仿宋" w:hAnsi="仿宋" w:eastAsia="仿宋" w:cs="仿宋"/>
                <w:b/>
                <w:bCs/>
                <w:spacing w:val="-5"/>
                <w:sz w:val="28"/>
                <w:szCs w:val="28"/>
              </w:rPr>
              <w:t>被授权人基本情况</w:t>
            </w:r>
          </w:p>
        </w:tc>
      </w:tr>
      <w:tr w14:paraId="65DD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025" w:type="dxa"/>
            <w:vAlign w:val="top"/>
          </w:tcPr>
          <w:p w14:paraId="1FB8AE8B">
            <w:pPr>
              <w:spacing w:before="262" w:line="225" w:lineRule="auto"/>
              <w:ind w:left="668"/>
              <w:rPr>
                <w:rFonts w:ascii="仿宋" w:hAnsi="仿宋" w:eastAsia="仿宋" w:cs="仿宋"/>
                <w:sz w:val="28"/>
                <w:szCs w:val="28"/>
              </w:rPr>
            </w:pPr>
            <w:r>
              <w:rPr>
                <w:rFonts w:ascii="仿宋" w:hAnsi="仿宋" w:eastAsia="仿宋" w:cs="仿宋"/>
                <w:spacing w:val="-9"/>
                <w:sz w:val="28"/>
                <w:szCs w:val="28"/>
              </w:rPr>
              <w:t>姓</w:t>
            </w:r>
            <w:r>
              <w:rPr>
                <w:rFonts w:ascii="仿宋" w:hAnsi="仿宋" w:eastAsia="仿宋" w:cs="仿宋"/>
                <w:spacing w:val="8"/>
                <w:sz w:val="28"/>
                <w:szCs w:val="28"/>
              </w:rPr>
              <w:t xml:space="preserve">  </w:t>
            </w:r>
            <w:r>
              <w:rPr>
                <w:rFonts w:ascii="仿宋" w:hAnsi="仿宋" w:eastAsia="仿宋" w:cs="仿宋"/>
                <w:spacing w:val="-9"/>
                <w:sz w:val="28"/>
                <w:szCs w:val="28"/>
              </w:rPr>
              <w:t>名</w:t>
            </w:r>
          </w:p>
        </w:tc>
        <w:tc>
          <w:tcPr>
            <w:tcW w:w="1997" w:type="dxa"/>
            <w:vAlign w:val="top"/>
          </w:tcPr>
          <w:p w14:paraId="509326CA">
            <w:pPr>
              <w:pStyle w:val="44"/>
            </w:pPr>
          </w:p>
        </w:tc>
        <w:tc>
          <w:tcPr>
            <w:tcW w:w="1974" w:type="dxa"/>
            <w:vAlign w:val="top"/>
          </w:tcPr>
          <w:p w14:paraId="4356BB36">
            <w:pPr>
              <w:spacing w:before="262" w:line="223" w:lineRule="auto"/>
              <w:ind w:left="503"/>
              <w:rPr>
                <w:rFonts w:ascii="仿宋" w:hAnsi="仿宋" w:eastAsia="仿宋" w:cs="仿宋"/>
                <w:sz w:val="28"/>
                <w:szCs w:val="28"/>
              </w:rPr>
            </w:pPr>
            <w:r>
              <w:rPr>
                <w:rFonts w:ascii="仿宋" w:hAnsi="仿宋" w:eastAsia="仿宋" w:cs="仿宋"/>
                <w:spacing w:val="-5"/>
                <w:sz w:val="28"/>
                <w:szCs w:val="28"/>
              </w:rPr>
              <w:t>身份证号</w:t>
            </w:r>
          </w:p>
        </w:tc>
        <w:tc>
          <w:tcPr>
            <w:tcW w:w="3068" w:type="dxa"/>
            <w:vAlign w:val="top"/>
          </w:tcPr>
          <w:p w14:paraId="168BE565">
            <w:pPr>
              <w:pStyle w:val="44"/>
            </w:pPr>
          </w:p>
        </w:tc>
      </w:tr>
      <w:tr w14:paraId="0DAE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025" w:type="dxa"/>
            <w:vAlign w:val="top"/>
          </w:tcPr>
          <w:p w14:paraId="3EB29A13">
            <w:pPr>
              <w:spacing w:before="263" w:line="223" w:lineRule="auto"/>
              <w:ind w:left="256"/>
              <w:rPr>
                <w:rFonts w:ascii="仿宋" w:hAnsi="仿宋" w:eastAsia="仿宋" w:cs="仿宋"/>
                <w:sz w:val="28"/>
                <w:szCs w:val="28"/>
              </w:rPr>
            </w:pPr>
            <w:r>
              <w:rPr>
                <w:rFonts w:ascii="仿宋" w:hAnsi="仿宋" w:eastAsia="仿宋" w:cs="仿宋"/>
                <w:spacing w:val="-5"/>
                <w:sz w:val="28"/>
                <w:szCs w:val="28"/>
              </w:rPr>
              <w:t>注册执业资格</w:t>
            </w:r>
          </w:p>
        </w:tc>
        <w:tc>
          <w:tcPr>
            <w:tcW w:w="1997" w:type="dxa"/>
            <w:vAlign w:val="top"/>
          </w:tcPr>
          <w:p w14:paraId="1760A6CB">
            <w:pPr>
              <w:pStyle w:val="44"/>
            </w:pPr>
          </w:p>
        </w:tc>
        <w:tc>
          <w:tcPr>
            <w:tcW w:w="1974" w:type="dxa"/>
            <w:vAlign w:val="top"/>
          </w:tcPr>
          <w:p w14:paraId="2B5C37A6">
            <w:pPr>
              <w:spacing w:before="263" w:line="224" w:lineRule="auto"/>
              <w:ind w:left="230"/>
              <w:rPr>
                <w:rFonts w:ascii="仿宋" w:hAnsi="仿宋" w:eastAsia="仿宋" w:cs="仿宋"/>
                <w:sz w:val="28"/>
                <w:szCs w:val="28"/>
              </w:rPr>
            </w:pPr>
            <w:r>
              <w:rPr>
                <w:rFonts w:ascii="仿宋" w:hAnsi="仿宋" w:eastAsia="仿宋" w:cs="仿宋"/>
                <w:spacing w:val="-5"/>
                <w:sz w:val="28"/>
                <w:szCs w:val="28"/>
              </w:rPr>
              <w:t>注册执业证号</w:t>
            </w:r>
          </w:p>
        </w:tc>
        <w:tc>
          <w:tcPr>
            <w:tcW w:w="3068" w:type="dxa"/>
            <w:vAlign w:val="top"/>
          </w:tcPr>
          <w:p w14:paraId="54DA0096">
            <w:pPr>
              <w:pStyle w:val="44"/>
            </w:pPr>
          </w:p>
        </w:tc>
      </w:tr>
      <w:tr w14:paraId="0AC5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025" w:type="dxa"/>
            <w:vAlign w:val="top"/>
          </w:tcPr>
          <w:p w14:paraId="209B4393">
            <w:pPr>
              <w:spacing w:before="263" w:line="222" w:lineRule="auto"/>
              <w:ind w:left="668"/>
              <w:rPr>
                <w:rFonts w:ascii="仿宋" w:hAnsi="仿宋" w:eastAsia="仿宋" w:cs="仿宋"/>
                <w:sz w:val="28"/>
                <w:szCs w:val="28"/>
              </w:rPr>
            </w:pPr>
            <w:r>
              <w:rPr>
                <w:rFonts w:ascii="仿宋" w:hAnsi="仿宋" w:eastAsia="仿宋" w:cs="仿宋"/>
                <w:spacing w:val="-9"/>
                <w:sz w:val="28"/>
                <w:szCs w:val="28"/>
              </w:rPr>
              <w:t>职</w:t>
            </w:r>
            <w:r>
              <w:rPr>
                <w:rFonts w:ascii="仿宋" w:hAnsi="仿宋" w:eastAsia="仿宋" w:cs="仿宋"/>
                <w:spacing w:val="8"/>
                <w:sz w:val="28"/>
                <w:szCs w:val="28"/>
              </w:rPr>
              <w:t xml:space="preserve">  </w:t>
            </w:r>
            <w:r>
              <w:rPr>
                <w:rFonts w:ascii="仿宋" w:hAnsi="仿宋" w:eastAsia="仿宋" w:cs="仿宋"/>
                <w:spacing w:val="-9"/>
                <w:sz w:val="28"/>
                <w:szCs w:val="28"/>
              </w:rPr>
              <w:t>称</w:t>
            </w:r>
          </w:p>
        </w:tc>
        <w:tc>
          <w:tcPr>
            <w:tcW w:w="1997" w:type="dxa"/>
            <w:vAlign w:val="top"/>
          </w:tcPr>
          <w:p w14:paraId="0F207417">
            <w:pPr>
              <w:pStyle w:val="44"/>
            </w:pPr>
          </w:p>
        </w:tc>
        <w:tc>
          <w:tcPr>
            <w:tcW w:w="1974" w:type="dxa"/>
            <w:vAlign w:val="top"/>
          </w:tcPr>
          <w:p w14:paraId="14921876">
            <w:pPr>
              <w:spacing w:before="264" w:line="224" w:lineRule="auto"/>
              <w:ind w:left="646"/>
              <w:rPr>
                <w:rFonts w:ascii="仿宋" w:hAnsi="仿宋" w:eastAsia="仿宋" w:cs="仿宋"/>
                <w:sz w:val="28"/>
                <w:szCs w:val="28"/>
              </w:rPr>
            </w:pPr>
            <w:r>
              <w:rPr>
                <w:rFonts w:ascii="仿宋" w:hAnsi="仿宋" w:eastAsia="仿宋" w:cs="仿宋"/>
                <w:spacing w:val="-11"/>
                <w:sz w:val="28"/>
                <w:szCs w:val="28"/>
              </w:rPr>
              <w:t>专</w:t>
            </w:r>
            <w:r>
              <w:rPr>
                <w:rFonts w:ascii="仿宋" w:hAnsi="仿宋" w:eastAsia="仿宋" w:cs="仿宋"/>
                <w:spacing w:val="8"/>
                <w:sz w:val="28"/>
                <w:szCs w:val="28"/>
              </w:rPr>
              <w:t xml:space="preserve">  </w:t>
            </w:r>
            <w:r>
              <w:rPr>
                <w:rFonts w:ascii="仿宋" w:hAnsi="仿宋" w:eastAsia="仿宋" w:cs="仿宋"/>
                <w:spacing w:val="-11"/>
                <w:sz w:val="28"/>
                <w:szCs w:val="28"/>
              </w:rPr>
              <w:t>业</w:t>
            </w:r>
          </w:p>
        </w:tc>
        <w:tc>
          <w:tcPr>
            <w:tcW w:w="3068" w:type="dxa"/>
            <w:vAlign w:val="top"/>
          </w:tcPr>
          <w:p w14:paraId="460D23EE">
            <w:pPr>
              <w:spacing w:before="263" w:line="223" w:lineRule="auto"/>
              <w:ind w:left="1048"/>
              <w:rPr>
                <w:rFonts w:ascii="仿宋" w:hAnsi="仿宋" w:eastAsia="仿宋" w:cs="仿宋"/>
                <w:sz w:val="28"/>
                <w:szCs w:val="28"/>
              </w:rPr>
            </w:pPr>
            <w:r>
              <w:rPr>
                <w:rFonts w:ascii="仿宋" w:hAnsi="仿宋" w:eastAsia="仿宋" w:cs="仿宋"/>
                <w:spacing w:val="-5"/>
                <w:sz w:val="28"/>
                <w:szCs w:val="28"/>
              </w:rPr>
              <w:t>水利工程</w:t>
            </w:r>
          </w:p>
        </w:tc>
      </w:tr>
      <w:tr w14:paraId="7E6F9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064" w:type="dxa"/>
            <w:gridSpan w:val="4"/>
            <w:vAlign w:val="top"/>
          </w:tcPr>
          <w:p w14:paraId="0D73FEB5">
            <w:pPr>
              <w:spacing w:before="276" w:line="223" w:lineRule="auto"/>
              <w:ind w:left="4352"/>
              <w:rPr>
                <w:rFonts w:ascii="仿宋" w:hAnsi="仿宋" w:eastAsia="仿宋" w:cs="仿宋"/>
                <w:sz w:val="28"/>
                <w:szCs w:val="28"/>
              </w:rPr>
            </w:pPr>
            <w:r>
              <w:rPr>
                <w:rFonts w:ascii="仿宋" w:hAnsi="仿宋" w:eastAsia="仿宋" w:cs="仿宋"/>
                <w:spacing w:val="-3"/>
                <w:sz w:val="28"/>
                <w:szCs w:val="28"/>
              </w:rPr>
              <w:t>被授权人签字：</w:t>
            </w:r>
          </w:p>
        </w:tc>
      </w:tr>
    </w:tbl>
    <w:p w14:paraId="2D81C1FC">
      <w:pPr>
        <w:spacing w:line="261" w:lineRule="auto"/>
        <w:rPr>
          <w:rFonts w:ascii="Arial"/>
          <w:sz w:val="21"/>
        </w:rPr>
      </w:pPr>
    </w:p>
    <w:p w14:paraId="2F40CE93">
      <w:pPr>
        <w:spacing w:line="262" w:lineRule="auto"/>
        <w:rPr>
          <w:rFonts w:ascii="Arial"/>
          <w:sz w:val="21"/>
        </w:rPr>
      </w:pPr>
    </w:p>
    <w:p w14:paraId="40FBB313">
      <w:pPr>
        <w:spacing w:line="262" w:lineRule="auto"/>
        <w:rPr>
          <w:rFonts w:ascii="Arial"/>
          <w:sz w:val="21"/>
        </w:rPr>
      </w:pPr>
    </w:p>
    <w:p w14:paraId="3E97CC22">
      <w:pPr>
        <w:pStyle w:val="9"/>
        <w:spacing w:before="92" w:line="409" w:lineRule="auto"/>
        <w:ind w:left="3375" w:right="400" w:hanging="35"/>
      </w:pPr>
      <w:r>
        <w:rPr>
          <w:spacing w:val="18"/>
        </w:rPr>
        <w:t>授权单位（</w:t>
      </w:r>
      <w:r>
        <w:rPr>
          <w:spacing w:val="-32"/>
        </w:rPr>
        <w:t xml:space="preserve"> </w:t>
      </w:r>
      <w:r>
        <w:rPr>
          <w:spacing w:val="18"/>
        </w:rPr>
        <w:t>盖章</w:t>
      </w:r>
      <w:r>
        <w:rPr>
          <w:spacing w:val="-59"/>
        </w:rPr>
        <w:t xml:space="preserve"> </w:t>
      </w:r>
      <w:r>
        <w:rPr>
          <w:spacing w:val="-40"/>
        </w:rPr>
        <w:t>）</w:t>
      </w:r>
      <w:r>
        <w:rPr>
          <w:spacing w:val="-59"/>
        </w:rPr>
        <w:t xml:space="preserve"> </w:t>
      </w:r>
      <w:r>
        <w:rPr>
          <w:spacing w:val="-40"/>
        </w:rPr>
        <w:t>：</w:t>
      </w:r>
      <w:r>
        <w:rPr>
          <w:spacing w:val="8"/>
          <w:u w:val="single" w:color="auto"/>
        </w:rPr>
        <w:t xml:space="preserve">                </w:t>
      </w:r>
      <w:r>
        <w:rPr>
          <w:spacing w:val="-4"/>
        </w:rPr>
        <w:t>法定代表人（签字</w:t>
      </w:r>
      <w:r>
        <w:rPr>
          <w:spacing w:val="2"/>
        </w:rPr>
        <w:t>）：</w:t>
      </w:r>
      <w:r>
        <w:rPr>
          <w:u w:val="single" w:color="auto"/>
        </w:rPr>
        <w:t xml:space="preserve">                  </w:t>
      </w:r>
    </w:p>
    <w:p w14:paraId="07B247D8">
      <w:pPr>
        <w:pStyle w:val="9"/>
        <w:spacing w:before="1" w:line="222" w:lineRule="auto"/>
        <w:ind w:left="3366"/>
      </w:pPr>
      <w:r>
        <w:rPr>
          <w:spacing w:val="-28"/>
        </w:rPr>
        <w:t>授</w:t>
      </w:r>
      <w:r>
        <w:rPr>
          <w:spacing w:val="-81"/>
        </w:rPr>
        <w:t xml:space="preserve"> </w:t>
      </w:r>
      <w:r>
        <w:rPr>
          <w:spacing w:val="-28"/>
        </w:rPr>
        <w:t>权</w:t>
      </w:r>
      <w:r>
        <w:rPr>
          <w:spacing w:val="-22"/>
        </w:rPr>
        <w:t xml:space="preserve"> </w:t>
      </w:r>
      <w:r>
        <w:rPr>
          <w:spacing w:val="-28"/>
        </w:rPr>
        <w:t>日</w:t>
      </w:r>
      <w:r>
        <w:rPr>
          <w:spacing w:val="-81"/>
        </w:rPr>
        <w:t xml:space="preserve"> </w:t>
      </w:r>
      <w:r>
        <w:rPr>
          <w:spacing w:val="-28"/>
        </w:rPr>
        <w:t>期</w:t>
      </w:r>
      <w:r>
        <w:rPr>
          <w:spacing w:val="-57"/>
        </w:rPr>
        <w:t xml:space="preserve"> </w:t>
      </w:r>
      <w:r>
        <w:rPr>
          <w:spacing w:val="-28"/>
        </w:rPr>
        <w:t>：</w:t>
      </w:r>
      <w:r>
        <w:rPr>
          <w:spacing w:val="-99"/>
        </w:rPr>
        <w:t xml:space="preserve"> </w:t>
      </w:r>
      <w:r>
        <w:rPr>
          <w:u w:val="single" w:color="auto"/>
        </w:rPr>
        <w:t xml:space="preserve">     </w:t>
      </w:r>
      <w:r>
        <w:rPr>
          <w:spacing w:val="-115"/>
        </w:rPr>
        <w:t xml:space="preserve"> </w:t>
      </w:r>
      <w:r>
        <w:rPr>
          <w:spacing w:val="-28"/>
        </w:rPr>
        <w:t>年</w:t>
      </w:r>
      <w:r>
        <w:rPr>
          <w:spacing w:val="46"/>
          <w:u w:val="single" w:color="auto"/>
        </w:rPr>
        <w:t xml:space="preserve">   </w:t>
      </w:r>
      <w:r>
        <w:rPr>
          <w:spacing w:val="-107"/>
        </w:rPr>
        <w:t xml:space="preserve"> </w:t>
      </w:r>
      <w:r>
        <w:rPr>
          <w:spacing w:val="-28"/>
        </w:rPr>
        <w:t>月</w:t>
      </w:r>
      <w:r>
        <w:rPr>
          <w:spacing w:val="46"/>
          <w:u w:val="single" w:color="auto"/>
        </w:rPr>
        <w:t xml:space="preserve">   </w:t>
      </w:r>
      <w:r>
        <w:rPr>
          <w:spacing w:val="-61"/>
        </w:rPr>
        <w:t xml:space="preserve"> </w:t>
      </w:r>
      <w:r>
        <w:rPr>
          <w:spacing w:val="-28"/>
        </w:rPr>
        <w:t>日</w:t>
      </w:r>
    </w:p>
    <w:p w14:paraId="47C5EC8F">
      <w:pPr>
        <w:spacing w:line="222" w:lineRule="auto"/>
        <w:sectPr>
          <w:footerReference r:id="rId23" w:type="default"/>
          <w:pgSz w:w="11906" w:h="16839"/>
          <w:pgMar w:top="1431" w:right="1418" w:bottom="1185" w:left="1418" w:header="0" w:footer="879" w:gutter="0"/>
          <w:pgNumType w:fmt="decimal"/>
          <w:cols w:space="720" w:num="1"/>
        </w:sectPr>
      </w:pPr>
    </w:p>
    <w:p w14:paraId="324BFDF1">
      <w:pPr>
        <w:pStyle w:val="9"/>
        <w:spacing w:before="162" w:line="225" w:lineRule="auto"/>
        <w:ind w:left="897"/>
        <w:rPr>
          <w:sz w:val="31"/>
          <w:szCs w:val="31"/>
        </w:rPr>
      </w:pPr>
      <w:r>
        <w:rPr>
          <w:b/>
          <w:bCs/>
          <w:spacing w:val="6"/>
          <w:sz w:val="31"/>
          <w:szCs w:val="31"/>
        </w:rPr>
        <w:t>莎车县水利工程项目负责人质量终身制责任承诺书</w:t>
      </w:r>
    </w:p>
    <w:p w14:paraId="1CE5EC01">
      <w:pPr>
        <w:spacing w:line="351" w:lineRule="auto"/>
        <w:rPr>
          <w:rFonts w:ascii="Arial"/>
          <w:sz w:val="21"/>
        </w:rPr>
      </w:pPr>
    </w:p>
    <w:p w14:paraId="718B6008">
      <w:pPr>
        <w:pStyle w:val="9"/>
        <w:spacing w:before="91" w:line="220" w:lineRule="auto"/>
        <w:ind w:left="225"/>
      </w:pPr>
      <w:r>
        <w:rPr>
          <w:spacing w:val="-1"/>
        </w:rPr>
        <w:t>项目名称：</w:t>
      </w:r>
      <w:r>
        <w:rPr>
          <w:spacing w:val="-1"/>
          <w:u w:val="single" w:color="auto"/>
        </w:rPr>
        <w:t xml:space="preserve"> </w:t>
      </w:r>
      <w:r>
        <w:rPr>
          <w:rFonts w:hint="eastAsia"/>
          <w:spacing w:val="-1"/>
          <w:u w:val="single" w:color="auto"/>
          <w:lang w:val="en-US" w:eastAsia="zh-CN"/>
        </w:rPr>
        <w:t>***</w:t>
      </w:r>
      <w:r>
        <w:rPr>
          <w:spacing w:val="-1"/>
          <w:u w:val="single" w:color="auto"/>
        </w:rPr>
        <w:t>建设项目</w:t>
      </w:r>
      <w:r>
        <w:rPr>
          <w:spacing w:val="7"/>
          <w:u w:val="single" w:color="auto"/>
        </w:rPr>
        <w:t xml:space="preserve"> </w:t>
      </w:r>
    </w:p>
    <w:p w14:paraId="557CBE54">
      <w:pPr>
        <w:pStyle w:val="9"/>
        <w:spacing w:before="210" w:line="222" w:lineRule="auto"/>
        <w:ind w:left="226"/>
      </w:pPr>
      <w:r>
        <w:rPr>
          <w:spacing w:val="-4"/>
        </w:rPr>
        <w:t>责任单位：</w:t>
      </w:r>
    </w:p>
    <w:p w14:paraId="7BCA0965">
      <w:pPr>
        <w:pStyle w:val="9"/>
        <w:spacing w:before="209" w:line="359" w:lineRule="auto"/>
        <w:ind w:right="96" w:firstLine="225"/>
      </w:pPr>
      <w:r>
        <w:rPr>
          <w:spacing w:val="-2"/>
        </w:rPr>
        <w:t>本人承诺在该工程建设过程中认真履行下列相应职责，并对施工原因</w:t>
      </w:r>
      <w:r>
        <w:rPr>
          <w:spacing w:val="-1"/>
        </w:rPr>
        <w:t>造成的质量问题承担相应终身质量责任。</w:t>
      </w:r>
    </w:p>
    <w:p w14:paraId="03C712B8">
      <w:pPr>
        <w:pStyle w:val="9"/>
        <w:spacing w:line="359" w:lineRule="auto"/>
        <w:ind w:right="96" w:firstLine="235"/>
      </w:pPr>
      <w:r>
        <w:rPr>
          <w:spacing w:val="3"/>
        </w:rPr>
        <w:t>1．不转包或违法分包所承揽的施工业务，</w:t>
      </w:r>
      <w:r>
        <w:rPr>
          <w:spacing w:val="2"/>
        </w:rPr>
        <w:t>严格按照经审查合格的工</w:t>
      </w:r>
      <w:r>
        <w:rPr>
          <w:spacing w:val="-3"/>
        </w:rPr>
        <w:t>程设计图纸、文件和施工技术标准及规程规</w:t>
      </w:r>
      <w:r>
        <w:rPr>
          <w:spacing w:val="-4"/>
        </w:rPr>
        <w:t>范进行施工，不擅自修改设</w:t>
      </w:r>
      <w:r>
        <w:rPr>
          <w:spacing w:val="-2"/>
        </w:rPr>
        <w:t>计文件，不偷工减料。</w:t>
      </w:r>
    </w:p>
    <w:p w14:paraId="56E4FBC3">
      <w:pPr>
        <w:pStyle w:val="9"/>
        <w:spacing w:before="1" w:line="359" w:lineRule="auto"/>
        <w:ind w:left="17" w:right="96" w:firstLine="201"/>
      </w:pPr>
      <w:r>
        <w:rPr>
          <w:spacing w:val="3"/>
        </w:rPr>
        <w:t>2．组织建立健全质量管理体系，组织成立符合规定并满足施工需要</w:t>
      </w:r>
      <w:r>
        <w:rPr>
          <w:spacing w:val="-4"/>
        </w:rPr>
        <w:t>的项目管理机构，配备符合规定和合同要求的管理人员，并确保所有人</w:t>
      </w:r>
      <w:r>
        <w:rPr>
          <w:spacing w:val="-6"/>
        </w:rPr>
        <w:t>员到岗履职。</w:t>
      </w:r>
    </w:p>
    <w:p w14:paraId="1DD4600C">
      <w:pPr>
        <w:pStyle w:val="9"/>
        <w:spacing w:before="1" w:line="359" w:lineRule="auto"/>
        <w:ind w:left="1" w:right="96" w:firstLine="219"/>
      </w:pPr>
      <w:r>
        <w:rPr>
          <w:spacing w:val="3"/>
        </w:rPr>
        <w:t>3．组织质量管理人员学习规程规范、设计文件提出的工艺、工法和</w:t>
      </w:r>
      <w:r>
        <w:rPr>
          <w:spacing w:val="-1"/>
        </w:rPr>
        <w:t>技术要求，熟悉相关施工流程和技术，提高质量管理水平。</w:t>
      </w:r>
    </w:p>
    <w:p w14:paraId="244FA83E">
      <w:pPr>
        <w:pStyle w:val="9"/>
        <w:spacing w:before="1" w:line="359" w:lineRule="auto"/>
        <w:ind w:left="1" w:firstLine="212"/>
      </w:pPr>
      <w:r>
        <w:rPr>
          <w:spacing w:val="-3"/>
        </w:rPr>
        <w:t>4．按照工程设计要求、技术标准和合同约定，对原材料、中间产品、工程设备等进行检验，未经检验或者检验不合</w:t>
      </w:r>
      <w:r>
        <w:rPr>
          <w:spacing w:val="-4"/>
        </w:rPr>
        <w:t>格的，绝不在工程建设中</w:t>
      </w:r>
      <w:r>
        <w:rPr>
          <w:spacing w:val="-1"/>
        </w:rPr>
        <w:t>使用；不使用国家明令淘汰、禁止使用的材料、设备、工艺。</w:t>
      </w:r>
    </w:p>
    <w:p w14:paraId="5ADCC11D">
      <w:pPr>
        <w:pStyle w:val="9"/>
        <w:spacing w:before="4" w:line="358" w:lineRule="auto"/>
        <w:ind w:right="96" w:firstLine="220"/>
      </w:pPr>
      <w:r>
        <w:rPr>
          <w:spacing w:val="3"/>
        </w:rPr>
        <w:t>5．与具备相应资质的检测单位签订书面检测合同，并将检测合同送</w:t>
      </w:r>
      <w:r>
        <w:rPr>
          <w:spacing w:val="-3"/>
        </w:rPr>
        <w:t>监理和项目法人单位备案；在施工中按照设</w:t>
      </w:r>
      <w:r>
        <w:rPr>
          <w:spacing w:val="-4"/>
        </w:rPr>
        <w:t>计和规范要求对原材料、中</w:t>
      </w:r>
      <w:r>
        <w:rPr>
          <w:spacing w:val="-3"/>
        </w:rPr>
        <w:t>间产品和部分实体质量进行检测；送检试样</w:t>
      </w:r>
      <w:r>
        <w:rPr>
          <w:spacing w:val="-4"/>
        </w:rPr>
        <w:t>不弄虚作假，不篡改或者伪</w:t>
      </w:r>
      <w:r>
        <w:rPr>
          <w:spacing w:val="-1"/>
        </w:rPr>
        <w:t>造检测报告，不明示或暗示检测机构出具虚假检测报告。</w:t>
      </w:r>
    </w:p>
    <w:p w14:paraId="02075204">
      <w:pPr>
        <w:pStyle w:val="9"/>
        <w:spacing w:before="5" w:line="358" w:lineRule="auto"/>
        <w:ind w:right="93" w:firstLine="216"/>
      </w:pPr>
      <w:r>
        <w:rPr>
          <w:spacing w:val="2"/>
        </w:rPr>
        <w:t>6．组织现场质量管理人员严格按照“三检制</w:t>
      </w:r>
      <w:r>
        <w:rPr>
          <w:spacing w:val="-100"/>
        </w:rPr>
        <w:t xml:space="preserve"> </w:t>
      </w:r>
      <w:r>
        <w:rPr>
          <w:spacing w:val="2"/>
        </w:rPr>
        <w:t>”要求，真实、准</w:t>
      </w:r>
      <w:r>
        <w:rPr>
          <w:spacing w:val="1"/>
        </w:rPr>
        <w:t>确的</w:t>
      </w:r>
      <w:r>
        <w:rPr>
          <w:spacing w:val="-3"/>
        </w:rPr>
        <w:t>做好每一道工序的质量检验和质量自评工作，及</w:t>
      </w:r>
      <w:r>
        <w:rPr>
          <w:spacing w:val="-4"/>
        </w:rPr>
        <w:t>时填写工序和单元工程</w:t>
      </w:r>
      <w:r>
        <w:rPr>
          <w:spacing w:val="-2"/>
        </w:rPr>
        <w:t>质量评定资料，并报监理单位复核。</w:t>
      </w:r>
    </w:p>
    <w:p w14:paraId="64171F3D">
      <w:pPr>
        <w:pStyle w:val="9"/>
        <w:spacing w:before="2" w:line="359" w:lineRule="auto"/>
        <w:ind w:left="3" w:right="96" w:firstLine="219"/>
      </w:pPr>
      <w:r>
        <w:rPr>
          <w:spacing w:val="3"/>
        </w:rPr>
        <w:t>7．组织人员做好重要隐蔽（关键部位）单元工程的自评工作，并负</w:t>
      </w:r>
      <w:r>
        <w:rPr>
          <w:spacing w:val="-4"/>
        </w:rPr>
        <w:t>责收集测量成果、检测试验报告、影像资料等基础资料，派人参加联合</w:t>
      </w:r>
      <w:r>
        <w:rPr>
          <w:spacing w:val="-3"/>
        </w:rPr>
        <w:t>验收小组并在质量等级签证表上签字；参加</w:t>
      </w:r>
      <w:r>
        <w:rPr>
          <w:spacing w:val="-4"/>
        </w:rPr>
        <w:t>法人验收，对工程质量等级</w:t>
      </w:r>
      <w:r>
        <w:rPr>
          <w:spacing w:val="-3"/>
        </w:rPr>
        <w:t>提出自评意见并签字；主持编制施工管理工</w:t>
      </w:r>
      <w:r>
        <w:rPr>
          <w:spacing w:val="-4"/>
        </w:rPr>
        <w:t>作报告并签字，参加竣工验</w:t>
      </w:r>
      <w:r>
        <w:rPr>
          <w:spacing w:val="-10"/>
        </w:rPr>
        <w:t>收。</w:t>
      </w:r>
    </w:p>
    <w:p w14:paraId="61FA425D">
      <w:pPr>
        <w:pStyle w:val="9"/>
        <w:spacing w:line="359" w:lineRule="auto"/>
        <w:ind w:left="17" w:right="2" w:firstLine="199"/>
      </w:pPr>
      <w:r>
        <w:rPr>
          <w:spacing w:val="3"/>
        </w:rPr>
        <w:t>8．对已验收合格并交付使用的工程按规定承担保修责任，并对造成</w:t>
      </w:r>
      <w:r>
        <w:rPr>
          <w:spacing w:val="-4"/>
        </w:rPr>
        <w:t>的损失承担赔偿责任。</w:t>
      </w:r>
    </w:p>
    <w:p w14:paraId="3C01A84B">
      <w:pPr>
        <w:pStyle w:val="9"/>
        <w:spacing w:line="359" w:lineRule="auto"/>
        <w:ind w:right="2" w:firstLine="215"/>
      </w:pPr>
      <w:r>
        <w:rPr>
          <w:spacing w:val="3"/>
        </w:rPr>
        <w:t>9．确保工程施工资料收集真实、准确、完整，签章手续齐全，及时</w:t>
      </w:r>
      <w:r>
        <w:rPr>
          <w:spacing w:val="-3"/>
        </w:rPr>
        <w:t>整理移交并归档。</w:t>
      </w:r>
    </w:p>
    <w:p w14:paraId="5C01BF22">
      <w:pPr>
        <w:pStyle w:val="9"/>
        <w:spacing w:before="1" w:line="221" w:lineRule="auto"/>
        <w:ind w:left="236"/>
      </w:pPr>
      <w:r>
        <w:rPr>
          <w:spacing w:val="-2"/>
        </w:rPr>
        <w:t>10．履行其他法律法规和规程规范中规定的职责。</w:t>
      </w:r>
    </w:p>
    <w:p w14:paraId="46EB8443">
      <w:pPr>
        <w:spacing w:line="329" w:lineRule="auto"/>
        <w:rPr>
          <w:rFonts w:ascii="Arial"/>
          <w:sz w:val="21"/>
        </w:rPr>
      </w:pPr>
    </w:p>
    <w:p w14:paraId="2DD515C7">
      <w:pPr>
        <w:spacing w:line="329" w:lineRule="auto"/>
        <w:rPr>
          <w:rFonts w:ascii="Arial"/>
          <w:sz w:val="21"/>
        </w:rPr>
      </w:pPr>
    </w:p>
    <w:p w14:paraId="6413FFF4">
      <w:pPr>
        <w:pStyle w:val="9"/>
        <w:spacing w:before="91" w:line="359" w:lineRule="auto"/>
        <w:ind w:left="1" w:right="2" w:firstLine="223"/>
      </w:pPr>
      <w:r>
        <w:rPr>
          <w:spacing w:val="-2"/>
        </w:rPr>
        <w:t>本承诺书一式四份，一份在办理质量监督手续时提交质量监督机构；</w:t>
      </w:r>
      <w:r>
        <w:rPr>
          <w:spacing w:val="-4"/>
        </w:rPr>
        <w:t>一份在竣工验收时提交竣工验收主持单位，与竣工验收鉴定书等资料一起作为永久档案保存；一份由项目法人作为工程建设永久档案进行归档</w:t>
      </w:r>
      <w:r>
        <w:rPr>
          <w:spacing w:val="-2"/>
        </w:rPr>
        <w:t>保存；一份由承诺人自行保存。</w:t>
      </w:r>
    </w:p>
    <w:p w14:paraId="70669E40">
      <w:pPr>
        <w:spacing w:line="453" w:lineRule="auto"/>
        <w:rPr>
          <w:rFonts w:ascii="Arial"/>
          <w:sz w:val="21"/>
        </w:rPr>
      </w:pPr>
    </w:p>
    <w:p w14:paraId="5A002B72">
      <w:pPr>
        <w:pStyle w:val="9"/>
        <w:spacing w:before="91" w:line="224" w:lineRule="auto"/>
        <w:ind w:left="3276"/>
      </w:pPr>
      <w:r>
        <w:rPr>
          <w:spacing w:val="-4"/>
        </w:rPr>
        <w:t>承诺人签字：</w:t>
      </w:r>
      <w:r>
        <w:rPr>
          <w:u w:val="single" w:color="auto"/>
        </w:rPr>
        <w:t xml:space="preserve">                     </w:t>
      </w:r>
    </w:p>
    <w:p w14:paraId="658DB37D">
      <w:pPr>
        <w:pStyle w:val="9"/>
        <w:spacing w:before="204" w:line="223" w:lineRule="auto"/>
        <w:ind w:left="3305"/>
      </w:pPr>
      <w:r>
        <w:rPr>
          <w:spacing w:val="-4"/>
        </w:rPr>
        <w:t xml:space="preserve">身份证号： </w:t>
      </w:r>
      <w:r>
        <w:rPr>
          <w:u w:val="single" w:color="auto"/>
        </w:rPr>
        <w:t xml:space="preserve">                 </w:t>
      </w:r>
    </w:p>
    <w:p w14:paraId="76D76F69">
      <w:pPr>
        <w:pStyle w:val="9"/>
        <w:spacing w:before="206" w:line="223" w:lineRule="auto"/>
        <w:ind w:left="3313"/>
      </w:pPr>
      <w:r>
        <w:rPr>
          <w:spacing w:val="-5"/>
        </w:rPr>
        <w:t>注册执业资格：</w:t>
      </w:r>
      <w:r>
        <w:rPr>
          <w:u w:val="single" w:color="auto"/>
        </w:rPr>
        <w:t xml:space="preserve">                  </w:t>
      </w:r>
    </w:p>
    <w:p w14:paraId="3A69C827">
      <w:pPr>
        <w:pStyle w:val="9"/>
        <w:spacing w:before="205" w:line="224" w:lineRule="auto"/>
        <w:ind w:left="3313"/>
      </w:pPr>
      <w:r>
        <w:rPr>
          <w:spacing w:val="-5"/>
        </w:rPr>
        <w:t>注册执业证号：</w:t>
      </w:r>
      <w:r>
        <w:rPr>
          <w:u w:val="single" w:color="auto"/>
        </w:rPr>
        <w:t xml:space="preserve">                  </w:t>
      </w:r>
    </w:p>
    <w:p w14:paraId="59F555F4">
      <w:pPr>
        <w:pStyle w:val="9"/>
        <w:spacing w:before="204" w:line="222" w:lineRule="auto"/>
        <w:ind w:left="3304"/>
      </w:pPr>
      <w:r>
        <w:rPr>
          <w:spacing w:val="-3"/>
        </w:rPr>
        <w:t>职称及专业：</w:t>
      </w:r>
      <w:r>
        <w:rPr>
          <w:u w:val="single" w:color="auto"/>
        </w:rPr>
        <w:t xml:space="preserve">                    </w:t>
      </w:r>
    </w:p>
    <w:p w14:paraId="4979AA24">
      <w:pPr>
        <w:pStyle w:val="9"/>
        <w:spacing w:before="211" w:line="223" w:lineRule="auto"/>
        <w:ind w:left="3312"/>
      </w:pPr>
      <w:r>
        <w:rPr>
          <w:spacing w:val="-20"/>
        </w:rPr>
        <w:t>签字日期：</w:t>
      </w:r>
      <w:r>
        <w:rPr>
          <w:spacing w:val="3"/>
          <w:u w:val="single" w:color="auto"/>
        </w:rPr>
        <w:t xml:space="preserve">       </w:t>
      </w:r>
      <w:r>
        <w:rPr>
          <w:spacing w:val="-20"/>
          <w:u w:val="single" w:color="auto"/>
        </w:rPr>
        <w:t>年</w:t>
      </w:r>
      <w:r>
        <w:rPr>
          <w:spacing w:val="12"/>
          <w:u w:val="single" w:color="auto"/>
        </w:rPr>
        <w:t xml:space="preserve">   </w:t>
      </w:r>
      <w:r>
        <w:rPr>
          <w:spacing w:val="-20"/>
          <w:u w:val="single" w:color="auto"/>
        </w:rPr>
        <w:t>月</w:t>
      </w:r>
      <w:r>
        <w:rPr>
          <w:spacing w:val="25"/>
          <w:u w:val="single" w:color="auto"/>
        </w:rPr>
        <w:t xml:space="preserve">   </w:t>
      </w:r>
      <w:r>
        <w:rPr>
          <w:spacing w:val="-20"/>
          <w:u w:val="single" w:color="auto"/>
        </w:rPr>
        <w:t>日</w:t>
      </w:r>
      <w:r>
        <w:rPr>
          <w:u w:val="single" w:color="auto"/>
        </w:rPr>
        <w:t xml:space="preserve">   </w:t>
      </w:r>
    </w:p>
    <w:p w14:paraId="2328D5A8">
      <w:pPr>
        <w:spacing w:line="223" w:lineRule="auto"/>
        <w:sectPr>
          <w:footerReference r:id="rId24" w:type="default"/>
          <w:pgSz w:w="11906" w:h="16839"/>
          <w:pgMar w:top="1422" w:right="1705" w:bottom="1185" w:left="1620" w:header="0" w:footer="879" w:gutter="0"/>
          <w:pgNumType w:fmt="decimal"/>
          <w:cols w:space="720" w:num="1"/>
        </w:sectPr>
      </w:pPr>
    </w:p>
    <w:p w14:paraId="278540D2">
      <w:pPr>
        <w:pStyle w:val="9"/>
        <w:spacing w:before="74" w:line="384" w:lineRule="auto"/>
        <w:ind w:left="193" w:right="3487" w:firstLine="3472"/>
        <w:rPr>
          <w:rFonts w:hint="default" w:eastAsia="宋体"/>
          <w:b/>
          <w:bCs/>
          <w:spacing w:val="-4"/>
          <w:sz w:val="36"/>
          <w:szCs w:val="36"/>
          <w:u w:val="none" w:color="auto"/>
          <w:lang w:val="en-US" w:eastAsia="zh-CN"/>
        </w:rPr>
      </w:pPr>
      <w:r>
        <w:rPr>
          <w:rFonts w:hint="eastAsia"/>
          <w:b/>
          <w:bCs/>
          <w:spacing w:val="-4"/>
          <w:sz w:val="36"/>
          <w:szCs w:val="36"/>
          <w:u w:val="none" w:color="auto"/>
          <w:lang w:val="en-US" w:eastAsia="zh-CN"/>
        </w:rPr>
        <w:t>其他承诺</w:t>
      </w:r>
    </w:p>
    <w:p w14:paraId="21BC4BE7">
      <w:pPr>
        <w:pStyle w:val="9"/>
        <w:spacing w:before="74" w:line="384" w:lineRule="auto"/>
        <w:ind w:right="3487"/>
      </w:pPr>
      <w:r>
        <w:rPr>
          <w:rFonts w:hint="eastAsia"/>
          <w:b/>
          <w:bCs/>
          <w:spacing w:val="-4"/>
          <w:u w:val="single" w:color="auto"/>
          <w:lang w:val="en-US" w:eastAsia="zh-CN"/>
        </w:rPr>
        <w:t>发包人</w:t>
      </w:r>
      <w:r>
        <w:rPr>
          <w:b/>
          <w:bCs/>
          <w:spacing w:val="-4"/>
          <w:u w:val="single" w:color="auto"/>
        </w:rPr>
        <w:t>：</w:t>
      </w:r>
    </w:p>
    <w:p w14:paraId="6F15C9E3">
      <w:pPr>
        <w:pStyle w:val="9"/>
        <w:spacing w:before="2" w:line="358" w:lineRule="auto"/>
        <w:ind w:left="16" w:right="79" w:firstLine="183"/>
      </w:pPr>
      <w:r>
        <w:rPr>
          <w:spacing w:val="-2"/>
        </w:rPr>
        <w:t>我方参与的</w:t>
      </w:r>
      <w:r>
        <w:rPr>
          <w:spacing w:val="-2"/>
          <w:u w:val="single" w:color="auto"/>
        </w:rPr>
        <w:t xml:space="preserve">  </w:t>
      </w:r>
      <w:r>
        <w:rPr>
          <w:rFonts w:hint="eastAsia"/>
          <w:spacing w:val="-2"/>
          <w:u w:val="single" w:color="auto"/>
          <w:lang w:val="en-US" w:eastAsia="zh-CN"/>
        </w:rPr>
        <w:t>****</w:t>
      </w:r>
      <w:r>
        <w:rPr>
          <w:spacing w:val="-2"/>
          <w:u w:val="single" w:color="auto"/>
        </w:rPr>
        <w:t xml:space="preserve">建设项目  </w:t>
      </w:r>
      <w:r>
        <w:rPr>
          <w:spacing w:val="-2"/>
        </w:rPr>
        <w:t>（项</w:t>
      </w:r>
      <w:r>
        <w:rPr>
          <w:spacing w:val="-5"/>
        </w:rPr>
        <w:t>目名称）的施工，我单位在此承诺：</w:t>
      </w:r>
    </w:p>
    <w:p w14:paraId="7EBB6D7C">
      <w:pPr>
        <w:pStyle w:val="9"/>
        <w:spacing w:line="222" w:lineRule="auto"/>
        <w:ind w:firstLine="232" w:firstLineChars="100"/>
        <w:jc w:val="both"/>
      </w:pPr>
      <w:r>
        <w:rPr>
          <w:spacing w:val="-4"/>
        </w:rPr>
        <w:t>1、开工前我单位及建造师分别与项目法人签订质量终身责任制合同；</w:t>
      </w:r>
    </w:p>
    <w:p w14:paraId="767FF3C9">
      <w:pPr>
        <w:pStyle w:val="9"/>
        <w:spacing w:before="208" w:line="221" w:lineRule="auto"/>
        <w:ind w:left="184"/>
      </w:pPr>
      <w:r>
        <w:rPr>
          <w:spacing w:val="-1"/>
        </w:rPr>
        <w:t>2、按时提供农民工花名册台账、使用大型机械台账；</w:t>
      </w:r>
    </w:p>
    <w:p w14:paraId="3EF22F5B">
      <w:pPr>
        <w:pStyle w:val="9"/>
        <w:spacing w:before="209" w:line="222" w:lineRule="auto"/>
        <w:ind w:left="186"/>
      </w:pPr>
      <w:r>
        <w:rPr>
          <w:spacing w:val="-1"/>
        </w:rPr>
        <w:t>3、开工期前我单位需向项目法人提交工期承诺书；</w:t>
      </w:r>
    </w:p>
    <w:p w14:paraId="364D94EF">
      <w:pPr>
        <w:pStyle w:val="9"/>
        <w:spacing w:before="209" w:line="359" w:lineRule="auto"/>
        <w:ind w:right="79" w:firstLine="180"/>
      </w:pPr>
      <w:r>
        <w:rPr>
          <w:spacing w:val="3"/>
        </w:rPr>
        <w:t>4、若是由我单位的原因造成总进度工期延误，情节严重者，除按合</w:t>
      </w:r>
      <w:r>
        <w:rPr>
          <w:spacing w:val="-3"/>
        </w:rPr>
        <w:t>同中违约的条款处置外，并没收全部履约保证金。</w:t>
      </w:r>
    </w:p>
    <w:p w14:paraId="6A798892">
      <w:pPr>
        <w:pStyle w:val="9"/>
        <w:spacing w:before="1" w:line="224" w:lineRule="auto"/>
        <w:ind w:left="189"/>
      </w:pPr>
      <w:r>
        <w:rPr>
          <w:spacing w:val="-4"/>
        </w:rPr>
        <w:t>特此承诺!</w:t>
      </w:r>
    </w:p>
    <w:p w14:paraId="47205713">
      <w:pPr>
        <w:spacing w:line="250" w:lineRule="auto"/>
        <w:rPr>
          <w:rFonts w:ascii="Arial"/>
          <w:sz w:val="21"/>
        </w:rPr>
      </w:pPr>
    </w:p>
    <w:p w14:paraId="3268887A">
      <w:pPr>
        <w:spacing w:line="251" w:lineRule="auto"/>
        <w:rPr>
          <w:rFonts w:ascii="Arial"/>
          <w:sz w:val="21"/>
        </w:rPr>
      </w:pPr>
    </w:p>
    <w:p w14:paraId="79B55862">
      <w:pPr>
        <w:spacing w:line="251" w:lineRule="auto"/>
        <w:rPr>
          <w:rFonts w:ascii="Arial"/>
          <w:sz w:val="21"/>
        </w:rPr>
      </w:pPr>
    </w:p>
    <w:p w14:paraId="6C4C3ACC">
      <w:pPr>
        <w:spacing w:line="251" w:lineRule="auto"/>
        <w:rPr>
          <w:rFonts w:ascii="Arial"/>
          <w:sz w:val="21"/>
        </w:rPr>
      </w:pPr>
    </w:p>
    <w:p w14:paraId="08AA1A59">
      <w:pPr>
        <w:spacing w:line="251" w:lineRule="auto"/>
        <w:rPr>
          <w:rFonts w:ascii="Arial"/>
          <w:sz w:val="21"/>
        </w:rPr>
      </w:pPr>
    </w:p>
    <w:p w14:paraId="30C8F82E">
      <w:pPr>
        <w:spacing w:line="251" w:lineRule="auto"/>
        <w:rPr>
          <w:rFonts w:ascii="Arial"/>
          <w:sz w:val="21"/>
        </w:rPr>
      </w:pPr>
    </w:p>
    <w:p w14:paraId="72A6285E">
      <w:pPr>
        <w:spacing w:line="251" w:lineRule="auto"/>
        <w:rPr>
          <w:rFonts w:ascii="Arial"/>
          <w:sz w:val="21"/>
        </w:rPr>
      </w:pPr>
    </w:p>
    <w:p w14:paraId="5DE853B9">
      <w:pPr>
        <w:spacing w:line="251" w:lineRule="auto"/>
        <w:rPr>
          <w:rFonts w:ascii="Arial"/>
          <w:sz w:val="21"/>
        </w:rPr>
      </w:pPr>
    </w:p>
    <w:p w14:paraId="1D42056D">
      <w:pPr>
        <w:spacing w:line="251" w:lineRule="auto"/>
        <w:rPr>
          <w:rFonts w:ascii="Arial"/>
          <w:sz w:val="21"/>
        </w:rPr>
      </w:pPr>
    </w:p>
    <w:p w14:paraId="77941640">
      <w:pPr>
        <w:spacing w:line="251" w:lineRule="auto"/>
        <w:rPr>
          <w:rFonts w:ascii="Arial"/>
          <w:sz w:val="21"/>
        </w:rPr>
      </w:pPr>
    </w:p>
    <w:p w14:paraId="09C04C42">
      <w:pPr>
        <w:pStyle w:val="9"/>
        <w:spacing w:before="91" w:line="222" w:lineRule="auto"/>
        <w:ind w:left="2431"/>
      </w:pPr>
      <w:r>
        <w:rPr>
          <w:spacing w:val="-9"/>
        </w:rPr>
        <w:t>承</w:t>
      </w:r>
      <w:r>
        <w:rPr>
          <w:spacing w:val="17"/>
        </w:rPr>
        <w:t xml:space="preserve">  </w:t>
      </w:r>
      <w:r>
        <w:rPr>
          <w:spacing w:val="-9"/>
        </w:rPr>
        <w:t>包</w:t>
      </w:r>
      <w:r>
        <w:rPr>
          <w:spacing w:val="11"/>
        </w:rPr>
        <w:t xml:space="preserve">  </w:t>
      </w:r>
      <w:r>
        <w:rPr>
          <w:spacing w:val="-9"/>
        </w:rPr>
        <w:t>人：              (盖单位章)</w:t>
      </w:r>
    </w:p>
    <w:p w14:paraId="46AEE308">
      <w:pPr>
        <w:spacing w:line="329" w:lineRule="auto"/>
        <w:rPr>
          <w:rFonts w:ascii="Arial"/>
          <w:sz w:val="21"/>
        </w:rPr>
      </w:pPr>
    </w:p>
    <w:p w14:paraId="2F4D91A2">
      <w:pPr>
        <w:spacing w:line="329" w:lineRule="auto"/>
        <w:rPr>
          <w:rFonts w:ascii="Arial"/>
          <w:sz w:val="21"/>
        </w:rPr>
      </w:pPr>
    </w:p>
    <w:p w14:paraId="63B9C563">
      <w:pPr>
        <w:pStyle w:val="9"/>
        <w:spacing w:before="91" w:line="221" w:lineRule="auto"/>
        <w:ind w:left="2440"/>
      </w:pPr>
      <w:r>
        <w:rPr>
          <w:spacing w:val="-3"/>
        </w:rPr>
        <w:t>法定代表人</w:t>
      </w:r>
      <w:r>
        <w:rPr>
          <w:spacing w:val="-3"/>
          <w:u w:val="single" w:color="auto"/>
        </w:rPr>
        <w:t xml:space="preserve">：              </w:t>
      </w:r>
      <w:r>
        <w:rPr>
          <w:spacing w:val="-80"/>
        </w:rPr>
        <w:t xml:space="preserve"> </w:t>
      </w:r>
      <w:r>
        <w:rPr>
          <w:spacing w:val="-3"/>
        </w:rPr>
        <w:t>(</w:t>
      </w:r>
      <w:r>
        <w:rPr>
          <w:spacing w:val="-4"/>
        </w:rPr>
        <w:t>签字并盖章)</w:t>
      </w:r>
    </w:p>
    <w:p w14:paraId="2DAC1CFF">
      <w:pPr>
        <w:spacing w:line="221" w:lineRule="auto"/>
        <w:sectPr>
          <w:footerReference r:id="rId25" w:type="default"/>
          <w:pgSz w:w="11906" w:h="16840"/>
          <w:pgMar w:top="1418" w:right="1628" w:bottom="1031" w:left="1654" w:header="0" w:footer="723" w:gutter="0"/>
          <w:pgNumType w:fmt="decimal"/>
          <w:cols w:space="720" w:num="1"/>
        </w:sectPr>
      </w:pPr>
    </w:p>
    <w:p w14:paraId="370FC0BE">
      <w:pPr>
        <w:pStyle w:val="9"/>
        <w:spacing w:before="74" w:line="384" w:lineRule="auto"/>
        <w:ind w:right="2839"/>
        <w:jc w:val="center"/>
        <w:rPr>
          <w:b/>
          <w:bCs/>
          <w:spacing w:val="19"/>
          <w:sz w:val="35"/>
          <w:szCs w:val="35"/>
        </w:rPr>
      </w:pPr>
      <w:r>
        <w:rPr>
          <w:rFonts w:hint="eastAsia"/>
          <w:b/>
          <w:bCs/>
          <w:spacing w:val="19"/>
          <w:sz w:val="35"/>
          <w:szCs w:val="35"/>
          <w:lang w:val="en-US" w:eastAsia="zh-CN"/>
        </w:rPr>
        <w:t xml:space="preserve">          </w:t>
      </w:r>
      <w:r>
        <w:rPr>
          <w:b/>
          <w:bCs/>
          <w:spacing w:val="19"/>
          <w:sz w:val="35"/>
          <w:szCs w:val="35"/>
        </w:rPr>
        <w:t>安全措施承诺书</w:t>
      </w:r>
    </w:p>
    <w:p w14:paraId="65F7A49B">
      <w:pPr>
        <w:pStyle w:val="9"/>
        <w:spacing w:before="74" w:line="384" w:lineRule="auto"/>
        <w:ind w:right="2839"/>
      </w:pPr>
      <w:r>
        <w:rPr>
          <w:rFonts w:hint="eastAsia"/>
          <w:b/>
          <w:bCs/>
          <w:spacing w:val="-4"/>
          <w:u w:val="single" w:color="auto"/>
          <w:lang w:val="en-US" w:eastAsia="zh-CN"/>
        </w:rPr>
        <w:t>发包人</w:t>
      </w:r>
      <w:r>
        <w:rPr>
          <w:spacing w:val="-4"/>
        </w:rPr>
        <w:t>：</w:t>
      </w:r>
    </w:p>
    <w:p w14:paraId="4619540B">
      <w:pPr>
        <w:pStyle w:val="9"/>
        <w:spacing w:line="359" w:lineRule="auto"/>
        <w:ind w:left="15" w:firstLine="217"/>
      </w:pPr>
      <w:r>
        <w:rPr>
          <w:spacing w:val="-2"/>
        </w:rPr>
        <w:t>我单位承诺：我单位在工程开工后，与发包人共同编制施工场地安全管理计划，并制定应对突发治安事件的紧急预案。</w:t>
      </w:r>
    </w:p>
    <w:p w14:paraId="735AE706">
      <w:pPr>
        <w:pStyle w:val="9"/>
        <w:spacing w:before="1" w:line="359" w:lineRule="auto"/>
        <w:ind w:right="2" w:firstLine="225"/>
      </w:pPr>
      <w:r>
        <w:rPr>
          <w:spacing w:val="-2"/>
        </w:rPr>
        <w:t>在工程施工过程中，群体性突发治安事件的，我单位应立即向当地政</w:t>
      </w:r>
      <w:r>
        <w:rPr>
          <w:spacing w:val="-3"/>
        </w:rPr>
        <w:t>府报告。我单位应积极协助当地有关部门采</w:t>
      </w:r>
      <w:r>
        <w:rPr>
          <w:spacing w:val="-4"/>
        </w:rPr>
        <w:t>取措施平息事态，防止事态</w:t>
      </w:r>
      <w:r>
        <w:rPr>
          <w:spacing w:val="-1"/>
        </w:rPr>
        <w:t>扩大，尽量减少财产损失和避免人员伤亡。</w:t>
      </w:r>
    </w:p>
    <w:p w14:paraId="1D549490">
      <w:pPr>
        <w:pStyle w:val="9"/>
        <w:spacing w:before="3" w:line="358" w:lineRule="auto"/>
        <w:ind w:left="10" w:firstLine="212"/>
      </w:pPr>
      <w:r>
        <w:rPr>
          <w:spacing w:val="-4"/>
        </w:rPr>
        <w:t>按照安全维稳措施“十一必备</w:t>
      </w:r>
      <w:r>
        <w:rPr>
          <w:spacing w:val="-103"/>
        </w:rPr>
        <w:t xml:space="preserve"> </w:t>
      </w:r>
      <w:r>
        <w:rPr>
          <w:spacing w:val="-4"/>
        </w:rPr>
        <w:t>”的要求，坚持做到“三个结合</w:t>
      </w:r>
      <w:r>
        <w:rPr>
          <w:spacing w:val="-103"/>
        </w:rPr>
        <w:t xml:space="preserve"> </w:t>
      </w:r>
      <w:r>
        <w:rPr>
          <w:spacing w:val="-5"/>
        </w:rPr>
        <w:t>”，承</w:t>
      </w:r>
      <w:r>
        <w:rPr>
          <w:spacing w:val="-4"/>
        </w:rPr>
        <w:t>包人须确保施工期项目区安全，必须无条件响应当地政府对社会稳定做</w:t>
      </w:r>
      <w:r>
        <w:rPr>
          <w:spacing w:val="-1"/>
        </w:rPr>
        <w:t>出的各类决定和要求，所需费用均包含在总报价中，不再单独计列。</w:t>
      </w:r>
    </w:p>
    <w:p w14:paraId="266E5E53">
      <w:pPr>
        <w:pStyle w:val="9"/>
        <w:spacing w:before="2" w:line="224" w:lineRule="auto"/>
        <w:ind w:left="222"/>
      </w:pPr>
      <w:r>
        <w:rPr>
          <w:spacing w:val="-4"/>
        </w:rPr>
        <w:t>特此承诺！</w:t>
      </w:r>
    </w:p>
    <w:p w14:paraId="43D35608">
      <w:pPr>
        <w:spacing w:line="256" w:lineRule="auto"/>
        <w:rPr>
          <w:rFonts w:ascii="Arial"/>
          <w:sz w:val="21"/>
        </w:rPr>
      </w:pPr>
    </w:p>
    <w:p w14:paraId="442E317B">
      <w:pPr>
        <w:spacing w:line="256" w:lineRule="auto"/>
        <w:rPr>
          <w:rFonts w:ascii="Arial"/>
          <w:sz w:val="21"/>
        </w:rPr>
      </w:pPr>
    </w:p>
    <w:p w14:paraId="0F3EBEE4">
      <w:pPr>
        <w:spacing w:line="256" w:lineRule="auto"/>
        <w:rPr>
          <w:rFonts w:ascii="Arial"/>
          <w:sz w:val="21"/>
        </w:rPr>
      </w:pPr>
    </w:p>
    <w:p w14:paraId="1F568BA2">
      <w:pPr>
        <w:spacing w:line="256" w:lineRule="auto"/>
        <w:rPr>
          <w:rFonts w:ascii="Arial"/>
          <w:sz w:val="21"/>
        </w:rPr>
      </w:pPr>
    </w:p>
    <w:p w14:paraId="73FDDB79">
      <w:pPr>
        <w:spacing w:line="256" w:lineRule="auto"/>
        <w:rPr>
          <w:rFonts w:ascii="Arial"/>
          <w:sz w:val="21"/>
        </w:rPr>
      </w:pPr>
    </w:p>
    <w:p w14:paraId="664F37D1">
      <w:pPr>
        <w:spacing w:line="256" w:lineRule="auto"/>
        <w:rPr>
          <w:rFonts w:ascii="Arial"/>
          <w:sz w:val="21"/>
        </w:rPr>
      </w:pPr>
    </w:p>
    <w:p w14:paraId="02DEB28D">
      <w:pPr>
        <w:spacing w:line="256" w:lineRule="auto"/>
        <w:rPr>
          <w:rFonts w:ascii="Arial"/>
          <w:sz w:val="21"/>
        </w:rPr>
      </w:pPr>
    </w:p>
    <w:p w14:paraId="7C669CA7">
      <w:pPr>
        <w:spacing w:line="256" w:lineRule="auto"/>
        <w:rPr>
          <w:rFonts w:ascii="Arial"/>
          <w:sz w:val="21"/>
        </w:rPr>
      </w:pPr>
    </w:p>
    <w:p w14:paraId="2B9FAA1F">
      <w:pPr>
        <w:spacing w:line="257" w:lineRule="auto"/>
        <w:rPr>
          <w:rFonts w:ascii="Arial"/>
          <w:sz w:val="21"/>
        </w:rPr>
      </w:pPr>
    </w:p>
    <w:p w14:paraId="4A8F1757">
      <w:pPr>
        <w:spacing w:line="257" w:lineRule="auto"/>
        <w:rPr>
          <w:rFonts w:ascii="Arial"/>
          <w:sz w:val="21"/>
        </w:rPr>
      </w:pPr>
    </w:p>
    <w:p w14:paraId="592354B3">
      <w:pPr>
        <w:spacing w:line="257" w:lineRule="auto"/>
        <w:rPr>
          <w:rFonts w:ascii="Arial"/>
          <w:sz w:val="21"/>
        </w:rPr>
      </w:pPr>
    </w:p>
    <w:p w14:paraId="70599FB7">
      <w:pPr>
        <w:pStyle w:val="9"/>
        <w:spacing w:before="91" w:line="222" w:lineRule="auto"/>
        <w:ind w:left="2323"/>
      </w:pPr>
      <w:r>
        <w:rPr>
          <w:spacing w:val="-8"/>
        </w:rPr>
        <w:t>承</w:t>
      </w:r>
      <w:r>
        <w:rPr>
          <w:spacing w:val="18"/>
        </w:rPr>
        <w:t xml:space="preserve">  </w:t>
      </w:r>
      <w:r>
        <w:rPr>
          <w:spacing w:val="-8"/>
        </w:rPr>
        <w:t>包</w:t>
      </w:r>
      <w:r>
        <w:rPr>
          <w:spacing w:val="11"/>
        </w:rPr>
        <w:t xml:space="preserve">  </w:t>
      </w:r>
      <w:r>
        <w:rPr>
          <w:spacing w:val="-8"/>
        </w:rPr>
        <w:t>人：</w:t>
      </w:r>
      <w:r>
        <w:rPr>
          <w:spacing w:val="-8"/>
          <w:u w:val="single"/>
        </w:rPr>
        <w:t xml:space="preserve">                </w:t>
      </w:r>
      <w:r>
        <w:rPr>
          <w:spacing w:val="-8"/>
        </w:rPr>
        <w:t xml:space="preserve"> (盖单位章)</w:t>
      </w:r>
    </w:p>
    <w:p w14:paraId="10F94482">
      <w:pPr>
        <w:spacing w:line="329" w:lineRule="auto"/>
        <w:rPr>
          <w:rFonts w:ascii="Arial"/>
          <w:sz w:val="21"/>
        </w:rPr>
      </w:pPr>
    </w:p>
    <w:p w14:paraId="0F5028B4">
      <w:pPr>
        <w:spacing w:line="329" w:lineRule="auto"/>
        <w:rPr>
          <w:rFonts w:ascii="Arial"/>
          <w:sz w:val="21"/>
        </w:rPr>
      </w:pPr>
    </w:p>
    <w:p w14:paraId="49D542D1">
      <w:pPr>
        <w:pStyle w:val="9"/>
        <w:spacing w:before="91" w:line="221" w:lineRule="auto"/>
        <w:ind w:left="2332"/>
      </w:pPr>
      <w:r>
        <w:rPr>
          <w:spacing w:val="-7"/>
        </w:rPr>
        <w:t>法定代表人：</w:t>
      </w:r>
      <w:r>
        <w:rPr>
          <w:spacing w:val="4"/>
          <w:u w:val="single"/>
        </w:rPr>
        <w:t xml:space="preserve">             </w:t>
      </w:r>
      <w:r>
        <w:rPr>
          <w:spacing w:val="4"/>
        </w:rPr>
        <w:t xml:space="preserve"> </w:t>
      </w:r>
      <w:r>
        <w:rPr>
          <w:spacing w:val="-7"/>
        </w:rPr>
        <w:t>(签字并盖章)</w:t>
      </w:r>
    </w:p>
    <w:p w14:paraId="4D15DBFB">
      <w:pPr>
        <w:spacing w:line="221" w:lineRule="auto"/>
        <w:sectPr>
          <w:footerReference r:id="rId26" w:type="default"/>
          <w:pgSz w:w="11906" w:h="16840"/>
          <w:pgMar w:top="1418" w:right="1705" w:bottom="1043" w:left="1621" w:header="0" w:footer="829" w:gutter="0"/>
          <w:pgNumType w:fmt="decimal"/>
          <w:cols w:space="720" w:num="1"/>
        </w:sectPr>
      </w:pPr>
    </w:p>
    <w:p w14:paraId="2CD1B905">
      <w:pPr>
        <w:pStyle w:val="9"/>
        <w:spacing w:before="73" w:line="225" w:lineRule="auto"/>
        <w:ind w:left="480"/>
        <w:rPr>
          <w:sz w:val="35"/>
          <w:szCs w:val="35"/>
        </w:rPr>
      </w:pPr>
      <w:r>
        <w:rPr>
          <w:b/>
          <w:bCs/>
          <w:spacing w:val="6"/>
          <w:sz w:val="35"/>
          <w:szCs w:val="35"/>
        </w:rPr>
        <w:t>关于在水利工程固定资产投资项目中使用本地劳动</w:t>
      </w:r>
    </w:p>
    <w:p w14:paraId="2D2DF1CC">
      <w:pPr>
        <w:pStyle w:val="9"/>
        <w:spacing w:before="274" w:line="229" w:lineRule="auto"/>
        <w:ind w:left="3404"/>
        <w:rPr>
          <w:sz w:val="35"/>
          <w:szCs w:val="35"/>
        </w:rPr>
      </w:pPr>
      <w:r>
        <w:rPr>
          <w:b/>
          <w:bCs/>
          <w:spacing w:val="1"/>
          <w:sz w:val="35"/>
          <w:szCs w:val="35"/>
        </w:rPr>
        <w:t>力的承诺书</w:t>
      </w:r>
    </w:p>
    <w:p w14:paraId="03996E30">
      <w:pPr>
        <w:spacing w:line="352" w:lineRule="auto"/>
        <w:rPr>
          <w:rFonts w:ascii="Arial"/>
          <w:sz w:val="21"/>
        </w:rPr>
      </w:pPr>
    </w:p>
    <w:p w14:paraId="475540DF">
      <w:pPr>
        <w:spacing w:line="352" w:lineRule="auto"/>
        <w:rPr>
          <w:rFonts w:ascii="Arial"/>
          <w:sz w:val="21"/>
        </w:rPr>
      </w:pPr>
    </w:p>
    <w:p w14:paraId="6DCD1601">
      <w:pPr>
        <w:pStyle w:val="9"/>
        <w:spacing w:before="91" w:line="220" w:lineRule="auto"/>
        <w:ind w:left="226"/>
      </w:pPr>
      <w:r>
        <w:rPr>
          <w:rFonts w:hint="eastAsia"/>
          <w:spacing w:val="-4"/>
          <w:lang w:val="en-US" w:eastAsia="zh-CN"/>
        </w:rPr>
        <w:t>发包人</w:t>
      </w:r>
      <w:r>
        <w:rPr>
          <w:spacing w:val="-4"/>
        </w:rPr>
        <w:t>：</w:t>
      </w:r>
    </w:p>
    <w:p w14:paraId="5C104785">
      <w:pPr>
        <w:pStyle w:val="9"/>
        <w:spacing w:before="209" w:line="359" w:lineRule="auto"/>
        <w:ind w:firstLine="233"/>
        <w:jc w:val="both"/>
      </w:pPr>
      <w:r>
        <w:rPr>
          <w:spacing w:val="-2"/>
        </w:rPr>
        <w:t>我单位承诺，严格按照《关于切实做好保障水利工程建设领域农民工工资支付工作的通知》(新水办建管[</w:t>
      </w:r>
      <w:r>
        <w:fldChar w:fldCharType="begin"/>
      </w:r>
      <w:r>
        <w:instrText xml:space="preserve"> HYPERLINK \l "bookmark20" </w:instrText>
      </w:r>
      <w:r>
        <w:fldChar w:fldCharType="separate"/>
      </w:r>
      <w:r>
        <w:rPr>
          <w:spacing w:val="-2"/>
        </w:rPr>
        <w:t>2018</w:t>
      </w:r>
      <w:r>
        <w:rPr>
          <w:spacing w:val="-2"/>
        </w:rPr>
        <w:fldChar w:fldCharType="end"/>
      </w:r>
      <w:r>
        <w:rPr>
          <w:spacing w:val="-2"/>
        </w:rPr>
        <w:t>]6</w:t>
      </w:r>
      <w:r>
        <w:rPr>
          <w:spacing w:val="-35"/>
        </w:rPr>
        <w:t xml:space="preserve"> </w:t>
      </w:r>
      <w:r>
        <w:rPr>
          <w:spacing w:val="-2"/>
        </w:rPr>
        <w:t>号)落实农民工工资管理工</w:t>
      </w:r>
      <w:r>
        <w:rPr>
          <w:spacing w:val="-3"/>
        </w:rPr>
        <w:t>作。严格落实劳动用工合同制、实名制和农</w:t>
      </w:r>
      <w:r>
        <w:rPr>
          <w:spacing w:val="-4"/>
        </w:rPr>
        <w:t>民工工资专用账户制度，并</w:t>
      </w:r>
      <w:r>
        <w:rPr>
          <w:spacing w:val="-2"/>
        </w:rPr>
        <w:t>按月足额发放农民工工资。</w:t>
      </w:r>
    </w:p>
    <w:p w14:paraId="30D943B1">
      <w:pPr>
        <w:pStyle w:val="9"/>
        <w:spacing w:before="1" w:line="224" w:lineRule="auto"/>
        <w:ind w:left="222"/>
      </w:pPr>
      <w:r>
        <w:rPr>
          <w:spacing w:val="-4"/>
        </w:rPr>
        <w:t>特此承诺！</w:t>
      </w:r>
    </w:p>
    <w:p w14:paraId="3DB9BC61">
      <w:pPr>
        <w:spacing w:line="248" w:lineRule="auto"/>
        <w:rPr>
          <w:rFonts w:ascii="Arial"/>
          <w:sz w:val="21"/>
        </w:rPr>
      </w:pPr>
    </w:p>
    <w:p w14:paraId="0FC0CB45">
      <w:pPr>
        <w:spacing w:line="248" w:lineRule="auto"/>
        <w:rPr>
          <w:rFonts w:ascii="Arial"/>
          <w:sz w:val="21"/>
        </w:rPr>
      </w:pPr>
    </w:p>
    <w:p w14:paraId="67F4831E">
      <w:pPr>
        <w:spacing w:line="248" w:lineRule="auto"/>
        <w:rPr>
          <w:rFonts w:ascii="Arial"/>
          <w:sz w:val="21"/>
        </w:rPr>
      </w:pPr>
    </w:p>
    <w:p w14:paraId="2B5F788B">
      <w:pPr>
        <w:spacing w:line="248" w:lineRule="auto"/>
        <w:rPr>
          <w:rFonts w:ascii="Arial"/>
          <w:sz w:val="21"/>
        </w:rPr>
      </w:pPr>
    </w:p>
    <w:p w14:paraId="5D13D4E8">
      <w:pPr>
        <w:spacing w:line="248" w:lineRule="auto"/>
        <w:rPr>
          <w:rFonts w:ascii="Arial"/>
          <w:sz w:val="21"/>
        </w:rPr>
      </w:pPr>
    </w:p>
    <w:p w14:paraId="26CD4760">
      <w:pPr>
        <w:spacing w:line="248" w:lineRule="auto"/>
        <w:rPr>
          <w:rFonts w:ascii="Arial"/>
          <w:sz w:val="21"/>
        </w:rPr>
      </w:pPr>
    </w:p>
    <w:p w14:paraId="564222E3">
      <w:pPr>
        <w:spacing w:line="248" w:lineRule="auto"/>
        <w:rPr>
          <w:rFonts w:ascii="Arial"/>
          <w:sz w:val="21"/>
        </w:rPr>
      </w:pPr>
    </w:p>
    <w:p w14:paraId="37C384BF">
      <w:pPr>
        <w:spacing w:line="248" w:lineRule="auto"/>
        <w:rPr>
          <w:rFonts w:ascii="Arial"/>
          <w:sz w:val="21"/>
        </w:rPr>
      </w:pPr>
    </w:p>
    <w:p w14:paraId="72144F76">
      <w:pPr>
        <w:spacing w:line="249" w:lineRule="auto"/>
        <w:rPr>
          <w:rFonts w:ascii="Arial"/>
          <w:sz w:val="21"/>
        </w:rPr>
      </w:pPr>
    </w:p>
    <w:p w14:paraId="2EA0E6FD">
      <w:pPr>
        <w:spacing w:line="249" w:lineRule="auto"/>
        <w:rPr>
          <w:rFonts w:ascii="Arial"/>
          <w:sz w:val="21"/>
        </w:rPr>
      </w:pPr>
    </w:p>
    <w:p w14:paraId="61B1F0B1">
      <w:pPr>
        <w:spacing w:line="249" w:lineRule="auto"/>
        <w:rPr>
          <w:rFonts w:ascii="Arial"/>
          <w:sz w:val="21"/>
        </w:rPr>
      </w:pPr>
    </w:p>
    <w:p w14:paraId="3E8CCFDB">
      <w:pPr>
        <w:pStyle w:val="9"/>
        <w:spacing w:before="91" w:line="222" w:lineRule="auto"/>
        <w:ind w:left="2868"/>
      </w:pPr>
      <w:r>
        <w:rPr>
          <w:spacing w:val="-13"/>
        </w:rPr>
        <w:t>承</w:t>
      </w:r>
      <w:r>
        <w:rPr>
          <w:spacing w:val="15"/>
        </w:rPr>
        <w:t xml:space="preserve">  </w:t>
      </w:r>
      <w:r>
        <w:rPr>
          <w:spacing w:val="-13"/>
        </w:rPr>
        <w:t>包</w:t>
      </w:r>
      <w:r>
        <w:rPr>
          <w:spacing w:val="10"/>
        </w:rPr>
        <w:t xml:space="preserve">  </w:t>
      </w:r>
      <w:r>
        <w:rPr>
          <w:spacing w:val="-13"/>
        </w:rPr>
        <w:t>人：</w:t>
      </w:r>
      <w:r>
        <w:rPr>
          <w:u w:val="single" w:color="auto"/>
        </w:rPr>
        <w:t xml:space="preserve">              </w:t>
      </w:r>
      <w:r>
        <w:rPr>
          <w:spacing w:val="-79"/>
        </w:rPr>
        <w:t xml:space="preserve"> </w:t>
      </w:r>
      <w:r>
        <w:rPr>
          <w:spacing w:val="-13"/>
        </w:rPr>
        <w:t>(盖单位章)</w:t>
      </w:r>
    </w:p>
    <w:p w14:paraId="510C5E00">
      <w:pPr>
        <w:spacing w:line="254" w:lineRule="auto"/>
        <w:rPr>
          <w:rFonts w:ascii="Arial"/>
          <w:sz w:val="21"/>
        </w:rPr>
      </w:pPr>
    </w:p>
    <w:p w14:paraId="724F08AB">
      <w:pPr>
        <w:spacing w:line="254" w:lineRule="auto"/>
        <w:rPr>
          <w:rFonts w:ascii="Arial"/>
          <w:sz w:val="21"/>
        </w:rPr>
      </w:pPr>
    </w:p>
    <w:p w14:paraId="0B902D9C">
      <w:pPr>
        <w:spacing w:line="255" w:lineRule="auto"/>
        <w:rPr>
          <w:rFonts w:ascii="Arial"/>
          <w:sz w:val="21"/>
        </w:rPr>
      </w:pPr>
    </w:p>
    <w:p w14:paraId="08B374D5">
      <w:pPr>
        <w:spacing w:line="255" w:lineRule="auto"/>
        <w:rPr>
          <w:rFonts w:ascii="Arial"/>
          <w:sz w:val="21"/>
        </w:rPr>
      </w:pPr>
    </w:p>
    <w:p w14:paraId="43F97776">
      <w:pPr>
        <w:pStyle w:val="9"/>
        <w:spacing w:before="91" w:line="221" w:lineRule="auto"/>
        <w:ind w:left="2893"/>
      </w:pPr>
      <w:r>
        <w:rPr>
          <w:spacing w:val="-4"/>
        </w:rPr>
        <w:t>法定代表人：</w:t>
      </w:r>
      <w:r>
        <w:rPr>
          <w:spacing w:val="-4"/>
          <w:u w:val="single" w:color="auto"/>
        </w:rPr>
        <w:t xml:space="preserve">             </w:t>
      </w:r>
      <w:r>
        <w:rPr>
          <w:spacing w:val="77"/>
        </w:rPr>
        <w:t xml:space="preserve"> </w:t>
      </w:r>
      <w:r>
        <w:rPr>
          <w:spacing w:val="-4"/>
        </w:rPr>
        <w:t>(签字并盖章)</w:t>
      </w:r>
    </w:p>
    <w:p w14:paraId="777332DA">
      <w:pPr>
        <w:spacing w:line="221" w:lineRule="auto"/>
        <w:sectPr>
          <w:footerReference r:id="rId27" w:type="default"/>
          <w:pgSz w:w="11906" w:h="16840"/>
          <w:pgMar w:top="1418" w:right="1708" w:bottom="1031" w:left="1621" w:header="0" w:footer="723" w:gutter="0"/>
          <w:pgNumType w:fmt="decimal"/>
          <w:cols w:space="720" w:num="1"/>
        </w:sectPr>
      </w:pPr>
    </w:p>
    <w:p w14:paraId="01CE935A">
      <w:pPr>
        <w:pStyle w:val="9"/>
        <w:spacing w:before="74" w:line="384" w:lineRule="auto"/>
        <w:ind w:right="2261"/>
        <w:jc w:val="center"/>
        <w:rPr>
          <w:b/>
          <w:bCs/>
          <w:spacing w:val="21"/>
          <w:sz w:val="35"/>
          <w:szCs w:val="35"/>
        </w:rPr>
      </w:pPr>
      <w:r>
        <w:rPr>
          <w:rFonts w:hint="eastAsia"/>
          <w:b/>
          <w:bCs/>
          <w:spacing w:val="21"/>
          <w:sz w:val="35"/>
          <w:szCs w:val="35"/>
          <w:lang w:val="en-US" w:eastAsia="zh-CN"/>
        </w:rPr>
        <w:t xml:space="preserve">         </w:t>
      </w:r>
      <w:r>
        <w:rPr>
          <w:b/>
          <w:bCs/>
          <w:spacing w:val="21"/>
          <w:sz w:val="35"/>
          <w:szCs w:val="35"/>
        </w:rPr>
        <w:t>工程价款专款专用承诺</w:t>
      </w:r>
    </w:p>
    <w:p w14:paraId="5D12EC53">
      <w:pPr>
        <w:pStyle w:val="9"/>
        <w:spacing w:before="74" w:line="384" w:lineRule="auto"/>
        <w:ind w:right="2261"/>
      </w:pPr>
      <w:r>
        <w:rPr>
          <w:rFonts w:hint="eastAsia"/>
          <w:b/>
          <w:bCs/>
          <w:spacing w:val="-4"/>
          <w:u w:val="single" w:color="auto"/>
          <w:lang w:val="en-US" w:eastAsia="zh-CN"/>
        </w:rPr>
        <w:t>发包人</w:t>
      </w:r>
      <w:r>
        <w:rPr>
          <w:b/>
          <w:bCs/>
          <w:spacing w:val="-4"/>
        </w:rPr>
        <w:t>：</w:t>
      </w:r>
    </w:p>
    <w:p w14:paraId="22651CCD">
      <w:pPr>
        <w:pStyle w:val="9"/>
        <w:spacing w:line="359" w:lineRule="auto"/>
        <w:ind w:firstLine="233"/>
        <w:jc w:val="both"/>
      </w:pPr>
      <w:r>
        <w:rPr>
          <w:spacing w:val="-2"/>
        </w:rPr>
        <w:t>我单位郑重承诺：发包人按合同约定支付给我单位的各项价款必须专</w:t>
      </w:r>
      <w:r>
        <w:rPr>
          <w:spacing w:val="-3"/>
        </w:rPr>
        <w:t>用于本合同工程。我单位签订合同后须在项目所</w:t>
      </w:r>
      <w:r>
        <w:rPr>
          <w:spacing w:val="-4"/>
        </w:rPr>
        <w:t>在地开设本合同工程农</w:t>
      </w:r>
      <w:r>
        <w:rPr>
          <w:spacing w:val="-1"/>
        </w:rPr>
        <w:t>民工专用帐户，并签订发包人、我单位、银行三方监管协议。</w:t>
      </w:r>
    </w:p>
    <w:p w14:paraId="4918C015">
      <w:pPr>
        <w:spacing w:line="255" w:lineRule="auto"/>
        <w:rPr>
          <w:rFonts w:ascii="Arial"/>
          <w:sz w:val="21"/>
        </w:rPr>
      </w:pPr>
    </w:p>
    <w:p w14:paraId="20EF9629">
      <w:pPr>
        <w:spacing w:line="255" w:lineRule="auto"/>
        <w:rPr>
          <w:rFonts w:ascii="Arial"/>
          <w:sz w:val="21"/>
        </w:rPr>
      </w:pPr>
    </w:p>
    <w:p w14:paraId="0C4D1237">
      <w:pPr>
        <w:spacing w:line="255" w:lineRule="auto"/>
        <w:rPr>
          <w:rFonts w:ascii="Arial"/>
          <w:sz w:val="21"/>
        </w:rPr>
      </w:pPr>
    </w:p>
    <w:p w14:paraId="073A6B75">
      <w:pPr>
        <w:spacing w:line="256" w:lineRule="auto"/>
        <w:rPr>
          <w:rFonts w:ascii="Arial"/>
          <w:sz w:val="21"/>
        </w:rPr>
      </w:pPr>
    </w:p>
    <w:p w14:paraId="768A2652">
      <w:pPr>
        <w:spacing w:line="256" w:lineRule="auto"/>
        <w:rPr>
          <w:rFonts w:ascii="Arial"/>
          <w:sz w:val="21"/>
        </w:rPr>
      </w:pPr>
    </w:p>
    <w:p w14:paraId="55D153EB">
      <w:pPr>
        <w:spacing w:line="256" w:lineRule="auto"/>
        <w:rPr>
          <w:rFonts w:ascii="Arial"/>
          <w:sz w:val="21"/>
        </w:rPr>
      </w:pPr>
    </w:p>
    <w:p w14:paraId="0D9E4EC9">
      <w:pPr>
        <w:pStyle w:val="9"/>
        <w:spacing w:before="91" w:line="222" w:lineRule="auto"/>
        <w:ind w:left="2604"/>
      </w:pPr>
      <w:r>
        <w:rPr>
          <w:spacing w:val="-9"/>
        </w:rPr>
        <w:t>承</w:t>
      </w:r>
      <w:r>
        <w:rPr>
          <w:spacing w:val="21"/>
        </w:rPr>
        <w:t xml:space="preserve">  </w:t>
      </w:r>
      <w:r>
        <w:rPr>
          <w:spacing w:val="-9"/>
        </w:rPr>
        <w:t>包</w:t>
      </w:r>
      <w:r>
        <w:rPr>
          <w:spacing w:val="12"/>
        </w:rPr>
        <w:t xml:space="preserve">  </w:t>
      </w:r>
      <w:r>
        <w:rPr>
          <w:spacing w:val="-9"/>
        </w:rPr>
        <w:t>人：</w:t>
      </w:r>
      <w:r>
        <w:rPr>
          <w:spacing w:val="-9"/>
          <w:u w:val="single"/>
        </w:rPr>
        <w:t xml:space="preserve">              </w:t>
      </w:r>
      <w:r>
        <w:rPr>
          <w:spacing w:val="-9"/>
        </w:rPr>
        <w:t xml:space="preserve"> (盖单位章)</w:t>
      </w:r>
    </w:p>
    <w:p w14:paraId="188A684B">
      <w:pPr>
        <w:spacing w:line="329" w:lineRule="auto"/>
        <w:rPr>
          <w:rFonts w:ascii="Arial"/>
          <w:sz w:val="21"/>
        </w:rPr>
      </w:pPr>
    </w:p>
    <w:p w14:paraId="08856D07">
      <w:pPr>
        <w:spacing w:line="329" w:lineRule="auto"/>
        <w:rPr>
          <w:rFonts w:ascii="Arial"/>
          <w:sz w:val="21"/>
        </w:rPr>
      </w:pPr>
    </w:p>
    <w:p w14:paraId="33BCF1A3">
      <w:pPr>
        <w:pStyle w:val="9"/>
        <w:spacing w:before="91" w:line="221" w:lineRule="auto"/>
        <w:ind w:left="2473"/>
      </w:pPr>
      <w:r>
        <w:rPr>
          <w:spacing w:val="-7"/>
        </w:rPr>
        <w:t>法定代表人：</w:t>
      </w:r>
      <w:r>
        <w:rPr>
          <w:spacing w:val="4"/>
          <w:u w:val="single"/>
        </w:rPr>
        <w:t xml:space="preserve">             </w:t>
      </w:r>
      <w:r>
        <w:rPr>
          <w:spacing w:val="4"/>
        </w:rPr>
        <w:t xml:space="preserve"> </w:t>
      </w:r>
      <w:r>
        <w:rPr>
          <w:spacing w:val="-7"/>
        </w:rPr>
        <w:t>(签字并盖章)</w:t>
      </w:r>
    </w:p>
    <w:p w14:paraId="3F788162">
      <w:pPr>
        <w:spacing w:line="221" w:lineRule="auto"/>
        <w:sectPr>
          <w:footerReference r:id="rId28" w:type="default"/>
          <w:pgSz w:w="11906" w:h="16840"/>
          <w:pgMar w:top="1418" w:right="1705" w:bottom="1031" w:left="1621" w:header="0" w:footer="723" w:gutter="0"/>
          <w:pgNumType w:fmt="decimal"/>
          <w:cols w:space="720" w:num="1"/>
        </w:sectPr>
      </w:pPr>
    </w:p>
    <w:p w14:paraId="4DE2929F">
      <w:pPr>
        <w:pStyle w:val="9"/>
        <w:spacing w:before="73" w:line="229" w:lineRule="auto"/>
        <w:ind w:left="2840"/>
        <w:rPr>
          <w:sz w:val="35"/>
          <w:szCs w:val="35"/>
        </w:rPr>
      </w:pPr>
      <w:r>
        <w:rPr>
          <w:b/>
          <w:bCs/>
          <w:spacing w:val="3"/>
          <w:sz w:val="35"/>
          <w:szCs w:val="35"/>
        </w:rPr>
        <w:t>主要人员投入承诺书</w:t>
      </w:r>
    </w:p>
    <w:p w14:paraId="6B01BAF0">
      <w:pPr>
        <w:spacing w:line="265" w:lineRule="auto"/>
        <w:rPr>
          <w:rFonts w:ascii="Arial"/>
          <w:sz w:val="21"/>
        </w:rPr>
      </w:pPr>
    </w:p>
    <w:p w14:paraId="7B3A46FB">
      <w:pPr>
        <w:pStyle w:val="9"/>
        <w:spacing w:before="91" w:line="220" w:lineRule="auto"/>
        <w:ind w:left="236"/>
      </w:pPr>
      <w:r>
        <w:rPr>
          <w:rFonts w:hint="eastAsia"/>
          <w:b/>
          <w:bCs/>
          <w:spacing w:val="-4"/>
          <w:u w:val="single" w:color="auto"/>
          <w:lang w:val="en-US" w:eastAsia="zh-CN"/>
        </w:rPr>
        <w:t>发包人</w:t>
      </w:r>
      <w:r>
        <w:rPr>
          <w:b/>
          <w:bCs/>
          <w:spacing w:val="-4"/>
          <w:u w:val="single" w:color="auto"/>
        </w:rPr>
        <w:t>：</w:t>
      </w:r>
    </w:p>
    <w:p w14:paraId="69ABB3EE">
      <w:pPr>
        <w:pStyle w:val="9"/>
        <w:spacing w:before="151" w:line="316" w:lineRule="auto"/>
        <w:ind w:left="8" w:right="55" w:firstLine="234"/>
        <w:jc w:val="both"/>
      </w:pPr>
      <w:r>
        <w:rPr>
          <w:spacing w:val="-8"/>
        </w:rPr>
        <w:t>我单位郑重承诺：按照投标文件所列人员，完成项目</w:t>
      </w:r>
      <w:r>
        <w:rPr>
          <w:spacing w:val="-9"/>
        </w:rPr>
        <w:t>管理机构的组建，</w:t>
      </w:r>
      <w:r>
        <w:rPr>
          <w:spacing w:val="-3"/>
        </w:rPr>
        <w:t>并按招标文件的要求和投标文件中的承诺，</w:t>
      </w:r>
      <w:r>
        <w:rPr>
          <w:spacing w:val="-4"/>
        </w:rPr>
        <w:t>派遣能完全满足本合同工程</w:t>
      </w:r>
      <w:r>
        <w:rPr>
          <w:spacing w:val="-3"/>
        </w:rPr>
        <w:t>管理、施工组织、工程技术和质量等要求所需的项</w:t>
      </w:r>
      <w:r>
        <w:rPr>
          <w:spacing w:val="-4"/>
        </w:rPr>
        <w:t>目经理，项目经理承</w:t>
      </w:r>
      <w:r>
        <w:rPr>
          <w:spacing w:val="3"/>
        </w:rPr>
        <w:t>诺每月在施工现场不少于25</w:t>
      </w:r>
      <w:r>
        <w:rPr>
          <w:spacing w:val="-52"/>
        </w:rPr>
        <w:t xml:space="preserve"> </w:t>
      </w:r>
      <w:r>
        <w:rPr>
          <w:spacing w:val="3"/>
        </w:rPr>
        <w:t>天；能完全满足本合同工程</w:t>
      </w:r>
      <w:r>
        <w:rPr>
          <w:spacing w:val="2"/>
        </w:rPr>
        <w:t>技术和复杂程</w:t>
      </w:r>
      <w:r>
        <w:rPr>
          <w:spacing w:val="-3"/>
        </w:rPr>
        <w:t>度要求的技术负责人；能完全满足合同工期</w:t>
      </w:r>
      <w:r>
        <w:rPr>
          <w:spacing w:val="-4"/>
        </w:rPr>
        <w:t>完工的施工进度计划要求的</w:t>
      </w:r>
      <w:r>
        <w:rPr>
          <w:spacing w:val="-3"/>
        </w:rPr>
        <w:t>施工技术和质量管理人员；以及能完全满足</w:t>
      </w:r>
      <w:r>
        <w:rPr>
          <w:spacing w:val="-4"/>
        </w:rPr>
        <w:t>本合同工程各项管理要求所</w:t>
      </w:r>
      <w:r>
        <w:rPr>
          <w:spacing w:val="-3"/>
        </w:rPr>
        <w:t>需的各类主要管理人员，并自愿、无条件的</w:t>
      </w:r>
      <w:r>
        <w:rPr>
          <w:spacing w:val="-4"/>
        </w:rPr>
        <w:t>承担因违反承诺而造成的一</w:t>
      </w:r>
      <w:r>
        <w:rPr>
          <w:spacing w:val="-3"/>
        </w:rPr>
        <w:t>切责任和后果！保证严格按设计文件、国家及行业</w:t>
      </w:r>
      <w:r>
        <w:rPr>
          <w:spacing w:val="-4"/>
        </w:rPr>
        <w:t>的有关技术要求和质</w:t>
      </w:r>
      <w:r>
        <w:rPr>
          <w:spacing w:val="-1"/>
        </w:rPr>
        <w:t>量标准，在合同约定的完工期限内完成并移交全部合格的合同工程。</w:t>
      </w:r>
    </w:p>
    <w:p w14:paraId="72129336">
      <w:pPr>
        <w:pStyle w:val="9"/>
        <w:spacing w:before="3" w:line="316" w:lineRule="auto"/>
        <w:ind w:left="12" w:right="55" w:firstLine="220"/>
        <w:jc w:val="both"/>
      </w:pPr>
      <w:r>
        <w:rPr>
          <w:spacing w:val="-8"/>
        </w:rPr>
        <w:t>建造师原则上不得更换，如有特殊原因确需更换的，需经发包人同意，</w:t>
      </w:r>
      <w:r>
        <w:rPr>
          <w:spacing w:val="-10"/>
        </w:rPr>
        <w:t>未经发包人同意，在本合同施工工期内擅自更换建造师、技术负责人的，</w:t>
      </w:r>
      <w:r>
        <w:rPr>
          <w:spacing w:val="-1"/>
        </w:rPr>
        <w:t>发包人视我单位自动放弃履行合同，有权解除我单位合同。</w:t>
      </w:r>
    </w:p>
    <w:p w14:paraId="6EB7A2B4">
      <w:pPr>
        <w:pStyle w:val="9"/>
        <w:spacing w:before="3" w:line="316" w:lineRule="auto"/>
        <w:ind w:left="12" w:firstLine="231"/>
        <w:jc w:val="both"/>
      </w:pPr>
      <w:r>
        <w:rPr>
          <w:spacing w:val="-7"/>
        </w:rPr>
        <w:t>我单位派驻工地的建造师必须本单位人员，具有【水利水电工程二级】</w:t>
      </w:r>
      <w:r>
        <w:rPr>
          <w:spacing w:val="17"/>
        </w:rPr>
        <w:t xml:space="preserve"> </w:t>
      </w:r>
      <w:r>
        <w:rPr>
          <w:spacing w:val="1"/>
        </w:rPr>
        <w:t>(含)以上注册建造师执业资格，具备有效的 B 类安全生产考核合格证</w:t>
      </w:r>
      <w:r>
        <w:rPr>
          <w:spacing w:val="-4"/>
        </w:rPr>
        <w:t>书，未担任其他在建项目的施工负责人，否则我单位须向发包人支付违</w:t>
      </w:r>
      <w:r>
        <w:rPr>
          <w:spacing w:val="-9"/>
        </w:rPr>
        <w:t>约金</w:t>
      </w:r>
      <w:r>
        <w:rPr>
          <w:spacing w:val="-58"/>
        </w:rPr>
        <w:t xml:space="preserve"> </w:t>
      </w:r>
      <w:r>
        <w:rPr>
          <w:spacing w:val="-9"/>
        </w:rPr>
        <w:t>5</w:t>
      </w:r>
      <w:r>
        <w:rPr>
          <w:spacing w:val="-48"/>
        </w:rPr>
        <w:t xml:space="preserve"> </w:t>
      </w:r>
      <w:r>
        <w:rPr>
          <w:spacing w:val="-9"/>
        </w:rPr>
        <w:t>万元。</w:t>
      </w:r>
    </w:p>
    <w:p w14:paraId="16C5973B">
      <w:pPr>
        <w:pStyle w:val="9"/>
        <w:spacing w:before="1" w:line="318" w:lineRule="auto"/>
        <w:ind w:right="138" w:firstLine="237"/>
      </w:pPr>
      <w:r>
        <w:rPr>
          <w:spacing w:val="1"/>
        </w:rPr>
        <w:t>五大员每月在工作现场时间不得少于22</w:t>
      </w:r>
      <w:r>
        <w:rPr>
          <w:spacing w:val="-37"/>
        </w:rPr>
        <w:t xml:space="preserve"> </w:t>
      </w:r>
      <w:r>
        <w:rPr>
          <w:spacing w:val="1"/>
        </w:rPr>
        <w:t>天，否则每差一天按5000</w:t>
      </w:r>
      <w:r>
        <w:rPr>
          <w:spacing w:val="-48"/>
        </w:rPr>
        <w:t xml:space="preserve"> </w:t>
      </w:r>
      <w:r>
        <w:rPr>
          <w:spacing w:val="1"/>
        </w:rPr>
        <w:t>元</w:t>
      </w:r>
      <w:r>
        <w:rPr>
          <w:spacing w:val="-1"/>
        </w:rPr>
        <w:t>/人向发包人支付违约金。</w:t>
      </w:r>
    </w:p>
    <w:p w14:paraId="470DD0D5">
      <w:pPr>
        <w:pStyle w:val="9"/>
        <w:spacing w:before="10" w:line="224" w:lineRule="auto"/>
        <w:ind w:left="232"/>
      </w:pPr>
      <w:r>
        <w:rPr>
          <w:spacing w:val="-4"/>
        </w:rPr>
        <w:t>特此承诺！</w:t>
      </w:r>
    </w:p>
    <w:p w14:paraId="1CE904E2">
      <w:pPr>
        <w:pStyle w:val="9"/>
        <w:spacing w:before="160" w:line="222" w:lineRule="auto"/>
        <w:ind w:left="2753"/>
      </w:pPr>
      <w:r>
        <w:rPr>
          <w:spacing w:val="-8"/>
        </w:rPr>
        <w:t>承</w:t>
      </w:r>
      <w:r>
        <w:rPr>
          <w:spacing w:val="18"/>
        </w:rPr>
        <w:t xml:space="preserve">  </w:t>
      </w:r>
      <w:r>
        <w:rPr>
          <w:spacing w:val="-8"/>
        </w:rPr>
        <w:t>包</w:t>
      </w:r>
      <w:r>
        <w:rPr>
          <w:spacing w:val="11"/>
        </w:rPr>
        <w:t xml:space="preserve">  </w:t>
      </w:r>
      <w:r>
        <w:rPr>
          <w:spacing w:val="-8"/>
        </w:rPr>
        <w:t>人：</w:t>
      </w:r>
      <w:r>
        <w:rPr>
          <w:spacing w:val="-8"/>
          <w:u w:val="single"/>
        </w:rPr>
        <w:t xml:space="preserve">                </w:t>
      </w:r>
      <w:r>
        <w:rPr>
          <w:spacing w:val="-8"/>
        </w:rPr>
        <w:t xml:space="preserve"> (盖单位章)</w:t>
      </w:r>
    </w:p>
    <w:p w14:paraId="70B3F2B1">
      <w:pPr>
        <w:spacing w:line="283" w:lineRule="auto"/>
        <w:rPr>
          <w:rFonts w:ascii="Arial"/>
          <w:sz w:val="21"/>
        </w:rPr>
      </w:pPr>
    </w:p>
    <w:p w14:paraId="6A9DE8DE">
      <w:pPr>
        <w:spacing w:line="284" w:lineRule="auto"/>
        <w:rPr>
          <w:rFonts w:ascii="Arial"/>
          <w:sz w:val="21"/>
        </w:rPr>
      </w:pPr>
    </w:p>
    <w:p w14:paraId="012A517B">
      <w:pPr>
        <w:pStyle w:val="9"/>
        <w:spacing w:before="92" w:line="221" w:lineRule="auto"/>
        <w:ind w:left="2762"/>
      </w:pPr>
      <w:r>
        <w:rPr>
          <w:spacing w:val="-7"/>
        </w:rPr>
        <w:t>法定代表人：</w:t>
      </w:r>
      <w:r>
        <w:rPr>
          <w:spacing w:val="4"/>
          <w:u w:val="single"/>
        </w:rPr>
        <w:t xml:space="preserve">             </w:t>
      </w:r>
      <w:r>
        <w:rPr>
          <w:spacing w:val="4"/>
        </w:rPr>
        <w:t xml:space="preserve"> </w:t>
      </w:r>
      <w:r>
        <w:rPr>
          <w:spacing w:val="-7"/>
        </w:rPr>
        <w:t>(签字并盖章)</w:t>
      </w:r>
    </w:p>
    <w:p w14:paraId="25119DBD">
      <w:pPr>
        <w:spacing w:line="221" w:lineRule="auto"/>
        <w:sectPr>
          <w:footerReference r:id="rId29" w:type="default"/>
          <w:pgSz w:w="11906" w:h="16840"/>
          <w:pgMar w:top="1418" w:right="1569" w:bottom="1031" w:left="1611" w:header="0" w:footer="723" w:gutter="0"/>
          <w:pgNumType w:fmt="decimal"/>
          <w:cols w:space="720" w:num="1"/>
        </w:sectPr>
      </w:pPr>
    </w:p>
    <w:p w14:paraId="354A2FF9">
      <w:pPr>
        <w:pStyle w:val="9"/>
        <w:spacing w:before="84" w:line="229" w:lineRule="auto"/>
        <w:ind w:left="2468"/>
        <w:rPr>
          <w:sz w:val="35"/>
          <w:szCs w:val="35"/>
        </w:rPr>
      </w:pPr>
      <w:r>
        <w:rPr>
          <w:b/>
          <w:bCs/>
          <w:spacing w:val="4"/>
          <w:sz w:val="35"/>
          <w:szCs w:val="35"/>
        </w:rPr>
        <w:t>主要施工设备投入承诺书</w:t>
      </w:r>
    </w:p>
    <w:p w14:paraId="19FBC1BD">
      <w:pPr>
        <w:spacing w:line="249" w:lineRule="auto"/>
        <w:rPr>
          <w:rFonts w:ascii="Arial"/>
          <w:sz w:val="21"/>
        </w:rPr>
      </w:pPr>
    </w:p>
    <w:p w14:paraId="727A0ED6">
      <w:pPr>
        <w:spacing w:line="250" w:lineRule="auto"/>
        <w:rPr>
          <w:rFonts w:ascii="Arial"/>
          <w:sz w:val="21"/>
        </w:rPr>
      </w:pPr>
    </w:p>
    <w:p w14:paraId="0B914243">
      <w:pPr>
        <w:pStyle w:val="9"/>
        <w:spacing w:before="91" w:line="220" w:lineRule="auto"/>
        <w:ind w:left="227"/>
      </w:pPr>
      <w:r>
        <w:rPr>
          <w:rFonts w:hint="eastAsia"/>
          <w:b/>
          <w:bCs/>
          <w:spacing w:val="-4"/>
          <w:u w:val="single" w:color="auto"/>
          <w:lang w:val="en-US" w:eastAsia="zh-CN"/>
        </w:rPr>
        <w:t>发包人</w:t>
      </w:r>
      <w:r>
        <w:rPr>
          <w:b/>
          <w:bCs/>
          <w:spacing w:val="-4"/>
          <w:u w:val="single" w:color="auto"/>
        </w:rPr>
        <w:t>：</w:t>
      </w:r>
    </w:p>
    <w:p w14:paraId="2A4F8979">
      <w:pPr>
        <w:pStyle w:val="9"/>
        <w:spacing w:before="149" w:line="316" w:lineRule="auto"/>
        <w:ind w:firstLine="234"/>
        <w:jc w:val="both"/>
      </w:pPr>
      <w:r>
        <w:rPr>
          <w:spacing w:val="-2"/>
        </w:rPr>
        <w:t>我单位郑重承诺：在接到开工通知后，响应招标文件的相关规定和要</w:t>
      </w:r>
      <w:r>
        <w:rPr>
          <w:spacing w:val="-3"/>
        </w:rPr>
        <w:t>求，并严格按投标文件中的承诺，将完好的、能随</w:t>
      </w:r>
      <w:r>
        <w:rPr>
          <w:spacing w:val="-4"/>
        </w:rPr>
        <w:t>时投入施工的各种主</w:t>
      </w:r>
      <w:r>
        <w:rPr>
          <w:spacing w:val="1"/>
        </w:rPr>
        <w:t>要施工设备按施工进度计划的要求进场，满足施工需要，确保 不因施</w:t>
      </w:r>
      <w:r>
        <w:rPr>
          <w:spacing w:val="-3"/>
        </w:rPr>
        <w:t>工设备而影响施工进度，并自愿、无条件的</w:t>
      </w:r>
      <w:r>
        <w:rPr>
          <w:spacing w:val="-4"/>
        </w:rPr>
        <w:t>承担因违反承诺而造成的一</w:t>
      </w:r>
      <w:r>
        <w:rPr>
          <w:spacing w:val="1"/>
        </w:rPr>
        <w:t>切责任和后果！保证严格 按设计文件、国家及行业的有关技术要求和</w:t>
      </w:r>
      <w:r>
        <w:rPr>
          <w:spacing w:val="-2"/>
        </w:rPr>
        <w:t>质量标准，在合同约定的完工期限内完成并移交全部合格的合同工程。</w:t>
      </w:r>
    </w:p>
    <w:p w14:paraId="24706416">
      <w:pPr>
        <w:pStyle w:val="9"/>
        <w:spacing w:before="2" w:line="224" w:lineRule="auto"/>
        <w:ind w:left="223"/>
      </w:pPr>
      <w:r>
        <w:rPr>
          <w:spacing w:val="-4"/>
        </w:rPr>
        <w:t>特此承诺！</w:t>
      </w:r>
    </w:p>
    <w:p w14:paraId="1C1E32C7">
      <w:pPr>
        <w:spacing w:line="243" w:lineRule="auto"/>
        <w:rPr>
          <w:rFonts w:ascii="Arial"/>
          <w:sz w:val="21"/>
        </w:rPr>
      </w:pPr>
    </w:p>
    <w:p w14:paraId="311298B8">
      <w:pPr>
        <w:spacing w:line="243" w:lineRule="auto"/>
        <w:rPr>
          <w:rFonts w:ascii="Arial"/>
          <w:sz w:val="21"/>
        </w:rPr>
      </w:pPr>
    </w:p>
    <w:p w14:paraId="47C7DCE3">
      <w:pPr>
        <w:spacing w:line="243" w:lineRule="auto"/>
        <w:rPr>
          <w:rFonts w:ascii="Arial"/>
          <w:sz w:val="21"/>
        </w:rPr>
      </w:pPr>
    </w:p>
    <w:p w14:paraId="72016AEA">
      <w:pPr>
        <w:spacing w:line="243" w:lineRule="auto"/>
        <w:rPr>
          <w:rFonts w:ascii="Arial"/>
          <w:sz w:val="21"/>
        </w:rPr>
      </w:pPr>
    </w:p>
    <w:p w14:paraId="082E5447">
      <w:pPr>
        <w:spacing w:line="243" w:lineRule="auto"/>
        <w:rPr>
          <w:rFonts w:ascii="Arial"/>
          <w:sz w:val="21"/>
        </w:rPr>
      </w:pPr>
    </w:p>
    <w:p w14:paraId="151D528E">
      <w:pPr>
        <w:spacing w:line="243" w:lineRule="auto"/>
        <w:rPr>
          <w:rFonts w:ascii="Arial"/>
          <w:sz w:val="21"/>
        </w:rPr>
      </w:pPr>
    </w:p>
    <w:p w14:paraId="310AB96E">
      <w:pPr>
        <w:spacing w:line="243" w:lineRule="auto"/>
        <w:rPr>
          <w:rFonts w:ascii="Arial"/>
          <w:sz w:val="21"/>
        </w:rPr>
      </w:pPr>
    </w:p>
    <w:p w14:paraId="47B2899C">
      <w:pPr>
        <w:spacing w:line="243" w:lineRule="auto"/>
        <w:rPr>
          <w:rFonts w:ascii="Arial"/>
          <w:sz w:val="21"/>
        </w:rPr>
      </w:pPr>
    </w:p>
    <w:p w14:paraId="1624E6AE">
      <w:pPr>
        <w:spacing w:line="244" w:lineRule="auto"/>
        <w:rPr>
          <w:rFonts w:ascii="Arial"/>
          <w:sz w:val="21"/>
        </w:rPr>
      </w:pPr>
    </w:p>
    <w:p w14:paraId="7628E15F">
      <w:pPr>
        <w:spacing w:line="244" w:lineRule="auto"/>
        <w:rPr>
          <w:rFonts w:ascii="Arial"/>
          <w:sz w:val="21"/>
        </w:rPr>
      </w:pPr>
    </w:p>
    <w:p w14:paraId="52686914">
      <w:pPr>
        <w:pStyle w:val="9"/>
        <w:spacing w:before="91" w:line="222" w:lineRule="auto"/>
        <w:ind w:left="2324"/>
      </w:pPr>
      <w:r>
        <w:rPr>
          <w:spacing w:val="-9"/>
        </w:rPr>
        <w:t>承</w:t>
      </w:r>
      <w:r>
        <w:rPr>
          <w:spacing w:val="18"/>
        </w:rPr>
        <w:t xml:space="preserve">  </w:t>
      </w:r>
      <w:r>
        <w:rPr>
          <w:spacing w:val="-9"/>
        </w:rPr>
        <w:t>包</w:t>
      </w:r>
      <w:r>
        <w:rPr>
          <w:spacing w:val="11"/>
        </w:rPr>
        <w:t xml:space="preserve">  </w:t>
      </w:r>
      <w:r>
        <w:rPr>
          <w:spacing w:val="-9"/>
        </w:rPr>
        <w:t xml:space="preserve">人： </w:t>
      </w:r>
      <w:r>
        <w:rPr>
          <w:spacing w:val="-9"/>
          <w:u w:val="single"/>
        </w:rPr>
        <w:t xml:space="preserve">           </w:t>
      </w:r>
      <w:r>
        <w:rPr>
          <w:spacing w:val="-9"/>
        </w:rPr>
        <w:t xml:space="preserve">  (盖单位章)</w:t>
      </w:r>
    </w:p>
    <w:p w14:paraId="6AE5BA74">
      <w:pPr>
        <w:spacing w:line="264" w:lineRule="auto"/>
        <w:rPr>
          <w:rFonts w:ascii="Arial"/>
          <w:sz w:val="21"/>
        </w:rPr>
      </w:pPr>
    </w:p>
    <w:p w14:paraId="1E2EBACD">
      <w:pPr>
        <w:spacing w:line="265" w:lineRule="auto"/>
        <w:rPr>
          <w:rFonts w:ascii="Arial"/>
          <w:sz w:val="21"/>
        </w:rPr>
      </w:pPr>
    </w:p>
    <w:p w14:paraId="1AC51C59">
      <w:pPr>
        <w:pStyle w:val="9"/>
        <w:spacing w:before="91" w:line="221" w:lineRule="auto"/>
        <w:ind w:left="2193"/>
      </w:pPr>
      <w:r>
        <w:rPr>
          <w:spacing w:val="-7"/>
        </w:rPr>
        <w:t>法定代表人：</w:t>
      </w:r>
      <w:r>
        <w:rPr>
          <w:spacing w:val="4"/>
          <w:u w:val="single"/>
        </w:rPr>
        <w:t xml:space="preserve">             </w:t>
      </w:r>
      <w:r>
        <w:rPr>
          <w:spacing w:val="4"/>
        </w:rPr>
        <w:t xml:space="preserve"> </w:t>
      </w:r>
      <w:r>
        <w:rPr>
          <w:spacing w:val="-7"/>
        </w:rPr>
        <w:t>(签字并盖章)</w:t>
      </w:r>
    </w:p>
    <w:p w14:paraId="50028519">
      <w:pPr>
        <w:spacing w:line="221" w:lineRule="auto"/>
        <w:sectPr>
          <w:footerReference r:id="rId30" w:type="default"/>
          <w:pgSz w:w="11906" w:h="16840"/>
          <w:pgMar w:top="1431" w:right="1659" w:bottom="1031" w:left="1620" w:header="0" w:footer="723" w:gutter="0"/>
          <w:pgNumType w:fmt="decimal"/>
          <w:cols w:space="720" w:num="1"/>
        </w:sectPr>
      </w:pPr>
    </w:p>
    <w:p w14:paraId="05F590BD">
      <w:pPr>
        <w:pStyle w:val="9"/>
        <w:spacing w:before="85" w:line="228" w:lineRule="auto"/>
        <w:ind w:left="2647"/>
        <w:rPr>
          <w:sz w:val="35"/>
          <w:szCs w:val="35"/>
        </w:rPr>
      </w:pPr>
      <w:r>
        <w:rPr>
          <w:b/>
          <w:bCs/>
          <w:spacing w:val="4"/>
          <w:sz w:val="35"/>
          <w:szCs w:val="35"/>
        </w:rPr>
        <w:t>不拖欠农民工工资承诺</w:t>
      </w:r>
    </w:p>
    <w:p w14:paraId="03C23F41">
      <w:pPr>
        <w:spacing w:line="250" w:lineRule="auto"/>
        <w:rPr>
          <w:rFonts w:ascii="Arial"/>
          <w:sz w:val="21"/>
        </w:rPr>
      </w:pPr>
    </w:p>
    <w:p w14:paraId="7736158A">
      <w:pPr>
        <w:spacing w:line="250" w:lineRule="auto"/>
        <w:rPr>
          <w:rFonts w:ascii="Arial"/>
          <w:sz w:val="21"/>
        </w:rPr>
      </w:pPr>
    </w:p>
    <w:p w14:paraId="6E195213">
      <w:pPr>
        <w:pStyle w:val="9"/>
        <w:spacing w:before="91" w:line="220" w:lineRule="auto"/>
        <w:ind w:left="227"/>
      </w:pPr>
      <w:r>
        <w:rPr>
          <w:rFonts w:hint="eastAsia"/>
          <w:b/>
          <w:bCs/>
          <w:spacing w:val="-4"/>
          <w:u w:val="single" w:color="auto"/>
          <w:lang w:val="en-US" w:eastAsia="zh-CN"/>
        </w:rPr>
        <w:t>发包人</w:t>
      </w:r>
      <w:r>
        <w:rPr>
          <w:spacing w:val="44"/>
          <w:u w:val="single" w:color="auto"/>
        </w:rPr>
        <w:t xml:space="preserve"> </w:t>
      </w:r>
      <w:r>
        <w:rPr>
          <w:b/>
          <w:bCs/>
          <w:spacing w:val="-4"/>
          <w:u w:val="single" w:color="auto"/>
        </w:rPr>
        <w:t>：</w:t>
      </w:r>
    </w:p>
    <w:p w14:paraId="66D42E96">
      <w:pPr>
        <w:pStyle w:val="9"/>
        <w:spacing w:before="148" w:line="316" w:lineRule="auto"/>
        <w:ind w:firstLine="234"/>
        <w:jc w:val="both"/>
      </w:pPr>
      <w:r>
        <w:rPr>
          <w:spacing w:val="7"/>
        </w:rPr>
        <w:t>我施工单位将积极响应自治区有关认真落实解决拖欠农民工工资的</w:t>
      </w:r>
      <w:r>
        <w:rPr>
          <w:spacing w:val="-3"/>
        </w:rPr>
        <w:t>规定，我单位郑重承诺：保证按时足额付清</w:t>
      </w:r>
      <w:r>
        <w:rPr>
          <w:spacing w:val="-4"/>
        </w:rPr>
        <w:t>农民工工资，不以任何理由</w:t>
      </w:r>
      <w:r>
        <w:t>拖欠。若我方违约，我方愿意按照拖欠农民工工资的</w:t>
      </w:r>
      <w:r>
        <w:rPr>
          <w:spacing w:val="-1"/>
        </w:rPr>
        <w:t>3</w:t>
      </w:r>
      <w:r>
        <w:rPr>
          <w:spacing w:val="-48"/>
        </w:rPr>
        <w:t xml:space="preserve"> </w:t>
      </w:r>
      <w:r>
        <w:rPr>
          <w:spacing w:val="-1"/>
        </w:rPr>
        <w:t>倍及以上处罚。</w:t>
      </w:r>
    </w:p>
    <w:p w14:paraId="621B18C2">
      <w:pPr>
        <w:pStyle w:val="9"/>
        <w:spacing w:before="2" w:line="316" w:lineRule="auto"/>
        <w:ind w:right="20" w:firstLine="225"/>
        <w:jc w:val="both"/>
      </w:pPr>
      <w:r>
        <w:rPr>
          <w:spacing w:val="-2"/>
        </w:rPr>
        <w:t>农民工工资保证金：根据新疆维吾尔自治区人民政府办公厅文件新政办【2007】114</w:t>
      </w:r>
      <w:r>
        <w:rPr>
          <w:spacing w:val="-34"/>
        </w:rPr>
        <w:t xml:space="preserve"> </w:t>
      </w:r>
      <w:r>
        <w:rPr>
          <w:spacing w:val="-2"/>
        </w:rPr>
        <w:t>号文规定，我单位在签订合同前，须预先向莎车县劳动</w:t>
      </w:r>
      <w:r>
        <w:rPr>
          <w:spacing w:val="-3"/>
        </w:rPr>
        <w:t>监察大队指定的银行专户存储农民工工资保证金。支付工程预付款时，</w:t>
      </w:r>
      <w:r>
        <w:rPr>
          <w:spacing w:val="1"/>
        </w:rPr>
        <w:t>以银行出具的《农民工工资保证金确认表》为准(具体按当地劳动部门</w:t>
      </w:r>
      <w:r>
        <w:rPr>
          <w:spacing w:val="-1"/>
        </w:rPr>
        <w:t>规定为准)；在工程所在地设立农民工工资专户。</w:t>
      </w:r>
    </w:p>
    <w:p w14:paraId="2D895CD1">
      <w:pPr>
        <w:pStyle w:val="9"/>
        <w:spacing w:line="317" w:lineRule="auto"/>
        <w:ind w:left="1" w:right="46" w:firstLine="232"/>
        <w:jc w:val="both"/>
      </w:pPr>
      <w:r>
        <w:rPr>
          <w:spacing w:val="7"/>
        </w:rPr>
        <w:t>我方施工期间承诺不会出现所用农民工或其他用工人员到当地信访</w:t>
      </w:r>
      <w:r>
        <w:rPr>
          <w:spacing w:val="-3"/>
        </w:rPr>
        <w:t>部门或发包方，因工资发放的问题上访，若出</w:t>
      </w:r>
      <w:r>
        <w:rPr>
          <w:spacing w:val="-4"/>
        </w:rPr>
        <w:t>现此类情况，将处罚金每人次</w:t>
      </w:r>
      <w:r>
        <w:rPr>
          <w:spacing w:val="-41"/>
        </w:rPr>
        <w:t xml:space="preserve"> </w:t>
      </w:r>
      <w:r>
        <w:rPr>
          <w:spacing w:val="-4"/>
        </w:rPr>
        <w:t>1000</w:t>
      </w:r>
      <w:r>
        <w:rPr>
          <w:spacing w:val="-46"/>
        </w:rPr>
        <w:t xml:space="preserve"> </w:t>
      </w:r>
      <w:r>
        <w:rPr>
          <w:spacing w:val="-4"/>
        </w:rPr>
        <w:t>元，按当次信访人数核算。</w:t>
      </w:r>
    </w:p>
    <w:p w14:paraId="4E43A843">
      <w:pPr>
        <w:spacing w:line="385" w:lineRule="auto"/>
        <w:rPr>
          <w:rFonts w:ascii="Arial"/>
          <w:sz w:val="21"/>
        </w:rPr>
      </w:pPr>
    </w:p>
    <w:p w14:paraId="7312C2D7">
      <w:pPr>
        <w:pStyle w:val="9"/>
        <w:spacing w:before="92" w:line="224" w:lineRule="auto"/>
        <w:ind w:left="223"/>
      </w:pPr>
      <w:r>
        <w:rPr>
          <w:spacing w:val="-4"/>
        </w:rPr>
        <w:t>特此承诺!</w:t>
      </w:r>
    </w:p>
    <w:p w14:paraId="14530B9D">
      <w:pPr>
        <w:spacing w:line="244" w:lineRule="auto"/>
        <w:rPr>
          <w:rFonts w:ascii="Arial"/>
          <w:sz w:val="21"/>
        </w:rPr>
      </w:pPr>
    </w:p>
    <w:p w14:paraId="47C575A9">
      <w:pPr>
        <w:spacing w:line="244" w:lineRule="auto"/>
        <w:rPr>
          <w:rFonts w:ascii="Arial"/>
          <w:sz w:val="21"/>
        </w:rPr>
      </w:pPr>
    </w:p>
    <w:p w14:paraId="162FE9C5">
      <w:pPr>
        <w:spacing w:line="244" w:lineRule="auto"/>
        <w:rPr>
          <w:rFonts w:ascii="Arial"/>
          <w:sz w:val="21"/>
        </w:rPr>
      </w:pPr>
    </w:p>
    <w:p w14:paraId="0428AC54">
      <w:pPr>
        <w:spacing w:line="244" w:lineRule="auto"/>
        <w:rPr>
          <w:rFonts w:ascii="Arial"/>
          <w:sz w:val="21"/>
        </w:rPr>
      </w:pPr>
    </w:p>
    <w:p w14:paraId="386E68E9">
      <w:pPr>
        <w:spacing w:line="244" w:lineRule="auto"/>
        <w:rPr>
          <w:rFonts w:ascii="Arial"/>
          <w:sz w:val="21"/>
        </w:rPr>
      </w:pPr>
    </w:p>
    <w:p w14:paraId="5BB8FE7F">
      <w:pPr>
        <w:spacing w:line="245" w:lineRule="auto"/>
        <w:rPr>
          <w:rFonts w:ascii="Arial"/>
          <w:sz w:val="21"/>
        </w:rPr>
      </w:pPr>
    </w:p>
    <w:p w14:paraId="007F33EF">
      <w:pPr>
        <w:spacing w:line="245" w:lineRule="auto"/>
        <w:rPr>
          <w:rFonts w:ascii="Arial"/>
          <w:sz w:val="21"/>
        </w:rPr>
      </w:pPr>
    </w:p>
    <w:p w14:paraId="2EA4A896">
      <w:pPr>
        <w:spacing w:line="245" w:lineRule="auto"/>
        <w:rPr>
          <w:rFonts w:ascii="Arial"/>
          <w:sz w:val="21"/>
        </w:rPr>
      </w:pPr>
    </w:p>
    <w:p w14:paraId="0CFF6C1D">
      <w:pPr>
        <w:pStyle w:val="9"/>
        <w:spacing w:before="91" w:line="222" w:lineRule="auto"/>
        <w:ind w:left="2744"/>
      </w:pPr>
      <w:r>
        <w:rPr>
          <w:spacing w:val="-9"/>
        </w:rPr>
        <w:t>承</w:t>
      </w:r>
      <w:r>
        <w:rPr>
          <w:spacing w:val="18"/>
        </w:rPr>
        <w:t xml:space="preserve">  </w:t>
      </w:r>
      <w:r>
        <w:rPr>
          <w:spacing w:val="-9"/>
        </w:rPr>
        <w:t>包</w:t>
      </w:r>
      <w:r>
        <w:rPr>
          <w:spacing w:val="11"/>
        </w:rPr>
        <w:t xml:space="preserve">  </w:t>
      </w:r>
      <w:r>
        <w:rPr>
          <w:spacing w:val="-9"/>
        </w:rPr>
        <w:t>人：</w:t>
      </w:r>
      <w:r>
        <w:rPr>
          <w:spacing w:val="-9"/>
          <w:u w:val="single"/>
        </w:rPr>
        <w:t xml:space="preserve">              </w:t>
      </w:r>
      <w:r>
        <w:rPr>
          <w:spacing w:val="-9"/>
        </w:rPr>
        <w:t>(盖单位章)</w:t>
      </w:r>
    </w:p>
    <w:p w14:paraId="5A1B8617">
      <w:pPr>
        <w:spacing w:line="264" w:lineRule="auto"/>
        <w:rPr>
          <w:rFonts w:ascii="Arial"/>
          <w:sz w:val="21"/>
        </w:rPr>
      </w:pPr>
    </w:p>
    <w:p w14:paraId="239C3680">
      <w:pPr>
        <w:spacing w:line="265" w:lineRule="auto"/>
        <w:rPr>
          <w:rFonts w:ascii="Arial"/>
          <w:sz w:val="21"/>
        </w:rPr>
      </w:pPr>
    </w:p>
    <w:p w14:paraId="7BDEA38E">
      <w:pPr>
        <w:pStyle w:val="9"/>
        <w:spacing w:before="92" w:line="221" w:lineRule="auto"/>
        <w:ind w:left="2613"/>
      </w:pPr>
      <w:r>
        <w:rPr>
          <w:spacing w:val="-7"/>
        </w:rPr>
        <w:t>法定代表人：</w:t>
      </w:r>
      <w:r>
        <w:rPr>
          <w:spacing w:val="4"/>
        </w:rPr>
        <w:t xml:space="preserve"> </w:t>
      </w:r>
      <w:r>
        <w:rPr>
          <w:spacing w:val="4"/>
          <w:u w:val="single"/>
        </w:rPr>
        <w:t xml:space="preserve">            </w:t>
      </w:r>
      <w:r>
        <w:rPr>
          <w:spacing w:val="4"/>
        </w:rPr>
        <w:t xml:space="preserve"> </w:t>
      </w:r>
      <w:r>
        <w:rPr>
          <w:spacing w:val="-7"/>
        </w:rPr>
        <w:t>(签字并盖章）</w:t>
      </w:r>
    </w:p>
    <w:p w14:paraId="389A4CE1">
      <w:pPr>
        <w:spacing w:line="221" w:lineRule="auto"/>
        <w:sectPr>
          <w:footerReference r:id="rId31" w:type="default"/>
          <w:pgSz w:w="11906" w:h="16840"/>
          <w:pgMar w:top="1431" w:right="1659" w:bottom="1031" w:left="1620" w:header="0" w:footer="723" w:gutter="0"/>
          <w:pgNumType w:fmt="decimal"/>
          <w:cols w:space="720" w:num="1"/>
        </w:sectPr>
      </w:pPr>
    </w:p>
    <w:p w14:paraId="7E0FED0F">
      <w:pPr>
        <w:spacing w:line="310" w:lineRule="auto"/>
        <w:rPr>
          <w:rFonts w:ascii="Arial"/>
          <w:sz w:val="21"/>
        </w:rPr>
      </w:pPr>
    </w:p>
    <w:p w14:paraId="0DF45C66">
      <w:pPr>
        <w:pStyle w:val="9"/>
        <w:spacing w:before="113" w:line="292" w:lineRule="auto"/>
        <w:ind w:right="2991"/>
        <w:jc w:val="center"/>
        <w:rPr>
          <w:b/>
          <w:bCs/>
          <w:spacing w:val="4"/>
          <w:sz w:val="35"/>
          <w:szCs w:val="35"/>
        </w:rPr>
      </w:pPr>
      <w:r>
        <w:rPr>
          <w:rFonts w:hint="eastAsia"/>
          <w:b/>
          <w:bCs/>
          <w:spacing w:val="4"/>
          <w:sz w:val="35"/>
          <w:szCs w:val="35"/>
          <w:lang w:val="en-US" w:eastAsia="zh-CN"/>
        </w:rPr>
        <w:t xml:space="preserve">           </w:t>
      </w:r>
      <w:r>
        <w:rPr>
          <w:b/>
          <w:bCs/>
          <w:spacing w:val="4"/>
          <w:sz w:val="35"/>
          <w:szCs w:val="35"/>
        </w:rPr>
        <w:t>保护环境承诺书</w:t>
      </w:r>
    </w:p>
    <w:p w14:paraId="00A810FE">
      <w:pPr>
        <w:pStyle w:val="9"/>
        <w:spacing w:before="113" w:line="292" w:lineRule="auto"/>
        <w:ind w:right="2991"/>
      </w:pPr>
      <w:r>
        <w:rPr>
          <w:rFonts w:hint="eastAsia"/>
          <w:b/>
          <w:bCs/>
          <w:spacing w:val="-4"/>
          <w:u w:val="single" w:color="auto"/>
          <w:lang w:val="en-US" w:eastAsia="zh-CN"/>
        </w:rPr>
        <w:t>发包人</w:t>
      </w:r>
      <w:r>
        <w:rPr>
          <w:b/>
          <w:bCs/>
          <w:spacing w:val="-4"/>
          <w:u w:val="single" w:color="auto"/>
        </w:rPr>
        <w:t>：</w:t>
      </w:r>
    </w:p>
    <w:p w14:paraId="3A13F0FD">
      <w:pPr>
        <w:pStyle w:val="9"/>
        <w:spacing w:before="29" w:line="221" w:lineRule="auto"/>
        <w:ind w:left="234"/>
      </w:pPr>
      <w:r>
        <w:rPr>
          <w:spacing w:val="-4"/>
        </w:rPr>
        <w:t>我单位郑重承诺：</w:t>
      </w:r>
    </w:p>
    <w:p w14:paraId="5297FB79">
      <w:pPr>
        <w:pStyle w:val="9"/>
        <w:spacing w:before="146" w:line="316" w:lineRule="auto"/>
        <w:ind w:left="1" w:right="75" w:firstLine="234"/>
      </w:pPr>
      <w:r>
        <w:rPr>
          <w:spacing w:val="3"/>
        </w:rPr>
        <w:t>1、施工期间我方将严格遵守安全生产、环保法</w:t>
      </w:r>
      <w:r>
        <w:rPr>
          <w:spacing w:val="2"/>
        </w:rPr>
        <w:t>律、法规，执行安全</w:t>
      </w:r>
      <w:r>
        <w:rPr>
          <w:spacing w:val="-3"/>
        </w:rPr>
        <w:t>生产、环保的规章制度、技术标准，遵守招标人安全、环保管理制度，</w:t>
      </w:r>
      <w:r>
        <w:rPr>
          <w:spacing w:val="-1"/>
        </w:rPr>
        <w:t>接受招标人及相关单位的安全、环保监督、检查、考核。</w:t>
      </w:r>
    </w:p>
    <w:p w14:paraId="6C0F0793">
      <w:pPr>
        <w:pStyle w:val="9"/>
        <w:spacing w:before="2" w:line="316" w:lineRule="auto"/>
        <w:ind w:left="3" w:right="101" w:firstLine="215"/>
      </w:pPr>
      <w:r>
        <w:rPr>
          <w:spacing w:val="3"/>
        </w:rPr>
        <w:t>2、在施工作业中积极配合招标人实施本工程施工组织设计中防治扬</w:t>
      </w:r>
      <w:r>
        <w:rPr>
          <w:spacing w:val="-1"/>
        </w:rPr>
        <w:t>尘、噪声、固体废物和废水等污染环境的相关措施。</w:t>
      </w:r>
    </w:p>
    <w:p w14:paraId="1637508A">
      <w:pPr>
        <w:pStyle w:val="9"/>
        <w:spacing w:before="1" w:line="316" w:lineRule="auto"/>
        <w:ind w:left="1" w:right="147" w:firstLine="219"/>
      </w:pPr>
      <w:r>
        <w:rPr>
          <w:spacing w:val="2"/>
        </w:rPr>
        <w:t>3、我方将遵守相关法律法规及其他要求，采取</w:t>
      </w:r>
      <w:r>
        <w:rPr>
          <w:spacing w:val="1"/>
        </w:rPr>
        <w:t>有效措施控制噪音、</w:t>
      </w:r>
      <w:r>
        <w:rPr>
          <w:spacing w:val="-1"/>
        </w:rPr>
        <w:t>扬尘、空气污染，保护作业环 境和作业人员、周围人员的职业健康。</w:t>
      </w:r>
    </w:p>
    <w:p w14:paraId="708C08F4">
      <w:pPr>
        <w:pStyle w:val="9"/>
        <w:spacing w:before="3" w:line="316" w:lineRule="auto"/>
        <w:ind w:left="8" w:right="101" w:firstLine="205"/>
      </w:pPr>
      <w:r>
        <w:rPr>
          <w:spacing w:val="3"/>
        </w:rPr>
        <w:t>4、配合招标人做好施工人员的安全生产、环保教育培训，对经考核</w:t>
      </w:r>
      <w:r>
        <w:rPr>
          <w:spacing w:val="-4"/>
        </w:rPr>
        <w:t>合格的人员上岗作业。施工期间，我方方不定期对施工人员进行安全教</w:t>
      </w:r>
      <w:r>
        <w:rPr>
          <w:spacing w:val="-7"/>
        </w:rPr>
        <w:t>育培训。</w:t>
      </w:r>
    </w:p>
    <w:p w14:paraId="54ED861A">
      <w:pPr>
        <w:pStyle w:val="9"/>
        <w:spacing w:before="1" w:line="316" w:lineRule="auto"/>
        <w:ind w:left="1" w:firstLine="219"/>
      </w:pPr>
      <w:r>
        <w:rPr>
          <w:spacing w:val="3"/>
        </w:rPr>
        <w:t>5、施工废料按规定地点分类堆放和处理，特别是严格按要求堆放和</w:t>
      </w:r>
      <w:r>
        <w:rPr>
          <w:spacing w:val="-9"/>
        </w:rPr>
        <w:t>处理危险废弃物，做到工完、料净、场地清，杜绝安全隐患和环境污染。</w:t>
      </w:r>
    </w:p>
    <w:p w14:paraId="1C286595">
      <w:pPr>
        <w:pStyle w:val="9"/>
        <w:spacing w:before="2" w:line="316" w:lineRule="auto"/>
        <w:ind w:right="55" w:firstLine="217"/>
      </w:pPr>
      <w:r>
        <w:rPr>
          <w:spacing w:val="3"/>
        </w:rPr>
        <w:t>6、为防止施工扬尘，我方将根据现场情况派专人负责我单位施工责</w:t>
      </w:r>
      <w:r>
        <w:rPr>
          <w:spacing w:val="-3"/>
        </w:rPr>
        <w:t>任区内的清扫洒水等降尘措施(雨雪天及地表结冰的天气除</w:t>
      </w:r>
      <w:r>
        <w:rPr>
          <w:spacing w:val="-4"/>
        </w:rPr>
        <w:t>外)；在土方</w:t>
      </w:r>
      <w:r>
        <w:rPr>
          <w:spacing w:val="-2"/>
        </w:rPr>
        <w:t>施工、干燥天气、风力四级以上的天气条件下，应适当增加洒水次数。</w:t>
      </w:r>
    </w:p>
    <w:p w14:paraId="74FA61EC">
      <w:pPr>
        <w:pStyle w:val="9"/>
        <w:spacing w:before="2" w:line="316" w:lineRule="auto"/>
        <w:ind w:left="3" w:right="101" w:firstLine="219"/>
      </w:pPr>
      <w:r>
        <w:rPr>
          <w:spacing w:val="3"/>
        </w:rPr>
        <w:t>7、施工现场生活垃圾和施工垃圾按规定进行分类集中存放，及时清</w:t>
      </w:r>
      <w:r>
        <w:rPr>
          <w:spacing w:val="-6"/>
        </w:rPr>
        <w:t>运消纳。</w:t>
      </w:r>
    </w:p>
    <w:p w14:paraId="3C473350">
      <w:pPr>
        <w:pStyle w:val="9"/>
        <w:spacing w:before="1" w:line="316" w:lineRule="auto"/>
        <w:ind w:left="12" w:right="101" w:firstLine="203"/>
      </w:pPr>
      <w:r>
        <w:rPr>
          <w:spacing w:val="3"/>
        </w:rPr>
        <w:t>8、我方在现场存放的油料的库房进行防渗漏、储存、使用等的安全</w:t>
      </w:r>
      <w:r>
        <w:rPr>
          <w:spacing w:val="-2"/>
        </w:rPr>
        <w:t>隐患检查，防止油料泄漏，污染土壤水体。</w:t>
      </w:r>
    </w:p>
    <w:p w14:paraId="78FA9B2D">
      <w:pPr>
        <w:pStyle w:val="9"/>
        <w:spacing w:before="2" w:line="316" w:lineRule="auto"/>
        <w:ind w:left="8" w:right="101" w:firstLine="207"/>
      </w:pPr>
      <w:r>
        <w:rPr>
          <w:spacing w:val="1"/>
        </w:rPr>
        <w:t>9、我方对使用的机械设备、车辆等进行全面的自护、</w:t>
      </w:r>
      <w:r>
        <w:rPr>
          <w:spacing w:val="-66"/>
        </w:rPr>
        <w:t xml:space="preserve"> </w:t>
      </w:r>
      <w:r>
        <w:rPr>
          <w:spacing w:val="1"/>
        </w:rPr>
        <w:t>自检，</w:t>
      </w:r>
      <w:r>
        <w:t>停止不</w:t>
      </w:r>
      <w:r>
        <w:rPr>
          <w:spacing w:val="-4"/>
        </w:rPr>
        <w:t>合格的机械设备、车辆的使用，积极配合招标人进行机械设备、车辆等</w:t>
      </w:r>
      <w:r>
        <w:rPr>
          <w:spacing w:val="-3"/>
        </w:rPr>
        <w:t>防治大气污染的检查。</w:t>
      </w:r>
    </w:p>
    <w:p w14:paraId="3B98D0CD">
      <w:pPr>
        <w:pStyle w:val="9"/>
        <w:spacing w:before="1" w:line="316" w:lineRule="auto"/>
        <w:ind w:left="1" w:right="55" w:firstLine="234"/>
      </w:pPr>
      <w:r>
        <w:rPr>
          <w:spacing w:val="-2"/>
        </w:rPr>
        <w:t>10、本工程我方混凝土施工过程中如未采用商砼，我方承诺在施工现</w:t>
      </w:r>
      <w:r>
        <w:rPr>
          <w:spacing w:val="-4"/>
        </w:rPr>
        <w:t>场设置混凝土强制搅拌机(自动称重、</w:t>
      </w:r>
      <w:r>
        <w:rPr>
          <w:spacing w:val="-70"/>
        </w:rPr>
        <w:t xml:space="preserve"> </w:t>
      </w:r>
      <w:r>
        <w:rPr>
          <w:spacing w:val="-4"/>
        </w:rPr>
        <w:t>自动上料)，减少空气粉尘污染。</w:t>
      </w:r>
    </w:p>
    <w:p w14:paraId="674F807F">
      <w:pPr>
        <w:pStyle w:val="9"/>
        <w:spacing w:before="2" w:line="316" w:lineRule="auto"/>
        <w:ind w:right="101" w:firstLine="235"/>
      </w:pPr>
      <w:r>
        <w:rPr>
          <w:spacing w:val="-2"/>
        </w:rPr>
        <w:t>11、我方将加强对施工人员日常环保(扬尘治理)知识的教育工作，纳</w:t>
      </w:r>
      <w:r>
        <w:rPr>
          <w:spacing w:val="-3"/>
        </w:rPr>
        <w:t>入每日班前讲话教育活动当中，切实从本单位自</w:t>
      </w:r>
      <w:r>
        <w:rPr>
          <w:spacing w:val="-4"/>
        </w:rPr>
        <w:t>身提高施工作业人员的</w:t>
      </w:r>
      <w:r>
        <w:rPr>
          <w:spacing w:val="-3"/>
        </w:rPr>
        <w:t>环境保护意识。</w:t>
      </w:r>
    </w:p>
    <w:p w14:paraId="38EDA9AE">
      <w:pPr>
        <w:pStyle w:val="9"/>
        <w:spacing w:before="143" w:line="317" w:lineRule="auto"/>
      </w:pPr>
      <w:r>
        <w:rPr>
          <w:spacing w:val="-2"/>
        </w:rPr>
        <w:t>若我方未按此承诺实施，发包人有权扣除我方履约保证金用于实施相</w:t>
      </w:r>
      <w:r>
        <w:rPr>
          <w:spacing w:val="-3"/>
        </w:rPr>
        <w:t>应环保措施。</w:t>
      </w:r>
    </w:p>
    <w:p w14:paraId="038B81F7">
      <w:pPr>
        <w:spacing w:line="386" w:lineRule="auto"/>
        <w:rPr>
          <w:rFonts w:ascii="Arial"/>
          <w:sz w:val="21"/>
        </w:rPr>
      </w:pPr>
    </w:p>
    <w:p w14:paraId="66FA134F">
      <w:pPr>
        <w:pStyle w:val="9"/>
        <w:spacing w:before="91" w:line="224" w:lineRule="auto"/>
        <w:ind w:left="2884"/>
      </w:pPr>
      <w:r>
        <w:rPr>
          <w:spacing w:val="-18"/>
        </w:rPr>
        <w:t>承</w:t>
      </w:r>
      <w:r>
        <w:rPr>
          <w:spacing w:val="15"/>
        </w:rPr>
        <w:t xml:space="preserve">  </w:t>
      </w:r>
      <w:r>
        <w:rPr>
          <w:spacing w:val="-18"/>
        </w:rPr>
        <w:t>包</w:t>
      </w:r>
      <w:r>
        <w:rPr>
          <w:spacing w:val="10"/>
        </w:rPr>
        <w:t xml:space="preserve">  </w:t>
      </w:r>
      <w:r>
        <w:rPr>
          <w:spacing w:val="-18"/>
        </w:rPr>
        <w:t>人：</w:t>
      </w:r>
    </w:p>
    <w:p w14:paraId="4BC47F0B">
      <w:pPr>
        <w:rPr>
          <w:spacing w:val="-1"/>
          <w:sz w:val="31"/>
          <w:szCs w:val="31"/>
        </w:rPr>
      </w:pPr>
    </w:p>
    <w:sectPr>
      <w:headerReference r:id="rId32" w:type="default"/>
      <w:footerReference r:id="rId33" w:type="default"/>
      <w:pgSz w:w="11907" w:h="16840"/>
      <w:pgMar w:top="400" w:right="1111" w:bottom="1290" w:left="794" w:header="0" w:footer="105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0C1424-B49F-4241-B819-50F2E598865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2" w:fontKey="{6615EB44-B89B-4947-9CD9-521AC004DE45}"/>
  </w:font>
  <w:font w:name="仿宋_GB2312">
    <w:panose1 w:val="02010609030101010101"/>
    <w:charset w:val="86"/>
    <w:family w:val="modern"/>
    <w:pitch w:val="default"/>
    <w:sig w:usb0="00000001" w:usb1="080E0000" w:usb2="00000000" w:usb3="00000000" w:csb0="00040000" w:csb1="00000000"/>
    <w:embedRegular r:id="rId3" w:fontKey="{FF6C3AC5-E063-4B06-88C5-E13C48B29AAA}"/>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4" w:fontKey="{A0EFD941-0890-49C3-9EB4-61842A04136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251C">
    <w:pPr>
      <w:pStyle w:val="12"/>
      <w:ind w:right="360"/>
      <w:jc w:val="center"/>
      <w:rPr>
        <w:color w:val="FF000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C7EA1">
                          <w:pPr>
                            <w:pStyle w:val="1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6UcMBAACO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E1GrgHh9pCwcOkno45QUzEcU2E0rVTeg7/vJevhN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enpRwwEAAI4DAAAOAAAAAAAAAAEAIAAAAB4BAABkcnMvZTJvRG9jLnhtbFBL&#10;BQYAAAAABgAGAFkBAABTBQAAAAA=&#10;">
              <v:fill on="f" focussize="0,0"/>
              <v:stroke on="f"/>
              <v:imagedata o:title=""/>
              <o:lock v:ext="edit" aspectratio="f"/>
              <v:textbox inset="0mm,0mm,0mm,0mm" style="mso-fit-shape-to-text:t;">
                <w:txbxContent>
                  <w:p w14:paraId="6FEC7EA1">
                    <w:pPr>
                      <w:pStyle w:val="1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1A4A">
    <w:pPr>
      <w:spacing w:line="211" w:lineRule="auto"/>
      <w:ind w:left="3364"/>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4C4AA">
                          <w:pPr>
                            <w:pStyle w:val="1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34C4AA">
                    <w:pPr>
                      <w:pStyle w:val="1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BF5D">
    <w:pPr>
      <w:pStyle w:val="1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A29AF8">
                          <w:pPr>
                            <w:pStyle w:val="12"/>
                          </w:pPr>
                          <w:r>
                            <w:fldChar w:fldCharType="begin"/>
                          </w:r>
                          <w:r>
                            <w:instrText xml:space="preserve"> PAGE  \* MERGEFORMAT </w:instrText>
                          </w:r>
                          <w:r>
                            <w:fldChar w:fldCharType="separate"/>
                          </w:r>
                          <w:r>
                            <w:t>122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4A29AF8">
                    <w:pPr>
                      <w:pStyle w:val="12"/>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3FA0">
    <w:pPr>
      <w:spacing w:line="211" w:lineRule="auto"/>
      <w:ind w:left="3484"/>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AACB0">
                          <w:pPr>
                            <w:pStyle w:val="12"/>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2AACB0">
                    <w:pPr>
                      <w:pStyle w:val="12"/>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E47A">
    <w:pPr>
      <w:spacing w:line="211" w:lineRule="auto"/>
      <w:ind w:left="348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94C0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994C0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80FC">
    <w:pPr>
      <w:spacing w:line="211" w:lineRule="auto"/>
      <w:ind w:left="348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F7498">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4BF7498">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FBF6">
    <w:pPr>
      <w:spacing w:line="211" w:lineRule="auto"/>
      <w:ind w:left="3484"/>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C367B">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73C367B">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40176">
    <w:pPr>
      <w:spacing w:line="211" w:lineRule="auto"/>
      <w:ind w:left="348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DADA3">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89DADA3">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8F434">
    <w:pPr>
      <w:spacing w:line="211" w:lineRule="auto"/>
      <w:ind w:left="348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B0E8E">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17B0E8E">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3416">
    <w:pPr>
      <w:spacing w:line="211" w:lineRule="auto"/>
      <w:ind w:left="348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AC4E3">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2AC4E3">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CC6E">
    <w:pPr>
      <w:spacing w:line="211" w:lineRule="auto"/>
      <w:ind w:left="348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25F03">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425F03">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7F09">
    <w:pPr>
      <w:pStyle w:val="12"/>
      <w:ind w:right="360"/>
      <w:jc w:val="center"/>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FDF95A">
                          <w:pPr>
                            <w:pStyle w:val="12"/>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34FDF95A">
                    <w:pPr>
                      <w:pStyle w:val="12"/>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A75F">
    <w:pPr>
      <w:spacing w:line="218" w:lineRule="auto"/>
      <w:ind w:left="3310"/>
      <w:rPr>
        <w:rFonts w:ascii="宋体" w:hAnsi="宋体" w:eastAsia="宋体" w:cs="宋体"/>
        <w:sz w:val="25"/>
        <w:szCs w:val="25"/>
      </w:rPr>
    </w:pPr>
    <w:r>
      <w:rPr>
        <w:sz w:val="25"/>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5EF6C">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F5EF6C">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2601">
    <w:pPr>
      <w:spacing w:line="218" w:lineRule="auto"/>
      <w:ind w:left="3107"/>
      <w:rPr>
        <w:rFonts w:ascii="宋体" w:hAnsi="宋体" w:eastAsia="宋体" w:cs="宋体"/>
        <w:sz w:val="25"/>
        <w:szCs w:val="25"/>
      </w:rPr>
    </w:pPr>
    <w:r>
      <w:rPr>
        <w:sz w:val="25"/>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C261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11C261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9BF49">
    <w:pPr>
      <w:spacing w:line="220" w:lineRule="auto"/>
      <w:ind w:left="3073"/>
      <w:rPr>
        <w:rFonts w:ascii="宋体" w:hAnsi="宋体" w:eastAsia="宋体" w:cs="宋体"/>
        <w:sz w:val="25"/>
        <w:szCs w:val="25"/>
      </w:rPr>
    </w:pPr>
    <w:r>
      <w:rPr>
        <w:sz w:val="25"/>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6D5DF">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5D6D5D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E29A">
    <w:pPr>
      <w:spacing w:line="209" w:lineRule="auto"/>
      <w:ind w:left="3482"/>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7F591">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627F591">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EFC6">
    <w:pPr>
      <w:spacing w:line="220" w:lineRule="auto"/>
      <w:ind w:left="3106"/>
      <w:rPr>
        <w:rFonts w:ascii="宋体" w:hAnsi="宋体" w:eastAsia="宋体" w:cs="宋体"/>
        <w:sz w:val="25"/>
        <w:szCs w:val="25"/>
      </w:rPr>
    </w:pPr>
    <w:r>
      <w:rPr>
        <w:sz w:val="25"/>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6992D">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C26992D">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E6F9">
    <w:pPr>
      <w:spacing w:line="220" w:lineRule="auto"/>
      <w:ind w:left="3106"/>
      <w:rPr>
        <w:rFonts w:ascii="宋体" w:hAnsi="宋体" w:eastAsia="宋体" w:cs="宋体"/>
        <w:sz w:val="25"/>
        <w:szCs w:val="25"/>
      </w:rPr>
    </w:pPr>
    <w:r>
      <w:rPr>
        <w:sz w:val="25"/>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E2C3">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B93E2C3">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9F11">
    <w:pPr>
      <w:spacing w:line="220" w:lineRule="auto"/>
      <w:ind w:left="3116"/>
      <w:rPr>
        <w:rFonts w:ascii="宋体" w:hAnsi="宋体" w:eastAsia="宋体" w:cs="宋体"/>
        <w:sz w:val="25"/>
        <w:szCs w:val="25"/>
      </w:rPr>
    </w:pPr>
    <w:r>
      <w:rPr>
        <w:sz w:val="25"/>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E6AD3">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F3E6AD3">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5006">
    <w:pPr>
      <w:spacing w:line="220" w:lineRule="auto"/>
      <w:ind w:left="3107"/>
      <w:rPr>
        <w:rFonts w:ascii="宋体" w:hAnsi="宋体" w:eastAsia="宋体" w:cs="宋体"/>
        <w:sz w:val="25"/>
        <w:szCs w:val="25"/>
      </w:rPr>
    </w:pPr>
    <w:r>
      <w:rPr>
        <w:sz w:val="25"/>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D253B">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D8D253B">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89CC">
    <w:pPr>
      <w:spacing w:line="220" w:lineRule="auto"/>
      <w:ind w:left="3107"/>
      <w:rPr>
        <w:rFonts w:ascii="宋体" w:hAnsi="宋体" w:eastAsia="宋体" w:cs="宋体"/>
        <w:sz w:val="25"/>
        <w:szCs w:val="25"/>
      </w:rPr>
    </w:pPr>
    <w:r>
      <w:rPr>
        <w:sz w:val="25"/>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BB293">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C4BB293">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77BE">
    <w:pPr>
      <w:spacing w:line="229" w:lineRule="auto"/>
      <w:ind w:left="5043"/>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61734">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096173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E68C">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D9134">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6D913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5DA6">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6E35">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996E35">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B94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7402">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E33F5">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E7E33F5">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v:textbox>
            </v:shape>
          </w:pict>
        </mc:Fallback>
      </mc:AlternateContent>
    </w:r>
  </w:p>
  <w:p w14:paraId="4E463576">
    <w:pPr>
      <w:pStyle w:val="1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DDE7B">
    <w:pPr>
      <w:spacing w:line="235" w:lineRule="auto"/>
      <w:ind w:left="3815"/>
      <w:rPr>
        <w:rFonts w:ascii="微软雅黑" w:hAnsi="微软雅黑" w:eastAsia="微软雅黑" w:cs="微软雅黑"/>
        <w:sz w:val="18"/>
        <w:szCs w:val="18"/>
      </w:rPr>
    </w:pPr>
    <w:r>
      <w:rPr>
        <w:rFonts w:ascii="微软雅黑" w:hAnsi="微软雅黑" w:eastAsia="微软雅黑" w:cs="微软雅黑"/>
        <w:spacing w:val="-2"/>
        <w:sz w:val="18"/>
        <w:szCs w:val="18"/>
      </w:rPr>
      <w:t>—</w:t>
    </w:r>
    <w:r>
      <w:rPr>
        <w:rFonts w:ascii="微软雅黑" w:hAnsi="微软雅黑" w:eastAsia="微软雅黑" w:cs="微软雅黑"/>
        <w:spacing w:val="8"/>
        <w:sz w:val="18"/>
        <w:szCs w:val="18"/>
      </w:rPr>
      <w:t xml:space="preserve"> </w:t>
    </w:r>
    <w:r>
      <w:rPr>
        <w:rFonts w:ascii="微软雅黑" w:hAnsi="微软雅黑" w:eastAsia="微软雅黑" w:cs="微软雅黑"/>
        <w:spacing w:val="-2"/>
        <w:sz w:val="18"/>
        <w:szCs w:val="18"/>
      </w:rPr>
      <w:t>82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3DCD">
    <w:pPr>
      <w:spacing w:line="235" w:lineRule="auto"/>
      <w:ind w:left="3815"/>
      <w:rPr>
        <w:rFonts w:ascii="微软雅黑" w:hAnsi="微软雅黑" w:eastAsia="微软雅黑" w:cs="微软雅黑"/>
        <w:sz w:val="18"/>
        <w:szCs w:val="18"/>
      </w:rPr>
    </w:pPr>
    <w:r>
      <w:rPr>
        <w:rFonts w:ascii="微软雅黑" w:hAnsi="微软雅黑" w:eastAsia="微软雅黑" w:cs="微软雅黑"/>
        <w:spacing w:val="-2"/>
        <w:sz w:val="18"/>
        <w:szCs w:val="18"/>
      </w:rPr>
      <w:t>—</w:t>
    </w:r>
    <w:r>
      <w:rPr>
        <w:rFonts w:ascii="微软雅黑" w:hAnsi="微软雅黑" w:eastAsia="微软雅黑" w:cs="微软雅黑"/>
        <w:spacing w:val="8"/>
        <w:sz w:val="18"/>
        <w:szCs w:val="18"/>
      </w:rPr>
      <w:t xml:space="preserve"> </w:t>
    </w:r>
    <w:r>
      <w:rPr>
        <w:rFonts w:ascii="微软雅黑" w:hAnsi="微软雅黑" w:eastAsia="微软雅黑" w:cs="微软雅黑"/>
        <w:spacing w:val="-2"/>
        <w:sz w:val="18"/>
        <w:szCs w:val="18"/>
      </w:rPr>
      <w:t>83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4A89">
    <w:pPr>
      <w:spacing w:line="229" w:lineRule="auto"/>
      <w:ind w:left="4086"/>
      <w:rPr>
        <w:rFonts w:ascii="宋体" w:hAnsi="宋体" w:eastAsia="宋体" w:cs="宋体"/>
        <w:sz w:val="18"/>
        <w:szCs w:val="18"/>
      </w:rPr>
    </w:pPr>
    <w:r>
      <w:rPr>
        <w:rFonts w:ascii="宋体" w:hAnsi="宋体" w:eastAsia="宋体" w:cs="宋体"/>
        <w:spacing w:val="-4"/>
        <w:sz w:val="18"/>
        <w:szCs w:val="18"/>
      </w:rPr>
      <w:t>89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47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085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F52CC76B"/>
    <w:multiLevelType w:val="singleLevel"/>
    <w:tmpl w:val="F52CC76B"/>
    <w:lvl w:ilvl="0" w:tentative="0">
      <w:start w:val="2"/>
      <w:numFmt w:val="decimal"/>
      <w:suff w:val="nothing"/>
      <w:lvlText w:val="%1、"/>
      <w:lvlJc w:val="left"/>
    </w:lvl>
  </w:abstractNum>
  <w:abstractNum w:abstractNumId="2">
    <w:nsid w:val="155E6A8F"/>
    <w:multiLevelType w:val="multilevel"/>
    <w:tmpl w:val="155E6A8F"/>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1296" w:hanging="244"/>
      </w:pPr>
      <w:rPr>
        <w:rFonts w:hint="default" w:ascii="宋体" w:hAnsi="宋体" w:eastAsia="宋体" w:cs="宋体"/>
        <w:b/>
        <w:bCs/>
        <w:spacing w:val="0"/>
        <w:w w:val="99"/>
        <w:sz w:val="22"/>
        <w:szCs w:val="22"/>
      </w:rPr>
    </w:lvl>
    <w:lvl w:ilvl="2" w:tentative="0">
      <w:start w:val="1"/>
      <w:numFmt w:val="decimal"/>
      <w:lvlText w:val="%2.%3"/>
      <w:lvlJc w:val="left"/>
      <w:pPr>
        <w:ind w:left="1473" w:hanging="423"/>
      </w:pPr>
      <w:rPr>
        <w:rFonts w:hint="default" w:ascii="宋体" w:hAnsi="宋体" w:eastAsia="宋体" w:cs="宋体"/>
        <w:w w:val="100"/>
        <w:sz w:val="24"/>
        <w:szCs w:val="24"/>
      </w:rPr>
    </w:lvl>
    <w:lvl w:ilvl="3" w:tentative="0">
      <w:start w:val="1"/>
      <w:numFmt w:val="decimal"/>
      <w:lvlText w:val="%2.%3.%4"/>
      <w:lvlJc w:val="left"/>
      <w:pPr>
        <w:ind w:left="1813"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5">
    <w:nsid w:val="48BFA080"/>
    <w:multiLevelType w:val="singleLevel"/>
    <w:tmpl w:val="48BFA080"/>
    <w:lvl w:ilvl="0" w:tentative="0">
      <w:start w:val="1"/>
      <w:numFmt w:val="decimal"/>
      <w:suff w:val="nothing"/>
      <w:lvlText w:val="（%1）"/>
      <w:lvlJc w:val="left"/>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 w:name="KSO_WPS_MARK_KEY" w:val="3c438791-77f7-4b14-8fb7-8b4a659648dd"/>
  </w:docVars>
  <w:rsids>
    <w:rsidRoot w:val="3B1E18E8"/>
    <w:rsid w:val="0002561E"/>
    <w:rsid w:val="00054792"/>
    <w:rsid w:val="001A25EE"/>
    <w:rsid w:val="002A0E31"/>
    <w:rsid w:val="00355AA0"/>
    <w:rsid w:val="00404A3D"/>
    <w:rsid w:val="00416A41"/>
    <w:rsid w:val="00483F16"/>
    <w:rsid w:val="00641062"/>
    <w:rsid w:val="006E0B5E"/>
    <w:rsid w:val="00975D66"/>
    <w:rsid w:val="00A25B25"/>
    <w:rsid w:val="00A91176"/>
    <w:rsid w:val="00AB7A64"/>
    <w:rsid w:val="00B93F2F"/>
    <w:rsid w:val="00BF5DD1"/>
    <w:rsid w:val="00C12DE3"/>
    <w:rsid w:val="011D2710"/>
    <w:rsid w:val="01205D5C"/>
    <w:rsid w:val="015B3238"/>
    <w:rsid w:val="01633E9B"/>
    <w:rsid w:val="016C0FA1"/>
    <w:rsid w:val="016C2D4F"/>
    <w:rsid w:val="017B5688"/>
    <w:rsid w:val="017E69E2"/>
    <w:rsid w:val="01883901"/>
    <w:rsid w:val="01A970E2"/>
    <w:rsid w:val="01BD35AB"/>
    <w:rsid w:val="01C506B1"/>
    <w:rsid w:val="01DE1773"/>
    <w:rsid w:val="01F3069B"/>
    <w:rsid w:val="02073C59"/>
    <w:rsid w:val="020C4532"/>
    <w:rsid w:val="02182ED7"/>
    <w:rsid w:val="021A6C4F"/>
    <w:rsid w:val="02301FCF"/>
    <w:rsid w:val="02315D47"/>
    <w:rsid w:val="028440C8"/>
    <w:rsid w:val="02A604E3"/>
    <w:rsid w:val="02B65F1A"/>
    <w:rsid w:val="02BF3353"/>
    <w:rsid w:val="02FA082F"/>
    <w:rsid w:val="0328539C"/>
    <w:rsid w:val="034F46D6"/>
    <w:rsid w:val="036208AE"/>
    <w:rsid w:val="0365214C"/>
    <w:rsid w:val="03724869"/>
    <w:rsid w:val="037405E1"/>
    <w:rsid w:val="037E320E"/>
    <w:rsid w:val="03C76963"/>
    <w:rsid w:val="03D35307"/>
    <w:rsid w:val="03D8291E"/>
    <w:rsid w:val="03F37758"/>
    <w:rsid w:val="04051239"/>
    <w:rsid w:val="040C6A6B"/>
    <w:rsid w:val="043769F9"/>
    <w:rsid w:val="043953C0"/>
    <w:rsid w:val="047012BB"/>
    <w:rsid w:val="048A6214"/>
    <w:rsid w:val="04D1736D"/>
    <w:rsid w:val="04DC01EC"/>
    <w:rsid w:val="051A6F66"/>
    <w:rsid w:val="054364BD"/>
    <w:rsid w:val="05746676"/>
    <w:rsid w:val="058A5E9A"/>
    <w:rsid w:val="05D12EE5"/>
    <w:rsid w:val="05D53D21"/>
    <w:rsid w:val="05D76C05"/>
    <w:rsid w:val="05E51322"/>
    <w:rsid w:val="05F652DD"/>
    <w:rsid w:val="05FE4192"/>
    <w:rsid w:val="06053772"/>
    <w:rsid w:val="061623F8"/>
    <w:rsid w:val="061B01C1"/>
    <w:rsid w:val="061C01D5"/>
    <w:rsid w:val="06252E2F"/>
    <w:rsid w:val="06255BC2"/>
    <w:rsid w:val="0638469B"/>
    <w:rsid w:val="064C4E8D"/>
    <w:rsid w:val="06517727"/>
    <w:rsid w:val="06A107D5"/>
    <w:rsid w:val="06D43123"/>
    <w:rsid w:val="06D575E9"/>
    <w:rsid w:val="06DD2385"/>
    <w:rsid w:val="0716646B"/>
    <w:rsid w:val="07232140"/>
    <w:rsid w:val="07242CB8"/>
    <w:rsid w:val="073D0CEA"/>
    <w:rsid w:val="079B3900"/>
    <w:rsid w:val="07B93E4E"/>
    <w:rsid w:val="07FB6BDB"/>
    <w:rsid w:val="08026769"/>
    <w:rsid w:val="08233479"/>
    <w:rsid w:val="082A6CC4"/>
    <w:rsid w:val="08365E65"/>
    <w:rsid w:val="085D0526"/>
    <w:rsid w:val="086302CF"/>
    <w:rsid w:val="0866308B"/>
    <w:rsid w:val="08687FE8"/>
    <w:rsid w:val="086E3851"/>
    <w:rsid w:val="08817DDB"/>
    <w:rsid w:val="0882554E"/>
    <w:rsid w:val="089A4646"/>
    <w:rsid w:val="08B24A6E"/>
    <w:rsid w:val="08BF40AC"/>
    <w:rsid w:val="08CC0252"/>
    <w:rsid w:val="08CE2541"/>
    <w:rsid w:val="08F655F4"/>
    <w:rsid w:val="091B0828"/>
    <w:rsid w:val="091C0D46"/>
    <w:rsid w:val="09242161"/>
    <w:rsid w:val="09410F65"/>
    <w:rsid w:val="096133B5"/>
    <w:rsid w:val="09616F12"/>
    <w:rsid w:val="099077F7"/>
    <w:rsid w:val="09B96D4E"/>
    <w:rsid w:val="09D27E0F"/>
    <w:rsid w:val="09DE67B4"/>
    <w:rsid w:val="0A002BCE"/>
    <w:rsid w:val="0A03621B"/>
    <w:rsid w:val="0A0B4C9C"/>
    <w:rsid w:val="0A2211D7"/>
    <w:rsid w:val="0A3960E0"/>
    <w:rsid w:val="0A5D3B7D"/>
    <w:rsid w:val="0A6D7B38"/>
    <w:rsid w:val="0A892BC4"/>
    <w:rsid w:val="0AB539B9"/>
    <w:rsid w:val="0ADE5666"/>
    <w:rsid w:val="0AF21185"/>
    <w:rsid w:val="0B04224A"/>
    <w:rsid w:val="0B100BEF"/>
    <w:rsid w:val="0B293A5F"/>
    <w:rsid w:val="0B304DED"/>
    <w:rsid w:val="0B5A7BE7"/>
    <w:rsid w:val="0BA13F3D"/>
    <w:rsid w:val="0BB21CA6"/>
    <w:rsid w:val="0BCA5242"/>
    <w:rsid w:val="0C05627A"/>
    <w:rsid w:val="0C112E71"/>
    <w:rsid w:val="0C1741FF"/>
    <w:rsid w:val="0C322DE7"/>
    <w:rsid w:val="0C5478CE"/>
    <w:rsid w:val="0CA534EF"/>
    <w:rsid w:val="0CB41A4E"/>
    <w:rsid w:val="0CE02D01"/>
    <w:rsid w:val="0CF74598"/>
    <w:rsid w:val="0D0A2128"/>
    <w:rsid w:val="0D1B7107"/>
    <w:rsid w:val="0D570D57"/>
    <w:rsid w:val="0D6E60A1"/>
    <w:rsid w:val="0D896A44"/>
    <w:rsid w:val="0D921D8F"/>
    <w:rsid w:val="0D9B7981"/>
    <w:rsid w:val="0D9F26FE"/>
    <w:rsid w:val="0DB8556E"/>
    <w:rsid w:val="0DC36AB9"/>
    <w:rsid w:val="0DDE3227"/>
    <w:rsid w:val="0DEC7C45"/>
    <w:rsid w:val="0DFF319D"/>
    <w:rsid w:val="0E176739"/>
    <w:rsid w:val="0E320E7D"/>
    <w:rsid w:val="0E56100F"/>
    <w:rsid w:val="0E855450"/>
    <w:rsid w:val="0E92554F"/>
    <w:rsid w:val="0EA24254"/>
    <w:rsid w:val="0EA87B12"/>
    <w:rsid w:val="0EAE203B"/>
    <w:rsid w:val="0EBA21C5"/>
    <w:rsid w:val="0ED807A8"/>
    <w:rsid w:val="0EDC08EB"/>
    <w:rsid w:val="0EE71797"/>
    <w:rsid w:val="0F07055B"/>
    <w:rsid w:val="0F0E2233"/>
    <w:rsid w:val="0F19203C"/>
    <w:rsid w:val="0F2017B1"/>
    <w:rsid w:val="0F6239E3"/>
    <w:rsid w:val="1017657C"/>
    <w:rsid w:val="102471B1"/>
    <w:rsid w:val="102B64CB"/>
    <w:rsid w:val="107E65FB"/>
    <w:rsid w:val="10853E2D"/>
    <w:rsid w:val="10BD632E"/>
    <w:rsid w:val="10CF355A"/>
    <w:rsid w:val="10D16104"/>
    <w:rsid w:val="10D40911"/>
    <w:rsid w:val="10D80401"/>
    <w:rsid w:val="10DB1C3E"/>
    <w:rsid w:val="11292A0B"/>
    <w:rsid w:val="11366ED6"/>
    <w:rsid w:val="115A0E16"/>
    <w:rsid w:val="116E48C1"/>
    <w:rsid w:val="11800151"/>
    <w:rsid w:val="11904838"/>
    <w:rsid w:val="11A20BB7"/>
    <w:rsid w:val="12154A9F"/>
    <w:rsid w:val="1218482D"/>
    <w:rsid w:val="125910CE"/>
    <w:rsid w:val="125B4B29"/>
    <w:rsid w:val="12760D9C"/>
    <w:rsid w:val="127759F8"/>
    <w:rsid w:val="12CD27E6"/>
    <w:rsid w:val="12D06EB6"/>
    <w:rsid w:val="12F1200F"/>
    <w:rsid w:val="12FC7CAB"/>
    <w:rsid w:val="12FE0C9D"/>
    <w:rsid w:val="130628D8"/>
    <w:rsid w:val="131A6F25"/>
    <w:rsid w:val="131E7C21"/>
    <w:rsid w:val="134F427F"/>
    <w:rsid w:val="13785584"/>
    <w:rsid w:val="137C0231"/>
    <w:rsid w:val="137D2B9A"/>
    <w:rsid w:val="13873A19"/>
    <w:rsid w:val="1388538A"/>
    <w:rsid w:val="139D323C"/>
    <w:rsid w:val="13B16CE7"/>
    <w:rsid w:val="13CC328E"/>
    <w:rsid w:val="13D1738A"/>
    <w:rsid w:val="13E9022F"/>
    <w:rsid w:val="1433594E"/>
    <w:rsid w:val="144813FA"/>
    <w:rsid w:val="14872861"/>
    <w:rsid w:val="14D56A06"/>
    <w:rsid w:val="14EA24B1"/>
    <w:rsid w:val="14EC447B"/>
    <w:rsid w:val="14F93DED"/>
    <w:rsid w:val="15000793"/>
    <w:rsid w:val="1528122B"/>
    <w:rsid w:val="152F3AAF"/>
    <w:rsid w:val="154F0CA1"/>
    <w:rsid w:val="15567B46"/>
    <w:rsid w:val="155838BF"/>
    <w:rsid w:val="155F49F6"/>
    <w:rsid w:val="1565422D"/>
    <w:rsid w:val="15695999"/>
    <w:rsid w:val="15CA478D"/>
    <w:rsid w:val="15F1161D"/>
    <w:rsid w:val="1606331B"/>
    <w:rsid w:val="16070E41"/>
    <w:rsid w:val="1614075E"/>
    <w:rsid w:val="165241DD"/>
    <w:rsid w:val="16704C38"/>
    <w:rsid w:val="16923636"/>
    <w:rsid w:val="16A86180"/>
    <w:rsid w:val="16CB1E6E"/>
    <w:rsid w:val="16D11209"/>
    <w:rsid w:val="1706559C"/>
    <w:rsid w:val="170B180B"/>
    <w:rsid w:val="17231CAA"/>
    <w:rsid w:val="175C642A"/>
    <w:rsid w:val="177C13BA"/>
    <w:rsid w:val="178070FD"/>
    <w:rsid w:val="1791130A"/>
    <w:rsid w:val="17A20BF0"/>
    <w:rsid w:val="17CD3A26"/>
    <w:rsid w:val="17E23913"/>
    <w:rsid w:val="17E3570D"/>
    <w:rsid w:val="18117D55"/>
    <w:rsid w:val="182650A5"/>
    <w:rsid w:val="182A48E4"/>
    <w:rsid w:val="183D0B4A"/>
    <w:rsid w:val="183D2D88"/>
    <w:rsid w:val="186758E2"/>
    <w:rsid w:val="18784278"/>
    <w:rsid w:val="188E3A9B"/>
    <w:rsid w:val="189C1D14"/>
    <w:rsid w:val="189E3EE7"/>
    <w:rsid w:val="18AA2C29"/>
    <w:rsid w:val="193865CE"/>
    <w:rsid w:val="194905B7"/>
    <w:rsid w:val="194C3497"/>
    <w:rsid w:val="1951515D"/>
    <w:rsid w:val="196012C3"/>
    <w:rsid w:val="1977008B"/>
    <w:rsid w:val="198D5B01"/>
    <w:rsid w:val="199E46AC"/>
    <w:rsid w:val="19CB1F6E"/>
    <w:rsid w:val="19CF1C75"/>
    <w:rsid w:val="19E71220"/>
    <w:rsid w:val="19F17E3E"/>
    <w:rsid w:val="1A2D0355"/>
    <w:rsid w:val="1A312930"/>
    <w:rsid w:val="1A613215"/>
    <w:rsid w:val="1A6920CA"/>
    <w:rsid w:val="1A6C3968"/>
    <w:rsid w:val="1A7A6085"/>
    <w:rsid w:val="1A8707A2"/>
    <w:rsid w:val="1A9B702F"/>
    <w:rsid w:val="1A9F789A"/>
    <w:rsid w:val="1AD51F68"/>
    <w:rsid w:val="1AD87250"/>
    <w:rsid w:val="1AFB7C4D"/>
    <w:rsid w:val="1B6C00C4"/>
    <w:rsid w:val="1B854C33"/>
    <w:rsid w:val="1B9C027D"/>
    <w:rsid w:val="1BB151A3"/>
    <w:rsid w:val="1BB26287"/>
    <w:rsid w:val="1BD21EF1"/>
    <w:rsid w:val="1BDB6FF7"/>
    <w:rsid w:val="1BEC2FB3"/>
    <w:rsid w:val="1C326998"/>
    <w:rsid w:val="1C395ACC"/>
    <w:rsid w:val="1C431A2A"/>
    <w:rsid w:val="1C6074FD"/>
    <w:rsid w:val="1C6F468F"/>
    <w:rsid w:val="1C7A0C54"/>
    <w:rsid w:val="1C8E6D34"/>
    <w:rsid w:val="1CBA6C0D"/>
    <w:rsid w:val="1CD37CCF"/>
    <w:rsid w:val="1CE27F12"/>
    <w:rsid w:val="1CF0718B"/>
    <w:rsid w:val="1CFC5477"/>
    <w:rsid w:val="1D003CA6"/>
    <w:rsid w:val="1D2A5EB1"/>
    <w:rsid w:val="1D3C1D18"/>
    <w:rsid w:val="1D3F5364"/>
    <w:rsid w:val="1D532BBD"/>
    <w:rsid w:val="1D543377"/>
    <w:rsid w:val="1D6848BB"/>
    <w:rsid w:val="1D70551D"/>
    <w:rsid w:val="1D715D71"/>
    <w:rsid w:val="1D750D86"/>
    <w:rsid w:val="1DA5166B"/>
    <w:rsid w:val="1DCB1032"/>
    <w:rsid w:val="1DFE0D7B"/>
    <w:rsid w:val="1E05210A"/>
    <w:rsid w:val="1E0A3BC4"/>
    <w:rsid w:val="1E1C501D"/>
    <w:rsid w:val="1E270855"/>
    <w:rsid w:val="1E3173A3"/>
    <w:rsid w:val="1E636E30"/>
    <w:rsid w:val="1E91399D"/>
    <w:rsid w:val="1E996432"/>
    <w:rsid w:val="1EB83620"/>
    <w:rsid w:val="1EC06022"/>
    <w:rsid w:val="1EE41732"/>
    <w:rsid w:val="1EE6018D"/>
    <w:rsid w:val="1F0B4D13"/>
    <w:rsid w:val="1F2B3DF2"/>
    <w:rsid w:val="1F4372A4"/>
    <w:rsid w:val="1F445FB7"/>
    <w:rsid w:val="1F44616C"/>
    <w:rsid w:val="1F517F08"/>
    <w:rsid w:val="1F5E41C7"/>
    <w:rsid w:val="1F680BA2"/>
    <w:rsid w:val="1F6E788A"/>
    <w:rsid w:val="1FBF453A"/>
    <w:rsid w:val="1FC07128"/>
    <w:rsid w:val="1FD9384E"/>
    <w:rsid w:val="204038CD"/>
    <w:rsid w:val="2043516B"/>
    <w:rsid w:val="205D622D"/>
    <w:rsid w:val="20631369"/>
    <w:rsid w:val="20E3340F"/>
    <w:rsid w:val="20E929A4"/>
    <w:rsid w:val="210448FA"/>
    <w:rsid w:val="210C1A01"/>
    <w:rsid w:val="214271D1"/>
    <w:rsid w:val="2144119B"/>
    <w:rsid w:val="214611D6"/>
    <w:rsid w:val="21645399"/>
    <w:rsid w:val="21787096"/>
    <w:rsid w:val="217F5372"/>
    <w:rsid w:val="21893052"/>
    <w:rsid w:val="218C57ED"/>
    <w:rsid w:val="21921F06"/>
    <w:rsid w:val="21B4151C"/>
    <w:rsid w:val="21BF6A73"/>
    <w:rsid w:val="21DB6E7F"/>
    <w:rsid w:val="21E85FCA"/>
    <w:rsid w:val="21FE134A"/>
    <w:rsid w:val="223B58DE"/>
    <w:rsid w:val="22482FE8"/>
    <w:rsid w:val="224C1CF5"/>
    <w:rsid w:val="225F35EB"/>
    <w:rsid w:val="22717D6E"/>
    <w:rsid w:val="22722841"/>
    <w:rsid w:val="22745F50"/>
    <w:rsid w:val="227930C6"/>
    <w:rsid w:val="22877591"/>
    <w:rsid w:val="22AD4B1E"/>
    <w:rsid w:val="22B81E40"/>
    <w:rsid w:val="22D006F1"/>
    <w:rsid w:val="22D80AB8"/>
    <w:rsid w:val="22F15352"/>
    <w:rsid w:val="22F8223D"/>
    <w:rsid w:val="231C2516"/>
    <w:rsid w:val="237C4C1C"/>
    <w:rsid w:val="2383244E"/>
    <w:rsid w:val="239161EE"/>
    <w:rsid w:val="23A75A11"/>
    <w:rsid w:val="23C81D7C"/>
    <w:rsid w:val="23D36806"/>
    <w:rsid w:val="23D5432C"/>
    <w:rsid w:val="23E640F3"/>
    <w:rsid w:val="23E6478B"/>
    <w:rsid w:val="23ED78C8"/>
    <w:rsid w:val="2426102C"/>
    <w:rsid w:val="24284DA4"/>
    <w:rsid w:val="245B6F27"/>
    <w:rsid w:val="247D50F0"/>
    <w:rsid w:val="24A24B56"/>
    <w:rsid w:val="24C04FDC"/>
    <w:rsid w:val="24D46CDA"/>
    <w:rsid w:val="24E63EB9"/>
    <w:rsid w:val="24FB0E3B"/>
    <w:rsid w:val="24FB4266"/>
    <w:rsid w:val="25034EC9"/>
    <w:rsid w:val="250727FD"/>
    <w:rsid w:val="250A26FB"/>
    <w:rsid w:val="250D579E"/>
    <w:rsid w:val="251834B6"/>
    <w:rsid w:val="258232B0"/>
    <w:rsid w:val="25BC1FFF"/>
    <w:rsid w:val="25C7239A"/>
    <w:rsid w:val="25DA20CE"/>
    <w:rsid w:val="25E62821"/>
    <w:rsid w:val="2607472E"/>
    <w:rsid w:val="26166AAD"/>
    <w:rsid w:val="269663E1"/>
    <w:rsid w:val="26AD77E2"/>
    <w:rsid w:val="26D5436F"/>
    <w:rsid w:val="26DE799C"/>
    <w:rsid w:val="26EA00EF"/>
    <w:rsid w:val="26EF30E1"/>
    <w:rsid w:val="27070CA1"/>
    <w:rsid w:val="272730F1"/>
    <w:rsid w:val="272A0E33"/>
    <w:rsid w:val="272C0707"/>
    <w:rsid w:val="275814FC"/>
    <w:rsid w:val="2788691C"/>
    <w:rsid w:val="27932534"/>
    <w:rsid w:val="27971AD4"/>
    <w:rsid w:val="27B16E5E"/>
    <w:rsid w:val="27C2106B"/>
    <w:rsid w:val="27D56FF1"/>
    <w:rsid w:val="27EB2370"/>
    <w:rsid w:val="27ED7569"/>
    <w:rsid w:val="27F54F9D"/>
    <w:rsid w:val="28096C9A"/>
    <w:rsid w:val="28173165"/>
    <w:rsid w:val="2818512F"/>
    <w:rsid w:val="28377363"/>
    <w:rsid w:val="283A50A6"/>
    <w:rsid w:val="283D6944"/>
    <w:rsid w:val="284321AC"/>
    <w:rsid w:val="28481571"/>
    <w:rsid w:val="285C326E"/>
    <w:rsid w:val="287560DE"/>
    <w:rsid w:val="287700A8"/>
    <w:rsid w:val="28784840"/>
    <w:rsid w:val="28882051"/>
    <w:rsid w:val="289305C8"/>
    <w:rsid w:val="289444D8"/>
    <w:rsid w:val="28A6273B"/>
    <w:rsid w:val="28A864B3"/>
    <w:rsid w:val="28B07116"/>
    <w:rsid w:val="28B210E0"/>
    <w:rsid w:val="28C65486"/>
    <w:rsid w:val="28E219C5"/>
    <w:rsid w:val="28F60FCD"/>
    <w:rsid w:val="28F95AFE"/>
    <w:rsid w:val="292C0E92"/>
    <w:rsid w:val="293E2974"/>
    <w:rsid w:val="29486A84"/>
    <w:rsid w:val="29533260"/>
    <w:rsid w:val="296D5007"/>
    <w:rsid w:val="297445E7"/>
    <w:rsid w:val="29842A7C"/>
    <w:rsid w:val="29D81A29"/>
    <w:rsid w:val="29EC6874"/>
    <w:rsid w:val="2A007C29"/>
    <w:rsid w:val="2A351767"/>
    <w:rsid w:val="2A3A138D"/>
    <w:rsid w:val="2A497822"/>
    <w:rsid w:val="2A587A65"/>
    <w:rsid w:val="2A622692"/>
    <w:rsid w:val="2A74238E"/>
    <w:rsid w:val="2A7725E1"/>
    <w:rsid w:val="2A790107"/>
    <w:rsid w:val="2AA87F4C"/>
    <w:rsid w:val="2ACD3FAF"/>
    <w:rsid w:val="2AD03A9F"/>
    <w:rsid w:val="2B2365B7"/>
    <w:rsid w:val="2B286A75"/>
    <w:rsid w:val="2B2D0EF2"/>
    <w:rsid w:val="2B6D73C4"/>
    <w:rsid w:val="2B77216D"/>
    <w:rsid w:val="2BA27778"/>
    <w:rsid w:val="2BA32F62"/>
    <w:rsid w:val="2BC03B14"/>
    <w:rsid w:val="2BC453B2"/>
    <w:rsid w:val="2BC76C50"/>
    <w:rsid w:val="2BD80E5D"/>
    <w:rsid w:val="2BFC4E6B"/>
    <w:rsid w:val="2C063C1D"/>
    <w:rsid w:val="2C1C51EE"/>
    <w:rsid w:val="2C22657D"/>
    <w:rsid w:val="2C24507B"/>
    <w:rsid w:val="2C520C10"/>
    <w:rsid w:val="2C66290D"/>
    <w:rsid w:val="2C721DD4"/>
    <w:rsid w:val="2C974875"/>
    <w:rsid w:val="2CC570ED"/>
    <w:rsid w:val="2CD71115"/>
    <w:rsid w:val="2CDC497D"/>
    <w:rsid w:val="2CE81AE5"/>
    <w:rsid w:val="2CF41CC7"/>
    <w:rsid w:val="2D0839C4"/>
    <w:rsid w:val="2D216834"/>
    <w:rsid w:val="2D4B565F"/>
    <w:rsid w:val="2D6C3F53"/>
    <w:rsid w:val="2D7D7F0E"/>
    <w:rsid w:val="2D7E3C87"/>
    <w:rsid w:val="2DA2405D"/>
    <w:rsid w:val="2DA74F8B"/>
    <w:rsid w:val="2DC6791F"/>
    <w:rsid w:val="2DD7176F"/>
    <w:rsid w:val="2DF53F49"/>
    <w:rsid w:val="2DFE0923"/>
    <w:rsid w:val="2E026666"/>
    <w:rsid w:val="2E8E614B"/>
    <w:rsid w:val="2EBE4DDD"/>
    <w:rsid w:val="2EC1207D"/>
    <w:rsid w:val="2EE23DA1"/>
    <w:rsid w:val="2EFE0BDB"/>
    <w:rsid w:val="2F374F90"/>
    <w:rsid w:val="2FCE3DFD"/>
    <w:rsid w:val="2FE853E7"/>
    <w:rsid w:val="2FF40230"/>
    <w:rsid w:val="30017308"/>
    <w:rsid w:val="30162F85"/>
    <w:rsid w:val="301806DD"/>
    <w:rsid w:val="302428C3"/>
    <w:rsid w:val="305667F5"/>
    <w:rsid w:val="30640F12"/>
    <w:rsid w:val="30667E13"/>
    <w:rsid w:val="30716683"/>
    <w:rsid w:val="307355F9"/>
    <w:rsid w:val="30843362"/>
    <w:rsid w:val="30890978"/>
    <w:rsid w:val="30937A49"/>
    <w:rsid w:val="309A0DD7"/>
    <w:rsid w:val="30A21A3A"/>
    <w:rsid w:val="30A65BBD"/>
    <w:rsid w:val="30B31721"/>
    <w:rsid w:val="30D80C02"/>
    <w:rsid w:val="30EF067B"/>
    <w:rsid w:val="31085D41"/>
    <w:rsid w:val="3152520E"/>
    <w:rsid w:val="31532D34"/>
    <w:rsid w:val="316D029A"/>
    <w:rsid w:val="318D4498"/>
    <w:rsid w:val="319A0963"/>
    <w:rsid w:val="31A159D2"/>
    <w:rsid w:val="31C51E84"/>
    <w:rsid w:val="31F84007"/>
    <w:rsid w:val="31FA3731"/>
    <w:rsid w:val="32090F69"/>
    <w:rsid w:val="321E77E6"/>
    <w:rsid w:val="324548C8"/>
    <w:rsid w:val="32472899"/>
    <w:rsid w:val="32511832"/>
    <w:rsid w:val="327F64D7"/>
    <w:rsid w:val="32A93554"/>
    <w:rsid w:val="32C1089D"/>
    <w:rsid w:val="32C91500"/>
    <w:rsid w:val="32CF5252"/>
    <w:rsid w:val="32DC365B"/>
    <w:rsid w:val="32DF0D23"/>
    <w:rsid w:val="32ED1692"/>
    <w:rsid w:val="32F32A21"/>
    <w:rsid w:val="33114C55"/>
    <w:rsid w:val="33266952"/>
    <w:rsid w:val="336B2DEA"/>
    <w:rsid w:val="33770F5C"/>
    <w:rsid w:val="339E15F9"/>
    <w:rsid w:val="33C775C3"/>
    <w:rsid w:val="33C8566C"/>
    <w:rsid w:val="33D43615"/>
    <w:rsid w:val="33F10239"/>
    <w:rsid w:val="33F46B2D"/>
    <w:rsid w:val="33F86541"/>
    <w:rsid w:val="33F94067"/>
    <w:rsid w:val="342C61EA"/>
    <w:rsid w:val="343926B5"/>
    <w:rsid w:val="3445105A"/>
    <w:rsid w:val="344955F9"/>
    <w:rsid w:val="345E036E"/>
    <w:rsid w:val="34675474"/>
    <w:rsid w:val="34831B82"/>
    <w:rsid w:val="34A9783B"/>
    <w:rsid w:val="34B85CD0"/>
    <w:rsid w:val="34DA795B"/>
    <w:rsid w:val="34E00D83"/>
    <w:rsid w:val="34FA3BF3"/>
    <w:rsid w:val="34FD7B87"/>
    <w:rsid w:val="351849C1"/>
    <w:rsid w:val="352537B4"/>
    <w:rsid w:val="35356A05"/>
    <w:rsid w:val="353C245D"/>
    <w:rsid w:val="354D466A"/>
    <w:rsid w:val="356E2833"/>
    <w:rsid w:val="35725E7F"/>
    <w:rsid w:val="35775243"/>
    <w:rsid w:val="357C2CDC"/>
    <w:rsid w:val="357F059C"/>
    <w:rsid w:val="35867B7C"/>
    <w:rsid w:val="35A70F55"/>
    <w:rsid w:val="35B5220F"/>
    <w:rsid w:val="35C42453"/>
    <w:rsid w:val="35C80195"/>
    <w:rsid w:val="35EF5721"/>
    <w:rsid w:val="365437D6"/>
    <w:rsid w:val="36586B29"/>
    <w:rsid w:val="366A4DA8"/>
    <w:rsid w:val="366F1126"/>
    <w:rsid w:val="36730100"/>
    <w:rsid w:val="36826596"/>
    <w:rsid w:val="36963DEF"/>
    <w:rsid w:val="36D30B9F"/>
    <w:rsid w:val="37147F51"/>
    <w:rsid w:val="372E2279"/>
    <w:rsid w:val="373D3165"/>
    <w:rsid w:val="374C2700"/>
    <w:rsid w:val="37A10C9D"/>
    <w:rsid w:val="37C93D50"/>
    <w:rsid w:val="37D0718F"/>
    <w:rsid w:val="37F25055"/>
    <w:rsid w:val="3805122C"/>
    <w:rsid w:val="386C3059"/>
    <w:rsid w:val="387C7014"/>
    <w:rsid w:val="38822138"/>
    <w:rsid w:val="38A34541"/>
    <w:rsid w:val="38B93DC5"/>
    <w:rsid w:val="38C3579F"/>
    <w:rsid w:val="38DD3F57"/>
    <w:rsid w:val="38F372D7"/>
    <w:rsid w:val="39007C46"/>
    <w:rsid w:val="39045B31"/>
    <w:rsid w:val="3914549F"/>
    <w:rsid w:val="39254400"/>
    <w:rsid w:val="398443D3"/>
    <w:rsid w:val="39C92BA7"/>
    <w:rsid w:val="39D52E80"/>
    <w:rsid w:val="39E60BE9"/>
    <w:rsid w:val="3A361B71"/>
    <w:rsid w:val="3A59760D"/>
    <w:rsid w:val="3A8F1281"/>
    <w:rsid w:val="3A937C54"/>
    <w:rsid w:val="3AA52853"/>
    <w:rsid w:val="3AA765CB"/>
    <w:rsid w:val="3AC52EF5"/>
    <w:rsid w:val="3ADE5D64"/>
    <w:rsid w:val="3AEE5443"/>
    <w:rsid w:val="3B1177EB"/>
    <w:rsid w:val="3B1E18E8"/>
    <w:rsid w:val="3B686DF3"/>
    <w:rsid w:val="3B9240C1"/>
    <w:rsid w:val="3B9603ED"/>
    <w:rsid w:val="3B993002"/>
    <w:rsid w:val="3B9956C9"/>
    <w:rsid w:val="3B9C3C56"/>
    <w:rsid w:val="3BAA13E4"/>
    <w:rsid w:val="3BE21884"/>
    <w:rsid w:val="3BF03748"/>
    <w:rsid w:val="3BF21AC7"/>
    <w:rsid w:val="3C063E66"/>
    <w:rsid w:val="3C306D0A"/>
    <w:rsid w:val="3C5462DE"/>
    <w:rsid w:val="3C5938F5"/>
    <w:rsid w:val="3C642299"/>
    <w:rsid w:val="3C6978B0"/>
    <w:rsid w:val="3CB11983"/>
    <w:rsid w:val="3CD45671"/>
    <w:rsid w:val="3CDB255C"/>
    <w:rsid w:val="3CF70ECC"/>
    <w:rsid w:val="3CFC726D"/>
    <w:rsid w:val="3D2757A1"/>
    <w:rsid w:val="3D2F53CF"/>
    <w:rsid w:val="3D37175C"/>
    <w:rsid w:val="3D714C6E"/>
    <w:rsid w:val="3D785FFC"/>
    <w:rsid w:val="3D7A6218"/>
    <w:rsid w:val="3D841B08"/>
    <w:rsid w:val="3DCB0822"/>
    <w:rsid w:val="3DE11DF4"/>
    <w:rsid w:val="3DF77869"/>
    <w:rsid w:val="3E015A47"/>
    <w:rsid w:val="3E2148E6"/>
    <w:rsid w:val="3E2672E7"/>
    <w:rsid w:val="3E3F4D6C"/>
    <w:rsid w:val="3E497999"/>
    <w:rsid w:val="3E4C3EF2"/>
    <w:rsid w:val="3E506F79"/>
    <w:rsid w:val="3EF773F5"/>
    <w:rsid w:val="3F060EA7"/>
    <w:rsid w:val="3F277CDA"/>
    <w:rsid w:val="3F3D78A6"/>
    <w:rsid w:val="3F4A1C1A"/>
    <w:rsid w:val="3F615369"/>
    <w:rsid w:val="3F917AB0"/>
    <w:rsid w:val="3F9B2476"/>
    <w:rsid w:val="3FA70E1B"/>
    <w:rsid w:val="3FB84DD6"/>
    <w:rsid w:val="3FC967AA"/>
    <w:rsid w:val="40186F8C"/>
    <w:rsid w:val="402E32EA"/>
    <w:rsid w:val="403B1563"/>
    <w:rsid w:val="40414DCB"/>
    <w:rsid w:val="4047615A"/>
    <w:rsid w:val="40517064"/>
    <w:rsid w:val="40662A84"/>
    <w:rsid w:val="406D0AD2"/>
    <w:rsid w:val="406D5BC1"/>
    <w:rsid w:val="40972914"/>
    <w:rsid w:val="40B84D47"/>
    <w:rsid w:val="40CE4185"/>
    <w:rsid w:val="40D20119"/>
    <w:rsid w:val="40F0234E"/>
    <w:rsid w:val="41195A47"/>
    <w:rsid w:val="41285B73"/>
    <w:rsid w:val="41486798"/>
    <w:rsid w:val="417756CE"/>
    <w:rsid w:val="417E62D1"/>
    <w:rsid w:val="41B84F3B"/>
    <w:rsid w:val="41D61543"/>
    <w:rsid w:val="41ED7D93"/>
    <w:rsid w:val="42054F71"/>
    <w:rsid w:val="42097B6B"/>
    <w:rsid w:val="421516F9"/>
    <w:rsid w:val="423D7815"/>
    <w:rsid w:val="425B7C9B"/>
    <w:rsid w:val="42674891"/>
    <w:rsid w:val="427A76F5"/>
    <w:rsid w:val="4283714A"/>
    <w:rsid w:val="42937435"/>
    <w:rsid w:val="42A745B8"/>
    <w:rsid w:val="42B81384"/>
    <w:rsid w:val="42C90BE5"/>
    <w:rsid w:val="42CF2BD0"/>
    <w:rsid w:val="42F73E67"/>
    <w:rsid w:val="43185A64"/>
    <w:rsid w:val="4326474D"/>
    <w:rsid w:val="43525C46"/>
    <w:rsid w:val="43544E16"/>
    <w:rsid w:val="436112E1"/>
    <w:rsid w:val="43650DD1"/>
    <w:rsid w:val="43752EA3"/>
    <w:rsid w:val="437E6C9A"/>
    <w:rsid w:val="439E2535"/>
    <w:rsid w:val="43BD0C0D"/>
    <w:rsid w:val="43EF2D90"/>
    <w:rsid w:val="441A4AF2"/>
    <w:rsid w:val="44315157"/>
    <w:rsid w:val="443D58AA"/>
    <w:rsid w:val="44586B88"/>
    <w:rsid w:val="445B0426"/>
    <w:rsid w:val="44615A3C"/>
    <w:rsid w:val="446B1FEC"/>
    <w:rsid w:val="446B68BB"/>
    <w:rsid w:val="446C618F"/>
    <w:rsid w:val="446F333A"/>
    <w:rsid w:val="447C2876"/>
    <w:rsid w:val="448E4357"/>
    <w:rsid w:val="44C85ABB"/>
    <w:rsid w:val="44F87A23"/>
    <w:rsid w:val="45156827"/>
    <w:rsid w:val="45442C68"/>
    <w:rsid w:val="45561319"/>
    <w:rsid w:val="45580986"/>
    <w:rsid w:val="45723C79"/>
    <w:rsid w:val="457B2B2E"/>
    <w:rsid w:val="457C68A6"/>
    <w:rsid w:val="45806396"/>
    <w:rsid w:val="45941E41"/>
    <w:rsid w:val="45BC638E"/>
    <w:rsid w:val="45EA1A61"/>
    <w:rsid w:val="45EF7078"/>
    <w:rsid w:val="46116FEE"/>
    <w:rsid w:val="461C7016"/>
    <w:rsid w:val="46396545"/>
    <w:rsid w:val="46514114"/>
    <w:rsid w:val="46584C1D"/>
    <w:rsid w:val="467F664E"/>
    <w:rsid w:val="469D6BD4"/>
    <w:rsid w:val="46B502C1"/>
    <w:rsid w:val="46B8390E"/>
    <w:rsid w:val="46C95B1B"/>
    <w:rsid w:val="46DA1AD6"/>
    <w:rsid w:val="46E666CD"/>
    <w:rsid w:val="46FB541D"/>
    <w:rsid w:val="472114B3"/>
    <w:rsid w:val="47262F6D"/>
    <w:rsid w:val="472F4B0C"/>
    <w:rsid w:val="47346DDD"/>
    <w:rsid w:val="47355483"/>
    <w:rsid w:val="473D3E13"/>
    <w:rsid w:val="4743767B"/>
    <w:rsid w:val="474A6C5C"/>
    <w:rsid w:val="475F1FDB"/>
    <w:rsid w:val="47655843"/>
    <w:rsid w:val="47863A0C"/>
    <w:rsid w:val="478A7058"/>
    <w:rsid w:val="4794337F"/>
    <w:rsid w:val="47D91D8D"/>
    <w:rsid w:val="47DB3351"/>
    <w:rsid w:val="47EC1AC1"/>
    <w:rsid w:val="47EF15B1"/>
    <w:rsid w:val="480D7C89"/>
    <w:rsid w:val="482F213F"/>
    <w:rsid w:val="483671E0"/>
    <w:rsid w:val="483D21EE"/>
    <w:rsid w:val="48671147"/>
    <w:rsid w:val="487815A6"/>
    <w:rsid w:val="48855A71"/>
    <w:rsid w:val="48873598"/>
    <w:rsid w:val="48877A3B"/>
    <w:rsid w:val="48965ED0"/>
    <w:rsid w:val="489F4D85"/>
    <w:rsid w:val="48C447EC"/>
    <w:rsid w:val="48D10CB7"/>
    <w:rsid w:val="48D32C81"/>
    <w:rsid w:val="48ED5C06"/>
    <w:rsid w:val="49211C3E"/>
    <w:rsid w:val="49261002"/>
    <w:rsid w:val="49380D36"/>
    <w:rsid w:val="493D1042"/>
    <w:rsid w:val="4948431D"/>
    <w:rsid w:val="496206BD"/>
    <w:rsid w:val="498D72D3"/>
    <w:rsid w:val="49973CAE"/>
    <w:rsid w:val="499A16BF"/>
    <w:rsid w:val="49B74350"/>
    <w:rsid w:val="49BA799D"/>
    <w:rsid w:val="49BC1967"/>
    <w:rsid w:val="4A275658"/>
    <w:rsid w:val="4A2C6F86"/>
    <w:rsid w:val="4A317C5F"/>
    <w:rsid w:val="4A363944"/>
    <w:rsid w:val="4A3E0354"/>
    <w:rsid w:val="4A507291"/>
    <w:rsid w:val="4A6C6EE9"/>
    <w:rsid w:val="4A770F9B"/>
    <w:rsid w:val="4AAA7A11"/>
    <w:rsid w:val="4AC46D25"/>
    <w:rsid w:val="4AC960E9"/>
    <w:rsid w:val="4ACA1E61"/>
    <w:rsid w:val="4AD02C1E"/>
    <w:rsid w:val="4B157243"/>
    <w:rsid w:val="4B2F78B4"/>
    <w:rsid w:val="4B441C14"/>
    <w:rsid w:val="4B490FD8"/>
    <w:rsid w:val="4B6422B6"/>
    <w:rsid w:val="4B6D2F19"/>
    <w:rsid w:val="4B814C16"/>
    <w:rsid w:val="4BA55E43"/>
    <w:rsid w:val="4BBF225F"/>
    <w:rsid w:val="4BCE4E1C"/>
    <w:rsid w:val="4BD9235C"/>
    <w:rsid w:val="4BEB208F"/>
    <w:rsid w:val="4BF16EEB"/>
    <w:rsid w:val="4C035E32"/>
    <w:rsid w:val="4C1625CF"/>
    <w:rsid w:val="4C1635B0"/>
    <w:rsid w:val="4C415502"/>
    <w:rsid w:val="4CBE77A4"/>
    <w:rsid w:val="4CC21042"/>
    <w:rsid w:val="4CF0343A"/>
    <w:rsid w:val="4D6B3488"/>
    <w:rsid w:val="4D8B7B25"/>
    <w:rsid w:val="4D8D78A2"/>
    <w:rsid w:val="4DAB7D28"/>
    <w:rsid w:val="4DBF37D4"/>
    <w:rsid w:val="4DBF3E19"/>
    <w:rsid w:val="4DCB3F26"/>
    <w:rsid w:val="4DD202D7"/>
    <w:rsid w:val="4DD3727F"/>
    <w:rsid w:val="4DF67195"/>
    <w:rsid w:val="4E015B9A"/>
    <w:rsid w:val="4E0D2791"/>
    <w:rsid w:val="4E102281"/>
    <w:rsid w:val="4E3441C2"/>
    <w:rsid w:val="4E86609F"/>
    <w:rsid w:val="4EB8094F"/>
    <w:rsid w:val="4EDD2163"/>
    <w:rsid w:val="4EE334F2"/>
    <w:rsid w:val="4EEC05F8"/>
    <w:rsid w:val="4F0B69B3"/>
    <w:rsid w:val="4F0E67C1"/>
    <w:rsid w:val="4F1B0EDE"/>
    <w:rsid w:val="4F2C10AC"/>
    <w:rsid w:val="4F416B96"/>
    <w:rsid w:val="4F512B51"/>
    <w:rsid w:val="4F583EE0"/>
    <w:rsid w:val="4F8B7E11"/>
    <w:rsid w:val="4F8C3B89"/>
    <w:rsid w:val="4FA17635"/>
    <w:rsid w:val="4FF43C08"/>
    <w:rsid w:val="4FF757A2"/>
    <w:rsid w:val="4FF83AC3"/>
    <w:rsid w:val="500D2BA2"/>
    <w:rsid w:val="500E459E"/>
    <w:rsid w:val="502D0316"/>
    <w:rsid w:val="5039786D"/>
    <w:rsid w:val="503A35E5"/>
    <w:rsid w:val="50414974"/>
    <w:rsid w:val="50633ACD"/>
    <w:rsid w:val="506568B4"/>
    <w:rsid w:val="5066262C"/>
    <w:rsid w:val="508A043A"/>
    <w:rsid w:val="508E6A75"/>
    <w:rsid w:val="50C8299F"/>
    <w:rsid w:val="50D94BAC"/>
    <w:rsid w:val="50E772C9"/>
    <w:rsid w:val="50E83041"/>
    <w:rsid w:val="50F973B5"/>
    <w:rsid w:val="50FA66E7"/>
    <w:rsid w:val="50FC31A2"/>
    <w:rsid w:val="51275918"/>
    <w:rsid w:val="512F2A1E"/>
    <w:rsid w:val="514C35D0"/>
    <w:rsid w:val="51516E38"/>
    <w:rsid w:val="51601795"/>
    <w:rsid w:val="516A1CA8"/>
    <w:rsid w:val="517F39A6"/>
    <w:rsid w:val="51826FC0"/>
    <w:rsid w:val="519311FF"/>
    <w:rsid w:val="51AE428B"/>
    <w:rsid w:val="51C21AE4"/>
    <w:rsid w:val="51C969CF"/>
    <w:rsid w:val="51DD691E"/>
    <w:rsid w:val="5207741D"/>
    <w:rsid w:val="521D4F6D"/>
    <w:rsid w:val="524D2DD7"/>
    <w:rsid w:val="52552958"/>
    <w:rsid w:val="526B2619"/>
    <w:rsid w:val="52756B57"/>
    <w:rsid w:val="527C7EE5"/>
    <w:rsid w:val="528634EC"/>
    <w:rsid w:val="5288688A"/>
    <w:rsid w:val="52A37D0F"/>
    <w:rsid w:val="52C673B2"/>
    <w:rsid w:val="52D65176"/>
    <w:rsid w:val="52E15F9A"/>
    <w:rsid w:val="531243A6"/>
    <w:rsid w:val="532E5191"/>
    <w:rsid w:val="533F6DA3"/>
    <w:rsid w:val="534A1D91"/>
    <w:rsid w:val="53560736"/>
    <w:rsid w:val="535E583D"/>
    <w:rsid w:val="538873A9"/>
    <w:rsid w:val="53A21694"/>
    <w:rsid w:val="53A5346C"/>
    <w:rsid w:val="53BD2563"/>
    <w:rsid w:val="53C71634"/>
    <w:rsid w:val="53CD0DF1"/>
    <w:rsid w:val="53D0673A"/>
    <w:rsid w:val="53D63625"/>
    <w:rsid w:val="53F34491"/>
    <w:rsid w:val="541D74A6"/>
    <w:rsid w:val="5438608E"/>
    <w:rsid w:val="54696247"/>
    <w:rsid w:val="549C486F"/>
    <w:rsid w:val="54A35BFD"/>
    <w:rsid w:val="54E56216"/>
    <w:rsid w:val="55050666"/>
    <w:rsid w:val="55121A93"/>
    <w:rsid w:val="55376345"/>
    <w:rsid w:val="554A7E27"/>
    <w:rsid w:val="55592760"/>
    <w:rsid w:val="556969CF"/>
    <w:rsid w:val="55766E6E"/>
    <w:rsid w:val="5579695E"/>
    <w:rsid w:val="557F21C6"/>
    <w:rsid w:val="55801A9A"/>
    <w:rsid w:val="5588094F"/>
    <w:rsid w:val="559519EA"/>
    <w:rsid w:val="55A44AD6"/>
    <w:rsid w:val="55AD03B6"/>
    <w:rsid w:val="55C300FC"/>
    <w:rsid w:val="55CA6514"/>
    <w:rsid w:val="55DE6347"/>
    <w:rsid w:val="565328D9"/>
    <w:rsid w:val="56551179"/>
    <w:rsid w:val="56772E9D"/>
    <w:rsid w:val="56884C68"/>
    <w:rsid w:val="569021B1"/>
    <w:rsid w:val="56A8574D"/>
    <w:rsid w:val="56B45E9F"/>
    <w:rsid w:val="56C34335"/>
    <w:rsid w:val="56CA56C3"/>
    <w:rsid w:val="56D06A51"/>
    <w:rsid w:val="56D45023"/>
    <w:rsid w:val="56D46542"/>
    <w:rsid w:val="56D55E16"/>
    <w:rsid w:val="56E16569"/>
    <w:rsid w:val="56EA4754"/>
    <w:rsid w:val="57144B90"/>
    <w:rsid w:val="574134AB"/>
    <w:rsid w:val="57482A8C"/>
    <w:rsid w:val="57521668"/>
    <w:rsid w:val="57677782"/>
    <w:rsid w:val="57805D82"/>
    <w:rsid w:val="578C2978"/>
    <w:rsid w:val="57B27F05"/>
    <w:rsid w:val="57C617BF"/>
    <w:rsid w:val="57E83927"/>
    <w:rsid w:val="57F4051E"/>
    <w:rsid w:val="57FA3D86"/>
    <w:rsid w:val="58160494"/>
    <w:rsid w:val="58445001"/>
    <w:rsid w:val="588673C8"/>
    <w:rsid w:val="589715D5"/>
    <w:rsid w:val="58B43D65"/>
    <w:rsid w:val="58D345D7"/>
    <w:rsid w:val="58D72319"/>
    <w:rsid w:val="58DA7713"/>
    <w:rsid w:val="58FE78A6"/>
    <w:rsid w:val="591A3FB4"/>
    <w:rsid w:val="59383E46"/>
    <w:rsid w:val="594F1EAF"/>
    <w:rsid w:val="595B6AA6"/>
    <w:rsid w:val="5988716F"/>
    <w:rsid w:val="598F49A2"/>
    <w:rsid w:val="59C873C6"/>
    <w:rsid w:val="59F36CDF"/>
    <w:rsid w:val="5A3410A5"/>
    <w:rsid w:val="5A350A9E"/>
    <w:rsid w:val="5A4E2167"/>
    <w:rsid w:val="5A827E7F"/>
    <w:rsid w:val="5AAB7126"/>
    <w:rsid w:val="5ABD72ED"/>
    <w:rsid w:val="5AC15AF6"/>
    <w:rsid w:val="5ACB1A0A"/>
    <w:rsid w:val="5AE14D89"/>
    <w:rsid w:val="5AEA3429"/>
    <w:rsid w:val="5B590DC3"/>
    <w:rsid w:val="5B60755C"/>
    <w:rsid w:val="5B882C6A"/>
    <w:rsid w:val="5BD668B8"/>
    <w:rsid w:val="5C0F2779"/>
    <w:rsid w:val="5C1967A5"/>
    <w:rsid w:val="5C672AA9"/>
    <w:rsid w:val="5C6E0D96"/>
    <w:rsid w:val="5C700ABB"/>
    <w:rsid w:val="5C7165E1"/>
    <w:rsid w:val="5C7A36E7"/>
    <w:rsid w:val="5C7C3148"/>
    <w:rsid w:val="5CC76201"/>
    <w:rsid w:val="5CCC1A69"/>
    <w:rsid w:val="5CED6664"/>
    <w:rsid w:val="5D283143"/>
    <w:rsid w:val="5D535CE6"/>
    <w:rsid w:val="5D7243BE"/>
    <w:rsid w:val="5D79574D"/>
    <w:rsid w:val="5D8C1853"/>
    <w:rsid w:val="5DAB78D0"/>
    <w:rsid w:val="5DD9443E"/>
    <w:rsid w:val="5DFB0858"/>
    <w:rsid w:val="5DFE3EA4"/>
    <w:rsid w:val="5E1611EE"/>
    <w:rsid w:val="5E23390B"/>
    <w:rsid w:val="5E573BF4"/>
    <w:rsid w:val="5E5920D0"/>
    <w:rsid w:val="5E5B12F6"/>
    <w:rsid w:val="5E736640"/>
    <w:rsid w:val="5E826883"/>
    <w:rsid w:val="5E8B0D68"/>
    <w:rsid w:val="5E960581"/>
    <w:rsid w:val="5EC155FD"/>
    <w:rsid w:val="5EF7101F"/>
    <w:rsid w:val="5EFA466C"/>
    <w:rsid w:val="5F096FA4"/>
    <w:rsid w:val="5F125E59"/>
    <w:rsid w:val="5F742670"/>
    <w:rsid w:val="5FC8476A"/>
    <w:rsid w:val="5FCB36A7"/>
    <w:rsid w:val="5FED1C0E"/>
    <w:rsid w:val="5FF94923"/>
    <w:rsid w:val="60002155"/>
    <w:rsid w:val="600532C8"/>
    <w:rsid w:val="60107EBF"/>
    <w:rsid w:val="601C5401"/>
    <w:rsid w:val="6034779D"/>
    <w:rsid w:val="60532904"/>
    <w:rsid w:val="608A4FCF"/>
    <w:rsid w:val="60A9459B"/>
    <w:rsid w:val="60D37589"/>
    <w:rsid w:val="60E5134B"/>
    <w:rsid w:val="60F577E0"/>
    <w:rsid w:val="610B3399"/>
    <w:rsid w:val="610F0176"/>
    <w:rsid w:val="61237025"/>
    <w:rsid w:val="61251748"/>
    <w:rsid w:val="61273712"/>
    <w:rsid w:val="61306A6A"/>
    <w:rsid w:val="614B11AE"/>
    <w:rsid w:val="6155027F"/>
    <w:rsid w:val="615A5895"/>
    <w:rsid w:val="615B1878"/>
    <w:rsid w:val="616C6FE3"/>
    <w:rsid w:val="61BF7DEE"/>
    <w:rsid w:val="61C97C73"/>
    <w:rsid w:val="61DF5D9B"/>
    <w:rsid w:val="61ED6B42"/>
    <w:rsid w:val="61F77588"/>
    <w:rsid w:val="62141EE8"/>
    <w:rsid w:val="625B3673"/>
    <w:rsid w:val="627604AD"/>
    <w:rsid w:val="62A72D5C"/>
    <w:rsid w:val="62B47227"/>
    <w:rsid w:val="631A0030"/>
    <w:rsid w:val="631A1780"/>
    <w:rsid w:val="634560D1"/>
    <w:rsid w:val="635051A2"/>
    <w:rsid w:val="63696264"/>
    <w:rsid w:val="6377272F"/>
    <w:rsid w:val="63780255"/>
    <w:rsid w:val="63864720"/>
    <w:rsid w:val="63CB65D6"/>
    <w:rsid w:val="63E34D49"/>
    <w:rsid w:val="64195594"/>
    <w:rsid w:val="6428276D"/>
    <w:rsid w:val="646D58E0"/>
    <w:rsid w:val="647A1DAB"/>
    <w:rsid w:val="648570CD"/>
    <w:rsid w:val="64D12312"/>
    <w:rsid w:val="64D51542"/>
    <w:rsid w:val="64EA6F30"/>
    <w:rsid w:val="651D7306"/>
    <w:rsid w:val="6522491C"/>
    <w:rsid w:val="652C7549"/>
    <w:rsid w:val="65556AA0"/>
    <w:rsid w:val="656D3CD1"/>
    <w:rsid w:val="659550EE"/>
    <w:rsid w:val="65991C7A"/>
    <w:rsid w:val="65A90B99"/>
    <w:rsid w:val="65BD63F3"/>
    <w:rsid w:val="65C14135"/>
    <w:rsid w:val="65D15072"/>
    <w:rsid w:val="65D8322D"/>
    <w:rsid w:val="65E16585"/>
    <w:rsid w:val="65E332B4"/>
    <w:rsid w:val="65E676F8"/>
    <w:rsid w:val="65ED6CD8"/>
    <w:rsid w:val="65F52031"/>
    <w:rsid w:val="65FA4BF1"/>
    <w:rsid w:val="6612673F"/>
    <w:rsid w:val="66170C50"/>
    <w:rsid w:val="6635242D"/>
    <w:rsid w:val="66482160"/>
    <w:rsid w:val="66707909"/>
    <w:rsid w:val="66722239"/>
    <w:rsid w:val="66772A46"/>
    <w:rsid w:val="66B21CD0"/>
    <w:rsid w:val="66D25ECE"/>
    <w:rsid w:val="66E0683D"/>
    <w:rsid w:val="67140294"/>
    <w:rsid w:val="674A631B"/>
    <w:rsid w:val="677E25E3"/>
    <w:rsid w:val="67876CB8"/>
    <w:rsid w:val="67E1461B"/>
    <w:rsid w:val="67E45EB9"/>
    <w:rsid w:val="67F71596"/>
    <w:rsid w:val="68112A26"/>
    <w:rsid w:val="681542C4"/>
    <w:rsid w:val="683779D9"/>
    <w:rsid w:val="68617E5A"/>
    <w:rsid w:val="687436E1"/>
    <w:rsid w:val="68815DFE"/>
    <w:rsid w:val="68CF6244"/>
    <w:rsid w:val="68F31CF1"/>
    <w:rsid w:val="690071A2"/>
    <w:rsid w:val="69036813"/>
    <w:rsid w:val="690A7914"/>
    <w:rsid w:val="691C78D4"/>
    <w:rsid w:val="692F0B47"/>
    <w:rsid w:val="69614164"/>
    <w:rsid w:val="69674FF3"/>
    <w:rsid w:val="696B349F"/>
    <w:rsid w:val="696E6382"/>
    <w:rsid w:val="697414BE"/>
    <w:rsid w:val="69A2602B"/>
    <w:rsid w:val="69AF1A85"/>
    <w:rsid w:val="69FD3262"/>
    <w:rsid w:val="6A3A2708"/>
    <w:rsid w:val="6A3B7681"/>
    <w:rsid w:val="6A507835"/>
    <w:rsid w:val="6A6257BB"/>
    <w:rsid w:val="6A633A0D"/>
    <w:rsid w:val="6A667059"/>
    <w:rsid w:val="6A771266"/>
    <w:rsid w:val="6A8B4D12"/>
    <w:rsid w:val="6ACA583A"/>
    <w:rsid w:val="6ACB3360"/>
    <w:rsid w:val="6AD675F1"/>
    <w:rsid w:val="6ADB5DB0"/>
    <w:rsid w:val="6ADE7537"/>
    <w:rsid w:val="6AEF704E"/>
    <w:rsid w:val="6AFC176B"/>
    <w:rsid w:val="6B032AFA"/>
    <w:rsid w:val="6B10611C"/>
    <w:rsid w:val="6B347157"/>
    <w:rsid w:val="6B5B4715"/>
    <w:rsid w:val="6B6317EA"/>
    <w:rsid w:val="6B7D0AFE"/>
    <w:rsid w:val="6B8F0831"/>
    <w:rsid w:val="6BA34CF9"/>
    <w:rsid w:val="6BA3557B"/>
    <w:rsid w:val="6BC524A5"/>
    <w:rsid w:val="6BC6480C"/>
    <w:rsid w:val="6BE40B7D"/>
    <w:rsid w:val="6C046B2A"/>
    <w:rsid w:val="6C44161C"/>
    <w:rsid w:val="6C4433CA"/>
    <w:rsid w:val="6C5A2BED"/>
    <w:rsid w:val="6C731F01"/>
    <w:rsid w:val="6C783074"/>
    <w:rsid w:val="6C7D4877"/>
    <w:rsid w:val="6C8D4D71"/>
    <w:rsid w:val="6CAB3449"/>
    <w:rsid w:val="6CB253C7"/>
    <w:rsid w:val="6CD209D6"/>
    <w:rsid w:val="6CDA1881"/>
    <w:rsid w:val="6CE873CC"/>
    <w:rsid w:val="6D1A505C"/>
    <w:rsid w:val="6D4C69DA"/>
    <w:rsid w:val="6D6F1D44"/>
    <w:rsid w:val="6D884082"/>
    <w:rsid w:val="6D885538"/>
    <w:rsid w:val="6DA87988"/>
    <w:rsid w:val="6DC42A14"/>
    <w:rsid w:val="6DF64B98"/>
    <w:rsid w:val="6DF91A82"/>
    <w:rsid w:val="6E1A38C9"/>
    <w:rsid w:val="6E611E9D"/>
    <w:rsid w:val="6E6E2980"/>
    <w:rsid w:val="6E6E472E"/>
    <w:rsid w:val="6E82642B"/>
    <w:rsid w:val="6E8B1784"/>
    <w:rsid w:val="6E985C4F"/>
    <w:rsid w:val="6EC54393"/>
    <w:rsid w:val="6EE175F6"/>
    <w:rsid w:val="6F1572A0"/>
    <w:rsid w:val="6F190B3E"/>
    <w:rsid w:val="6F1E6154"/>
    <w:rsid w:val="6FFB1F62"/>
    <w:rsid w:val="70090BB2"/>
    <w:rsid w:val="700E61C9"/>
    <w:rsid w:val="70251764"/>
    <w:rsid w:val="70322F03"/>
    <w:rsid w:val="7055204A"/>
    <w:rsid w:val="70814BED"/>
    <w:rsid w:val="70AB3A18"/>
    <w:rsid w:val="70B623BC"/>
    <w:rsid w:val="70BA00FF"/>
    <w:rsid w:val="70DA42FD"/>
    <w:rsid w:val="70DC62C7"/>
    <w:rsid w:val="70EB6B54"/>
    <w:rsid w:val="70F42ADA"/>
    <w:rsid w:val="70FA53AE"/>
    <w:rsid w:val="71347EB1"/>
    <w:rsid w:val="713A2FED"/>
    <w:rsid w:val="715045BF"/>
    <w:rsid w:val="715E72BC"/>
    <w:rsid w:val="71A62431"/>
    <w:rsid w:val="71A8111C"/>
    <w:rsid w:val="71AB5C99"/>
    <w:rsid w:val="71DD22F7"/>
    <w:rsid w:val="72005FE5"/>
    <w:rsid w:val="72255A4C"/>
    <w:rsid w:val="7226425A"/>
    <w:rsid w:val="725400DF"/>
    <w:rsid w:val="728C5ACB"/>
    <w:rsid w:val="728D0822"/>
    <w:rsid w:val="729055BB"/>
    <w:rsid w:val="72BD5C84"/>
    <w:rsid w:val="72F53670"/>
    <w:rsid w:val="72F84F0E"/>
    <w:rsid w:val="72FB3233"/>
    <w:rsid w:val="7315161C"/>
    <w:rsid w:val="73261F61"/>
    <w:rsid w:val="733073FE"/>
    <w:rsid w:val="736B56E0"/>
    <w:rsid w:val="736D3206"/>
    <w:rsid w:val="73724CC1"/>
    <w:rsid w:val="7375655F"/>
    <w:rsid w:val="73AC2EBA"/>
    <w:rsid w:val="73D96AEE"/>
    <w:rsid w:val="745B39A7"/>
    <w:rsid w:val="74675EA7"/>
    <w:rsid w:val="747B296D"/>
    <w:rsid w:val="74837A66"/>
    <w:rsid w:val="748A428C"/>
    <w:rsid w:val="7496678D"/>
    <w:rsid w:val="74B12817"/>
    <w:rsid w:val="74C15D9A"/>
    <w:rsid w:val="74C222BF"/>
    <w:rsid w:val="74C27582"/>
    <w:rsid w:val="74DA0B15"/>
    <w:rsid w:val="74F04C0C"/>
    <w:rsid w:val="74F56D07"/>
    <w:rsid w:val="74F82FA3"/>
    <w:rsid w:val="75071439"/>
    <w:rsid w:val="750C7E26"/>
    <w:rsid w:val="752913AF"/>
    <w:rsid w:val="752D5343"/>
    <w:rsid w:val="75497CA3"/>
    <w:rsid w:val="754E7067"/>
    <w:rsid w:val="75570E11"/>
    <w:rsid w:val="755E374E"/>
    <w:rsid w:val="75862CA5"/>
    <w:rsid w:val="759A04FF"/>
    <w:rsid w:val="75D62912"/>
    <w:rsid w:val="75D91027"/>
    <w:rsid w:val="75E56547"/>
    <w:rsid w:val="7610529E"/>
    <w:rsid w:val="76360227"/>
    <w:rsid w:val="765C63B7"/>
    <w:rsid w:val="76636B42"/>
    <w:rsid w:val="76A76A7D"/>
    <w:rsid w:val="76BA0E58"/>
    <w:rsid w:val="76C27D0D"/>
    <w:rsid w:val="76C70E7F"/>
    <w:rsid w:val="76C92E49"/>
    <w:rsid w:val="76CA1150"/>
    <w:rsid w:val="76D637B8"/>
    <w:rsid w:val="76D741B2"/>
    <w:rsid w:val="76E23F0B"/>
    <w:rsid w:val="76E557A9"/>
    <w:rsid w:val="77065E4C"/>
    <w:rsid w:val="772462D2"/>
    <w:rsid w:val="77383B2B"/>
    <w:rsid w:val="77440722"/>
    <w:rsid w:val="77764653"/>
    <w:rsid w:val="778154D2"/>
    <w:rsid w:val="77D221D2"/>
    <w:rsid w:val="77F2674B"/>
    <w:rsid w:val="784F737E"/>
    <w:rsid w:val="7879089F"/>
    <w:rsid w:val="788259A6"/>
    <w:rsid w:val="78852DA0"/>
    <w:rsid w:val="789631FF"/>
    <w:rsid w:val="78A23952"/>
    <w:rsid w:val="78A31478"/>
    <w:rsid w:val="78A3591C"/>
    <w:rsid w:val="78B6564F"/>
    <w:rsid w:val="78DD5D89"/>
    <w:rsid w:val="78E977D3"/>
    <w:rsid w:val="78FA19E0"/>
    <w:rsid w:val="78FD327E"/>
    <w:rsid w:val="790D7D92"/>
    <w:rsid w:val="79142376"/>
    <w:rsid w:val="794E5888"/>
    <w:rsid w:val="797D616D"/>
    <w:rsid w:val="798D6D60"/>
    <w:rsid w:val="79B24069"/>
    <w:rsid w:val="79C124FE"/>
    <w:rsid w:val="79D42231"/>
    <w:rsid w:val="79D8175C"/>
    <w:rsid w:val="79E7016D"/>
    <w:rsid w:val="79EC6B75"/>
    <w:rsid w:val="79FC4230"/>
    <w:rsid w:val="79FE1376"/>
    <w:rsid w:val="7A37456E"/>
    <w:rsid w:val="7A772BBC"/>
    <w:rsid w:val="7A85352B"/>
    <w:rsid w:val="7A9B2D4F"/>
    <w:rsid w:val="7ABB6F4D"/>
    <w:rsid w:val="7ABE4C8F"/>
    <w:rsid w:val="7ACF0A8A"/>
    <w:rsid w:val="7AD63D87"/>
    <w:rsid w:val="7B166879"/>
    <w:rsid w:val="7B385861"/>
    <w:rsid w:val="7B3B62E0"/>
    <w:rsid w:val="7B4707E1"/>
    <w:rsid w:val="7B5D1845"/>
    <w:rsid w:val="7B6E0463"/>
    <w:rsid w:val="7B705F89"/>
    <w:rsid w:val="7B89704B"/>
    <w:rsid w:val="7C29438A"/>
    <w:rsid w:val="7C345209"/>
    <w:rsid w:val="7C37539F"/>
    <w:rsid w:val="7C42096C"/>
    <w:rsid w:val="7C6B6751"/>
    <w:rsid w:val="7C8F243F"/>
    <w:rsid w:val="7CA543A2"/>
    <w:rsid w:val="7CA83501"/>
    <w:rsid w:val="7CC3658D"/>
    <w:rsid w:val="7CD253B1"/>
    <w:rsid w:val="7CD82038"/>
    <w:rsid w:val="7CEA3B1A"/>
    <w:rsid w:val="7CF624BE"/>
    <w:rsid w:val="7D142945"/>
    <w:rsid w:val="7D292894"/>
    <w:rsid w:val="7D491FD6"/>
    <w:rsid w:val="7D617BDB"/>
    <w:rsid w:val="7D761851"/>
    <w:rsid w:val="7D8F646F"/>
    <w:rsid w:val="7DEA49C0"/>
    <w:rsid w:val="7E1A042F"/>
    <w:rsid w:val="7E290672"/>
    <w:rsid w:val="7E320B69"/>
    <w:rsid w:val="7E33504C"/>
    <w:rsid w:val="7E5971A9"/>
    <w:rsid w:val="7E692AF8"/>
    <w:rsid w:val="7E83691D"/>
    <w:rsid w:val="7E884D12"/>
    <w:rsid w:val="7E891110"/>
    <w:rsid w:val="7EA321D2"/>
    <w:rsid w:val="7EA67DD6"/>
    <w:rsid w:val="7EDA1D53"/>
    <w:rsid w:val="7EE66563"/>
    <w:rsid w:val="7EF02F3D"/>
    <w:rsid w:val="7EFE565A"/>
    <w:rsid w:val="7F280929"/>
    <w:rsid w:val="7F2D5F40"/>
    <w:rsid w:val="7F8E2E82"/>
    <w:rsid w:val="7F8F09A8"/>
    <w:rsid w:val="7F9959ED"/>
    <w:rsid w:val="7FC20D7E"/>
    <w:rsid w:val="7FD34D39"/>
    <w:rsid w:val="7FD840F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2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Plain Text"/>
    <w:basedOn w:val="1"/>
    <w:next w:val="5"/>
    <w:qFormat/>
    <w:uiPriority w:val="0"/>
    <w:rPr>
      <w:rFonts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List"/>
    <w:basedOn w:val="1"/>
    <w:qFormat/>
    <w:uiPriority w:val="0"/>
    <w:pPr>
      <w:ind w:left="200" w:hanging="200" w:hangingChars="200"/>
      <w:jc w:val="both"/>
    </w:pPr>
    <w:rPr>
      <w:rFonts w:ascii="Times New Roman" w:hAnsi="Times New Roman"/>
      <w:kern w:val="2"/>
      <w:sz w:val="21"/>
      <w:szCs w:val="20"/>
      <w:lang w:eastAsia="zh-CN"/>
    </w:rPr>
  </w:style>
  <w:style w:type="paragraph" w:styleId="16">
    <w:name w:val="footnote text"/>
    <w:basedOn w:val="1"/>
    <w:next w:val="9"/>
    <w:qFormat/>
    <w:uiPriority w:val="0"/>
    <w:pPr>
      <w:snapToGrid w:val="0"/>
      <w:jc w:val="left"/>
    </w:pPr>
    <w:rPr>
      <w:sz w:val="18"/>
    </w:rPr>
  </w:style>
  <w:style w:type="paragraph" w:styleId="1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8">
    <w:name w:val="Normal (Web)"/>
    <w:basedOn w:val="1"/>
    <w:next w:val="19"/>
    <w:unhideWhenUsed/>
    <w:qFormat/>
    <w:uiPriority w:val="99"/>
    <w:pPr>
      <w:spacing w:before="0" w:beforeAutospacing="1" w:after="0" w:afterAutospacing="1"/>
      <w:ind w:left="0" w:right="0"/>
      <w:jc w:val="left"/>
    </w:pPr>
    <w:rPr>
      <w:kern w:val="0"/>
      <w:sz w:val="24"/>
      <w:lang w:val="en-US" w:eastAsia="zh-CN" w:bidi="ar"/>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Title"/>
    <w:basedOn w:val="1"/>
    <w:qFormat/>
    <w:uiPriority w:val="0"/>
    <w:pPr>
      <w:spacing w:before="240" w:after="60"/>
      <w:jc w:val="center"/>
      <w:outlineLvl w:val="0"/>
    </w:pPr>
    <w:rPr>
      <w:rFonts w:ascii="Arial" w:hAnsi="Arial" w:cs="Arial"/>
      <w:b/>
      <w:bCs/>
      <w:sz w:val="32"/>
      <w:szCs w:val="32"/>
    </w:rPr>
  </w:style>
  <w:style w:type="paragraph" w:styleId="21">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22">
    <w:name w:val="Body Text First Indent 2"/>
    <w:basedOn w:val="10"/>
    <w:qFormat/>
    <w:uiPriority w:val="0"/>
    <w:pPr>
      <w:ind w:firstLine="420" w:firstLineChars="200"/>
    </w:p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annotation reference"/>
    <w:basedOn w:val="25"/>
    <w:qFormat/>
    <w:uiPriority w:val="0"/>
    <w:rPr>
      <w:sz w:val="21"/>
      <w:szCs w:val="21"/>
    </w:rPr>
  </w:style>
  <w:style w:type="character" w:customStyle="1" w:styleId="29">
    <w:name w:val="标题 2 Char"/>
    <w:link w:val="3"/>
    <w:qFormat/>
    <w:uiPriority w:val="0"/>
    <w:rPr>
      <w:rFonts w:ascii="Arial" w:hAnsi="Arial" w:eastAsia="黑体"/>
      <w:b/>
      <w:kern w:val="0"/>
      <w:sz w:val="30"/>
      <w:szCs w:val="20"/>
    </w:rPr>
  </w:style>
  <w:style w:type="paragraph" w:styleId="30">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31">
    <w:name w:val="index heading1"/>
    <w:basedOn w:val="9"/>
    <w:next w:val="11"/>
    <w:qFormat/>
    <w:uiPriority w:val="0"/>
    <w:pPr>
      <w:ind w:firstLine="1124" w:firstLineChars="200"/>
    </w:pPr>
    <w:rPr>
      <w:rFonts w:ascii="Arial" w:hAnsi="Arial" w:cs="Arial"/>
      <w:b/>
      <w:bCs/>
      <w:sz w:val="32"/>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4">
    <w:name w:val="列出段落1"/>
    <w:basedOn w:val="1"/>
    <w:qFormat/>
    <w:uiPriority w:val="34"/>
    <w:pPr>
      <w:widowControl/>
      <w:ind w:firstLine="420" w:firstLineChars="200"/>
      <w:jc w:val="left"/>
    </w:pPr>
    <w:rPr>
      <w:kern w:val="0"/>
      <w:sz w:val="24"/>
    </w:rPr>
  </w:style>
  <w:style w:type="paragraph" w:customStyle="1" w:styleId="35">
    <w:name w:val="Table Paragraph"/>
    <w:basedOn w:val="1"/>
    <w:qFormat/>
    <w:uiPriority w:val="1"/>
    <w:rPr>
      <w:rFonts w:ascii="宋体" w:hAnsi="宋体" w:cs="宋体"/>
      <w:lang w:val="zh-CN" w:bidi="zh-CN"/>
    </w:rPr>
  </w:style>
  <w:style w:type="paragraph" w:customStyle="1" w:styleId="3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7">
    <w:name w:val="索引 11"/>
    <w:basedOn w:val="1"/>
    <w:next w:val="1"/>
    <w:qFormat/>
    <w:uiPriority w:val="0"/>
    <w:pPr>
      <w:spacing w:line="360" w:lineRule="auto"/>
    </w:pPr>
    <w:rPr>
      <w:rFonts w:ascii="仿宋_GB2312" w:eastAsia="仿宋_GB2312"/>
      <w:sz w:val="24"/>
      <w:szCs w:val="20"/>
    </w:rPr>
  </w:style>
  <w:style w:type="paragraph" w:customStyle="1" w:styleId="38">
    <w:name w:val="纯文本1"/>
    <w:basedOn w:val="1"/>
    <w:qFormat/>
    <w:uiPriority w:val="0"/>
    <w:rPr>
      <w:rFonts w:ascii="宋体" w:hAnsi="Courier New"/>
      <w:kern w:val="0"/>
      <w:sz w:val="20"/>
      <w:szCs w:val="20"/>
    </w:rPr>
  </w:style>
  <w:style w:type="paragraph" w:customStyle="1" w:styleId="39">
    <w:name w:val="列表段落1"/>
    <w:basedOn w:val="1"/>
    <w:qFormat/>
    <w:uiPriority w:val="0"/>
    <w:pPr>
      <w:ind w:firstLine="420" w:firstLineChars="200"/>
    </w:pPr>
    <w:rPr>
      <w:rFonts w:hint="eastAsia" w:ascii="宋体" w:hAnsi="Calibri"/>
      <w:szCs w:val="21"/>
    </w:rPr>
  </w:style>
  <w:style w:type="paragraph" w:customStyle="1" w:styleId="40">
    <w:name w:val="index 11"/>
    <w:basedOn w:val="1"/>
    <w:next w:val="1"/>
    <w:qFormat/>
    <w:uiPriority w:val="0"/>
  </w:style>
  <w:style w:type="paragraph" w:customStyle="1" w:styleId="41">
    <w:name w:val="表"/>
    <w:basedOn w:val="1"/>
    <w:qFormat/>
    <w:uiPriority w:val="0"/>
    <w:pPr>
      <w:ind w:firstLine="0" w:firstLineChars="0"/>
      <w:jc w:val="center"/>
    </w:pPr>
  </w:style>
  <w:style w:type="paragraph" w:customStyle="1" w:styleId="42">
    <w:name w:val="Heading 6"/>
    <w:basedOn w:val="1"/>
    <w:qFormat/>
    <w:uiPriority w:val="1"/>
    <w:pPr>
      <w:ind w:left="950" w:hanging="363"/>
      <w:outlineLvl w:val="6"/>
    </w:pPr>
    <w:rPr>
      <w:b/>
      <w:bCs/>
      <w:sz w:val="24"/>
      <w:szCs w:val="24"/>
    </w:rPr>
  </w:style>
  <w:style w:type="paragraph" w:styleId="43">
    <w:name w:val="List Paragraph"/>
    <w:basedOn w:val="1"/>
    <w:qFormat/>
    <w:uiPriority w:val="1"/>
    <w:pPr>
      <w:ind w:left="107" w:firstLine="480"/>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Normal"/>
    <w:qFormat/>
    <w:uiPriority w:val="0"/>
    <w:rPr>
      <w:rFonts w:ascii="Times New Roman" w:hAnsi="Times New Roman" w:eastAsia="Times New Roman" w:cs="Times New Roman"/>
      <w:sz w:val="24"/>
      <w:szCs w:val="24"/>
      <w:lang w:val="en-US" w:eastAsia="zh-CN" w:bidi="ar-SA"/>
    </w:rPr>
  </w:style>
  <w:style w:type="paragraph" w:customStyle="1" w:styleId="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9">
    <w:name w:val="标题 1 Char"/>
    <w:link w:val="2"/>
    <w:qFormat/>
    <w:uiPriority w:val="0"/>
    <w:rPr>
      <w:rFonts w:ascii="宋体"/>
      <w:b/>
      <w:kern w:val="44"/>
      <w:sz w:val="32"/>
      <w:szCs w:val="20"/>
    </w:rPr>
  </w:style>
  <w:style w:type="character" w:customStyle="1" w:styleId="50">
    <w:name w:val="NormalCharacter"/>
    <w:semiHidden/>
    <w:qFormat/>
    <w:uiPriority w:val="0"/>
  </w:style>
  <w:style w:type="paragraph" w:customStyle="1" w:styleId="51">
    <w:name w:val="UserStyle_107"/>
    <w:qFormat/>
    <w:uiPriority w:val="0"/>
    <w:pPr>
      <w:textAlignment w:val="baseline"/>
    </w:pPr>
    <w:rPr>
      <w:rFonts w:ascii="Times New Roman" w:hAnsi="Times New Roman" w:eastAsia="宋体" w:cstheme="minorBidi"/>
      <w:color w:val="000000"/>
      <w:lang w:val="en-US" w:eastAsia="zh-CN" w:bidi="ar-SA"/>
    </w:rPr>
  </w:style>
  <w:style w:type="paragraph" w:customStyle="1" w:styleId="52">
    <w:name w:val="Heading 81"/>
    <w:basedOn w:val="1"/>
    <w:qFormat/>
    <w:uiPriority w:val="1"/>
    <w:pPr>
      <w:spacing w:before="8"/>
      <w:outlineLvl w:val="8"/>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header" Target="header2.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168</Pages>
  <Words>15971</Words>
  <Characters>16920</Characters>
  <Lines>315</Lines>
  <Paragraphs>88</Paragraphs>
  <TotalTime>37</TotalTime>
  <ScaleCrop>false</ScaleCrop>
  <LinksUpToDate>false</LinksUpToDate>
  <CharactersWithSpaces>19351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2022-05-25T12:29:00Z</dcterms:created>
  <dc:creator>赵睿 19999458925</dc:creator>
  <cp:lastModifiedBy>九悲</cp:lastModifiedBy>
  <cp:lastPrinted>2026-03-27T03:36:00Z</cp:lastPrinted>
  <dcterms:modified xsi:type="dcterms:W3CDTF">2026-04-22T10:28:52Z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FC27715632E54353BD76B5BC25372FC5_13</vt:lpwstr>
  </property>
  <property fmtid="{D5CDD505-2E9C-101B-9397-08002B2CF9AE}" pid="4" name="KSOTemplateDocerSaveRecord">
    <vt:lpwstr>eyJoZGlkIjoiMjZhNjE4NTk4YmI5MTcxNGNmYTM5M2ZkYTg3OTA3YjMiLCJ1c2VySWQiOiI0MjIyNzg4NjQifQ==</vt:lpwstr>
  </property>
</Properties>
</file>