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4BA92">
      <w:pPr>
        <w:pageBreakBefore w:val="0"/>
        <w:shd w:val="clear" w:color="auto" w:fill="auto"/>
        <w:kinsoku/>
        <w:wordWrap/>
        <w:overflowPunct/>
        <w:topLinePunct w:val="0"/>
        <w:bidi w:val="0"/>
        <w:snapToGrid w:val="0"/>
        <w:spacing w:beforeAutospacing="0" w:afterAutospacing="0" w:line="500" w:lineRule="exact"/>
        <w:ind w:left="0" w:leftChars="0" w:right="0" w:rightChars="0"/>
        <w:jc w:val="center"/>
        <w:rPr>
          <w:rFonts w:hint="eastAsia" w:asciiTheme="minorEastAsia" w:hAnsiTheme="minorEastAsia" w:eastAsiaTheme="minorEastAsia" w:cstheme="minorEastAsia"/>
          <w:b/>
          <w:i w:val="0"/>
          <w:iCs w:val="0"/>
          <w:color w:val="auto"/>
          <w:sz w:val="28"/>
          <w:szCs w:val="28"/>
          <w:highlight w:val="none"/>
          <w:shd w:val="clear" w:color="auto" w:fill="auto"/>
          <w:lang w:val="en-US" w:eastAsia="zh-CN"/>
        </w:rPr>
      </w:pPr>
    </w:p>
    <w:p w14:paraId="7F0D5314">
      <w:pPr>
        <w:pageBreakBefore w:val="0"/>
        <w:shd w:val="clear" w:color="auto" w:fill="auto"/>
        <w:kinsoku/>
        <w:wordWrap/>
        <w:overflowPunct/>
        <w:topLinePunct w:val="0"/>
        <w:bidi w:val="0"/>
        <w:snapToGrid w:val="0"/>
        <w:spacing w:beforeAutospacing="0" w:afterAutospacing="0" w:line="500" w:lineRule="exact"/>
        <w:ind w:left="0" w:leftChars="0" w:right="0" w:rightChars="0"/>
        <w:jc w:val="both"/>
        <w:rPr>
          <w:rFonts w:hint="eastAsia" w:asciiTheme="minorEastAsia" w:hAnsiTheme="minorEastAsia" w:eastAsiaTheme="minorEastAsia" w:cstheme="minorEastAsia"/>
          <w:b/>
          <w:i w:val="0"/>
          <w:iCs w:val="0"/>
          <w:color w:val="auto"/>
          <w:sz w:val="28"/>
          <w:szCs w:val="28"/>
          <w:highlight w:val="none"/>
          <w:shd w:val="clear" w:color="auto" w:fill="auto"/>
        </w:rPr>
      </w:pPr>
    </w:p>
    <w:p w14:paraId="457E0B68">
      <w:pPr>
        <w:pageBreakBefore w:val="0"/>
        <w:shd w:val="clear" w:color="auto" w:fill="auto"/>
        <w:kinsoku/>
        <w:wordWrap/>
        <w:overflowPunct/>
        <w:topLinePunct w:val="0"/>
        <w:bidi w:val="0"/>
        <w:snapToGrid w:val="0"/>
        <w:spacing w:beforeAutospacing="0" w:afterAutospacing="0" w:line="500" w:lineRule="exact"/>
        <w:ind w:left="0" w:leftChars="0" w:right="0" w:rightChars="0"/>
        <w:jc w:val="both"/>
        <w:rPr>
          <w:rFonts w:hint="eastAsia" w:asciiTheme="minorEastAsia" w:hAnsiTheme="minorEastAsia" w:eastAsiaTheme="minorEastAsia" w:cstheme="minorEastAsia"/>
          <w:b/>
          <w:i w:val="0"/>
          <w:iCs w:val="0"/>
          <w:color w:val="auto"/>
          <w:sz w:val="28"/>
          <w:szCs w:val="28"/>
          <w:highlight w:val="none"/>
          <w:shd w:val="clear" w:color="auto" w:fill="auto"/>
        </w:rPr>
      </w:pPr>
    </w:p>
    <w:p w14:paraId="11A2B779">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b/>
          <w:i w:val="0"/>
          <w:iCs w:val="0"/>
          <w:color w:val="auto"/>
          <w:sz w:val="28"/>
          <w:szCs w:val="28"/>
          <w:highlight w:val="none"/>
          <w:shd w:val="clear" w:color="auto" w:fill="auto"/>
        </w:rPr>
      </w:pPr>
    </w:p>
    <w:p w14:paraId="20C8C2F2">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00" w:lineRule="exact"/>
        <w:ind w:left="0" w:leftChars="0" w:right="0" w:rightChars="0"/>
        <w:jc w:val="center"/>
        <w:textAlignment w:val="auto"/>
        <w:rPr>
          <w:rStyle w:val="36"/>
          <w:rFonts w:hint="eastAsia" w:asciiTheme="minorEastAsia" w:hAnsiTheme="minorEastAsia" w:eastAsiaTheme="minorEastAsia" w:cstheme="minorEastAsia"/>
          <w:b/>
          <w:i w:val="0"/>
          <w:iCs w:val="0"/>
          <w:color w:val="auto"/>
          <w:sz w:val="44"/>
          <w:szCs w:val="44"/>
          <w:highlight w:val="none"/>
          <w:shd w:val="clear" w:color="auto" w:fill="auto"/>
        </w:rPr>
      </w:pPr>
      <w:r>
        <w:rPr>
          <w:rFonts w:hint="eastAsia" w:asciiTheme="minorEastAsia" w:hAnsiTheme="minorEastAsia" w:eastAsiaTheme="minorEastAsia" w:cstheme="minorEastAsia"/>
          <w:b/>
          <w:i w:val="0"/>
          <w:iCs w:val="0"/>
          <w:color w:val="auto"/>
          <w:sz w:val="44"/>
          <w:szCs w:val="44"/>
          <w:highlight w:val="none"/>
          <w:shd w:val="clear" w:color="auto" w:fill="auto"/>
        </w:rPr>
        <w:t>招 标 文 件</w:t>
      </w:r>
    </w:p>
    <w:p w14:paraId="2629CF25">
      <w:pPr>
        <w:pStyle w:val="26"/>
        <w:pageBreakBefore w:val="0"/>
        <w:shd w:val="clear" w:color="auto" w:fill="auto"/>
        <w:kinsoku/>
        <w:wordWrap/>
        <w:overflowPunct/>
        <w:topLinePunct w:val="0"/>
        <w:bidi w:val="0"/>
        <w:spacing w:before="0" w:beforeAutospacing="0" w:after="0" w:afterAutospacing="0" w:line="500" w:lineRule="exact"/>
        <w:ind w:left="0" w:leftChars="0" w:right="0" w:rightChars="0"/>
        <w:rPr>
          <w:rFonts w:hint="eastAsia" w:asciiTheme="minorEastAsia" w:hAnsiTheme="minorEastAsia" w:eastAsiaTheme="minorEastAsia" w:cstheme="minorEastAsia"/>
          <w:i w:val="0"/>
          <w:iCs w:val="0"/>
          <w:color w:val="auto"/>
          <w:sz w:val="28"/>
          <w:szCs w:val="28"/>
          <w:highlight w:val="none"/>
          <w:shd w:val="clear" w:color="auto" w:fill="auto"/>
        </w:rPr>
      </w:pPr>
    </w:p>
    <w:p w14:paraId="571AB189">
      <w:pPr>
        <w:pageBreakBefore w:val="0"/>
        <w:shd w:val="clear" w:color="auto" w:fill="auto"/>
        <w:kinsoku/>
        <w:wordWrap/>
        <w:overflowPunct/>
        <w:topLinePunct w:val="0"/>
        <w:bidi w:val="0"/>
        <w:spacing w:beforeAutospacing="0" w:afterAutospacing="0" w:line="500" w:lineRule="exact"/>
        <w:ind w:left="0" w:leftChars="0" w:right="0" w:rightChars="0"/>
        <w:rPr>
          <w:rFonts w:hint="eastAsia" w:asciiTheme="minorEastAsia" w:hAnsiTheme="minorEastAsia" w:eastAsiaTheme="minorEastAsia" w:cstheme="minorEastAsia"/>
          <w:i w:val="0"/>
          <w:iCs w:val="0"/>
          <w:color w:val="auto"/>
          <w:sz w:val="28"/>
          <w:szCs w:val="28"/>
          <w:highlight w:val="none"/>
          <w:shd w:val="clear" w:color="auto" w:fill="auto"/>
        </w:rPr>
      </w:pPr>
    </w:p>
    <w:p w14:paraId="182265C2">
      <w:pPr>
        <w:pStyle w:val="27"/>
        <w:pageBreakBefore w:val="0"/>
        <w:shd w:val="clear" w:color="auto" w:fill="auto"/>
        <w:kinsoku/>
        <w:wordWrap/>
        <w:overflowPunct/>
        <w:topLinePunct w:val="0"/>
        <w:bidi w:val="0"/>
        <w:spacing w:beforeAutospacing="0" w:after="0" w:afterAutospacing="0" w:line="500" w:lineRule="exact"/>
        <w:ind w:left="0" w:leftChars="0" w:right="0" w:rightChars="0"/>
        <w:rPr>
          <w:rFonts w:hint="eastAsia" w:asciiTheme="minorEastAsia" w:hAnsiTheme="minorEastAsia" w:eastAsiaTheme="minorEastAsia" w:cstheme="minorEastAsia"/>
          <w:i w:val="0"/>
          <w:iCs w:val="0"/>
          <w:color w:val="auto"/>
          <w:sz w:val="28"/>
          <w:szCs w:val="28"/>
          <w:highlight w:val="none"/>
          <w:shd w:val="clear" w:color="auto" w:fill="auto"/>
        </w:rPr>
      </w:pPr>
    </w:p>
    <w:p w14:paraId="2E7164EB">
      <w:pPr>
        <w:pStyle w:val="10"/>
        <w:pageBreakBefore w:val="0"/>
        <w:shd w:val="clear" w:color="auto" w:fill="auto"/>
        <w:kinsoku/>
        <w:wordWrap/>
        <w:overflowPunct/>
        <w:topLinePunct w:val="0"/>
        <w:bidi w:val="0"/>
        <w:spacing w:before="0" w:beforeAutospacing="0" w:after="0" w:afterAutospacing="0" w:line="500" w:lineRule="exact"/>
        <w:ind w:left="0" w:leftChars="0" w:right="0" w:rightChars="0"/>
        <w:rPr>
          <w:rFonts w:hint="eastAsia" w:asciiTheme="minorEastAsia" w:hAnsiTheme="minorEastAsia" w:eastAsiaTheme="minorEastAsia" w:cstheme="minorEastAsia"/>
          <w:i w:val="0"/>
          <w:iCs w:val="0"/>
          <w:color w:val="auto"/>
          <w:sz w:val="28"/>
          <w:szCs w:val="28"/>
          <w:highlight w:val="none"/>
          <w:shd w:val="clear" w:color="auto" w:fill="auto"/>
        </w:rPr>
      </w:pPr>
    </w:p>
    <w:p w14:paraId="3E447D45">
      <w:pPr>
        <w:pStyle w:val="38"/>
        <w:pageBreakBefore w:val="0"/>
        <w:shd w:val="clear" w:color="auto" w:fill="auto"/>
        <w:kinsoku/>
        <w:wordWrap/>
        <w:overflowPunct/>
        <w:topLinePunct w:val="0"/>
        <w:bidi w:val="0"/>
        <w:spacing w:beforeAutospacing="0" w:afterAutospacing="0" w:line="500" w:lineRule="exact"/>
        <w:ind w:left="0" w:leftChars="0" w:right="0" w:rightChars="0"/>
        <w:rPr>
          <w:rFonts w:hint="eastAsia" w:asciiTheme="minorEastAsia" w:hAnsiTheme="minorEastAsia" w:eastAsiaTheme="minorEastAsia" w:cstheme="minorEastAsia"/>
          <w:i w:val="0"/>
          <w:iCs w:val="0"/>
          <w:color w:val="auto"/>
          <w:sz w:val="28"/>
          <w:szCs w:val="28"/>
          <w:highlight w:val="none"/>
          <w:shd w:val="clear" w:color="auto" w:fill="auto"/>
        </w:rPr>
      </w:pPr>
    </w:p>
    <w:p w14:paraId="12D48030">
      <w:pPr>
        <w:pStyle w:val="38"/>
        <w:pageBreakBefore w:val="0"/>
        <w:shd w:val="clear" w:color="auto" w:fill="auto"/>
        <w:kinsoku/>
        <w:wordWrap/>
        <w:overflowPunct/>
        <w:topLinePunct w:val="0"/>
        <w:bidi w:val="0"/>
        <w:spacing w:beforeAutospacing="0" w:afterAutospacing="0" w:line="500" w:lineRule="exact"/>
        <w:ind w:left="0" w:leftChars="0" w:right="0" w:rightChars="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 xml:space="preserve"> </w:t>
      </w:r>
    </w:p>
    <w:p w14:paraId="5E7592AD">
      <w:pPr>
        <w:pStyle w:val="38"/>
        <w:pageBreakBefore w:val="0"/>
        <w:shd w:val="clear" w:color="auto" w:fill="auto"/>
        <w:kinsoku/>
        <w:wordWrap/>
        <w:overflowPunct/>
        <w:topLinePunct w:val="0"/>
        <w:bidi w:val="0"/>
        <w:spacing w:beforeAutospacing="0" w:afterAutospacing="0" w:line="500" w:lineRule="exact"/>
        <w:ind w:left="0" w:leftChars="0" w:right="0" w:rightChars="0"/>
        <w:rPr>
          <w:rFonts w:hint="eastAsia" w:asciiTheme="minorEastAsia" w:hAnsiTheme="minorEastAsia" w:eastAsiaTheme="minorEastAsia" w:cstheme="minorEastAsia"/>
          <w:i w:val="0"/>
          <w:iCs w:val="0"/>
          <w:color w:val="auto"/>
          <w:sz w:val="28"/>
          <w:szCs w:val="28"/>
          <w:highlight w:val="none"/>
          <w:shd w:val="clear" w:color="auto" w:fill="auto"/>
        </w:rPr>
      </w:pPr>
    </w:p>
    <w:p w14:paraId="44036166">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00" w:lineRule="exact"/>
        <w:ind w:left="0" w:leftChars="0" w:right="0" w:rightChars="0" w:firstLine="357"/>
        <w:textAlignment w:val="auto"/>
        <w:rPr>
          <w:rStyle w:val="36"/>
          <w:rFonts w:hint="eastAsia" w:asciiTheme="minorEastAsia" w:hAnsiTheme="minorEastAsia" w:eastAsiaTheme="minorEastAsia" w:cstheme="minorEastAsia"/>
          <w:b/>
          <w:i w:val="0"/>
          <w:iCs w:val="0"/>
          <w:caps w:val="0"/>
          <w:color w:val="auto"/>
          <w:spacing w:val="0"/>
          <w:sz w:val="28"/>
          <w:szCs w:val="28"/>
          <w:highlight w:val="none"/>
          <w:shd w:val="clear" w:color="auto" w:fill="auto"/>
          <w:lang w:eastAsia="zh-CN"/>
        </w:rPr>
      </w:pPr>
      <w:r>
        <w:rPr>
          <w:rStyle w:val="36"/>
          <w:rFonts w:hint="eastAsia" w:asciiTheme="minorEastAsia" w:hAnsiTheme="minorEastAsia" w:eastAsiaTheme="minorEastAsia" w:cstheme="minorEastAsia"/>
          <w:b/>
          <w:i w:val="0"/>
          <w:iCs w:val="0"/>
          <w:caps w:val="0"/>
          <w:color w:val="auto"/>
          <w:spacing w:val="0"/>
          <w:sz w:val="28"/>
          <w:szCs w:val="28"/>
          <w:highlight w:val="none"/>
          <w:shd w:val="clear" w:color="auto" w:fill="auto"/>
        </w:rPr>
        <w:t>项目名称：</w:t>
      </w:r>
      <w:r>
        <w:rPr>
          <w:rStyle w:val="36"/>
          <w:rFonts w:hint="eastAsia" w:asciiTheme="minorEastAsia" w:hAnsiTheme="minorEastAsia" w:eastAsiaTheme="minorEastAsia" w:cstheme="minorEastAsia"/>
          <w:b/>
          <w:i w:val="0"/>
          <w:iCs w:val="0"/>
          <w:caps w:val="0"/>
          <w:color w:val="auto"/>
          <w:spacing w:val="0"/>
          <w:sz w:val="28"/>
          <w:szCs w:val="28"/>
          <w:highlight w:val="none"/>
          <w:shd w:val="clear" w:color="auto" w:fill="auto"/>
          <w:lang w:eastAsia="zh-CN"/>
        </w:rPr>
        <w:t>新疆维吾尔自治区森林草原防火预警监测系统（雷击火综合调度）建设项目密码应用安全性评估服务</w:t>
      </w:r>
    </w:p>
    <w:p w14:paraId="71AB8976">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00" w:lineRule="exact"/>
        <w:ind w:left="0" w:leftChars="0" w:right="0" w:rightChars="0" w:firstLine="357"/>
        <w:textAlignment w:val="auto"/>
        <w:rPr>
          <w:rStyle w:val="36"/>
          <w:rFonts w:hint="eastAsia" w:asciiTheme="minorEastAsia" w:hAnsiTheme="minorEastAsia" w:eastAsiaTheme="minorEastAsia" w:cstheme="minorEastAsia"/>
          <w:b/>
          <w:i w:val="0"/>
          <w:iCs w:val="0"/>
          <w:caps w:val="0"/>
          <w:color w:val="auto"/>
          <w:spacing w:val="0"/>
          <w:sz w:val="28"/>
          <w:szCs w:val="28"/>
          <w:highlight w:val="none"/>
          <w:shd w:val="clear" w:color="auto" w:fill="auto"/>
          <w:lang w:eastAsia="zh-CN"/>
        </w:rPr>
      </w:pPr>
      <w:r>
        <w:rPr>
          <w:rStyle w:val="36"/>
          <w:rFonts w:hint="eastAsia" w:asciiTheme="minorEastAsia" w:hAnsiTheme="minorEastAsia" w:eastAsiaTheme="minorEastAsia" w:cstheme="minorEastAsia"/>
          <w:b/>
          <w:i w:val="0"/>
          <w:iCs w:val="0"/>
          <w:caps w:val="0"/>
          <w:color w:val="auto"/>
          <w:spacing w:val="0"/>
          <w:sz w:val="28"/>
          <w:szCs w:val="28"/>
          <w:highlight w:val="none"/>
          <w:shd w:val="clear" w:color="auto" w:fill="auto"/>
          <w:lang w:eastAsia="zh-CN"/>
        </w:rPr>
        <w:t>项目编号</w:t>
      </w:r>
      <w:r>
        <w:rPr>
          <w:rStyle w:val="36"/>
          <w:rFonts w:hint="eastAsia" w:asciiTheme="minorEastAsia" w:hAnsiTheme="minorEastAsia" w:eastAsiaTheme="minorEastAsia" w:cstheme="minorEastAsia"/>
          <w:b/>
          <w:i w:val="0"/>
          <w:iCs w:val="0"/>
          <w:caps w:val="0"/>
          <w:color w:val="auto"/>
          <w:spacing w:val="0"/>
          <w:sz w:val="28"/>
          <w:szCs w:val="28"/>
          <w:highlight w:val="none"/>
          <w:shd w:val="clear" w:color="auto" w:fill="auto"/>
        </w:rPr>
        <w:t>：</w:t>
      </w:r>
      <w:r>
        <w:rPr>
          <w:rStyle w:val="36"/>
          <w:rFonts w:hint="eastAsia" w:asciiTheme="minorEastAsia" w:hAnsiTheme="minorEastAsia" w:eastAsiaTheme="minorEastAsia" w:cstheme="minorEastAsia"/>
          <w:b/>
          <w:i w:val="0"/>
          <w:iCs w:val="0"/>
          <w:caps w:val="0"/>
          <w:color w:val="auto"/>
          <w:spacing w:val="0"/>
          <w:sz w:val="28"/>
          <w:szCs w:val="28"/>
          <w:highlight w:val="none"/>
          <w:shd w:val="clear" w:color="auto" w:fill="auto"/>
          <w:lang w:eastAsia="zh-CN"/>
        </w:rPr>
        <w:t xml:space="preserve">[2026]8972号  </w:t>
      </w:r>
    </w:p>
    <w:p w14:paraId="0E28BA58">
      <w:pPr>
        <w:pStyle w:val="39"/>
        <w:keepNext w:val="0"/>
        <w:keepLines w:val="0"/>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textAlignment w:val="auto"/>
        <w:rPr>
          <w:rStyle w:val="36"/>
          <w:rFonts w:hint="eastAsia" w:asciiTheme="minorEastAsia" w:hAnsiTheme="minorEastAsia" w:eastAsiaTheme="minorEastAsia" w:cstheme="minorEastAsia"/>
          <w:bCs/>
          <w:i w:val="0"/>
          <w:iCs w:val="0"/>
          <w:caps w:val="0"/>
          <w:color w:val="auto"/>
          <w:spacing w:val="0"/>
          <w:sz w:val="28"/>
          <w:szCs w:val="28"/>
          <w:highlight w:val="none"/>
          <w:shd w:val="clear" w:color="auto" w:fill="auto"/>
        </w:rPr>
      </w:pPr>
    </w:p>
    <w:p w14:paraId="3E25D9EF">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00" w:lineRule="exact"/>
        <w:ind w:left="0" w:leftChars="0" w:right="0" w:rightChars="0" w:firstLine="357"/>
        <w:textAlignment w:val="auto"/>
        <w:rPr>
          <w:rFonts w:hint="eastAsia" w:asciiTheme="minorEastAsia" w:hAnsiTheme="minorEastAsia" w:eastAsiaTheme="minorEastAsia" w:cstheme="minorEastAsia"/>
          <w:bCs/>
          <w:i w:val="0"/>
          <w:iCs w:val="0"/>
          <w:caps w:val="0"/>
          <w:color w:val="auto"/>
          <w:spacing w:val="0"/>
          <w:sz w:val="28"/>
          <w:szCs w:val="28"/>
          <w:highlight w:val="none"/>
          <w:shd w:val="clear" w:color="auto" w:fill="auto"/>
          <w:lang w:val="en-US" w:eastAsia="zh-CN"/>
        </w:rPr>
      </w:pPr>
      <w:r>
        <w:rPr>
          <w:rStyle w:val="36"/>
          <w:rFonts w:hint="eastAsia" w:asciiTheme="minorEastAsia" w:hAnsiTheme="minorEastAsia" w:eastAsiaTheme="minorEastAsia" w:cstheme="minorEastAsia"/>
          <w:bCs/>
          <w:i w:val="0"/>
          <w:iCs w:val="0"/>
          <w:caps w:val="0"/>
          <w:color w:val="auto"/>
          <w:spacing w:val="0"/>
          <w:kern w:val="0"/>
          <w:sz w:val="28"/>
          <w:szCs w:val="28"/>
          <w:highlight w:val="none"/>
          <w:shd w:val="clear" w:color="auto" w:fill="auto"/>
        </w:rPr>
        <w:t>采购人</w:t>
      </w:r>
      <w:r>
        <w:rPr>
          <w:rStyle w:val="36"/>
          <w:rFonts w:hint="eastAsia" w:asciiTheme="minorEastAsia" w:hAnsiTheme="minorEastAsia" w:eastAsiaTheme="minorEastAsia" w:cstheme="minorEastAsia"/>
          <w:bCs/>
          <w:i w:val="0"/>
          <w:iCs w:val="0"/>
          <w:caps w:val="0"/>
          <w:color w:val="auto"/>
          <w:spacing w:val="0"/>
          <w:sz w:val="28"/>
          <w:szCs w:val="28"/>
          <w:highlight w:val="none"/>
          <w:shd w:val="clear" w:color="auto" w:fill="auto"/>
          <w:lang w:eastAsia="zh-CN"/>
        </w:rPr>
        <w:t>：</w:t>
      </w:r>
      <w:r>
        <w:rPr>
          <w:rStyle w:val="36"/>
          <w:rFonts w:hint="eastAsia" w:asciiTheme="minorEastAsia" w:hAnsiTheme="minorEastAsia" w:eastAsiaTheme="minorEastAsia" w:cstheme="minorEastAsia"/>
          <w:bCs/>
          <w:i w:val="0"/>
          <w:iCs w:val="0"/>
          <w:caps w:val="0"/>
          <w:color w:val="auto"/>
          <w:spacing w:val="0"/>
          <w:sz w:val="28"/>
          <w:szCs w:val="28"/>
          <w:highlight w:val="none"/>
          <w:shd w:val="clear" w:color="auto" w:fill="auto"/>
          <w:lang w:val="en-US" w:eastAsia="zh-CN"/>
        </w:rPr>
        <w:t xml:space="preserve">新疆维吾尔自治区森林草原火灾预防监测中心(新疆维吾尔自治区林业和草原宣传中心)   </w:t>
      </w:r>
    </w:p>
    <w:p w14:paraId="1C32D53E">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00" w:lineRule="exact"/>
        <w:ind w:left="0" w:leftChars="0" w:right="0" w:rightChars="0" w:firstLine="357"/>
        <w:textAlignment w:val="auto"/>
        <w:rPr>
          <w:rStyle w:val="36"/>
          <w:rFonts w:hint="eastAsia" w:asciiTheme="minorEastAsia" w:hAnsiTheme="minorEastAsia" w:eastAsiaTheme="minorEastAsia" w:cstheme="minorEastAsia"/>
          <w:bCs/>
          <w:i w:val="0"/>
          <w:iCs w:val="0"/>
          <w:caps w:val="0"/>
          <w:color w:val="auto"/>
          <w:spacing w:val="0"/>
          <w:sz w:val="28"/>
          <w:szCs w:val="28"/>
          <w:highlight w:val="none"/>
          <w:shd w:val="clear" w:color="auto" w:fill="auto"/>
          <w:lang w:val="en-US" w:eastAsia="zh-CN"/>
        </w:rPr>
      </w:pPr>
      <w:r>
        <w:rPr>
          <w:rStyle w:val="36"/>
          <w:rFonts w:hint="eastAsia" w:asciiTheme="minorEastAsia" w:hAnsiTheme="minorEastAsia" w:eastAsiaTheme="minorEastAsia" w:cstheme="minorEastAsia"/>
          <w:bCs/>
          <w:i w:val="0"/>
          <w:iCs w:val="0"/>
          <w:caps w:val="0"/>
          <w:color w:val="auto"/>
          <w:spacing w:val="0"/>
          <w:kern w:val="0"/>
          <w:sz w:val="28"/>
          <w:szCs w:val="28"/>
          <w:highlight w:val="none"/>
          <w:shd w:val="clear" w:color="auto" w:fill="auto"/>
        </w:rPr>
        <w:t>联系人</w:t>
      </w:r>
      <w:r>
        <w:rPr>
          <w:rStyle w:val="36"/>
          <w:rFonts w:hint="eastAsia" w:asciiTheme="minorEastAsia" w:hAnsiTheme="minorEastAsia" w:eastAsiaTheme="minorEastAsia" w:cstheme="minorEastAsia"/>
          <w:bCs/>
          <w:i w:val="0"/>
          <w:iCs w:val="0"/>
          <w:caps w:val="0"/>
          <w:color w:val="auto"/>
          <w:spacing w:val="0"/>
          <w:sz w:val="28"/>
          <w:szCs w:val="28"/>
          <w:highlight w:val="none"/>
          <w:shd w:val="clear" w:color="auto" w:fill="auto"/>
        </w:rPr>
        <w:t>：</w:t>
      </w:r>
      <w:r>
        <w:rPr>
          <w:rStyle w:val="36"/>
          <w:rFonts w:hint="eastAsia" w:asciiTheme="minorEastAsia" w:hAnsiTheme="minorEastAsia" w:eastAsiaTheme="minorEastAsia" w:cstheme="minorEastAsia"/>
          <w:bCs/>
          <w:i w:val="0"/>
          <w:iCs w:val="0"/>
          <w:caps w:val="0"/>
          <w:color w:val="auto"/>
          <w:spacing w:val="0"/>
          <w:sz w:val="28"/>
          <w:szCs w:val="28"/>
          <w:highlight w:val="none"/>
          <w:shd w:val="clear" w:color="auto" w:fill="auto"/>
          <w:lang w:val="en-US" w:eastAsia="zh-CN"/>
        </w:rPr>
        <w:t>热夏提</w:t>
      </w:r>
    </w:p>
    <w:p w14:paraId="35EF95A4">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00" w:lineRule="exact"/>
        <w:ind w:left="0" w:leftChars="0" w:right="0" w:rightChars="0" w:firstLine="357"/>
        <w:textAlignment w:val="auto"/>
        <w:rPr>
          <w:rStyle w:val="36"/>
          <w:rFonts w:hint="eastAsia" w:asciiTheme="minorEastAsia" w:hAnsiTheme="minorEastAsia" w:eastAsiaTheme="minorEastAsia" w:cstheme="minorEastAsia"/>
          <w:bCs/>
          <w:i w:val="0"/>
          <w:iCs w:val="0"/>
          <w:caps w:val="0"/>
          <w:color w:val="auto"/>
          <w:spacing w:val="0"/>
          <w:sz w:val="28"/>
          <w:szCs w:val="28"/>
          <w:highlight w:val="none"/>
          <w:shd w:val="clear" w:color="auto" w:fill="auto"/>
          <w:lang w:val="en-US" w:eastAsia="zh-CN"/>
        </w:rPr>
      </w:pPr>
      <w:r>
        <w:rPr>
          <w:rStyle w:val="36"/>
          <w:rFonts w:hint="eastAsia" w:asciiTheme="minorEastAsia" w:hAnsiTheme="minorEastAsia" w:eastAsiaTheme="minorEastAsia" w:cstheme="minorEastAsia"/>
          <w:bCs/>
          <w:i w:val="0"/>
          <w:iCs w:val="0"/>
          <w:caps w:val="0"/>
          <w:color w:val="auto"/>
          <w:spacing w:val="0"/>
          <w:kern w:val="0"/>
          <w:sz w:val="28"/>
          <w:szCs w:val="28"/>
          <w:highlight w:val="none"/>
          <w:shd w:val="clear" w:color="auto" w:fill="auto"/>
        </w:rPr>
        <w:t>电话</w:t>
      </w:r>
      <w:r>
        <w:rPr>
          <w:rStyle w:val="36"/>
          <w:rFonts w:hint="eastAsia" w:asciiTheme="minorEastAsia" w:hAnsiTheme="minorEastAsia" w:eastAsiaTheme="minorEastAsia" w:cstheme="minorEastAsia"/>
          <w:bCs/>
          <w:i w:val="0"/>
          <w:iCs w:val="0"/>
          <w:caps w:val="0"/>
          <w:color w:val="auto"/>
          <w:spacing w:val="0"/>
          <w:sz w:val="28"/>
          <w:szCs w:val="28"/>
          <w:highlight w:val="none"/>
          <w:shd w:val="clear" w:color="auto" w:fill="auto"/>
        </w:rPr>
        <w:t>：</w:t>
      </w:r>
      <w:r>
        <w:rPr>
          <w:rStyle w:val="36"/>
          <w:rFonts w:hint="eastAsia" w:asciiTheme="minorEastAsia" w:hAnsiTheme="minorEastAsia" w:eastAsiaTheme="minorEastAsia" w:cstheme="minorEastAsia"/>
          <w:bCs/>
          <w:i w:val="0"/>
          <w:iCs w:val="0"/>
          <w:caps w:val="0"/>
          <w:color w:val="auto"/>
          <w:spacing w:val="0"/>
          <w:sz w:val="28"/>
          <w:szCs w:val="28"/>
          <w:highlight w:val="none"/>
          <w:shd w:val="clear" w:color="auto" w:fill="auto"/>
          <w:lang w:val="en-US" w:eastAsia="zh-CN"/>
        </w:rPr>
        <w:t>13669966430</w:t>
      </w:r>
    </w:p>
    <w:p w14:paraId="50EBF497">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00" w:lineRule="exact"/>
        <w:ind w:left="0" w:leftChars="0" w:right="0" w:rightChars="0" w:firstLine="357"/>
        <w:textAlignment w:val="auto"/>
        <w:rPr>
          <w:rStyle w:val="36"/>
          <w:rFonts w:hint="eastAsia" w:asciiTheme="minorEastAsia" w:hAnsiTheme="minorEastAsia" w:eastAsiaTheme="minorEastAsia" w:cstheme="minorEastAsia"/>
          <w:bCs/>
          <w:i w:val="0"/>
          <w:iCs w:val="0"/>
          <w:caps w:val="0"/>
          <w:color w:val="auto"/>
          <w:spacing w:val="0"/>
          <w:sz w:val="28"/>
          <w:szCs w:val="28"/>
          <w:highlight w:val="none"/>
          <w:shd w:val="clear" w:color="auto" w:fill="auto"/>
          <w:lang w:eastAsia="zh-CN"/>
        </w:rPr>
      </w:pPr>
      <w:r>
        <w:rPr>
          <w:rStyle w:val="36"/>
          <w:rFonts w:hint="eastAsia" w:asciiTheme="minorEastAsia" w:hAnsiTheme="minorEastAsia" w:eastAsiaTheme="minorEastAsia" w:cstheme="minorEastAsia"/>
          <w:bCs/>
          <w:i w:val="0"/>
          <w:iCs w:val="0"/>
          <w:caps w:val="0"/>
          <w:color w:val="auto"/>
          <w:spacing w:val="0"/>
          <w:kern w:val="0"/>
          <w:sz w:val="28"/>
          <w:szCs w:val="28"/>
          <w:highlight w:val="none"/>
          <w:shd w:val="clear" w:color="auto" w:fill="auto"/>
        </w:rPr>
        <w:t>地址</w:t>
      </w:r>
      <w:r>
        <w:rPr>
          <w:rStyle w:val="36"/>
          <w:rFonts w:hint="eastAsia" w:asciiTheme="minorEastAsia" w:hAnsiTheme="minorEastAsia" w:eastAsiaTheme="minorEastAsia" w:cstheme="minorEastAsia"/>
          <w:bCs/>
          <w:i w:val="0"/>
          <w:iCs w:val="0"/>
          <w:caps w:val="0"/>
          <w:color w:val="auto"/>
          <w:spacing w:val="0"/>
          <w:sz w:val="28"/>
          <w:szCs w:val="28"/>
          <w:highlight w:val="none"/>
          <w:shd w:val="clear" w:color="auto" w:fill="auto"/>
        </w:rPr>
        <w:t>：</w:t>
      </w:r>
      <w:r>
        <w:rPr>
          <w:rStyle w:val="36"/>
          <w:rFonts w:hint="eastAsia" w:asciiTheme="minorEastAsia" w:hAnsiTheme="minorEastAsia" w:eastAsiaTheme="minorEastAsia" w:cstheme="minorEastAsia"/>
          <w:bCs/>
          <w:i w:val="0"/>
          <w:iCs w:val="0"/>
          <w:caps w:val="0"/>
          <w:color w:val="auto"/>
          <w:spacing w:val="0"/>
          <w:sz w:val="28"/>
          <w:szCs w:val="28"/>
          <w:highlight w:val="none"/>
          <w:shd w:val="clear" w:color="auto" w:fill="auto"/>
          <w:lang w:eastAsia="zh-CN"/>
        </w:rPr>
        <w:t>乌鲁木齐市沙依巴克区黑龙江路69号</w:t>
      </w:r>
    </w:p>
    <w:p w14:paraId="6B46CFBA">
      <w:pPr>
        <w:pStyle w:val="10"/>
        <w:pageBreakBefore w:val="0"/>
        <w:shd w:val="clear" w:color="auto" w:fill="auto"/>
        <w:kinsoku/>
        <w:wordWrap/>
        <w:overflowPunct/>
        <w:topLinePunct w:val="0"/>
        <w:bidi w:val="0"/>
        <w:spacing w:before="0" w:beforeAutospacing="0" w:after="0" w:afterAutospacing="0" w:line="500" w:lineRule="exact"/>
        <w:ind w:left="0" w:leftChars="0" w:right="0" w:rightChars="0"/>
        <w:rPr>
          <w:rStyle w:val="36"/>
          <w:rFonts w:hint="eastAsia" w:asciiTheme="minorEastAsia" w:hAnsiTheme="minorEastAsia" w:eastAsiaTheme="minorEastAsia" w:cstheme="minorEastAsia"/>
          <w:bCs/>
          <w:i w:val="0"/>
          <w:iCs w:val="0"/>
          <w:caps w:val="0"/>
          <w:color w:val="auto"/>
          <w:spacing w:val="0"/>
          <w:sz w:val="28"/>
          <w:szCs w:val="28"/>
          <w:highlight w:val="none"/>
          <w:shd w:val="clear" w:color="auto" w:fill="auto"/>
        </w:rPr>
      </w:pPr>
    </w:p>
    <w:p w14:paraId="12B77578">
      <w:pPr>
        <w:pStyle w:val="26"/>
        <w:pageBreakBefore w:val="0"/>
        <w:shd w:val="clear" w:color="auto" w:fill="auto"/>
        <w:kinsoku/>
        <w:wordWrap/>
        <w:overflowPunct/>
        <w:topLinePunct w:val="0"/>
        <w:bidi w:val="0"/>
        <w:spacing w:before="0" w:beforeAutospacing="0" w:after="0" w:afterAutospacing="0" w:line="500" w:lineRule="exact"/>
        <w:ind w:left="0" w:leftChars="0" w:right="0" w:rightChars="0" w:firstLine="0" w:firstLineChars="0"/>
        <w:rPr>
          <w:rFonts w:hint="eastAsia" w:asciiTheme="minorEastAsia" w:hAnsiTheme="minorEastAsia" w:eastAsiaTheme="minorEastAsia" w:cstheme="minorEastAsia"/>
          <w:i w:val="0"/>
          <w:iCs w:val="0"/>
          <w:color w:val="auto"/>
          <w:sz w:val="28"/>
          <w:szCs w:val="28"/>
          <w:highlight w:val="none"/>
          <w:shd w:val="clear" w:color="auto" w:fill="auto"/>
        </w:rPr>
      </w:pPr>
    </w:p>
    <w:p w14:paraId="5E31AA4C">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00" w:lineRule="exact"/>
        <w:ind w:left="0" w:leftChars="0" w:right="0" w:rightChars="0" w:firstLine="357"/>
        <w:textAlignment w:val="auto"/>
        <w:rPr>
          <w:rStyle w:val="36"/>
          <w:rFonts w:hint="eastAsia" w:asciiTheme="minorEastAsia" w:hAnsiTheme="minorEastAsia" w:eastAsiaTheme="minorEastAsia" w:cstheme="minorEastAsia"/>
          <w:bCs/>
          <w:i w:val="0"/>
          <w:iCs w:val="0"/>
          <w:caps w:val="0"/>
          <w:color w:val="auto"/>
          <w:spacing w:val="0"/>
          <w:sz w:val="28"/>
          <w:szCs w:val="28"/>
          <w:highlight w:val="none"/>
          <w:shd w:val="clear" w:color="auto" w:fill="auto"/>
        </w:rPr>
      </w:pPr>
      <w:r>
        <w:rPr>
          <w:rStyle w:val="36"/>
          <w:rFonts w:hint="eastAsia" w:asciiTheme="minorEastAsia" w:hAnsiTheme="minorEastAsia" w:eastAsiaTheme="minorEastAsia" w:cstheme="minorEastAsia"/>
          <w:bCs/>
          <w:i w:val="0"/>
          <w:iCs w:val="0"/>
          <w:caps w:val="0"/>
          <w:color w:val="auto"/>
          <w:spacing w:val="0"/>
          <w:sz w:val="28"/>
          <w:szCs w:val="28"/>
          <w:highlight w:val="none"/>
          <w:shd w:val="clear" w:color="auto" w:fill="auto"/>
        </w:rPr>
        <w:t>采购代理机构</w:t>
      </w:r>
      <w:r>
        <w:rPr>
          <w:rStyle w:val="36"/>
          <w:rFonts w:hint="eastAsia" w:asciiTheme="minorEastAsia" w:hAnsiTheme="minorEastAsia" w:eastAsiaTheme="minorEastAsia" w:cstheme="minorEastAsia"/>
          <w:bCs/>
          <w:i w:val="0"/>
          <w:iCs w:val="0"/>
          <w:caps w:val="0"/>
          <w:color w:val="auto"/>
          <w:spacing w:val="0"/>
          <w:sz w:val="28"/>
          <w:szCs w:val="28"/>
          <w:highlight w:val="none"/>
          <w:shd w:val="clear" w:color="auto" w:fill="auto"/>
          <w:lang w:eastAsia="zh-CN"/>
        </w:rPr>
        <w:t>：</w:t>
      </w:r>
      <w:r>
        <w:rPr>
          <w:rStyle w:val="36"/>
          <w:rFonts w:hint="eastAsia" w:asciiTheme="minorEastAsia" w:hAnsiTheme="minorEastAsia" w:eastAsiaTheme="minorEastAsia" w:cstheme="minorEastAsia"/>
          <w:bCs/>
          <w:i w:val="0"/>
          <w:iCs w:val="0"/>
          <w:caps w:val="0"/>
          <w:color w:val="auto"/>
          <w:spacing w:val="0"/>
          <w:sz w:val="28"/>
          <w:szCs w:val="28"/>
          <w:highlight w:val="none"/>
          <w:shd w:val="clear" w:color="auto" w:fill="auto"/>
        </w:rPr>
        <w:t>新疆拓源工程管理咨询有限公司</w:t>
      </w:r>
    </w:p>
    <w:p w14:paraId="2876B145">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00" w:lineRule="exact"/>
        <w:ind w:left="0" w:leftChars="0" w:right="0" w:rightChars="0" w:firstLine="357"/>
        <w:textAlignment w:val="auto"/>
        <w:rPr>
          <w:rStyle w:val="36"/>
          <w:rFonts w:hint="eastAsia" w:asciiTheme="minorEastAsia" w:hAnsiTheme="minorEastAsia" w:eastAsiaTheme="minorEastAsia" w:cstheme="minorEastAsia"/>
          <w:bCs/>
          <w:i w:val="0"/>
          <w:iCs w:val="0"/>
          <w:caps w:val="0"/>
          <w:color w:val="auto"/>
          <w:spacing w:val="0"/>
          <w:sz w:val="28"/>
          <w:szCs w:val="28"/>
          <w:highlight w:val="none"/>
          <w:shd w:val="clear" w:color="auto" w:fill="auto"/>
          <w:lang w:eastAsia="zh-CN"/>
        </w:rPr>
      </w:pPr>
      <w:r>
        <w:rPr>
          <w:rStyle w:val="36"/>
          <w:rFonts w:hint="eastAsia" w:asciiTheme="minorEastAsia" w:hAnsiTheme="minorEastAsia" w:eastAsiaTheme="minorEastAsia" w:cstheme="minorEastAsia"/>
          <w:bCs/>
          <w:i w:val="0"/>
          <w:iCs w:val="0"/>
          <w:caps w:val="0"/>
          <w:color w:val="auto"/>
          <w:spacing w:val="0"/>
          <w:sz w:val="28"/>
          <w:szCs w:val="28"/>
          <w:highlight w:val="none"/>
          <w:shd w:val="clear" w:color="auto" w:fill="auto"/>
          <w:lang w:val="en-US" w:eastAsia="zh-CN"/>
        </w:rPr>
        <w:t>联系</w:t>
      </w:r>
      <w:r>
        <w:rPr>
          <w:rStyle w:val="36"/>
          <w:rFonts w:hint="eastAsia" w:asciiTheme="minorEastAsia" w:hAnsiTheme="minorEastAsia" w:eastAsiaTheme="minorEastAsia" w:cstheme="minorEastAsia"/>
          <w:bCs/>
          <w:i w:val="0"/>
          <w:iCs w:val="0"/>
          <w:caps w:val="0"/>
          <w:color w:val="auto"/>
          <w:spacing w:val="0"/>
          <w:kern w:val="0"/>
          <w:sz w:val="28"/>
          <w:szCs w:val="28"/>
          <w:highlight w:val="none"/>
          <w:shd w:val="clear" w:color="auto" w:fill="auto"/>
        </w:rPr>
        <w:t>人</w:t>
      </w:r>
      <w:r>
        <w:rPr>
          <w:rStyle w:val="36"/>
          <w:rFonts w:hint="eastAsia" w:asciiTheme="minorEastAsia" w:hAnsiTheme="minorEastAsia" w:eastAsiaTheme="minorEastAsia" w:cstheme="minorEastAsia"/>
          <w:bCs/>
          <w:i w:val="0"/>
          <w:iCs w:val="0"/>
          <w:caps w:val="0"/>
          <w:color w:val="auto"/>
          <w:spacing w:val="0"/>
          <w:kern w:val="0"/>
          <w:sz w:val="28"/>
          <w:szCs w:val="28"/>
          <w:highlight w:val="none"/>
          <w:shd w:val="clear" w:color="auto" w:fill="auto"/>
          <w:lang w:eastAsia="zh-CN"/>
        </w:rPr>
        <w:t>：</w:t>
      </w:r>
      <w:r>
        <w:rPr>
          <w:rStyle w:val="36"/>
          <w:rFonts w:hint="eastAsia" w:asciiTheme="minorEastAsia" w:hAnsiTheme="minorEastAsia" w:eastAsiaTheme="minorEastAsia" w:cstheme="minorEastAsia"/>
          <w:bCs/>
          <w:i w:val="0"/>
          <w:iCs w:val="0"/>
          <w:caps w:val="0"/>
          <w:color w:val="auto"/>
          <w:spacing w:val="0"/>
          <w:sz w:val="28"/>
          <w:szCs w:val="28"/>
          <w:highlight w:val="none"/>
          <w:shd w:val="clear" w:color="auto" w:fill="auto"/>
          <w:lang w:eastAsia="zh-CN"/>
        </w:rPr>
        <w:t>娆扎、田释月、郭时忠</w:t>
      </w:r>
    </w:p>
    <w:p w14:paraId="5AEBCC17">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00" w:lineRule="exact"/>
        <w:ind w:left="0" w:leftChars="0" w:right="0" w:rightChars="0" w:firstLine="357"/>
        <w:textAlignment w:val="auto"/>
        <w:rPr>
          <w:rStyle w:val="36"/>
          <w:rFonts w:hint="eastAsia" w:asciiTheme="minorEastAsia" w:hAnsiTheme="minorEastAsia" w:eastAsiaTheme="minorEastAsia" w:cstheme="minorEastAsia"/>
          <w:bCs/>
          <w:i w:val="0"/>
          <w:iCs w:val="0"/>
          <w:caps w:val="0"/>
          <w:color w:val="auto"/>
          <w:spacing w:val="0"/>
          <w:sz w:val="28"/>
          <w:szCs w:val="28"/>
          <w:highlight w:val="none"/>
          <w:shd w:val="clear" w:color="auto" w:fill="auto"/>
          <w:lang w:eastAsia="zh-CN"/>
        </w:rPr>
      </w:pPr>
      <w:r>
        <w:rPr>
          <w:rStyle w:val="36"/>
          <w:rFonts w:hint="eastAsia" w:asciiTheme="minorEastAsia" w:hAnsiTheme="minorEastAsia" w:eastAsiaTheme="minorEastAsia" w:cstheme="minorEastAsia"/>
          <w:bCs/>
          <w:i w:val="0"/>
          <w:iCs w:val="0"/>
          <w:caps w:val="0"/>
          <w:color w:val="auto"/>
          <w:spacing w:val="0"/>
          <w:kern w:val="0"/>
          <w:sz w:val="28"/>
          <w:szCs w:val="28"/>
          <w:highlight w:val="none"/>
          <w:shd w:val="clear" w:color="auto" w:fill="auto"/>
        </w:rPr>
        <w:t>电话</w:t>
      </w:r>
      <w:r>
        <w:rPr>
          <w:rStyle w:val="36"/>
          <w:rFonts w:hint="eastAsia" w:asciiTheme="minorEastAsia" w:hAnsiTheme="minorEastAsia" w:eastAsiaTheme="minorEastAsia" w:cstheme="minorEastAsia"/>
          <w:bCs/>
          <w:i w:val="0"/>
          <w:iCs w:val="0"/>
          <w:caps w:val="0"/>
          <w:color w:val="auto"/>
          <w:spacing w:val="0"/>
          <w:kern w:val="0"/>
          <w:sz w:val="28"/>
          <w:szCs w:val="28"/>
          <w:highlight w:val="none"/>
          <w:shd w:val="clear" w:color="auto" w:fill="auto"/>
          <w:lang w:eastAsia="zh-CN"/>
        </w:rPr>
        <w:t>：</w:t>
      </w:r>
      <w:r>
        <w:rPr>
          <w:rStyle w:val="36"/>
          <w:rFonts w:hint="eastAsia" w:asciiTheme="minorEastAsia" w:hAnsiTheme="minorEastAsia" w:eastAsiaTheme="minorEastAsia" w:cstheme="minorEastAsia"/>
          <w:bCs/>
          <w:i w:val="0"/>
          <w:iCs w:val="0"/>
          <w:caps w:val="0"/>
          <w:color w:val="auto"/>
          <w:spacing w:val="0"/>
          <w:sz w:val="28"/>
          <w:szCs w:val="28"/>
          <w:highlight w:val="none"/>
          <w:shd w:val="clear" w:color="auto" w:fill="auto"/>
          <w:lang w:eastAsia="zh-CN"/>
        </w:rPr>
        <w:t>17599816806、13009690616</w:t>
      </w:r>
    </w:p>
    <w:p w14:paraId="65EA5E22">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00" w:lineRule="exact"/>
        <w:ind w:left="0" w:leftChars="0" w:right="0" w:rightChars="0" w:firstLine="357"/>
        <w:textAlignment w:val="auto"/>
        <w:rPr>
          <w:rStyle w:val="36"/>
          <w:rFonts w:hint="eastAsia" w:asciiTheme="minorEastAsia" w:hAnsiTheme="minorEastAsia" w:eastAsiaTheme="minorEastAsia" w:cstheme="minorEastAsia"/>
          <w:bCs/>
          <w:i w:val="0"/>
          <w:iCs w:val="0"/>
          <w:caps w:val="0"/>
          <w:color w:val="auto"/>
          <w:spacing w:val="0"/>
          <w:sz w:val="28"/>
          <w:szCs w:val="28"/>
          <w:highlight w:val="none"/>
          <w:shd w:val="clear" w:color="auto" w:fill="auto"/>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851" w:gutter="0"/>
          <w:pgNumType w:start="1"/>
          <w:cols w:space="720" w:num="1"/>
          <w:titlePg/>
          <w:rtlGutter w:val="0"/>
          <w:docGrid w:linePitch="312" w:charSpace="0"/>
        </w:sectPr>
      </w:pPr>
      <w:r>
        <w:rPr>
          <w:rStyle w:val="36"/>
          <w:rFonts w:hint="eastAsia" w:asciiTheme="minorEastAsia" w:hAnsiTheme="minorEastAsia" w:eastAsiaTheme="minorEastAsia" w:cstheme="minorEastAsia"/>
          <w:bCs/>
          <w:i w:val="0"/>
          <w:iCs w:val="0"/>
          <w:caps w:val="0"/>
          <w:color w:val="auto"/>
          <w:spacing w:val="0"/>
          <w:kern w:val="0"/>
          <w:sz w:val="28"/>
          <w:szCs w:val="28"/>
          <w:highlight w:val="none"/>
          <w:shd w:val="clear" w:color="auto" w:fill="auto"/>
        </w:rPr>
        <w:t>地址</w:t>
      </w:r>
      <w:r>
        <w:rPr>
          <w:rStyle w:val="36"/>
          <w:rFonts w:hint="eastAsia" w:asciiTheme="minorEastAsia" w:hAnsiTheme="minorEastAsia" w:eastAsiaTheme="minorEastAsia" w:cstheme="minorEastAsia"/>
          <w:bCs/>
          <w:i w:val="0"/>
          <w:iCs w:val="0"/>
          <w:caps w:val="0"/>
          <w:color w:val="auto"/>
          <w:spacing w:val="0"/>
          <w:kern w:val="0"/>
          <w:sz w:val="28"/>
          <w:szCs w:val="28"/>
          <w:highlight w:val="none"/>
          <w:shd w:val="clear" w:color="auto" w:fill="auto"/>
          <w:lang w:eastAsia="zh-CN"/>
        </w:rPr>
        <w:t>：</w:t>
      </w:r>
      <w:r>
        <w:rPr>
          <w:rStyle w:val="36"/>
          <w:rFonts w:hint="eastAsia" w:asciiTheme="minorEastAsia" w:hAnsiTheme="minorEastAsia" w:eastAsiaTheme="minorEastAsia" w:cstheme="minorEastAsia"/>
          <w:bCs/>
          <w:i w:val="0"/>
          <w:iCs w:val="0"/>
          <w:caps w:val="0"/>
          <w:color w:val="auto"/>
          <w:spacing w:val="0"/>
          <w:sz w:val="28"/>
          <w:szCs w:val="28"/>
          <w:highlight w:val="none"/>
          <w:shd w:val="clear" w:color="auto" w:fill="auto"/>
        </w:rPr>
        <w:t>乌鲁木齐市水磨沟区龙盛街898号万科中央公园S6栋5层</w:t>
      </w:r>
    </w:p>
    <w:p w14:paraId="7B1BDBE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outlineLvl w:val="9"/>
        <w:rPr>
          <w:rFonts w:hint="eastAsia" w:asciiTheme="minorEastAsia" w:hAnsiTheme="minorEastAsia" w:eastAsiaTheme="minorEastAsia" w:cstheme="minorEastAsia"/>
          <w:i w:val="0"/>
          <w:iCs w:val="0"/>
          <w:color w:val="auto"/>
          <w:sz w:val="28"/>
          <w:szCs w:val="28"/>
          <w:highlight w:val="none"/>
          <w:shd w:val="clear" w:color="auto" w:fill="auto"/>
        </w:rPr>
      </w:pPr>
      <w:bookmarkStart w:id="0" w:name="_Toc31371"/>
      <w:bookmarkStart w:id="1" w:name="_Toc26266"/>
      <w:bookmarkStart w:id="2" w:name="_Toc10043"/>
      <w:bookmarkStart w:id="3" w:name="_Toc18699"/>
      <w:bookmarkStart w:id="4" w:name="_Toc11829"/>
      <w:bookmarkStart w:id="5" w:name="_Toc20653"/>
      <w:bookmarkStart w:id="6" w:name="_Toc31151"/>
      <w:r>
        <w:rPr>
          <w:rFonts w:hint="eastAsia" w:asciiTheme="minorEastAsia" w:hAnsiTheme="minorEastAsia" w:eastAsiaTheme="minorEastAsia" w:cstheme="minorEastAsia"/>
          <w:b/>
          <w:i w:val="0"/>
          <w:iCs w:val="0"/>
          <w:color w:val="auto"/>
          <w:sz w:val="28"/>
          <w:szCs w:val="28"/>
          <w:highlight w:val="none"/>
          <w:shd w:val="clear" w:color="auto" w:fill="auto"/>
        </w:rPr>
        <w:t>目    录</w:t>
      </w:r>
      <w:bookmarkEnd w:id="0"/>
      <w:bookmarkEnd w:id="1"/>
      <w:bookmarkEnd w:id="2"/>
      <w:bookmarkEnd w:id="3"/>
      <w:bookmarkEnd w:id="4"/>
      <w:bookmarkEnd w:id="5"/>
      <w:bookmarkEnd w:id="6"/>
    </w:p>
    <w:p w14:paraId="430AA156">
      <w:pPr>
        <w:pStyle w:val="19"/>
        <w:tabs>
          <w:tab w:val="right" w:leader="dot" w:pos="8307"/>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shd w:val="clear" w:color="auto" w:fill="auto"/>
        </w:rPr>
        <w:fldChar w:fldCharType="begin"/>
      </w:r>
      <w:r>
        <w:rPr>
          <w:rFonts w:hint="eastAsia" w:asciiTheme="minorEastAsia" w:hAnsiTheme="minorEastAsia" w:eastAsiaTheme="minorEastAsia" w:cstheme="minorEastAsia"/>
          <w:i w:val="0"/>
          <w:iCs w:val="0"/>
          <w:color w:val="auto"/>
          <w:sz w:val="28"/>
          <w:szCs w:val="28"/>
          <w:highlight w:val="none"/>
          <w:shd w:val="clear" w:color="auto" w:fill="auto"/>
        </w:rPr>
        <w:instrText xml:space="preserve">TOC \o "1-1" \h \u </w:instrText>
      </w:r>
      <w:r>
        <w:rPr>
          <w:rFonts w:hint="eastAsia" w:asciiTheme="minorEastAsia" w:hAnsiTheme="minorEastAsia" w:eastAsiaTheme="minorEastAsia" w:cstheme="minorEastAsia"/>
          <w:i w:val="0"/>
          <w:iCs w:val="0"/>
          <w:color w:val="auto"/>
          <w:sz w:val="28"/>
          <w:szCs w:val="28"/>
          <w:highlight w:val="none"/>
          <w:shd w:val="clear" w:color="auto" w:fill="auto"/>
        </w:rPr>
        <w:fldChar w:fldCharType="separate"/>
      </w:r>
      <w:r>
        <w:rPr>
          <w:rFonts w:hint="eastAsia" w:asciiTheme="minorEastAsia" w:hAnsiTheme="minorEastAsia" w:eastAsiaTheme="minorEastAsia" w:cstheme="minorEastAsia"/>
          <w:i w:val="0"/>
          <w:iCs w:val="0"/>
          <w:color w:val="auto"/>
          <w:sz w:val="28"/>
          <w:szCs w:val="28"/>
          <w:highlight w:val="none"/>
          <w:shd w:val="clear" w:color="auto" w:fill="auto"/>
        </w:rPr>
        <w:fldChar w:fldCharType="begin"/>
      </w:r>
      <w:r>
        <w:rPr>
          <w:rFonts w:hint="eastAsia" w:asciiTheme="minorEastAsia" w:hAnsiTheme="minorEastAsia" w:eastAsiaTheme="minorEastAsia" w:cstheme="minorEastAsia"/>
          <w:i w:val="0"/>
          <w:iCs w:val="0"/>
          <w:color w:val="auto"/>
          <w:sz w:val="28"/>
          <w:szCs w:val="28"/>
          <w:highlight w:val="none"/>
          <w:shd w:val="clear" w:color="auto" w:fill="auto"/>
        </w:rPr>
        <w:instrText xml:space="preserve"> HYPERLINK \l _Toc291860747 </w:instrText>
      </w:r>
      <w:r>
        <w:rPr>
          <w:rFonts w:hint="eastAsia" w:asciiTheme="minorEastAsia" w:hAnsiTheme="minorEastAsia" w:eastAsiaTheme="minorEastAsia" w:cstheme="minorEastAsia"/>
          <w:i w:val="0"/>
          <w:iCs w:val="0"/>
          <w:color w:val="auto"/>
          <w:sz w:val="28"/>
          <w:szCs w:val="28"/>
          <w:highlight w:val="none"/>
          <w:shd w:val="clear" w:color="auto" w:fill="auto"/>
        </w:rPr>
        <w:fldChar w:fldCharType="separate"/>
      </w:r>
      <w:r>
        <w:rPr>
          <w:rFonts w:hint="eastAsia" w:asciiTheme="minorEastAsia" w:hAnsiTheme="minorEastAsia" w:eastAsiaTheme="minorEastAsia" w:cstheme="minorEastAsia"/>
          <w:bCs/>
          <w:i w:val="0"/>
          <w:iCs w:val="0"/>
          <w:color w:val="auto"/>
          <w:sz w:val="28"/>
          <w:szCs w:val="28"/>
          <w:highlight w:val="none"/>
          <w:shd w:val="clear" w:color="auto" w:fill="auto"/>
        </w:rPr>
        <w:t xml:space="preserve">第一章  </w:t>
      </w:r>
      <w:r>
        <w:rPr>
          <w:rFonts w:hint="eastAsia" w:asciiTheme="minorEastAsia" w:hAnsiTheme="minorEastAsia" w:eastAsiaTheme="minorEastAsia" w:cstheme="minorEastAsia"/>
          <w:bCs/>
          <w:i w:val="0"/>
          <w:iCs w:val="0"/>
          <w:color w:val="auto"/>
          <w:sz w:val="28"/>
          <w:szCs w:val="28"/>
          <w:highlight w:val="none"/>
          <w:shd w:val="clear" w:color="auto" w:fill="auto"/>
          <w:lang w:val="en-US" w:eastAsia="zh-CN"/>
        </w:rPr>
        <w:t>招标公告</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_Toc291860747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i w:val="0"/>
          <w:iCs w:val="0"/>
          <w:color w:val="auto"/>
          <w:sz w:val="28"/>
          <w:szCs w:val="28"/>
          <w:highlight w:val="none"/>
          <w:shd w:val="clear" w:color="auto" w:fill="auto"/>
        </w:rPr>
        <w:fldChar w:fldCharType="end"/>
      </w:r>
    </w:p>
    <w:p w14:paraId="6F135D85">
      <w:pPr>
        <w:pStyle w:val="19"/>
        <w:tabs>
          <w:tab w:val="right" w:leader="dot" w:pos="8307"/>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shd w:val="clear" w:color="auto" w:fill="auto"/>
        </w:rPr>
        <w:fldChar w:fldCharType="begin"/>
      </w:r>
      <w:r>
        <w:rPr>
          <w:rFonts w:hint="eastAsia" w:asciiTheme="minorEastAsia" w:hAnsiTheme="minorEastAsia" w:eastAsiaTheme="minorEastAsia" w:cstheme="minorEastAsia"/>
          <w:i w:val="0"/>
          <w:iCs w:val="0"/>
          <w:color w:val="auto"/>
          <w:sz w:val="28"/>
          <w:szCs w:val="28"/>
          <w:highlight w:val="none"/>
          <w:shd w:val="clear" w:color="auto" w:fill="auto"/>
        </w:rPr>
        <w:instrText xml:space="preserve"> HYPERLINK \l _Toc450925081 </w:instrText>
      </w:r>
      <w:r>
        <w:rPr>
          <w:rFonts w:hint="eastAsia" w:asciiTheme="minorEastAsia" w:hAnsiTheme="minorEastAsia" w:eastAsiaTheme="minorEastAsia" w:cstheme="minorEastAsia"/>
          <w:i w:val="0"/>
          <w:iCs w:val="0"/>
          <w:color w:val="auto"/>
          <w:sz w:val="28"/>
          <w:szCs w:val="28"/>
          <w:highlight w:val="none"/>
          <w:shd w:val="clear" w:color="auto" w:fill="auto"/>
        </w:rPr>
        <w:fldChar w:fldCharType="separate"/>
      </w:r>
      <w:r>
        <w:rPr>
          <w:rFonts w:hint="eastAsia" w:asciiTheme="minorEastAsia" w:hAnsiTheme="minorEastAsia" w:eastAsiaTheme="minorEastAsia" w:cstheme="minorEastAsia"/>
          <w:bCs/>
          <w:i w:val="0"/>
          <w:iCs w:val="0"/>
          <w:color w:val="auto"/>
          <w:sz w:val="28"/>
          <w:szCs w:val="28"/>
          <w:highlight w:val="none"/>
          <w:shd w:val="clear" w:color="auto" w:fill="auto"/>
        </w:rPr>
        <w:t>第二章  投标人须知</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_Toc450925081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3</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i w:val="0"/>
          <w:iCs w:val="0"/>
          <w:color w:val="auto"/>
          <w:sz w:val="28"/>
          <w:szCs w:val="28"/>
          <w:highlight w:val="none"/>
          <w:shd w:val="clear" w:color="auto" w:fill="auto"/>
        </w:rPr>
        <w:fldChar w:fldCharType="end"/>
      </w:r>
    </w:p>
    <w:p w14:paraId="1EA861A5">
      <w:pPr>
        <w:pStyle w:val="19"/>
        <w:tabs>
          <w:tab w:val="right" w:leader="dot" w:pos="8307"/>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shd w:val="clear" w:color="auto" w:fill="auto"/>
        </w:rPr>
        <w:fldChar w:fldCharType="begin"/>
      </w:r>
      <w:r>
        <w:rPr>
          <w:rFonts w:hint="eastAsia" w:asciiTheme="minorEastAsia" w:hAnsiTheme="minorEastAsia" w:eastAsiaTheme="minorEastAsia" w:cstheme="minorEastAsia"/>
          <w:i w:val="0"/>
          <w:iCs w:val="0"/>
          <w:color w:val="auto"/>
          <w:sz w:val="28"/>
          <w:szCs w:val="28"/>
          <w:highlight w:val="none"/>
          <w:shd w:val="clear" w:color="auto" w:fill="auto"/>
        </w:rPr>
        <w:instrText xml:space="preserve"> HYPERLINK \l _Toc228046104 </w:instrText>
      </w:r>
      <w:r>
        <w:rPr>
          <w:rFonts w:hint="eastAsia" w:asciiTheme="minorEastAsia" w:hAnsiTheme="minorEastAsia" w:eastAsiaTheme="minorEastAsia" w:cstheme="minorEastAsia"/>
          <w:i w:val="0"/>
          <w:iCs w:val="0"/>
          <w:color w:val="auto"/>
          <w:sz w:val="28"/>
          <w:szCs w:val="28"/>
          <w:highlight w:val="none"/>
          <w:shd w:val="clear" w:color="auto" w:fill="auto"/>
        </w:rPr>
        <w:fldChar w:fldCharType="separate"/>
      </w:r>
      <w:r>
        <w:rPr>
          <w:rFonts w:hint="eastAsia" w:asciiTheme="minorEastAsia" w:hAnsiTheme="minorEastAsia" w:eastAsiaTheme="minorEastAsia" w:cstheme="minorEastAsia"/>
          <w:bCs/>
          <w:i w:val="0"/>
          <w:iCs w:val="0"/>
          <w:color w:val="auto"/>
          <w:sz w:val="28"/>
          <w:szCs w:val="28"/>
          <w:highlight w:val="none"/>
          <w:shd w:val="clear" w:color="auto" w:fill="auto"/>
        </w:rPr>
        <w:t>第三章  投标文件格式</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_Toc228046104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28</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i w:val="0"/>
          <w:iCs w:val="0"/>
          <w:color w:val="auto"/>
          <w:sz w:val="28"/>
          <w:szCs w:val="28"/>
          <w:highlight w:val="none"/>
          <w:shd w:val="clear" w:color="auto" w:fill="auto"/>
        </w:rPr>
        <w:fldChar w:fldCharType="end"/>
      </w:r>
    </w:p>
    <w:p w14:paraId="4C0079AF">
      <w:pPr>
        <w:pStyle w:val="19"/>
        <w:tabs>
          <w:tab w:val="right" w:leader="dot" w:pos="8307"/>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shd w:val="clear" w:color="auto" w:fill="auto"/>
        </w:rPr>
        <w:fldChar w:fldCharType="begin"/>
      </w:r>
      <w:r>
        <w:rPr>
          <w:rFonts w:hint="eastAsia" w:asciiTheme="minorEastAsia" w:hAnsiTheme="minorEastAsia" w:eastAsiaTheme="minorEastAsia" w:cstheme="minorEastAsia"/>
          <w:i w:val="0"/>
          <w:iCs w:val="0"/>
          <w:color w:val="auto"/>
          <w:sz w:val="28"/>
          <w:szCs w:val="28"/>
          <w:highlight w:val="none"/>
          <w:shd w:val="clear" w:color="auto" w:fill="auto"/>
        </w:rPr>
        <w:instrText xml:space="preserve"> HYPERLINK \l _Toc246587936 </w:instrText>
      </w:r>
      <w:r>
        <w:rPr>
          <w:rFonts w:hint="eastAsia" w:asciiTheme="minorEastAsia" w:hAnsiTheme="minorEastAsia" w:eastAsiaTheme="minorEastAsia" w:cstheme="minorEastAsia"/>
          <w:i w:val="0"/>
          <w:iCs w:val="0"/>
          <w:color w:val="auto"/>
          <w:sz w:val="28"/>
          <w:szCs w:val="28"/>
          <w:highlight w:val="none"/>
          <w:shd w:val="clear" w:color="auto" w:fill="auto"/>
        </w:rPr>
        <w:fldChar w:fldCharType="separate"/>
      </w:r>
      <w:r>
        <w:rPr>
          <w:rFonts w:hint="eastAsia" w:asciiTheme="minorEastAsia" w:hAnsiTheme="minorEastAsia" w:eastAsiaTheme="minorEastAsia" w:cstheme="minorEastAsia"/>
          <w:bCs/>
          <w:i w:val="0"/>
          <w:iCs w:val="0"/>
          <w:color w:val="auto"/>
          <w:sz w:val="28"/>
          <w:szCs w:val="28"/>
          <w:highlight w:val="none"/>
          <w:shd w:val="clear" w:color="auto" w:fill="auto"/>
          <w:lang w:val="en-US" w:eastAsia="zh-CN"/>
        </w:rPr>
        <w:t>第四章  服务需求</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_Toc246587936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48</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i w:val="0"/>
          <w:iCs w:val="0"/>
          <w:color w:val="auto"/>
          <w:sz w:val="28"/>
          <w:szCs w:val="28"/>
          <w:highlight w:val="none"/>
          <w:shd w:val="clear" w:color="auto" w:fill="auto"/>
        </w:rPr>
        <w:fldChar w:fldCharType="end"/>
      </w:r>
    </w:p>
    <w:p w14:paraId="0DFC1223">
      <w:pPr>
        <w:pStyle w:val="19"/>
        <w:tabs>
          <w:tab w:val="right" w:leader="dot" w:pos="8307"/>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shd w:val="clear" w:color="auto" w:fill="auto"/>
        </w:rPr>
        <w:fldChar w:fldCharType="begin"/>
      </w:r>
      <w:r>
        <w:rPr>
          <w:rFonts w:hint="eastAsia" w:asciiTheme="minorEastAsia" w:hAnsiTheme="minorEastAsia" w:eastAsiaTheme="minorEastAsia" w:cstheme="minorEastAsia"/>
          <w:i w:val="0"/>
          <w:iCs w:val="0"/>
          <w:color w:val="auto"/>
          <w:sz w:val="28"/>
          <w:szCs w:val="28"/>
          <w:highlight w:val="none"/>
          <w:shd w:val="clear" w:color="auto" w:fill="auto"/>
        </w:rPr>
        <w:instrText xml:space="preserve"> HYPERLINK \l _Toc1907485289 </w:instrText>
      </w:r>
      <w:r>
        <w:rPr>
          <w:rFonts w:hint="eastAsia" w:asciiTheme="minorEastAsia" w:hAnsiTheme="minorEastAsia" w:eastAsiaTheme="minorEastAsia" w:cstheme="minorEastAsia"/>
          <w:i w:val="0"/>
          <w:iCs w:val="0"/>
          <w:color w:val="auto"/>
          <w:sz w:val="28"/>
          <w:szCs w:val="28"/>
          <w:highlight w:val="none"/>
          <w:shd w:val="clear" w:color="auto" w:fill="auto"/>
        </w:rPr>
        <w:fldChar w:fldCharType="separate"/>
      </w:r>
      <w:r>
        <w:rPr>
          <w:rFonts w:hint="eastAsia" w:asciiTheme="minorEastAsia" w:hAnsiTheme="minorEastAsia" w:eastAsiaTheme="minorEastAsia" w:cstheme="minorEastAsia"/>
          <w:bCs/>
          <w:i w:val="0"/>
          <w:iCs w:val="0"/>
          <w:color w:val="auto"/>
          <w:sz w:val="28"/>
          <w:szCs w:val="28"/>
          <w:highlight w:val="none"/>
          <w:shd w:val="clear" w:color="auto" w:fill="auto"/>
        </w:rPr>
        <w:t>第</w:t>
      </w:r>
      <w:r>
        <w:rPr>
          <w:rFonts w:hint="eastAsia" w:asciiTheme="minorEastAsia" w:hAnsiTheme="minorEastAsia" w:eastAsiaTheme="minorEastAsia" w:cstheme="minorEastAsia"/>
          <w:bCs/>
          <w:i w:val="0"/>
          <w:iCs w:val="0"/>
          <w:color w:val="auto"/>
          <w:sz w:val="28"/>
          <w:szCs w:val="28"/>
          <w:highlight w:val="none"/>
          <w:shd w:val="clear" w:color="auto" w:fill="auto"/>
          <w:lang w:val="en-US" w:eastAsia="zh-CN"/>
        </w:rPr>
        <w:t>五</w:t>
      </w:r>
      <w:r>
        <w:rPr>
          <w:rFonts w:hint="eastAsia" w:asciiTheme="minorEastAsia" w:hAnsiTheme="minorEastAsia" w:eastAsiaTheme="minorEastAsia" w:cstheme="minorEastAsia"/>
          <w:bCs/>
          <w:i w:val="0"/>
          <w:iCs w:val="0"/>
          <w:color w:val="auto"/>
          <w:sz w:val="28"/>
          <w:szCs w:val="28"/>
          <w:highlight w:val="none"/>
          <w:shd w:val="clear" w:color="auto" w:fill="auto"/>
        </w:rPr>
        <w:t>章  评标办法</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_Toc1907485289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48</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i w:val="0"/>
          <w:iCs w:val="0"/>
          <w:color w:val="auto"/>
          <w:sz w:val="28"/>
          <w:szCs w:val="28"/>
          <w:highlight w:val="none"/>
          <w:shd w:val="clear" w:color="auto" w:fill="auto"/>
        </w:rPr>
        <w:fldChar w:fldCharType="end"/>
      </w:r>
    </w:p>
    <w:p w14:paraId="49DA9676">
      <w:pPr>
        <w:pStyle w:val="19"/>
        <w:tabs>
          <w:tab w:val="right" w:leader="dot" w:pos="8307"/>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shd w:val="clear" w:color="auto" w:fill="auto"/>
        </w:rPr>
        <w:fldChar w:fldCharType="begin"/>
      </w:r>
      <w:r>
        <w:rPr>
          <w:rFonts w:hint="eastAsia" w:asciiTheme="minorEastAsia" w:hAnsiTheme="minorEastAsia" w:eastAsiaTheme="minorEastAsia" w:cstheme="minorEastAsia"/>
          <w:i w:val="0"/>
          <w:iCs w:val="0"/>
          <w:color w:val="auto"/>
          <w:sz w:val="28"/>
          <w:szCs w:val="28"/>
          <w:highlight w:val="none"/>
          <w:shd w:val="clear" w:color="auto" w:fill="auto"/>
        </w:rPr>
        <w:instrText xml:space="preserve"> HYPERLINK \l _Toc1469369807 </w:instrText>
      </w:r>
      <w:r>
        <w:rPr>
          <w:rFonts w:hint="eastAsia" w:asciiTheme="minorEastAsia" w:hAnsiTheme="minorEastAsia" w:eastAsiaTheme="minorEastAsia" w:cstheme="minorEastAsia"/>
          <w:i w:val="0"/>
          <w:iCs w:val="0"/>
          <w:color w:val="auto"/>
          <w:sz w:val="28"/>
          <w:szCs w:val="28"/>
          <w:highlight w:val="none"/>
          <w:shd w:val="clear" w:color="auto" w:fill="auto"/>
        </w:rPr>
        <w:fldChar w:fldCharType="separate"/>
      </w:r>
      <w:r>
        <w:rPr>
          <w:rFonts w:hint="eastAsia" w:asciiTheme="minorEastAsia" w:hAnsiTheme="minorEastAsia" w:eastAsiaTheme="minorEastAsia" w:cstheme="minorEastAsia"/>
          <w:bCs/>
          <w:i w:val="0"/>
          <w:iCs w:val="0"/>
          <w:color w:val="auto"/>
          <w:kern w:val="0"/>
          <w:sz w:val="28"/>
          <w:szCs w:val="28"/>
          <w:highlight w:val="none"/>
          <w:shd w:val="clear" w:color="auto" w:fill="auto"/>
        </w:rPr>
        <w:t>第</w:t>
      </w:r>
      <w:r>
        <w:rPr>
          <w:rFonts w:hint="eastAsia" w:asciiTheme="minorEastAsia" w:hAnsiTheme="minorEastAsia" w:eastAsiaTheme="minorEastAsia" w:cstheme="minorEastAsia"/>
          <w:bCs/>
          <w:i w:val="0"/>
          <w:iCs w:val="0"/>
          <w:color w:val="auto"/>
          <w:kern w:val="0"/>
          <w:sz w:val="28"/>
          <w:szCs w:val="28"/>
          <w:highlight w:val="none"/>
          <w:shd w:val="clear" w:color="auto" w:fill="auto"/>
          <w:lang w:val="en-US" w:eastAsia="zh-CN"/>
        </w:rPr>
        <w:t>六</w:t>
      </w:r>
      <w:r>
        <w:rPr>
          <w:rFonts w:hint="eastAsia" w:asciiTheme="minorEastAsia" w:hAnsiTheme="minorEastAsia" w:eastAsiaTheme="minorEastAsia" w:cstheme="minorEastAsia"/>
          <w:bCs/>
          <w:i w:val="0"/>
          <w:iCs w:val="0"/>
          <w:color w:val="auto"/>
          <w:kern w:val="0"/>
          <w:sz w:val="28"/>
          <w:szCs w:val="28"/>
          <w:highlight w:val="none"/>
          <w:shd w:val="clear" w:color="auto" w:fill="auto"/>
        </w:rPr>
        <w:t>章  合同条款及格式</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_Toc1469369807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68</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i w:val="0"/>
          <w:iCs w:val="0"/>
          <w:color w:val="auto"/>
          <w:sz w:val="28"/>
          <w:szCs w:val="28"/>
          <w:highlight w:val="none"/>
          <w:shd w:val="clear" w:color="auto" w:fill="auto"/>
        </w:rPr>
        <w:fldChar w:fldCharType="end"/>
      </w:r>
    </w:p>
    <w:p w14:paraId="476B3D86">
      <w:pPr>
        <w:pStyle w:val="19"/>
        <w:tabs>
          <w:tab w:val="right" w:leader="dot" w:pos="8307"/>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shd w:val="clear" w:color="auto" w:fill="auto"/>
        </w:rPr>
        <w:fldChar w:fldCharType="begin"/>
      </w:r>
      <w:r>
        <w:rPr>
          <w:rFonts w:hint="eastAsia" w:asciiTheme="minorEastAsia" w:hAnsiTheme="minorEastAsia" w:eastAsiaTheme="minorEastAsia" w:cstheme="minorEastAsia"/>
          <w:i w:val="0"/>
          <w:iCs w:val="0"/>
          <w:color w:val="auto"/>
          <w:sz w:val="28"/>
          <w:szCs w:val="28"/>
          <w:highlight w:val="none"/>
          <w:shd w:val="clear" w:color="auto" w:fill="auto"/>
        </w:rPr>
        <w:instrText xml:space="preserve"> HYPERLINK \l _Toc1783889396 </w:instrText>
      </w:r>
      <w:r>
        <w:rPr>
          <w:rFonts w:hint="eastAsia" w:asciiTheme="minorEastAsia" w:hAnsiTheme="minorEastAsia" w:eastAsiaTheme="minorEastAsia" w:cstheme="minorEastAsia"/>
          <w:i w:val="0"/>
          <w:iCs w:val="0"/>
          <w:color w:val="auto"/>
          <w:sz w:val="28"/>
          <w:szCs w:val="28"/>
          <w:highlight w:val="none"/>
          <w:shd w:val="clear" w:color="auto" w:fill="auto"/>
        </w:rPr>
        <w:fldChar w:fldCharType="separate"/>
      </w:r>
      <w:r>
        <w:rPr>
          <w:rFonts w:hint="eastAsia" w:asciiTheme="minorEastAsia" w:hAnsiTheme="minorEastAsia" w:eastAsiaTheme="minorEastAsia" w:cstheme="minorEastAsia"/>
          <w:snapToGrid w:val="0"/>
          <w:color w:val="auto"/>
          <w:spacing w:val="-9"/>
          <w:kern w:val="0"/>
          <w:sz w:val="28"/>
          <w:szCs w:val="28"/>
          <w:highlight w:val="none"/>
          <w:lang w:eastAsia="en-US"/>
        </w:rPr>
        <w:t>附件</w:t>
      </w:r>
      <w:r>
        <w:rPr>
          <w:rFonts w:hint="eastAsia" w:asciiTheme="minorEastAsia" w:hAnsiTheme="minorEastAsia" w:eastAsiaTheme="minorEastAsia" w:cstheme="minorEastAsia"/>
          <w:snapToGrid w:val="0"/>
          <w:color w:val="auto"/>
          <w:spacing w:val="-9"/>
          <w:kern w:val="0"/>
          <w:sz w:val="28"/>
          <w:szCs w:val="28"/>
          <w:highlight w:val="none"/>
          <w:lang w:val="en-US" w:eastAsia="zh-CN"/>
        </w:rPr>
        <w:t>1：</w:t>
      </w:r>
      <w:r>
        <w:rPr>
          <w:rFonts w:hint="eastAsia" w:asciiTheme="minorEastAsia" w:hAnsiTheme="minorEastAsia" w:eastAsiaTheme="minorEastAsia" w:cstheme="minorEastAsia"/>
          <w:snapToGrid w:val="0"/>
          <w:color w:val="auto"/>
          <w:spacing w:val="-9"/>
          <w:kern w:val="0"/>
          <w:sz w:val="28"/>
          <w:szCs w:val="28"/>
          <w:highlight w:val="none"/>
          <w:lang w:eastAsia="en-US"/>
        </w:rPr>
        <w:t>政府采购促进中小企业发展管理办法</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_Toc1783889396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68</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i w:val="0"/>
          <w:iCs w:val="0"/>
          <w:color w:val="auto"/>
          <w:sz w:val="28"/>
          <w:szCs w:val="28"/>
          <w:highlight w:val="none"/>
          <w:shd w:val="clear" w:color="auto" w:fill="auto"/>
        </w:rPr>
        <w:fldChar w:fldCharType="end"/>
      </w:r>
    </w:p>
    <w:p w14:paraId="5E96E3B3">
      <w:pPr>
        <w:pStyle w:val="19"/>
        <w:tabs>
          <w:tab w:val="right" w:leader="dot" w:pos="8307"/>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shd w:val="clear" w:color="auto" w:fill="auto"/>
        </w:rPr>
        <w:fldChar w:fldCharType="begin"/>
      </w:r>
      <w:r>
        <w:rPr>
          <w:rFonts w:hint="eastAsia" w:asciiTheme="minorEastAsia" w:hAnsiTheme="minorEastAsia" w:eastAsiaTheme="minorEastAsia" w:cstheme="minorEastAsia"/>
          <w:i w:val="0"/>
          <w:iCs w:val="0"/>
          <w:color w:val="auto"/>
          <w:sz w:val="28"/>
          <w:szCs w:val="28"/>
          <w:highlight w:val="none"/>
          <w:shd w:val="clear" w:color="auto" w:fill="auto"/>
        </w:rPr>
        <w:instrText xml:space="preserve"> HYPERLINK \l _Toc809882805 </w:instrText>
      </w:r>
      <w:r>
        <w:rPr>
          <w:rFonts w:hint="eastAsia" w:asciiTheme="minorEastAsia" w:hAnsiTheme="minorEastAsia" w:eastAsiaTheme="minorEastAsia" w:cstheme="minorEastAsia"/>
          <w:i w:val="0"/>
          <w:iCs w:val="0"/>
          <w:color w:val="auto"/>
          <w:sz w:val="28"/>
          <w:szCs w:val="28"/>
          <w:highlight w:val="none"/>
          <w:shd w:val="clear" w:color="auto" w:fill="auto"/>
        </w:rPr>
        <w:fldChar w:fldCharType="separate"/>
      </w:r>
      <w:r>
        <w:rPr>
          <w:rFonts w:hint="eastAsia" w:asciiTheme="minorEastAsia" w:hAnsiTheme="minorEastAsia" w:eastAsiaTheme="minorEastAsia" w:cstheme="minorEastAsia"/>
          <w:snapToGrid w:val="0"/>
          <w:color w:val="auto"/>
          <w:spacing w:val="-9"/>
          <w:kern w:val="0"/>
          <w:sz w:val="28"/>
          <w:szCs w:val="28"/>
          <w:highlight w:val="none"/>
          <w:lang w:eastAsia="en-US"/>
        </w:rPr>
        <w:t>附件</w:t>
      </w:r>
      <w:r>
        <w:rPr>
          <w:rFonts w:hint="eastAsia" w:asciiTheme="minorEastAsia" w:hAnsiTheme="minorEastAsia" w:eastAsiaTheme="minorEastAsia" w:cstheme="minorEastAsia"/>
          <w:snapToGrid w:val="0"/>
          <w:color w:val="auto"/>
          <w:spacing w:val="-9"/>
          <w:kern w:val="0"/>
          <w:sz w:val="28"/>
          <w:szCs w:val="28"/>
          <w:highlight w:val="none"/>
          <w:lang w:val="en-US" w:eastAsia="zh-CN"/>
        </w:rPr>
        <w:t>2：关于进一步加大政府采购支持中小企业力度的通知</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_Toc809882805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80</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i w:val="0"/>
          <w:iCs w:val="0"/>
          <w:color w:val="auto"/>
          <w:sz w:val="28"/>
          <w:szCs w:val="28"/>
          <w:highlight w:val="none"/>
          <w:shd w:val="clear" w:color="auto" w:fill="auto"/>
        </w:rPr>
        <w:fldChar w:fldCharType="end"/>
      </w:r>
    </w:p>
    <w:p w14:paraId="6565B10B">
      <w:pPr>
        <w:pStyle w:val="19"/>
        <w:tabs>
          <w:tab w:val="right" w:leader="dot" w:pos="8307"/>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shd w:val="clear" w:color="auto" w:fill="auto"/>
        </w:rPr>
        <w:fldChar w:fldCharType="begin"/>
      </w:r>
      <w:r>
        <w:rPr>
          <w:rFonts w:hint="eastAsia" w:asciiTheme="minorEastAsia" w:hAnsiTheme="minorEastAsia" w:eastAsiaTheme="minorEastAsia" w:cstheme="minorEastAsia"/>
          <w:i w:val="0"/>
          <w:iCs w:val="0"/>
          <w:color w:val="auto"/>
          <w:sz w:val="28"/>
          <w:szCs w:val="28"/>
          <w:highlight w:val="none"/>
          <w:shd w:val="clear" w:color="auto" w:fill="auto"/>
        </w:rPr>
        <w:instrText xml:space="preserve"> HYPERLINK \l _Toc948948949 </w:instrText>
      </w:r>
      <w:r>
        <w:rPr>
          <w:rFonts w:hint="eastAsia" w:asciiTheme="minorEastAsia" w:hAnsiTheme="minorEastAsia" w:eastAsiaTheme="minorEastAsia" w:cstheme="minorEastAsia"/>
          <w:i w:val="0"/>
          <w:iCs w:val="0"/>
          <w:color w:val="auto"/>
          <w:sz w:val="28"/>
          <w:szCs w:val="28"/>
          <w:highlight w:val="none"/>
          <w:shd w:val="clear" w:color="auto" w:fill="auto"/>
        </w:rPr>
        <w:fldChar w:fldCharType="separate"/>
      </w:r>
      <w:r>
        <w:rPr>
          <w:rFonts w:hint="eastAsia" w:asciiTheme="minorEastAsia" w:hAnsiTheme="minorEastAsia" w:eastAsiaTheme="minorEastAsia" w:cstheme="minorEastAsia"/>
          <w:snapToGrid w:val="0"/>
          <w:color w:val="auto"/>
          <w:spacing w:val="-9"/>
          <w:kern w:val="0"/>
          <w:sz w:val="28"/>
          <w:szCs w:val="28"/>
          <w:highlight w:val="none"/>
          <w:lang w:val="en-US" w:eastAsia="zh-CN"/>
        </w:rPr>
        <w:t>附件3：关于印发中小企业划型标准规定的通知</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_Toc948948949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82</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i w:val="0"/>
          <w:iCs w:val="0"/>
          <w:color w:val="auto"/>
          <w:sz w:val="28"/>
          <w:szCs w:val="28"/>
          <w:highlight w:val="none"/>
          <w:shd w:val="clear" w:color="auto" w:fill="auto"/>
        </w:rPr>
        <w:fldChar w:fldCharType="end"/>
      </w:r>
    </w:p>
    <w:p w14:paraId="49E78123">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fldChar w:fldCharType="end"/>
      </w:r>
    </w:p>
    <w:p w14:paraId="1A4B0159">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bCs/>
          <w:i w:val="0"/>
          <w:iCs w:val="0"/>
          <w:color w:val="auto"/>
          <w:sz w:val="28"/>
          <w:szCs w:val="28"/>
          <w:highlight w:val="none"/>
          <w:shd w:val="clear" w:color="auto" w:fill="auto"/>
        </w:rPr>
      </w:pPr>
    </w:p>
    <w:p w14:paraId="18A5A15F">
      <w:pPr>
        <w:pStyle w:val="2"/>
        <w:pageBreakBefore w:val="0"/>
        <w:shd w:val="clear" w:color="auto" w:fill="auto"/>
        <w:kinsoku/>
        <w:wordWrap/>
        <w:overflowPunct/>
        <w:topLinePunct w:val="0"/>
        <w:bidi w:val="0"/>
        <w:spacing w:before="0" w:beforeAutospacing="0" w:after="0" w:afterAutospacing="0" w:line="500" w:lineRule="exact"/>
        <w:ind w:left="0" w:leftChars="0" w:right="0" w:rightChars="0"/>
        <w:jc w:val="center"/>
        <w:rPr>
          <w:rFonts w:hint="eastAsia" w:asciiTheme="minorEastAsia" w:hAnsiTheme="minorEastAsia" w:eastAsiaTheme="minorEastAsia" w:cstheme="minorEastAsia"/>
          <w:bCs w:val="0"/>
          <w:i w:val="0"/>
          <w:iCs w:val="0"/>
          <w:color w:val="auto"/>
          <w:sz w:val="28"/>
          <w:szCs w:val="28"/>
          <w:highlight w:val="none"/>
          <w:shd w:val="clear" w:color="auto" w:fill="auto"/>
        </w:rPr>
        <w:sectPr>
          <w:headerReference r:id="rId8" w:type="default"/>
          <w:pgSz w:w="11907" w:h="16840"/>
          <w:pgMar w:top="1440" w:right="1800" w:bottom="1440" w:left="1800" w:header="851" w:footer="992" w:gutter="0"/>
          <w:pgNumType w:start="1"/>
          <w:cols w:space="720" w:num="1"/>
          <w:rtlGutter w:val="0"/>
          <w:docGrid w:linePitch="312" w:charSpace="0"/>
        </w:sectPr>
      </w:pPr>
    </w:p>
    <w:p w14:paraId="0E43A95C">
      <w:pPr>
        <w:pStyle w:val="2"/>
        <w:keepNext/>
        <w:keepLines/>
        <w:pageBreakBefore w:val="0"/>
        <w:widowControl w:val="0"/>
        <w:shd w:val="clear" w:color="auto" w:fill="auto"/>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Theme="minorEastAsia" w:hAnsiTheme="minorEastAsia" w:eastAsiaTheme="minorEastAsia" w:cstheme="minorEastAsia"/>
          <w:b/>
          <w:bCs/>
          <w:i w:val="0"/>
          <w:iCs w:val="0"/>
          <w:color w:val="auto"/>
          <w:sz w:val="28"/>
          <w:szCs w:val="28"/>
          <w:highlight w:val="none"/>
          <w:shd w:val="clear" w:color="auto" w:fill="auto"/>
          <w:lang w:eastAsia="zh-CN"/>
        </w:rPr>
      </w:pPr>
      <w:bookmarkStart w:id="7" w:name="_Toc647_WPSOffice_Level1"/>
      <w:bookmarkStart w:id="8" w:name="_Toc7786"/>
      <w:bookmarkStart w:id="9" w:name="_Toc31346"/>
      <w:bookmarkStart w:id="10" w:name="_Toc19516"/>
      <w:bookmarkStart w:id="11" w:name="_Toc9974"/>
      <w:bookmarkStart w:id="12" w:name="_Toc26488"/>
      <w:bookmarkStart w:id="13" w:name="_Toc15827"/>
      <w:bookmarkStart w:id="14" w:name="_Toc1757863841"/>
      <w:bookmarkStart w:id="15" w:name="_Toc291860747"/>
      <w:bookmarkStart w:id="16" w:name="_Toc6452"/>
      <w:r>
        <w:rPr>
          <w:rFonts w:hint="eastAsia" w:asciiTheme="minorEastAsia" w:hAnsiTheme="minorEastAsia" w:eastAsiaTheme="minorEastAsia" w:cstheme="minorEastAsia"/>
          <w:b/>
          <w:bCs/>
          <w:i w:val="0"/>
          <w:iCs w:val="0"/>
          <w:color w:val="auto"/>
          <w:sz w:val="28"/>
          <w:szCs w:val="28"/>
          <w:highlight w:val="none"/>
          <w:shd w:val="clear" w:color="auto" w:fill="auto"/>
        </w:rPr>
        <w:t xml:space="preserve">第一章  </w:t>
      </w:r>
      <w:bookmarkEnd w:id="7"/>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招标公告</w:t>
      </w:r>
      <w:bookmarkEnd w:id="8"/>
      <w:bookmarkEnd w:id="9"/>
      <w:bookmarkEnd w:id="10"/>
      <w:bookmarkEnd w:id="11"/>
      <w:bookmarkEnd w:id="12"/>
      <w:bookmarkEnd w:id="13"/>
      <w:bookmarkEnd w:id="14"/>
      <w:bookmarkEnd w:id="15"/>
      <w:bookmarkEnd w:id="16"/>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53456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5000" w:type="pct"/>
          </w:tcPr>
          <w:p w14:paraId="3EF83C34">
            <w:pPr>
              <w:pStyle w:val="25"/>
              <w:keepNext w:val="0"/>
              <w:keepLines w:val="0"/>
              <w:pageBreakBefore w:val="0"/>
              <w:kinsoku/>
              <w:wordWrap/>
              <w:overflowPunct/>
              <w:topLinePunct w:val="0"/>
              <w:autoSpaceDE/>
              <w:autoSpaceDN/>
              <w:bidi w:val="0"/>
              <w:adjustRightInd/>
              <w:spacing w:before="0" w:beforeAutospacing="0" w:after="0" w:afterAutospacing="0" w:line="460" w:lineRule="exact"/>
              <w:ind w:leftChars="0"/>
              <w:jc w:val="center"/>
              <w:rPr>
                <w:rFonts w:hint="eastAsia" w:asciiTheme="minorEastAsia" w:hAnsiTheme="minorEastAsia" w:eastAsiaTheme="minorEastAsia" w:cstheme="minorEastAsia"/>
                <w:color w:val="auto"/>
                <w:sz w:val="28"/>
                <w:szCs w:val="28"/>
                <w:highlight w:val="none"/>
              </w:rPr>
            </w:pPr>
            <w:bookmarkStart w:id="17" w:name="_Toc213397009"/>
            <w:bookmarkStart w:id="18" w:name="_Toc856_WPSOffice_Level1"/>
            <w:bookmarkStart w:id="19" w:name="_Toc217446031"/>
            <w:bookmarkStart w:id="20" w:name="_Toc213396759"/>
            <w:bookmarkStart w:id="21" w:name="_Toc213496267"/>
            <w:bookmarkStart w:id="22" w:name="_Toc213396945"/>
            <w:r>
              <w:rPr>
                <w:rFonts w:hint="eastAsia" w:asciiTheme="minorEastAsia" w:hAnsiTheme="minorEastAsia" w:eastAsiaTheme="minorEastAsia" w:cstheme="minorEastAsia"/>
                <w:color w:val="auto"/>
                <w:sz w:val="28"/>
                <w:szCs w:val="28"/>
                <w:highlight w:val="none"/>
              </w:rPr>
              <w:t>项目概况</w:t>
            </w:r>
          </w:p>
          <w:p w14:paraId="5A442ECE">
            <w:pPr>
              <w:pStyle w:val="25"/>
              <w:keepNext w:val="0"/>
              <w:keepLines w:val="0"/>
              <w:pageBreakBefore w:val="0"/>
              <w:kinsoku/>
              <w:wordWrap/>
              <w:overflowPunct/>
              <w:topLinePunct w:val="0"/>
              <w:autoSpaceDE/>
              <w:autoSpaceDN/>
              <w:bidi w:val="0"/>
              <w:adjustRightInd/>
              <w:spacing w:before="0" w:beforeAutospacing="0" w:after="0" w:afterAutospacing="0" w:line="460" w:lineRule="exact"/>
              <w:ind w:leftChar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w:t>
            </w:r>
            <w:r>
              <w:rPr>
                <w:rFonts w:hint="eastAsia" w:asciiTheme="minorEastAsia" w:hAnsiTheme="minorEastAsia" w:eastAsiaTheme="minorEastAsia" w:cstheme="minorEastAsia"/>
                <w:color w:val="auto"/>
                <w:sz w:val="28"/>
                <w:szCs w:val="28"/>
                <w:highlight w:val="none"/>
                <w:u w:val="single"/>
                <w:lang w:eastAsia="zh-CN"/>
              </w:rPr>
              <w:t>新疆维吾尔自治区森林草原防火预警监测系统（雷击火综合调度）建设项目密码应用安全性评估服务</w:t>
            </w:r>
            <w:r>
              <w:rPr>
                <w:rFonts w:hint="eastAsia" w:asciiTheme="minorEastAsia" w:hAnsiTheme="minorEastAsia" w:eastAsiaTheme="minorEastAsia" w:cstheme="minorEastAsia"/>
                <w:color w:val="auto"/>
                <w:sz w:val="28"/>
                <w:szCs w:val="28"/>
                <w:highlight w:val="none"/>
              </w:rPr>
              <w:t>的潜在</w:t>
            </w:r>
            <w:r>
              <w:rPr>
                <w:rFonts w:hint="eastAsia" w:asciiTheme="minorEastAsia" w:hAnsiTheme="minorEastAsia" w:eastAsiaTheme="minorEastAsia" w:cstheme="minorEastAsia"/>
                <w:color w:val="auto"/>
                <w:sz w:val="28"/>
                <w:szCs w:val="28"/>
                <w:highlight w:val="none"/>
                <w:lang w:eastAsia="zh-CN"/>
              </w:rPr>
              <w:t>投标人</w:t>
            </w:r>
            <w:r>
              <w:rPr>
                <w:rFonts w:hint="eastAsia" w:asciiTheme="minorEastAsia" w:hAnsiTheme="minorEastAsia" w:eastAsiaTheme="minorEastAsia" w:cstheme="minorEastAsia"/>
                <w:color w:val="auto"/>
                <w:sz w:val="28"/>
                <w:szCs w:val="28"/>
                <w:highlight w:val="none"/>
              </w:rPr>
              <w:t>应在</w:t>
            </w:r>
            <w:r>
              <w:rPr>
                <w:rStyle w:val="36"/>
                <w:rFonts w:hint="eastAsia" w:asciiTheme="minorEastAsia" w:hAnsiTheme="minorEastAsia" w:eastAsiaTheme="minorEastAsia" w:cstheme="minorEastAsia"/>
                <w:b w:val="0"/>
                <w:color w:val="auto"/>
                <w:sz w:val="28"/>
                <w:szCs w:val="28"/>
                <w:highlight w:val="none"/>
                <w:u w:val="single"/>
              </w:rPr>
              <w:t>政采云线上平台</w:t>
            </w:r>
            <w:r>
              <w:rPr>
                <w:rFonts w:hint="eastAsia" w:asciiTheme="minorEastAsia" w:hAnsiTheme="minorEastAsia" w:eastAsiaTheme="minorEastAsia" w:cstheme="minorEastAsia"/>
                <w:color w:val="auto"/>
                <w:sz w:val="28"/>
                <w:szCs w:val="28"/>
                <w:highlight w:val="none"/>
              </w:rPr>
              <w:t>获取招标文件，并于</w:t>
            </w:r>
            <w:r>
              <w:rPr>
                <w:rStyle w:val="36"/>
                <w:rFonts w:hint="eastAsia" w:asciiTheme="minorEastAsia" w:hAnsiTheme="minorEastAsia" w:eastAsiaTheme="minorEastAsia" w:cstheme="minorEastAsia"/>
                <w:b w:val="0"/>
                <w:color w:val="auto"/>
                <w:sz w:val="28"/>
                <w:szCs w:val="28"/>
                <w:highlight w:val="none"/>
                <w:u w:val="single"/>
                <w:lang w:eastAsia="zh-CN"/>
              </w:rPr>
              <w:t>202</w:t>
            </w:r>
            <w:r>
              <w:rPr>
                <w:rStyle w:val="36"/>
                <w:rFonts w:hint="eastAsia" w:asciiTheme="minorEastAsia" w:hAnsiTheme="minorEastAsia" w:eastAsiaTheme="minorEastAsia" w:cstheme="minorEastAsia"/>
                <w:b w:val="0"/>
                <w:color w:val="auto"/>
                <w:sz w:val="28"/>
                <w:szCs w:val="28"/>
                <w:highlight w:val="none"/>
                <w:u w:val="single"/>
                <w:lang w:val="en-US" w:eastAsia="zh-CN"/>
              </w:rPr>
              <w:t>6</w:t>
            </w:r>
            <w:r>
              <w:rPr>
                <w:rStyle w:val="36"/>
                <w:rFonts w:hint="eastAsia" w:asciiTheme="minorEastAsia" w:hAnsiTheme="minorEastAsia" w:eastAsiaTheme="minorEastAsia" w:cstheme="minorEastAsia"/>
                <w:b w:val="0"/>
                <w:color w:val="auto"/>
                <w:sz w:val="28"/>
                <w:szCs w:val="28"/>
                <w:highlight w:val="none"/>
                <w:u w:val="single"/>
                <w:lang w:eastAsia="zh-CN"/>
              </w:rPr>
              <w:t>年</w:t>
            </w:r>
            <w:r>
              <w:rPr>
                <w:rStyle w:val="36"/>
                <w:rFonts w:hint="eastAsia" w:asciiTheme="minorEastAsia" w:hAnsiTheme="minorEastAsia" w:eastAsiaTheme="minorEastAsia" w:cstheme="minorEastAsia"/>
                <w:b w:val="0"/>
                <w:color w:val="auto"/>
                <w:sz w:val="28"/>
                <w:szCs w:val="28"/>
                <w:highlight w:val="none"/>
                <w:u w:val="single"/>
                <w:lang w:val="en-US" w:eastAsia="zh-CN"/>
              </w:rPr>
              <w:t>5月19日</w:t>
            </w:r>
            <w:r>
              <w:rPr>
                <w:rStyle w:val="36"/>
                <w:rFonts w:hint="eastAsia" w:asciiTheme="minorEastAsia" w:hAnsiTheme="minorEastAsia" w:eastAsiaTheme="minorEastAsia" w:cstheme="minorEastAsia"/>
                <w:b w:val="0"/>
                <w:color w:val="auto"/>
                <w:sz w:val="28"/>
                <w:szCs w:val="28"/>
                <w:highlight w:val="none"/>
                <w:u w:val="single"/>
              </w:rPr>
              <w:t>11:00（北京时间）</w:t>
            </w:r>
            <w:r>
              <w:rPr>
                <w:rFonts w:hint="eastAsia" w:asciiTheme="minorEastAsia" w:hAnsiTheme="minorEastAsia" w:eastAsiaTheme="minorEastAsia" w:cstheme="minorEastAsia"/>
                <w:color w:val="auto"/>
                <w:sz w:val="28"/>
                <w:szCs w:val="28"/>
                <w:highlight w:val="none"/>
              </w:rPr>
              <w:t>前</w:t>
            </w:r>
            <w:r>
              <w:rPr>
                <w:rFonts w:hint="eastAsia" w:asciiTheme="minorEastAsia" w:hAnsiTheme="minorEastAsia" w:eastAsiaTheme="minorEastAsia" w:cstheme="minorEastAsia"/>
                <w:color w:val="auto"/>
                <w:sz w:val="28"/>
                <w:szCs w:val="28"/>
                <w:highlight w:val="none"/>
                <w:lang w:eastAsia="zh-CN"/>
              </w:rPr>
              <w:t>上传</w:t>
            </w:r>
            <w:r>
              <w:rPr>
                <w:rFonts w:hint="eastAsia" w:asciiTheme="minorEastAsia" w:hAnsiTheme="minorEastAsia" w:eastAsiaTheme="minorEastAsia" w:cstheme="minorEastAsia"/>
                <w:color w:val="auto"/>
                <w:sz w:val="28"/>
                <w:szCs w:val="28"/>
                <w:highlight w:val="none"/>
              </w:rPr>
              <w:t>投标文件。</w:t>
            </w:r>
          </w:p>
        </w:tc>
      </w:tr>
    </w:tbl>
    <w:p w14:paraId="08B47EDF">
      <w:pPr>
        <w:pStyle w:val="25"/>
        <w:keepNext w:val="0"/>
        <w:keepLines w:val="0"/>
        <w:pageBreakBefore w:val="0"/>
        <w:kinsoku/>
        <w:wordWrap/>
        <w:overflowPunct/>
        <w:topLinePunct w:val="0"/>
        <w:autoSpaceDE/>
        <w:autoSpaceDN/>
        <w:bidi w:val="0"/>
        <w:adjustRightInd/>
        <w:spacing w:before="0" w:beforeAutospacing="0" w:after="0" w:afterAutospacing="0" w:line="400" w:lineRule="exact"/>
        <w:ind w:leftChars="0"/>
        <w:rPr>
          <w:rStyle w:val="31"/>
          <w:rFonts w:hint="eastAsia" w:asciiTheme="minorEastAsia" w:hAnsiTheme="minorEastAsia" w:eastAsiaTheme="minorEastAsia" w:cstheme="minorEastAsia"/>
          <w:b/>
          <w:bCs/>
          <w:color w:val="auto"/>
          <w:sz w:val="28"/>
          <w:szCs w:val="28"/>
          <w:highlight w:val="none"/>
        </w:rPr>
      </w:pPr>
      <w:r>
        <w:rPr>
          <w:rStyle w:val="31"/>
          <w:rFonts w:hint="eastAsia" w:asciiTheme="minorEastAsia" w:hAnsiTheme="minorEastAsia" w:eastAsiaTheme="minorEastAsia" w:cstheme="minorEastAsia"/>
          <w:b/>
          <w:bCs/>
          <w:color w:val="auto"/>
          <w:sz w:val="28"/>
          <w:szCs w:val="28"/>
          <w:highlight w:val="none"/>
        </w:rPr>
        <w:t>一、项目基本情况</w:t>
      </w:r>
    </w:p>
    <w:p w14:paraId="409BC9A0">
      <w:pPr>
        <w:keepNext w:val="0"/>
        <w:keepLines w:val="0"/>
        <w:pageBreakBefore w:val="0"/>
        <w:kinsoku/>
        <w:wordWrap/>
        <w:overflowPunct/>
        <w:topLinePunct w:val="0"/>
        <w:autoSpaceDE/>
        <w:autoSpaceDN/>
        <w:bidi w:val="0"/>
        <w:adjustRightInd/>
        <w:spacing w:beforeAutospacing="0" w:afterAutospacing="0" w:line="400" w:lineRule="exact"/>
        <w:ind w:leftChars="0" w:firstLine="560" w:firstLineChars="2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rPr>
        <w:t>项目编号：</w:t>
      </w:r>
      <w:r>
        <w:rPr>
          <w:rFonts w:hint="eastAsia" w:asciiTheme="minorEastAsia" w:hAnsiTheme="minorEastAsia" w:eastAsiaTheme="minorEastAsia" w:cstheme="minorEastAsia"/>
          <w:color w:val="auto"/>
          <w:sz w:val="28"/>
          <w:szCs w:val="28"/>
          <w:highlight w:val="none"/>
          <w:lang w:eastAsia="zh-CN"/>
        </w:rPr>
        <w:t xml:space="preserve">[2026]8972号  </w:t>
      </w:r>
    </w:p>
    <w:p w14:paraId="0B67FA09">
      <w:pPr>
        <w:keepNext w:val="0"/>
        <w:keepLines w:val="0"/>
        <w:pageBreakBefore w:val="0"/>
        <w:kinsoku/>
        <w:wordWrap/>
        <w:overflowPunct/>
        <w:topLinePunct w:val="0"/>
        <w:autoSpaceDE/>
        <w:autoSpaceDN/>
        <w:bidi w:val="0"/>
        <w:adjustRightInd/>
        <w:spacing w:beforeAutospacing="0" w:afterAutospacing="0" w:line="400" w:lineRule="exact"/>
        <w:ind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rPr>
        <w:t>项目名称：</w:t>
      </w:r>
      <w:r>
        <w:rPr>
          <w:rFonts w:hint="eastAsia" w:asciiTheme="minorEastAsia" w:hAnsiTheme="minorEastAsia" w:eastAsiaTheme="minorEastAsia" w:cstheme="minorEastAsia"/>
          <w:color w:val="auto"/>
          <w:sz w:val="28"/>
          <w:szCs w:val="28"/>
          <w:highlight w:val="none"/>
          <w:lang w:eastAsia="zh-CN"/>
        </w:rPr>
        <w:t>新疆维吾尔自治区森林草原防火预警监测系统（雷击火综合调度）建设项目密码应用安全性评估服务</w:t>
      </w:r>
      <w:r>
        <w:rPr>
          <w:rFonts w:hint="eastAsia" w:asciiTheme="minorEastAsia" w:hAnsiTheme="minorEastAsia" w:eastAsiaTheme="minorEastAsia" w:cstheme="minorEastAsia"/>
          <w:color w:val="auto"/>
          <w:sz w:val="28"/>
          <w:szCs w:val="28"/>
          <w:highlight w:val="none"/>
        </w:rPr>
        <w:t xml:space="preserve"> </w:t>
      </w:r>
    </w:p>
    <w:p w14:paraId="56FA6225">
      <w:pPr>
        <w:keepNext w:val="0"/>
        <w:keepLines w:val="0"/>
        <w:pageBreakBefore w:val="0"/>
        <w:kinsoku/>
        <w:wordWrap/>
        <w:overflowPunct/>
        <w:topLinePunct w:val="0"/>
        <w:autoSpaceDE/>
        <w:autoSpaceDN/>
        <w:bidi w:val="0"/>
        <w:adjustRightInd/>
        <w:spacing w:beforeAutospacing="0" w:afterAutospacing="0" w:line="400" w:lineRule="exact"/>
        <w:ind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3.</w:t>
      </w:r>
      <w:r>
        <w:rPr>
          <w:rFonts w:hint="eastAsia" w:asciiTheme="minorEastAsia" w:hAnsiTheme="minorEastAsia" w:eastAsiaTheme="minorEastAsia" w:cstheme="minorEastAsia"/>
          <w:color w:val="auto"/>
          <w:sz w:val="28"/>
          <w:szCs w:val="28"/>
          <w:highlight w:val="none"/>
          <w:lang w:eastAsia="zh-CN"/>
        </w:rPr>
        <w:t>采购方式</w:t>
      </w:r>
      <w:r>
        <w:rPr>
          <w:rFonts w:hint="eastAsia" w:asciiTheme="minorEastAsia" w:hAnsiTheme="minorEastAsia" w:eastAsiaTheme="minorEastAsia" w:cstheme="minorEastAsia"/>
          <w:color w:val="auto"/>
          <w:sz w:val="28"/>
          <w:szCs w:val="28"/>
          <w:highlight w:val="none"/>
        </w:rPr>
        <w:t xml:space="preserve">：公开招标 </w:t>
      </w:r>
    </w:p>
    <w:p w14:paraId="5326E339">
      <w:pPr>
        <w:keepNext w:val="0"/>
        <w:keepLines w:val="0"/>
        <w:pageBreakBefore w:val="0"/>
        <w:kinsoku/>
        <w:wordWrap/>
        <w:overflowPunct/>
        <w:topLinePunct w:val="0"/>
        <w:autoSpaceDE/>
        <w:autoSpaceDN/>
        <w:bidi w:val="0"/>
        <w:adjustRightInd/>
        <w:spacing w:beforeAutospacing="0" w:afterAutospacing="0" w:line="400" w:lineRule="exact"/>
        <w:ind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4.</w:t>
      </w:r>
      <w:r>
        <w:rPr>
          <w:rFonts w:hint="eastAsia" w:asciiTheme="minorEastAsia" w:hAnsiTheme="minorEastAsia" w:eastAsiaTheme="minorEastAsia" w:cstheme="minorEastAsia"/>
          <w:color w:val="auto"/>
          <w:sz w:val="28"/>
          <w:szCs w:val="28"/>
          <w:highlight w:val="none"/>
        </w:rPr>
        <w:t>预算金额</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最高</w:t>
      </w:r>
      <w:r>
        <w:rPr>
          <w:rFonts w:hint="eastAsia" w:asciiTheme="minorEastAsia" w:hAnsiTheme="minorEastAsia" w:eastAsiaTheme="minorEastAsia" w:cstheme="minorEastAsia"/>
          <w:color w:val="auto"/>
          <w:sz w:val="28"/>
          <w:szCs w:val="28"/>
          <w:highlight w:val="none"/>
        </w:rPr>
        <w:t>限价</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45</w:t>
      </w:r>
      <w:r>
        <w:rPr>
          <w:rFonts w:hint="eastAsia" w:asciiTheme="minorEastAsia" w:hAnsiTheme="minorEastAsia" w:eastAsiaTheme="minorEastAsia" w:cstheme="minorEastAsia"/>
          <w:color w:val="auto"/>
          <w:sz w:val="28"/>
          <w:szCs w:val="28"/>
          <w:highlight w:val="none"/>
        </w:rPr>
        <w:t>万元</w:t>
      </w:r>
      <w:r>
        <w:rPr>
          <w:rFonts w:hint="eastAsia" w:asciiTheme="minorEastAsia" w:hAnsiTheme="minorEastAsia" w:eastAsiaTheme="minorEastAsia" w:cstheme="minorEastAsia"/>
          <w:color w:val="auto"/>
          <w:sz w:val="28"/>
          <w:szCs w:val="28"/>
          <w:highlight w:val="none"/>
          <w:lang w:val="en-US" w:eastAsia="zh-CN"/>
        </w:rPr>
        <w:t xml:space="preserve">。 </w:t>
      </w:r>
    </w:p>
    <w:p w14:paraId="34025970">
      <w:pPr>
        <w:keepNext w:val="0"/>
        <w:keepLines w:val="0"/>
        <w:pageBreakBefore w:val="0"/>
        <w:kinsoku/>
        <w:wordWrap/>
        <w:overflowPunct/>
        <w:topLinePunct w:val="0"/>
        <w:autoSpaceDE/>
        <w:autoSpaceDN/>
        <w:bidi w:val="0"/>
        <w:adjustRightInd/>
        <w:spacing w:beforeAutospacing="0" w:afterAutospacing="0" w:line="400" w:lineRule="exact"/>
        <w:ind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5.</w:t>
      </w:r>
      <w:r>
        <w:rPr>
          <w:rFonts w:hint="eastAsia" w:asciiTheme="minorEastAsia" w:hAnsiTheme="minorEastAsia" w:eastAsiaTheme="minorEastAsia" w:cstheme="minorEastAsia"/>
          <w:color w:val="auto"/>
          <w:sz w:val="28"/>
          <w:szCs w:val="28"/>
          <w:highlight w:val="none"/>
        </w:rPr>
        <w:t>简要规格描述或项目基本概况介绍、用途：密码应用安全性评估服务</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具体详见</w:t>
      </w:r>
      <w:r>
        <w:rPr>
          <w:rFonts w:hint="eastAsia" w:asciiTheme="minorEastAsia" w:hAnsiTheme="minorEastAsia" w:eastAsiaTheme="minorEastAsia" w:cstheme="minorEastAsia"/>
          <w:color w:val="auto"/>
          <w:sz w:val="28"/>
          <w:szCs w:val="28"/>
          <w:highlight w:val="none"/>
          <w:lang w:eastAsia="zh-CN"/>
        </w:rPr>
        <w:t>服务需求。</w:t>
      </w:r>
    </w:p>
    <w:p w14:paraId="72AD42C0">
      <w:pPr>
        <w:keepNext w:val="0"/>
        <w:keepLines w:val="0"/>
        <w:pageBreakBefore w:val="0"/>
        <w:kinsoku/>
        <w:wordWrap/>
        <w:overflowPunct/>
        <w:topLinePunct w:val="0"/>
        <w:autoSpaceDE/>
        <w:autoSpaceDN/>
        <w:bidi w:val="0"/>
        <w:adjustRightInd/>
        <w:spacing w:beforeAutospacing="0" w:afterAutospacing="0" w:line="400" w:lineRule="exact"/>
        <w:ind w:leftChars="0" w:firstLine="56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sz w:val="28"/>
          <w:szCs w:val="28"/>
          <w:highlight w:val="none"/>
          <w:lang w:eastAsia="zh-CN"/>
        </w:rPr>
        <w:t>服务期</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自合同签订之日起三年</w:t>
      </w:r>
    </w:p>
    <w:p w14:paraId="659CF0B4">
      <w:pPr>
        <w:keepNext w:val="0"/>
        <w:keepLines w:val="0"/>
        <w:pageBreakBefore w:val="0"/>
        <w:kinsoku/>
        <w:wordWrap/>
        <w:overflowPunct/>
        <w:topLinePunct w:val="0"/>
        <w:autoSpaceDE/>
        <w:autoSpaceDN/>
        <w:bidi w:val="0"/>
        <w:adjustRightInd/>
        <w:spacing w:beforeAutospacing="0" w:afterAutospacing="0" w:line="400" w:lineRule="exact"/>
        <w:ind w:leftChars="0" w:firstLine="560" w:firstLineChars="200"/>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 xml:space="preserve">7. 本项目（否）接受联合体投标。                       </w:t>
      </w:r>
    </w:p>
    <w:p w14:paraId="05A4D4B9">
      <w:pPr>
        <w:pStyle w:val="25"/>
        <w:keepNext w:val="0"/>
        <w:keepLines w:val="0"/>
        <w:pageBreakBefore w:val="0"/>
        <w:kinsoku/>
        <w:wordWrap/>
        <w:overflowPunct/>
        <w:topLinePunct w:val="0"/>
        <w:autoSpaceDE/>
        <w:autoSpaceDN/>
        <w:bidi w:val="0"/>
        <w:adjustRightInd/>
        <w:spacing w:before="0" w:beforeAutospacing="0" w:after="0" w:afterAutospacing="0" w:line="400" w:lineRule="exact"/>
        <w:ind w:leftChars="0"/>
        <w:rPr>
          <w:rStyle w:val="31"/>
          <w:rFonts w:hint="eastAsia" w:asciiTheme="minorEastAsia" w:hAnsiTheme="minorEastAsia" w:eastAsiaTheme="minorEastAsia" w:cstheme="minorEastAsia"/>
          <w:b/>
          <w:bCs/>
          <w:color w:val="auto"/>
          <w:sz w:val="28"/>
          <w:szCs w:val="28"/>
          <w:highlight w:val="none"/>
        </w:rPr>
      </w:pPr>
      <w:r>
        <w:rPr>
          <w:rStyle w:val="31"/>
          <w:rFonts w:hint="eastAsia" w:asciiTheme="minorEastAsia" w:hAnsiTheme="minorEastAsia" w:eastAsiaTheme="minorEastAsia" w:cstheme="minorEastAsia"/>
          <w:b/>
          <w:bCs/>
          <w:color w:val="auto"/>
          <w:sz w:val="28"/>
          <w:szCs w:val="28"/>
          <w:highlight w:val="none"/>
        </w:rPr>
        <w:t>二、申请人的资格要求：</w:t>
      </w:r>
    </w:p>
    <w:p w14:paraId="740EA345">
      <w:pPr>
        <w:pStyle w:val="25"/>
        <w:keepNext w:val="0"/>
        <w:keepLines w:val="0"/>
        <w:pageBreakBefore w:val="0"/>
        <w:kinsoku/>
        <w:wordWrap/>
        <w:overflowPunct/>
        <w:topLinePunct w:val="0"/>
        <w:autoSpaceDE/>
        <w:autoSpaceDN/>
        <w:bidi w:val="0"/>
        <w:adjustRightInd/>
        <w:spacing w:before="0" w:beforeAutospacing="0" w:after="0" w:afterAutospacing="0" w:line="400" w:lineRule="exact"/>
        <w:ind w:leftChars="0" w:firstLine="560" w:firstLineChars="200"/>
        <w:rPr>
          <w:rStyle w:val="31"/>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color w:val="auto"/>
          <w:sz w:val="28"/>
          <w:szCs w:val="28"/>
          <w:highlight w:val="none"/>
        </w:rPr>
        <w:t>1.满足《中华人民共和国政府采购法》第二十二条规定</w:t>
      </w:r>
      <w:r>
        <w:rPr>
          <w:rStyle w:val="31"/>
          <w:rFonts w:hint="eastAsia" w:asciiTheme="minorEastAsia" w:hAnsiTheme="minorEastAsia" w:eastAsiaTheme="minorEastAsia" w:cstheme="minorEastAsia"/>
          <w:b w:val="0"/>
          <w:bCs w:val="0"/>
          <w:color w:val="auto"/>
          <w:sz w:val="28"/>
          <w:szCs w:val="28"/>
          <w:highlight w:val="none"/>
        </w:rPr>
        <w:t>；</w:t>
      </w:r>
    </w:p>
    <w:p w14:paraId="3FBC2095">
      <w:pPr>
        <w:pStyle w:val="25"/>
        <w:keepNext w:val="0"/>
        <w:keepLines w:val="0"/>
        <w:pageBreakBefore w:val="0"/>
        <w:kinsoku/>
        <w:wordWrap/>
        <w:overflowPunct/>
        <w:topLinePunct w:val="0"/>
        <w:autoSpaceDE/>
        <w:autoSpaceDN/>
        <w:bidi w:val="0"/>
        <w:adjustRightInd/>
        <w:spacing w:before="0" w:beforeAutospacing="0" w:after="0" w:afterAutospacing="0" w:line="400" w:lineRule="exact"/>
        <w:ind w:leftChars="0" w:firstLine="560" w:firstLineChars="200"/>
        <w:rPr>
          <w:rStyle w:val="31"/>
          <w:rFonts w:hint="eastAsia" w:asciiTheme="minorEastAsia" w:hAnsiTheme="minorEastAsia" w:eastAsiaTheme="minorEastAsia" w:cstheme="minorEastAsia"/>
          <w:b w:val="0"/>
          <w:bCs w:val="0"/>
          <w:color w:val="auto"/>
          <w:sz w:val="28"/>
          <w:szCs w:val="28"/>
          <w:highlight w:val="none"/>
        </w:rPr>
      </w:pPr>
      <w:r>
        <w:rPr>
          <w:rStyle w:val="31"/>
          <w:rFonts w:hint="eastAsia" w:asciiTheme="minorEastAsia" w:hAnsiTheme="minorEastAsia" w:eastAsiaTheme="minorEastAsia" w:cstheme="minorEastAsia"/>
          <w:b w:val="0"/>
          <w:bCs w:val="0"/>
          <w:color w:val="auto"/>
          <w:sz w:val="28"/>
          <w:szCs w:val="28"/>
          <w:highlight w:val="none"/>
          <w:lang w:val="en-US"/>
        </w:rPr>
        <w:t>2.</w:t>
      </w:r>
      <w:r>
        <w:rPr>
          <w:rFonts w:hint="eastAsia" w:asciiTheme="minorEastAsia" w:hAnsiTheme="minorEastAsia" w:eastAsiaTheme="minorEastAsia" w:cstheme="minorEastAsia"/>
          <w:color w:val="auto"/>
          <w:sz w:val="28"/>
          <w:szCs w:val="28"/>
          <w:highlight w:val="none"/>
        </w:rPr>
        <w:t>落实政府采购政策需满足的资格要求：</w:t>
      </w:r>
      <w:r>
        <w:rPr>
          <w:rFonts w:hint="eastAsia" w:asciiTheme="minorEastAsia" w:hAnsiTheme="minorEastAsia" w:eastAsiaTheme="minorEastAsia" w:cstheme="minorEastAsia"/>
          <w:color w:val="auto"/>
          <w:sz w:val="28"/>
          <w:szCs w:val="28"/>
          <w:highlight w:val="none"/>
          <w:lang w:val="en-US" w:eastAsia="zh-CN"/>
        </w:rPr>
        <w:t>本项目为</w:t>
      </w:r>
      <w:r>
        <w:rPr>
          <w:rFonts w:hint="eastAsia" w:ascii="宋体" w:hAnsi="宋体" w:eastAsia="宋体" w:cs="宋体"/>
          <w:i w:val="0"/>
          <w:iCs w:val="0"/>
          <w:kern w:val="2"/>
          <w:sz w:val="28"/>
          <w:szCs w:val="28"/>
          <w:highlight w:val="none"/>
          <w:lang w:val="en-US" w:eastAsia="zh-CN"/>
        </w:rPr>
        <w:t>专门面向中小企业（其中，专门面向</w:t>
      </w:r>
      <w:r>
        <w:rPr>
          <w:rFonts w:hint="eastAsia" w:hAnsi="宋体" w:cs="宋体"/>
          <w:i w:val="0"/>
          <w:iCs w:val="0"/>
          <w:kern w:val="2"/>
          <w:sz w:val="28"/>
          <w:szCs w:val="28"/>
          <w:highlight w:val="none"/>
          <w:lang w:val="en-US" w:eastAsia="zh-CN"/>
        </w:rPr>
        <w:t>中小</w:t>
      </w:r>
      <w:r>
        <w:rPr>
          <w:rFonts w:hint="eastAsia" w:ascii="宋体" w:hAnsi="宋体" w:eastAsia="宋体" w:cs="宋体"/>
          <w:i w:val="0"/>
          <w:iCs w:val="0"/>
          <w:kern w:val="2"/>
          <w:sz w:val="28"/>
          <w:szCs w:val="28"/>
          <w:highlight w:val="none"/>
          <w:lang w:val="en-US" w:eastAsia="zh-CN"/>
        </w:rPr>
        <w:t>企业预留份额100%），根据《政府采购促进中小企业发展管理办法》（财库[2020]46号）的规定，评审时不再执行价格评审优惠的扶持政策。符合促进中小企业（监狱企业、残疾人福利性单位）发展政策</w:t>
      </w:r>
      <w:r>
        <w:rPr>
          <w:rStyle w:val="31"/>
          <w:rFonts w:hint="eastAsia" w:asciiTheme="minorEastAsia" w:hAnsiTheme="minorEastAsia" w:eastAsiaTheme="minorEastAsia" w:cstheme="minorEastAsia"/>
          <w:b w:val="0"/>
          <w:bCs w:val="0"/>
          <w:color w:val="auto"/>
          <w:sz w:val="28"/>
          <w:szCs w:val="28"/>
          <w:highlight w:val="none"/>
        </w:rPr>
        <w:t>；</w:t>
      </w:r>
    </w:p>
    <w:p w14:paraId="31CA3016">
      <w:pPr>
        <w:pStyle w:val="25"/>
        <w:keepNext w:val="0"/>
        <w:keepLines w:val="0"/>
        <w:pageBreakBefore w:val="0"/>
        <w:kinsoku/>
        <w:wordWrap/>
        <w:overflowPunct/>
        <w:topLinePunct w:val="0"/>
        <w:autoSpaceDE/>
        <w:autoSpaceDN/>
        <w:bidi w:val="0"/>
        <w:adjustRightInd/>
        <w:spacing w:before="0" w:beforeAutospacing="0" w:after="0" w:afterAutospacing="0" w:line="400" w:lineRule="exact"/>
        <w:ind w:leftChars="0" w:firstLine="560" w:firstLineChars="200"/>
        <w:rPr>
          <w:rStyle w:val="31"/>
          <w:rFonts w:hint="eastAsia" w:asciiTheme="minorEastAsia" w:hAnsiTheme="minorEastAsia" w:eastAsiaTheme="minorEastAsia" w:cstheme="minorEastAsia"/>
          <w:b w:val="0"/>
          <w:bCs w:val="0"/>
          <w:color w:val="auto"/>
          <w:sz w:val="28"/>
          <w:szCs w:val="28"/>
          <w:highlight w:val="none"/>
        </w:rPr>
      </w:pPr>
      <w:r>
        <w:rPr>
          <w:rStyle w:val="31"/>
          <w:rFonts w:hint="eastAsia" w:asciiTheme="minorEastAsia" w:hAnsiTheme="minorEastAsia" w:eastAsiaTheme="minorEastAsia" w:cstheme="minorEastAsia"/>
          <w:b w:val="0"/>
          <w:bCs w:val="0"/>
          <w:color w:val="auto"/>
          <w:sz w:val="28"/>
          <w:szCs w:val="28"/>
          <w:highlight w:val="none"/>
          <w:lang w:val="en-US"/>
        </w:rPr>
        <w:t>3.</w:t>
      </w:r>
      <w:r>
        <w:rPr>
          <w:rStyle w:val="31"/>
          <w:rFonts w:hint="eastAsia" w:asciiTheme="minorEastAsia" w:hAnsiTheme="minorEastAsia" w:eastAsiaTheme="minorEastAsia" w:cstheme="minorEastAsia"/>
          <w:b w:val="0"/>
          <w:bCs w:val="0"/>
          <w:color w:val="auto"/>
          <w:sz w:val="28"/>
          <w:szCs w:val="28"/>
          <w:highlight w:val="none"/>
          <w:lang w:val="en-US" w:eastAsia="zh-CN"/>
        </w:rPr>
        <w:t>本项目的特定资格要求：</w:t>
      </w:r>
      <w:r>
        <w:rPr>
          <w:rFonts w:hint="eastAsia" w:asciiTheme="minorEastAsia" w:hAnsiTheme="minorEastAsia" w:eastAsiaTheme="minorEastAsia" w:cstheme="minorEastAsia"/>
          <w:color w:val="auto"/>
          <w:sz w:val="28"/>
          <w:szCs w:val="28"/>
          <w:highlight w:val="none"/>
          <w:lang w:val="en-US" w:eastAsia="zh-CN"/>
        </w:rPr>
        <w:t>投标人</w:t>
      </w:r>
      <w:r>
        <w:rPr>
          <w:rFonts w:hint="eastAsia" w:asciiTheme="minorEastAsia" w:hAnsiTheme="minorEastAsia" w:eastAsiaTheme="minorEastAsia" w:cstheme="minorEastAsia"/>
          <w:color w:val="auto"/>
          <w:sz w:val="28"/>
          <w:szCs w:val="28"/>
          <w:highlight w:val="none"/>
        </w:rPr>
        <w:t>具有国家密码管理局颁发的《商用密码检测机构资质证书》，并在有效期限内</w:t>
      </w:r>
      <w:r>
        <w:rPr>
          <w:rStyle w:val="31"/>
          <w:rFonts w:hint="eastAsia" w:asciiTheme="minorEastAsia" w:hAnsiTheme="minorEastAsia" w:eastAsiaTheme="minorEastAsia" w:cstheme="minorEastAsia"/>
          <w:b w:val="0"/>
          <w:bCs w:val="0"/>
          <w:color w:val="auto"/>
          <w:sz w:val="28"/>
          <w:szCs w:val="28"/>
          <w:highlight w:val="none"/>
          <w:lang w:val="en-US" w:eastAsia="zh-CN"/>
        </w:rPr>
        <w:t>。</w:t>
      </w:r>
    </w:p>
    <w:p w14:paraId="0D39A71B">
      <w:pPr>
        <w:pStyle w:val="25"/>
        <w:keepNext w:val="0"/>
        <w:keepLines w:val="0"/>
        <w:pageBreakBefore w:val="0"/>
        <w:kinsoku/>
        <w:wordWrap/>
        <w:overflowPunct/>
        <w:topLinePunct w:val="0"/>
        <w:autoSpaceDE/>
        <w:autoSpaceDN/>
        <w:bidi w:val="0"/>
        <w:adjustRightInd/>
        <w:spacing w:before="0" w:beforeAutospacing="0" w:after="0" w:afterAutospacing="0" w:line="400" w:lineRule="exact"/>
        <w:ind w:left="0" w:leftChars="0"/>
        <w:rPr>
          <w:rFonts w:hint="eastAsia" w:asciiTheme="minorEastAsia" w:hAnsiTheme="minorEastAsia" w:eastAsiaTheme="minorEastAsia" w:cstheme="minorEastAsia"/>
          <w:b/>
          <w:bCs/>
          <w:color w:val="auto"/>
          <w:sz w:val="28"/>
          <w:szCs w:val="28"/>
          <w:highlight w:val="none"/>
          <w:lang w:val="en-US"/>
        </w:rPr>
      </w:pPr>
      <w:bookmarkStart w:id="23" w:name="_Toc4893"/>
      <w:r>
        <w:rPr>
          <w:rStyle w:val="31"/>
          <w:rFonts w:hint="eastAsia" w:asciiTheme="minorEastAsia" w:hAnsiTheme="minorEastAsia" w:eastAsiaTheme="minorEastAsia" w:cstheme="minorEastAsia"/>
          <w:b/>
          <w:bCs/>
          <w:color w:val="auto"/>
          <w:sz w:val="28"/>
          <w:szCs w:val="28"/>
          <w:highlight w:val="none"/>
        </w:rPr>
        <w:t>三、获取招标文件</w:t>
      </w:r>
      <w:r>
        <w:rPr>
          <w:rStyle w:val="31"/>
          <w:rFonts w:hint="eastAsia" w:asciiTheme="minorEastAsia" w:hAnsiTheme="minorEastAsia" w:eastAsiaTheme="minorEastAsia" w:cstheme="minorEastAsia"/>
          <w:b/>
          <w:bCs/>
          <w:color w:val="auto"/>
          <w:sz w:val="28"/>
          <w:szCs w:val="28"/>
          <w:highlight w:val="none"/>
          <w:lang w:val="en-US"/>
        </w:rPr>
        <w:t xml:space="preserve">                   </w:t>
      </w:r>
    </w:p>
    <w:p w14:paraId="59A5C5FC">
      <w:pPr>
        <w:pStyle w:val="40"/>
        <w:keepNext w:val="0"/>
        <w:keepLines w:val="0"/>
        <w:pageBreakBefore w:val="0"/>
        <w:widowControl/>
        <w:kinsoku/>
        <w:wordWrap/>
        <w:overflowPunct/>
        <w:topLinePunct w:val="0"/>
        <w:autoSpaceDE/>
        <w:autoSpaceDN/>
        <w:bidi w:val="0"/>
        <w:adjustRightInd/>
        <w:snapToGrid w:val="0"/>
        <w:spacing w:beforeAutospacing="0" w:afterAutospacing="0" w:line="400" w:lineRule="exact"/>
        <w:ind w:left="0" w:leftChars="0" w:firstLine="560" w:firstLineChars="200"/>
        <w:rPr>
          <w:rStyle w:val="31"/>
          <w:rFonts w:hint="eastAsia" w:asciiTheme="minorEastAsia" w:hAnsiTheme="minorEastAsia" w:eastAsiaTheme="minorEastAsia" w:cstheme="minorEastAsia"/>
          <w:color w:val="auto"/>
          <w:sz w:val="28"/>
          <w:szCs w:val="28"/>
          <w:highlight w:val="none"/>
        </w:rPr>
      </w:pPr>
      <w:r>
        <w:rPr>
          <w:rStyle w:val="31"/>
          <w:rFonts w:hint="eastAsia" w:asciiTheme="minorEastAsia" w:hAnsiTheme="minorEastAsia" w:eastAsiaTheme="minorEastAsia" w:cstheme="minorEastAsia"/>
          <w:color w:val="auto"/>
          <w:sz w:val="28"/>
          <w:szCs w:val="28"/>
          <w:highlight w:val="none"/>
        </w:rPr>
        <w:t>时间：202</w:t>
      </w:r>
      <w:r>
        <w:rPr>
          <w:rStyle w:val="31"/>
          <w:rFonts w:hint="eastAsia" w:asciiTheme="minorEastAsia" w:hAnsiTheme="minorEastAsia" w:eastAsiaTheme="minorEastAsia" w:cstheme="minorEastAsia"/>
          <w:color w:val="auto"/>
          <w:sz w:val="28"/>
          <w:szCs w:val="28"/>
          <w:highlight w:val="none"/>
          <w:lang w:val="en-US"/>
        </w:rPr>
        <w:t>6</w:t>
      </w:r>
      <w:r>
        <w:rPr>
          <w:rStyle w:val="31"/>
          <w:rFonts w:hint="eastAsia" w:asciiTheme="minorEastAsia" w:hAnsiTheme="minorEastAsia" w:eastAsiaTheme="minorEastAsia" w:cstheme="minorEastAsia"/>
          <w:color w:val="auto"/>
          <w:sz w:val="28"/>
          <w:szCs w:val="28"/>
          <w:highlight w:val="none"/>
        </w:rPr>
        <w:t>年</w:t>
      </w:r>
      <w:r>
        <w:rPr>
          <w:rStyle w:val="31"/>
          <w:rFonts w:hint="eastAsia" w:asciiTheme="minorEastAsia" w:hAnsiTheme="minorEastAsia" w:eastAsiaTheme="minorEastAsia" w:cstheme="minorEastAsia"/>
          <w:color w:val="auto"/>
          <w:sz w:val="28"/>
          <w:szCs w:val="28"/>
          <w:highlight w:val="none"/>
          <w:lang w:val="en-US"/>
        </w:rPr>
        <w:t>4</w:t>
      </w:r>
      <w:r>
        <w:rPr>
          <w:rStyle w:val="31"/>
          <w:rFonts w:hint="eastAsia" w:asciiTheme="minorEastAsia" w:hAnsiTheme="minorEastAsia" w:eastAsiaTheme="minorEastAsia" w:cstheme="minorEastAsia"/>
          <w:color w:val="auto"/>
          <w:sz w:val="28"/>
          <w:szCs w:val="28"/>
          <w:highlight w:val="none"/>
        </w:rPr>
        <w:t>月</w:t>
      </w:r>
      <w:r>
        <w:rPr>
          <w:rStyle w:val="31"/>
          <w:rFonts w:hint="eastAsia" w:asciiTheme="minorEastAsia" w:hAnsiTheme="minorEastAsia" w:eastAsiaTheme="minorEastAsia" w:cstheme="minorEastAsia"/>
          <w:color w:val="auto"/>
          <w:sz w:val="28"/>
          <w:szCs w:val="28"/>
          <w:highlight w:val="none"/>
          <w:lang w:val="en-US"/>
        </w:rPr>
        <w:t>28</w:t>
      </w:r>
      <w:r>
        <w:rPr>
          <w:rStyle w:val="31"/>
          <w:rFonts w:hint="eastAsia" w:asciiTheme="minorEastAsia" w:hAnsiTheme="minorEastAsia" w:eastAsiaTheme="minorEastAsia" w:cstheme="minorEastAsia"/>
          <w:color w:val="auto"/>
          <w:sz w:val="28"/>
          <w:szCs w:val="28"/>
          <w:highlight w:val="none"/>
        </w:rPr>
        <w:t>日至202</w:t>
      </w:r>
      <w:r>
        <w:rPr>
          <w:rStyle w:val="31"/>
          <w:rFonts w:hint="eastAsia" w:asciiTheme="minorEastAsia" w:hAnsiTheme="minorEastAsia" w:eastAsiaTheme="minorEastAsia" w:cstheme="minorEastAsia"/>
          <w:color w:val="auto"/>
          <w:sz w:val="28"/>
          <w:szCs w:val="28"/>
          <w:highlight w:val="none"/>
          <w:lang w:val="en-US"/>
        </w:rPr>
        <w:t>6</w:t>
      </w:r>
      <w:r>
        <w:rPr>
          <w:rStyle w:val="31"/>
          <w:rFonts w:hint="eastAsia" w:asciiTheme="minorEastAsia" w:hAnsiTheme="minorEastAsia" w:eastAsiaTheme="minorEastAsia" w:cstheme="minorEastAsia"/>
          <w:color w:val="auto"/>
          <w:sz w:val="28"/>
          <w:szCs w:val="28"/>
          <w:highlight w:val="none"/>
        </w:rPr>
        <w:t>年</w:t>
      </w:r>
      <w:r>
        <w:rPr>
          <w:rStyle w:val="31"/>
          <w:rFonts w:hint="eastAsia" w:asciiTheme="minorEastAsia" w:hAnsiTheme="minorEastAsia" w:eastAsiaTheme="minorEastAsia" w:cstheme="minorEastAsia"/>
          <w:color w:val="auto"/>
          <w:sz w:val="28"/>
          <w:szCs w:val="28"/>
          <w:highlight w:val="none"/>
          <w:lang w:val="en-US"/>
        </w:rPr>
        <w:t>5</w:t>
      </w:r>
      <w:r>
        <w:rPr>
          <w:rStyle w:val="31"/>
          <w:rFonts w:hint="eastAsia" w:asciiTheme="minorEastAsia" w:hAnsiTheme="minorEastAsia" w:eastAsiaTheme="minorEastAsia" w:cstheme="minorEastAsia"/>
          <w:color w:val="auto"/>
          <w:sz w:val="28"/>
          <w:szCs w:val="28"/>
          <w:highlight w:val="none"/>
        </w:rPr>
        <w:t>月</w:t>
      </w:r>
      <w:r>
        <w:rPr>
          <w:rStyle w:val="31"/>
          <w:rFonts w:hint="eastAsia" w:asciiTheme="minorEastAsia" w:hAnsiTheme="minorEastAsia" w:eastAsiaTheme="minorEastAsia" w:cstheme="minorEastAsia"/>
          <w:color w:val="auto"/>
          <w:sz w:val="28"/>
          <w:szCs w:val="28"/>
          <w:highlight w:val="none"/>
          <w:lang w:val="en-US"/>
        </w:rPr>
        <w:t>8</w:t>
      </w:r>
      <w:r>
        <w:rPr>
          <w:rStyle w:val="31"/>
          <w:rFonts w:hint="eastAsia" w:asciiTheme="minorEastAsia" w:hAnsiTheme="minorEastAsia" w:eastAsiaTheme="minorEastAsia" w:cstheme="minorEastAsia"/>
          <w:color w:val="auto"/>
          <w:sz w:val="28"/>
          <w:szCs w:val="28"/>
          <w:highlight w:val="none"/>
        </w:rPr>
        <w:t>日，每天上午00:00至14:00，下午14:00至23:59（北京时间，法定节假日除外）</w:t>
      </w:r>
    </w:p>
    <w:p w14:paraId="07F48626">
      <w:pPr>
        <w:pStyle w:val="40"/>
        <w:keepNext w:val="0"/>
        <w:keepLines w:val="0"/>
        <w:pageBreakBefore w:val="0"/>
        <w:widowControl/>
        <w:kinsoku/>
        <w:wordWrap/>
        <w:overflowPunct/>
        <w:topLinePunct w:val="0"/>
        <w:autoSpaceDE/>
        <w:autoSpaceDN/>
        <w:bidi w:val="0"/>
        <w:adjustRightInd/>
        <w:snapToGrid w:val="0"/>
        <w:spacing w:beforeAutospacing="0" w:afterAutospacing="0" w:line="400" w:lineRule="exact"/>
        <w:ind w:left="0" w:leftChars="0" w:firstLine="560" w:firstLineChars="200"/>
        <w:rPr>
          <w:rStyle w:val="36"/>
          <w:rFonts w:hint="eastAsia" w:asciiTheme="minorEastAsia" w:hAnsiTheme="minorEastAsia" w:eastAsiaTheme="minorEastAsia" w:cstheme="minorEastAsia"/>
          <w:b w:val="0"/>
          <w:color w:val="auto"/>
          <w:kern w:val="0"/>
          <w:sz w:val="28"/>
          <w:szCs w:val="28"/>
          <w:highlight w:val="none"/>
        </w:rPr>
      </w:pPr>
      <w:r>
        <w:rPr>
          <w:rStyle w:val="31"/>
          <w:rFonts w:hint="eastAsia" w:asciiTheme="minorEastAsia" w:hAnsiTheme="minorEastAsia" w:eastAsiaTheme="minorEastAsia" w:cstheme="minorEastAsia"/>
          <w:color w:val="auto"/>
          <w:sz w:val="28"/>
          <w:szCs w:val="28"/>
          <w:highlight w:val="none"/>
        </w:rPr>
        <w:t>地点：</w:t>
      </w:r>
      <w:r>
        <w:rPr>
          <w:rStyle w:val="36"/>
          <w:rFonts w:hint="eastAsia" w:asciiTheme="minorEastAsia" w:hAnsiTheme="minorEastAsia" w:eastAsiaTheme="minorEastAsia" w:cstheme="minorEastAsia"/>
          <w:b w:val="0"/>
          <w:color w:val="auto"/>
          <w:kern w:val="0"/>
          <w:sz w:val="28"/>
          <w:szCs w:val="28"/>
          <w:highlight w:val="none"/>
        </w:rPr>
        <w:t>政采云</w:t>
      </w:r>
      <w:r>
        <w:rPr>
          <w:rStyle w:val="36"/>
          <w:rFonts w:hint="eastAsia" w:asciiTheme="minorEastAsia" w:hAnsiTheme="minorEastAsia" w:eastAsiaTheme="minorEastAsia" w:cstheme="minorEastAsia"/>
          <w:b w:val="0"/>
          <w:color w:val="auto"/>
          <w:kern w:val="0"/>
          <w:sz w:val="28"/>
          <w:szCs w:val="28"/>
          <w:highlight w:val="none"/>
          <w:u w:val="none"/>
        </w:rPr>
        <w:t>平台</w:t>
      </w:r>
      <w:r>
        <w:rPr>
          <w:rStyle w:val="36"/>
          <w:rFonts w:hint="eastAsia" w:asciiTheme="minorEastAsia" w:hAnsiTheme="minorEastAsia" w:eastAsiaTheme="minorEastAsia" w:cstheme="minorEastAsia"/>
          <w:b w:val="0"/>
          <w:color w:val="auto"/>
          <w:kern w:val="0"/>
          <w:sz w:val="28"/>
          <w:szCs w:val="28"/>
          <w:highlight w:val="none"/>
          <w:u w:val="none"/>
        </w:rPr>
        <w:fldChar w:fldCharType="begin"/>
      </w:r>
      <w:r>
        <w:rPr>
          <w:rStyle w:val="36"/>
          <w:rFonts w:hint="eastAsia" w:asciiTheme="minorEastAsia" w:hAnsiTheme="minorEastAsia" w:eastAsiaTheme="minorEastAsia" w:cstheme="minorEastAsia"/>
          <w:b w:val="0"/>
          <w:color w:val="auto"/>
          <w:kern w:val="0"/>
          <w:sz w:val="28"/>
          <w:szCs w:val="28"/>
          <w:highlight w:val="none"/>
          <w:u w:val="none"/>
        </w:rPr>
        <w:instrText xml:space="preserve"> HYPERLINK "https://www.zcygov.cn/" </w:instrText>
      </w:r>
      <w:r>
        <w:rPr>
          <w:rStyle w:val="36"/>
          <w:rFonts w:hint="eastAsia" w:asciiTheme="minorEastAsia" w:hAnsiTheme="minorEastAsia" w:eastAsiaTheme="minorEastAsia" w:cstheme="minorEastAsia"/>
          <w:b w:val="0"/>
          <w:color w:val="auto"/>
          <w:kern w:val="0"/>
          <w:sz w:val="28"/>
          <w:szCs w:val="28"/>
          <w:highlight w:val="none"/>
          <w:u w:val="none"/>
        </w:rPr>
        <w:fldChar w:fldCharType="separate"/>
      </w:r>
      <w:r>
        <w:rPr>
          <w:rStyle w:val="34"/>
          <w:rFonts w:hint="eastAsia" w:asciiTheme="minorEastAsia" w:hAnsiTheme="minorEastAsia" w:eastAsiaTheme="minorEastAsia" w:cstheme="minorEastAsia"/>
          <w:b w:val="0"/>
          <w:color w:val="auto"/>
          <w:kern w:val="0"/>
          <w:sz w:val="28"/>
          <w:szCs w:val="28"/>
          <w:highlight w:val="none"/>
          <w:u w:val="none"/>
        </w:rPr>
        <w:t>https://www.zcygov.cn/</w:t>
      </w:r>
      <w:r>
        <w:rPr>
          <w:rStyle w:val="36"/>
          <w:rFonts w:hint="eastAsia" w:asciiTheme="minorEastAsia" w:hAnsiTheme="minorEastAsia" w:eastAsiaTheme="minorEastAsia" w:cstheme="minorEastAsia"/>
          <w:b w:val="0"/>
          <w:color w:val="auto"/>
          <w:kern w:val="0"/>
          <w:sz w:val="28"/>
          <w:szCs w:val="28"/>
          <w:highlight w:val="none"/>
          <w:u w:val="none"/>
        </w:rPr>
        <w:fldChar w:fldCharType="end"/>
      </w:r>
    </w:p>
    <w:p w14:paraId="28D85D9F">
      <w:pPr>
        <w:pStyle w:val="40"/>
        <w:keepNext w:val="0"/>
        <w:keepLines w:val="0"/>
        <w:pageBreakBefore w:val="0"/>
        <w:widowControl/>
        <w:kinsoku/>
        <w:wordWrap/>
        <w:overflowPunct/>
        <w:topLinePunct w:val="0"/>
        <w:autoSpaceDE/>
        <w:autoSpaceDN/>
        <w:bidi w:val="0"/>
        <w:adjustRightInd/>
        <w:snapToGrid w:val="0"/>
        <w:spacing w:beforeAutospacing="0" w:afterAutospacing="0" w:line="400" w:lineRule="exact"/>
        <w:ind w:left="0" w:leftChars="0" w:firstLine="560" w:firstLineChars="200"/>
        <w:rPr>
          <w:rStyle w:val="31"/>
          <w:rFonts w:hint="eastAsia" w:asciiTheme="minorEastAsia" w:hAnsiTheme="minorEastAsia" w:eastAsiaTheme="minorEastAsia" w:cstheme="minorEastAsia"/>
          <w:color w:val="auto"/>
          <w:sz w:val="28"/>
          <w:szCs w:val="28"/>
          <w:highlight w:val="none"/>
        </w:rPr>
      </w:pPr>
      <w:r>
        <w:rPr>
          <w:rStyle w:val="31"/>
          <w:rFonts w:hint="eastAsia" w:asciiTheme="minorEastAsia" w:hAnsiTheme="minorEastAsia" w:eastAsiaTheme="minorEastAsia" w:cstheme="minorEastAsia"/>
          <w:color w:val="auto"/>
          <w:sz w:val="28"/>
          <w:szCs w:val="28"/>
          <w:highlight w:val="none"/>
        </w:rPr>
        <w:t>方式：</w:t>
      </w:r>
      <w:bookmarkStart w:id="24" w:name="_Toc25999"/>
      <w:r>
        <w:rPr>
          <w:rStyle w:val="31"/>
          <w:rFonts w:hint="eastAsia" w:asciiTheme="minorEastAsia" w:hAnsiTheme="minorEastAsia" w:eastAsiaTheme="minorEastAsia" w:cstheme="minorEastAsia"/>
          <w:color w:val="auto"/>
          <w:sz w:val="28"/>
          <w:szCs w:val="28"/>
          <w:highlight w:val="none"/>
        </w:rPr>
        <w:t>投标人登录政采云平台https://www.zcygov.cn/在线申请获取招标文件（进入“项目采购”应用，在获取招标文件菜单中选择项目，申请获取招标文件），或者点击采购公告底部潜在投标人“获取招标文件”，页面跳转后登陆，直接获取招标文件。</w:t>
      </w:r>
    </w:p>
    <w:p w14:paraId="429A086B">
      <w:pPr>
        <w:pStyle w:val="25"/>
        <w:keepNext w:val="0"/>
        <w:keepLines w:val="0"/>
        <w:pageBreakBefore w:val="0"/>
        <w:kinsoku/>
        <w:wordWrap/>
        <w:overflowPunct/>
        <w:topLinePunct w:val="0"/>
        <w:autoSpaceDE/>
        <w:autoSpaceDN/>
        <w:bidi w:val="0"/>
        <w:adjustRightInd/>
        <w:spacing w:before="0" w:beforeAutospacing="0" w:after="0" w:afterAutospacing="0" w:line="400" w:lineRule="exact"/>
        <w:ind w:left="0" w:leftChars="0"/>
        <w:outlineLvl w:val="9"/>
        <w:rPr>
          <w:rFonts w:hint="eastAsia" w:asciiTheme="minorEastAsia" w:hAnsiTheme="minorEastAsia" w:eastAsiaTheme="minorEastAsia" w:cstheme="minorEastAsia"/>
          <w:b/>
          <w:bCs/>
          <w:color w:val="auto"/>
          <w:sz w:val="28"/>
          <w:szCs w:val="28"/>
          <w:highlight w:val="none"/>
        </w:rPr>
      </w:pPr>
      <w:r>
        <w:rPr>
          <w:rStyle w:val="31"/>
          <w:rFonts w:hint="eastAsia" w:asciiTheme="minorEastAsia" w:hAnsiTheme="minorEastAsia" w:eastAsiaTheme="minorEastAsia" w:cstheme="minorEastAsia"/>
          <w:b/>
          <w:bCs/>
          <w:color w:val="auto"/>
          <w:sz w:val="28"/>
          <w:szCs w:val="28"/>
          <w:highlight w:val="none"/>
        </w:rPr>
        <w:t>四、提交投标文件截止时间、开标时间和地点</w:t>
      </w:r>
      <w:bookmarkEnd w:id="24"/>
    </w:p>
    <w:p w14:paraId="4351414E">
      <w:pPr>
        <w:pStyle w:val="40"/>
        <w:keepNext w:val="0"/>
        <w:keepLines w:val="0"/>
        <w:pageBreakBefore w:val="0"/>
        <w:widowControl/>
        <w:kinsoku/>
        <w:wordWrap/>
        <w:overflowPunct/>
        <w:topLinePunct w:val="0"/>
        <w:autoSpaceDE/>
        <w:autoSpaceDN/>
        <w:bidi w:val="0"/>
        <w:adjustRightInd/>
        <w:snapToGrid w:val="0"/>
        <w:spacing w:beforeAutospacing="0" w:afterAutospacing="0" w:line="400" w:lineRule="exact"/>
        <w:ind w:left="0" w:leftChars="0" w:firstLine="560" w:firstLineChars="200"/>
        <w:rPr>
          <w:rStyle w:val="36"/>
          <w:rFonts w:hint="eastAsia" w:asciiTheme="minorEastAsia" w:hAnsiTheme="minorEastAsia" w:eastAsiaTheme="minorEastAsia" w:cstheme="minorEastAsia"/>
          <w:b w:val="0"/>
          <w:color w:val="auto"/>
          <w:sz w:val="28"/>
          <w:szCs w:val="28"/>
          <w:highlight w:val="none"/>
        </w:rPr>
      </w:pPr>
      <w:r>
        <w:rPr>
          <w:rStyle w:val="36"/>
          <w:rFonts w:hint="eastAsia" w:asciiTheme="minorEastAsia" w:hAnsiTheme="minorEastAsia" w:eastAsiaTheme="minorEastAsia" w:cstheme="minorEastAsia"/>
          <w:b w:val="0"/>
          <w:color w:val="auto"/>
          <w:sz w:val="28"/>
          <w:szCs w:val="28"/>
          <w:highlight w:val="none"/>
        </w:rPr>
        <w:t>提交投标文件截止时间：</w:t>
      </w:r>
      <w:r>
        <w:rPr>
          <w:rStyle w:val="36"/>
          <w:rFonts w:hint="eastAsia" w:asciiTheme="minorEastAsia" w:hAnsiTheme="minorEastAsia" w:eastAsiaTheme="minorEastAsia" w:cstheme="minorEastAsia"/>
          <w:b w:val="0"/>
          <w:color w:val="auto"/>
          <w:sz w:val="28"/>
          <w:szCs w:val="28"/>
          <w:highlight w:val="none"/>
          <w:lang w:eastAsia="zh-CN"/>
        </w:rPr>
        <w:t>202</w:t>
      </w:r>
      <w:r>
        <w:rPr>
          <w:rStyle w:val="36"/>
          <w:rFonts w:hint="eastAsia" w:asciiTheme="minorEastAsia" w:hAnsiTheme="minorEastAsia" w:eastAsiaTheme="minorEastAsia" w:cstheme="minorEastAsia"/>
          <w:b w:val="0"/>
          <w:color w:val="auto"/>
          <w:sz w:val="28"/>
          <w:szCs w:val="28"/>
          <w:highlight w:val="none"/>
          <w:lang w:val="en-US" w:eastAsia="zh-CN"/>
        </w:rPr>
        <w:t>6</w:t>
      </w:r>
      <w:r>
        <w:rPr>
          <w:rStyle w:val="36"/>
          <w:rFonts w:hint="eastAsia" w:asciiTheme="minorEastAsia" w:hAnsiTheme="minorEastAsia" w:eastAsiaTheme="minorEastAsia" w:cstheme="minorEastAsia"/>
          <w:b w:val="0"/>
          <w:color w:val="auto"/>
          <w:sz w:val="28"/>
          <w:szCs w:val="28"/>
          <w:highlight w:val="none"/>
          <w:lang w:eastAsia="zh-CN"/>
        </w:rPr>
        <w:t>年</w:t>
      </w:r>
      <w:r>
        <w:rPr>
          <w:rStyle w:val="36"/>
          <w:rFonts w:hint="eastAsia" w:asciiTheme="minorEastAsia" w:hAnsiTheme="minorEastAsia" w:eastAsiaTheme="minorEastAsia" w:cstheme="minorEastAsia"/>
          <w:b w:val="0"/>
          <w:color w:val="auto"/>
          <w:sz w:val="28"/>
          <w:szCs w:val="28"/>
          <w:highlight w:val="none"/>
          <w:lang w:val="en-US" w:eastAsia="zh-CN"/>
        </w:rPr>
        <w:t>5月19日</w:t>
      </w:r>
      <w:r>
        <w:rPr>
          <w:rStyle w:val="36"/>
          <w:rFonts w:hint="eastAsia" w:asciiTheme="minorEastAsia" w:hAnsiTheme="minorEastAsia" w:eastAsiaTheme="minorEastAsia" w:cstheme="minorEastAsia"/>
          <w:b w:val="0"/>
          <w:color w:val="auto"/>
          <w:sz w:val="28"/>
          <w:szCs w:val="28"/>
          <w:highlight w:val="none"/>
        </w:rPr>
        <w:t>11:00（北京时间）</w:t>
      </w:r>
    </w:p>
    <w:p w14:paraId="4B5312DA">
      <w:pPr>
        <w:pStyle w:val="40"/>
        <w:keepNext w:val="0"/>
        <w:keepLines w:val="0"/>
        <w:pageBreakBefore w:val="0"/>
        <w:widowControl/>
        <w:kinsoku/>
        <w:wordWrap/>
        <w:overflowPunct/>
        <w:topLinePunct w:val="0"/>
        <w:autoSpaceDE/>
        <w:autoSpaceDN/>
        <w:bidi w:val="0"/>
        <w:adjustRightInd/>
        <w:snapToGrid w:val="0"/>
        <w:spacing w:beforeAutospacing="0" w:afterAutospacing="0" w:line="400" w:lineRule="exact"/>
        <w:ind w:left="0" w:leftChars="0" w:firstLine="560" w:firstLineChars="200"/>
        <w:rPr>
          <w:rStyle w:val="36"/>
          <w:rFonts w:hint="eastAsia" w:asciiTheme="minorEastAsia" w:hAnsiTheme="minorEastAsia" w:eastAsiaTheme="minorEastAsia" w:cstheme="minorEastAsia"/>
          <w:b w:val="0"/>
          <w:color w:val="auto"/>
          <w:sz w:val="28"/>
          <w:szCs w:val="28"/>
          <w:highlight w:val="none"/>
        </w:rPr>
      </w:pPr>
      <w:r>
        <w:rPr>
          <w:rStyle w:val="36"/>
          <w:rFonts w:hint="eastAsia" w:asciiTheme="minorEastAsia" w:hAnsiTheme="minorEastAsia" w:eastAsiaTheme="minorEastAsia" w:cstheme="minorEastAsia"/>
          <w:b w:val="0"/>
          <w:color w:val="auto"/>
          <w:sz w:val="28"/>
          <w:szCs w:val="28"/>
          <w:highlight w:val="none"/>
        </w:rPr>
        <w:t>投标地点：请登录政采云投标客户端投标</w:t>
      </w:r>
    </w:p>
    <w:p w14:paraId="78180432">
      <w:pPr>
        <w:pStyle w:val="40"/>
        <w:keepNext w:val="0"/>
        <w:keepLines w:val="0"/>
        <w:pageBreakBefore w:val="0"/>
        <w:widowControl/>
        <w:kinsoku/>
        <w:wordWrap/>
        <w:overflowPunct/>
        <w:topLinePunct w:val="0"/>
        <w:autoSpaceDE/>
        <w:autoSpaceDN/>
        <w:bidi w:val="0"/>
        <w:adjustRightInd/>
        <w:snapToGrid w:val="0"/>
        <w:spacing w:beforeAutospacing="0" w:afterAutospacing="0" w:line="400" w:lineRule="exact"/>
        <w:ind w:left="0" w:leftChars="0" w:firstLine="560" w:firstLineChars="200"/>
        <w:rPr>
          <w:rStyle w:val="36"/>
          <w:rFonts w:hint="eastAsia" w:asciiTheme="minorEastAsia" w:hAnsiTheme="minorEastAsia" w:eastAsiaTheme="minorEastAsia" w:cstheme="minorEastAsia"/>
          <w:b w:val="0"/>
          <w:color w:val="auto"/>
          <w:sz w:val="28"/>
          <w:szCs w:val="28"/>
          <w:highlight w:val="none"/>
        </w:rPr>
      </w:pPr>
      <w:r>
        <w:rPr>
          <w:rStyle w:val="36"/>
          <w:rFonts w:hint="eastAsia" w:asciiTheme="minorEastAsia" w:hAnsiTheme="minorEastAsia" w:eastAsiaTheme="minorEastAsia" w:cstheme="minorEastAsia"/>
          <w:b w:val="0"/>
          <w:color w:val="auto"/>
          <w:sz w:val="28"/>
          <w:szCs w:val="28"/>
          <w:highlight w:val="none"/>
        </w:rPr>
        <w:t>开标时间：</w:t>
      </w:r>
      <w:r>
        <w:rPr>
          <w:rStyle w:val="36"/>
          <w:rFonts w:hint="eastAsia" w:asciiTheme="minorEastAsia" w:hAnsiTheme="minorEastAsia" w:eastAsiaTheme="minorEastAsia" w:cstheme="minorEastAsia"/>
          <w:b w:val="0"/>
          <w:color w:val="auto"/>
          <w:sz w:val="28"/>
          <w:szCs w:val="28"/>
          <w:highlight w:val="none"/>
          <w:lang w:eastAsia="zh-CN"/>
        </w:rPr>
        <w:t>202</w:t>
      </w:r>
      <w:r>
        <w:rPr>
          <w:rStyle w:val="36"/>
          <w:rFonts w:hint="eastAsia" w:asciiTheme="minorEastAsia" w:hAnsiTheme="minorEastAsia" w:eastAsiaTheme="minorEastAsia" w:cstheme="minorEastAsia"/>
          <w:b w:val="0"/>
          <w:color w:val="auto"/>
          <w:sz w:val="28"/>
          <w:szCs w:val="28"/>
          <w:highlight w:val="none"/>
          <w:lang w:val="en-US" w:eastAsia="zh-CN"/>
        </w:rPr>
        <w:t>6</w:t>
      </w:r>
      <w:r>
        <w:rPr>
          <w:rStyle w:val="36"/>
          <w:rFonts w:hint="eastAsia" w:asciiTheme="minorEastAsia" w:hAnsiTheme="minorEastAsia" w:eastAsiaTheme="minorEastAsia" w:cstheme="minorEastAsia"/>
          <w:b w:val="0"/>
          <w:color w:val="auto"/>
          <w:sz w:val="28"/>
          <w:szCs w:val="28"/>
          <w:highlight w:val="none"/>
          <w:lang w:eastAsia="zh-CN"/>
        </w:rPr>
        <w:t>年</w:t>
      </w:r>
      <w:r>
        <w:rPr>
          <w:rStyle w:val="36"/>
          <w:rFonts w:hint="eastAsia" w:asciiTheme="minorEastAsia" w:hAnsiTheme="minorEastAsia" w:eastAsiaTheme="minorEastAsia" w:cstheme="minorEastAsia"/>
          <w:b w:val="0"/>
          <w:color w:val="auto"/>
          <w:sz w:val="28"/>
          <w:szCs w:val="28"/>
          <w:highlight w:val="none"/>
          <w:lang w:val="en-US" w:eastAsia="zh-CN"/>
        </w:rPr>
        <w:t>5月19日</w:t>
      </w:r>
      <w:r>
        <w:rPr>
          <w:rStyle w:val="36"/>
          <w:rFonts w:hint="eastAsia" w:asciiTheme="minorEastAsia" w:hAnsiTheme="minorEastAsia" w:eastAsiaTheme="minorEastAsia" w:cstheme="minorEastAsia"/>
          <w:b w:val="0"/>
          <w:color w:val="auto"/>
          <w:sz w:val="28"/>
          <w:szCs w:val="28"/>
          <w:highlight w:val="none"/>
        </w:rPr>
        <w:t>11:00（北京时间）</w:t>
      </w:r>
    </w:p>
    <w:p w14:paraId="31C1A2A8">
      <w:pPr>
        <w:pStyle w:val="40"/>
        <w:keepNext w:val="0"/>
        <w:keepLines w:val="0"/>
        <w:pageBreakBefore w:val="0"/>
        <w:widowControl/>
        <w:kinsoku/>
        <w:wordWrap/>
        <w:overflowPunct/>
        <w:topLinePunct w:val="0"/>
        <w:autoSpaceDE/>
        <w:autoSpaceDN/>
        <w:bidi w:val="0"/>
        <w:adjustRightInd/>
        <w:snapToGrid w:val="0"/>
        <w:spacing w:beforeAutospacing="0" w:afterAutospacing="0" w:line="400" w:lineRule="exact"/>
        <w:ind w:left="0" w:leftChars="0" w:firstLine="560" w:firstLineChars="200"/>
        <w:rPr>
          <w:rStyle w:val="36"/>
          <w:rFonts w:hint="eastAsia" w:asciiTheme="minorEastAsia" w:hAnsiTheme="minorEastAsia" w:eastAsiaTheme="minorEastAsia" w:cstheme="minorEastAsia"/>
          <w:b w:val="0"/>
          <w:color w:val="auto"/>
          <w:sz w:val="28"/>
          <w:szCs w:val="28"/>
          <w:highlight w:val="none"/>
        </w:rPr>
      </w:pPr>
      <w:r>
        <w:rPr>
          <w:rStyle w:val="36"/>
          <w:rFonts w:hint="eastAsia" w:asciiTheme="minorEastAsia" w:hAnsiTheme="minorEastAsia" w:eastAsiaTheme="minorEastAsia" w:cstheme="minorEastAsia"/>
          <w:b w:val="0"/>
          <w:color w:val="auto"/>
          <w:sz w:val="28"/>
          <w:szCs w:val="28"/>
          <w:highlight w:val="none"/>
        </w:rPr>
        <w:t>开标地点：投标人登录政采云平台https://www.zcygov.cn/，进入“项目采购-开标评标-右边选择对应项目点击“进入项目”进入开标大厅。在投标截止时间前将电子加密投标文件成功上传至“政府采购云平台”，投标人成功上传电子加密投标文件后，可自行打印投标文件接收回执。</w:t>
      </w:r>
    </w:p>
    <w:p w14:paraId="1B0D49BF">
      <w:pPr>
        <w:pStyle w:val="40"/>
        <w:keepNext w:val="0"/>
        <w:keepLines w:val="0"/>
        <w:pageBreakBefore w:val="0"/>
        <w:widowControl/>
        <w:kinsoku/>
        <w:wordWrap/>
        <w:overflowPunct/>
        <w:topLinePunct w:val="0"/>
        <w:autoSpaceDE/>
        <w:autoSpaceDN/>
        <w:bidi w:val="0"/>
        <w:adjustRightInd/>
        <w:snapToGrid w:val="0"/>
        <w:spacing w:beforeAutospacing="0" w:afterAutospacing="0" w:line="400" w:lineRule="exact"/>
        <w:ind w:left="0" w:leftChars="0"/>
        <w:rPr>
          <w:rStyle w:val="31"/>
          <w:rFonts w:hint="eastAsia" w:asciiTheme="minorEastAsia" w:hAnsiTheme="minorEastAsia" w:eastAsiaTheme="minorEastAsia" w:cstheme="minorEastAsia"/>
          <w:b/>
          <w:bCs/>
          <w:color w:val="auto"/>
          <w:sz w:val="28"/>
          <w:szCs w:val="28"/>
          <w:highlight w:val="none"/>
        </w:rPr>
      </w:pPr>
      <w:r>
        <w:rPr>
          <w:rStyle w:val="31"/>
          <w:rFonts w:hint="eastAsia" w:asciiTheme="minorEastAsia" w:hAnsiTheme="minorEastAsia" w:eastAsiaTheme="minorEastAsia" w:cstheme="minorEastAsia"/>
          <w:b/>
          <w:bCs/>
          <w:color w:val="auto"/>
          <w:sz w:val="28"/>
          <w:szCs w:val="28"/>
          <w:highlight w:val="none"/>
        </w:rPr>
        <w:t>五、公告期限</w:t>
      </w:r>
    </w:p>
    <w:p w14:paraId="09517CBA">
      <w:pPr>
        <w:pStyle w:val="25"/>
        <w:keepNext w:val="0"/>
        <w:keepLines w:val="0"/>
        <w:pageBreakBefore w:val="0"/>
        <w:kinsoku/>
        <w:wordWrap/>
        <w:overflowPunct/>
        <w:topLinePunct w:val="0"/>
        <w:autoSpaceDE/>
        <w:autoSpaceDN/>
        <w:bidi w:val="0"/>
        <w:adjustRightInd/>
        <w:spacing w:before="0" w:beforeAutospacing="0" w:after="0" w:afterAutospacing="0" w:line="400" w:lineRule="exact"/>
        <w:ind w:leftChars="0"/>
        <w:outlineLvl w:val="9"/>
        <w:rPr>
          <w:rStyle w:val="36"/>
          <w:rFonts w:hint="eastAsia" w:asciiTheme="minorEastAsia" w:hAnsiTheme="minorEastAsia" w:eastAsiaTheme="minorEastAsia" w:cstheme="minorEastAsia"/>
          <w:b w:val="0"/>
          <w:color w:val="auto"/>
          <w:sz w:val="28"/>
          <w:szCs w:val="28"/>
          <w:highlight w:val="none"/>
        </w:rPr>
      </w:pPr>
      <w:r>
        <w:rPr>
          <w:rStyle w:val="36"/>
          <w:rFonts w:hint="eastAsia" w:asciiTheme="minorEastAsia" w:hAnsiTheme="minorEastAsia" w:eastAsiaTheme="minorEastAsia" w:cstheme="minorEastAsia"/>
          <w:b w:val="0"/>
          <w:color w:val="auto"/>
          <w:sz w:val="28"/>
          <w:szCs w:val="28"/>
          <w:highlight w:val="none"/>
        </w:rPr>
        <w:t>   自本公告发布之日起5个工作日。</w:t>
      </w:r>
    </w:p>
    <w:p w14:paraId="4215D5A8">
      <w:pPr>
        <w:pStyle w:val="25"/>
        <w:keepNext w:val="0"/>
        <w:keepLines w:val="0"/>
        <w:pageBreakBefore w:val="0"/>
        <w:kinsoku/>
        <w:wordWrap/>
        <w:overflowPunct/>
        <w:topLinePunct w:val="0"/>
        <w:autoSpaceDE/>
        <w:autoSpaceDN/>
        <w:bidi w:val="0"/>
        <w:adjustRightInd/>
        <w:spacing w:before="0" w:beforeAutospacing="0" w:after="0" w:afterAutospacing="0" w:line="400" w:lineRule="exact"/>
        <w:ind w:leftChars="0"/>
        <w:outlineLvl w:val="9"/>
        <w:rPr>
          <w:rFonts w:hint="eastAsia" w:asciiTheme="minorEastAsia" w:hAnsiTheme="minorEastAsia" w:eastAsiaTheme="minorEastAsia" w:cstheme="minorEastAsia"/>
          <w:color w:val="auto"/>
          <w:sz w:val="28"/>
          <w:szCs w:val="28"/>
          <w:highlight w:val="none"/>
        </w:rPr>
      </w:pPr>
      <w:r>
        <w:rPr>
          <w:rStyle w:val="31"/>
          <w:rFonts w:hint="eastAsia" w:asciiTheme="minorEastAsia" w:hAnsiTheme="minorEastAsia" w:eastAsiaTheme="minorEastAsia" w:cstheme="minorEastAsia"/>
          <w:b/>
          <w:bCs/>
          <w:color w:val="auto"/>
          <w:sz w:val="28"/>
          <w:szCs w:val="28"/>
          <w:highlight w:val="none"/>
          <w:lang w:val="en-US"/>
        </w:rPr>
        <w:t>六</w:t>
      </w:r>
      <w:r>
        <w:rPr>
          <w:rStyle w:val="31"/>
          <w:rFonts w:hint="eastAsia" w:asciiTheme="minorEastAsia" w:hAnsiTheme="minorEastAsia" w:eastAsiaTheme="minorEastAsia" w:cstheme="minorEastAsia"/>
          <w:b/>
          <w:bCs/>
          <w:color w:val="auto"/>
          <w:sz w:val="28"/>
          <w:szCs w:val="28"/>
          <w:highlight w:val="none"/>
        </w:rPr>
        <w:t>、对本次招标提出询问，请按以下方式联系。</w:t>
      </w:r>
      <w:bookmarkEnd w:id="23"/>
      <w:r>
        <w:rPr>
          <w:rStyle w:val="31"/>
          <w:rFonts w:hint="eastAsia" w:asciiTheme="minorEastAsia" w:hAnsiTheme="minorEastAsia" w:eastAsiaTheme="minorEastAsia" w:cstheme="minorEastAsia"/>
          <w:b/>
          <w:bCs/>
          <w:color w:val="auto"/>
          <w:sz w:val="28"/>
          <w:szCs w:val="28"/>
          <w:highlight w:val="none"/>
        </w:rPr>
        <w:t>　</w:t>
      </w:r>
      <w:r>
        <w:rPr>
          <w:rFonts w:hint="eastAsia" w:asciiTheme="minorEastAsia" w:hAnsiTheme="minorEastAsia" w:eastAsiaTheme="minorEastAsia" w:cstheme="minorEastAsia"/>
          <w:color w:val="auto"/>
          <w:sz w:val="28"/>
          <w:szCs w:val="28"/>
          <w:highlight w:val="none"/>
        </w:rPr>
        <w:t>　　　　　　　　　　　</w:t>
      </w:r>
    </w:p>
    <w:p w14:paraId="28C56026">
      <w:pPr>
        <w:keepNext w:val="0"/>
        <w:keepLines w:val="0"/>
        <w:pageBreakBefore w:val="0"/>
        <w:kinsoku/>
        <w:wordWrap/>
        <w:overflowPunct/>
        <w:topLinePunct w:val="0"/>
        <w:autoSpaceDE/>
        <w:autoSpaceDN/>
        <w:bidi w:val="0"/>
        <w:adjustRightInd/>
        <w:spacing w:beforeAutospacing="0" w:afterAutospacing="0" w:line="400" w:lineRule="exact"/>
        <w:ind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1.采购人信息</w:t>
      </w:r>
    </w:p>
    <w:p w14:paraId="36C236F2">
      <w:pPr>
        <w:keepNext w:val="0"/>
        <w:keepLines w:val="0"/>
        <w:pageBreakBefore w:val="0"/>
        <w:kinsoku/>
        <w:wordWrap/>
        <w:overflowPunct/>
        <w:topLinePunct w:val="0"/>
        <w:autoSpaceDE/>
        <w:autoSpaceDN/>
        <w:bidi w:val="0"/>
        <w:adjustRightInd/>
        <w:spacing w:beforeAutospacing="0" w:afterAutospacing="0" w:line="400" w:lineRule="exact"/>
        <w:ind w:leftChars="0" w:firstLine="560" w:firstLineChars="2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名 称：</w:t>
      </w:r>
      <w:r>
        <w:rPr>
          <w:rFonts w:hint="eastAsia" w:asciiTheme="minorEastAsia" w:hAnsiTheme="minorEastAsia" w:eastAsiaTheme="minorEastAsia" w:cstheme="minorEastAsia"/>
          <w:color w:val="auto"/>
          <w:sz w:val="28"/>
          <w:szCs w:val="28"/>
          <w:highlight w:val="none"/>
          <w:lang w:eastAsia="zh-CN"/>
        </w:rPr>
        <w:t>新疆维吾尔自治区森林草原火灾预防监测中心(新疆维吾尔自治区林业和草原宣传中心)</w:t>
      </w:r>
    </w:p>
    <w:p w14:paraId="70A55816">
      <w:pPr>
        <w:keepNext w:val="0"/>
        <w:keepLines w:val="0"/>
        <w:pageBreakBefore w:val="0"/>
        <w:kinsoku/>
        <w:wordWrap/>
        <w:overflowPunct/>
        <w:topLinePunct w:val="0"/>
        <w:autoSpaceDE/>
        <w:autoSpaceDN/>
        <w:bidi w:val="0"/>
        <w:adjustRightInd/>
        <w:spacing w:beforeAutospacing="0" w:afterAutospacing="0" w:line="400" w:lineRule="exact"/>
        <w:ind w:leftChars="0" w:firstLine="560" w:firstLineChars="2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地 址：</w:t>
      </w:r>
      <w:r>
        <w:rPr>
          <w:rFonts w:hint="eastAsia" w:asciiTheme="minorEastAsia" w:hAnsiTheme="minorEastAsia" w:eastAsiaTheme="minorEastAsia" w:cstheme="minorEastAsia"/>
          <w:color w:val="auto"/>
          <w:sz w:val="28"/>
          <w:szCs w:val="28"/>
          <w:highlight w:val="none"/>
          <w:lang w:eastAsia="zh-CN"/>
        </w:rPr>
        <w:t>乌鲁木齐市沙依巴克区黑龙江路69号</w:t>
      </w:r>
    </w:p>
    <w:p w14:paraId="45C185C8">
      <w:pPr>
        <w:keepNext w:val="0"/>
        <w:keepLines w:val="0"/>
        <w:pageBreakBefore w:val="0"/>
        <w:kinsoku/>
        <w:wordWrap/>
        <w:overflowPunct/>
        <w:topLinePunct w:val="0"/>
        <w:autoSpaceDE/>
        <w:autoSpaceDN/>
        <w:bidi w:val="0"/>
        <w:adjustRightInd/>
        <w:spacing w:beforeAutospacing="0" w:afterAutospacing="0" w:line="400" w:lineRule="exact"/>
        <w:ind w:leftChars="0" w:firstLine="56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联系人：</w:t>
      </w:r>
      <w:r>
        <w:rPr>
          <w:rFonts w:hint="eastAsia" w:asciiTheme="minorEastAsia" w:hAnsiTheme="minorEastAsia" w:eastAsiaTheme="minorEastAsia" w:cstheme="minorEastAsia"/>
          <w:color w:val="auto"/>
          <w:sz w:val="28"/>
          <w:szCs w:val="28"/>
          <w:highlight w:val="none"/>
          <w:lang w:val="en-US" w:eastAsia="zh-CN"/>
        </w:rPr>
        <w:t>热夏提</w:t>
      </w:r>
    </w:p>
    <w:p w14:paraId="3F4ABE10">
      <w:pPr>
        <w:keepNext w:val="0"/>
        <w:keepLines w:val="0"/>
        <w:pageBreakBefore w:val="0"/>
        <w:kinsoku/>
        <w:wordWrap/>
        <w:overflowPunct/>
        <w:topLinePunct w:val="0"/>
        <w:autoSpaceDE/>
        <w:autoSpaceDN/>
        <w:bidi w:val="0"/>
        <w:adjustRightInd/>
        <w:spacing w:beforeAutospacing="0" w:afterAutospacing="0" w:line="400" w:lineRule="exact"/>
        <w:ind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电话：</w:t>
      </w:r>
      <w:r>
        <w:rPr>
          <w:rFonts w:hint="eastAsia" w:asciiTheme="minorEastAsia" w:hAnsiTheme="minorEastAsia" w:eastAsiaTheme="minorEastAsia" w:cstheme="minorEastAsia"/>
          <w:color w:val="auto"/>
          <w:sz w:val="28"/>
          <w:szCs w:val="28"/>
          <w:highlight w:val="none"/>
          <w:lang w:eastAsia="zh-CN"/>
        </w:rPr>
        <w:t>13669966430</w:t>
      </w:r>
      <w:r>
        <w:rPr>
          <w:rStyle w:val="36"/>
          <w:rFonts w:hint="eastAsia" w:asciiTheme="minorEastAsia" w:hAnsiTheme="minorEastAsia" w:eastAsiaTheme="minorEastAsia" w:cstheme="minorEastAsia"/>
          <w:bCs/>
          <w:i w:val="0"/>
          <w:iCs w:val="0"/>
          <w:caps w:val="0"/>
          <w:color w:val="auto"/>
          <w:spacing w:val="0"/>
          <w:sz w:val="28"/>
          <w:szCs w:val="28"/>
          <w:highlight w:val="none"/>
          <w:shd w:val="clear" w:color="auto" w:fill="auto"/>
          <w:lang w:val="en-US" w:eastAsia="zh-CN"/>
        </w:rPr>
        <w:t xml:space="preserve"> </w:t>
      </w:r>
    </w:p>
    <w:p w14:paraId="2AABC9A6">
      <w:pPr>
        <w:keepNext w:val="0"/>
        <w:keepLines w:val="0"/>
        <w:pageBreakBefore w:val="0"/>
        <w:kinsoku/>
        <w:wordWrap/>
        <w:overflowPunct/>
        <w:topLinePunct w:val="0"/>
        <w:autoSpaceDE/>
        <w:autoSpaceDN/>
        <w:bidi w:val="0"/>
        <w:adjustRightInd/>
        <w:spacing w:beforeAutospacing="0" w:afterAutospacing="0" w:line="400" w:lineRule="exact"/>
        <w:ind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2.采购代理机构信息</w:t>
      </w:r>
    </w:p>
    <w:p w14:paraId="1CA82BC4">
      <w:pPr>
        <w:keepNext w:val="0"/>
        <w:keepLines w:val="0"/>
        <w:pageBreakBefore w:val="0"/>
        <w:kinsoku/>
        <w:wordWrap/>
        <w:overflowPunct/>
        <w:topLinePunct w:val="0"/>
        <w:autoSpaceDE/>
        <w:autoSpaceDN/>
        <w:bidi w:val="0"/>
        <w:adjustRightInd/>
        <w:spacing w:beforeAutospacing="0" w:afterAutospacing="0" w:line="400" w:lineRule="exact"/>
        <w:ind w:leftChars="0" w:firstLine="560" w:firstLineChars="2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名 称：</w:t>
      </w:r>
      <w:r>
        <w:rPr>
          <w:rFonts w:hint="eastAsia" w:asciiTheme="minorEastAsia" w:hAnsiTheme="minorEastAsia" w:eastAsiaTheme="minorEastAsia" w:cstheme="minorEastAsia"/>
          <w:color w:val="auto"/>
          <w:sz w:val="28"/>
          <w:szCs w:val="28"/>
          <w:highlight w:val="none"/>
          <w:lang w:eastAsia="zh-CN"/>
        </w:rPr>
        <w:t>新疆拓源工程管理咨询有限公司</w:t>
      </w:r>
    </w:p>
    <w:p w14:paraId="7CC85887">
      <w:pPr>
        <w:keepNext w:val="0"/>
        <w:keepLines w:val="0"/>
        <w:pageBreakBefore w:val="0"/>
        <w:kinsoku/>
        <w:wordWrap/>
        <w:overflowPunct/>
        <w:topLinePunct w:val="0"/>
        <w:autoSpaceDE/>
        <w:autoSpaceDN/>
        <w:bidi w:val="0"/>
        <w:adjustRightInd/>
        <w:spacing w:beforeAutospacing="0" w:afterAutospacing="0" w:line="400" w:lineRule="exact"/>
        <w:ind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地 址：乌鲁木齐市水磨沟区龙盛街898号万科中央公园S6栋5层 </w:t>
      </w:r>
    </w:p>
    <w:p w14:paraId="5B10DFDC">
      <w:pPr>
        <w:keepNext w:val="0"/>
        <w:keepLines w:val="0"/>
        <w:pageBreakBefore w:val="0"/>
        <w:kinsoku/>
        <w:wordWrap/>
        <w:overflowPunct/>
        <w:topLinePunct w:val="0"/>
        <w:autoSpaceDE/>
        <w:autoSpaceDN/>
        <w:bidi w:val="0"/>
        <w:adjustRightInd/>
        <w:spacing w:beforeAutospacing="0" w:afterAutospacing="0" w:line="400" w:lineRule="exact"/>
        <w:ind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联系方式：</w:t>
      </w:r>
      <w:r>
        <w:rPr>
          <w:rFonts w:hint="eastAsia" w:asciiTheme="minorEastAsia" w:hAnsiTheme="minorEastAsia" w:eastAsiaTheme="minorEastAsia" w:cstheme="minorEastAsia"/>
          <w:color w:val="auto"/>
          <w:sz w:val="28"/>
          <w:szCs w:val="28"/>
          <w:highlight w:val="none"/>
          <w:lang w:eastAsia="zh-CN"/>
        </w:rPr>
        <w:t>17599816806、13009690616</w:t>
      </w:r>
      <w:r>
        <w:rPr>
          <w:rFonts w:hint="eastAsia" w:asciiTheme="minorEastAsia" w:hAnsiTheme="minorEastAsia" w:eastAsiaTheme="minorEastAsia" w:cstheme="minorEastAsia"/>
          <w:color w:val="auto"/>
          <w:sz w:val="28"/>
          <w:szCs w:val="28"/>
          <w:highlight w:val="none"/>
        </w:rPr>
        <w:t xml:space="preserve"> </w:t>
      </w:r>
    </w:p>
    <w:p w14:paraId="2739CD41">
      <w:pPr>
        <w:keepNext w:val="0"/>
        <w:keepLines w:val="0"/>
        <w:pageBreakBefore w:val="0"/>
        <w:kinsoku/>
        <w:wordWrap/>
        <w:overflowPunct/>
        <w:topLinePunct w:val="0"/>
        <w:autoSpaceDE/>
        <w:autoSpaceDN/>
        <w:bidi w:val="0"/>
        <w:adjustRightInd/>
        <w:spacing w:beforeAutospacing="0" w:afterAutospacing="0" w:line="400" w:lineRule="exact"/>
        <w:ind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3.项目联系方式</w:t>
      </w:r>
    </w:p>
    <w:p w14:paraId="3B938723">
      <w:pPr>
        <w:keepNext w:val="0"/>
        <w:keepLines w:val="0"/>
        <w:pageBreakBefore w:val="0"/>
        <w:kinsoku/>
        <w:wordWrap/>
        <w:overflowPunct/>
        <w:topLinePunct w:val="0"/>
        <w:autoSpaceDE/>
        <w:autoSpaceDN/>
        <w:bidi w:val="0"/>
        <w:adjustRightInd/>
        <w:spacing w:beforeAutospacing="0" w:afterAutospacing="0" w:line="400" w:lineRule="exact"/>
        <w:ind w:leftChars="0" w:firstLine="560" w:firstLineChars="2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项目联系人：</w:t>
      </w:r>
      <w:r>
        <w:rPr>
          <w:rFonts w:hint="eastAsia" w:asciiTheme="minorEastAsia" w:hAnsiTheme="minorEastAsia" w:eastAsiaTheme="minorEastAsia" w:cstheme="minorEastAsia"/>
          <w:color w:val="auto"/>
          <w:sz w:val="28"/>
          <w:szCs w:val="28"/>
          <w:highlight w:val="none"/>
          <w:lang w:eastAsia="zh-CN"/>
        </w:rPr>
        <w:t>娆扎、田释月、郭时忠</w:t>
      </w:r>
    </w:p>
    <w:p w14:paraId="11895B1E">
      <w:pPr>
        <w:keepNext w:val="0"/>
        <w:keepLines w:val="0"/>
        <w:pageBreakBefore w:val="0"/>
        <w:kinsoku/>
        <w:wordWrap/>
        <w:overflowPunct/>
        <w:topLinePunct w:val="0"/>
        <w:autoSpaceDE/>
        <w:autoSpaceDN/>
        <w:bidi w:val="0"/>
        <w:adjustRightInd/>
        <w:spacing w:beforeAutospacing="0" w:afterAutospacing="0" w:line="400" w:lineRule="exact"/>
        <w:ind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电 话：</w:t>
      </w:r>
      <w:r>
        <w:rPr>
          <w:rFonts w:hint="eastAsia" w:asciiTheme="minorEastAsia" w:hAnsiTheme="minorEastAsia" w:eastAsiaTheme="minorEastAsia" w:cstheme="minorEastAsia"/>
          <w:color w:val="auto"/>
          <w:sz w:val="28"/>
          <w:szCs w:val="28"/>
          <w:highlight w:val="none"/>
          <w:lang w:eastAsia="zh-CN"/>
        </w:rPr>
        <w:t>17599816806、13009690616</w:t>
      </w:r>
      <w:r>
        <w:rPr>
          <w:rFonts w:hint="eastAsia" w:asciiTheme="minorEastAsia" w:hAnsiTheme="minorEastAsia" w:eastAsiaTheme="minorEastAsia" w:cstheme="minorEastAsia"/>
          <w:color w:val="auto"/>
          <w:sz w:val="28"/>
          <w:szCs w:val="28"/>
          <w:highlight w:val="none"/>
        </w:rPr>
        <w:t xml:space="preserve"> </w:t>
      </w:r>
    </w:p>
    <w:p w14:paraId="0C1EA8D6">
      <w:pPr>
        <w:pStyle w:val="2"/>
        <w:pageBreakBefore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br w:type="page"/>
      </w:r>
      <w:bookmarkStart w:id="25" w:name="_Toc1333"/>
      <w:bookmarkStart w:id="26" w:name="_Toc1485043908"/>
      <w:bookmarkStart w:id="27" w:name="_Toc8239"/>
      <w:bookmarkStart w:id="28" w:name="_Toc12199"/>
      <w:bookmarkStart w:id="29" w:name="_Toc32373"/>
      <w:bookmarkStart w:id="30" w:name="_Toc4699"/>
      <w:bookmarkStart w:id="31" w:name="_Toc450925081"/>
      <w:bookmarkStart w:id="32" w:name="_Toc5999"/>
      <w:bookmarkStart w:id="33" w:name="_Toc16017"/>
      <w:r>
        <w:rPr>
          <w:rFonts w:hint="eastAsia" w:asciiTheme="minorEastAsia" w:hAnsiTheme="minorEastAsia" w:eastAsiaTheme="minorEastAsia" w:cstheme="minorEastAsia"/>
          <w:b/>
          <w:bCs/>
          <w:i w:val="0"/>
          <w:iCs w:val="0"/>
          <w:color w:val="auto"/>
          <w:sz w:val="28"/>
          <w:szCs w:val="28"/>
          <w:highlight w:val="none"/>
          <w:shd w:val="clear" w:color="auto" w:fill="auto"/>
        </w:rPr>
        <w:t>第二章  投标人须知</w:t>
      </w:r>
      <w:bookmarkEnd w:id="17"/>
      <w:bookmarkEnd w:id="18"/>
      <w:bookmarkEnd w:id="19"/>
      <w:bookmarkEnd w:id="20"/>
      <w:bookmarkEnd w:id="21"/>
      <w:bookmarkEnd w:id="22"/>
      <w:bookmarkEnd w:id="25"/>
      <w:bookmarkEnd w:id="26"/>
      <w:bookmarkEnd w:id="27"/>
      <w:bookmarkEnd w:id="28"/>
      <w:bookmarkEnd w:id="29"/>
      <w:bookmarkEnd w:id="30"/>
      <w:bookmarkEnd w:id="31"/>
      <w:bookmarkEnd w:id="32"/>
      <w:bookmarkEnd w:id="33"/>
    </w:p>
    <w:p w14:paraId="6B20F636">
      <w:pPr>
        <w:keepNext/>
        <w:keepLines/>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outlineLvl w:val="1"/>
        <w:rPr>
          <w:rFonts w:hint="eastAsia" w:asciiTheme="minorEastAsia" w:hAnsiTheme="minorEastAsia" w:eastAsiaTheme="minorEastAsia" w:cstheme="minorEastAsia"/>
          <w:b/>
          <w:bCs/>
          <w:i w:val="0"/>
          <w:iCs w:val="0"/>
          <w:color w:val="auto"/>
          <w:sz w:val="28"/>
          <w:szCs w:val="28"/>
          <w:highlight w:val="none"/>
          <w:shd w:val="clear" w:color="auto" w:fill="auto"/>
        </w:rPr>
      </w:pPr>
      <w:bookmarkStart w:id="34" w:name="_Toc189727030"/>
      <w:bookmarkStart w:id="35" w:name="_Toc213397010"/>
      <w:bookmarkStart w:id="36" w:name="_Toc213396760"/>
      <w:bookmarkStart w:id="37" w:name="_Toc217446032"/>
      <w:bookmarkStart w:id="38" w:name="_Toc213396946"/>
      <w:bookmarkStart w:id="39" w:name="_Toc213496268"/>
      <w:r>
        <w:rPr>
          <w:rFonts w:hint="eastAsia" w:asciiTheme="minorEastAsia" w:hAnsiTheme="minorEastAsia" w:eastAsiaTheme="minorEastAsia" w:cstheme="minorEastAsia"/>
          <w:b/>
          <w:bCs/>
          <w:i w:val="0"/>
          <w:iCs w:val="0"/>
          <w:color w:val="auto"/>
          <w:sz w:val="28"/>
          <w:szCs w:val="28"/>
          <w:highlight w:val="none"/>
          <w:shd w:val="clear" w:color="auto" w:fill="auto"/>
        </w:rPr>
        <w:t>一、投标人须知前附表</w:t>
      </w:r>
      <w:bookmarkEnd w:id="34"/>
      <w:bookmarkEnd w:id="35"/>
      <w:bookmarkEnd w:id="36"/>
      <w:bookmarkEnd w:id="37"/>
      <w:bookmarkEnd w:id="38"/>
      <w:bookmarkEnd w:id="39"/>
    </w:p>
    <w:p w14:paraId="068D0578">
      <w:pPr>
        <w:pStyle w:val="35"/>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本表是本招标项目的具体资料，是对投标人须知的具体补充和修改，如有矛盾，应以本前附表为准。</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374"/>
        <w:gridCol w:w="6473"/>
      </w:tblGrid>
      <w:tr w14:paraId="4C2B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0800F9C6">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b/>
                <w:i w:val="0"/>
                <w:iCs w:val="0"/>
                <w:color w:val="auto"/>
                <w:sz w:val="28"/>
                <w:szCs w:val="28"/>
                <w:highlight w:val="none"/>
                <w:shd w:val="clear" w:color="auto" w:fill="auto"/>
              </w:rPr>
            </w:pPr>
            <w:r>
              <w:rPr>
                <w:rFonts w:hint="eastAsia" w:asciiTheme="minorEastAsia" w:hAnsiTheme="minorEastAsia" w:eastAsiaTheme="minorEastAsia" w:cstheme="minorEastAsia"/>
                <w:b/>
                <w:i w:val="0"/>
                <w:iCs w:val="0"/>
                <w:color w:val="auto"/>
                <w:sz w:val="28"/>
                <w:szCs w:val="28"/>
                <w:highlight w:val="none"/>
                <w:shd w:val="clear" w:color="auto" w:fill="auto"/>
              </w:rPr>
              <w:t>序号</w:t>
            </w:r>
          </w:p>
        </w:tc>
        <w:tc>
          <w:tcPr>
            <w:tcW w:w="1374" w:type="dxa"/>
            <w:vAlign w:val="center"/>
          </w:tcPr>
          <w:p w14:paraId="31442DFB">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b/>
                <w:i w:val="0"/>
                <w:iCs w:val="0"/>
                <w:color w:val="auto"/>
                <w:sz w:val="28"/>
                <w:szCs w:val="28"/>
                <w:highlight w:val="none"/>
                <w:shd w:val="clear" w:color="auto" w:fill="auto"/>
              </w:rPr>
            </w:pPr>
            <w:r>
              <w:rPr>
                <w:rFonts w:hint="eastAsia" w:asciiTheme="minorEastAsia" w:hAnsiTheme="minorEastAsia" w:eastAsiaTheme="minorEastAsia" w:cstheme="minorEastAsia"/>
                <w:b/>
                <w:i w:val="0"/>
                <w:iCs w:val="0"/>
                <w:color w:val="auto"/>
                <w:sz w:val="28"/>
                <w:szCs w:val="28"/>
                <w:highlight w:val="none"/>
                <w:shd w:val="clear" w:color="auto" w:fill="auto"/>
              </w:rPr>
              <w:t>名 称</w:t>
            </w:r>
          </w:p>
        </w:tc>
        <w:tc>
          <w:tcPr>
            <w:tcW w:w="6473" w:type="dxa"/>
            <w:vAlign w:val="center"/>
          </w:tcPr>
          <w:p w14:paraId="4950500E">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b/>
                <w:i w:val="0"/>
                <w:iCs w:val="0"/>
                <w:color w:val="auto"/>
                <w:sz w:val="28"/>
                <w:szCs w:val="28"/>
                <w:highlight w:val="none"/>
                <w:shd w:val="clear" w:color="auto" w:fill="auto"/>
              </w:rPr>
            </w:pPr>
            <w:r>
              <w:rPr>
                <w:rFonts w:hint="eastAsia" w:asciiTheme="minorEastAsia" w:hAnsiTheme="minorEastAsia" w:eastAsiaTheme="minorEastAsia" w:cstheme="minorEastAsia"/>
                <w:b/>
                <w:i w:val="0"/>
                <w:iCs w:val="0"/>
                <w:color w:val="auto"/>
                <w:sz w:val="28"/>
                <w:szCs w:val="28"/>
                <w:highlight w:val="none"/>
                <w:shd w:val="clear" w:color="auto" w:fill="auto"/>
              </w:rPr>
              <w:t>内   容</w:t>
            </w:r>
          </w:p>
        </w:tc>
      </w:tr>
      <w:tr w14:paraId="6FEB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73" w:type="dxa"/>
            <w:vAlign w:val="center"/>
          </w:tcPr>
          <w:p w14:paraId="0414899A">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1</w:t>
            </w:r>
          </w:p>
        </w:tc>
        <w:tc>
          <w:tcPr>
            <w:tcW w:w="1374" w:type="dxa"/>
            <w:vAlign w:val="center"/>
          </w:tcPr>
          <w:p w14:paraId="2BA01512">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服务期、</w:t>
            </w:r>
            <w:r>
              <w:rPr>
                <w:rFonts w:hint="eastAsia" w:asciiTheme="minorEastAsia" w:hAnsiTheme="minorEastAsia" w:eastAsiaTheme="minorEastAsia" w:cstheme="minorEastAsia"/>
                <w:b w:val="0"/>
                <w:bCs w:val="0"/>
                <w:i w:val="0"/>
                <w:iCs w:val="0"/>
                <w:color w:val="auto"/>
                <w:kern w:val="2"/>
                <w:sz w:val="28"/>
                <w:szCs w:val="28"/>
                <w:highlight w:val="none"/>
                <w:lang w:val="en-US" w:eastAsia="zh-CN" w:bidi="ar-SA"/>
              </w:rPr>
              <w:t>质量要求</w:t>
            </w:r>
          </w:p>
        </w:tc>
        <w:tc>
          <w:tcPr>
            <w:tcW w:w="6473" w:type="dxa"/>
            <w:vAlign w:val="center"/>
          </w:tcPr>
          <w:p w14:paraId="497504C0">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（1）服务期:</w:t>
            </w:r>
            <w:r>
              <w:rPr>
                <w:rFonts w:hint="eastAsia" w:asciiTheme="minorEastAsia" w:hAnsiTheme="minorEastAsia" w:eastAsiaTheme="minorEastAsia" w:cstheme="minorEastAsia"/>
                <w:color w:val="auto"/>
                <w:sz w:val="28"/>
                <w:szCs w:val="28"/>
                <w:highlight w:val="none"/>
                <w:lang w:val="en-US" w:eastAsia="zh-CN"/>
              </w:rPr>
              <w:t xml:space="preserve"> 自合同签订之日起三年  </w:t>
            </w:r>
          </w:p>
          <w:p w14:paraId="428475CC">
            <w:pPr>
              <w:pStyle w:val="12"/>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b w:val="0"/>
                <w:bCs w:val="0"/>
                <w:i w:val="0"/>
                <w:iCs w:val="0"/>
                <w:color w:val="auto"/>
                <w:kern w:val="2"/>
                <w:sz w:val="28"/>
                <w:szCs w:val="28"/>
                <w:highlight w:val="none"/>
                <w:lang w:val="en-US" w:eastAsia="zh-CN" w:bidi="ar-SA"/>
              </w:rPr>
              <w:t>（2）质量要求：合格</w:t>
            </w:r>
          </w:p>
        </w:tc>
      </w:tr>
      <w:tr w14:paraId="5D3C1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3" w:type="dxa"/>
            <w:vAlign w:val="center"/>
          </w:tcPr>
          <w:p w14:paraId="3E0D369F">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w:t>
            </w:r>
          </w:p>
        </w:tc>
        <w:tc>
          <w:tcPr>
            <w:tcW w:w="1374" w:type="dxa"/>
            <w:vAlign w:val="center"/>
          </w:tcPr>
          <w:p w14:paraId="4BDA99F0">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kern w:val="2"/>
                <w:sz w:val="28"/>
                <w:szCs w:val="28"/>
                <w:highlight w:val="none"/>
                <w:shd w:val="clear" w:color="auto" w:fill="auto"/>
                <w:lang w:val="en-US" w:eastAsia="zh-CN" w:bidi="ar-SA"/>
              </w:rPr>
            </w:pPr>
            <w:r>
              <w:rPr>
                <w:rFonts w:hint="eastAsia" w:asciiTheme="minorEastAsia" w:hAnsiTheme="minorEastAsia" w:eastAsiaTheme="minorEastAsia" w:cstheme="minorEastAsia"/>
                <w:i w:val="0"/>
                <w:iCs w:val="0"/>
                <w:color w:val="auto"/>
                <w:kern w:val="2"/>
                <w:sz w:val="28"/>
                <w:szCs w:val="28"/>
                <w:highlight w:val="none"/>
                <w:shd w:val="clear" w:color="auto" w:fill="auto"/>
                <w:lang w:val="en-US" w:eastAsia="zh-CN" w:bidi="ar-SA"/>
              </w:rPr>
              <w:t>预算金额（最高限价）</w:t>
            </w:r>
          </w:p>
        </w:tc>
        <w:tc>
          <w:tcPr>
            <w:tcW w:w="6473" w:type="dxa"/>
            <w:vAlign w:val="center"/>
          </w:tcPr>
          <w:p w14:paraId="1D03C97D">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left"/>
              <w:textAlignment w:val="auto"/>
              <w:rPr>
                <w:rFonts w:hint="eastAsia" w:asciiTheme="minorEastAsia" w:hAnsiTheme="minorEastAsia" w:eastAsiaTheme="minorEastAsia" w:cstheme="minorEastAsia"/>
                <w:i w:val="0"/>
                <w:iCs w:val="0"/>
                <w:color w:val="auto"/>
                <w:kern w:val="2"/>
                <w:sz w:val="28"/>
                <w:szCs w:val="28"/>
                <w:highlight w:val="none"/>
                <w:shd w:val="clear" w:color="auto" w:fill="auto"/>
                <w:lang w:val="en-US" w:eastAsia="zh-CN" w:bidi="ar-SA"/>
              </w:rPr>
            </w:pPr>
            <w:r>
              <w:rPr>
                <w:rFonts w:hint="eastAsia" w:asciiTheme="minorEastAsia" w:hAnsiTheme="minorEastAsia" w:eastAsiaTheme="minorEastAsia" w:cstheme="minorEastAsia"/>
                <w:b/>
                <w:bCs/>
                <w:i w:val="0"/>
                <w:iCs w:val="0"/>
                <w:color w:val="auto"/>
                <w:kern w:val="2"/>
                <w:sz w:val="28"/>
                <w:szCs w:val="28"/>
                <w:highlight w:val="none"/>
                <w:shd w:val="clear" w:color="auto" w:fill="auto"/>
                <w:lang w:val="en-US" w:eastAsia="zh-CN" w:bidi="ar-SA"/>
              </w:rPr>
              <w:t>预算金额（最高限价）：</w:t>
            </w:r>
            <w:r>
              <w:rPr>
                <w:rFonts w:hint="eastAsia" w:asciiTheme="minorEastAsia" w:hAnsiTheme="minorEastAsia" w:eastAsiaTheme="minorEastAsia" w:cstheme="minorEastAsia"/>
                <w:i w:val="0"/>
                <w:iCs w:val="0"/>
                <w:color w:val="auto"/>
                <w:kern w:val="2"/>
                <w:sz w:val="28"/>
                <w:szCs w:val="28"/>
                <w:highlight w:val="none"/>
                <w:shd w:val="clear" w:color="auto" w:fill="auto"/>
                <w:lang w:val="en-US" w:eastAsia="zh-CN" w:bidi="ar-SA"/>
              </w:rPr>
              <w:t>45</w:t>
            </w:r>
            <w:r>
              <w:rPr>
                <w:rFonts w:hint="eastAsia" w:asciiTheme="minorEastAsia" w:hAnsiTheme="minorEastAsia" w:eastAsiaTheme="minorEastAsia" w:cstheme="minorEastAsia"/>
                <w:color w:val="auto"/>
                <w:sz w:val="28"/>
                <w:szCs w:val="28"/>
                <w:highlight w:val="none"/>
              </w:rPr>
              <w:t>万元</w:t>
            </w:r>
            <w:r>
              <w:rPr>
                <w:rFonts w:hint="eastAsia" w:asciiTheme="minorEastAsia" w:hAnsiTheme="minorEastAsia" w:eastAsiaTheme="minorEastAsia" w:cstheme="minorEastAsia"/>
                <w:i w:val="0"/>
                <w:iCs w:val="0"/>
                <w:color w:val="auto"/>
                <w:kern w:val="2"/>
                <w:sz w:val="28"/>
                <w:szCs w:val="28"/>
                <w:highlight w:val="none"/>
                <w:shd w:val="clear" w:color="auto" w:fill="auto"/>
                <w:lang w:val="en-US" w:eastAsia="zh-CN" w:bidi="ar-SA"/>
              </w:rPr>
              <w:t>。</w:t>
            </w:r>
          </w:p>
          <w:p w14:paraId="337C5FFB">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right="0" w:rightChars="0"/>
              <w:jc w:val="left"/>
              <w:textAlignment w:val="auto"/>
              <w:rPr>
                <w:rFonts w:hint="eastAsia" w:asciiTheme="minorEastAsia" w:hAnsiTheme="minorEastAsia" w:eastAsiaTheme="minorEastAsia" w:cstheme="minorEastAsia"/>
                <w:i w:val="0"/>
                <w:iCs w:val="0"/>
                <w:color w:val="auto"/>
                <w:kern w:val="2"/>
                <w:sz w:val="28"/>
                <w:szCs w:val="28"/>
                <w:highlight w:val="none"/>
                <w:shd w:val="clear" w:color="auto" w:fill="auto"/>
                <w:lang w:val="en-US" w:eastAsia="zh-CN" w:bidi="ar-SA"/>
              </w:rPr>
            </w:pPr>
            <w:r>
              <w:rPr>
                <w:rFonts w:hint="eastAsia" w:asciiTheme="minorEastAsia" w:hAnsiTheme="minorEastAsia" w:eastAsiaTheme="minorEastAsia" w:cstheme="minorEastAsia"/>
                <w:i w:val="0"/>
                <w:iCs w:val="0"/>
                <w:color w:val="auto"/>
                <w:kern w:val="2"/>
                <w:sz w:val="28"/>
                <w:szCs w:val="28"/>
                <w:highlight w:val="none"/>
                <w:shd w:val="clear" w:color="auto" w:fill="auto"/>
                <w:lang w:val="en-US" w:eastAsia="zh-CN" w:bidi="ar-SA"/>
              </w:rPr>
              <w:t>本项目报价中应包括完成采购所需的费用（包含但不限于实施和完成工作所需的人工、利润、税金、包装</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i w:val="0"/>
                <w:iCs w:val="0"/>
                <w:color w:val="auto"/>
                <w:kern w:val="2"/>
                <w:sz w:val="28"/>
                <w:szCs w:val="28"/>
                <w:highlight w:val="none"/>
                <w:shd w:val="clear" w:color="auto" w:fill="auto"/>
                <w:lang w:val="en-US" w:eastAsia="zh-CN" w:bidi="ar-SA"/>
              </w:rPr>
              <w:t>保险</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培训、调试等</w:t>
            </w:r>
            <w:r>
              <w:rPr>
                <w:rFonts w:hint="eastAsia" w:asciiTheme="minorEastAsia" w:hAnsiTheme="minorEastAsia" w:eastAsiaTheme="minorEastAsia" w:cstheme="minorEastAsia"/>
                <w:i w:val="0"/>
                <w:iCs w:val="0"/>
                <w:color w:val="auto"/>
                <w:kern w:val="2"/>
                <w:sz w:val="28"/>
                <w:szCs w:val="28"/>
                <w:highlight w:val="none"/>
                <w:shd w:val="clear" w:color="auto" w:fill="auto"/>
                <w:lang w:val="en-US" w:eastAsia="zh-CN" w:bidi="ar-SA"/>
              </w:rPr>
              <w:t>费用及合同包含的所有风险、责任等完成本项目所产生的全部费用）。</w:t>
            </w:r>
          </w:p>
        </w:tc>
      </w:tr>
      <w:tr w14:paraId="03E8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73" w:type="dxa"/>
            <w:vAlign w:val="center"/>
          </w:tcPr>
          <w:p w14:paraId="25FABCDE">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3</w:t>
            </w:r>
          </w:p>
        </w:tc>
        <w:tc>
          <w:tcPr>
            <w:tcW w:w="1374" w:type="dxa"/>
            <w:vAlign w:val="center"/>
          </w:tcPr>
          <w:p w14:paraId="1A3933A1">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资金来源</w:t>
            </w:r>
          </w:p>
        </w:tc>
        <w:tc>
          <w:tcPr>
            <w:tcW w:w="6473" w:type="dxa"/>
            <w:vAlign w:val="center"/>
          </w:tcPr>
          <w:p w14:paraId="3D44A785">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kern w:val="2"/>
                <w:sz w:val="28"/>
                <w:szCs w:val="28"/>
                <w:highlight w:val="none"/>
                <w:shd w:val="clear" w:color="auto" w:fill="auto"/>
                <w:lang w:val="en-US" w:eastAsia="zh-CN" w:bidi="ar-SA"/>
              </w:rPr>
              <w:t>财政资金</w:t>
            </w:r>
          </w:p>
        </w:tc>
      </w:tr>
      <w:tr w14:paraId="74E74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673" w:type="dxa"/>
            <w:vAlign w:val="center"/>
          </w:tcPr>
          <w:p w14:paraId="1F257EDB">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4</w:t>
            </w:r>
          </w:p>
        </w:tc>
        <w:tc>
          <w:tcPr>
            <w:tcW w:w="1374" w:type="dxa"/>
            <w:vAlign w:val="center"/>
          </w:tcPr>
          <w:p w14:paraId="4694FE6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eastAsia="zh-CN"/>
              </w:rPr>
              <w:t>服务地点</w:t>
            </w:r>
          </w:p>
        </w:tc>
        <w:tc>
          <w:tcPr>
            <w:tcW w:w="6473" w:type="dxa"/>
            <w:vAlign w:val="center"/>
          </w:tcPr>
          <w:p w14:paraId="214427F3">
            <w:pPr>
              <w:pStyle w:val="12"/>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采购人指定地点。</w:t>
            </w:r>
          </w:p>
        </w:tc>
      </w:tr>
      <w:tr w14:paraId="3AA2A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75C8030F">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5</w:t>
            </w:r>
          </w:p>
        </w:tc>
        <w:tc>
          <w:tcPr>
            <w:tcW w:w="1374" w:type="dxa"/>
            <w:vAlign w:val="center"/>
          </w:tcPr>
          <w:p w14:paraId="5156B5A5">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rPr>
              <w:t>政府采购政策</w:t>
            </w:r>
          </w:p>
        </w:tc>
        <w:tc>
          <w:tcPr>
            <w:tcW w:w="6473" w:type="dxa"/>
            <w:vAlign w:val="center"/>
          </w:tcPr>
          <w:p w14:paraId="0C3D50C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政府采购政策</w:t>
            </w:r>
            <w:r>
              <w:rPr>
                <w:rFonts w:hint="eastAsia" w:asciiTheme="minorEastAsia" w:hAnsiTheme="minorEastAsia" w:eastAsiaTheme="minorEastAsia" w:cstheme="minorEastAsia"/>
                <w:color w:val="auto"/>
                <w:sz w:val="28"/>
                <w:szCs w:val="28"/>
                <w:highlight w:val="none"/>
                <w:lang w:eastAsia="zh-CN"/>
              </w:rPr>
              <w:t>：</w:t>
            </w:r>
          </w:p>
          <w:p w14:paraId="52376F20">
            <w:pPr>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eastAsia="zh-CN"/>
              </w:rPr>
              <w:t>执行《</w:t>
            </w:r>
            <w:r>
              <w:rPr>
                <w:rFonts w:hint="eastAsia" w:asciiTheme="minorEastAsia" w:hAnsiTheme="minorEastAsia" w:eastAsiaTheme="minorEastAsia" w:cstheme="minorEastAsia"/>
                <w:i w:val="0"/>
                <w:iCs w:val="0"/>
                <w:color w:val="auto"/>
                <w:sz w:val="28"/>
                <w:szCs w:val="28"/>
                <w:highlight w:val="none"/>
              </w:rPr>
              <w:t>政府采购促进中小企业发展管理办法</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》（财库[2020]46 号）；</w:t>
            </w:r>
          </w:p>
          <w:p w14:paraId="33189C83">
            <w:pPr>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eastAsia="zh-CN"/>
              </w:rPr>
              <w:t>关于进一步加大政府采购支持中小企业力度的通知（财库〔2022〕19号）；</w:t>
            </w:r>
          </w:p>
          <w:p w14:paraId="71D3B81C">
            <w:pPr>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eastAsia="zh-CN"/>
              </w:rPr>
              <w:t>执行《财政部、司法部关于政府采购支持监狱企业发展有关问题的通知》（财库[2014]68 号）；</w:t>
            </w:r>
          </w:p>
          <w:p w14:paraId="26F6E8F8">
            <w:pPr>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eastAsia="zh-CN"/>
              </w:rPr>
              <w:t>执行《关于促进残疾人就业政府采购政策的通知》（财库[2017]141号）（如有）；</w:t>
            </w:r>
          </w:p>
          <w:p w14:paraId="4323AD1B">
            <w:pPr>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eastAsia="zh-CN"/>
              </w:rPr>
              <w:t>执行《财政部关于在政府采购活动中査询及使用信用记录有关问题的通知》（财库[2016]125 号）。</w:t>
            </w:r>
          </w:p>
          <w:p w14:paraId="4A3A55E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）本项目为</w:t>
            </w:r>
            <w:r>
              <w:rPr>
                <w:rFonts w:hint="eastAsia" w:ascii="宋体" w:hAnsi="宋体" w:eastAsia="宋体" w:cs="宋体"/>
                <w:i w:val="0"/>
                <w:iCs w:val="0"/>
                <w:kern w:val="2"/>
                <w:sz w:val="28"/>
                <w:szCs w:val="28"/>
                <w:highlight w:val="none"/>
                <w:lang w:val="en-US" w:eastAsia="zh-CN"/>
              </w:rPr>
              <w:t>专门面向中小企业（其中，专门面向</w:t>
            </w:r>
            <w:r>
              <w:rPr>
                <w:rFonts w:hint="eastAsia" w:hAnsi="宋体" w:cs="宋体"/>
                <w:i w:val="0"/>
                <w:iCs w:val="0"/>
                <w:kern w:val="2"/>
                <w:sz w:val="28"/>
                <w:szCs w:val="28"/>
                <w:highlight w:val="none"/>
                <w:lang w:val="en-US" w:eastAsia="zh-CN"/>
              </w:rPr>
              <w:t>中小</w:t>
            </w:r>
            <w:r>
              <w:rPr>
                <w:rFonts w:hint="eastAsia" w:ascii="宋体" w:hAnsi="宋体" w:eastAsia="宋体" w:cs="宋体"/>
                <w:i w:val="0"/>
                <w:iCs w:val="0"/>
                <w:kern w:val="2"/>
                <w:sz w:val="28"/>
                <w:szCs w:val="28"/>
                <w:highlight w:val="none"/>
                <w:lang w:val="en-US" w:eastAsia="zh-CN"/>
              </w:rPr>
              <w:t>企业预留份额100%），根据《政府采购促进中小企业发展管理办法》（财库[2020]46号）的规定，评审时不再执行价格评审优惠的扶持政策。符合促进中小企业（监狱企业、残疾人福利性单位）发展政策</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p>
          <w:p w14:paraId="3EBCCD50">
            <w:pPr>
              <w:pStyle w:val="10"/>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kern w:val="0"/>
                <w:sz w:val="28"/>
                <w:szCs w:val="28"/>
                <w:highlight w:val="none"/>
                <w:shd w:val="clear" w:color="auto" w:fill="auto"/>
                <w:lang w:val="en-US" w:eastAsia="zh-CN" w:bidi="ar-SA"/>
              </w:rPr>
              <w:t xml:space="preserve">（3）所属行业：软件和信息技术服务业。  </w:t>
            </w:r>
          </w:p>
        </w:tc>
      </w:tr>
      <w:tr w14:paraId="0624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3" w:type="dxa"/>
            <w:vAlign w:val="center"/>
          </w:tcPr>
          <w:p w14:paraId="7E20ED6B">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6</w:t>
            </w:r>
          </w:p>
        </w:tc>
        <w:tc>
          <w:tcPr>
            <w:tcW w:w="1374" w:type="dxa"/>
            <w:vAlign w:val="center"/>
          </w:tcPr>
          <w:p w14:paraId="0A73CC83">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kern w:val="2"/>
                <w:sz w:val="28"/>
                <w:szCs w:val="28"/>
                <w:highlight w:val="none"/>
                <w:shd w:val="clear" w:color="auto" w:fill="auto"/>
                <w:lang w:val="en-US" w:eastAsia="zh-CN" w:bidi="ar-SA"/>
              </w:rPr>
            </w:pPr>
            <w:r>
              <w:rPr>
                <w:rFonts w:hint="eastAsia" w:asciiTheme="minorEastAsia" w:hAnsiTheme="minorEastAsia" w:eastAsiaTheme="minorEastAsia" w:cstheme="minorEastAsia"/>
                <w:i w:val="0"/>
                <w:iCs w:val="0"/>
                <w:color w:val="auto"/>
                <w:kern w:val="2"/>
                <w:sz w:val="28"/>
                <w:szCs w:val="28"/>
                <w:highlight w:val="none"/>
                <w:shd w:val="clear" w:color="auto" w:fill="auto"/>
                <w:lang w:val="en-US" w:eastAsia="zh-CN" w:bidi="ar-SA"/>
              </w:rPr>
              <w:t>投标人资格要求</w:t>
            </w:r>
          </w:p>
        </w:tc>
        <w:tc>
          <w:tcPr>
            <w:tcW w:w="6473" w:type="dxa"/>
            <w:vAlign w:val="center"/>
          </w:tcPr>
          <w:p w14:paraId="7D544B42">
            <w:pPr>
              <w:pStyle w:val="41"/>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left"/>
              <w:textAlignment w:val="auto"/>
              <w:rPr>
                <w:rFonts w:hint="eastAsia" w:asciiTheme="minorEastAsia" w:hAnsiTheme="minorEastAsia" w:eastAsiaTheme="minorEastAsia" w:cstheme="minorEastAsia"/>
                <w:b w:val="0"/>
                <w:bCs w:val="0"/>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b w:val="0"/>
                <w:bCs w:val="0"/>
                <w:i w:val="0"/>
                <w:iCs w:val="0"/>
                <w:color w:val="auto"/>
                <w:sz w:val="28"/>
                <w:szCs w:val="28"/>
                <w:highlight w:val="none"/>
                <w:shd w:val="clear" w:color="auto" w:fill="auto"/>
                <w:lang w:val="en-US" w:eastAsia="zh-CN"/>
              </w:rPr>
              <w:t>详见“第一章 招标公告”</w:t>
            </w:r>
          </w:p>
          <w:p w14:paraId="0A333B6E">
            <w:pPr>
              <w:pStyle w:val="41"/>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left"/>
              <w:textAlignment w:val="auto"/>
              <w:rPr>
                <w:rFonts w:hint="eastAsia" w:asciiTheme="minorEastAsia" w:hAnsiTheme="minorEastAsia" w:eastAsiaTheme="minorEastAsia" w:cstheme="minorEastAsia"/>
                <w:i w:val="0"/>
                <w:iCs w:val="0"/>
                <w:color w:val="auto"/>
                <w:kern w:val="2"/>
                <w:sz w:val="28"/>
                <w:szCs w:val="28"/>
                <w:highlight w:val="none"/>
                <w:shd w:val="clear" w:color="auto" w:fill="auto"/>
                <w:lang w:val="en-US" w:eastAsia="zh-CN" w:bidi="ar-SA"/>
              </w:rPr>
            </w:pPr>
            <w:r>
              <w:rPr>
                <w:rFonts w:hint="eastAsia" w:asciiTheme="minorEastAsia" w:hAnsiTheme="minorEastAsia" w:eastAsiaTheme="minorEastAsia" w:cstheme="minorEastAsia"/>
                <w:i w:val="0"/>
                <w:iCs w:val="0"/>
                <w:color w:val="auto"/>
                <w:kern w:val="2"/>
                <w:sz w:val="28"/>
                <w:szCs w:val="28"/>
                <w:highlight w:val="none"/>
                <w:shd w:val="clear" w:color="auto" w:fill="auto"/>
                <w:lang w:val="en-US" w:eastAsia="zh-CN" w:bidi="ar-SA"/>
              </w:rPr>
              <w:t>说明：以上资格证明材料均须在投标文件中按要求提供，缺项或资料模糊导致无法认定，</w:t>
            </w:r>
            <w:r>
              <w:rPr>
                <w:rFonts w:hint="eastAsia" w:asciiTheme="minorEastAsia" w:hAnsiTheme="minorEastAsia" w:eastAsiaTheme="minorEastAsia" w:cstheme="minorEastAsia"/>
                <w:b/>
                <w:bCs/>
                <w:i w:val="0"/>
                <w:iCs w:val="0"/>
                <w:color w:val="auto"/>
                <w:kern w:val="2"/>
                <w:sz w:val="28"/>
                <w:szCs w:val="28"/>
                <w:highlight w:val="none"/>
                <w:shd w:val="clear" w:color="auto" w:fill="auto"/>
                <w:lang w:val="en-US" w:eastAsia="zh-CN" w:bidi="ar-SA"/>
              </w:rPr>
              <w:t>投标无效</w:t>
            </w:r>
            <w:r>
              <w:rPr>
                <w:rFonts w:hint="eastAsia" w:asciiTheme="minorEastAsia" w:hAnsiTheme="minorEastAsia" w:eastAsiaTheme="minorEastAsia" w:cstheme="minorEastAsia"/>
                <w:i w:val="0"/>
                <w:iCs w:val="0"/>
                <w:color w:val="auto"/>
                <w:kern w:val="2"/>
                <w:sz w:val="28"/>
                <w:szCs w:val="28"/>
                <w:highlight w:val="none"/>
                <w:shd w:val="clear" w:color="auto" w:fill="auto"/>
                <w:lang w:val="en-US" w:eastAsia="zh-CN" w:bidi="ar-SA"/>
              </w:rPr>
              <w:t>。具体要求详见《资格审查表》。</w:t>
            </w:r>
          </w:p>
        </w:tc>
      </w:tr>
      <w:tr w14:paraId="2266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3" w:type="dxa"/>
            <w:vAlign w:val="center"/>
          </w:tcPr>
          <w:p w14:paraId="0DCC450F">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7</w:t>
            </w:r>
          </w:p>
        </w:tc>
        <w:tc>
          <w:tcPr>
            <w:tcW w:w="1374" w:type="dxa"/>
            <w:vAlign w:val="center"/>
          </w:tcPr>
          <w:p w14:paraId="79E1F178">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投标保证金</w:t>
            </w:r>
          </w:p>
        </w:tc>
        <w:tc>
          <w:tcPr>
            <w:tcW w:w="6473" w:type="dxa"/>
            <w:vAlign w:val="center"/>
          </w:tcPr>
          <w:p w14:paraId="0743CDCF">
            <w:pPr>
              <w:pStyle w:val="27"/>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rPr>
              <w:t>投标保证金的金额：人民币</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9000.00</w:t>
            </w:r>
            <w:r>
              <w:rPr>
                <w:rFonts w:hint="eastAsia" w:asciiTheme="minorEastAsia" w:hAnsiTheme="minorEastAsia" w:eastAsiaTheme="minorEastAsia" w:cstheme="minorEastAsia"/>
                <w:i w:val="0"/>
                <w:iCs w:val="0"/>
                <w:color w:val="auto"/>
                <w:sz w:val="28"/>
                <w:szCs w:val="28"/>
                <w:highlight w:val="none"/>
                <w:shd w:val="clear" w:color="auto" w:fill="auto"/>
              </w:rPr>
              <w:t>元</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大写：玖仟元整</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p>
          <w:p w14:paraId="604C50E1">
            <w:pPr>
              <w:pStyle w:val="27"/>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投标保证金须在投标文件</w:t>
            </w:r>
            <w:r>
              <w:rPr>
                <w:rFonts w:hint="eastAsia" w:asciiTheme="minorEastAsia" w:hAnsiTheme="minorEastAsia" w:eastAsiaTheme="minorEastAsia" w:cstheme="minorEastAsia"/>
                <w:i w:val="0"/>
                <w:iCs w:val="0"/>
                <w:color w:val="auto"/>
                <w:sz w:val="28"/>
                <w:szCs w:val="28"/>
                <w:highlight w:val="none"/>
                <w:shd w:val="clear" w:color="auto" w:fill="auto"/>
                <w:lang w:eastAsia="zh-CN"/>
              </w:rPr>
              <w:t>上传</w:t>
            </w:r>
            <w:r>
              <w:rPr>
                <w:rFonts w:hint="eastAsia" w:asciiTheme="minorEastAsia" w:hAnsiTheme="minorEastAsia" w:eastAsiaTheme="minorEastAsia" w:cstheme="minorEastAsia"/>
                <w:i w:val="0"/>
                <w:iCs w:val="0"/>
                <w:color w:val="auto"/>
                <w:sz w:val="28"/>
                <w:szCs w:val="28"/>
                <w:highlight w:val="none"/>
                <w:shd w:val="clear" w:color="auto" w:fill="auto"/>
              </w:rPr>
              <w:t>截止时间前确认到账</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，若投标人未按照上述规定缴纳保证金,</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投标无效</w:t>
            </w:r>
            <w:r>
              <w:rPr>
                <w:rFonts w:hint="eastAsia" w:asciiTheme="minorEastAsia" w:hAnsiTheme="minorEastAsia" w:eastAsiaTheme="minorEastAsia" w:cstheme="minorEastAsia"/>
                <w:b/>
                <w:bCs/>
                <w:i w:val="0"/>
                <w:iCs w:val="0"/>
                <w:color w:val="auto"/>
                <w:sz w:val="28"/>
                <w:szCs w:val="28"/>
                <w:highlight w:val="none"/>
                <w:shd w:val="clear" w:color="auto" w:fill="auto"/>
              </w:rPr>
              <w:t>。</w:t>
            </w:r>
          </w:p>
          <w:p w14:paraId="3ED14DF1">
            <w:pPr>
              <w:pStyle w:val="27"/>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r>
              <w:rPr>
                <w:rFonts w:hint="eastAsia" w:asciiTheme="minorEastAsia" w:hAnsiTheme="minorEastAsia" w:eastAsiaTheme="minorEastAsia" w:cstheme="minorEastAsia"/>
                <w:b/>
                <w:bCs/>
                <w:i w:val="0"/>
                <w:iCs w:val="0"/>
                <w:color w:val="auto"/>
                <w:sz w:val="28"/>
                <w:szCs w:val="28"/>
                <w:highlight w:val="none"/>
                <w:shd w:val="clear" w:color="auto" w:fill="auto"/>
              </w:rPr>
              <w:t>一、</w:t>
            </w:r>
            <w:r>
              <w:rPr>
                <w:rFonts w:hint="eastAsia" w:asciiTheme="minorEastAsia" w:hAnsiTheme="minorEastAsia" w:eastAsiaTheme="minorEastAsia" w:cstheme="minorEastAsia"/>
                <w:b/>
                <w:bCs/>
                <w:i w:val="0"/>
                <w:iCs w:val="0"/>
                <w:color w:val="auto"/>
                <w:sz w:val="28"/>
                <w:szCs w:val="28"/>
                <w:highlight w:val="none"/>
                <w:shd w:val="clear" w:color="auto" w:fill="auto"/>
                <w:lang w:eastAsia="zh-CN"/>
              </w:rPr>
              <w:t>投标保证金</w:t>
            </w:r>
            <w:r>
              <w:rPr>
                <w:rFonts w:hint="eastAsia" w:asciiTheme="minorEastAsia" w:hAnsiTheme="minorEastAsia" w:eastAsiaTheme="minorEastAsia" w:cstheme="minorEastAsia"/>
                <w:b/>
                <w:bCs/>
                <w:i w:val="0"/>
                <w:iCs w:val="0"/>
                <w:color w:val="auto"/>
                <w:sz w:val="28"/>
                <w:szCs w:val="28"/>
                <w:highlight w:val="none"/>
                <w:shd w:val="clear" w:color="auto" w:fill="auto"/>
              </w:rPr>
              <w:t>缴纳：</w:t>
            </w:r>
          </w:p>
          <w:p w14:paraId="6421CE73">
            <w:pPr>
              <w:pStyle w:val="27"/>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rPr>
              <w:t>1.</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投标保证金</w:t>
            </w:r>
            <w:r>
              <w:rPr>
                <w:rFonts w:hint="eastAsia" w:asciiTheme="minorEastAsia" w:hAnsiTheme="minorEastAsia" w:eastAsiaTheme="minorEastAsia" w:cstheme="minorEastAsia"/>
                <w:i w:val="0"/>
                <w:iCs w:val="0"/>
                <w:color w:val="auto"/>
                <w:sz w:val="28"/>
                <w:szCs w:val="28"/>
                <w:highlight w:val="none"/>
                <w:shd w:val="clear" w:color="auto" w:fill="auto"/>
              </w:rPr>
              <w:t>应当以支票、汇票、本票、保函等非现金形式缴纳或提交保证金；</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投标保证金</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缴纳</w:t>
            </w:r>
            <w:r>
              <w:rPr>
                <w:rFonts w:hint="eastAsia" w:asciiTheme="minorEastAsia" w:hAnsiTheme="minorEastAsia" w:eastAsiaTheme="minorEastAsia" w:cstheme="minorEastAsia"/>
                <w:i w:val="0"/>
                <w:iCs w:val="0"/>
                <w:color w:val="auto"/>
                <w:sz w:val="28"/>
                <w:szCs w:val="28"/>
                <w:highlight w:val="none"/>
                <w:shd w:val="clear" w:color="auto" w:fill="auto"/>
              </w:rPr>
              <w:t>截止时间：</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同</w:t>
            </w:r>
            <w:r>
              <w:rPr>
                <w:rFonts w:hint="eastAsia" w:asciiTheme="minorEastAsia" w:hAnsiTheme="minorEastAsia" w:eastAsiaTheme="minorEastAsia" w:cstheme="minorEastAsia"/>
                <w:i w:val="0"/>
                <w:iCs w:val="0"/>
                <w:color w:val="auto"/>
                <w:sz w:val="28"/>
                <w:szCs w:val="28"/>
                <w:highlight w:val="none"/>
                <w:shd w:val="clear" w:color="auto" w:fill="auto"/>
              </w:rPr>
              <w:t>投标文件</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上传</w:t>
            </w:r>
            <w:r>
              <w:rPr>
                <w:rFonts w:hint="eastAsia" w:asciiTheme="minorEastAsia" w:hAnsiTheme="minorEastAsia" w:eastAsiaTheme="minorEastAsia" w:cstheme="minorEastAsia"/>
                <w:i w:val="0"/>
                <w:iCs w:val="0"/>
                <w:color w:val="auto"/>
                <w:sz w:val="28"/>
                <w:szCs w:val="28"/>
                <w:highlight w:val="none"/>
                <w:shd w:val="clear" w:color="auto" w:fill="auto"/>
              </w:rPr>
              <w:t>截止时间</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p>
          <w:p w14:paraId="094B1AFD">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00" w:lineRule="exact"/>
              <w:ind w:left="0" w:leftChars="0"/>
              <w:jc w:val="left"/>
              <w:textAlignment w:val="baseline"/>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rPr>
              <w:t>2.</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以电汇形式</w:t>
            </w:r>
            <w:r>
              <w:rPr>
                <w:rFonts w:hint="eastAsia" w:asciiTheme="minorEastAsia" w:hAnsiTheme="minorEastAsia" w:eastAsiaTheme="minorEastAsia" w:cstheme="minorEastAsia"/>
                <w:i w:val="0"/>
                <w:iCs w:val="0"/>
                <w:color w:val="auto"/>
                <w:sz w:val="28"/>
                <w:szCs w:val="28"/>
                <w:highlight w:val="none"/>
                <w:shd w:val="clear" w:color="auto" w:fill="auto"/>
              </w:rPr>
              <w:t>缴纳</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投标保证金</w:t>
            </w:r>
            <w:r>
              <w:rPr>
                <w:rFonts w:hint="eastAsia" w:asciiTheme="minorEastAsia" w:hAnsiTheme="minorEastAsia" w:eastAsiaTheme="minorEastAsia" w:cstheme="minorEastAsia"/>
                <w:i w:val="0"/>
                <w:iCs w:val="0"/>
                <w:color w:val="auto"/>
                <w:sz w:val="28"/>
                <w:szCs w:val="28"/>
                <w:highlight w:val="none"/>
                <w:shd w:val="clear" w:color="auto" w:fill="auto"/>
              </w:rPr>
              <w:t>时需备注项目名称</w:t>
            </w:r>
            <w:r>
              <w:rPr>
                <w:rFonts w:hint="eastAsia" w:asciiTheme="minorEastAsia" w:hAnsiTheme="minorEastAsia" w:eastAsiaTheme="minorEastAsia" w:cstheme="minorEastAsia"/>
                <w:i w:val="0"/>
                <w:iCs w:val="0"/>
                <w:caps w:val="0"/>
                <w:color w:val="auto"/>
                <w:spacing w:val="0"/>
                <w:kern w:val="0"/>
                <w:sz w:val="28"/>
                <w:szCs w:val="28"/>
                <w:highlight w:val="none"/>
                <w:shd w:val="clear" w:color="auto" w:fill="auto"/>
                <w:lang w:eastAsia="zh-CN" w:bidi="ar"/>
              </w:rPr>
              <w:t>，</w:t>
            </w:r>
            <w:r>
              <w:rPr>
                <w:rFonts w:hint="eastAsia" w:asciiTheme="minorEastAsia" w:hAnsiTheme="minorEastAsia" w:eastAsiaTheme="minorEastAsia" w:cstheme="minorEastAsia"/>
                <w:i w:val="0"/>
                <w:iCs w:val="0"/>
                <w:caps w:val="0"/>
                <w:color w:val="auto"/>
                <w:spacing w:val="0"/>
                <w:kern w:val="0"/>
                <w:sz w:val="28"/>
                <w:szCs w:val="28"/>
                <w:highlight w:val="none"/>
                <w:shd w:val="clear" w:color="auto" w:fill="auto"/>
                <w:lang w:val="en-US" w:eastAsia="zh-CN" w:bidi="ar"/>
              </w:rPr>
              <w:t>字数超限可简写</w:t>
            </w:r>
            <w:r>
              <w:rPr>
                <w:rFonts w:hint="eastAsia" w:asciiTheme="minorEastAsia" w:hAnsiTheme="minorEastAsia" w:eastAsiaTheme="minorEastAsia" w:cstheme="minorEastAsia"/>
                <w:i w:val="0"/>
                <w:iCs w:val="0"/>
                <w:color w:val="auto"/>
                <w:sz w:val="28"/>
                <w:szCs w:val="28"/>
                <w:highlight w:val="none"/>
                <w:shd w:val="clear" w:color="auto" w:fill="auto"/>
              </w:rPr>
              <w:t>；</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电汇完毕投标人需将</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投标保证金</w:t>
            </w:r>
            <w:r>
              <w:rPr>
                <w:rFonts w:hint="eastAsia" w:asciiTheme="minorEastAsia" w:hAnsiTheme="minorEastAsia" w:eastAsiaTheme="minorEastAsia" w:cstheme="minorEastAsia"/>
                <w:i w:val="0"/>
                <w:iCs w:val="0"/>
                <w:color w:val="auto"/>
                <w:sz w:val="28"/>
                <w:szCs w:val="28"/>
                <w:highlight w:val="none"/>
                <w:shd w:val="clear" w:color="auto" w:fill="auto"/>
              </w:rPr>
              <w:t>缴纳凭证</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插入</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投标文件</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格式</w:t>
            </w:r>
            <w:r>
              <w:rPr>
                <w:rFonts w:hint="eastAsia" w:asciiTheme="minorEastAsia" w:hAnsiTheme="minorEastAsia" w:eastAsiaTheme="minorEastAsia" w:cstheme="minorEastAsia"/>
                <w:i w:val="0"/>
                <w:iCs w:val="0"/>
                <w:color w:val="auto"/>
                <w:sz w:val="28"/>
                <w:szCs w:val="28"/>
                <w:highlight w:val="none"/>
                <w:shd w:val="clear" w:color="auto" w:fill="auto"/>
              </w:rPr>
              <w:t>中相应位置</w:t>
            </w:r>
            <w:r>
              <w:rPr>
                <w:rFonts w:hint="eastAsia" w:asciiTheme="minorEastAsia" w:hAnsiTheme="minorEastAsia" w:eastAsiaTheme="minorEastAsia" w:cstheme="minorEastAsia"/>
                <w:i w:val="0"/>
                <w:iCs w:val="0"/>
                <w:caps w:val="0"/>
                <w:color w:val="auto"/>
                <w:spacing w:val="0"/>
                <w:kern w:val="0"/>
                <w:sz w:val="28"/>
                <w:szCs w:val="28"/>
                <w:highlight w:val="none"/>
                <w:shd w:val="clear" w:color="auto" w:fill="auto"/>
                <w:lang w:val="en-US" w:eastAsia="zh-CN" w:bidi="ar"/>
              </w:rPr>
              <w:t>，无需前往代理公司开具收据</w:t>
            </w:r>
            <w:r>
              <w:rPr>
                <w:rFonts w:hint="eastAsia" w:asciiTheme="minorEastAsia" w:hAnsiTheme="minorEastAsia" w:eastAsiaTheme="minorEastAsia" w:cstheme="minorEastAsia"/>
                <w:i w:val="0"/>
                <w:iCs w:val="0"/>
                <w:caps w:val="0"/>
                <w:color w:val="auto"/>
                <w:spacing w:val="0"/>
                <w:kern w:val="0"/>
                <w:sz w:val="28"/>
                <w:szCs w:val="28"/>
                <w:highlight w:val="none"/>
                <w:shd w:val="clear" w:color="auto" w:fill="auto"/>
                <w:lang w:bidi="ar"/>
              </w:rPr>
              <w:t>。</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账户信息如下：</w:t>
            </w:r>
          </w:p>
          <w:p w14:paraId="62836937">
            <w:pPr>
              <w:pStyle w:val="27"/>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单位名称：新疆拓源工程管理咨询有限公司</w:t>
            </w:r>
          </w:p>
          <w:p w14:paraId="5988F672">
            <w:pPr>
              <w:pStyle w:val="27"/>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账号：107675470537</w:t>
            </w:r>
          </w:p>
          <w:p w14:paraId="75B3E129">
            <w:pPr>
              <w:pStyle w:val="27"/>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rPr>
              <w:t>开户行名称：</w:t>
            </w:r>
            <w:r>
              <w:rPr>
                <w:rFonts w:hint="eastAsia" w:asciiTheme="minorEastAsia" w:hAnsiTheme="minorEastAsia" w:eastAsiaTheme="minorEastAsia" w:cstheme="minorEastAsia"/>
                <w:i w:val="0"/>
                <w:iCs w:val="0"/>
                <w:color w:val="auto"/>
                <w:sz w:val="28"/>
                <w:szCs w:val="28"/>
                <w:highlight w:val="none"/>
                <w:shd w:val="clear" w:color="auto" w:fill="auto"/>
                <w:lang w:eastAsia="zh-CN"/>
              </w:rPr>
              <w:t>中国银行股份有限公司乌鲁木齐市银川路支行</w:t>
            </w:r>
          </w:p>
          <w:p w14:paraId="6AA68C60">
            <w:pPr>
              <w:pStyle w:val="27"/>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行号：104881006135</w:t>
            </w:r>
          </w:p>
          <w:p w14:paraId="679FE3CA">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00" w:lineRule="exact"/>
              <w:ind w:left="0" w:leftChars="0"/>
              <w:jc w:val="left"/>
              <w:textAlignment w:val="baseline"/>
              <w:rPr>
                <w:rStyle w:val="36"/>
                <w:rFonts w:hint="eastAsia" w:asciiTheme="minorEastAsia" w:hAnsiTheme="minorEastAsia" w:eastAsiaTheme="minorEastAsia" w:cstheme="minorEastAsia"/>
                <w:b w:val="0"/>
                <w:color w:val="auto"/>
                <w:kern w:val="0"/>
                <w:sz w:val="28"/>
                <w:szCs w:val="28"/>
                <w:highlight w:val="none"/>
              </w:rPr>
            </w:pPr>
            <w:r>
              <w:rPr>
                <w:rStyle w:val="36"/>
                <w:rFonts w:hint="eastAsia" w:asciiTheme="minorEastAsia" w:hAnsiTheme="minorEastAsia" w:eastAsiaTheme="minorEastAsia" w:cstheme="minorEastAsia"/>
                <w:b w:val="0"/>
                <w:color w:val="auto"/>
                <w:kern w:val="0"/>
                <w:sz w:val="28"/>
                <w:szCs w:val="28"/>
                <w:highlight w:val="none"/>
                <w:lang w:val="en-US" w:eastAsia="zh-CN"/>
              </w:rPr>
              <w:t>3.</w:t>
            </w:r>
            <w:r>
              <w:rPr>
                <w:rStyle w:val="36"/>
                <w:rFonts w:hint="eastAsia" w:asciiTheme="minorEastAsia" w:hAnsiTheme="minorEastAsia" w:eastAsiaTheme="minorEastAsia" w:cstheme="minorEastAsia"/>
                <w:b w:val="0"/>
                <w:color w:val="auto"/>
                <w:kern w:val="0"/>
                <w:sz w:val="28"/>
                <w:szCs w:val="28"/>
                <w:highlight w:val="none"/>
              </w:rPr>
              <w:t>若采用金融机构、担保机构出具保函形式递交时，</w:t>
            </w:r>
            <w:r>
              <w:rPr>
                <w:rStyle w:val="36"/>
                <w:rFonts w:hint="eastAsia" w:asciiTheme="minorEastAsia" w:hAnsiTheme="minorEastAsia" w:eastAsiaTheme="minorEastAsia" w:cstheme="minorEastAsia"/>
                <w:b w:val="0"/>
                <w:color w:val="auto"/>
                <w:kern w:val="0"/>
                <w:sz w:val="28"/>
                <w:szCs w:val="28"/>
                <w:highlight w:val="none"/>
                <w:lang w:val="en-US" w:eastAsia="zh-CN"/>
              </w:rPr>
              <w:t>将</w:t>
            </w:r>
            <w:r>
              <w:rPr>
                <w:rStyle w:val="36"/>
                <w:rFonts w:hint="eastAsia" w:asciiTheme="minorEastAsia" w:hAnsiTheme="minorEastAsia" w:eastAsiaTheme="minorEastAsia" w:cstheme="minorEastAsia"/>
                <w:b w:val="0"/>
                <w:color w:val="auto"/>
                <w:kern w:val="0"/>
                <w:sz w:val="28"/>
                <w:szCs w:val="28"/>
                <w:highlight w:val="none"/>
              </w:rPr>
              <w:t>本项目（项目名称）的保函扫描件</w:t>
            </w:r>
            <w:r>
              <w:rPr>
                <w:rStyle w:val="36"/>
                <w:rFonts w:hint="eastAsia" w:asciiTheme="minorEastAsia" w:hAnsiTheme="minorEastAsia" w:eastAsiaTheme="minorEastAsia" w:cstheme="minorEastAsia"/>
                <w:b w:val="0"/>
                <w:color w:val="auto"/>
                <w:kern w:val="0"/>
                <w:sz w:val="28"/>
                <w:szCs w:val="28"/>
                <w:highlight w:val="none"/>
                <w:lang w:val="en-US" w:eastAsia="zh-CN"/>
              </w:rPr>
              <w:t>插入</w:t>
            </w:r>
            <w:r>
              <w:rPr>
                <w:rStyle w:val="36"/>
                <w:rFonts w:hint="eastAsia" w:asciiTheme="minorEastAsia" w:hAnsiTheme="minorEastAsia" w:eastAsiaTheme="minorEastAsia" w:cstheme="minorEastAsia"/>
                <w:b w:val="0"/>
                <w:color w:val="auto"/>
                <w:kern w:val="0"/>
                <w:sz w:val="28"/>
                <w:szCs w:val="28"/>
                <w:highlight w:val="none"/>
              </w:rPr>
              <w:t>投标文</w:t>
            </w:r>
            <w:r>
              <w:rPr>
                <w:rStyle w:val="36"/>
                <w:rFonts w:hint="eastAsia" w:asciiTheme="minorEastAsia" w:hAnsiTheme="minorEastAsia" w:eastAsiaTheme="minorEastAsia" w:cstheme="minorEastAsia"/>
                <w:b w:val="0"/>
                <w:color w:val="auto"/>
                <w:kern w:val="0"/>
                <w:sz w:val="28"/>
                <w:szCs w:val="28"/>
                <w:highlight w:val="none"/>
                <w:lang w:val="en-US" w:eastAsia="zh-CN"/>
              </w:rPr>
              <w:t>对应位置即可</w:t>
            </w:r>
            <w:r>
              <w:rPr>
                <w:rStyle w:val="36"/>
                <w:rFonts w:hint="eastAsia" w:asciiTheme="minorEastAsia" w:hAnsiTheme="minorEastAsia" w:eastAsiaTheme="minorEastAsia" w:cstheme="minorEastAsia"/>
                <w:b w:val="0"/>
                <w:color w:val="auto"/>
                <w:kern w:val="0"/>
                <w:sz w:val="28"/>
                <w:szCs w:val="28"/>
                <w:highlight w:val="none"/>
              </w:rPr>
              <w:t>，否则视为无效。保函有效期不少于投标有效期。</w:t>
            </w:r>
          </w:p>
          <w:p w14:paraId="5A219FCF">
            <w:pPr>
              <w:keepNext w:val="0"/>
              <w:keepLines w:val="0"/>
              <w:pageBreakBefore w:val="0"/>
              <w:kinsoku/>
              <w:wordWrap/>
              <w:overflowPunct/>
              <w:topLinePunct w:val="0"/>
              <w:autoSpaceDE/>
              <w:autoSpaceDN/>
              <w:bidi w:val="0"/>
              <w:adjustRightInd w:val="0"/>
              <w:snapToGrid w:val="0"/>
              <w:spacing w:beforeAutospacing="0" w:afterAutospacing="0" w:line="500" w:lineRule="exact"/>
              <w:ind w:left="0" w:leftChars="0"/>
              <w:jc w:val="left"/>
              <w:textAlignment w:val="baseline"/>
              <w:rPr>
                <w:rStyle w:val="36"/>
                <w:rFonts w:hint="eastAsia" w:asciiTheme="minorEastAsia" w:hAnsiTheme="minorEastAsia" w:eastAsiaTheme="minorEastAsia" w:cstheme="minorEastAsia"/>
                <w:b w:val="0"/>
                <w:color w:val="auto"/>
                <w:kern w:val="0"/>
                <w:sz w:val="28"/>
                <w:szCs w:val="28"/>
                <w:highlight w:val="none"/>
              </w:rPr>
            </w:pPr>
            <w:r>
              <w:rPr>
                <w:rStyle w:val="36"/>
                <w:rFonts w:hint="eastAsia" w:asciiTheme="minorEastAsia" w:hAnsiTheme="minorEastAsia" w:eastAsiaTheme="minorEastAsia" w:cstheme="minorEastAsia"/>
                <w:b w:val="0"/>
                <w:color w:val="auto"/>
                <w:kern w:val="0"/>
                <w:sz w:val="28"/>
                <w:szCs w:val="28"/>
                <w:highlight w:val="none"/>
                <w:lang w:val="en-US" w:eastAsia="zh-CN"/>
              </w:rPr>
              <w:t>4.</w:t>
            </w:r>
            <w:r>
              <w:rPr>
                <w:rStyle w:val="36"/>
                <w:rFonts w:hint="eastAsia" w:asciiTheme="minorEastAsia" w:hAnsiTheme="minorEastAsia" w:eastAsiaTheme="minorEastAsia" w:cstheme="minorEastAsia"/>
                <w:b w:val="0"/>
                <w:color w:val="auto"/>
                <w:kern w:val="0"/>
                <w:sz w:val="28"/>
                <w:szCs w:val="28"/>
                <w:highlight w:val="none"/>
              </w:rPr>
              <w:t>如采用电子保函方式缴纳可按照新疆政府采购网-电子保函模块。采用电子保函形式应按以下要求办理：</w:t>
            </w:r>
          </w:p>
          <w:p w14:paraId="532A1B36">
            <w:pPr>
              <w:keepNext w:val="0"/>
              <w:keepLines w:val="0"/>
              <w:pageBreakBefore w:val="0"/>
              <w:kinsoku/>
              <w:wordWrap/>
              <w:overflowPunct/>
              <w:topLinePunct w:val="0"/>
              <w:autoSpaceDE/>
              <w:autoSpaceDN/>
              <w:bidi w:val="0"/>
              <w:adjustRightInd w:val="0"/>
              <w:snapToGrid w:val="0"/>
              <w:spacing w:beforeAutospacing="0" w:afterAutospacing="0" w:line="500" w:lineRule="exact"/>
              <w:ind w:left="0" w:leftChars="0"/>
              <w:jc w:val="left"/>
              <w:textAlignment w:val="baseline"/>
              <w:rPr>
                <w:rStyle w:val="36"/>
                <w:rFonts w:hint="eastAsia" w:asciiTheme="minorEastAsia" w:hAnsiTheme="minorEastAsia" w:eastAsiaTheme="minorEastAsia" w:cstheme="minorEastAsia"/>
                <w:b w:val="0"/>
                <w:color w:val="auto"/>
                <w:kern w:val="0"/>
                <w:sz w:val="28"/>
                <w:szCs w:val="28"/>
                <w:highlight w:val="none"/>
              </w:rPr>
            </w:pPr>
            <w:r>
              <w:rPr>
                <w:rStyle w:val="36"/>
                <w:rFonts w:hint="eastAsia" w:asciiTheme="minorEastAsia" w:hAnsiTheme="minorEastAsia" w:eastAsiaTheme="minorEastAsia" w:cstheme="minorEastAsia"/>
                <w:b w:val="0"/>
                <w:color w:val="auto"/>
                <w:kern w:val="0"/>
                <w:sz w:val="28"/>
                <w:szCs w:val="28"/>
                <w:highlight w:val="none"/>
              </w:rPr>
              <w:t>（1）电子保函按照“一分包一保函”的原则。</w:t>
            </w:r>
          </w:p>
          <w:p w14:paraId="74F4D9A4">
            <w:pPr>
              <w:keepNext w:val="0"/>
              <w:keepLines w:val="0"/>
              <w:pageBreakBefore w:val="0"/>
              <w:kinsoku/>
              <w:wordWrap/>
              <w:overflowPunct/>
              <w:topLinePunct w:val="0"/>
              <w:autoSpaceDE/>
              <w:autoSpaceDN/>
              <w:bidi w:val="0"/>
              <w:adjustRightInd w:val="0"/>
              <w:snapToGrid w:val="0"/>
              <w:spacing w:beforeAutospacing="0" w:afterAutospacing="0" w:line="500" w:lineRule="exact"/>
              <w:ind w:left="0" w:leftChars="0"/>
              <w:jc w:val="left"/>
              <w:textAlignment w:val="baseline"/>
              <w:rPr>
                <w:rStyle w:val="36"/>
                <w:rFonts w:hint="eastAsia" w:asciiTheme="minorEastAsia" w:hAnsiTheme="minorEastAsia" w:eastAsiaTheme="minorEastAsia" w:cstheme="minorEastAsia"/>
                <w:b w:val="0"/>
                <w:color w:val="auto"/>
                <w:kern w:val="0"/>
                <w:sz w:val="28"/>
                <w:szCs w:val="28"/>
                <w:highlight w:val="none"/>
              </w:rPr>
            </w:pPr>
            <w:r>
              <w:rPr>
                <w:rStyle w:val="36"/>
                <w:rFonts w:hint="eastAsia" w:asciiTheme="minorEastAsia" w:hAnsiTheme="minorEastAsia" w:eastAsiaTheme="minorEastAsia" w:cstheme="minorEastAsia"/>
                <w:b w:val="0"/>
                <w:color w:val="auto"/>
                <w:kern w:val="0"/>
                <w:sz w:val="28"/>
                <w:szCs w:val="28"/>
                <w:highlight w:val="none"/>
              </w:rPr>
              <w:t>（2）电子保函须在招标文件规定的投标截止时间前办理完成。</w:t>
            </w:r>
          </w:p>
          <w:p w14:paraId="1C15FDF4">
            <w:pPr>
              <w:keepNext w:val="0"/>
              <w:keepLines w:val="0"/>
              <w:pageBreakBefore w:val="0"/>
              <w:kinsoku/>
              <w:wordWrap/>
              <w:overflowPunct/>
              <w:topLinePunct w:val="0"/>
              <w:autoSpaceDE/>
              <w:autoSpaceDN/>
              <w:bidi w:val="0"/>
              <w:adjustRightInd w:val="0"/>
              <w:snapToGrid w:val="0"/>
              <w:spacing w:beforeAutospacing="0" w:afterAutospacing="0" w:line="500" w:lineRule="exact"/>
              <w:ind w:left="0" w:leftChars="0"/>
              <w:jc w:val="left"/>
              <w:textAlignment w:val="baseline"/>
              <w:rPr>
                <w:rStyle w:val="36"/>
                <w:rFonts w:hint="eastAsia" w:asciiTheme="minorEastAsia" w:hAnsiTheme="minorEastAsia" w:eastAsiaTheme="minorEastAsia" w:cstheme="minorEastAsia"/>
                <w:b w:val="0"/>
                <w:color w:val="auto"/>
                <w:kern w:val="0"/>
                <w:sz w:val="28"/>
                <w:szCs w:val="28"/>
                <w:highlight w:val="none"/>
              </w:rPr>
            </w:pPr>
            <w:r>
              <w:rPr>
                <w:rStyle w:val="36"/>
                <w:rFonts w:hint="eastAsia" w:asciiTheme="minorEastAsia" w:hAnsiTheme="minorEastAsia" w:eastAsiaTheme="minorEastAsia" w:cstheme="minorEastAsia"/>
                <w:b w:val="0"/>
                <w:color w:val="auto"/>
                <w:kern w:val="0"/>
                <w:sz w:val="28"/>
                <w:szCs w:val="28"/>
                <w:highlight w:val="none"/>
              </w:rPr>
              <w:t>（3）具体办理流程详见政采云平台《关于办理电子保函操作指南》。</w:t>
            </w:r>
          </w:p>
          <w:p w14:paraId="7F0C93EE">
            <w:pPr>
              <w:keepNext w:val="0"/>
              <w:keepLines w:val="0"/>
              <w:pageBreakBefore w:val="0"/>
              <w:kinsoku/>
              <w:wordWrap/>
              <w:overflowPunct/>
              <w:topLinePunct w:val="0"/>
              <w:autoSpaceDE/>
              <w:autoSpaceDN/>
              <w:bidi w:val="0"/>
              <w:adjustRightInd w:val="0"/>
              <w:snapToGrid w:val="0"/>
              <w:spacing w:beforeAutospacing="0" w:afterAutospacing="0" w:line="500" w:lineRule="exact"/>
              <w:ind w:left="0" w:leftChars="0"/>
              <w:jc w:val="left"/>
              <w:textAlignment w:val="baseline"/>
              <w:rPr>
                <w:rStyle w:val="36"/>
                <w:rFonts w:hint="eastAsia" w:asciiTheme="minorEastAsia" w:hAnsiTheme="minorEastAsia" w:eastAsiaTheme="minorEastAsia" w:cstheme="minorEastAsia"/>
                <w:b w:val="0"/>
                <w:color w:val="auto"/>
                <w:kern w:val="0"/>
                <w:sz w:val="28"/>
                <w:szCs w:val="28"/>
                <w:highlight w:val="none"/>
              </w:rPr>
            </w:pPr>
            <w:r>
              <w:rPr>
                <w:rStyle w:val="36"/>
                <w:rFonts w:hint="eastAsia" w:asciiTheme="minorEastAsia" w:hAnsiTheme="minorEastAsia" w:eastAsiaTheme="minorEastAsia" w:cstheme="minorEastAsia"/>
                <w:b w:val="0"/>
                <w:color w:val="auto"/>
                <w:kern w:val="0"/>
                <w:sz w:val="28"/>
                <w:szCs w:val="28"/>
                <w:highlight w:val="none"/>
                <w:lang w:eastAsia="zh-CN"/>
              </w:rPr>
              <w:t>投标人</w:t>
            </w:r>
            <w:r>
              <w:rPr>
                <w:rStyle w:val="36"/>
                <w:rFonts w:hint="eastAsia" w:asciiTheme="minorEastAsia" w:hAnsiTheme="minorEastAsia" w:eastAsiaTheme="minorEastAsia" w:cstheme="minorEastAsia"/>
                <w:b w:val="0"/>
                <w:color w:val="auto"/>
                <w:kern w:val="0"/>
                <w:sz w:val="28"/>
                <w:szCs w:val="28"/>
                <w:highlight w:val="none"/>
              </w:rPr>
              <w:t>以保函形式缴纳投标保证金的，应通过“政采云电子交易金融服务平台”，使用其企业CA证书申请购买电子投标保函。向担保保证人购买电子投标保函所支付的费用应从</w:t>
            </w:r>
            <w:r>
              <w:rPr>
                <w:rStyle w:val="36"/>
                <w:rFonts w:hint="eastAsia" w:asciiTheme="minorEastAsia" w:hAnsiTheme="minorEastAsia" w:eastAsiaTheme="minorEastAsia" w:cstheme="minorEastAsia"/>
                <w:b w:val="0"/>
                <w:color w:val="auto"/>
                <w:kern w:val="0"/>
                <w:sz w:val="28"/>
                <w:szCs w:val="28"/>
                <w:highlight w:val="none"/>
                <w:lang w:eastAsia="zh-CN"/>
              </w:rPr>
              <w:t>投标人</w:t>
            </w:r>
            <w:r>
              <w:rPr>
                <w:rStyle w:val="36"/>
                <w:rFonts w:hint="eastAsia" w:asciiTheme="minorEastAsia" w:hAnsiTheme="minorEastAsia" w:eastAsiaTheme="minorEastAsia" w:cstheme="minorEastAsia"/>
                <w:b w:val="0"/>
                <w:color w:val="auto"/>
                <w:kern w:val="0"/>
                <w:sz w:val="28"/>
                <w:szCs w:val="28"/>
                <w:highlight w:val="none"/>
              </w:rPr>
              <w:t>的企业账户汇出(个体工商户除外)，同时将支付电子投标保函费用的银行转账回单作为电子投标文件组成部分在投标时一并提交。</w:t>
            </w:r>
          </w:p>
          <w:p w14:paraId="27AFB565">
            <w:pPr>
              <w:keepNext w:val="0"/>
              <w:keepLines w:val="0"/>
              <w:pageBreakBefore w:val="0"/>
              <w:kinsoku/>
              <w:wordWrap/>
              <w:overflowPunct/>
              <w:topLinePunct w:val="0"/>
              <w:autoSpaceDE/>
              <w:autoSpaceDN/>
              <w:bidi w:val="0"/>
              <w:adjustRightInd w:val="0"/>
              <w:snapToGrid w:val="0"/>
              <w:spacing w:beforeAutospacing="0" w:afterAutospacing="0" w:line="500" w:lineRule="exact"/>
              <w:ind w:left="0" w:leftChars="0"/>
              <w:jc w:val="left"/>
              <w:textAlignment w:val="baseline"/>
              <w:rPr>
                <w:rStyle w:val="36"/>
                <w:rFonts w:hint="eastAsia" w:asciiTheme="minorEastAsia" w:hAnsiTheme="minorEastAsia" w:eastAsiaTheme="minorEastAsia" w:cstheme="minorEastAsia"/>
                <w:b w:val="0"/>
                <w:color w:val="auto"/>
                <w:kern w:val="0"/>
                <w:sz w:val="28"/>
                <w:szCs w:val="28"/>
                <w:highlight w:val="none"/>
              </w:rPr>
            </w:pPr>
            <w:r>
              <w:rPr>
                <w:rStyle w:val="36"/>
                <w:rFonts w:hint="eastAsia" w:asciiTheme="minorEastAsia" w:hAnsiTheme="minorEastAsia" w:eastAsiaTheme="minorEastAsia" w:cstheme="minorEastAsia"/>
                <w:b w:val="0"/>
                <w:color w:val="auto"/>
                <w:kern w:val="0"/>
                <w:sz w:val="28"/>
                <w:szCs w:val="28"/>
                <w:highlight w:val="none"/>
              </w:rPr>
              <w:t>（备注：如采用电子保函形式缴纳的，在投标截止日之前须从电子保函服务支撑管理平台中确认是否生效。电子保函服务管理平台技术人员联系方式：400-800-5100</w:t>
            </w:r>
            <w:r>
              <w:rPr>
                <w:rStyle w:val="36"/>
                <w:rFonts w:hint="eastAsia" w:asciiTheme="minorEastAsia" w:hAnsiTheme="minorEastAsia" w:eastAsiaTheme="minorEastAsia" w:cstheme="minorEastAsia"/>
                <w:b w:val="0"/>
                <w:color w:val="auto"/>
                <w:kern w:val="0"/>
                <w:sz w:val="28"/>
                <w:szCs w:val="28"/>
                <w:highlight w:val="none"/>
                <w:lang w:eastAsia="zh-CN"/>
              </w:rPr>
              <w:t>、</w:t>
            </w:r>
            <w:r>
              <w:rPr>
                <w:rStyle w:val="36"/>
                <w:rFonts w:hint="eastAsia" w:asciiTheme="minorEastAsia" w:hAnsiTheme="minorEastAsia" w:eastAsiaTheme="minorEastAsia" w:cstheme="minorEastAsia"/>
                <w:b w:val="0"/>
                <w:color w:val="auto"/>
                <w:kern w:val="0"/>
                <w:sz w:val="28"/>
                <w:szCs w:val="28"/>
                <w:highlight w:val="none"/>
              </w:rPr>
              <w:t xml:space="preserve">0991-8844613） </w:t>
            </w:r>
          </w:p>
          <w:p w14:paraId="7351232A">
            <w:pPr>
              <w:pStyle w:val="27"/>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b/>
                <w:bCs/>
                <w:i w:val="0"/>
                <w:iCs w:val="0"/>
                <w:color w:val="auto"/>
                <w:sz w:val="28"/>
                <w:szCs w:val="28"/>
                <w:highlight w:val="none"/>
                <w:shd w:val="clear" w:color="auto" w:fill="auto"/>
              </w:rPr>
              <w:t>二、</w:t>
            </w:r>
            <w:r>
              <w:rPr>
                <w:rFonts w:hint="eastAsia" w:asciiTheme="minorEastAsia" w:hAnsiTheme="minorEastAsia" w:eastAsiaTheme="minorEastAsia" w:cstheme="minorEastAsia"/>
                <w:b/>
                <w:bCs/>
                <w:i w:val="0"/>
                <w:iCs w:val="0"/>
                <w:color w:val="auto"/>
                <w:sz w:val="28"/>
                <w:szCs w:val="28"/>
                <w:highlight w:val="none"/>
                <w:shd w:val="clear" w:color="auto" w:fill="auto"/>
                <w:lang w:eastAsia="zh-CN"/>
              </w:rPr>
              <w:t>投标保证金</w:t>
            </w:r>
            <w:r>
              <w:rPr>
                <w:rFonts w:hint="eastAsia" w:asciiTheme="minorEastAsia" w:hAnsiTheme="minorEastAsia" w:eastAsiaTheme="minorEastAsia" w:cstheme="minorEastAsia"/>
                <w:b/>
                <w:bCs/>
                <w:i w:val="0"/>
                <w:iCs w:val="0"/>
                <w:color w:val="auto"/>
                <w:sz w:val="28"/>
                <w:szCs w:val="28"/>
                <w:highlight w:val="none"/>
                <w:shd w:val="clear" w:color="auto" w:fill="auto"/>
              </w:rPr>
              <w:t>退还：</w:t>
            </w:r>
          </w:p>
          <w:p w14:paraId="7DB0F54C">
            <w:pPr>
              <w:pStyle w:val="27"/>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rPr>
              <w:t xml:space="preserve"> 1.未</w:t>
            </w:r>
            <w:r>
              <w:rPr>
                <w:rFonts w:hint="eastAsia" w:asciiTheme="minorEastAsia" w:hAnsiTheme="minorEastAsia" w:eastAsiaTheme="minorEastAsia" w:cstheme="minorEastAsia"/>
                <w:i w:val="0"/>
                <w:iCs w:val="0"/>
                <w:color w:val="auto"/>
                <w:sz w:val="28"/>
                <w:szCs w:val="28"/>
                <w:highlight w:val="none"/>
                <w:shd w:val="clear" w:color="auto" w:fill="auto"/>
                <w:lang w:eastAsia="zh-CN"/>
              </w:rPr>
              <w:t>中标人</w:t>
            </w:r>
            <w:r>
              <w:rPr>
                <w:rFonts w:hint="eastAsia" w:asciiTheme="minorEastAsia" w:hAnsiTheme="minorEastAsia" w:eastAsiaTheme="minorEastAsia" w:cstheme="minorEastAsia"/>
                <w:i w:val="0"/>
                <w:iCs w:val="0"/>
                <w:color w:val="auto"/>
                <w:sz w:val="28"/>
                <w:szCs w:val="28"/>
                <w:highlight w:val="none"/>
                <w:shd w:val="clear" w:color="auto" w:fill="auto"/>
              </w:rPr>
              <w:t>的</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投标保证金</w:t>
            </w:r>
            <w:r>
              <w:rPr>
                <w:rFonts w:hint="eastAsia" w:asciiTheme="minorEastAsia" w:hAnsiTheme="minorEastAsia" w:eastAsiaTheme="minorEastAsia" w:cstheme="minorEastAsia"/>
                <w:i w:val="0"/>
                <w:iCs w:val="0"/>
                <w:color w:val="auto"/>
                <w:sz w:val="28"/>
                <w:szCs w:val="28"/>
                <w:highlight w:val="none"/>
                <w:shd w:val="clear" w:color="auto" w:fill="auto"/>
              </w:rPr>
              <w:t>将在</w:t>
            </w:r>
            <w:r>
              <w:rPr>
                <w:rFonts w:hint="eastAsia" w:asciiTheme="minorEastAsia" w:hAnsiTheme="minorEastAsia" w:eastAsiaTheme="minorEastAsia" w:cstheme="minorEastAsia"/>
                <w:i w:val="0"/>
                <w:iCs w:val="0"/>
                <w:color w:val="auto"/>
                <w:sz w:val="28"/>
                <w:szCs w:val="28"/>
                <w:highlight w:val="none"/>
                <w:shd w:val="clear" w:color="auto" w:fill="auto"/>
                <w:lang w:eastAsia="zh-CN"/>
              </w:rPr>
              <w:t>中标通知书</w:t>
            </w:r>
            <w:r>
              <w:rPr>
                <w:rFonts w:hint="eastAsia" w:asciiTheme="minorEastAsia" w:hAnsiTheme="minorEastAsia" w:eastAsiaTheme="minorEastAsia" w:cstheme="minorEastAsia"/>
                <w:i w:val="0"/>
                <w:iCs w:val="0"/>
                <w:color w:val="auto"/>
                <w:sz w:val="28"/>
                <w:szCs w:val="28"/>
                <w:highlight w:val="none"/>
                <w:shd w:val="clear" w:color="auto" w:fill="auto"/>
              </w:rPr>
              <w:t>发出后5个工作日内退还</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p>
          <w:p w14:paraId="25F0E10B">
            <w:pPr>
              <w:pStyle w:val="27"/>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rPr>
              <w:t xml:space="preserve"> 2.</w:t>
            </w:r>
            <w:r>
              <w:rPr>
                <w:rFonts w:hint="eastAsia" w:asciiTheme="minorEastAsia" w:hAnsiTheme="minorEastAsia" w:eastAsiaTheme="minorEastAsia" w:cstheme="minorEastAsia"/>
                <w:i w:val="0"/>
                <w:iCs w:val="0"/>
                <w:color w:val="auto"/>
                <w:sz w:val="28"/>
                <w:szCs w:val="28"/>
                <w:highlight w:val="none"/>
                <w:shd w:val="clear" w:color="auto" w:fill="auto"/>
                <w:lang w:eastAsia="zh-CN"/>
              </w:rPr>
              <w:t>中标人</w:t>
            </w:r>
            <w:r>
              <w:rPr>
                <w:rFonts w:hint="eastAsia" w:asciiTheme="minorEastAsia" w:hAnsiTheme="minorEastAsia" w:eastAsiaTheme="minorEastAsia" w:cstheme="minorEastAsia"/>
                <w:i w:val="0"/>
                <w:iCs w:val="0"/>
                <w:color w:val="auto"/>
                <w:sz w:val="28"/>
                <w:szCs w:val="28"/>
                <w:highlight w:val="none"/>
                <w:shd w:val="clear" w:color="auto" w:fill="auto"/>
              </w:rPr>
              <w:t>的</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投标保证金</w:t>
            </w:r>
            <w:r>
              <w:rPr>
                <w:rFonts w:hint="eastAsia" w:asciiTheme="minorEastAsia" w:hAnsiTheme="minorEastAsia" w:eastAsiaTheme="minorEastAsia" w:cstheme="minorEastAsia"/>
                <w:i w:val="0"/>
                <w:iCs w:val="0"/>
                <w:color w:val="auto"/>
                <w:sz w:val="28"/>
                <w:szCs w:val="28"/>
                <w:highlight w:val="none"/>
                <w:shd w:val="clear" w:color="auto" w:fill="auto"/>
              </w:rPr>
              <w:t>将在自</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服务合同</w:t>
            </w:r>
            <w:r>
              <w:rPr>
                <w:rFonts w:hint="eastAsia" w:asciiTheme="minorEastAsia" w:hAnsiTheme="minorEastAsia" w:eastAsiaTheme="minorEastAsia" w:cstheme="minorEastAsia"/>
                <w:i w:val="0"/>
                <w:iCs w:val="0"/>
                <w:color w:val="auto"/>
                <w:sz w:val="28"/>
                <w:szCs w:val="28"/>
                <w:highlight w:val="none"/>
                <w:shd w:val="clear" w:color="auto" w:fill="auto"/>
              </w:rPr>
              <w:t>签订之日起5个工作日内无息退还</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p>
          <w:p w14:paraId="1488F6C8">
            <w:pPr>
              <w:pStyle w:val="27"/>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rPr>
              <w:t xml:space="preserve"> 3.有下列情形之一的，</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投标保证金</w:t>
            </w:r>
            <w:r>
              <w:rPr>
                <w:rFonts w:hint="eastAsia" w:asciiTheme="minorEastAsia" w:hAnsiTheme="minorEastAsia" w:eastAsiaTheme="minorEastAsia" w:cstheme="minorEastAsia"/>
                <w:b/>
                <w:bCs/>
                <w:i w:val="0"/>
                <w:iCs w:val="0"/>
                <w:color w:val="auto"/>
                <w:sz w:val="28"/>
                <w:szCs w:val="28"/>
                <w:highlight w:val="none"/>
                <w:shd w:val="clear" w:color="auto" w:fill="auto"/>
              </w:rPr>
              <w:t>不予退还</w:t>
            </w:r>
            <w:r>
              <w:rPr>
                <w:rFonts w:hint="eastAsia" w:asciiTheme="minorEastAsia" w:hAnsiTheme="minorEastAsia" w:eastAsiaTheme="minorEastAsia" w:cstheme="minorEastAsia"/>
                <w:i w:val="0"/>
                <w:iCs w:val="0"/>
                <w:color w:val="auto"/>
                <w:sz w:val="28"/>
                <w:szCs w:val="28"/>
                <w:highlight w:val="none"/>
                <w:shd w:val="clear" w:color="auto" w:fill="auto"/>
              </w:rPr>
              <w:t>：详见总则第15.5条</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p>
          <w:p w14:paraId="54DE4ED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备注：</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投标人未按照招标文件的规定</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缴纳</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投标保证金的</w:t>
            </w:r>
            <w:r>
              <w:rPr>
                <w:rFonts w:hint="eastAsia" w:asciiTheme="minorEastAsia" w:hAnsiTheme="minorEastAsia" w:eastAsiaTheme="minorEastAsia" w:cstheme="minorEastAsia"/>
                <w:i w:val="0"/>
                <w:iCs w:val="0"/>
                <w:color w:val="auto"/>
                <w:sz w:val="28"/>
                <w:szCs w:val="28"/>
                <w:highlight w:val="none"/>
                <w:shd w:val="clear" w:color="auto" w:fill="auto"/>
              </w:rPr>
              <w:t>，</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投标</w:t>
            </w:r>
            <w:r>
              <w:rPr>
                <w:rFonts w:hint="eastAsia" w:asciiTheme="minorEastAsia" w:hAnsiTheme="minorEastAsia" w:eastAsiaTheme="minorEastAsia" w:cstheme="minorEastAsia"/>
                <w:b/>
                <w:bCs/>
                <w:i w:val="0"/>
                <w:iCs w:val="0"/>
                <w:color w:val="auto"/>
                <w:sz w:val="28"/>
                <w:szCs w:val="28"/>
                <w:highlight w:val="none"/>
                <w:shd w:val="clear" w:color="auto" w:fill="auto"/>
              </w:rPr>
              <w:t>无效</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p>
        </w:tc>
      </w:tr>
      <w:tr w14:paraId="55B9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1DF04D24">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8</w:t>
            </w:r>
          </w:p>
        </w:tc>
        <w:tc>
          <w:tcPr>
            <w:tcW w:w="1374" w:type="dxa"/>
            <w:vAlign w:val="center"/>
          </w:tcPr>
          <w:p w14:paraId="4CAC86DB">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联合体</w:t>
            </w:r>
          </w:p>
        </w:tc>
        <w:tc>
          <w:tcPr>
            <w:tcW w:w="6473" w:type="dxa"/>
            <w:vAlign w:val="center"/>
          </w:tcPr>
          <w:p w14:paraId="1051499D">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不接受</w:t>
            </w:r>
          </w:p>
        </w:tc>
      </w:tr>
      <w:tr w14:paraId="7ED5B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34FDD415">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9</w:t>
            </w:r>
          </w:p>
        </w:tc>
        <w:tc>
          <w:tcPr>
            <w:tcW w:w="1374" w:type="dxa"/>
            <w:vAlign w:val="center"/>
          </w:tcPr>
          <w:p w14:paraId="39F8B530">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rPr>
              <w:t>分包</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转包</w:t>
            </w:r>
          </w:p>
        </w:tc>
        <w:tc>
          <w:tcPr>
            <w:tcW w:w="6473" w:type="dxa"/>
            <w:vAlign w:val="center"/>
          </w:tcPr>
          <w:p w14:paraId="3974CCE5">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rPr>
              <w:t>不允许</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 xml:space="preserve">  </w:t>
            </w:r>
          </w:p>
        </w:tc>
      </w:tr>
      <w:tr w14:paraId="50D51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47B9F42E">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10</w:t>
            </w:r>
          </w:p>
        </w:tc>
        <w:tc>
          <w:tcPr>
            <w:tcW w:w="1374" w:type="dxa"/>
            <w:vAlign w:val="center"/>
          </w:tcPr>
          <w:p w14:paraId="2F5B8D6D">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投标</w:t>
            </w:r>
            <w:r>
              <w:rPr>
                <w:rFonts w:hint="eastAsia" w:asciiTheme="minorEastAsia" w:hAnsiTheme="minorEastAsia" w:eastAsiaTheme="minorEastAsia" w:cstheme="minorEastAsia"/>
                <w:i w:val="0"/>
                <w:iCs w:val="0"/>
                <w:color w:val="auto"/>
                <w:sz w:val="28"/>
                <w:szCs w:val="28"/>
                <w:highlight w:val="none"/>
                <w:shd w:val="clear" w:color="auto" w:fill="auto"/>
              </w:rPr>
              <w:t>文件份数、上传截止时间、地点</w:t>
            </w:r>
          </w:p>
        </w:tc>
        <w:tc>
          <w:tcPr>
            <w:tcW w:w="6473" w:type="dxa"/>
            <w:vAlign w:val="center"/>
          </w:tcPr>
          <w:p w14:paraId="39DABA89">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00" w:lineRule="exact"/>
              <w:ind w:left="0" w:leftChars="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（1）电子</w:t>
            </w:r>
            <w:r>
              <w:rPr>
                <w:rFonts w:hint="eastAsia" w:asciiTheme="minorEastAsia" w:hAnsiTheme="minorEastAsia" w:eastAsiaTheme="minorEastAsia" w:cstheme="minorEastAsia"/>
                <w:color w:val="auto"/>
                <w:sz w:val="28"/>
                <w:szCs w:val="28"/>
                <w:highlight w:val="none"/>
                <w:shd w:val="clear" w:color="auto" w:fill="auto"/>
                <w:lang w:val="en-US" w:eastAsia="zh-CN"/>
              </w:rPr>
              <w:t>版</w:t>
            </w:r>
            <w:r>
              <w:rPr>
                <w:rFonts w:hint="eastAsia" w:asciiTheme="minorEastAsia" w:hAnsiTheme="minorEastAsia" w:eastAsiaTheme="minorEastAsia" w:cstheme="minorEastAsia"/>
                <w:color w:val="auto"/>
                <w:sz w:val="28"/>
                <w:szCs w:val="28"/>
                <w:highlight w:val="none"/>
                <w:shd w:val="clear" w:color="auto" w:fill="auto"/>
              </w:rPr>
              <w:t>加密</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1份，无正副本区别，仅需在规定时间内向政采云系统上传即可）。</w:t>
            </w:r>
          </w:p>
          <w:p w14:paraId="553FF6C2">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00" w:lineRule="exact"/>
              <w:ind w:left="0" w:leftChars="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（2）所有</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rPr>
              <w:t>须在</w:t>
            </w:r>
            <w:r>
              <w:rPr>
                <w:rFonts w:hint="eastAsia" w:asciiTheme="minorEastAsia" w:hAnsiTheme="minorEastAsia" w:eastAsiaTheme="minorEastAsia" w:cstheme="minorEastAsia"/>
                <w:color w:val="auto"/>
                <w:sz w:val="28"/>
                <w:szCs w:val="28"/>
                <w:highlight w:val="none"/>
                <w:shd w:val="clear" w:color="auto" w:fill="auto"/>
                <w:lang w:val="en-US" w:eastAsia="zh-CN"/>
              </w:rPr>
              <w:t>开标</w:t>
            </w:r>
            <w:r>
              <w:rPr>
                <w:rFonts w:hint="eastAsia" w:asciiTheme="minorEastAsia" w:hAnsiTheme="minorEastAsia" w:eastAsiaTheme="minorEastAsia" w:cstheme="minorEastAsia"/>
                <w:color w:val="auto"/>
                <w:sz w:val="28"/>
                <w:szCs w:val="28"/>
                <w:highlight w:val="none"/>
                <w:shd w:val="clear" w:color="auto" w:fill="auto"/>
              </w:rPr>
              <w:t>结束后五个工作日内向采购代理机构递交</w:t>
            </w:r>
            <w:r>
              <w:rPr>
                <w:rFonts w:hint="eastAsia" w:asciiTheme="minorEastAsia" w:hAnsiTheme="minorEastAsia" w:eastAsiaTheme="minorEastAsia" w:cstheme="minorEastAsia"/>
                <w:color w:val="auto"/>
                <w:sz w:val="28"/>
                <w:szCs w:val="28"/>
                <w:highlight w:val="none"/>
                <w:shd w:val="clear" w:color="auto" w:fill="auto"/>
                <w:lang w:val="en-US" w:eastAsia="zh-CN"/>
              </w:rPr>
              <w:t>已</w:t>
            </w:r>
            <w:r>
              <w:rPr>
                <w:rFonts w:hint="eastAsia" w:asciiTheme="minorEastAsia" w:hAnsiTheme="minorEastAsia" w:eastAsiaTheme="minorEastAsia" w:cstheme="minorEastAsia"/>
                <w:color w:val="auto"/>
                <w:sz w:val="28"/>
                <w:szCs w:val="28"/>
                <w:highlight w:val="none"/>
                <w:shd w:val="clear" w:color="auto" w:fill="auto"/>
              </w:rPr>
              <w:t>签章胶装成册</w:t>
            </w:r>
            <w:r>
              <w:rPr>
                <w:rFonts w:hint="eastAsia" w:asciiTheme="minorEastAsia" w:hAnsiTheme="minorEastAsia" w:eastAsiaTheme="minorEastAsia" w:cstheme="minorEastAsia"/>
                <w:color w:val="auto"/>
                <w:sz w:val="28"/>
                <w:szCs w:val="28"/>
                <w:highlight w:val="none"/>
                <w:shd w:val="clear" w:color="auto" w:fill="auto"/>
                <w:lang w:val="en-US" w:eastAsia="zh-CN"/>
              </w:rPr>
              <w:t>的</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lang w:val="en-US" w:eastAsia="zh-CN"/>
              </w:rPr>
              <w:t>2份</w:t>
            </w:r>
            <w:r>
              <w:rPr>
                <w:rFonts w:hint="eastAsia" w:asciiTheme="minorEastAsia" w:hAnsiTheme="minorEastAsia" w:eastAsiaTheme="minorEastAsia" w:cstheme="minorEastAsia"/>
                <w:color w:val="auto"/>
                <w:sz w:val="28"/>
                <w:szCs w:val="28"/>
                <w:highlight w:val="none"/>
                <w:shd w:val="clear" w:color="auto" w:fill="auto"/>
              </w:rPr>
              <w:t>（用于档案资料编制），纸质版</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须与政采云平台上传的电子版</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保持一致。</w:t>
            </w:r>
          </w:p>
          <w:p w14:paraId="79CA7DE1">
            <w:pPr>
              <w:pStyle w:val="2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（2）</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上传截止时间</w:t>
            </w: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开标时间</w:t>
            </w: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rPr>
              <w:t>：</w:t>
            </w:r>
            <w:r>
              <w:rPr>
                <w:rFonts w:hint="eastAsia" w:asciiTheme="minorEastAsia" w:hAnsiTheme="minorEastAsia" w:eastAsiaTheme="minorEastAsia" w:cstheme="minorEastAsia"/>
                <w:caps w:val="0"/>
                <w:color w:val="auto"/>
                <w:spacing w:val="0"/>
                <w:kern w:val="0"/>
                <w:sz w:val="28"/>
                <w:szCs w:val="28"/>
                <w:highlight w:val="none"/>
              </w:rPr>
              <w:t>2</w:t>
            </w:r>
            <w:r>
              <w:rPr>
                <w:rFonts w:hint="eastAsia" w:asciiTheme="minorEastAsia" w:hAnsiTheme="minorEastAsia" w:eastAsiaTheme="minorEastAsia" w:cstheme="minorEastAsia"/>
                <w:caps w:val="0"/>
                <w:color w:val="auto"/>
                <w:spacing w:val="0"/>
                <w:kern w:val="0"/>
                <w:sz w:val="28"/>
                <w:szCs w:val="28"/>
                <w:highlight w:val="none"/>
                <w:u w:val="none"/>
              </w:rPr>
              <w:t>02</w:t>
            </w:r>
            <w:r>
              <w:rPr>
                <w:rFonts w:hint="eastAsia" w:asciiTheme="minorEastAsia" w:hAnsiTheme="minorEastAsia" w:eastAsiaTheme="minorEastAsia" w:cstheme="minorEastAsia"/>
                <w:caps w:val="0"/>
                <w:color w:val="auto"/>
                <w:spacing w:val="0"/>
                <w:kern w:val="0"/>
                <w:sz w:val="28"/>
                <w:szCs w:val="28"/>
                <w:highlight w:val="none"/>
                <w:u w:val="none"/>
                <w:lang w:val="en-US" w:eastAsia="zh-CN"/>
              </w:rPr>
              <w:t>6</w:t>
            </w:r>
            <w:r>
              <w:rPr>
                <w:rFonts w:hint="eastAsia" w:asciiTheme="minorEastAsia" w:hAnsiTheme="minorEastAsia" w:eastAsiaTheme="minorEastAsia" w:cstheme="minorEastAsia"/>
                <w:caps w:val="0"/>
                <w:color w:val="auto"/>
                <w:spacing w:val="0"/>
                <w:kern w:val="0"/>
                <w:sz w:val="28"/>
                <w:szCs w:val="28"/>
                <w:highlight w:val="none"/>
                <w:u w:val="none"/>
              </w:rPr>
              <w:t>年</w:t>
            </w:r>
            <w:r>
              <w:rPr>
                <w:rFonts w:hint="eastAsia" w:asciiTheme="minorEastAsia" w:hAnsiTheme="minorEastAsia" w:eastAsiaTheme="minorEastAsia" w:cstheme="minorEastAsia"/>
                <w:caps w:val="0"/>
                <w:color w:val="auto"/>
                <w:spacing w:val="0"/>
                <w:kern w:val="0"/>
                <w:sz w:val="28"/>
                <w:szCs w:val="28"/>
                <w:highlight w:val="none"/>
                <w:u w:val="none"/>
                <w:lang w:val="en-US" w:eastAsia="zh-CN"/>
              </w:rPr>
              <w:t>5月19日11时00分</w:t>
            </w:r>
            <w:r>
              <w:rPr>
                <w:rFonts w:hint="eastAsia" w:asciiTheme="minorEastAsia" w:hAnsiTheme="minorEastAsia" w:eastAsiaTheme="minorEastAsia" w:cstheme="minorEastAsia"/>
                <w:color w:val="auto"/>
                <w:kern w:val="0"/>
                <w:sz w:val="28"/>
                <w:szCs w:val="28"/>
                <w:highlight w:val="none"/>
              </w:rPr>
              <w:t>（北京时间）</w:t>
            </w:r>
          </w:p>
          <w:p w14:paraId="6917E935">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00" w:lineRule="exact"/>
              <w:ind w:left="0" w:leftChars="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（3）</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上传地点</w:t>
            </w: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开标地点</w:t>
            </w: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rPr>
              <w:t>：投标人登录政采云平台https://www.zcygov.cn/，进入“项目采购-开标评标-右边选择对应项目点击“进入项目”进入开标大厅。在</w:t>
            </w:r>
            <w:r>
              <w:rPr>
                <w:rFonts w:hint="eastAsia" w:asciiTheme="minorEastAsia" w:hAnsiTheme="minorEastAsia" w:eastAsiaTheme="minorEastAsia" w:cstheme="minorEastAsia"/>
                <w:color w:val="auto"/>
                <w:sz w:val="28"/>
                <w:szCs w:val="28"/>
                <w:highlight w:val="none"/>
                <w:shd w:val="clear" w:color="auto" w:fill="auto"/>
                <w:lang w:eastAsia="zh-CN"/>
              </w:rPr>
              <w:t>投标截止</w:t>
            </w:r>
            <w:r>
              <w:rPr>
                <w:rFonts w:hint="eastAsia" w:asciiTheme="minorEastAsia" w:hAnsiTheme="minorEastAsia" w:eastAsiaTheme="minorEastAsia" w:cstheme="minorEastAsia"/>
                <w:color w:val="auto"/>
                <w:sz w:val="28"/>
                <w:szCs w:val="28"/>
                <w:highlight w:val="none"/>
                <w:shd w:val="clear" w:color="auto" w:fill="auto"/>
              </w:rPr>
              <w:t>时间前将电子加密</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成功上传至“政府采购云平台”，</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rPr>
              <w:t>成功上传电子加密</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后，可自行打印</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接收回执。</w:t>
            </w:r>
          </w:p>
          <w:p w14:paraId="0108C258">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00" w:lineRule="exact"/>
              <w:ind w:left="0" w:leftChars="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（4）电子</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包括“电子加密</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”和“备份</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”，在</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编制完成后同时生成。</w:t>
            </w:r>
          </w:p>
          <w:p w14:paraId="4D1BAF24">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00" w:lineRule="exact"/>
              <w:ind w:left="0" w:leftChars="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①“电子加密</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（“.jmbs”格式）”是指通过“政采云电子交易客户端”完成</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编制后生成并加密的数据电文形式的</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w:t>
            </w:r>
          </w:p>
          <w:p w14:paraId="2C6FC806">
            <w:pPr>
              <w:pStyle w:val="26"/>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rPr>
              <w:t>②“备份</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（“.bfbs”格式）”是指与“电子加密</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”同时生成的数据电文形式的电子文件（备份标书，用于</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rPr>
              <w:t>标书解密异常时应急使用），其他方式编制的备份</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b/>
                <w:bCs/>
                <w:color w:val="auto"/>
                <w:sz w:val="28"/>
                <w:szCs w:val="28"/>
                <w:highlight w:val="none"/>
                <w:shd w:val="clear" w:color="auto" w:fill="auto"/>
              </w:rPr>
              <w:t>视为无效备份</w:t>
            </w:r>
            <w:r>
              <w:rPr>
                <w:rFonts w:hint="eastAsia" w:asciiTheme="minorEastAsia" w:hAnsiTheme="minorEastAsia" w:eastAsiaTheme="minorEastAsia" w:cstheme="minorEastAsia"/>
                <w:b/>
                <w:bCs/>
                <w:color w:val="auto"/>
                <w:sz w:val="28"/>
                <w:szCs w:val="28"/>
                <w:highlight w:val="none"/>
                <w:shd w:val="clear" w:color="auto" w:fill="auto"/>
                <w:lang w:eastAsia="zh-CN"/>
              </w:rPr>
              <w:t>投标文件</w:t>
            </w:r>
            <w:r>
              <w:rPr>
                <w:rFonts w:hint="eastAsia" w:asciiTheme="minorEastAsia" w:hAnsiTheme="minorEastAsia" w:eastAsiaTheme="minorEastAsia" w:cstheme="minorEastAsia"/>
                <w:b/>
                <w:bCs/>
                <w:color w:val="auto"/>
                <w:sz w:val="28"/>
                <w:szCs w:val="28"/>
                <w:highlight w:val="none"/>
                <w:shd w:val="clear" w:color="auto" w:fill="auto"/>
              </w:rPr>
              <w:t>。</w:t>
            </w:r>
          </w:p>
        </w:tc>
      </w:tr>
      <w:tr w14:paraId="5164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7175A9D4">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11</w:t>
            </w:r>
          </w:p>
        </w:tc>
        <w:tc>
          <w:tcPr>
            <w:tcW w:w="1374" w:type="dxa"/>
            <w:vAlign w:val="center"/>
          </w:tcPr>
          <w:p w14:paraId="46E83587">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踏勘现场</w:t>
            </w:r>
          </w:p>
        </w:tc>
        <w:tc>
          <w:tcPr>
            <w:tcW w:w="6473" w:type="dxa"/>
            <w:vAlign w:val="center"/>
          </w:tcPr>
          <w:p w14:paraId="79E7B865">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rPr>
              <w:t>不组织，投标人自行踏勘，无论投标人对现场考察与否，都将被视为熟悉履行合同有关的一切情况</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投标人</w:t>
            </w:r>
            <w:r>
              <w:rPr>
                <w:rFonts w:hint="eastAsia" w:asciiTheme="minorEastAsia" w:hAnsiTheme="minorEastAsia" w:eastAsiaTheme="minorEastAsia" w:cstheme="minorEastAsia"/>
                <w:i w:val="0"/>
                <w:iCs w:val="0"/>
                <w:color w:val="auto"/>
                <w:sz w:val="28"/>
                <w:szCs w:val="28"/>
                <w:highlight w:val="none"/>
                <w:shd w:val="clear" w:color="auto" w:fill="auto"/>
                <w:lang w:eastAsia="zh-CN"/>
              </w:rPr>
              <w:t>现场踏勘发生的费用自理</w:t>
            </w:r>
            <w:r>
              <w:rPr>
                <w:rFonts w:hint="eastAsia" w:asciiTheme="minorEastAsia" w:hAnsiTheme="minorEastAsia" w:eastAsiaTheme="minorEastAsia" w:cstheme="minorEastAsia"/>
                <w:i w:val="0"/>
                <w:iCs w:val="0"/>
                <w:color w:val="auto"/>
                <w:sz w:val="28"/>
                <w:szCs w:val="28"/>
                <w:highlight w:val="none"/>
                <w:shd w:val="clear" w:color="auto" w:fill="auto"/>
              </w:rPr>
              <w:t>。</w:t>
            </w:r>
          </w:p>
        </w:tc>
      </w:tr>
      <w:tr w14:paraId="6CF6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73" w:type="dxa"/>
            <w:vAlign w:val="center"/>
          </w:tcPr>
          <w:p w14:paraId="3457172B">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rPr>
              <w:t>1</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w:t>
            </w:r>
          </w:p>
        </w:tc>
        <w:tc>
          <w:tcPr>
            <w:tcW w:w="1374" w:type="dxa"/>
            <w:vAlign w:val="center"/>
          </w:tcPr>
          <w:p w14:paraId="67C445D5">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投标答疑会</w:t>
            </w:r>
          </w:p>
        </w:tc>
        <w:tc>
          <w:tcPr>
            <w:tcW w:w="6473" w:type="dxa"/>
            <w:vAlign w:val="center"/>
          </w:tcPr>
          <w:p w14:paraId="3C0CCC8B">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rPr>
              <w:t>不召开</w:t>
            </w:r>
          </w:p>
        </w:tc>
      </w:tr>
      <w:tr w14:paraId="3B36D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219B8314">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13</w:t>
            </w:r>
          </w:p>
        </w:tc>
        <w:tc>
          <w:tcPr>
            <w:tcW w:w="1374" w:type="dxa"/>
            <w:vAlign w:val="center"/>
          </w:tcPr>
          <w:p w14:paraId="4265FA0F">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b/>
                <w:i w:val="0"/>
                <w:iCs w:val="0"/>
                <w:color w:val="auto"/>
                <w:sz w:val="28"/>
                <w:szCs w:val="28"/>
                <w:highlight w:val="none"/>
                <w:shd w:val="clear" w:color="auto" w:fill="auto"/>
              </w:rPr>
            </w:pPr>
            <w:r>
              <w:rPr>
                <w:rFonts w:hint="eastAsia" w:asciiTheme="minorEastAsia" w:hAnsiTheme="minorEastAsia" w:eastAsiaTheme="minorEastAsia" w:cstheme="minorEastAsia"/>
                <w:bCs/>
                <w:i w:val="0"/>
                <w:iCs w:val="0"/>
                <w:color w:val="auto"/>
                <w:sz w:val="28"/>
                <w:szCs w:val="28"/>
                <w:highlight w:val="none"/>
                <w:shd w:val="clear" w:color="auto" w:fill="auto"/>
                <w:lang w:val="en-US" w:eastAsia="zh-CN"/>
              </w:rPr>
              <w:t>类似业绩</w:t>
            </w:r>
            <w:r>
              <w:rPr>
                <w:rFonts w:hint="eastAsia" w:asciiTheme="minorEastAsia" w:hAnsiTheme="minorEastAsia" w:eastAsiaTheme="minorEastAsia" w:cstheme="minorEastAsia"/>
                <w:bCs/>
                <w:i w:val="0"/>
                <w:iCs w:val="0"/>
                <w:color w:val="auto"/>
                <w:sz w:val="28"/>
                <w:szCs w:val="28"/>
                <w:highlight w:val="none"/>
                <w:shd w:val="clear" w:color="auto" w:fill="auto"/>
              </w:rPr>
              <w:t>要求</w:t>
            </w:r>
          </w:p>
        </w:tc>
        <w:tc>
          <w:tcPr>
            <w:tcW w:w="6473" w:type="dxa"/>
            <w:vAlign w:val="center"/>
          </w:tcPr>
          <w:p w14:paraId="6821102A">
            <w:pPr>
              <w:pStyle w:val="23"/>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2023年4月1日至上传投标文件截止之日</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p>
        </w:tc>
      </w:tr>
      <w:tr w14:paraId="52AF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75D82ABE">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14</w:t>
            </w:r>
          </w:p>
        </w:tc>
        <w:tc>
          <w:tcPr>
            <w:tcW w:w="1374" w:type="dxa"/>
            <w:vAlign w:val="center"/>
          </w:tcPr>
          <w:p w14:paraId="43DA1562">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投标有效期</w:t>
            </w:r>
          </w:p>
        </w:tc>
        <w:tc>
          <w:tcPr>
            <w:tcW w:w="6473" w:type="dxa"/>
            <w:vAlign w:val="center"/>
          </w:tcPr>
          <w:p w14:paraId="654D6678">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从提交</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val="en-US" w:eastAsia="zh-CN"/>
              </w:rPr>
              <w:t>投标</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文件的截止之日起</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val="en-US" w:eastAsia="zh-CN"/>
              </w:rPr>
              <w:t>90</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天</w:t>
            </w:r>
          </w:p>
        </w:tc>
      </w:tr>
      <w:tr w14:paraId="379A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7BF0E341">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15</w:t>
            </w:r>
          </w:p>
        </w:tc>
        <w:tc>
          <w:tcPr>
            <w:tcW w:w="1374" w:type="dxa"/>
            <w:vAlign w:val="center"/>
          </w:tcPr>
          <w:p w14:paraId="53B2A646">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评标委员会的组建</w:t>
            </w:r>
          </w:p>
        </w:tc>
        <w:tc>
          <w:tcPr>
            <w:tcW w:w="6473" w:type="dxa"/>
            <w:vAlign w:val="center"/>
          </w:tcPr>
          <w:p w14:paraId="2B276B78">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1</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rPr>
              <w:t>评标委员会构成：</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5</w:t>
            </w:r>
            <w:r>
              <w:rPr>
                <w:rFonts w:hint="eastAsia" w:asciiTheme="minorEastAsia" w:hAnsiTheme="minorEastAsia" w:eastAsiaTheme="minorEastAsia" w:cstheme="minorEastAsia"/>
                <w:i w:val="0"/>
                <w:iCs w:val="0"/>
                <w:color w:val="auto"/>
                <w:sz w:val="28"/>
                <w:szCs w:val="28"/>
                <w:highlight w:val="none"/>
                <w:shd w:val="clear" w:color="auto" w:fill="auto"/>
              </w:rPr>
              <w:t>人</w:t>
            </w:r>
            <w:r>
              <w:rPr>
                <w:rFonts w:hint="eastAsia" w:asciiTheme="minorEastAsia" w:hAnsiTheme="minorEastAsia" w:eastAsiaTheme="minorEastAsia" w:cstheme="minorEastAsia"/>
                <w:i w:val="0"/>
                <w:iCs w:val="0"/>
                <w:color w:val="auto"/>
                <w:sz w:val="28"/>
                <w:szCs w:val="28"/>
                <w:highlight w:val="none"/>
                <w:shd w:val="clear" w:color="auto" w:fill="auto"/>
                <w:lang w:eastAsia="zh-CN"/>
              </w:rPr>
              <w:t>及</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以上单数</w:t>
            </w:r>
            <w:r>
              <w:rPr>
                <w:rFonts w:hint="eastAsia" w:asciiTheme="minorEastAsia" w:hAnsiTheme="minorEastAsia" w:eastAsiaTheme="minorEastAsia" w:cstheme="minorEastAsia"/>
                <w:i w:val="0"/>
                <w:iCs w:val="0"/>
                <w:color w:val="auto"/>
                <w:sz w:val="28"/>
                <w:szCs w:val="28"/>
                <w:highlight w:val="none"/>
                <w:shd w:val="clear" w:color="auto" w:fill="auto"/>
              </w:rPr>
              <w:t>；</w:t>
            </w:r>
          </w:p>
          <w:p w14:paraId="34E0BE8A">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rPr>
              <w:t>评标专家确定方式</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：经济、技术专家不少于</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eastAsia="zh-CN"/>
              </w:rPr>
              <w:t>评标委员会</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组成人员的三分之二</w:t>
            </w:r>
            <w:r>
              <w:rPr>
                <w:rFonts w:hint="eastAsia" w:asciiTheme="minorEastAsia" w:hAnsiTheme="minorEastAsia" w:eastAsiaTheme="minorEastAsia" w:cstheme="minorEastAsia"/>
                <w:i w:val="0"/>
                <w:iCs w:val="0"/>
                <w:color w:val="auto"/>
                <w:sz w:val="28"/>
                <w:szCs w:val="28"/>
                <w:highlight w:val="none"/>
                <w:shd w:val="clear" w:color="auto" w:fill="auto"/>
              </w:rPr>
              <w:t>，按相关规定从评审专家库</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中随机抽取。</w:t>
            </w:r>
          </w:p>
        </w:tc>
      </w:tr>
      <w:tr w14:paraId="12D5F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3" w:type="dxa"/>
            <w:vAlign w:val="center"/>
          </w:tcPr>
          <w:p w14:paraId="0FF59DC7">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16</w:t>
            </w:r>
          </w:p>
        </w:tc>
        <w:tc>
          <w:tcPr>
            <w:tcW w:w="1374" w:type="dxa"/>
            <w:vAlign w:val="center"/>
          </w:tcPr>
          <w:p w14:paraId="394FA8D1">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u w:val="none"/>
                <w:shd w:val="clear" w:color="auto" w:fill="auto"/>
              </w:rPr>
            </w:pPr>
            <w:r>
              <w:rPr>
                <w:rFonts w:hint="eastAsia" w:asciiTheme="minorEastAsia" w:hAnsiTheme="minorEastAsia" w:eastAsiaTheme="minorEastAsia" w:cstheme="minorEastAsia"/>
                <w:i w:val="0"/>
                <w:iCs w:val="0"/>
                <w:color w:val="auto"/>
                <w:sz w:val="28"/>
                <w:szCs w:val="28"/>
                <w:highlight w:val="none"/>
                <w:u w:val="none"/>
                <w:shd w:val="clear" w:color="auto" w:fill="auto"/>
                <w:lang w:val="en-US" w:eastAsia="zh-CN"/>
              </w:rPr>
              <w:t>采购方式、</w:t>
            </w:r>
            <w:r>
              <w:rPr>
                <w:rFonts w:hint="eastAsia" w:asciiTheme="minorEastAsia" w:hAnsiTheme="minorEastAsia" w:eastAsiaTheme="minorEastAsia" w:cstheme="minorEastAsia"/>
                <w:i w:val="0"/>
                <w:iCs w:val="0"/>
                <w:color w:val="auto"/>
                <w:sz w:val="28"/>
                <w:szCs w:val="28"/>
                <w:highlight w:val="none"/>
                <w:u w:val="none"/>
                <w:shd w:val="clear" w:color="auto" w:fill="auto"/>
              </w:rPr>
              <w:t>评标办法</w:t>
            </w:r>
            <w:r>
              <w:rPr>
                <w:rFonts w:hint="eastAsia" w:asciiTheme="minorEastAsia" w:hAnsiTheme="minorEastAsia" w:eastAsiaTheme="minorEastAsia" w:cstheme="minorEastAsia"/>
                <w:i w:val="0"/>
                <w:iCs w:val="0"/>
                <w:color w:val="auto"/>
                <w:sz w:val="28"/>
                <w:szCs w:val="28"/>
                <w:highlight w:val="none"/>
                <w:u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u w:val="none"/>
                <w:shd w:val="clear" w:color="auto" w:fill="auto"/>
              </w:rPr>
              <w:t>资格审查</w:t>
            </w:r>
          </w:p>
        </w:tc>
        <w:tc>
          <w:tcPr>
            <w:tcW w:w="6473" w:type="dxa"/>
            <w:vAlign w:val="center"/>
          </w:tcPr>
          <w:p w14:paraId="4E08CB51">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u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u w:val="none"/>
                <w:shd w:val="clear" w:color="auto" w:fill="auto"/>
                <w:lang w:val="en-US" w:eastAsia="zh-CN"/>
              </w:rPr>
              <w:t>（1）采购方式：公开招标</w:t>
            </w:r>
          </w:p>
          <w:p w14:paraId="7D9421DA">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u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u w:val="none"/>
                <w:shd w:val="clear" w:color="auto" w:fill="auto"/>
                <w:lang w:val="en-US" w:eastAsia="zh-CN"/>
              </w:rPr>
              <w:t>（2）</w:t>
            </w:r>
            <w:r>
              <w:rPr>
                <w:rFonts w:hint="eastAsia" w:asciiTheme="minorEastAsia" w:hAnsiTheme="minorEastAsia" w:eastAsiaTheme="minorEastAsia" w:cstheme="minorEastAsia"/>
                <w:i w:val="0"/>
                <w:iCs w:val="0"/>
                <w:color w:val="auto"/>
                <w:sz w:val="28"/>
                <w:szCs w:val="28"/>
                <w:highlight w:val="none"/>
                <w:u w:val="none"/>
                <w:shd w:val="clear" w:color="auto" w:fill="auto"/>
              </w:rPr>
              <w:t>评标办法</w:t>
            </w:r>
            <w:r>
              <w:rPr>
                <w:rFonts w:hint="eastAsia" w:asciiTheme="minorEastAsia" w:hAnsiTheme="minorEastAsia" w:eastAsiaTheme="minorEastAsia" w:cstheme="minorEastAsia"/>
                <w:i w:val="0"/>
                <w:iCs w:val="0"/>
                <w:color w:val="auto"/>
                <w:sz w:val="28"/>
                <w:szCs w:val="28"/>
                <w:highlight w:val="none"/>
                <w:u w:val="none"/>
                <w:shd w:val="clear" w:color="auto" w:fill="auto"/>
                <w:lang w:eastAsia="zh-CN"/>
              </w:rPr>
              <w:t>：综合评分</w:t>
            </w:r>
            <w:r>
              <w:rPr>
                <w:rFonts w:hint="eastAsia" w:asciiTheme="minorEastAsia" w:hAnsiTheme="minorEastAsia" w:eastAsiaTheme="minorEastAsia" w:cstheme="minorEastAsia"/>
                <w:i w:val="0"/>
                <w:iCs w:val="0"/>
                <w:color w:val="auto"/>
                <w:sz w:val="28"/>
                <w:szCs w:val="28"/>
                <w:highlight w:val="none"/>
                <w:u w:val="none"/>
                <w:shd w:val="clear" w:color="auto" w:fill="auto"/>
              </w:rPr>
              <w:t>法</w:t>
            </w:r>
            <w:r>
              <w:rPr>
                <w:rFonts w:hint="eastAsia" w:asciiTheme="minorEastAsia" w:hAnsiTheme="minorEastAsia" w:eastAsiaTheme="minorEastAsia" w:cstheme="minorEastAsia"/>
                <w:i w:val="0"/>
                <w:iCs w:val="0"/>
                <w:color w:val="auto"/>
                <w:sz w:val="28"/>
                <w:szCs w:val="28"/>
                <w:highlight w:val="none"/>
                <w:u w:val="none"/>
                <w:shd w:val="clear" w:color="auto" w:fill="auto"/>
                <w:lang w:eastAsia="zh-CN"/>
              </w:rPr>
              <w:t>，是指投标文件满足招标文件全部实质性要求，且按照评审因素的量化指标评审得分最高的投标人为中标候选人的评标方法。</w:t>
            </w:r>
          </w:p>
          <w:p w14:paraId="3ADC098A">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u w:val="none"/>
                <w:shd w:val="clear" w:color="auto" w:fill="auto"/>
              </w:rPr>
            </w:pPr>
            <w:r>
              <w:rPr>
                <w:rFonts w:hint="eastAsia" w:asciiTheme="minorEastAsia" w:hAnsiTheme="minorEastAsia" w:eastAsiaTheme="minorEastAsia" w:cstheme="minorEastAsia"/>
                <w:i w:val="0"/>
                <w:iCs w:val="0"/>
                <w:color w:val="auto"/>
                <w:sz w:val="28"/>
                <w:szCs w:val="28"/>
                <w:highlight w:val="none"/>
                <w:u w:val="none"/>
                <w:shd w:val="clear" w:color="auto" w:fill="auto"/>
                <w:lang w:val="en-US" w:eastAsia="zh-CN"/>
              </w:rPr>
              <w:t>（3）</w:t>
            </w:r>
            <w:r>
              <w:rPr>
                <w:rFonts w:hint="eastAsia" w:asciiTheme="minorEastAsia" w:hAnsiTheme="minorEastAsia" w:eastAsiaTheme="minorEastAsia" w:cstheme="minorEastAsia"/>
                <w:i w:val="0"/>
                <w:iCs w:val="0"/>
                <w:color w:val="auto"/>
                <w:sz w:val="28"/>
                <w:szCs w:val="28"/>
                <w:highlight w:val="none"/>
                <w:u w:val="none"/>
                <w:shd w:val="clear" w:color="auto" w:fill="auto"/>
              </w:rPr>
              <w:t>资格审查</w:t>
            </w:r>
            <w:r>
              <w:rPr>
                <w:rFonts w:hint="eastAsia" w:asciiTheme="minorEastAsia" w:hAnsiTheme="minorEastAsia" w:eastAsiaTheme="minorEastAsia" w:cstheme="minorEastAsia"/>
                <w:i w:val="0"/>
                <w:iCs w:val="0"/>
                <w:color w:val="auto"/>
                <w:sz w:val="28"/>
                <w:szCs w:val="28"/>
                <w:highlight w:val="none"/>
                <w:u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u w:val="none"/>
                <w:shd w:val="clear" w:color="auto" w:fill="auto"/>
              </w:rPr>
              <w:t>资格后审</w:t>
            </w:r>
          </w:p>
        </w:tc>
      </w:tr>
      <w:tr w14:paraId="6AD7C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shd w:val="clear" w:color="auto" w:fill="auto"/>
            <w:vAlign w:val="center"/>
          </w:tcPr>
          <w:p w14:paraId="35EA4759">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17</w:t>
            </w:r>
          </w:p>
        </w:tc>
        <w:tc>
          <w:tcPr>
            <w:tcW w:w="1374" w:type="dxa"/>
            <w:shd w:val="clear" w:color="auto" w:fill="FFFFFF"/>
            <w:vAlign w:val="center"/>
          </w:tcPr>
          <w:p w14:paraId="04926867">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是否授权评标委员会确定中标人</w:t>
            </w:r>
          </w:p>
        </w:tc>
        <w:tc>
          <w:tcPr>
            <w:tcW w:w="6473" w:type="dxa"/>
            <w:shd w:val="clear" w:color="auto" w:fill="FFFFFF"/>
            <w:vAlign w:val="center"/>
          </w:tcPr>
          <w:p w14:paraId="05E12FA2">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是</w:t>
            </w:r>
            <w:r>
              <w:rPr>
                <w:rFonts w:hint="eastAsia" w:asciiTheme="minorEastAsia" w:hAnsiTheme="minorEastAsia" w:eastAsiaTheme="minorEastAsia" w:cstheme="minorEastAsia"/>
                <w:i w:val="0"/>
                <w:iCs w:val="0"/>
                <w:color w:val="auto"/>
                <w:sz w:val="28"/>
                <w:szCs w:val="28"/>
                <w:highlight w:val="none"/>
                <w:shd w:val="clear" w:color="auto" w:fill="auto"/>
              </w:rPr>
              <w:t>，推荐</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前1</w:t>
            </w:r>
            <w:r>
              <w:rPr>
                <w:rFonts w:hint="eastAsia" w:asciiTheme="minorEastAsia" w:hAnsiTheme="minorEastAsia" w:eastAsiaTheme="minorEastAsia" w:cstheme="minorEastAsia"/>
                <w:i w:val="0"/>
                <w:iCs w:val="0"/>
                <w:color w:val="auto"/>
                <w:sz w:val="28"/>
                <w:szCs w:val="28"/>
                <w:highlight w:val="none"/>
                <w:shd w:val="clear" w:color="auto" w:fill="auto"/>
              </w:rPr>
              <w:t>名中标候选人</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w:t>
            </w:r>
          </w:p>
        </w:tc>
      </w:tr>
      <w:tr w14:paraId="5E4C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087913E0">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18</w:t>
            </w:r>
          </w:p>
        </w:tc>
        <w:tc>
          <w:tcPr>
            <w:tcW w:w="1374" w:type="dxa"/>
            <w:vAlign w:val="center"/>
          </w:tcPr>
          <w:p w14:paraId="3B07482B">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履约保证金</w:t>
            </w:r>
          </w:p>
        </w:tc>
        <w:tc>
          <w:tcPr>
            <w:tcW w:w="6473" w:type="dxa"/>
            <w:vAlign w:val="center"/>
          </w:tcPr>
          <w:p w14:paraId="043243C2">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default"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不缴纳</w:t>
            </w:r>
          </w:p>
        </w:tc>
      </w:tr>
      <w:tr w14:paraId="5003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6F5476F5">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19</w:t>
            </w:r>
          </w:p>
        </w:tc>
        <w:tc>
          <w:tcPr>
            <w:tcW w:w="1374" w:type="dxa"/>
            <w:vAlign w:val="center"/>
          </w:tcPr>
          <w:p w14:paraId="65285711">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eastAsia="zh-CN"/>
              </w:rPr>
              <w:t>代理</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服务费</w:t>
            </w:r>
          </w:p>
        </w:tc>
        <w:tc>
          <w:tcPr>
            <w:tcW w:w="6473" w:type="dxa"/>
            <w:vAlign w:val="center"/>
          </w:tcPr>
          <w:p w14:paraId="0C6C944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00" w:lineRule="exact"/>
              <w:ind w:leftChars="0" w:right="0" w:rightChars="0"/>
              <w:jc w:val="left"/>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按中标价：100万以下按1.5%计取，由中标人支付。</w:t>
            </w:r>
          </w:p>
        </w:tc>
      </w:tr>
      <w:tr w14:paraId="07A16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3" w:type="dxa"/>
            <w:vAlign w:val="center"/>
          </w:tcPr>
          <w:p w14:paraId="4B96DFFB">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20</w:t>
            </w:r>
          </w:p>
        </w:tc>
        <w:tc>
          <w:tcPr>
            <w:tcW w:w="1374" w:type="dxa"/>
            <w:vAlign w:val="center"/>
          </w:tcPr>
          <w:p w14:paraId="03F46088">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付款方式</w:t>
            </w:r>
          </w:p>
        </w:tc>
        <w:tc>
          <w:tcPr>
            <w:tcW w:w="6473" w:type="dxa"/>
            <w:vAlign w:val="center"/>
          </w:tcPr>
          <w:p w14:paraId="7344971D">
            <w:pPr>
              <w:pStyle w:val="80"/>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本次测评服务费用总额（含税）为xxxx元整（大写：xxxx元整），费用由采购人统一支付，支付方式为：合同签订后30天内，中标人向采购人开具增值税普通发票，采购人支付测评服务费总额70%，即xxx元（大写：xxx元整），中标人交付《网络安全等级测评报告》后，中标人向采购人开具增值税普通发票并提交2027-2028年服务承诺书，采购人支付测评服务费总额30%，即xxx元。以具体合同签订为准。</w:t>
            </w:r>
          </w:p>
        </w:tc>
      </w:tr>
      <w:tr w14:paraId="3914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3" w:type="dxa"/>
            <w:vAlign w:val="center"/>
          </w:tcPr>
          <w:p w14:paraId="37086C9B">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21</w:t>
            </w:r>
          </w:p>
        </w:tc>
        <w:tc>
          <w:tcPr>
            <w:tcW w:w="1374" w:type="dxa"/>
            <w:vAlign w:val="center"/>
          </w:tcPr>
          <w:p w14:paraId="26D238D7">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rPr>
              <w:t>报价</w:t>
            </w:r>
            <w:r>
              <w:rPr>
                <w:rFonts w:hint="eastAsia" w:asciiTheme="minorEastAsia" w:hAnsiTheme="minorEastAsia" w:eastAsiaTheme="minorEastAsia" w:cstheme="minorEastAsia"/>
                <w:color w:val="auto"/>
                <w:sz w:val="28"/>
                <w:szCs w:val="28"/>
                <w:highlight w:val="none"/>
                <w:lang w:val="en-US" w:eastAsia="zh-CN"/>
              </w:rPr>
              <w:t>合理性</w:t>
            </w:r>
          </w:p>
        </w:tc>
        <w:tc>
          <w:tcPr>
            <w:tcW w:w="6473" w:type="dxa"/>
            <w:vAlign w:val="center"/>
          </w:tcPr>
          <w:p w14:paraId="4F56C195">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采购评审中出现下列情形之一的，评标委员会启动异常低价响应审查程序：</w:t>
            </w:r>
          </w:p>
          <w:p w14:paraId="53058A3E">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eastAsia="zh-CN"/>
              </w:rPr>
              <w:t>1.响应报价低于全部通过符合性审查投标人响应报价平均值50%的，即响应报价&lt;全部通过符合性审查投标人响应报价平均值×50%；</w:t>
            </w:r>
          </w:p>
          <w:p w14:paraId="1F0D5CA9">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eastAsia="zh-CN"/>
              </w:rPr>
              <w:t>2.响应报价低于通过符合性审查的次低报价投标人响应报价50%的，即响应报价&lt;通过符合性审查的次低报价投标人响应报价×50%；</w:t>
            </w:r>
          </w:p>
          <w:p w14:paraId="0342AB9A">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eastAsia="zh-CN"/>
              </w:rPr>
              <w:t>3.响应报价低于采购项目最高限价45%的，即响应报价&lt;采购项目最高限价×45%；</w:t>
            </w:r>
          </w:p>
          <w:p w14:paraId="39E371EA">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4.评审委员会基于专业判断，认为投标人报价过低，有可能影响产品质量或者不能诚信履约的其他情形。</w:t>
            </w:r>
          </w:p>
          <w:p w14:paraId="7A8106B4">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snapToGrid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评标委员会启动异常低价响应审查后，属于前述第1项至第</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4</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项情形的，投标人在评审现场30分钟内对响应价格作出解释，提供项目具体成本测算等与报价合理性相关的书面说明及必要的证明材料，包括但不限于原材料成本、人工成本、制造费用等。其中，属于第3项情形，投标人已随投标文件一并提交相关书面说明及必要的证明材料的，在评审现场可不再重复提交。</w:t>
            </w:r>
          </w:p>
        </w:tc>
      </w:tr>
      <w:tr w14:paraId="6E4A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3" w:type="dxa"/>
            <w:vAlign w:val="center"/>
          </w:tcPr>
          <w:p w14:paraId="5867F73F">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22</w:t>
            </w:r>
          </w:p>
        </w:tc>
        <w:tc>
          <w:tcPr>
            <w:tcW w:w="1374" w:type="dxa"/>
            <w:vAlign w:val="center"/>
          </w:tcPr>
          <w:p w14:paraId="1E6FB855">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lang w:val="en-US" w:eastAsia="zh-CN"/>
              </w:rPr>
              <w:t>招标</w:t>
            </w:r>
            <w:r>
              <w:rPr>
                <w:rFonts w:hint="eastAsia" w:asciiTheme="minorEastAsia" w:hAnsiTheme="minorEastAsia" w:eastAsiaTheme="minorEastAsia" w:cstheme="minorEastAsia"/>
                <w:color w:val="auto"/>
                <w:sz w:val="28"/>
                <w:szCs w:val="28"/>
                <w:highlight w:val="none"/>
              </w:rPr>
              <w:t>文件的澄清和修改</w:t>
            </w:r>
          </w:p>
        </w:tc>
        <w:tc>
          <w:tcPr>
            <w:tcW w:w="6473" w:type="dxa"/>
            <w:vAlign w:val="center"/>
          </w:tcPr>
          <w:p w14:paraId="2EB8C8A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采购代理机构可以对已发出的招标文件进行必要的澄清或者修改，应当在原公告发布媒体上发布澄清公告。澄清或者修改的内容为招标文件的组成部分。</w:t>
            </w:r>
          </w:p>
          <w:p w14:paraId="5AB3A4E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澄清或者修改的内容可能影响投标文件编制的，采购代理机构应当在投标截止时间至少15日前，以书面形式通知所有获取招标文件的潜在投标人；不足15日的，采购人或者采购代理机构应当顺延提交投标文件的截止时间。</w:t>
            </w:r>
          </w:p>
        </w:tc>
      </w:tr>
      <w:tr w14:paraId="48B8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3" w:type="dxa"/>
            <w:vAlign w:val="center"/>
          </w:tcPr>
          <w:p w14:paraId="2E5558F3">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23</w:t>
            </w:r>
          </w:p>
        </w:tc>
        <w:tc>
          <w:tcPr>
            <w:tcW w:w="1374" w:type="dxa"/>
            <w:vAlign w:val="center"/>
          </w:tcPr>
          <w:p w14:paraId="42B14736">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投标文件的澄清、说明或者补正</w:t>
            </w:r>
          </w:p>
        </w:tc>
        <w:tc>
          <w:tcPr>
            <w:tcW w:w="6473" w:type="dxa"/>
            <w:vAlign w:val="center"/>
          </w:tcPr>
          <w:p w14:paraId="59574AE9">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对于投标文件中含义不明确、同类问题表述不一致或者有明显文字和计算错误的内容，评标委员将要求投标人以书面形式要求投标人作出必要的澄清、说明或者补正。</w:t>
            </w:r>
          </w:p>
          <w:p w14:paraId="591E3EC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投标人的澄清、说明或者补正应当采用书面形式，并加盖公章，由授权人或其授权的代表签字在规定时间内上传至</w:t>
            </w:r>
            <w:r>
              <w:rPr>
                <w:rFonts w:hint="eastAsia" w:asciiTheme="minorEastAsia" w:hAnsiTheme="minorEastAsia" w:eastAsiaTheme="minorEastAsia" w:cstheme="minorEastAsia"/>
                <w:color w:val="auto"/>
                <w:sz w:val="28"/>
                <w:szCs w:val="28"/>
                <w:highlight w:val="none"/>
                <w:shd w:val="clear" w:color="auto" w:fill="auto"/>
              </w:rPr>
              <w:t>政采云平台开标大厅</w:t>
            </w:r>
            <w:r>
              <w:rPr>
                <w:rFonts w:hint="eastAsia" w:asciiTheme="minorEastAsia" w:hAnsiTheme="minorEastAsia" w:eastAsiaTheme="minorEastAsia" w:cstheme="minorEastAsia"/>
                <w:color w:val="auto"/>
                <w:sz w:val="28"/>
                <w:szCs w:val="28"/>
                <w:highlight w:val="none"/>
                <w:lang w:val="en-US" w:eastAsia="zh-CN"/>
              </w:rPr>
              <w:t>。投标人的澄清、说明或者补正不得超出投标文件的范围或者改变投标文件的实质性内容。</w:t>
            </w:r>
          </w:p>
        </w:tc>
      </w:tr>
      <w:tr w14:paraId="1065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3" w:type="dxa"/>
            <w:vAlign w:val="center"/>
          </w:tcPr>
          <w:p w14:paraId="78B93590">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24</w:t>
            </w:r>
          </w:p>
        </w:tc>
        <w:tc>
          <w:tcPr>
            <w:tcW w:w="1374" w:type="dxa"/>
            <w:vAlign w:val="center"/>
          </w:tcPr>
          <w:p w14:paraId="111556D2">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公告媒体</w:t>
            </w:r>
          </w:p>
        </w:tc>
        <w:tc>
          <w:tcPr>
            <w:tcW w:w="6473" w:type="dxa"/>
            <w:vAlign w:val="center"/>
          </w:tcPr>
          <w:p w14:paraId="1A63374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新疆政府采购网</w:t>
            </w:r>
          </w:p>
        </w:tc>
      </w:tr>
      <w:tr w14:paraId="5C9E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3" w:type="dxa"/>
            <w:vAlign w:val="center"/>
          </w:tcPr>
          <w:p w14:paraId="61B70721">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25</w:t>
            </w:r>
          </w:p>
        </w:tc>
        <w:tc>
          <w:tcPr>
            <w:tcW w:w="1374" w:type="dxa"/>
            <w:vAlign w:val="center"/>
          </w:tcPr>
          <w:p w14:paraId="0F006CFF">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其他</w:t>
            </w:r>
          </w:p>
        </w:tc>
        <w:tc>
          <w:tcPr>
            <w:tcW w:w="6473" w:type="dxa"/>
            <w:vAlign w:val="center"/>
          </w:tcPr>
          <w:p w14:paraId="53CF71AF">
            <w:pPr>
              <w:keepNext w:val="0"/>
              <w:keepLines w:val="0"/>
              <w:pageBreakBefore w:val="0"/>
              <w:widowControl w:val="0"/>
              <w:numPr>
                <w:ilvl w:val="0"/>
                <w:numId w:val="4"/>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投标文件请自查，确保相关证明材料清晰可辨，否则由此造成的失分或投标无效，由投标人自行承担后果。</w:t>
            </w:r>
          </w:p>
          <w:p w14:paraId="0337837F">
            <w:pPr>
              <w:keepNext w:val="0"/>
              <w:keepLines w:val="0"/>
              <w:pageBreakBefore w:val="0"/>
              <w:widowControl w:val="0"/>
              <w:numPr>
                <w:ilvl w:val="0"/>
                <w:numId w:val="4"/>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val="0"/>
                <w:bCs w:val="0"/>
                <w:i w:val="0"/>
                <w:iCs w:val="0"/>
                <w:color w:val="auto"/>
                <w:kern w:val="2"/>
                <w:sz w:val="28"/>
                <w:szCs w:val="28"/>
                <w:highlight w:val="none"/>
                <w:lang w:val="en-US" w:eastAsia="zh-CN" w:bidi="ar-SA"/>
              </w:rPr>
              <w:t>在签订合同之前，采购人如发现中标人的投标文件有弄虚作假内容（如假证书、假业绩、隐瞒不良行为记录、夸大荣誉、使用非本单位在职员工的相关证件及不符合招标文件规定的条款等），采购人可拒绝与其签订合同，并向监管部门汇报按相关法律法规执行。</w:t>
            </w:r>
          </w:p>
          <w:p w14:paraId="710B9D32">
            <w:pPr>
              <w:keepNext w:val="0"/>
              <w:keepLines w:val="0"/>
              <w:pageBreakBefore w:val="0"/>
              <w:widowControl w:val="0"/>
              <w:numPr>
                <w:ilvl w:val="0"/>
                <w:numId w:val="4"/>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i w:val="0"/>
                <w:iCs w:val="0"/>
                <w:color w:val="auto"/>
                <w:kern w:val="2"/>
                <w:sz w:val="28"/>
                <w:szCs w:val="28"/>
                <w:highlight w:val="none"/>
                <w:lang w:val="en-US" w:eastAsia="zh-CN" w:bidi="ar-SA"/>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实施。</w:t>
            </w:r>
          </w:p>
          <w:p w14:paraId="74503341">
            <w:pPr>
              <w:keepNext w:val="0"/>
              <w:keepLines w:val="0"/>
              <w:pageBreakBefore w:val="0"/>
              <w:widowControl w:val="0"/>
              <w:numPr>
                <w:ilvl w:val="0"/>
                <w:numId w:val="4"/>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i w:val="0"/>
                <w:iCs w:val="0"/>
                <w:color w:val="auto"/>
                <w:kern w:val="2"/>
                <w:sz w:val="28"/>
                <w:szCs w:val="28"/>
                <w:highlight w:val="none"/>
                <w:lang w:val="en-US" w:eastAsia="zh-CN" w:bidi="ar-SA"/>
              </w:rPr>
              <w:t>投标人所投产品，虽满足负偏离要求，但综合由于负偏离参数使得所供产品或服务无法满足采购人正常使用要求，可属于采购人不能接受的条件情形，投标人作无效标处理。</w:t>
            </w:r>
          </w:p>
          <w:p w14:paraId="39357FD2">
            <w:pPr>
              <w:keepNext w:val="0"/>
              <w:keepLines w:val="0"/>
              <w:pageBreakBefore w:val="0"/>
              <w:widowControl w:val="0"/>
              <w:numPr>
                <w:ilvl w:val="0"/>
                <w:numId w:val="4"/>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招标文件中部分加“投标无效”、字体加粗、★项等特殊符合的内容，着重提醒各投标人注意，并认真查看招标文件中的每一个条款及要求，因误读招标文件而造成的后果，采购人概不负责。</w:t>
            </w:r>
          </w:p>
          <w:p w14:paraId="5684847B">
            <w:pPr>
              <w:keepNext w:val="0"/>
              <w:keepLines w:val="0"/>
              <w:pageBreakBefore w:val="0"/>
              <w:widowControl w:val="0"/>
              <w:numPr>
                <w:ilvl w:val="0"/>
                <w:numId w:val="4"/>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项目属性：服务</w:t>
            </w:r>
          </w:p>
        </w:tc>
      </w:tr>
      <w:tr w14:paraId="7C8A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3" w:type="dxa"/>
            <w:vAlign w:val="center"/>
          </w:tcPr>
          <w:p w14:paraId="394D630C">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26</w:t>
            </w:r>
          </w:p>
        </w:tc>
        <w:tc>
          <w:tcPr>
            <w:tcW w:w="1374" w:type="dxa"/>
            <w:vAlign w:val="center"/>
          </w:tcPr>
          <w:p w14:paraId="437196FF">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shd w:val="clear" w:color="auto" w:fill="auto"/>
              </w:rPr>
              <w:t>重要说明</w:t>
            </w:r>
          </w:p>
        </w:tc>
        <w:tc>
          <w:tcPr>
            <w:tcW w:w="6473" w:type="dxa"/>
            <w:vAlign w:val="center"/>
          </w:tcPr>
          <w:p w14:paraId="5B958223">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00" w:lineRule="exact"/>
              <w:ind w:left="0" w:leftChars="0" w:firstLine="0" w:firstLineChars="0"/>
              <w:jc w:val="left"/>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1、电子招投标情况说明：</w:t>
            </w:r>
          </w:p>
          <w:p w14:paraId="75391104">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00" w:lineRule="exact"/>
              <w:ind w:left="0" w:leftChars="0" w:firstLine="0" w:firstLineChars="0"/>
              <w:jc w:val="left"/>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（1）电子招投标：本项目以数据电文形式，依托“政府采购云平台（www.zcygov.cn）”进行招投标活动。</w:t>
            </w:r>
          </w:p>
          <w:p w14:paraId="6D807A41">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00" w:lineRule="exact"/>
              <w:ind w:left="0" w:leftChars="0" w:firstLine="0" w:firstLineChars="0"/>
              <w:jc w:val="left"/>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（2）投标准备：注册账号--点击“商家入驻”，进行政府采购</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rPr>
              <w:t>资料填写；申领CA数字证书---申领流程详见“新疆政府采购网-下载专区-电子交易客户端-CA驱动和申领流程”；安装“政采云电子交易客户端”----前往“新疆政府采购网-下载专区-政采云投标客户端”进行下载并安装。</w:t>
            </w:r>
          </w:p>
          <w:p w14:paraId="22CA9631">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00" w:lineRule="exact"/>
              <w:ind w:left="0" w:leftChars="0" w:firstLine="0" w:firstLineChars="0"/>
              <w:jc w:val="left"/>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（3）</w:t>
            </w:r>
            <w:r>
              <w:rPr>
                <w:rFonts w:hint="eastAsia" w:asciiTheme="minorEastAsia" w:hAnsiTheme="minorEastAsia" w:eastAsiaTheme="minorEastAsia" w:cstheme="minorEastAsia"/>
                <w:color w:val="auto"/>
                <w:sz w:val="28"/>
                <w:szCs w:val="28"/>
                <w:highlight w:val="none"/>
                <w:shd w:val="clear" w:color="auto" w:fill="auto"/>
                <w:lang w:eastAsia="zh-CN"/>
              </w:rPr>
              <w:t>招标文件</w:t>
            </w:r>
            <w:r>
              <w:rPr>
                <w:rFonts w:hint="eastAsia" w:asciiTheme="minorEastAsia" w:hAnsiTheme="minorEastAsia" w:eastAsiaTheme="minorEastAsia" w:cstheme="minorEastAsia"/>
                <w:color w:val="auto"/>
                <w:sz w:val="28"/>
                <w:szCs w:val="28"/>
                <w:highlight w:val="none"/>
                <w:shd w:val="clear" w:color="auto" w:fill="auto"/>
              </w:rPr>
              <w:t>的获取：使用账号登录或者短信验证码或者使用CA登录政采云平台；进入“项目采购”应用，在获取</w:t>
            </w:r>
            <w:r>
              <w:rPr>
                <w:rFonts w:hint="eastAsia" w:asciiTheme="minorEastAsia" w:hAnsiTheme="minorEastAsia" w:eastAsiaTheme="minorEastAsia" w:cstheme="minorEastAsia"/>
                <w:color w:val="auto"/>
                <w:sz w:val="28"/>
                <w:szCs w:val="28"/>
                <w:highlight w:val="none"/>
                <w:shd w:val="clear" w:color="auto" w:fill="auto"/>
                <w:lang w:eastAsia="zh-CN"/>
              </w:rPr>
              <w:t>招标文件</w:t>
            </w:r>
            <w:r>
              <w:rPr>
                <w:rFonts w:hint="eastAsia" w:asciiTheme="minorEastAsia" w:hAnsiTheme="minorEastAsia" w:eastAsiaTheme="minorEastAsia" w:cstheme="minorEastAsia"/>
                <w:color w:val="auto"/>
                <w:sz w:val="28"/>
                <w:szCs w:val="28"/>
                <w:highlight w:val="none"/>
                <w:shd w:val="clear" w:color="auto" w:fill="auto"/>
              </w:rPr>
              <w:t>菜单中选择项目，获取</w:t>
            </w:r>
            <w:r>
              <w:rPr>
                <w:rFonts w:hint="eastAsia" w:asciiTheme="minorEastAsia" w:hAnsiTheme="minorEastAsia" w:eastAsiaTheme="minorEastAsia" w:cstheme="minorEastAsia"/>
                <w:color w:val="auto"/>
                <w:sz w:val="28"/>
                <w:szCs w:val="28"/>
                <w:highlight w:val="none"/>
                <w:shd w:val="clear" w:color="auto" w:fill="auto"/>
                <w:lang w:eastAsia="zh-CN"/>
              </w:rPr>
              <w:t>招标文件</w:t>
            </w:r>
            <w:r>
              <w:rPr>
                <w:rFonts w:hint="eastAsia" w:asciiTheme="minorEastAsia" w:hAnsiTheme="minorEastAsia" w:eastAsiaTheme="minorEastAsia" w:cstheme="minorEastAsia"/>
                <w:color w:val="auto"/>
                <w:sz w:val="28"/>
                <w:szCs w:val="28"/>
                <w:highlight w:val="none"/>
                <w:shd w:val="clear" w:color="auto" w:fill="auto"/>
              </w:rPr>
              <w:t>。</w:t>
            </w:r>
          </w:p>
          <w:p w14:paraId="3C03DA78">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00" w:lineRule="exact"/>
              <w:ind w:left="0" w:leftChars="0" w:firstLine="0" w:firstLineChars="0"/>
              <w:jc w:val="left"/>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（4）</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的制作：在“政采云投标客户端”中完成“填写基本信息”、“导入</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”、“标书关联”、“标书检查”、“电子签名”、“生成电子标书”等操作。</w:t>
            </w:r>
          </w:p>
          <w:p w14:paraId="41876BDF">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00" w:lineRule="exact"/>
              <w:ind w:left="0" w:leftChars="0" w:firstLine="0" w:firstLineChars="0"/>
              <w:jc w:val="left"/>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（5）</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的</w:t>
            </w:r>
            <w:r>
              <w:rPr>
                <w:rFonts w:hint="eastAsia" w:asciiTheme="minorEastAsia" w:hAnsiTheme="minorEastAsia" w:eastAsiaTheme="minorEastAsia" w:cstheme="minorEastAsia"/>
                <w:color w:val="auto"/>
                <w:sz w:val="28"/>
                <w:szCs w:val="28"/>
                <w:highlight w:val="none"/>
                <w:shd w:val="clear" w:color="auto" w:fill="auto"/>
                <w:lang w:val="en-US" w:eastAsia="zh-CN"/>
              </w:rPr>
              <w:t>上传</w:t>
            </w:r>
            <w:r>
              <w:rPr>
                <w:rFonts w:hint="eastAsia" w:asciiTheme="minorEastAsia" w:hAnsiTheme="minorEastAsia" w:eastAsiaTheme="minorEastAsia" w:cstheme="minorEastAsia"/>
                <w:color w:val="auto"/>
                <w:sz w:val="28"/>
                <w:szCs w:val="28"/>
                <w:highlight w:val="none"/>
                <w:shd w:val="clear" w:color="auto" w:fill="auto"/>
              </w:rPr>
              <w:t>：</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rPr>
              <w:t>在</w:t>
            </w:r>
            <w:r>
              <w:rPr>
                <w:rFonts w:hint="eastAsia" w:asciiTheme="minorEastAsia" w:hAnsiTheme="minorEastAsia" w:eastAsiaTheme="minorEastAsia" w:cstheme="minorEastAsia"/>
                <w:color w:val="auto"/>
                <w:sz w:val="28"/>
                <w:szCs w:val="28"/>
                <w:highlight w:val="none"/>
                <w:shd w:val="clear" w:color="auto" w:fill="auto"/>
                <w:lang w:val="en-US" w:eastAsia="zh-CN"/>
              </w:rPr>
              <w:t>开标</w:t>
            </w:r>
            <w:r>
              <w:rPr>
                <w:rFonts w:hint="eastAsia" w:asciiTheme="minorEastAsia" w:hAnsiTheme="minorEastAsia" w:eastAsiaTheme="minorEastAsia" w:cstheme="minorEastAsia"/>
                <w:color w:val="auto"/>
                <w:sz w:val="28"/>
                <w:szCs w:val="28"/>
                <w:highlight w:val="none"/>
                <w:shd w:val="clear" w:color="auto" w:fill="auto"/>
              </w:rPr>
              <w:t>截止时间前将加密的</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上传至政府采购云平台。</w:t>
            </w:r>
          </w:p>
          <w:p w14:paraId="1DC0F6D3">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00" w:lineRule="exact"/>
              <w:ind w:left="0" w:leftChars="0" w:firstLine="0" w:firstLineChars="0"/>
              <w:jc w:val="left"/>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（6）</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的解密：</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解密时间30分钟，开标前需</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rPr>
              <w:t>用CA证书登录政采云平台开标大厅签到，在30分钟解密时间内输入CA证书PIN码解密</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w:t>
            </w:r>
            <w:r>
              <w:rPr>
                <w:rFonts w:hint="eastAsia" w:asciiTheme="minorEastAsia" w:hAnsiTheme="minorEastAsia" w:eastAsiaTheme="minorEastAsia" w:cstheme="minorEastAsia"/>
                <w:b/>
                <w:bCs/>
                <w:color w:val="auto"/>
                <w:sz w:val="28"/>
                <w:szCs w:val="28"/>
                <w:highlight w:val="none"/>
                <w:shd w:val="clear" w:color="auto" w:fill="auto"/>
              </w:rPr>
              <w:t>在30分钟解密时间内未进行解密的</w:t>
            </w:r>
            <w:r>
              <w:rPr>
                <w:rFonts w:hint="eastAsia" w:asciiTheme="minorEastAsia" w:hAnsiTheme="minorEastAsia" w:eastAsiaTheme="minorEastAsia" w:cstheme="minorEastAsia"/>
                <w:b/>
                <w:bCs/>
                <w:color w:val="auto"/>
                <w:sz w:val="28"/>
                <w:szCs w:val="28"/>
                <w:highlight w:val="none"/>
                <w:shd w:val="clear" w:color="auto" w:fill="auto"/>
                <w:lang w:eastAsia="zh-CN"/>
              </w:rPr>
              <w:t>投标人</w:t>
            </w:r>
            <w:r>
              <w:rPr>
                <w:rFonts w:hint="eastAsia" w:asciiTheme="minorEastAsia" w:hAnsiTheme="minorEastAsia" w:eastAsiaTheme="minorEastAsia" w:cstheme="minorEastAsia"/>
                <w:b/>
                <w:bCs/>
                <w:color w:val="auto"/>
                <w:sz w:val="28"/>
                <w:szCs w:val="28"/>
                <w:highlight w:val="none"/>
                <w:shd w:val="clear" w:color="auto" w:fill="auto"/>
              </w:rPr>
              <w:t>将导致</w:t>
            </w:r>
            <w:r>
              <w:rPr>
                <w:rFonts w:hint="eastAsia" w:asciiTheme="minorEastAsia" w:hAnsiTheme="minorEastAsia" w:eastAsiaTheme="minorEastAsia" w:cstheme="minorEastAsia"/>
                <w:b/>
                <w:bCs/>
                <w:color w:val="auto"/>
                <w:sz w:val="28"/>
                <w:szCs w:val="28"/>
                <w:highlight w:val="none"/>
                <w:shd w:val="clear" w:color="auto" w:fill="auto"/>
                <w:lang w:val="en-US" w:eastAsia="zh-CN"/>
              </w:rPr>
              <w:t>响应</w:t>
            </w:r>
            <w:r>
              <w:rPr>
                <w:rFonts w:hint="eastAsia" w:asciiTheme="minorEastAsia" w:hAnsiTheme="minorEastAsia" w:eastAsiaTheme="minorEastAsia" w:cstheme="minorEastAsia"/>
                <w:b/>
                <w:bCs/>
                <w:color w:val="auto"/>
                <w:sz w:val="28"/>
                <w:szCs w:val="28"/>
                <w:highlight w:val="none"/>
                <w:shd w:val="clear" w:color="auto" w:fill="auto"/>
              </w:rPr>
              <w:t>无效。</w:t>
            </w:r>
            <w:r>
              <w:rPr>
                <w:rFonts w:hint="eastAsia" w:asciiTheme="minorEastAsia" w:hAnsiTheme="minorEastAsia" w:eastAsiaTheme="minorEastAsia" w:cstheme="minorEastAsia"/>
                <w:color w:val="auto"/>
                <w:sz w:val="28"/>
                <w:szCs w:val="28"/>
                <w:highlight w:val="none"/>
                <w:shd w:val="clear" w:color="auto" w:fill="auto"/>
              </w:rPr>
              <w:t>（解密时间开始时政采云平台将以短信形式向</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rPr>
              <w:t>在政采云平台预留的手机号发送短信通知，请</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rPr>
              <w:t>及时关注。）</w:t>
            </w:r>
          </w:p>
          <w:p w14:paraId="01FE1587">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00" w:lineRule="exact"/>
              <w:ind w:left="0" w:leftChars="0" w:firstLine="0" w:firstLineChars="0"/>
              <w:jc w:val="left"/>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（7）</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rPr>
              <w:t>报价CA签字确认：报价文件开启后将开启签字时段，</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rPr>
              <w:t>须在20分钟内用CA证书对报价进行签字确认。</w:t>
            </w:r>
          </w:p>
          <w:p w14:paraId="081E0F40">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00" w:lineRule="exact"/>
              <w:ind w:left="0" w:leftChars="0" w:firstLine="0" w:firstLineChars="0"/>
              <w:jc w:val="left"/>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（8）具体操作指南：详见政采云平台“服务中心-帮助文档-项目采购-操作流程-电子招投标-政府采购项目电子交易管理操作指南-</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rPr>
              <w:t>”。</w:t>
            </w:r>
          </w:p>
          <w:p w14:paraId="547E8711">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00" w:lineRule="exact"/>
              <w:ind w:left="0" w:leftChars="0" w:firstLine="0" w:firstLineChars="0"/>
              <w:jc w:val="left"/>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（9）</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rPr>
              <w:t>在进行上述操作时，如遇技术问题可登录政采云（https://www.zcygov.cn/），点击右侧咨询小采，获取采小蜜智能服务管家帮助，或拨打政采云服务热线95763获取热线服务帮助。</w:t>
            </w:r>
          </w:p>
          <w:p w14:paraId="7A424C62">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温馨提醒：</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rPr>
              <w:t>应提前上传，以便在上传时遇到技术问题，有充足的时间请教平台的技术人员。</w:t>
            </w:r>
          </w:p>
          <w:p w14:paraId="495AEC0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10</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本</w:t>
            </w:r>
            <w:r>
              <w:rPr>
                <w:rFonts w:hint="eastAsia" w:asciiTheme="minorEastAsia" w:hAnsiTheme="minorEastAsia" w:eastAsiaTheme="minorEastAsia" w:cstheme="minorEastAsia"/>
                <w:color w:val="auto"/>
                <w:sz w:val="28"/>
                <w:szCs w:val="28"/>
                <w:highlight w:val="none"/>
                <w:lang w:val="en-US" w:eastAsia="zh-CN"/>
              </w:rPr>
              <w:t>项目</w:t>
            </w:r>
            <w:r>
              <w:rPr>
                <w:rFonts w:hint="eastAsia" w:asciiTheme="minorEastAsia" w:hAnsiTheme="minorEastAsia" w:eastAsiaTheme="minorEastAsia" w:cstheme="minorEastAsia"/>
                <w:color w:val="auto"/>
                <w:sz w:val="28"/>
                <w:szCs w:val="28"/>
                <w:highlight w:val="none"/>
              </w:rPr>
              <w:t>如有变更、澄清或其他通知将在发布</w:t>
            </w:r>
            <w:r>
              <w:rPr>
                <w:rFonts w:hint="eastAsia" w:asciiTheme="minorEastAsia" w:hAnsiTheme="minorEastAsia" w:eastAsiaTheme="minorEastAsia" w:cstheme="minorEastAsia"/>
                <w:color w:val="auto"/>
                <w:sz w:val="28"/>
                <w:szCs w:val="28"/>
                <w:highlight w:val="none"/>
                <w:lang w:eastAsia="zh-CN"/>
              </w:rPr>
              <w:t>招标公告</w:t>
            </w:r>
            <w:r>
              <w:rPr>
                <w:rFonts w:hint="eastAsia" w:asciiTheme="minorEastAsia" w:hAnsiTheme="minorEastAsia" w:eastAsiaTheme="minorEastAsia" w:cstheme="minorEastAsia"/>
                <w:color w:val="auto"/>
                <w:sz w:val="28"/>
                <w:szCs w:val="28"/>
                <w:highlight w:val="none"/>
              </w:rPr>
              <w:t>的网站</w:t>
            </w:r>
            <w:r>
              <w:rPr>
                <w:rFonts w:hint="eastAsia" w:asciiTheme="minorEastAsia" w:hAnsiTheme="minorEastAsia" w:eastAsiaTheme="minorEastAsia" w:cstheme="minorEastAsia"/>
                <w:color w:val="auto"/>
                <w:sz w:val="28"/>
                <w:szCs w:val="28"/>
                <w:highlight w:val="none"/>
                <w:lang w:eastAsia="zh-CN"/>
              </w:rPr>
              <w:t>（新疆政府采购网）</w:t>
            </w:r>
            <w:r>
              <w:rPr>
                <w:rFonts w:hint="eastAsia" w:asciiTheme="minorEastAsia" w:hAnsiTheme="minorEastAsia" w:eastAsiaTheme="minorEastAsia" w:cstheme="minorEastAsia"/>
                <w:color w:val="auto"/>
                <w:sz w:val="28"/>
                <w:szCs w:val="28"/>
                <w:highlight w:val="none"/>
              </w:rPr>
              <w:t>上公布。</w:t>
            </w:r>
          </w:p>
          <w:p w14:paraId="45D672E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（11）重要说明：①本项目采用全流程不见面电子开评标，投标人需要使用CA加密设备，投标人可通过新疆数字证书认证中心官网（https://www.xjca.com.cn/）或下载“新疆政务通”APP自行进行申领。</w:t>
            </w:r>
          </w:p>
          <w:p w14:paraId="787C64D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right="0" w:rightChars="0" w:firstLine="0" w:firstLineChars="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②本项目实行网上投标，采用加密电子投标文件（投标人须使用CA加密设备通过政采云电子投标客户端制作投标文件）。若投标人参与投标，自行承担投标一切费用。</w:t>
            </w:r>
          </w:p>
          <w:p w14:paraId="1D43FA49">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（12）投标人使用相同IP地址的，一经发现，相关部门将进一步核实，查实后按串通处理。</w:t>
            </w:r>
          </w:p>
        </w:tc>
      </w:tr>
      <w:tr w14:paraId="3D44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3" w:type="dxa"/>
            <w:vAlign w:val="center"/>
          </w:tcPr>
          <w:p w14:paraId="5486F098">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default"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27</w:t>
            </w:r>
          </w:p>
        </w:tc>
        <w:tc>
          <w:tcPr>
            <w:tcW w:w="1374" w:type="dxa"/>
            <w:vAlign w:val="center"/>
          </w:tcPr>
          <w:p w14:paraId="136289ED">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回避情形</w:t>
            </w:r>
          </w:p>
        </w:tc>
        <w:tc>
          <w:tcPr>
            <w:tcW w:w="6473" w:type="dxa"/>
            <w:vAlign w:val="center"/>
          </w:tcPr>
          <w:p w14:paraId="2EDCB05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400" w:lineRule="exact"/>
              <w:ind w:left="0" w:right="0" w:rightChars="0" w:firstLine="0" w:firstLineChars="0"/>
              <w:jc w:val="left"/>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参与项目采购人员及相关人员与投标人有下列利害关系之一的，应当回避:</w:t>
            </w:r>
          </w:p>
          <w:p w14:paraId="6441077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400" w:lineRule="exact"/>
              <w:ind w:leftChars="0" w:right="0" w:rightChars="0"/>
              <w:jc w:val="left"/>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1.参加采购活动前3年内与投标人存在劳动关系;</w:t>
            </w:r>
          </w:p>
          <w:p w14:paraId="53A22CE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400" w:lineRule="exact"/>
              <w:ind w:leftChars="0" w:right="0" w:rightChars="0"/>
              <w:jc w:val="left"/>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参加采购活动前3年内担任投标人的董事、监事;</w:t>
            </w:r>
          </w:p>
          <w:p w14:paraId="0A8D5AF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400" w:lineRule="exact"/>
              <w:ind w:leftChars="0" w:right="0" w:rightChars="0"/>
              <w:jc w:val="left"/>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2.参加采购活动前3年内是投标人的控股股东或者实际控制人;</w:t>
            </w:r>
          </w:p>
          <w:p w14:paraId="1112A4A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400" w:lineRule="exact"/>
              <w:ind w:leftChars="0" w:right="0" w:rightChars="0"/>
              <w:jc w:val="left"/>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3.与投标人的法定代表人或者负责人有夫妻、直系血亲、三代以内旁系血亲或者近姻亲关系;</w:t>
            </w:r>
          </w:p>
          <w:p w14:paraId="3FCFB44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400" w:lineRule="exact"/>
              <w:ind w:leftChars="0" w:right="0" w:rightChars="0"/>
              <w:jc w:val="left"/>
              <w:textAlignment w:val="auto"/>
              <w:rPr>
                <w:rFonts w:hint="eastAsia" w:asciiTheme="minorEastAsia" w:hAnsiTheme="minorEastAsia" w:eastAsiaTheme="minorEastAsia" w:cstheme="minorEastAsia"/>
                <w:b/>
                <w:bCs/>
                <w:color w:val="auto"/>
                <w:sz w:val="28"/>
                <w:szCs w:val="28"/>
                <w:highlight w:val="none"/>
                <w:u w:val="singl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4.与投标人有其他可能影响采购活动公平、公正进行的关系。</w:t>
            </w:r>
          </w:p>
        </w:tc>
      </w:tr>
    </w:tbl>
    <w:p w14:paraId="73353A76">
      <w:pPr>
        <w:pStyle w:val="4"/>
        <w:pageBreakBefore w:val="0"/>
        <w:widowControl w:val="0"/>
        <w:shd w:val="clear" w:color="auto" w:fill="auto"/>
        <w:kinsoku/>
        <w:wordWrap/>
        <w:overflowPunct/>
        <w:topLinePunct w:val="0"/>
        <w:autoSpaceDE/>
        <w:autoSpaceDN/>
        <w:bidi w:val="0"/>
        <w:adjustRightInd/>
        <w:spacing w:before="0" w:beforeAutospacing="0" w:after="0" w:afterAutospacing="0" w:line="500" w:lineRule="exact"/>
        <w:ind w:left="0" w:leftChars="0" w:right="0" w:rightChars="0" w:firstLine="562" w:firstLineChars="200"/>
        <w:jc w:val="center"/>
        <w:textAlignment w:val="auto"/>
        <w:rPr>
          <w:rFonts w:hint="eastAsia" w:asciiTheme="minorEastAsia" w:hAnsiTheme="minorEastAsia" w:eastAsiaTheme="minorEastAsia" w:cstheme="minorEastAsia"/>
          <w:bCs w:val="0"/>
          <w:i w:val="0"/>
          <w:iCs w:val="0"/>
          <w:color w:val="auto"/>
          <w:sz w:val="28"/>
          <w:szCs w:val="28"/>
          <w:highlight w:val="none"/>
          <w:shd w:val="clear" w:color="auto" w:fill="auto"/>
        </w:rPr>
      </w:pPr>
      <w:r>
        <w:rPr>
          <w:rFonts w:hint="eastAsia" w:asciiTheme="minorEastAsia" w:hAnsiTheme="minorEastAsia" w:eastAsiaTheme="minorEastAsia" w:cstheme="minorEastAsia"/>
          <w:bCs w:val="0"/>
          <w:i w:val="0"/>
          <w:iCs w:val="0"/>
          <w:color w:val="auto"/>
          <w:sz w:val="28"/>
          <w:szCs w:val="28"/>
          <w:highlight w:val="none"/>
          <w:shd w:val="clear" w:color="auto" w:fill="auto"/>
        </w:rPr>
        <w:br w:type="page"/>
      </w:r>
      <w:r>
        <w:rPr>
          <w:rFonts w:hint="eastAsia" w:asciiTheme="minorEastAsia" w:hAnsiTheme="minorEastAsia" w:eastAsiaTheme="minorEastAsia" w:cstheme="minorEastAsia"/>
          <w:bCs w:val="0"/>
          <w:i w:val="0"/>
          <w:iCs w:val="0"/>
          <w:color w:val="auto"/>
          <w:sz w:val="28"/>
          <w:szCs w:val="28"/>
          <w:highlight w:val="none"/>
          <w:shd w:val="clear" w:color="auto" w:fill="auto"/>
        </w:rPr>
        <w:t>二、总  则</w:t>
      </w:r>
    </w:p>
    <w:p w14:paraId="20363288">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2" w:firstLineChars="200"/>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bookmarkStart w:id="40" w:name="_Toc183682342"/>
      <w:bookmarkStart w:id="41" w:name="_Toc183582205"/>
      <w:bookmarkStart w:id="42" w:name="_Toc217446034"/>
      <w:r>
        <w:rPr>
          <w:rFonts w:hint="eastAsia" w:asciiTheme="minorEastAsia" w:hAnsiTheme="minorEastAsia" w:eastAsiaTheme="minorEastAsia" w:cstheme="minorEastAsia"/>
          <w:b/>
          <w:bCs/>
          <w:i w:val="0"/>
          <w:iCs w:val="0"/>
          <w:color w:val="auto"/>
          <w:sz w:val="28"/>
          <w:szCs w:val="28"/>
          <w:highlight w:val="none"/>
          <w:shd w:val="clear" w:color="auto" w:fill="auto"/>
        </w:rPr>
        <w:t>1.</w:t>
      </w:r>
      <w:bookmarkEnd w:id="40"/>
      <w:bookmarkEnd w:id="41"/>
      <w:r>
        <w:rPr>
          <w:rFonts w:hint="eastAsia" w:asciiTheme="minorEastAsia" w:hAnsiTheme="minorEastAsia" w:eastAsiaTheme="minorEastAsia" w:cstheme="minorEastAsia"/>
          <w:b/>
          <w:bCs/>
          <w:i w:val="0"/>
          <w:iCs w:val="0"/>
          <w:color w:val="auto"/>
          <w:sz w:val="28"/>
          <w:szCs w:val="28"/>
          <w:highlight w:val="none"/>
          <w:shd w:val="clear" w:color="auto" w:fill="auto"/>
        </w:rPr>
        <w:t xml:space="preserve"> 适用范围</w:t>
      </w:r>
      <w:bookmarkEnd w:id="42"/>
    </w:p>
    <w:p w14:paraId="7FD20129">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1.1 本招标文件仅适用于本次招标项目。</w:t>
      </w:r>
    </w:p>
    <w:p w14:paraId="72714ABB">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2" w:firstLineChars="200"/>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bookmarkStart w:id="43" w:name="_Toc183582206"/>
      <w:bookmarkStart w:id="44" w:name="_Toc183682343"/>
      <w:bookmarkStart w:id="45" w:name="_Toc217446035"/>
      <w:r>
        <w:rPr>
          <w:rFonts w:hint="eastAsia" w:asciiTheme="minorEastAsia" w:hAnsiTheme="minorEastAsia" w:eastAsiaTheme="minorEastAsia" w:cstheme="minorEastAsia"/>
          <w:b/>
          <w:bCs/>
          <w:i w:val="0"/>
          <w:iCs w:val="0"/>
          <w:color w:val="auto"/>
          <w:sz w:val="28"/>
          <w:szCs w:val="28"/>
          <w:highlight w:val="none"/>
          <w:shd w:val="clear" w:color="auto" w:fill="auto"/>
        </w:rPr>
        <w:t xml:space="preserve">2. </w:t>
      </w:r>
      <w:bookmarkEnd w:id="43"/>
      <w:bookmarkEnd w:id="44"/>
      <w:r>
        <w:rPr>
          <w:rFonts w:hint="eastAsia" w:asciiTheme="minorEastAsia" w:hAnsiTheme="minorEastAsia" w:eastAsiaTheme="minorEastAsia" w:cstheme="minorEastAsia"/>
          <w:b/>
          <w:bCs/>
          <w:i w:val="0"/>
          <w:iCs w:val="0"/>
          <w:color w:val="auto"/>
          <w:sz w:val="28"/>
          <w:szCs w:val="28"/>
          <w:highlight w:val="none"/>
          <w:shd w:val="clear" w:color="auto" w:fill="auto"/>
        </w:rPr>
        <w:t>有关定义</w:t>
      </w:r>
      <w:bookmarkEnd w:id="45"/>
    </w:p>
    <w:p w14:paraId="4B9C2D08">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2.1 “</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”系指依法进行</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招投标</w:t>
      </w:r>
      <w:r>
        <w:rPr>
          <w:rFonts w:hint="eastAsia" w:asciiTheme="minorEastAsia" w:hAnsiTheme="minorEastAsia" w:eastAsiaTheme="minorEastAsia" w:cstheme="minorEastAsia"/>
          <w:i w:val="0"/>
          <w:iCs w:val="0"/>
          <w:color w:val="auto"/>
          <w:sz w:val="28"/>
          <w:szCs w:val="28"/>
          <w:highlight w:val="none"/>
          <w:shd w:val="clear" w:color="auto" w:fill="auto"/>
        </w:rPr>
        <w:t>的国家机关、事业单位、团体组织。</w:t>
      </w:r>
    </w:p>
    <w:p w14:paraId="7D564AE4">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2.2 “</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采购代理机构</w:t>
      </w:r>
      <w:r>
        <w:rPr>
          <w:rFonts w:hint="eastAsia" w:asciiTheme="minorEastAsia" w:hAnsiTheme="minorEastAsia" w:eastAsiaTheme="minorEastAsia" w:cstheme="minorEastAsia"/>
          <w:i w:val="0"/>
          <w:iCs w:val="0"/>
          <w:color w:val="auto"/>
          <w:sz w:val="28"/>
          <w:szCs w:val="28"/>
          <w:highlight w:val="none"/>
          <w:shd w:val="clear" w:color="auto" w:fill="auto"/>
        </w:rPr>
        <w:t>”系指根据</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的委托依法办理招标事宜的招标机构。</w:t>
      </w:r>
    </w:p>
    <w:p w14:paraId="7E9870FF">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2.3 “</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单位</w:t>
      </w:r>
      <w:r>
        <w:rPr>
          <w:rFonts w:hint="eastAsia" w:asciiTheme="minorEastAsia" w:hAnsiTheme="minorEastAsia" w:eastAsiaTheme="minorEastAsia" w:cstheme="minorEastAsia"/>
          <w:i w:val="0"/>
          <w:iCs w:val="0"/>
          <w:color w:val="auto"/>
          <w:sz w:val="28"/>
          <w:szCs w:val="28"/>
          <w:highlight w:val="none"/>
          <w:shd w:val="clear" w:color="auto" w:fill="auto"/>
        </w:rPr>
        <w:t>”系指“</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”和“</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采购代理机构</w:t>
      </w:r>
      <w:r>
        <w:rPr>
          <w:rFonts w:hint="eastAsia" w:asciiTheme="minorEastAsia" w:hAnsiTheme="minorEastAsia" w:eastAsiaTheme="minorEastAsia" w:cstheme="minorEastAsia"/>
          <w:i w:val="0"/>
          <w:iCs w:val="0"/>
          <w:color w:val="auto"/>
          <w:sz w:val="28"/>
          <w:szCs w:val="28"/>
          <w:highlight w:val="none"/>
          <w:shd w:val="clear" w:color="auto" w:fill="auto"/>
        </w:rPr>
        <w:t>”的统称。</w:t>
      </w:r>
    </w:p>
    <w:p w14:paraId="6AE4D396">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2.4 “投</w:t>
      </w:r>
      <w:r>
        <w:rPr>
          <w:rFonts w:hint="eastAsia" w:asciiTheme="minorEastAsia" w:hAnsiTheme="minorEastAsia" w:eastAsiaTheme="minorEastAsia" w:cstheme="minorEastAsia"/>
          <w:i w:val="0"/>
          <w:iCs w:val="0"/>
          <w:color w:val="auto"/>
          <w:sz w:val="28"/>
          <w:szCs w:val="28"/>
          <w:highlight w:val="none"/>
          <w:u w:val="none"/>
          <w:shd w:val="clear" w:color="auto" w:fill="auto"/>
        </w:rPr>
        <w:t>标人”系指</w:t>
      </w:r>
      <w:r>
        <w:rPr>
          <w:rFonts w:hint="eastAsia" w:asciiTheme="minorEastAsia" w:hAnsiTheme="minorEastAsia" w:eastAsiaTheme="minorEastAsia" w:cstheme="minorEastAsia"/>
          <w:i w:val="0"/>
          <w:iCs w:val="0"/>
          <w:color w:val="auto"/>
          <w:sz w:val="28"/>
          <w:szCs w:val="28"/>
          <w:highlight w:val="none"/>
          <w:u w:val="none"/>
          <w:shd w:val="clear" w:color="auto" w:fill="auto"/>
          <w:lang w:val="en-US" w:eastAsia="zh-CN"/>
        </w:rPr>
        <w:t>下载了</w:t>
      </w:r>
      <w:r>
        <w:rPr>
          <w:rFonts w:hint="eastAsia" w:asciiTheme="minorEastAsia" w:hAnsiTheme="minorEastAsia" w:eastAsiaTheme="minorEastAsia" w:cstheme="minorEastAsia"/>
          <w:i w:val="0"/>
          <w:iCs w:val="0"/>
          <w:color w:val="auto"/>
          <w:sz w:val="28"/>
          <w:szCs w:val="28"/>
          <w:highlight w:val="none"/>
          <w:u w:val="none"/>
          <w:shd w:val="clear" w:color="auto" w:fill="auto"/>
        </w:rPr>
        <w:t>招标文件拟参加投标和向</w:t>
      </w:r>
      <w:r>
        <w:rPr>
          <w:rFonts w:hint="eastAsia" w:asciiTheme="minorEastAsia" w:hAnsiTheme="minorEastAsia" w:eastAsiaTheme="minorEastAsia" w:cstheme="minorEastAsia"/>
          <w:i w:val="0"/>
          <w:iCs w:val="0"/>
          <w:color w:val="auto"/>
          <w:sz w:val="28"/>
          <w:szCs w:val="28"/>
          <w:highlight w:val="none"/>
          <w:u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u w:val="none"/>
          <w:shd w:val="clear" w:color="auto" w:fill="auto"/>
        </w:rPr>
        <w:t>提供</w:t>
      </w:r>
      <w:r>
        <w:rPr>
          <w:rFonts w:hint="eastAsia" w:asciiTheme="minorEastAsia" w:hAnsiTheme="minorEastAsia" w:eastAsiaTheme="minorEastAsia" w:cstheme="minorEastAsia"/>
          <w:i w:val="0"/>
          <w:iCs w:val="0"/>
          <w:color w:val="auto"/>
          <w:sz w:val="28"/>
          <w:szCs w:val="28"/>
          <w:highlight w:val="none"/>
          <w:u w:val="none"/>
          <w:shd w:val="clear" w:color="auto" w:fill="auto"/>
          <w:lang w:val="en-US" w:eastAsia="zh-CN"/>
        </w:rPr>
        <w:t>货物</w:t>
      </w:r>
      <w:r>
        <w:rPr>
          <w:rFonts w:hint="eastAsia" w:asciiTheme="minorEastAsia" w:hAnsiTheme="minorEastAsia" w:eastAsiaTheme="minorEastAsia" w:cstheme="minorEastAsia"/>
          <w:i w:val="0"/>
          <w:iCs w:val="0"/>
          <w:color w:val="auto"/>
          <w:sz w:val="28"/>
          <w:szCs w:val="28"/>
          <w:highlight w:val="none"/>
          <w:u w:val="none"/>
          <w:shd w:val="clear" w:color="auto" w:fill="auto"/>
        </w:rPr>
        <w:t>的投标人的法人、其他组织或者自然人。</w:t>
      </w:r>
    </w:p>
    <w:p w14:paraId="6A80077B">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2" w:firstLineChars="200"/>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bookmarkStart w:id="46" w:name="_Toc217446036"/>
      <w:bookmarkStart w:id="47" w:name="_Toc217390843"/>
      <w:bookmarkStart w:id="48" w:name="_Toc183582207"/>
      <w:bookmarkStart w:id="49" w:name="_Toc183682344"/>
      <w:r>
        <w:rPr>
          <w:rFonts w:hint="eastAsia" w:asciiTheme="minorEastAsia" w:hAnsiTheme="minorEastAsia" w:eastAsiaTheme="minorEastAsia" w:cstheme="minorEastAsia"/>
          <w:b/>
          <w:bCs/>
          <w:i w:val="0"/>
          <w:iCs w:val="0"/>
          <w:color w:val="auto"/>
          <w:sz w:val="28"/>
          <w:szCs w:val="28"/>
          <w:highlight w:val="none"/>
          <w:shd w:val="clear" w:color="auto" w:fill="auto"/>
        </w:rPr>
        <w:t>3. 合格的</w:t>
      </w:r>
      <w:bookmarkEnd w:id="46"/>
      <w:bookmarkEnd w:id="47"/>
      <w:bookmarkEnd w:id="48"/>
      <w:bookmarkEnd w:id="49"/>
      <w:r>
        <w:rPr>
          <w:rFonts w:hint="eastAsia" w:asciiTheme="minorEastAsia" w:hAnsiTheme="minorEastAsia" w:eastAsiaTheme="minorEastAsia" w:cstheme="minorEastAsia"/>
          <w:b/>
          <w:bCs/>
          <w:i w:val="0"/>
          <w:iCs w:val="0"/>
          <w:color w:val="auto"/>
          <w:sz w:val="28"/>
          <w:szCs w:val="28"/>
          <w:highlight w:val="none"/>
          <w:shd w:val="clear" w:color="auto" w:fill="auto"/>
        </w:rPr>
        <w:t>投标人</w:t>
      </w:r>
    </w:p>
    <w:p w14:paraId="779FE45E">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合格的投标人应具备以下条件：</w:t>
      </w:r>
    </w:p>
    <w:p w14:paraId="60077EB0">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pacing w:val="-4"/>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rPr>
        <w:t>（1）本招标文件“</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招标公告</w:t>
      </w:r>
      <w:r>
        <w:rPr>
          <w:rFonts w:hint="eastAsia" w:asciiTheme="minorEastAsia" w:hAnsiTheme="minorEastAsia" w:eastAsiaTheme="minorEastAsia" w:cstheme="minorEastAsia"/>
          <w:i w:val="0"/>
          <w:iCs w:val="0"/>
          <w:color w:val="auto"/>
          <w:sz w:val="28"/>
          <w:szCs w:val="28"/>
          <w:highlight w:val="none"/>
          <w:shd w:val="clear" w:color="auto" w:fill="auto"/>
        </w:rPr>
        <w:t>”第</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四</w:t>
      </w:r>
      <w:r>
        <w:rPr>
          <w:rFonts w:hint="eastAsia" w:asciiTheme="minorEastAsia" w:hAnsiTheme="minorEastAsia" w:eastAsiaTheme="minorEastAsia" w:cstheme="minorEastAsia"/>
          <w:i w:val="0"/>
          <w:iCs w:val="0"/>
          <w:color w:val="auto"/>
          <w:sz w:val="28"/>
          <w:szCs w:val="28"/>
          <w:highlight w:val="none"/>
          <w:shd w:val="clear" w:color="auto" w:fill="auto"/>
        </w:rPr>
        <w:t>条规定的条件</w:t>
      </w:r>
      <w:r>
        <w:rPr>
          <w:rFonts w:hint="eastAsia" w:asciiTheme="minorEastAsia" w:hAnsiTheme="minorEastAsia" w:eastAsiaTheme="minorEastAsia" w:cstheme="minorEastAsia"/>
          <w:i w:val="0"/>
          <w:iCs w:val="0"/>
          <w:color w:val="auto"/>
          <w:spacing w:val="-4"/>
          <w:sz w:val="28"/>
          <w:szCs w:val="28"/>
          <w:highlight w:val="none"/>
          <w:shd w:val="clear" w:color="auto" w:fill="auto"/>
        </w:rPr>
        <w:t>；</w:t>
      </w:r>
    </w:p>
    <w:p w14:paraId="132EE1AC">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（2）遵守国家有关的法律、法规、规章和其他政策</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规定</w:t>
      </w:r>
      <w:r>
        <w:rPr>
          <w:rFonts w:hint="eastAsia" w:asciiTheme="minorEastAsia" w:hAnsiTheme="minorEastAsia" w:eastAsiaTheme="minorEastAsia" w:cstheme="minorEastAsia"/>
          <w:i w:val="0"/>
          <w:iCs w:val="0"/>
          <w:color w:val="auto"/>
          <w:sz w:val="28"/>
          <w:szCs w:val="28"/>
          <w:highlight w:val="none"/>
          <w:shd w:val="clear" w:color="auto" w:fill="auto"/>
        </w:rPr>
        <w:t>；</w:t>
      </w:r>
    </w:p>
    <w:p w14:paraId="2238E9A3">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（3）</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下载</w:t>
      </w:r>
      <w:r>
        <w:rPr>
          <w:rFonts w:hint="eastAsia" w:asciiTheme="minorEastAsia" w:hAnsiTheme="minorEastAsia" w:eastAsiaTheme="minorEastAsia" w:cstheme="minorEastAsia"/>
          <w:i w:val="0"/>
          <w:iCs w:val="0"/>
          <w:color w:val="auto"/>
          <w:sz w:val="28"/>
          <w:szCs w:val="28"/>
          <w:highlight w:val="none"/>
          <w:shd w:val="clear" w:color="auto" w:fill="auto"/>
        </w:rPr>
        <w:t>了</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招标</w:t>
      </w:r>
      <w:r>
        <w:rPr>
          <w:rFonts w:hint="eastAsia" w:asciiTheme="minorEastAsia" w:hAnsiTheme="minorEastAsia" w:eastAsiaTheme="minorEastAsia" w:cstheme="minorEastAsia"/>
          <w:i w:val="0"/>
          <w:iCs w:val="0"/>
          <w:color w:val="auto"/>
          <w:sz w:val="28"/>
          <w:szCs w:val="28"/>
          <w:highlight w:val="none"/>
          <w:shd w:val="clear" w:color="auto" w:fill="auto"/>
        </w:rPr>
        <w:t>文件并按要求缴纳</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投标</w:t>
      </w:r>
      <w:r>
        <w:rPr>
          <w:rFonts w:hint="eastAsia" w:asciiTheme="minorEastAsia" w:hAnsiTheme="minorEastAsia" w:eastAsiaTheme="minorEastAsia" w:cstheme="minorEastAsia"/>
          <w:i w:val="0"/>
          <w:iCs w:val="0"/>
          <w:color w:val="auto"/>
          <w:sz w:val="28"/>
          <w:szCs w:val="28"/>
          <w:highlight w:val="none"/>
          <w:shd w:val="clear" w:color="auto" w:fill="auto"/>
        </w:rPr>
        <w:t>保证金。</w:t>
      </w:r>
    </w:p>
    <w:p w14:paraId="25C7B836">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2" w:firstLineChars="200"/>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bookmarkStart w:id="50" w:name="_Toc183582208"/>
      <w:bookmarkStart w:id="51" w:name="_Toc183682345"/>
      <w:bookmarkStart w:id="52" w:name="_Toc217446037"/>
      <w:r>
        <w:rPr>
          <w:rFonts w:hint="eastAsia" w:asciiTheme="minorEastAsia" w:hAnsiTheme="minorEastAsia" w:eastAsiaTheme="minorEastAsia" w:cstheme="minorEastAsia"/>
          <w:b/>
          <w:bCs/>
          <w:i w:val="0"/>
          <w:iCs w:val="0"/>
          <w:color w:val="auto"/>
          <w:sz w:val="28"/>
          <w:szCs w:val="28"/>
          <w:highlight w:val="none"/>
          <w:shd w:val="clear" w:color="auto" w:fill="auto"/>
        </w:rPr>
        <w:t>4. 投标费用</w:t>
      </w:r>
      <w:bookmarkEnd w:id="50"/>
      <w:bookmarkEnd w:id="51"/>
      <w:bookmarkEnd w:id="52"/>
    </w:p>
    <w:p w14:paraId="08C8FE30">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投标人参加投标的有关费用由投标人自行承担。</w:t>
      </w:r>
    </w:p>
    <w:p w14:paraId="108A04DB">
      <w:pPr>
        <w:pStyle w:val="4"/>
        <w:pageBreakBefore w:val="0"/>
        <w:widowControl w:val="0"/>
        <w:shd w:val="clear" w:color="auto" w:fill="auto"/>
        <w:kinsoku/>
        <w:wordWrap/>
        <w:overflowPunct/>
        <w:topLinePunct w:val="0"/>
        <w:autoSpaceDE/>
        <w:autoSpaceDN/>
        <w:bidi w:val="0"/>
        <w:adjustRightInd/>
        <w:spacing w:before="0" w:beforeAutospacing="0" w:after="0" w:afterAutospacing="0" w:line="500" w:lineRule="exact"/>
        <w:ind w:left="0" w:leftChars="0" w:right="0" w:rightChars="0" w:firstLine="562" w:firstLineChars="200"/>
        <w:jc w:val="center"/>
        <w:textAlignment w:val="auto"/>
        <w:rPr>
          <w:rFonts w:hint="eastAsia" w:asciiTheme="minorEastAsia" w:hAnsiTheme="minorEastAsia" w:eastAsiaTheme="minorEastAsia" w:cstheme="minorEastAsia"/>
          <w:bCs w:val="0"/>
          <w:i w:val="0"/>
          <w:iCs w:val="0"/>
          <w:color w:val="auto"/>
          <w:sz w:val="28"/>
          <w:szCs w:val="28"/>
          <w:highlight w:val="none"/>
          <w:shd w:val="clear" w:color="auto" w:fill="auto"/>
        </w:rPr>
      </w:pPr>
      <w:bookmarkStart w:id="53" w:name="_Toc77400779"/>
      <w:bookmarkStart w:id="54" w:name="_Toc217446038"/>
      <w:bookmarkStart w:id="55" w:name="_Toc89075875"/>
      <w:bookmarkStart w:id="56" w:name="_Toc183682346"/>
      <w:bookmarkStart w:id="57" w:name="_Toc183582209"/>
      <w:r>
        <w:rPr>
          <w:rFonts w:hint="eastAsia" w:asciiTheme="minorEastAsia" w:hAnsiTheme="minorEastAsia" w:eastAsiaTheme="minorEastAsia" w:cstheme="minorEastAsia"/>
          <w:bCs w:val="0"/>
          <w:i w:val="0"/>
          <w:iCs w:val="0"/>
          <w:color w:val="auto"/>
          <w:sz w:val="28"/>
          <w:szCs w:val="28"/>
          <w:highlight w:val="none"/>
          <w:shd w:val="clear" w:color="auto" w:fill="auto"/>
        </w:rPr>
        <w:t>三、</w:t>
      </w:r>
      <w:bookmarkEnd w:id="53"/>
      <w:bookmarkEnd w:id="54"/>
      <w:bookmarkEnd w:id="55"/>
      <w:bookmarkEnd w:id="56"/>
      <w:bookmarkEnd w:id="57"/>
      <w:r>
        <w:rPr>
          <w:rFonts w:hint="eastAsia" w:asciiTheme="minorEastAsia" w:hAnsiTheme="minorEastAsia" w:eastAsiaTheme="minorEastAsia" w:cstheme="minorEastAsia"/>
          <w:bCs w:val="0"/>
          <w:i w:val="0"/>
          <w:iCs w:val="0"/>
          <w:color w:val="auto"/>
          <w:sz w:val="28"/>
          <w:szCs w:val="28"/>
          <w:highlight w:val="none"/>
          <w:shd w:val="clear" w:color="auto" w:fill="auto"/>
        </w:rPr>
        <w:t>招标文件</w:t>
      </w:r>
    </w:p>
    <w:p w14:paraId="182921C2">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2" w:firstLineChars="200"/>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bookmarkStart w:id="58" w:name="_Toc183682347"/>
      <w:bookmarkStart w:id="59" w:name="_Toc217446039"/>
      <w:bookmarkStart w:id="60" w:name="_Toc183582210"/>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5</w:t>
      </w:r>
      <w:r>
        <w:rPr>
          <w:rFonts w:hint="eastAsia" w:asciiTheme="minorEastAsia" w:hAnsiTheme="minorEastAsia" w:eastAsiaTheme="minorEastAsia" w:cstheme="minorEastAsia"/>
          <w:b/>
          <w:bCs/>
          <w:i w:val="0"/>
          <w:iCs w:val="0"/>
          <w:color w:val="auto"/>
          <w:sz w:val="28"/>
          <w:szCs w:val="28"/>
          <w:highlight w:val="none"/>
          <w:shd w:val="clear" w:color="auto" w:fill="auto"/>
        </w:rPr>
        <w:t>．招标文件的构成</w:t>
      </w:r>
      <w:bookmarkEnd w:id="58"/>
      <w:bookmarkEnd w:id="59"/>
      <w:bookmarkEnd w:id="60"/>
    </w:p>
    <w:p w14:paraId="029F1D3D">
      <w:pPr>
        <w:pageBreakBefore w:val="0"/>
        <w:widowControl w:val="0"/>
        <w:shd w:val="clear" w:color="auto" w:fill="auto"/>
        <w:tabs>
          <w:tab w:val="left" w:pos="720"/>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5</w:t>
      </w:r>
      <w:r>
        <w:rPr>
          <w:rFonts w:hint="eastAsia" w:asciiTheme="minorEastAsia" w:hAnsiTheme="minorEastAsia" w:eastAsiaTheme="minorEastAsia" w:cstheme="minorEastAsia"/>
          <w:b/>
          <w:bCs/>
          <w:i w:val="0"/>
          <w:iCs w:val="0"/>
          <w:color w:val="auto"/>
          <w:sz w:val="28"/>
          <w:szCs w:val="28"/>
          <w:highlight w:val="none"/>
          <w:shd w:val="clear" w:color="auto" w:fill="auto"/>
        </w:rPr>
        <w:t>.</w:t>
      </w:r>
      <w:r>
        <w:rPr>
          <w:rFonts w:hint="eastAsia" w:asciiTheme="minorEastAsia" w:hAnsiTheme="minorEastAsia" w:eastAsiaTheme="minorEastAsia" w:cstheme="minorEastAsia"/>
          <w:i w:val="0"/>
          <w:iCs w:val="0"/>
          <w:color w:val="auto"/>
          <w:sz w:val="28"/>
          <w:szCs w:val="28"/>
          <w:highlight w:val="none"/>
          <w:shd w:val="clear" w:color="auto" w:fill="auto"/>
        </w:rPr>
        <w:t>1 招标文件是投标人准备投标文件和参加投标的依据，同时也是评标的重要依据，具有准法律文件性质。招标文件用以阐明招标项目所需的资质、技术及报价等要求、招标程序、有关规定和注意事项以及拟签订的合同文本等。本招标文件包括以下内容：</w:t>
      </w:r>
    </w:p>
    <w:p w14:paraId="3608C980">
      <w:pPr>
        <w:pageBreakBefore w:val="0"/>
        <w:widowControl w:val="0"/>
        <w:shd w:val="clear" w:color="auto" w:fill="auto"/>
        <w:tabs>
          <w:tab w:val="left" w:pos="0"/>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招标公告</w:t>
      </w:r>
      <w:r>
        <w:rPr>
          <w:rFonts w:hint="eastAsia" w:asciiTheme="minorEastAsia" w:hAnsiTheme="minorEastAsia" w:eastAsiaTheme="minorEastAsia" w:cstheme="minorEastAsia"/>
          <w:i w:val="0"/>
          <w:iCs w:val="0"/>
          <w:color w:val="auto"/>
          <w:sz w:val="28"/>
          <w:szCs w:val="28"/>
          <w:highlight w:val="none"/>
          <w:shd w:val="clear" w:color="auto" w:fill="auto"/>
        </w:rPr>
        <w:tab/>
      </w:r>
    </w:p>
    <w:p w14:paraId="2A45D1FB">
      <w:pPr>
        <w:pageBreakBefore w:val="0"/>
        <w:widowControl w:val="0"/>
        <w:shd w:val="clear" w:color="auto" w:fill="auto"/>
        <w:tabs>
          <w:tab w:val="left" w:pos="0"/>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（2）投标人须知</w:t>
      </w:r>
      <w:r>
        <w:rPr>
          <w:rFonts w:hint="eastAsia" w:asciiTheme="minorEastAsia" w:hAnsiTheme="minorEastAsia" w:eastAsiaTheme="minorEastAsia" w:cstheme="minorEastAsia"/>
          <w:i w:val="0"/>
          <w:iCs w:val="0"/>
          <w:color w:val="auto"/>
          <w:sz w:val="28"/>
          <w:szCs w:val="28"/>
          <w:highlight w:val="none"/>
          <w:shd w:val="clear" w:color="auto" w:fill="auto"/>
        </w:rPr>
        <w:tab/>
      </w:r>
    </w:p>
    <w:p w14:paraId="32DA81A9">
      <w:pPr>
        <w:pageBreakBefore w:val="0"/>
        <w:widowControl w:val="0"/>
        <w:shd w:val="clear" w:color="auto" w:fill="auto"/>
        <w:tabs>
          <w:tab w:val="left" w:pos="0"/>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（3）投标文件格式</w:t>
      </w:r>
      <w:r>
        <w:rPr>
          <w:rFonts w:hint="eastAsia" w:asciiTheme="minorEastAsia" w:hAnsiTheme="minorEastAsia" w:eastAsiaTheme="minorEastAsia" w:cstheme="minorEastAsia"/>
          <w:i w:val="0"/>
          <w:iCs w:val="0"/>
          <w:color w:val="auto"/>
          <w:sz w:val="28"/>
          <w:szCs w:val="28"/>
          <w:highlight w:val="none"/>
          <w:shd w:val="clear" w:color="auto" w:fill="auto"/>
        </w:rPr>
        <w:tab/>
      </w:r>
    </w:p>
    <w:p w14:paraId="4F38A416">
      <w:pPr>
        <w:pageBreakBefore w:val="0"/>
        <w:widowControl w:val="0"/>
        <w:shd w:val="clear" w:color="auto" w:fill="auto"/>
        <w:tabs>
          <w:tab w:val="left" w:pos="0"/>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4</w:t>
      </w:r>
      <w:r>
        <w:rPr>
          <w:rFonts w:hint="eastAsia" w:asciiTheme="minorEastAsia" w:hAnsiTheme="minorEastAsia" w:eastAsiaTheme="minorEastAsia" w:cstheme="minorEastAsia"/>
          <w:i w:val="0"/>
          <w:iCs w:val="0"/>
          <w:color w:val="auto"/>
          <w:sz w:val="28"/>
          <w:szCs w:val="28"/>
          <w:highlight w:val="none"/>
          <w:shd w:val="clear" w:color="auto" w:fill="auto"/>
        </w:rPr>
        <w:t>）</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项目服务需求</w:t>
      </w:r>
      <w:r>
        <w:rPr>
          <w:rFonts w:hint="eastAsia" w:asciiTheme="minorEastAsia" w:hAnsiTheme="minorEastAsia" w:eastAsiaTheme="minorEastAsia" w:cstheme="minorEastAsia"/>
          <w:i w:val="0"/>
          <w:iCs w:val="0"/>
          <w:color w:val="auto"/>
          <w:sz w:val="28"/>
          <w:szCs w:val="28"/>
          <w:highlight w:val="none"/>
          <w:shd w:val="clear" w:color="auto" w:fill="auto"/>
        </w:rPr>
        <w:tab/>
      </w:r>
    </w:p>
    <w:p w14:paraId="6F3C278C">
      <w:pPr>
        <w:pageBreakBefore w:val="0"/>
        <w:widowControl w:val="0"/>
        <w:shd w:val="clear" w:color="auto" w:fill="auto"/>
        <w:tabs>
          <w:tab w:val="left" w:pos="0"/>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5</w:t>
      </w:r>
      <w:r>
        <w:rPr>
          <w:rFonts w:hint="eastAsia" w:asciiTheme="minorEastAsia" w:hAnsiTheme="minorEastAsia" w:eastAsiaTheme="minorEastAsia" w:cstheme="minorEastAsia"/>
          <w:i w:val="0"/>
          <w:iCs w:val="0"/>
          <w:color w:val="auto"/>
          <w:sz w:val="28"/>
          <w:szCs w:val="28"/>
          <w:highlight w:val="none"/>
          <w:shd w:val="clear" w:color="auto" w:fill="auto"/>
        </w:rPr>
        <w:t>）评标办法</w:t>
      </w:r>
      <w:r>
        <w:rPr>
          <w:rFonts w:hint="eastAsia" w:asciiTheme="minorEastAsia" w:hAnsiTheme="minorEastAsia" w:eastAsiaTheme="minorEastAsia" w:cstheme="minorEastAsia"/>
          <w:i w:val="0"/>
          <w:iCs w:val="0"/>
          <w:color w:val="auto"/>
          <w:sz w:val="28"/>
          <w:szCs w:val="28"/>
          <w:highlight w:val="none"/>
          <w:shd w:val="clear" w:color="auto" w:fill="auto"/>
        </w:rPr>
        <w:tab/>
      </w:r>
    </w:p>
    <w:p w14:paraId="7A78BD3C">
      <w:pPr>
        <w:pageBreakBefore w:val="0"/>
        <w:widowControl w:val="0"/>
        <w:shd w:val="clear" w:color="auto" w:fill="auto"/>
        <w:tabs>
          <w:tab w:val="left" w:pos="0"/>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6</w:t>
      </w:r>
      <w:r>
        <w:rPr>
          <w:rFonts w:hint="eastAsia" w:asciiTheme="minorEastAsia" w:hAnsiTheme="minorEastAsia" w:eastAsiaTheme="minorEastAsia" w:cstheme="minorEastAsia"/>
          <w:i w:val="0"/>
          <w:iCs w:val="0"/>
          <w:color w:val="auto"/>
          <w:sz w:val="28"/>
          <w:szCs w:val="28"/>
          <w:highlight w:val="none"/>
          <w:shd w:val="clear" w:color="auto" w:fill="auto"/>
        </w:rPr>
        <w:t>）</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拟签订的合同文本</w:t>
      </w:r>
      <w:r>
        <w:rPr>
          <w:rFonts w:hint="eastAsia" w:asciiTheme="minorEastAsia" w:hAnsiTheme="minorEastAsia" w:eastAsiaTheme="minorEastAsia" w:cstheme="minorEastAsia"/>
          <w:i w:val="0"/>
          <w:iCs w:val="0"/>
          <w:color w:val="auto"/>
          <w:sz w:val="28"/>
          <w:szCs w:val="28"/>
          <w:highlight w:val="none"/>
          <w:shd w:val="clear" w:color="auto" w:fill="auto"/>
        </w:rPr>
        <w:tab/>
      </w:r>
    </w:p>
    <w:p w14:paraId="46DEC084">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5</w:t>
      </w:r>
      <w:r>
        <w:rPr>
          <w:rFonts w:hint="eastAsia" w:asciiTheme="minorEastAsia" w:hAnsiTheme="minorEastAsia" w:eastAsiaTheme="minorEastAsia" w:cstheme="minorEastAsia"/>
          <w:b/>
          <w:bCs/>
          <w:i w:val="0"/>
          <w:iCs w:val="0"/>
          <w:color w:val="auto"/>
          <w:sz w:val="28"/>
          <w:szCs w:val="28"/>
          <w:highlight w:val="none"/>
          <w:shd w:val="clear" w:color="auto" w:fill="auto"/>
        </w:rPr>
        <w:t>.</w:t>
      </w:r>
      <w:r>
        <w:rPr>
          <w:rFonts w:hint="eastAsia" w:asciiTheme="minorEastAsia" w:hAnsiTheme="minorEastAsia" w:eastAsiaTheme="minorEastAsia" w:cstheme="minorEastAsia"/>
          <w:i w:val="0"/>
          <w:iCs w:val="0"/>
          <w:color w:val="auto"/>
          <w:sz w:val="28"/>
          <w:szCs w:val="28"/>
          <w:highlight w:val="none"/>
          <w:shd w:val="clear" w:color="auto" w:fill="auto"/>
        </w:rPr>
        <w:t>2 投标人应认真阅读和充分理解招标文件中所有的事项、格式条款和规范要求。投标人没有对招标文件全面做出实质性响应是投标人的风险。没有按照招标文件要求作出实质性响应的</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投标文件将被视为</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投标</w:t>
      </w:r>
      <w:r>
        <w:rPr>
          <w:rFonts w:hint="eastAsia" w:asciiTheme="minorEastAsia" w:hAnsiTheme="minorEastAsia" w:eastAsiaTheme="minorEastAsia" w:cstheme="minorEastAsia"/>
          <w:b/>
          <w:bCs/>
          <w:i w:val="0"/>
          <w:iCs w:val="0"/>
          <w:color w:val="auto"/>
          <w:sz w:val="28"/>
          <w:szCs w:val="28"/>
          <w:highlight w:val="none"/>
          <w:shd w:val="clear" w:color="auto" w:fill="auto"/>
        </w:rPr>
        <w:t>无效</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p>
    <w:p w14:paraId="64FCB69B">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2" w:firstLineChars="200"/>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bookmarkStart w:id="61" w:name="_Toc183682348"/>
      <w:bookmarkStart w:id="62" w:name="_Toc183582211"/>
      <w:bookmarkStart w:id="63" w:name="_Toc217446040"/>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6</w:t>
      </w:r>
      <w:r>
        <w:rPr>
          <w:rFonts w:hint="eastAsia" w:asciiTheme="minorEastAsia" w:hAnsiTheme="minorEastAsia" w:eastAsiaTheme="minorEastAsia" w:cstheme="minorEastAsia"/>
          <w:b/>
          <w:bCs/>
          <w:i w:val="0"/>
          <w:iCs w:val="0"/>
          <w:color w:val="auto"/>
          <w:sz w:val="28"/>
          <w:szCs w:val="28"/>
          <w:highlight w:val="none"/>
          <w:shd w:val="clear" w:color="auto" w:fill="auto"/>
        </w:rPr>
        <w:t>. 招标文件的澄清</w:t>
      </w:r>
      <w:bookmarkEnd w:id="61"/>
      <w:bookmarkEnd w:id="62"/>
      <w:r>
        <w:rPr>
          <w:rFonts w:hint="eastAsia" w:asciiTheme="minorEastAsia" w:hAnsiTheme="minorEastAsia" w:eastAsiaTheme="minorEastAsia" w:cstheme="minorEastAsia"/>
          <w:b/>
          <w:bCs/>
          <w:i w:val="0"/>
          <w:iCs w:val="0"/>
          <w:color w:val="auto"/>
          <w:sz w:val="28"/>
          <w:szCs w:val="28"/>
          <w:highlight w:val="none"/>
          <w:shd w:val="clear" w:color="auto" w:fill="auto"/>
        </w:rPr>
        <w:t>和修改</w:t>
      </w:r>
      <w:bookmarkEnd w:id="63"/>
    </w:p>
    <w:p w14:paraId="18C06AAF">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6</w:t>
      </w:r>
      <w:r>
        <w:rPr>
          <w:rFonts w:hint="eastAsia" w:asciiTheme="minorEastAsia" w:hAnsiTheme="minorEastAsia" w:eastAsiaTheme="minorEastAsia" w:cstheme="minorEastAsia"/>
          <w:i w:val="0"/>
          <w:iCs w:val="0"/>
          <w:color w:val="auto"/>
          <w:sz w:val="28"/>
          <w:szCs w:val="28"/>
          <w:highlight w:val="none"/>
          <w:shd w:val="clear" w:color="auto" w:fill="auto"/>
        </w:rPr>
        <w:t>.</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1</w:t>
      </w:r>
      <w:r>
        <w:rPr>
          <w:rFonts w:hint="eastAsia" w:asciiTheme="minorEastAsia" w:hAnsiTheme="minorEastAsia" w:eastAsiaTheme="minorEastAsia" w:cstheme="minorEastAsia"/>
          <w:i w:val="0"/>
          <w:iCs w:val="0"/>
          <w:color w:val="auto"/>
          <w:sz w:val="28"/>
          <w:szCs w:val="28"/>
          <w:highlight w:val="none"/>
          <w:shd w:val="clear" w:color="auto" w:fill="auto"/>
        </w:rPr>
        <w:t xml:space="preserve"> </w:t>
      </w:r>
      <w:bookmarkStart w:id="64" w:name="_Toc208848971"/>
      <w:bookmarkStart w:id="65" w:name="_Toc217446041"/>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7</w:t>
      </w:r>
      <w:r>
        <w:rPr>
          <w:rFonts w:hint="eastAsia" w:asciiTheme="minorEastAsia" w:hAnsiTheme="minorEastAsia" w:eastAsiaTheme="minorEastAsia" w:cstheme="minorEastAsia"/>
          <w:i w:val="0"/>
          <w:iCs w:val="0"/>
          <w:color w:val="auto"/>
          <w:sz w:val="28"/>
          <w:szCs w:val="28"/>
          <w:highlight w:val="none"/>
          <w:shd w:val="clear" w:color="auto" w:fill="auto"/>
        </w:rPr>
        <w:t>.1 详见</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rPr>
        <w:t>投标人须知前附表</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rPr>
        <w:t>。</w:t>
      </w:r>
    </w:p>
    <w:p w14:paraId="53780F14">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2" w:firstLineChars="200"/>
        <w:textAlignment w:val="auto"/>
        <w:rPr>
          <w:rFonts w:hint="eastAsia" w:asciiTheme="minorEastAsia" w:hAnsiTheme="minorEastAsia" w:eastAsiaTheme="minorEastAsia" w:cstheme="minorEastAsia"/>
          <w:b/>
          <w:bCs/>
          <w:i w:val="0"/>
          <w:iCs w:val="0"/>
          <w:color w:val="auto"/>
          <w:sz w:val="28"/>
          <w:szCs w:val="28"/>
          <w:highlight w:val="none"/>
          <w:shd w:val="clear" w:color="auto" w:fill="auto"/>
          <w:lang w:eastAsia="zh-CN"/>
        </w:rPr>
      </w:pP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7</w:t>
      </w:r>
      <w:r>
        <w:rPr>
          <w:rFonts w:hint="eastAsia" w:asciiTheme="minorEastAsia" w:hAnsiTheme="minorEastAsia" w:eastAsiaTheme="minorEastAsia" w:cstheme="minorEastAsia"/>
          <w:b/>
          <w:bCs/>
          <w:i w:val="0"/>
          <w:iCs w:val="0"/>
          <w:color w:val="auto"/>
          <w:sz w:val="28"/>
          <w:szCs w:val="28"/>
          <w:highlight w:val="none"/>
          <w:shd w:val="clear" w:color="auto" w:fill="auto"/>
        </w:rPr>
        <w:t>. 答疑会和现场考察</w:t>
      </w:r>
      <w:bookmarkEnd w:id="64"/>
      <w:bookmarkEnd w:id="65"/>
    </w:p>
    <w:p w14:paraId="02B44E66">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bookmarkStart w:id="66" w:name="_Toc77400780"/>
      <w:bookmarkStart w:id="67" w:name="_Toc89075876"/>
      <w:bookmarkStart w:id="68" w:name="_Toc217446042"/>
      <w:bookmarkStart w:id="69" w:name="_Toc183682351"/>
      <w:bookmarkStart w:id="70" w:name="_Toc183582214"/>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7</w:t>
      </w:r>
      <w:r>
        <w:rPr>
          <w:rFonts w:hint="eastAsia" w:asciiTheme="minorEastAsia" w:hAnsiTheme="minorEastAsia" w:eastAsiaTheme="minorEastAsia" w:cstheme="minorEastAsia"/>
          <w:i w:val="0"/>
          <w:iCs w:val="0"/>
          <w:color w:val="auto"/>
          <w:sz w:val="28"/>
          <w:szCs w:val="28"/>
          <w:highlight w:val="none"/>
          <w:shd w:val="clear" w:color="auto" w:fill="auto"/>
        </w:rPr>
        <w:t>.1 详见</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rPr>
        <w:t>投标人须知前附表</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rPr>
        <w:t>。</w:t>
      </w:r>
    </w:p>
    <w:p w14:paraId="15105D46">
      <w:pPr>
        <w:pStyle w:val="4"/>
        <w:pageBreakBefore w:val="0"/>
        <w:widowControl w:val="0"/>
        <w:shd w:val="clear" w:color="auto" w:fill="auto"/>
        <w:kinsoku/>
        <w:wordWrap/>
        <w:overflowPunct/>
        <w:topLinePunct w:val="0"/>
        <w:autoSpaceDE/>
        <w:autoSpaceDN/>
        <w:bidi w:val="0"/>
        <w:adjustRightInd/>
        <w:spacing w:before="0" w:beforeAutospacing="0" w:after="0" w:afterAutospacing="0" w:line="500" w:lineRule="exact"/>
        <w:ind w:left="0" w:leftChars="0" w:right="0" w:rightChars="0" w:firstLine="562" w:firstLineChars="200"/>
        <w:jc w:val="center"/>
        <w:textAlignment w:val="auto"/>
        <w:rPr>
          <w:rFonts w:hint="eastAsia" w:asciiTheme="minorEastAsia" w:hAnsiTheme="minorEastAsia" w:eastAsiaTheme="minorEastAsia" w:cstheme="minorEastAsia"/>
          <w:bCs w:val="0"/>
          <w:i w:val="0"/>
          <w:iCs w:val="0"/>
          <w:color w:val="auto"/>
          <w:sz w:val="28"/>
          <w:szCs w:val="28"/>
          <w:highlight w:val="none"/>
          <w:shd w:val="clear" w:color="auto" w:fill="auto"/>
        </w:rPr>
      </w:pPr>
      <w:r>
        <w:rPr>
          <w:rFonts w:hint="eastAsia" w:asciiTheme="minorEastAsia" w:hAnsiTheme="minorEastAsia" w:eastAsiaTheme="minorEastAsia" w:cstheme="minorEastAsia"/>
          <w:bCs w:val="0"/>
          <w:i w:val="0"/>
          <w:iCs w:val="0"/>
          <w:color w:val="auto"/>
          <w:sz w:val="28"/>
          <w:szCs w:val="28"/>
          <w:highlight w:val="none"/>
          <w:shd w:val="clear" w:color="auto" w:fill="auto"/>
        </w:rPr>
        <w:t>四、</w:t>
      </w:r>
      <w:bookmarkEnd w:id="66"/>
      <w:bookmarkEnd w:id="67"/>
      <w:bookmarkEnd w:id="68"/>
      <w:bookmarkEnd w:id="69"/>
      <w:bookmarkEnd w:id="70"/>
      <w:r>
        <w:rPr>
          <w:rFonts w:hint="eastAsia" w:asciiTheme="minorEastAsia" w:hAnsiTheme="minorEastAsia" w:eastAsiaTheme="minorEastAsia" w:cstheme="minorEastAsia"/>
          <w:bCs w:val="0"/>
          <w:i w:val="0"/>
          <w:iCs w:val="0"/>
          <w:color w:val="auto"/>
          <w:sz w:val="28"/>
          <w:szCs w:val="28"/>
          <w:highlight w:val="none"/>
          <w:shd w:val="clear" w:color="auto" w:fill="auto"/>
        </w:rPr>
        <w:t>投标文件</w:t>
      </w:r>
    </w:p>
    <w:p w14:paraId="21193B99">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2" w:firstLineChars="200"/>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bookmarkStart w:id="71" w:name="_Toc183682352"/>
      <w:bookmarkStart w:id="72" w:name="_Toc217446043"/>
      <w:bookmarkStart w:id="73" w:name="_Toc183582215"/>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8</w:t>
      </w:r>
      <w:r>
        <w:rPr>
          <w:rFonts w:hint="eastAsia" w:asciiTheme="minorEastAsia" w:hAnsiTheme="minorEastAsia" w:eastAsiaTheme="minorEastAsia" w:cstheme="minorEastAsia"/>
          <w:b/>
          <w:bCs/>
          <w:i w:val="0"/>
          <w:iCs w:val="0"/>
          <w:color w:val="auto"/>
          <w:sz w:val="28"/>
          <w:szCs w:val="28"/>
          <w:highlight w:val="none"/>
          <w:shd w:val="clear" w:color="auto" w:fill="auto"/>
        </w:rPr>
        <w:t>．投标文件的语言</w:t>
      </w:r>
      <w:bookmarkEnd w:id="71"/>
      <w:bookmarkEnd w:id="72"/>
      <w:bookmarkEnd w:id="73"/>
    </w:p>
    <w:p w14:paraId="2FC4207D">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8</w:t>
      </w:r>
      <w:r>
        <w:rPr>
          <w:rFonts w:hint="eastAsia" w:asciiTheme="minorEastAsia" w:hAnsiTheme="minorEastAsia" w:eastAsiaTheme="minorEastAsia" w:cstheme="minorEastAsia"/>
          <w:i w:val="0"/>
          <w:iCs w:val="0"/>
          <w:color w:val="auto"/>
          <w:sz w:val="28"/>
          <w:szCs w:val="28"/>
          <w:highlight w:val="none"/>
          <w:shd w:val="clear" w:color="auto" w:fill="auto"/>
        </w:rPr>
        <w:t>.1 投标人提交的投标文件以及投标人与</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就有关投标的所有来往书面文件均须使用中文。投标文件中如附有外文资料，必须逐一对应翻译成中文并加盖投标人公章后附在相关外文资料后面，否则，投标人的投标文件</w:t>
      </w:r>
      <w:r>
        <w:rPr>
          <w:rFonts w:hint="eastAsia" w:asciiTheme="minorEastAsia" w:hAnsiTheme="minorEastAsia" w:eastAsiaTheme="minorEastAsia" w:cstheme="minorEastAsia"/>
          <w:i w:val="0"/>
          <w:iCs w:val="0"/>
          <w:color w:val="auto"/>
          <w:sz w:val="28"/>
          <w:szCs w:val="28"/>
          <w:highlight w:val="none"/>
          <w:shd w:val="clear" w:color="auto" w:fill="auto"/>
          <w:lang w:eastAsia="zh-CN"/>
        </w:rPr>
        <w:t>将被视为</w:t>
      </w:r>
      <w:r>
        <w:rPr>
          <w:rFonts w:hint="eastAsia" w:asciiTheme="minorEastAsia" w:hAnsiTheme="minorEastAsia" w:eastAsiaTheme="minorEastAsia" w:cstheme="minorEastAsia"/>
          <w:b/>
          <w:bCs/>
          <w:i w:val="0"/>
          <w:iCs w:val="0"/>
          <w:color w:val="auto"/>
          <w:sz w:val="28"/>
          <w:szCs w:val="28"/>
          <w:highlight w:val="none"/>
          <w:shd w:val="clear" w:color="auto" w:fill="auto"/>
          <w:lang w:eastAsia="zh-CN"/>
        </w:rPr>
        <w:t>投标无效</w:t>
      </w:r>
      <w:r>
        <w:rPr>
          <w:rFonts w:hint="eastAsia" w:asciiTheme="minorEastAsia" w:hAnsiTheme="minorEastAsia" w:eastAsiaTheme="minorEastAsia" w:cstheme="minorEastAsia"/>
          <w:i w:val="0"/>
          <w:iCs w:val="0"/>
          <w:color w:val="auto"/>
          <w:sz w:val="28"/>
          <w:szCs w:val="28"/>
          <w:highlight w:val="none"/>
          <w:shd w:val="clear" w:color="auto" w:fill="auto"/>
        </w:rPr>
        <w:t>。</w:t>
      </w:r>
    </w:p>
    <w:p w14:paraId="59C8741D">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8</w:t>
      </w:r>
      <w:r>
        <w:rPr>
          <w:rFonts w:hint="eastAsia" w:asciiTheme="minorEastAsia" w:hAnsiTheme="minorEastAsia" w:eastAsiaTheme="minorEastAsia" w:cstheme="minorEastAsia"/>
          <w:i w:val="0"/>
          <w:iCs w:val="0"/>
          <w:color w:val="auto"/>
          <w:sz w:val="28"/>
          <w:szCs w:val="28"/>
          <w:highlight w:val="none"/>
          <w:shd w:val="clear" w:color="auto" w:fill="auto"/>
        </w:rPr>
        <w:t>.2 翻译的中文资料与外文资料如果出现差异和矛盾时，以中文为准。但不能故意错误翻译，否则，投标人的投标文件</w:t>
      </w:r>
      <w:r>
        <w:rPr>
          <w:rFonts w:hint="eastAsia" w:asciiTheme="minorEastAsia" w:hAnsiTheme="minorEastAsia" w:eastAsiaTheme="minorEastAsia" w:cstheme="minorEastAsia"/>
          <w:i w:val="0"/>
          <w:iCs w:val="0"/>
          <w:color w:val="auto"/>
          <w:sz w:val="28"/>
          <w:szCs w:val="28"/>
          <w:highlight w:val="none"/>
          <w:shd w:val="clear" w:color="auto" w:fill="auto"/>
          <w:lang w:eastAsia="zh-CN"/>
        </w:rPr>
        <w:t>将被视为</w:t>
      </w:r>
      <w:r>
        <w:rPr>
          <w:rFonts w:hint="eastAsia" w:asciiTheme="minorEastAsia" w:hAnsiTheme="minorEastAsia" w:eastAsiaTheme="minorEastAsia" w:cstheme="minorEastAsia"/>
          <w:b/>
          <w:bCs/>
          <w:i w:val="0"/>
          <w:iCs w:val="0"/>
          <w:color w:val="auto"/>
          <w:sz w:val="28"/>
          <w:szCs w:val="28"/>
          <w:highlight w:val="none"/>
          <w:shd w:val="clear" w:color="auto" w:fill="auto"/>
          <w:lang w:eastAsia="zh-CN"/>
        </w:rPr>
        <w:t>投标无效</w:t>
      </w:r>
      <w:r>
        <w:rPr>
          <w:rFonts w:hint="eastAsia" w:asciiTheme="minorEastAsia" w:hAnsiTheme="minorEastAsia" w:eastAsiaTheme="minorEastAsia" w:cstheme="minorEastAsia"/>
          <w:i w:val="0"/>
          <w:iCs w:val="0"/>
          <w:color w:val="auto"/>
          <w:sz w:val="28"/>
          <w:szCs w:val="28"/>
          <w:highlight w:val="none"/>
          <w:shd w:val="clear" w:color="auto" w:fill="auto"/>
        </w:rPr>
        <w:t>。</w:t>
      </w:r>
    </w:p>
    <w:p w14:paraId="3BEA44AE">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2" w:firstLineChars="200"/>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bookmarkStart w:id="74" w:name="_Toc183682353"/>
      <w:bookmarkStart w:id="75" w:name="_Toc183582216"/>
      <w:bookmarkStart w:id="76" w:name="_Toc217446044"/>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9</w:t>
      </w:r>
      <w:r>
        <w:rPr>
          <w:rFonts w:hint="eastAsia" w:asciiTheme="minorEastAsia" w:hAnsiTheme="minorEastAsia" w:eastAsiaTheme="minorEastAsia" w:cstheme="minorEastAsia"/>
          <w:b/>
          <w:bCs/>
          <w:i w:val="0"/>
          <w:iCs w:val="0"/>
          <w:color w:val="auto"/>
          <w:sz w:val="28"/>
          <w:szCs w:val="28"/>
          <w:highlight w:val="none"/>
          <w:shd w:val="clear" w:color="auto" w:fill="auto"/>
        </w:rPr>
        <w:t>．计量单位</w:t>
      </w:r>
      <w:bookmarkEnd w:id="74"/>
      <w:bookmarkEnd w:id="75"/>
      <w:bookmarkEnd w:id="76"/>
    </w:p>
    <w:p w14:paraId="5B5ED447">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除</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采购标准</w:t>
      </w:r>
      <w:r>
        <w:rPr>
          <w:rFonts w:hint="eastAsia" w:asciiTheme="minorEastAsia" w:hAnsiTheme="minorEastAsia" w:eastAsiaTheme="minorEastAsia" w:cstheme="minorEastAsia"/>
          <w:i w:val="0"/>
          <w:iCs w:val="0"/>
          <w:color w:val="auto"/>
          <w:sz w:val="28"/>
          <w:szCs w:val="28"/>
          <w:highlight w:val="none"/>
          <w:shd w:val="clear" w:color="auto" w:fill="auto"/>
        </w:rPr>
        <w:t>及要求中另有规定外，本招标项下的投标均采用国家法定的计量单位。</w:t>
      </w:r>
    </w:p>
    <w:p w14:paraId="3BBD59AE">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2" w:firstLineChars="200"/>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bookmarkStart w:id="77" w:name="_Toc217446045"/>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10</w:t>
      </w:r>
      <w:r>
        <w:rPr>
          <w:rFonts w:hint="eastAsia" w:asciiTheme="minorEastAsia" w:hAnsiTheme="minorEastAsia" w:eastAsiaTheme="minorEastAsia" w:cstheme="minorEastAsia"/>
          <w:b/>
          <w:bCs/>
          <w:i w:val="0"/>
          <w:iCs w:val="0"/>
          <w:color w:val="auto"/>
          <w:sz w:val="28"/>
          <w:szCs w:val="28"/>
          <w:highlight w:val="none"/>
          <w:shd w:val="clear" w:color="auto" w:fill="auto"/>
        </w:rPr>
        <w:t>. 投标货币</w:t>
      </w:r>
      <w:bookmarkEnd w:id="77"/>
    </w:p>
    <w:p w14:paraId="7CBA0244">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本次招标项目的投标均以人民币</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/元</w:t>
      </w:r>
      <w:r>
        <w:rPr>
          <w:rFonts w:hint="eastAsia" w:asciiTheme="minorEastAsia" w:hAnsiTheme="minorEastAsia" w:eastAsiaTheme="minorEastAsia" w:cstheme="minorEastAsia"/>
          <w:i w:val="0"/>
          <w:iCs w:val="0"/>
          <w:color w:val="auto"/>
          <w:sz w:val="28"/>
          <w:szCs w:val="28"/>
          <w:highlight w:val="none"/>
          <w:shd w:val="clear" w:color="auto" w:fill="auto"/>
        </w:rPr>
        <w:t>报价。</w:t>
      </w:r>
    </w:p>
    <w:p w14:paraId="690AA800">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2" w:firstLineChars="200"/>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bookmarkStart w:id="78" w:name="_Toc217446046"/>
      <w:r>
        <w:rPr>
          <w:rFonts w:hint="eastAsia" w:asciiTheme="minorEastAsia" w:hAnsiTheme="minorEastAsia" w:eastAsiaTheme="minorEastAsia" w:cstheme="minorEastAsia"/>
          <w:b/>
          <w:bCs/>
          <w:i w:val="0"/>
          <w:iCs w:val="0"/>
          <w:color w:val="auto"/>
          <w:sz w:val="28"/>
          <w:szCs w:val="28"/>
          <w:highlight w:val="none"/>
          <w:shd w:val="clear" w:color="auto" w:fill="auto"/>
        </w:rPr>
        <w:t>1</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1</w:t>
      </w:r>
      <w:r>
        <w:rPr>
          <w:rFonts w:hint="eastAsia" w:asciiTheme="minorEastAsia" w:hAnsiTheme="minorEastAsia" w:eastAsiaTheme="minorEastAsia" w:cstheme="minorEastAsia"/>
          <w:b/>
          <w:bCs/>
          <w:i w:val="0"/>
          <w:iCs w:val="0"/>
          <w:color w:val="auto"/>
          <w:sz w:val="28"/>
          <w:szCs w:val="28"/>
          <w:highlight w:val="none"/>
          <w:shd w:val="clear" w:color="auto" w:fill="auto"/>
        </w:rPr>
        <w:t>. 联合体投标</w:t>
      </w:r>
      <w:bookmarkEnd w:id="78"/>
    </w:p>
    <w:p w14:paraId="6B3E2DB9">
      <w:pPr>
        <w:pStyle w:val="7"/>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rPr>
      </w:pPr>
      <w:r>
        <w:rPr>
          <w:rFonts w:hint="eastAsia" w:asciiTheme="minorEastAsia" w:hAnsiTheme="minorEastAsia" w:eastAsiaTheme="minorEastAsia" w:cstheme="minorEastAsia"/>
          <w:i w:val="0"/>
          <w:iCs w:val="0"/>
          <w:color w:val="auto"/>
          <w:sz w:val="28"/>
          <w:szCs w:val="28"/>
          <w:highlight w:val="none"/>
          <w:shd w:val="clear" w:color="auto" w:fill="auto"/>
        </w:rPr>
        <w:t>详见</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rPr>
        <w:t>投标人须知前附表</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w:t>
      </w:r>
    </w:p>
    <w:p w14:paraId="3E1A2A6D">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2" w:firstLineChars="200"/>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bookmarkStart w:id="79" w:name="_Toc217446047"/>
      <w:r>
        <w:rPr>
          <w:rFonts w:hint="eastAsia" w:asciiTheme="minorEastAsia" w:hAnsiTheme="minorEastAsia" w:eastAsiaTheme="minorEastAsia" w:cstheme="minorEastAsia"/>
          <w:b/>
          <w:bCs/>
          <w:i w:val="0"/>
          <w:iCs w:val="0"/>
          <w:color w:val="auto"/>
          <w:sz w:val="28"/>
          <w:szCs w:val="28"/>
          <w:highlight w:val="none"/>
          <w:shd w:val="clear" w:color="auto" w:fill="auto"/>
        </w:rPr>
        <w:t>1</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2</w:t>
      </w:r>
      <w:r>
        <w:rPr>
          <w:rFonts w:hint="eastAsia" w:asciiTheme="minorEastAsia" w:hAnsiTheme="minorEastAsia" w:eastAsiaTheme="minorEastAsia" w:cstheme="minorEastAsia"/>
          <w:b/>
          <w:bCs/>
          <w:i w:val="0"/>
          <w:iCs w:val="0"/>
          <w:color w:val="auto"/>
          <w:sz w:val="28"/>
          <w:szCs w:val="28"/>
          <w:highlight w:val="none"/>
          <w:shd w:val="clear" w:color="auto" w:fill="auto"/>
        </w:rPr>
        <w:t>. 知识产权</w:t>
      </w:r>
      <w:bookmarkEnd w:id="79"/>
    </w:p>
    <w:p w14:paraId="578AE007">
      <w:pPr>
        <w:pStyle w:val="7"/>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w:t>
      </w:r>
      <w:r>
        <w:rPr>
          <w:rFonts w:hint="eastAsia" w:asciiTheme="minorEastAsia" w:hAnsiTheme="minorEastAsia" w:eastAsiaTheme="minorEastAsia" w:cstheme="minorEastAsia"/>
          <w:i w:val="0"/>
          <w:iCs w:val="0"/>
          <w:color w:val="auto"/>
          <w:sz w:val="28"/>
          <w:szCs w:val="28"/>
          <w:highlight w:val="none"/>
          <w:shd w:val="clear" w:color="auto" w:fill="auto"/>
        </w:rPr>
        <w:t>.1 投标人应保证在本项目使用的任何产品（包括部分使用）时，不会产生因第三方提出侵犯其专利权、商标权或其它知识产权而引起的法律和经济纠纷，如因专利权、商标权或其它知识产权而引起法律和经济纠纷，由投标人承担所有相关责任。</w:t>
      </w:r>
    </w:p>
    <w:p w14:paraId="3211E7F4">
      <w:pPr>
        <w:pStyle w:val="7"/>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w:t>
      </w:r>
      <w:r>
        <w:rPr>
          <w:rFonts w:hint="eastAsia" w:asciiTheme="minorEastAsia" w:hAnsiTheme="minorEastAsia" w:eastAsiaTheme="minorEastAsia" w:cstheme="minorEastAsia"/>
          <w:i w:val="0"/>
          <w:iCs w:val="0"/>
          <w:color w:val="auto"/>
          <w:sz w:val="28"/>
          <w:szCs w:val="28"/>
          <w:highlight w:val="none"/>
          <w:shd w:val="clear" w:color="auto" w:fill="auto"/>
        </w:rPr>
        <w:t xml:space="preserve">.2 </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享有本项目实施过程中产生的知识成果及知识产权。</w:t>
      </w:r>
    </w:p>
    <w:p w14:paraId="625CD40A">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w:t>
      </w:r>
      <w:r>
        <w:rPr>
          <w:rFonts w:hint="eastAsia" w:asciiTheme="minorEastAsia" w:hAnsiTheme="minorEastAsia" w:eastAsiaTheme="minorEastAsia" w:cstheme="minorEastAsia"/>
          <w:i w:val="0"/>
          <w:iCs w:val="0"/>
          <w:color w:val="auto"/>
          <w:sz w:val="28"/>
          <w:szCs w:val="28"/>
          <w:highlight w:val="none"/>
          <w:shd w:val="clear" w:color="auto" w:fill="auto"/>
        </w:rPr>
        <w:t>.3 投标人如欲在项目实施过程中采用自有知识成果，需在投标文件中声明，并提供相关知识产权证明文件。使用该知识成果后，投标人需提供开发接口和开发手册等技术文档，并承诺提供无限期技术支持，</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享有永久使用权。</w:t>
      </w:r>
    </w:p>
    <w:p w14:paraId="6036780F">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w:t>
      </w:r>
      <w:r>
        <w:rPr>
          <w:rFonts w:hint="eastAsia" w:asciiTheme="minorEastAsia" w:hAnsiTheme="minorEastAsia" w:eastAsiaTheme="minorEastAsia" w:cstheme="minorEastAsia"/>
          <w:i w:val="0"/>
          <w:iCs w:val="0"/>
          <w:color w:val="auto"/>
          <w:sz w:val="28"/>
          <w:szCs w:val="28"/>
          <w:highlight w:val="none"/>
          <w:shd w:val="clear" w:color="auto" w:fill="auto"/>
        </w:rPr>
        <w:t xml:space="preserve">.4 如采用投标人所不拥有的知识产权，则在投标报价中必须包括合法获取该知识产权的相关费用。 </w:t>
      </w:r>
    </w:p>
    <w:p w14:paraId="31B94109">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2" w:firstLineChars="200"/>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bookmarkStart w:id="80" w:name="_Toc183582217"/>
      <w:bookmarkStart w:id="81" w:name="_Toc217446048"/>
      <w:bookmarkStart w:id="82" w:name="_Toc183682354"/>
      <w:r>
        <w:rPr>
          <w:rFonts w:hint="eastAsia" w:asciiTheme="minorEastAsia" w:hAnsiTheme="minorEastAsia" w:eastAsiaTheme="minorEastAsia" w:cstheme="minorEastAsia"/>
          <w:b/>
          <w:bCs/>
          <w:i w:val="0"/>
          <w:iCs w:val="0"/>
          <w:color w:val="auto"/>
          <w:sz w:val="28"/>
          <w:szCs w:val="28"/>
          <w:highlight w:val="none"/>
          <w:shd w:val="clear" w:color="auto" w:fill="auto"/>
        </w:rPr>
        <w:t>1</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3</w:t>
      </w:r>
      <w:r>
        <w:rPr>
          <w:rFonts w:hint="eastAsia" w:asciiTheme="minorEastAsia" w:hAnsiTheme="minorEastAsia" w:eastAsiaTheme="minorEastAsia" w:cstheme="minorEastAsia"/>
          <w:b/>
          <w:bCs/>
          <w:i w:val="0"/>
          <w:iCs w:val="0"/>
          <w:color w:val="auto"/>
          <w:sz w:val="28"/>
          <w:szCs w:val="28"/>
          <w:highlight w:val="none"/>
          <w:shd w:val="clear" w:color="auto" w:fill="auto"/>
        </w:rPr>
        <w:t>．投标文件的组成</w:t>
      </w:r>
      <w:bookmarkEnd w:id="80"/>
      <w:bookmarkEnd w:id="81"/>
      <w:bookmarkEnd w:id="82"/>
    </w:p>
    <w:p w14:paraId="5004015F">
      <w:pPr>
        <w:pageBreakBefore w:val="0"/>
        <w:widowControl w:val="0"/>
        <w:shd w:val="clear" w:color="auto" w:fill="auto"/>
        <w:kinsoku/>
        <w:wordWrap/>
        <w:overflowPunct/>
        <w:topLinePunct w:val="0"/>
        <w:autoSpaceDE/>
        <w:autoSpaceDN/>
        <w:bidi w:val="0"/>
        <w:spacing w:beforeAutospacing="0" w:afterAutospacing="0" w:line="500" w:lineRule="exact"/>
        <w:ind w:left="0" w:leftChars="0" w:right="0" w:rightChars="0"/>
        <w:jc w:val="left"/>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rPr>
        <w:t>投标人应按照招标文件的规定和要求编制投标文件。招标文件允许分包的，投标人拟在中标后将中标项目的非主体、非关键性工作交由他人完成的，应当在投标文件中载明。</w:t>
      </w:r>
      <w:bookmarkStart w:id="83" w:name="_Toc183582218"/>
      <w:bookmarkStart w:id="84" w:name="_Toc217446049"/>
      <w:bookmarkStart w:id="85" w:name="_Toc183682355"/>
    </w:p>
    <w:p w14:paraId="4A31B05E">
      <w:pPr>
        <w:keepNext w:val="0"/>
        <w:keepLines w:val="0"/>
        <w:pageBreakBefore w:val="0"/>
        <w:widowControl w:val="0"/>
        <w:shd w:val="clear" w:color="auto" w:fill="auto"/>
        <w:tabs>
          <w:tab w:val="left" w:pos="3480"/>
        </w:tabs>
        <w:kinsoku/>
        <w:wordWrap/>
        <w:overflowPunct/>
        <w:topLinePunct w:val="0"/>
        <w:autoSpaceDE/>
        <w:autoSpaceDN/>
        <w:bidi w:val="0"/>
        <w:adjustRightInd/>
        <w:snapToGrid/>
        <w:spacing w:beforeAutospacing="0" w:afterAutospacing="0" w:line="500" w:lineRule="exact"/>
        <w:ind w:left="0" w:leftChars="0" w:right="0" w:rightChars="0" w:firstLine="562"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b/>
          <w:bCs/>
          <w:i w:val="0"/>
          <w:iCs w:val="0"/>
          <w:color w:val="auto"/>
          <w:sz w:val="28"/>
          <w:szCs w:val="28"/>
          <w:highlight w:val="none"/>
          <w:shd w:val="clear" w:color="auto" w:fill="auto"/>
        </w:rPr>
        <w:t>1</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4</w:t>
      </w:r>
      <w:r>
        <w:rPr>
          <w:rFonts w:hint="eastAsia" w:asciiTheme="minorEastAsia" w:hAnsiTheme="minorEastAsia" w:eastAsiaTheme="minorEastAsia" w:cstheme="minorEastAsia"/>
          <w:b/>
          <w:bCs/>
          <w:i w:val="0"/>
          <w:iCs w:val="0"/>
          <w:color w:val="auto"/>
          <w:sz w:val="28"/>
          <w:szCs w:val="28"/>
          <w:highlight w:val="none"/>
          <w:shd w:val="clear" w:color="auto" w:fill="auto"/>
        </w:rPr>
        <w:t>．投标文件格式</w:t>
      </w:r>
      <w:bookmarkEnd w:id="83"/>
      <w:bookmarkEnd w:id="84"/>
      <w:bookmarkEnd w:id="85"/>
      <w:r>
        <w:rPr>
          <w:rFonts w:hint="eastAsia" w:asciiTheme="minorEastAsia" w:hAnsiTheme="minorEastAsia" w:eastAsiaTheme="minorEastAsia" w:cstheme="minorEastAsia"/>
          <w:i w:val="0"/>
          <w:iCs w:val="0"/>
          <w:color w:val="auto"/>
          <w:sz w:val="28"/>
          <w:szCs w:val="28"/>
          <w:highlight w:val="none"/>
          <w:shd w:val="clear" w:color="auto" w:fill="auto"/>
        </w:rPr>
        <w:tab/>
      </w:r>
    </w:p>
    <w:p w14:paraId="204C2130">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4</w:t>
      </w:r>
      <w:r>
        <w:rPr>
          <w:rFonts w:hint="eastAsia" w:asciiTheme="minorEastAsia" w:hAnsiTheme="minorEastAsia" w:eastAsiaTheme="minorEastAsia" w:cstheme="minorEastAsia"/>
          <w:i w:val="0"/>
          <w:iCs w:val="0"/>
          <w:color w:val="auto"/>
          <w:sz w:val="28"/>
          <w:szCs w:val="28"/>
          <w:highlight w:val="none"/>
          <w:shd w:val="clear" w:color="auto" w:fill="auto"/>
        </w:rPr>
        <w:t>.1 投标人应严格按照招标文件</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rPr>
        <w:t>第三章</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 xml:space="preserve"> </w:t>
      </w:r>
      <w:r>
        <w:rPr>
          <w:rFonts w:hint="eastAsia" w:asciiTheme="minorEastAsia" w:hAnsiTheme="minorEastAsia" w:eastAsiaTheme="minorEastAsia" w:cstheme="minorEastAsia"/>
          <w:i w:val="0"/>
          <w:iCs w:val="0"/>
          <w:color w:val="auto"/>
          <w:sz w:val="28"/>
          <w:szCs w:val="28"/>
          <w:highlight w:val="none"/>
          <w:shd w:val="clear" w:color="auto" w:fill="auto"/>
        </w:rPr>
        <w:t>投标文件格式”填写相关内容。除明确允许投标人可以自行编写的外，投标人不得以“投标文件格式”规定之外的方式填写相关内容。</w:t>
      </w:r>
    </w:p>
    <w:p w14:paraId="12F8B973">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4</w:t>
      </w:r>
      <w:r>
        <w:rPr>
          <w:rFonts w:hint="eastAsia" w:asciiTheme="minorEastAsia" w:hAnsiTheme="minorEastAsia" w:eastAsiaTheme="minorEastAsia" w:cstheme="minorEastAsia"/>
          <w:i w:val="0"/>
          <w:iCs w:val="0"/>
          <w:color w:val="auto"/>
          <w:sz w:val="28"/>
          <w:szCs w:val="28"/>
          <w:highlight w:val="none"/>
          <w:shd w:val="clear" w:color="auto" w:fill="auto"/>
        </w:rPr>
        <w:t>.2 对于没有格式要求的投标文件由投标人自行编写。</w:t>
      </w:r>
    </w:p>
    <w:p w14:paraId="0FEA7425">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2" w:firstLineChars="200"/>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bookmarkStart w:id="86" w:name="_Toc217446050"/>
      <w:bookmarkStart w:id="87" w:name="_Toc183682360"/>
      <w:bookmarkStart w:id="88" w:name="_Toc183582223"/>
      <w:r>
        <w:rPr>
          <w:rFonts w:hint="eastAsia" w:asciiTheme="minorEastAsia" w:hAnsiTheme="minorEastAsia" w:eastAsiaTheme="minorEastAsia" w:cstheme="minorEastAsia"/>
          <w:b/>
          <w:bCs/>
          <w:i w:val="0"/>
          <w:iCs w:val="0"/>
          <w:color w:val="auto"/>
          <w:sz w:val="28"/>
          <w:szCs w:val="28"/>
          <w:highlight w:val="none"/>
          <w:shd w:val="clear" w:color="auto" w:fill="auto"/>
        </w:rPr>
        <w:t>1</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5</w:t>
      </w:r>
      <w:r>
        <w:rPr>
          <w:rFonts w:hint="eastAsia" w:asciiTheme="minorEastAsia" w:hAnsiTheme="minorEastAsia" w:eastAsiaTheme="minorEastAsia" w:cstheme="minorEastAsia"/>
          <w:b/>
          <w:bCs/>
          <w:i w:val="0"/>
          <w:iCs w:val="0"/>
          <w:color w:val="auto"/>
          <w:sz w:val="28"/>
          <w:szCs w:val="28"/>
          <w:highlight w:val="none"/>
          <w:shd w:val="clear" w:color="auto" w:fill="auto"/>
        </w:rPr>
        <w:t>．投标保证金</w:t>
      </w:r>
      <w:bookmarkEnd w:id="86"/>
      <w:bookmarkEnd w:id="87"/>
      <w:bookmarkEnd w:id="88"/>
    </w:p>
    <w:p w14:paraId="750A7717">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5</w:t>
      </w:r>
      <w:r>
        <w:rPr>
          <w:rFonts w:hint="eastAsia" w:asciiTheme="minorEastAsia" w:hAnsiTheme="minorEastAsia" w:eastAsiaTheme="minorEastAsia" w:cstheme="minorEastAsia"/>
          <w:i w:val="0"/>
          <w:iCs w:val="0"/>
          <w:color w:val="auto"/>
          <w:sz w:val="28"/>
          <w:szCs w:val="28"/>
          <w:highlight w:val="none"/>
          <w:shd w:val="clear" w:color="auto" w:fill="auto"/>
        </w:rPr>
        <w:t>.1 投标人投标时，</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必须以人民币提交</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val="en-US" w:eastAsia="zh-CN"/>
        </w:rPr>
        <w:t>招标</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文件规定数额的</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val="en-US" w:eastAsia="zh-CN"/>
        </w:rPr>
        <w:t>投标</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保证金，并作为其</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val="en-US" w:eastAsia="zh-CN"/>
        </w:rPr>
        <w:t>投标</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文件的一部分</w:t>
      </w:r>
      <w:r>
        <w:rPr>
          <w:rFonts w:hint="eastAsia" w:asciiTheme="minorEastAsia" w:hAnsiTheme="minorEastAsia" w:eastAsiaTheme="minorEastAsia" w:cstheme="minorEastAsia"/>
          <w:i w:val="0"/>
          <w:iCs w:val="0"/>
          <w:color w:val="auto"/>
          <w:sz w:val="28"/>
          <w:szCs w:val="28"/>
          <w:highlight w:val="none"/>
          <w:shd w:val="clear" w:color="auto" w:fill="auto"/>
        </w:rPr>
        <w:t>。</w:t>
      </w:r>
    </w:p>
    <w:p w14:paraId="5858DE3A">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5</w:t>
      </w:r>
      <w:r>
        <w:rPr>
          <w:rFonts w:hint="eastAsia" w:asciiTheme="minorEastAsia" w:hAnsiTheme="minorEastAsia" w:eastAsiaTheme="minorEastAsia" w:cstheme="minorEastAsia"/>
          <w:i w:val="0"/>
          <w:iCs w:val="0"/>
          <w:color w:val="auto"/>
          <w:sz w:val="28"/>
          <w:szCs w:val="28"/>
          <w:highlight w:val="none"/>
          <w:shd w:val="clear" w:color="auto" w:fill="auto"/>
        </w:rPr>
        <w:t>.2</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未按</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val="en-US" w:eastAsia="zh-CN"/>
        </w:rPr>
        <w:t>招标</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文件要求在规定时间前</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eastAsia="zh-CN"/>
        </w:rPr>
        <w:t>缴纳</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规定数额</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val="en-US" w:eastAsia="zh-CN"/>
        </w:rPr>
        <w:t>投标</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保证金的</w:t>
      </w:r>
      <w:r>
        <w:rPr>
          <w:rFonts w:hint="eastAsia" w:asciiTheme="minorEastAsia" w:hAnsiTheme="minorEastAsia" w:eastAsiaTheme="minorEastAsia" w:cstheme="minorEastAsia"/>
          <w:b/>
          <w:bCs/>
          <w:i w:val="0"/>
          <w:iCs w:val="0"/>
          <w:caps w:val="0"/>
          <w:color w:val="auto"/>
          <w:spacing w:val="0"/>
          <w:sz w:val="28"/>
          <w:szCs w:val="28"/>
          <w:highlight w:val="none"/>
          <w:shd w:val="clear" w:color="auto" w:fill="auto"/>
          <w:lang w:val="en-US" w:eastAsia="zh-CN"/>
        </w:rPr>
        <w:t>投标无效</w:t>
      </w:r>
      <w:r>
        <w:rPr>
          <w:rFonts w:hint="eastAsia" w:asciiTheme="minorEastAsia" w:hAnsiTheme="minorEastAsia" w:eastAsiaTheme="minorEastAsia" w:cstheme="minorEastAsia"/>
          <w:i w:val="0"/>
          <w:iCs w:val="0"/>
          <w:color w:val="auto"/>
          <w:sz w:val="28"/>
          <w:szCs w:val="28"/>
          <w:highlight w:val="none"/>
          <w:shd w:val="clear" w:color="auto" w:fill="auto"/>
        </w:rPr>
        <w:t>。</w:t>
      </w:r>
    </w:p>
    <w:p w14:paraId="671073EB">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5</w:t>
      </w:r>
      <w:r>
        <w:rPr>
          <w:rFonts w:hint="eastAsia" w:asciiTheme="minorEastAsia" w:hAnsiTheme="minorEastAsia" w:eastAsiaTheme="minorEastAsia" w:cstheme="minorEastAsia"/>
          <w:i w:val="0"/>
          <w:iCs w:val="0"/>
          <w:color w:val="auto"/>
          <w:sz w:val="28"/>
          <w:szCs w:val="28"/>
          <w:highlight w:val="none"/>
          <w:shd w:val="clear" w:color="auto" w:fill="auto"/>
        </w:rPr>
        <w:t>.3 投标人所</w:t>
      </w:r>
      <w:r>
        <w:rPr>
          <w:rFonts w:hint="eastAsia" w:asciiTheme="minorEastAsia" w:hAnsiTheme="minorEastAsia" w:eastAsiaTheme="minorEastAsia" w:cstheme="minorEastAsia"/>
          <w:i w:val="0"/>
          <w:iCs w:val="0"/>
          <w:color w:val="auto"/>
          <w:sz w:val="28"/>
          <w:szCs w:val="28"/>
          <w:highlight w:val="none"/>
          <w:shd w:val="clear" w:color="auto" w:fill="auto"/>
          <w:lang w:eastAsia="zh-CN"/>
        </w:rPr>
        <w:t>缴纳</w:t>
      </w:r>
      <w:r>
        <w:rPr>
          <w:rFonts w:hint="eastAsia" w:asciiTheme="minorEastAsia" w:hAnsiTheme="minorEastAsia" w:eastAsiaTheme="minorEastAsia" w:cstheme="minorEastAsia"/>
          <w:i w:val="0"/>
          <w:iCs w:val="0"/>
          <w:color w:val="auto"/>
          <w:sz w:val="28"/>
          <w:szCs w:val="28"/>
          <w:highlight w:val="none"/>
          <w:shd w:val="clear" w:color="auto" w:fill="auto"/>
        </w:rPr>
        <w:t>的投标保证金不计利息。</w:t>
      </w:r>
    </w:p>
    <w:p w14:paraId="7F2D5295">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5</w:t>
      </w:r>
      <w:r>
        <w:rPr>
          <w:rFonts w:hint="eastAsia" w:asciiTheme="minorEastAsia" w:hAnsiTheme="minorEastAsia" w:eastAsiaTheme="minorEastAsia" w:cstheme="minorEastAsia"/>
          <w:i w:val="0"/>
          <w:iCs w:val="0"/>
          <w:color w:val="auto"/>
          <w:sz w:val="28"/>
          <w:szCs w:val="28"/>
          <w:highlight w:val="none"/>
          <w:shd w:val="clear" w:color="auto" w:fill="auto"/>
        </w:rPr>
        <w:t>.4未中标人的投标保证金，将在中标通知书发出后五个工作日内全额退还。中标人的投标保证金，自</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服务合同</w:t>
      </w:r>
      <w:r>
        <w:rPr>
          <w:rFonts w:hint="eastAsia" w:asciiTheme="minorEastAsia" w:hAnsiTheme="minorEastAsia" w:eastAsiaTheme="minorEastAsia" w:cstheme="minorEastAsia"/>
          <w:i w:val="0"/>
          <w:iCs w:val="0"/>
          <w:color w:val="auto"/>
          <w:sz w:val="28"/>
          <w:szCs w:val="28"/>
          <w:highlight w:val="none"/>
          <w:shd w:val="clear" w:color="auto" w:fill="auto"/>
        </w:rPr>
        <w:t>签订之日起5个工作日内退还中标人的投标保证金。</w:t>
      </w:r>
    </w:p>
    <w:p w14:paraId="36461AE5">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5</w:t>
      </w:r>
      <w:r>
        <w:rPr>
          <w:rFonts w:hint="eastAsia" w:asciiTheme="minorEastAsia" w:hAnsiTheme="minorEastAsia" w:eastAsiaTheme="minorEastAsia" w:cstheme="minorEastAsia"/>
          <w:i w:val="0"/>
          <w:iCs w:val="0"/>
          <w:color w:val="auto"/>
          <w:sz w:val="28"/>
          <w:szCs w:val="28"/>
          <w:highlight w:val="none"/>
          <w:shd w:val="clear" w:color="auto" w:fill="auto"/>
        </w:rPr>
        <w:t>.5发生下列情形之一的，</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采购代理机构</w:t>
      </w:r>
      <w:r>
        <w:rPr>
          <w:rFonts w:hint="eastAsia" w:asciiTheme="minorEastAsia" w:hAnsiTheme="minorEastAsia" w:eastAsiaTheme="minorEastAsia" w:cstheme="minorEastAsia"/>
          <w:i w:val="0"/>
          <w:iCs w:val="0"/>
          <w:color w:val="auto"/>
          <w:sz w:val="28"/>
          <w:szCs w:val="28"/>
          <w:highlight w:val="none"/>
          <w:shd w:val="clear" w:color="auto" w:fill="auto"/>
        </w:rPr>
        <w:t>将</w:t>
      </w:r>
      <w:r>
        <w:rPr>
          <w:rFonts w:hint="eastAsia" w:asciiTheme="minorEastAsia" w:hAnsiTheme="minorEastAsia" w:eastAsiaTheme="minorEastAsia" w:cstheme="minorEastAsia"/>
          <w:b/>
          <w:bCs/>
          <w:i w:val="0"/>
          <w:iCs w:val="0"/>
          <w:color w:val="auto"/>
          <w:sz w:val="28"/>
          <w:szCs w:val="28"/>
          <w:highlight w:val="none"/>
          <w:shd w:val="clear" w:color="auto" w:fill="auto"/>
        </w:rPr>
        <w:t>不予退还</w:t>
      </w:r>
      <w:r>
        <w:rPr>
          <w:rFonts w:hint="eastAsia" w:asciiTheme="minorEastAsia" w:hAnsiTheme="minorEastAsia" w:eastAsiaTheme="minorEastAsia" w:cstheme="minorEastAsia"/>
          <w:i w:val="0"/>
          <w:iCs w:val="0"/>
          <w:color w:val="auto"/>
          <w:sz w:val="28"/>
          <w:szCs w:val="28"/>
          <w:highlight w:val="none"/>
          <w:shd w:val="clear" w:color="auto" w:fill="auto"/>
        </w:rPr>
        <w:t>投标人</w:t>
      </w:r>
      <w:r>
        <w:rPr>
          <w:rFonts w:hint="eastAsia" w:asciiTheme="minorEastAsia" w:hAnsiTheme="minorEastAsia" w:eastAsiaTheme="minorEastAsia" w:cstheme="minorEastAsia"/>
          <w:i w:val="0"/>
          <w:iCs w:val="0"/>
          <w:color w:val="auto"/>
          <w:sz w:val="28"/>
          <w:szCs w:val="28"/>
          <w:highlight w:val="none"/>
          <w:shd w:val="clear" w:color="auto" w:fill="auto"/>
          <w:lang w:eastAsia="zh-CN"/>
        </w:rPr>
        <w:t>缴纳</w:t>
      </w:r>
      <w:r>
        <w:rPr>
          <w:rFonts w:hint="eastAsia" w:asciiTheme="minorEastAsia" w:hAnsiTheme="minorEastAsia" w:eastAsiaTheme="minorEastAsia" w:cstheme="minorEastAsia"/>
          <w:i w:val="0"/>
          <w:iCs w:val="0"/>
          <w:color w:val="auto"/>
          <w:sz w:val="28"/>
          <w:szCs w:val="28"/>
          <w:highlight w:val="none"/>
          <w:shd w:val="clear" w:color="auto" w:fill="auto"/>
        </w:rPr>
        <w:t>的投标保证金：</w:t>
      </w:r>
    </w:p>
    <w:p w14:paraId="441F9E5F">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bookmarkStart w:id="89" w:name="_Toc217446051"/>
      <w:bookmarkStart w:id="90" w:name="_Toc183582224"/>
      <w:bookmarkStart w:id="91" w:name="_Toc183682361"/>
      <w:r>
        <w:rPr>
          <w:rFonts w:hint="eastAsia" w:asciiTheme="minorEastAsia" w:hAnsiTheme="minorEastAsia" w:eastAsiaTheme="minorEastAsia" w:cstheme="minorEastAsia"/>
          <w:i w:val="0"/>
          <w:iCs w:val="0"/>
          <w:color w:val="auto"/>
          <w:sz w:val="28"/>
          <w:szCs w:val="28"/>
          <w:highlight w:val="none"/>
          <w:shd w:val="clear" w:color="auto" w:fill="auto"/>
        </w:rPr>
        <w:t>（1）投标人在提交投标文件截止时间后撤回投标文件的；</w:t>
      </w:r>
    </w:p>
    <w:p w14:paraId="53C6BDAA">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（2）投标人在投标文件中提供虚假材料的；</w:t>
      </w:r>
    </w:p>
    <w:p w14:paraId="603D8517">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（3）投标人不接受按投标文件规定对其投标报价进行修正的；</w:t>
      </w:r>
    </w:p>
    <w:p w14:paraId="547B60BE">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（4）除因不可抗力或投标文件认可的情形以外，</w:t>
      </w:r>
      <w:r>
        <w:rPr>
          <w:rFonts w:hint="eastAsia" w:asciiTheme="minorEastAsia" w:hAnsiTheme="minorEastAsia" w:eastAsiaTheme="minorEastAsia" w:cstheme="minorEastAsia"/>
          <w:i w:val="0"/>
          <w:iCs w:val="0"/>
          <w:color w:val="auto"/>
          <w:sz w:val="28"/>
          <w:szCs w:val="28"/>
          <w:highlight w:val="none"/>
          <w:shd w:val="clear" w:color="auto" w:fill="auto"/>
          <w:lang w:eastAsia="zh-CN"/>
        </w:rPr>
        <w:t>中标</w:t>
      </w:r>
      <w:r>
        <w:rPr>
          <w:rFonts w:hint="eastAsia" w:asciiTheme="minorEastAsia" w:hAnsiTheme="minorEastAsia" w:eastAsiaTheme="minorEastAsia" w:cstheme="minorEastAsia"/>
          <w:i w:val="0"/>
          <w:iCs w:val="0"/>
          <w:color w:val="auto"/>
          <w:sz w:val="28"/>
          <w:szCs w:val="28"/>
          <w:highlight w:val="none"/>
          <w:shd w:val="clear" w:color="auto" w:fill="auto"/>
        </w:rPr>
        <w:t>人不履行与</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签订合同的</w:t>
      </w:r>
      <w:r>
        <w:rPr>
          <w:rFonts w:hint="eastAsia" w:asciiTheme="minorEastAsia" w:hAnsiTheme="minorEastAsia" w:eastAsiaTheme="minorEastAsia" w:cstheme="minorEastAsia"/>
          <w:i w:val="0"/>
          <w:iCs w:val="0"/>
          <w:color w:val="auto"/>
          <w:sz w:val="28"/>
          <w:szCs w:val="28"/>
          <w:highlight w:val="none"/>
          <w:shd w:val="clear" w:color="auto" w:fill="auto"/>
          <w:lang w:eastAsia="zh-CN"/>
        </w:rPr>
        <w:t>，在签订合同时向采购人提出附加条件</w:t>
      </w:r>
      <w:r>
        <w:rPr>
          <w:rFonts w:hint="eastAsia" w:asciiTheme="minorEastAsia" w:hAnsiTheme="minorEastAsia" w:eastAsiaTheme="minorEastAsia" w:cstheme="minorEastAsia"/>
          <w:i w:val="0"/>
          <w:iCs w:val="0"/>
          <w:color w:val="auto"/>
          <w:sz w:val="28"/>
          <w:szCs w:val="28"/>
          <w:highlight w:val="none"/>
          <w:shd w:val="clear" w:color="auto" w:fill="auto"/>
        </w:rPr>
        <w:t>；</w:t>
      </w:r>
    </w:p>
    <w:p w14:paraId="6149B6CA">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（5）中标人未能在规定期限内与</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签署合同协议书或提交履约保证金的；</w:t>
      </w:r>
    </w:p>
    <w:p w14:paraId="64F9B23D">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（6）投标人与</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、其他投标人或者</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采购代理机构</w:t>
      </w:r>
      <w:r>
        <w:rPr>
          <w:rFonts w:hint="eastAsia" w:asciiTheme="minorEastAsia" w:hAnsiTheme="minorEastAsia" w:eastAsiaTheme="minorEastAsia" w:cstheme="minorEastAsia"/>
          <w:i w:val="0"/>
          <w:iCs w:val="0"/>
          <w:color w:val="auto"/>
          <w:sz w:val="28"/>
          <w:szCs w:val="28"/>
          <w:highlight w:val="none"/>
          <w:shd w:val="clear" w:color="auto" w:fill="auto"/>
        </w:rPr>
        <w:t>恶意串通的；</w:t>
      </w:r>
    </w:p>
    <w:p w14:paraId="335BE9B0">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（7）</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招标</w:t>
      </w:r>
      <w:r>
        <w:rPr>
          <w:rFonts w:hint="eastAsia" w:asciiTheme="minorEastAsia" w:hAnsiTheme="minorEastAsia" w:eastAsiaTheme="minorEastAsia" w:cstheme="minorEastAsia"/>
          <w:i w:val="0"/>
          <w:iCs w:val="0"/>
          <w:color w:val="auto"/>
          <w:sz w:val="28"/>
          <w:szCs w:val="28"/>
          <w:highlight w:val="none"/>
          <w:shd w:val="clear" w:color="auto" w:fill="auto"/>
        </w:rPr>
        <w:t>文件规定的其他情形；</w:t>
      </w:r>
    </w:p>
    <w:p w14:paraId="5BD6E96D">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 xml:space="preserve">（8）符合法律、法规规定的其他情形的。 </w:t>
      </w:r>
    </w:p>
    <w:p w14:paraId="03AEB40D">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2" w:firstLineChars="200"/>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r>
        <w:rPr>
          <w:rFonts w:hint="eastAsia" w:asciiTheme="minorEastAsia" w:hAnsiTheme="minorEastAsia" w:eastAsiaTheme="minorEastAsia" w:cstheme="minorEastAsia"/>
          <w:b/>
          <w:bCs/>
          <w:i w:val="0"/>
          <w:iCs w:val="0"/>
          <w:color w:val="auto"/>
          <w:sz w:val="28"/>
          <w:szCs w:val="28"/>
          <w:highlight w:val="none"/>
          <w:shd w:val="clear" w:color="auto" w:fill="auto"/>
        </w:rPr>
        <w:t>1</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6</w:t>
      </w:r>
      <w:r>
        <w:rPr>
          <w:rFonts w:hint="eastAsia" w:asciiTheme="minorEastAsia" w:hAnsiTheme="minorEastAsia" w:eastAsiaTheme="minorEastAsia" w:cstheme="minorEastAsia"/>
          <w:b/>
          <w:bCs/>
          <w:i w:val="0"/>
          <w:iCs w:val="0"/>
          <w:color w:val="auto"/>
          <w:sz w:val="28"/>
          <w:szCs w:val="28"/>
          <w:highlight w:val="none"/>
          <w:shd w:val="clear" w:color="auto" w:fill="auto"/>
        </w:rPr>
        <w:t>．投标有效期</w:t>
      </w:r>
      <w:bookmarkEnd w:id="89"/>
      <w:bookmarkEnd w:id="90"/>
      <w:bookmarkEnd w:id="91"/>
    </w:p>
    <w:p w14:paraId="3A546BE7">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6</w:t>
      </w:r>
      <w:r>
        <w:rPr>
          <w:rFonts w:hint="eastAsia" w:asciiTheme="minorEastAsia" w:hAnsiTheme="minorEastAsia" w:eastAsiaTheme="minorEastAsia" w:cstheme="minorEastAsia"/>
          <w:i w:val="0"/>
          <w:iCs w:val="0"/>
          <w:color w:val="auto"/>
          <w:sz w:val="28"/>
          <w:szCs w:val="28"/>
          <w:highlight w:val="none"/>
          <w:shd w:val="clear" w:color="auto" w:fill="auto"/>
        </w:rPr>
        <w:t>.1 投标有效期详见</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rPr>
        <w:t>投标人须知前附表</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rPr>
        <w:t>。投标有效期短于此规定期限的投标，</w:t>
      </w:r>
      <w:r>
        <w:rPr>
          <w:rFonts w:hint="eastAsia" w:asciiTheme="minorEastAsia" w:hAnsiTheme="minorEastAsia" w:eastAsiaTheme="minorEastAsia" w:cstheme="minorEastAsia"/>
          <w:b/>
          <w:bCs/>
          <w:i w:val="0"/>
          <w:iCs w:val="0"/>
          <w:color w:val="auto"/>
          <w:sz w:val="28"/>
          <w:szCs w:val="28"/>
          <w:highlight w:val="none"/>
          <w:shd w:val="clear" w:color="auto" w:fill="auto"/>
        </w:rPr>
        <w:t>投标无效</w:t>
      </w:r>
      <w:r>
        <w:rPr>
          <w:rFonts w:hint="eastAsia" w:asciiTheme="minorEastAsia" w:hAnsiTheme="minorEastAsia" w:eastAsiaTheme="minorEastAsia" w:cstheme="minorEastAsia"/>
          <w:i w:val="0"/>
          <w:iCs w:val="0"/>
          <w:color w:val="auto"/>
          <w:sz w:val="28"/>
          <w:szCs w:val="28"/>
          <w:highlight w:val="none"/>
          <w:shd w:val="clear" w:color="auto" w:fill="auto"/>
        </w:rPr>
        <w:t>。</w:t>
      </w:r>
    </w:p>
    <w:p w14:paraId="7E10CB94">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6</w:t>
      </w:r>
      <w:r>
        <w:rPr>
          <w:rFonts w:hint="eastAsia" w:asciiTheme="minorEastAsia" w:hAnsiTheme="minorEastAsia" w:eastAsiaTheme="minorEastAsia" w:cstheme="minorEastAsia"/>
          <w:i w:val="0"/>
          <w:iCs w:val="0"/>
          <w:color w:val="auto"/>
          <w:sz w:val="28"/>
          <w:szCs w:val="28"/>
          <w:highlight w:val="none"/>
          <w:shd w:val="clear" w:color="auto" w:fill="auto"/>
        </w:rPr>
        <w:t>.2 特殊情况下，</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可于投标有效期满之前要求投标人同意延长有效期，要求与答复均应为书面形式。投标人可以拒绝上述要求，其投标保证金</w:t>
      </w:r>
      <w:r>
        <w:rPr>
          <w:rFonts w:hint="eastAsia" w:asciiTheme="minorEastAsia" w:hAnsiTheme="minorEastAsia" w:eastAsiaTheme="minorEastAsia" w:cstheme="minorEastAsia"/>
          <w:i w:val="0"/>
          <w:iCs w:val="0"/>
          <w:color w:val="auto"/>
          <w:spacing w:val="8"/>
          <w:sz w:val="28"/>
          <w:szCs w:val="28"/>
          <w:highlight w:val="none"/>
          <w:shd w:val="clear" w:color="auto" w:fill="auto"/>
        </w:rPr>
        <w:t>不被没收。</w:t>
      </w:r>
      <w:r>
        <w:rPr>
          <w:rFonts w:hint="eastAsia" w:asciiTheme="minorEastAsia" w:hAnsiTheme="minorEastAsia" w:eastAsiaTheme="minorEastAsia" w:cstheme="minorEastAsia"/>
          <w:i w:val="0"/>
          <w:iCs w:val="0"/>
          <w:color w:val="auto"/>
          <w:sz w:val="28"/>
          <w:szCs w:val="28"/>
          <w:highlight w:val="none"/>
          <w:shd w:val="clear" w:color="auto" w:fill="auto"/>
        </w:rPr>
        <w:t>拒绝延长投标有效期的投标人不得再参与该项目后续招标活动。同意延长投标有效期的投标人不能修改其投标文件，关于投标保证金的有关规定在延长的投标有效期内继续有效。</w:t>
      </w:r>
    </w:p>
    <w:p w14:paraId="0A00D9E8">
      <w:pPr>
        <w:pageBreakBefore w:val="0"/>
        <w:widowControl w:val="0"/>
        <w:kinsoku/>
        <w:wordWrap/>
        <w:overflowPunct/>
        <w:topLinePunct w:val="0"/>
        <w:autoSpaceDE/>
        <w:autoSpaceDN/>
        <w:bidi w:val="0"/>
        <w:spacing w:before="0" w:beforeAutospacing="0" w:afterAutospacing="0" w:line="500" w:lineRule="exact"/>
        <w:ind w:left="0" w:leftChars="0" w:right="0" w:rightChars="0" w:firstLine="560" w:firstLineChars="200"/>
        <w:textAlignment w:val="auto"/>
        <w:outlineLvl w:val="9"/>
        <w:rPr>
          <w:rFonts w:hint="eastAsia" w:asciiTheme="minorEastAsia" w:hAnsiTheme="minorEastAsia" w:eastAsiaTheme="minorEastAsia" w:cstheme="minorEastAsia"/>
          <w:bCs w:val="0"/>
          <w:color w:val="auto"/>
          <w:sz w:val="28"/>
          <w:szCs w:val="28"/>
          <w:highlight w:val="none"/>
        </w:rPr>
      </w:pPr>
      <w:bookmarkStart w:id="92" w:name="_Toc183582238"/>
      <w:bookmarkStart w:id="93" w:name="_Toc183682375"/>
      <w:bookmarkStart w:id="94" w:name="_Toc217446063"/>
      <w:r>
        <w:rPr>
          <w:rFonts w:hint="eastAsia" w:asciiTheme="minorEastAsia" w:hAnsiTheme="minorEastAsia" w:eastAsiaTheme="minorEastAsia" w:cstheme="minorEastAsia"/>
          <w:bCs w:val="0"/>
          <w:color w:val="auto"/>
          <w:sz w:val="28"/>
          <w:szCs w:val="28"/>
          <w:highlight w:val="none"/>
        </w:rPr>
        <w:t>17．</w:t>
      </w:r>
      <w:r>
        <w:rPr>
          <w:rFonts w:hint="eastAsia" w:asciiTheme="minorEastAsia" w:hAnsiTheme="minorEastAsia" w:eastAsiaTheme="minorEastAsia" w:cstheme="minorEastAsia"/>
          <w:bCs w:val="0"/>
          <w:color w:val="auto"/>
          <w:sz w:val="28"/>
          <w:szCs w:val="28"/>
          <w:highlight w:val="none"/>
          <w:lang w:eastAsia="zh-CN"/>
        </w:rPr>
        <w:t>投标文件</w:t>
      </w:r>
      <w:r>
        <w:rPr>
          <w:rFonts w:hint="eastAsia" w:asciiTheme="minorEastAsia" w:hAnsiTheme="minorEastAsia" w:eastAsiaTheme="minorEastAsia" w:cstheme="minorEastAsia"/>
          <w:bCs w:val="0"/>
          <w:color w:val="auto"/>
          <w:sz w:val="28"/>
          <w:szCs w:val="28"/>
          <w:highlight w:val="none"/>
        </w:rPr>
        <w:t>的印制和签署</w:t>
      </w:r>
    </w:p>
    <w:p w14:paraId="7C70C737">
      <w:pPr>
        <w:pageBreakBefore w:val="0"/>
        <w:widowControl w:val="0"/>
        <w:shd w:val="clear" w:color="auto" w:fill="FFFFFF"/>
        <w:tabs>
          <w:tab w:val="left" w:pos="1080"/>
        </w:tabs>
        <w:kinsoku/>
        <w:wordWrap/>
        <w:overflowPunct/>
        <w:topLinePunct w:val="0"/>
        <w:autoSpaceDE/>
        <w:autoSpaceDN/>
        <w:bidi w:val="0"/>
        <w:spacing w:beforeAutospacing="0" w:afterAutospacing="0" w:line="500" w:lineRule="exact"/>
        <w:ind w:left="0" w:leftChars="0" w:firstLine="560" w:firstLineChars="200"/>
        <w:textAlignment w:val="auto"/>
        <w:outlineLvl w:val="9"/>
        <w:rPr>
          <w:rFonts w:hint="eastAsia" w:asciiTheme="minorEastAsia" w:hAnsiTheme="minorEastAsia" w:eastAsiaTheme="minorEastAsia" w:cstheme="minorEastAsia"/>
          <w:color w:val="auto"/>
          <w:sz w:val="28"/>
          <w:szCs w:val="28"/>
          <w:highlight w:val="none"/>
          <w:shd w:val="clear" w:color="auto" w:fill="auto"/>
        </w:rPr>
      </w:pPr>
      <w:bookmarkStart w:id="95" w:name="_Toc183582226"/>
      <w:bookmarkStart w:id="96" w:name="_Toc89075877"/>
      <w:bookmarkStart w:id="97" w:name="_Toc217446053"/>
      <w:bookmarkStart w:id="98" w:name="_Toc183682363"/>
      <w:bookmarkStart w:id="99" w:name="_Toc77400781"/>
      <w:r>
        <w:rPr>
          <w:rFonts w:hint="eastAsia" w:asciiTheme="minorEastAsia" w:hAnsiTheme="minorEastAsia" w:eastAsiaTheme="minorEastAsia" w:cstheme="minorEastAsia"/>
          <w:color w:val="auto"/>
          <w:sz w:val="28"/>
          <w:szCs w:val="28"/>
          <w:highlight w:val="none"/>
          <w:shd w:val="clear" w:color="auto" w:fill="auto"/>
        </w:rPr>
        <w:t xml:space="preserve">17.1 </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应根据</w:t>
      </w:r>
      <w:r>
        <w:rPr>
          <w:rFonts w:hint="eastAsia" w:asciiTheme="minorEastAsia" w:hAnsiTheme="minorEastAsia" w:eastAsiaTheme="minorEastAsia" w:cstheme="minorEastAsia"/>
          <w:color w:val="auto"/>
          <w:sz w:val="28"/>
          <w:szCs w:val="28"/>
          <w:highlight w:val="none"/>
          <w:shd w:val="clear" w:color="auto" w:fill="auto"/>
          <w:lang w:eastAsia="zh-CN"/>
        </w:rPr>
        <w:t>招标文件</w:t>
      </w:r>
      <w:r>
        <w:rPr>
          <w:rFonts w:hint="eastAsia" w:asciiTheme="minorEastAsia" w:hAnsiTheme="minorEastAsia" w:eastAsiaTheme="minorEastAsia" w:cstheme="minorEastAsia"/>
          <w:color w:val="auto"/>
          <w:sz w:val="28"/>
          <w:szCs w:val="28"/>
          <w:highlight w:val="none"/>
          <w:shd w:val="clear" w:color="auto" w:fill="auto"/>
        </w:rPr>
        <w:t>的要求制作、签署、盖章</w:t>
      </w: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加密、上传，</w:t>
      </w:r>
      <w:r>
        <w:rPr>
          <w:rFonts w:hint="eastAsia" w:asciiTheme="minorEastAsia" w:hAnsiTheme="minorEastAsia" w:eastAsiaTheme="minorEastAsia" w:cstheme="minorEastAsia"/>
          <w:color w:val="auto"/>
          <w:sz w:val="28"/>
          <w:szCs w:val="28"/>
          <w:highlight w:val="none"/>
          <w:shd w:val="clear" w:color="auto" w:fill="auto"/>
        </w:rPr>
        <w:t>内容应完整。</w:t>
      </w:r>
    </w:p>
    <w:p w14:paraId="39134B6F">
      <w:pPr>
        <w:pageBreakBefore w:val="0"/>
        <w:widowControl w:val="0"/>
        <w:kinsoku/>
        <w:wordWrap/>
        <w:overflowPunct/>
        <w:topLinePunct w:val="0"/>
        <w:autoSpaceDE/>
        <w:autoSpaceDN/>
        <w:bidi w:val="0"/>
        <w:spacing w:before="0" w:beforeAutospacing="0" w:afterAutospacing="0" w:line="500" w:lineRule="exact"/>
        <w:ind w:left="0" w:leftChars="0" w:right="0" w:rightChars="0" w:firstLine="560" w:firstLineChars="200"/>
        <w:textAlignment w:val="auto"/>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val="0"/>
          <w:color w:val="auto"/>
          <w:sz w:val="28"/>
          <w:szCs w:val="28"/>
          <w:highlight w:val="none"/>
        </w:rPr>
        <w:t xml:space="preserve">18. </w:t>
      </w:r>
      <w:bookmarkEnd w:id="95"/>
      <w:bookmarkEnd w:id="96"/>
      <w:bookmarkEnd w:id="97"/>
      <w:bookmarkEnd w:id="98"/>
      <w:bookmarkEnd w:id="99"/>
      <w:r>
        <w:rPr>
          <w:rFonts w:hint="eastAsia" w:asciiTheme="minorEastAsia" w:hAnsiTheme="minorEastAsia" w:eastAsiaTheme="minorEastAsia" w:cstheme="minorEastAsia"/>
          <w:bCs w:val="0"/>
          <w:color w:val="auto"/>
          <w:sz w:val="28"/>
          <w:szCs w:val="28"/>
          <w:highlight w:val="none"/>
          <w:shd w:val="clear" w:color="auto" w:fill="auto"/>
          <w:lang w:eastAsia="zh-CN"/>
        </w:rPr>
        <w:t>投标文件</w:t>
      </w:r>
      <w:r>
        <w:rPr>
          <w:rFonts w:hint="eastAsia" w:asciiTheme="minorEastAsia" w:hAnsiTheme="minorEastAsia" w:eastAsiaTheme="minorEastAsia" w:cstheme="minorEastAsia"/>
          <w:bCs w:val="0"/>
          <w:color w:val="auto"/>
          <w:sz w:val="28"/>
          <w:szCs w:val="28"/>
          <w:highlight w:val="none"/>
          <w:shd w:val="clear" w:color="auto" w:fill="auto"/>
        </w:rPr>
        <w:t>的加密和上传</w:t>
      </w:r>
    </w:p>
    <w:p w14:paraId="7A9CCE51">
      <w:pPr>
        <w:pageBreakBefore w:val="0"/>
        <w:widowControl w:val="0"/>
        <w:numPr>
          <w:ilvl w:val="0"/>
          <w:numId w:val="0"/>
        </w:numPr>
        <w:shd w:val="clear" w:color="auto" w:fill="FFFFFF"/>
        <w:kinsoku/>
        <w:wordWrap/>
        <w:overflowPunct/>
        <w:topLinePunct w:val="0"/>
        <w:autoSpaceDE/>
        <w:autoSpaceDN/>
        <w:bidi w:val="0"/>
        <w:spacing w:beforeAutospacing="0" w:afterAutospacing="0" w:line="500" w:lineRule="exact"/>
        <w:ind w:left="0" w:leftChars="0" w:right="0" w:rightChars="0" w:firstLine="481"/>
        <w:textAlignment w:val="auto"/>
        <w:outlineLvl w:val="9"/>
        <w:rPr>
          <w:rFonts w:hint="eastAsia" w:asciiTheme="minorEastAsia" w:hAnsiTheme="minorEastAsia" w:eastAsiaTheme="minorEastAsia" w:cstheme="minorEastAsia"/>
          <w:color w:val="auto"/>
          <w:sz w:val="28"/>
          <w:szCs w:val="28"/>
          <w:highlight w:val="none"/>
          <w:shd w:val="clear" w:color="auto" w:fill="auto"/>
          <w:lang w:val="en-US" w:eastAsia="zh-CN"/>
        </w:rPr>
      </w:pPr>
      <w:bookmarkStart w:id="100" w:name="_Toc183682364"/>
      <w:bookmarkStart w:id="101" w:name="_Toc183582227"/>
      <w:bookmarkStart w:id="102" w:name="_Toc217446054"/>
      <w:r>
        <w:rPr>
          <w:rFonts w:hint="eastAsia" w:asciiTheme="minorEastAsia" w:hAnsiTheme="minorEastAsia" w:eastAsiaTheme="minorEastAsia" w:cstheme="minorEastAsia"/>
          <w:color w:val="auto"/>
          <w:sz w:val="28"/>
          <w:szCs w:val="28"/>
          <w:highlight w:val="none"/>
          <w:shd w:val="clear" w:color="auto" w:fill="auto"/>
        </w:rPr>
        <w:t xml:space="preserve">18.1 </w:t>
      </w:r>
      <w:r>
        <w:rPr>
          <w:rFonts w:hint="eastAsia" w:asciiTheme="minorEastAsia" w:hAnsiTheme="minorEastAsia" w:eastAsiaTheme="minorEastAsia" w:cstheme="minorEastAsia"/>
          <w:color w:val="auto"/>
          <w:kern w:val="0"/>
          <w:sz w:val="28"/>
          <w:szCs w:val="28"/>
          <w:highlight w:val="none"/>
          <w:shd w:val="clear" w:color="auto" w:fill="auto"/>
        </w:rPr>
        <w:t>本项目实行全流程</w:t>
      </w:r>
      <w:r>
        <w:rPr>
          <w:rFonts w:hint="eastAsia" w:asciiTheme="minorEastAsia" w:hAnsiTheme="minorEastAsia" w:eastAsiaTheme="minorEastAsia" w:cstheme="minorEastAsia"/>
          <w:color w:val="auto"/>
          <w:sz w:val="28"/>
          <w:szCs w:val="28"/>
          <w:highlight w:val="none"/>
          <w:shd w:val="clear" w:color="auto" w:fill="auto"/>
        </w:rPr>
        <w:t>电子交易方式</w:t>
      </w:r>
      <w:r>
        <w:rPr>
          <w:rFonts w:hint="eastAsia" w:asciiTheme="minorEastAsia" w:hAnsiTheme="minorEastAsia" w:eastAsiaTheme="minorEastAsia" w:cstheme="minorEastAsia"/>
          <w:color w:val="auto"/>
          <w:kern w:val="0"/>
          <w:sz w:val="28"/>
          <w:szCs w:val="28"/>
          <w:highlight w:val="none"/>
          <w:shd w:val="clear" w:color="auto" w:fill="auto"/>
        </w:rPr>
        <w:t>，采用电子加密</w:t>
      </w:r>
      <w:r>
        <w:rPr>
          <w:rFonts w:hint="eastAsia" w:asciiTheme="minorEastAsia" w:hAnsiTheme="minorEastAsia" w:eastAsiaTheme="minorEastAsia" w:cstheme="minorEastAsia"/>
          <w:color w:val="auto"/>
          <w:kern w:val="0"/>
          <w:sz w:val="28"/>
          <w:szCs w:val="28"/>
          <w:highlight w:val="none"/>
          <w:shd w:val="clear" w:color="auto" w:fill="auto"/>
          <w:lang w:eastAsia="zh-CN"/>
        </w:rPr>
        <w:t>投标文件（“.jmbs”格式）</w:t>
      </w:r>
      <w:r>
        <w:rPr>
          <w:rFonts w:hint="eastAsia" w:asciiTheme="minorEastAsia" w:hAnsiTheme="minorEastAsia" w:eastAsiaTheme="minorEastAsia" w:cstheme="minorEastAsia"/>
          <w:color w:val="auto"/>
          <w:kern w:val="0"/>
          <w:sz w:val="28"/>
          <w:szCs w:val="28"/>
          <w:highlight w:val="none"/>
          <w:shd w:val="clear" w:color="auto" w:fill="auto"/>
        </w:rPr>
        <w:t>上传方式；</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rPr>
        <w:t>应当在</w:t>
      </w:r>
      <w:r>
        <w:rPr>
          <w:rFonts w:hint="eastAsia" w:asciiTheme="minorEastAsia" w:hAnsiTheme="minorEastAsia" w:eastAsiaTheme="minorEastAsia" w:cstheme="minorEastAsia"/>
          <w:color w:val="auto"/>
          <w:sz w:val="28"/>
          <w:szCs w:val="28"/>
          <w:highlight w:val="none"/>
          <w:shd w:val="clear" w:color="auto" w:fill="auto"/>
          <w:lang w:eastAsia="zh-CN"/>
        </w:rPr>
        <w:t>投标截止</w:t>
      </w:r>
      <w:r>
        <w:rPr>
          <w:rFonts w:hint="eastAsia" w:asciiTheme="minorEastAsia" w:hAnsiTheme="minorEastAsia" w:eastAsiaTheme="minorEastAsia" w:cstheme="minorEastAsia"/>
          <w:color w:val="auto"/>
          <w:sz w:val="28"/>
          <w:szCs w:val="28"/>
          <w:highlight w:val="none"/>
          <w:shd w:val="clear" w:color="auto" w:fill="auto"/>
        </w:rPr>
        <w:t>时间前，将“电子招</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rPr>
        <w:t>客户端”生成的“电子加密</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”上传电子交易平台</w:t>
      </w:r>
      <w:r>
        <w:rPr>
          <w:rFonts w:hint="eastAsia" w:asciiTheme="minorEastAsia" w:hAnsiTheme="minorEastAsia" w:eastAsiaTheme="minorEastAsia" w:cstheme="minorEastAsia"/>
          <w:color w:val="auto"/>
          <w:sz w:val="28"/>
          <w:szCs w:val="28"/>
          <w:highlight w:val="none"/>
          <w:shd w:val="clear" w:color="auto" w:fill="auto"/>
          <w:lang w:eastAsia="zh-CN"/>
        </w:rPr>
        <w:t>，成功上传电子加密投标文件后，可自行打印投标文件接收回执</w:t>
      </w:r>
      <w:r>
        <w:rPr>
          <w:rFonts w:hint="eastAsia" w:asciiTheme="minorEastAsia" w:hAnsiTheme="minorEastAsia" w:eastAsiaTheme="minorEastAsia" w:cstheme="minorEastAsia"/>
          <w:color w:val="auto"/>
          <w:sz w:val="28"/>
          <w:szCs w:val="28"/>
          <w:highlight w:val="none"/>
          <w:shd w:val="clear" w:color="auto" w:fill="auto"/>
        </w:rPr>
        <w:t>。</w:t>
      </w:r>
    </w:p>
    <w:p w14:paraId="16A6138F">
      <w:pPr>
        <w:pageBreakBefore w:val="0"/>
        <w:widowControl w:val="0"/>
        <w:shd w:val="clear" w:color="auto" w:fill="FFFFFF"/>
        <w:kinsoku/>
        <w:wordWrap/>
        <w:overflowPunct/>
        <w:topLinePunct w:val="0"/>
        <w:autoSpaceDE/>
        <w:autoSpaceDN/>
        <w:bidi w:val="0"/>
        <w:adjustRightInd w:val="0"/>
        <w:snapToGrid w:val="0"/>
        <w:spacing w:beforeAutospacing="0" w:afterAutospacing="0" w:line="500" w:lineRule="exact"/>
        <w:ind w:left="0" w:leftChars="0" w:right="0" w:rightChars="0" w:firstLine="560" w:firstLineChars="200"/>
        <w:textAlignment w:val="auto"/>
        <w:outlineLvl w:val="9"/>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lang w:val="en-US" w:eastAsia="zh-CN"/>
        </w:rPr>
        <w:t>18.2</w:t>
      </w:r>
      <w:r>
        <w:rPr>
          <w:rFonts w:hint="eastAsia" w:asciiTheme="minorEastAsia" w:hAnsiTheme="minorEastAsia" w:eastAsiaTheme="minorEastAsia" w:cstheme="minorEastAsia"/>
          <w:b w:val="0"/>
          <w:bCs/>
          <w:color w:val="auto"/>
          <w:sz w:val="28"/>
          <w:szCs w:val="28"/>
          <w:highlight w:val="none"/>
          <w:shd w:val="clear" w:color="auto" w:fill="auto"/>
          <w:lang w:val="en-US" w:eastAsia="zh-CN"/>
        </w:rPr>
        <w:t>所有投标人</w:t>
      </w:r>
      <w:r>
        <w:rPr>
          <w:rFonts w:hint="eastAsia" w:asciiTheme="minorEastAsia" w:hAnsiTheme="minorEastAsia" w:eastAsiaTheme="minorEastAsia" w:cstheme="minorEastAsia"/>
          <w:b/>
          <w:bCs w:val="0"/>
          <w:color w:val="auto"/>
          <w:sz w:val="28"/>
          <w:szCs w:val="28"/>
          <w:highlight w:val="none"/>
          <w:shd w:val="clear" w:color="auto" w:fill="auto"/>
          <w:lang w:val="en-US" w:eastAsia="zh-CN"/>
        </w:rPr>
        <w:t>开标结束提供纸质版投标文件要求：</w:t>
      </w:r>
      <w:r>
        <w:rPr>
          <w:rFonts w:hint="eastAsia" w:asciiTheme="minorEastAsia" w:hAnsiTheme="minorEastAsia" w:eastAsiaTheme="minorEastAsia" w:cstheme="minorEastAsia"/>
          <w:i w:val="0"/>
          <w:iCs w:val="0"/>
          <w:color w:val="auto"/>
          <w:sz w:val="28"/>
          <w:szCs w:val="28"/>
          <w:highlight w:val="none"/>
          <w:shd w:val="clear" w:color="auto" w:fill="auto"/>
        </w:rPr>
        <w:t>详见</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rPr>
        <w:t>投标人须知前附表</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b w:val="0"/>
          <w:bCs/>
          <w:color w:val="auto"/>
          <w:sz w:val="28"/>
          <w:szCs w:val="28"/>
          <w:highlight w:val="none"/>
          <w:shd w:val="clear" w:color="auto" w:fill="auto"/>
          <w:lang w:val="en-US" w:eastAsia="zh-CN"/>
        </w:rPr>
        <w:t>。投标文件的正本和副本应在其封面右上角清楚地标明“正本”或“副本”字样，统一用A4幅面纸印制，图纸、横道图等必须使用A3幅面印制的应折叠成A4幅面，并按招标文件规定签字和盖章，投标文件胶装成册并编码，每册装订应牢固、不易拆散和换页，不得采用活页装订。</w:t>
      </w:r>
    </w:p>
    <w:bookmarkEnd w:id="100"/>
    <w:bookmarkEnd w:id="101"/>
    <w:bookmarkEnd w:id="102"/>
    <w:p w14:paraId="4E209061">
      <w:pPr>
        <w:pageBreakBefore w:val="0"/>
        <w:widowControl w:val="0"/>
        <w:shd w:val="clear" w:color="auto" w:fill="FFFFFF"/>
        <w:kinsoku/>
        <w:wordWrap/>
        <w:overflowPunct/>
        <w:topLinePunct w:val="0"/>
        <w:autoSpaceDE/>
        <w:autoSpaceDN/>
        <w:bidi w:val="0"/>
        <w:spacing w:before="0" w:beforeAutospacing="0" w:afterAutospacing="0" w:line="500" w:lineRule="exact"/>
        <w:ind w:left="0" w:leftChars="0" w:firstLine="560" w:firstLineChars="200"/>
        <w:textAlignment w:val="auto"/>
        <w:outlineLvl w:val="9"/>
        <w:rPr>
          <w:rFonts w:hint="eastAsia" w:asciiTheme="minorEastAsia" w:hAnsiTheme="minorEastAsia" w:eastAsiaTheme="minorEastAsia" w:cstheme="minorEastAsia"/>
          <w:bCs w:val="0"/>
          <w:color w:val="auto"/>
          <w:sz w:val="28"/>
          <w:szCs w:val="28"/>
          <w:highlight w:val="none"/>
          <w:shd w:val="clear" w:color="auto" w:fill="auto"/>
        </w:rPr>
      </w:pPr>
      <w:bookmarkStart w:id="103" w:name="_Toc89075878"/>
      <w:bookmarkStart w:id="104" w:name="_Toc183582231"/>
      <w:bookmarkStart w:id="105" w:name="_Toc217446056"/>
      <w:bookmarkStart w:id="106" w:name="_Toc77400782"/>
      <w:bookmarkStart w:id="107" w:name="_Toc183682368"/>
      <w:r>
        <w:rPr>
          <w:rFonts w:hint="eastAsia" w:asciiTheme="minorEastAsia" w:hAnsiTheme="minorEastAsia" w:eastAsiaTheme="minorEastAsia" w:cstheme="minorEastAsia"/>
          <w:bCs w:val="0"/>
          <w:color w:val="auto"/>
          <w:sz w:val="28"/>
          <w:szCs w:val="28"/>
          <w:highlight w:val="none"/>
          <w:shd w:val="clear" w:color="auto" w:fill="auto"/>
        </w:rPr>
        <w:t>19．</w:t>
      </w:r>
      <w:r>
        <w:rPr>
          <w:rFonts w:hint="eastAsia" w:asciiTheme="minorEastAsia" w:hAnsiTheme="minorEastAsia" w:eastAsiaTheme="minorEastAsia" w:cstheme="minorEastAsia"/>
          <w:bCs w:val="0"/>
          <w:color w:val="auto"/>
          <w:sz w:val="28"/>
          <w:szCs w:val="28"/>
          <w:highlight w:val="none"/>
          <w:shd w:val="clear" w:color="auto" w:fill="auto"/>
          <w:lang w:eastAsia="zh-CN"/>
        </w:rPr>
        <w:t>投标文件</w:t>
      </w:r>
      <w:r>
        <w:rPr>
          <w:rFonts w:hint="eastAsia" w:asciiTheme="minorEastAsia" w:hAnsiTheme="minorEastAsia" w:eastAsiaTheme="minorEastAsia" w:cstheme="minorEastAsia"/>
          <w:bCs w:val="0"/>
          <w:color w:val="auto"/>
          <w:sz w:val="28"/>
          <w:szCs w:val="28"/>
          <w:highlight w:val="none"/>
          <w:shd w:val="clear" w:color="auto" w:fill="auto"/>
        </w:rPr>
        <w:t>的修改和撤回</w:t>
      </w:r>
    </w:p>
    <w:p w14:paraId="5326B5DB">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 xml:space="preserve">19.1 </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rPr>
        <w:t>在</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上传截止时间前，可以对所上传的</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进行补充、修改或撤回。</w:t>
      </w:r>
    </w:p>
    <w:p w14:paraId="5278A889">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19.2 在</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上传截止时间之后，</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rPr>
        <w:t>不得对其上传的</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做任何修改、补充或撤回。</w:t>
      </w:r>
    </w:p>
    <w:p w14:paraId="7C7B5A44">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 xml:space="preserve">19.3 </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中-如果出现计算上或累加上的算术错误，可按以下原则进行修改：</w:t>
      </w:r>
    </w:p>
    <w:p w14:paraId="0FF6ECD2">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（1）</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中</w:t>
      </w:r>
      <w:r>
        <w:rPr>
          <w:rFonts w:hint="eastAsia" w:asciiTheme="minorEastAsia" w:hAnsiTheme="minorEastAsia" w:eastAsiaTheme="minorEastAsia" w:cstheme="minorEastAsia"/>
          <w:color w:val="auto"/>
          <w:sz w:val="28"/>
          <w:szCs w:val="28"/>
          <w:highlight w:val="none"/>
          <w:shd w:val="clear" w:color="auto" w:fill="auto"/>
          <w:lang w:eastAsia="zh-CN"/>
        </w:rPr>
        <w:t>投标函</w:t>
      </w:r>
      <w:r>
        <w:rPr>
          <w:rFonts w:hint="eastAsia" w:asciiTheme="minorEastAsia" w:hAnsiTheme="minorEastAsia" w:eastAsiaTheme="minorEastAsia" w:cstheme="minorEastAsia"/>
          <w:color w:val="auto"/>
          <w:sz w:val="28"/>
          <w:szCs w:val="28"/>
          <w:highlight w:val="none"/>
          <w:shd w:val="clear" w:color="auto" w:fill="auto"/>
        </w:rPr>
        <w:t>内容与</w:t>
      </w:r>
      <w:r>
        <w:rPr>
          <w:rFonts w:hint="eastAsia" w:asciiTheme="minorEastAsia" w:hAnsiTheme="minorEastAsia" w:eastAsiaTheme="minorEastAsia" w:cstheme="minorEastAsia"/>
          <w:color w:val="auto"/>
          <w:sz w:val="28"/>
          <w:szCs w:val="28"/>
          <w:highlight w:val="none"/>
          <w:shd w:val="clear" w:color="auto" w:fill="auto"/>
          <w:lang w:eastAsia="zh-CN"/>
        </w:rPr>
        <w:t>报价</w:t>
      </w:r>
      <w:r>
        <w:rPr>
          <w:rFonts w:hint="eastAsia" w:asciiTheme="minorEastAsia" w:hAnsiTheme="minorEastAsia" w:eastAsiaTheme="minorEastAsia" w:cstheme="minorEastAsia"/>
          <w:color w:val="auto"/>
          <w:sz w:val="28"/>
          <w:szCs w:val="28"/>
          <w:highlight w:val="none"/>
          <w:shd w:val="clear" w:color="auto" w:fill="auto"/>
        </w:rPr>
        <w:t>明细表不一致的，以</w:t>
      </w:r>
      <w:r>
        <w:rPr>
          <w:rFonts w:hint="eastAsia" w:asciiTheme="minorEastAsia" w:hAnsiTheme="minorEastAsia" w:eastAsiaTheme="minorEastAsia" w:cstheme="minorEastAsia"/>
          <w:color w:val="auto"/>
          <w:sz w:val="28"/>
          <w:szCs w:val="28"/>
          <w:highlight w:val="none"/>
          <w:shd w:val="clear" w:color="auto" w:fill="auto"/>
          <w:lang w:eastAsia="zh-CN"/>
        </w:rPr>
        <w:t>投标函</w:t>
      </w:r>
      <w:r>
        <w:rPr>
          <w:rFonts w:hint="eastAsia" w:asciiTheme="minorEastAsia" w:hAnsiTheme="minorEastAsia" w:eastAsiaTheme="minorEastAsia" w:cstheme="minorEastAsia"/>
          <w:color w:val="auto"/>
          <w:sz w:val="28"/>
          <w:szCs w:val="28"/>
          <w:highlight w:val="none"/>
          <w:shd w:val="clear" w:color="auto" w:fill="auto"/>
        </w:rPr>
        <w:t>为准;</w:t>
      </w:r>
    </w:p>
    <w:p w14:paraId="2580D466">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（2）用小写金额和大写金额不一致，应以大写金额为准；</w:t>
      </w:r>
    </w:p>
    <w:p w14:paraId="3C9C2427">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（3）总价金额与按单价汇总金额不一致的，以单价金额计算结果为准；</w:t>
      </w:r>
    </w:p>
    <w:p w14:paraId="6CCF7B44">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（4）单价金额小数点或者百分比有明显错位的，以</w:t>
      </w:r>
      <w:r>
        <w:rPr>
          <w:rFonts w:hint="eastAsia" w:asciiTheme="minorEastAsia" w:hAnsiTheme="minorEastAsia" w:eastAsiaTheme="minorEastAsia" w:cstheme="minorEastAsia"/>
          <w:color w:val="auto"/>
          <w:sz w:val="28"/>
          <w:szCs w:val="28"/>
          <w:highlight w:val="none"/>
          <w:shd w:val="clear" w:color="auto" w:fill="auto"/>
          <w:lang w:eastAsia="zh-CN"/>
        </w:rPr>
        <w:t>投标函</w:t>
      </w:r>
      <w:r>
        <w:rPr>
          <w:rFonts w:hint="eastAsia" w:asciiTheme="minorEastAsia" w:hAnsiTheme="minorEastAsia" w:eastAsiaTheme="minorEastAsia" w:cstheme="minorEastAsia"/>
          <w:color w:val="auto"/>
          <w:sz w:val="28"/>
          <w:szCs w:val="28"/>
          <w:highlight w:val="none"/>
          <w:shd w:val="clear" w:color="auto" w:fill="auto"/>
        </w:rPr>
        <w:t>的总价为准，并修改单价。</w:t>
      </w:r>
    </w:p>
    <w:p w14:paraId="4E5C58BA">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同时出现两种以上不一致的，按照前款规定的顺序修正。修正后的</w:t>
      </w:r>
      <w:r>
        <w:rPr>
          <w:rFonts w:hint="eastAsia" w:asciiTheme="minorEastAsia" w:hAnsiTheme="minorEastAsia" w:eastAsiaTheme="minorEastAsia" w:cstheme="minorEastAsia"/>
          <w:color w:val="auto"/>
          <w:sz w:val="28"/>
          <w:szCs w:val="28"/>
          <w:highlight w:val="none"/>
          <w:shd w:val="clear" w:color="auto" w:fill="auto"/>
          <w:lang w:eastAsia="zh-CN"/>
        </w:rPr>
        <w:t>报价</w:t>
      </w:r>
      <w:r>
        <w:rPr>
          <w:rFonts w:hint="eastAsia" w:asciiTheme="minorEastAsia" w:hAnsiTheme="minorEastAsia" w:eastAsiaTheme="minorEastAsia" w:cstheme="minorEastAsia"/>
          <w:color w:val="auto"/>
          <w:sz w:val="28"/>
          <w:szCs w:val="28"/>
          <w:highlight w:val="none"/>
          <w:shd w:val="clear" w:color="auto" w:fill="auto"/>
        </w:rPr>
        <w:t>经</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rPr>
        <w:t>确认后产生约束力，</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rPr>
        <w:t>不确认的，其</w:t>
      </w:r>
      <w:r>
        <w:rPr>
          <w:rFonts w:hint="eastAsia" w:asciiTheme="minorEastAsia" w:hAnsiTheme="minorEastAsia" w:eastAsiaTheme="minorEastAsia" w:cstheme="minorEastAsia"/>
          <w:b/>
          <w:bCs/>
          <w:color w:val="auto"/>
          <w:sz w:val="28"/>
          <w:szCs w:val="28"/>
          <w:highlight w:val="none"/>
          <w:shd w:val="clear" w:color="auto" w:fill="auto"/>
        </w:rPr>
        <w:t>响应无效</w:t>
      </w:r>
      <w:r>
        <w:rPr>
          <w:rFonts w:hint="eastAsia" w:asciiTheme="minorEastAsia" w:hAnsiTheme="minorEastAsia" w:eastAsiaTheme="minorEastAsia" w:cstheme="minorEastAsia"/>
          <w:color w:val="auto"/>
          <w:sz w:val="28"/>
          <w:szCs w:val="28"/>
          <w:highlight w:val="none"/>
          <w:shd w:val="clear" w:color="auto" w:fill="auto"/>
        </w:rPr>
        <w:t>。</w:t>
      </w:r>
    </w:p>
    <w:bookmarkEnd w:id="103"/>
    <w:bookmarkEnd w:id="104"/>
    <w:bookmarkEnd w:id="105"/>
    <w:bookmarkEnd w:id="106"/>
    <w:bookmarkEnd w:id="107"/>
    <w:p w14:paraId="35EF82A3">
      <w:pPr>
        <w:pStyle w:val="4"/>
        <w:pageBreakBefore w:val="0"/>
        <w:widowControl w:val="0"/>
        <w:shd w:val="clear" w:color="auto" w:fill="FFFFFF"/>
        <w:kinsoku/>
        <w:wordWrap/>
        <w:overflowPunct/>
        <w:topLinePunct w:val="0"/>
        <w:autoSpaceDE/>
        <w:autoSpaceDN/>
        <w:bidi w:val="0"/>
        <w:spacing w:before="0" w:beforeAutospacing="0" w:after="0" w:afterAutospacing="0" w:line="500" w:lineRule="exact"/>
        <w:ind w:left="0" w:leftChars="0"/>
        <w:jc w:val="center"/>
        <w:textAlignment w:val="auto"/>
        <w:rPr>
          <w:rFonts w:hint="eastAsia" w:asciiTheme="minorEastAsia" w:hAnsiTheme="minorEastAsia" w:eastAsiaTheme="minorEastAsia" w:cstheme="minorEastAsia"/>
          <w:color w:val="auto"/>
          <w:sz w:val="28"/>
          <w:szCs w:val="28"/>
          <w:highlight w:val="none"/>
          <w:shd w:val="clear" w:color="auto" w:fill="auto"/>
          <w:lang w:eastAsia="zh-CN"/>
        </w:rPr>
      </w:pPr>
      <w:r>
        <w:rPr>
          <w:rFonts w:hint="eastAsia" w:asciiTheme="minorEastAsia" w:hAnsiTheme="minorEastAsia" w:eastAsiaTheme="minorEastAsia" w:cstheme="minorEastAsia"/>
          <w:color w:val="auto"/>
          <w:sz w:val="28"/>
          <w:szCs w:val="28"/>
          <w:highlight w:val="none"/>
          <w:shd w:val="clear" w:color="auto" w:fill="auto"/>
        </w:rPr>
        <w:t>五、</w:t>
      </w:r>
      <w:r>
        <w:rPr>
          <w:rFonts w:hint="eastAsia" w:asciiTheme="minorEastAsia" w:hAnsiTheme="minorEastAsia" w:eastAsiaTheme="minorEastAsia" w:cstheme="minorEastAsia"/>
          <w:color w:val="auto"/>
          <w:sz w:val="28"/>
          <w:szCs w:val="28"/>
          <w:highlight w:val="none"/>
          <w:shd w:val="clear" w:color="auto" w:fill="auto"/>
          <w:lang w:val="en-US" w:eastAsia="zh-CN"/>
        </w:rPr>
        <w:t>开标</w:t>
      </w: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评标、</w:t>
      </w:r>
      <w:r>
        <w:rPr>
          <w:rFonts w:hint="eastAsia" w:asciiTheme="minorEastAsia" w:hAnsiTheme="minorEastAsia" w:eastAsiaTheme="minorEastAsia" w:cstheme="minorEastAsia"/>
          <w:color w:val="auto"/>
          <w:sz w:val="28"/>
          <w:szCs w:val="28"/>
          <w:highlight w:val="none"/>
          <w:shd w:val="clear" w:color="auto" w:fill="auto"/>
          <w:lang w:eastAsia="zh-CN"/>
        </w:rPr>
        <w:t>中标</w:t>
      </w:r>
    </w:p>
    <w:p w14:paraId="7E5A74FB">
      <w:pPr>
        <w:keepNext/>
        <w:keepLines/>
        <w:pageBreakBefore w:val="0"/>
        <w:widowControl w:val="0"/>
        <w:shd w:val="clear" w:color="auto" w:fill="FFFFFF"/>
        <w:kinsoku/>
        <w:wordWrap/>
        <w:overflowPunct/>
        <w:topLinePunct w:val="0"/>
        <w:autoSpaceDE/>
        <w:autoSpaceDN/>
        <w:bidi w:val="0"/>
        <w:adjustRightInd/>
        <w:snapToGrid/>
        <w:spacing w:before="0" w:beforeAutospacing="0" w:afterAutospacing="0" w:line="500" w:lineRule="exact"/>
        <w:ind w:left="0" w:leftChars="0" w:firstLine="560" w:firstLineChars="200"/>
        <w:textAlignment w:val="auto"/>
        <w:outlineLvl w:val="9"/>
        <w:rPr>
          <w:rFonts w:hint="eastAsia" w:asciiTheme="minorEastAsia" w:hAnsiTheme="minorEastAsia" w:eastAsiaTheme="minorEastAsia" w:cstheme="minorEastAsia"/>
          <w:bCs w:val="0"/>
          <w:color w:val="auto"/>
          <w:sz w:val="28"/>
          <w:szCs w:val="28"/>
          <w:highlight w:val="none"/>
          <w:shd w:val="clear" w:color="auto" w:fill="auto"/>
        </w:rPr>
      </w:pPr>
      <w:bookmarkStart w:id="108" w:name="_Toc183682369"/>
      <w:bookmarkStart w:id="109" w:name="_Toc183582232"/>
      <w:bookmarkStart w:id="110" w:name="_Toc217446057"/>
      <w:r>
        <w:rPr>
          <w:rFonts w:hint="eastAsia" w:asciiTheme="minorEastAsia" w:hAnsiTheme="minorEastAsia" w:eastAsiaTheme="minorEastAsia" w:cstheme="minorEastAsia"/>
          <w:bCs w:val="0"/>
          <w:color w:val="auto"/>
          <w:sz w:val="28"/>
          <w:szCs w:val="28"/>
          <w:highlight w:val="none"/>
          <w:shd w:val="clear" w:color="auto" w:fill="auto"/>
        </w:rPr>
        <w:t>20．</w:t>
      </w:r>
      <w:bookmarkEnd w:id="108"/>
      <w:bookmarkEnd w:id="109"/>
      <w:bookmarkEnd w:id="110"/>
      <w:r>
        <w:rPr>
          <w:rFonts w:hint="eastAsia" w:asciiTheme="minorEastAsia" w:hAnsiTheme="minorEastAsia" w:eastAsiaTheme="minorEastAsia" w:cstheme="minorEastAsia"/>
          <w:bCs w:val="0"/>
          <w:color w:val="auto"/>
          <w:sz w:val="28"/>
          <w:szCs w:val="28"/>
          <w:highlight w:val="none"/>
          <w:shd w:val="clear" w:color="auto" w:fill="auto"/>
          <w:lang w:val="en-US" w:eastAsia="zh-CN"/>
        </w:rPr>
        <w:t>开标</w:t>
      </w:r>
      <w:r>
        <w:rPr>
          <w:rFonts w:hint="eastAsia" w:asciiTheme="minorEastAsia" w:hAnsiTheme="minorEastAsia" w:eastAsiaTheme="minorEastAsia" w:cstheme="minorEastAsia"/>
          <w:bCs w:val="0"/>
          <w:color w:val="auto"/>
          <w:sz w:val="28"/>
          <w:szCs w:val="28"/>
          <w:highlight w:val="none"/>
          <w:shd w:val="clear" w:color="auto" w:fill="auto"/>
        </w:rPr>
        <w:t>程序</w:t>
      </w:r>
    </w:p>
    <w:p w14:paraId="07483C02">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20.1 采购代理机构在</w:t>
      </w:r>
      <w:r>
        <w:rPr>
          <w:rFonts w:hint="eastAsia" w:asciiTheme="minorEastAsia" w:hAnsiTheme="minorEastAsia" w:eastAsiaTheme="minorEastAsia" w:cstheme="minorEastAsia"/>
          <w:color w:val="auto"/>
          <w:sz w:val="28"/>
          <w:szCs w:val="28"/>
          <w:highlight w:val="none"/>
          <w:shd w:val="clear" w:color="auto" w:fill="auto"/>
          <w:lang w:eastAsia="zh-CN"/>
        </w:rPr>
        <w:t>招标文件</w:t>
      </w:r>
      <w:r>
        <w:rPr>
          <w:rFonts w:hint="eastAsia" w:asciiTheme="minorEastAsia" w:hAnsiTheme="minorEastAsia" w:eastAsiaTheme="minorEastAsia" w:cstheme="minorEastAsia"/>
          <w:color w:val="auto"/>
          <w:sz w:val="28"/>
          <w:szCs w:val="28"/>
          <w:highlight w:val="none"/>
          <w:shd w:val="clear" w:color="auto" w:fill="auto"/>
        </w:rPr>
        <w:t>规定的时间和地点组织</w:t>
      </w:r>
      <w:r>
        <w:rPr>
          <w:rFonts w:hint="eastAsia" w:asciiTheme="minorEastAsia" w:hAnsiTheme="minorEastAsia" w:eastAsiaTheme="minorEastAsia" w:cstheme="minorEastAsia"/>
          <w:color w:val="auto"/>
          <w:sz w:val="28"/>
          <w:szCs w:val="28"/>
          <w:highlight w:val="none"/>
          <w:shd w:val="clear" w:color="auto" w:fill="auto"/>
          <w:lang w:val="en-US" w:eastAsia="zh-CN"/>
        </w:rPr>
        <w:t>线上招标</w:t>
      </w:r>
      <w:r>
        <w:rPr>
          <w:rFonts w:hint="eastAsia" w:asciiTheme="minorEastAsia" w:hAnsiTheme="minorEastAsia" w:eastAsiaTheme="minorEastAsia" w:cstheme="minorEastAsia"/>
          <w:color w:val="auto"/>
          <w:sz w:val="28"/>
          <w:szCs w:val="28"/>
          <w:highlight w:val="none"/>
          <w:shd w:val="clear" w:color="auto" w:fill="auto"/>
        </w:rPr>
        <w:t>活动，邀请下载</w:t>
      </w:r>
      <w:r>
        <w:rPr>
          <w:rFonts w:hint="eastAsia" w:asciiTheme="minorEastAsia" w:hAnsiTheme="minorEastAsia" w:eastAsiaTheme="minorEastAsia" w:cstheme="minorEastAsia"/>
          <w:color w:val="auto"/>
          <w:sz w:val="28"/>
          <w:szCs w:val="28"/>
          <w:highlight w:val="none"/>
          <w:shd w:val="clear" w:color="auto" w:fill="auto"/>
          <w:lang w:eastAsia="zh-CN"/>
        </w:rPr>
        <w:t>招标文件</w:t>
      </w:r>
      <w:r>
        <w:rPr>
          <w:rFonts w:hint="eastAsia" w:asciiTheme="minorEastAsia" w:hAnsiTheme="minorEastAsia" w:eastAsiaTheme="minorEastAsia" w:cstheme="minorEastAsia"/>
          <w:color w:val="auto"/>
          <w:sz w:val="28"/>
          <w:szCs w:val="28"/>
          <w:highlight w:val="none"/>
          <w:shd w:val="clear" w:color="auto" w:fill="auto"/>
        </w:rPr>
        <w:t>并参与竞争的</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lang w:val="en-US" w:eastAsia="zh-CN"/>
        </w:rPr>
        <w:t>在线</w:t>
      </w:r>
      <w:r>
        <w:rPr>
          <w:rFonts w:hint="eastAsia" w:asciiTheme="minorEastAsia" w:hAnsiTheme="minorEastAsia" w:eastAsiaTheme="minorEastAsia" w:cstheme="minorEastAsia"/>
          <w:color w:val="auto"/>
          <w:sz w:val="28"/>
          <w:szCs w:val="28"/>
          <w:highlight w:val="none"/>
          <w:shd w:val="clear" w:color="auto" w:fill="auto"/>
        </w:rPr>
        <w:t>参加开标</w:t>
      </w:r>
      <w:r>
        <w:rPr>
          <w:rFonts w:hint="eastAsia" w:asciiTheme="minorEastAsia" w:hAnsiTheme="minorEastAsia" w:eastAsiaTheme="minorEastAsia" w:cstheme="minorEastAsia"/>
          <w:color w:val="auto"/>
          <w:sz w:val="28"/>
          <w:szCs w:val="28"/>
          <w:highlight w:val="none"/>
          <w:shd w:val="clear" w:color="auto" w:fill="auto"/>
          <w:lang w:eastAsia="zh-CN"/>
        </w:rPr>
        <w:t>，投标人未参加开标的视同认可开标结果，事后不得对采购相关人员、开标过程和开标结果提出异议，同时投标人因未在线参加开标而导致投标文件无法按时解密等一切后果由</w:t>
      </w:r>
      <w:r>
        <w:rPr>
          <w:rFonts w:hint="eastAsia" w:asciiTheme="minorEastAsia" w:hAnsiTheme="minorEastAsia" w:eastAsiaTheme="minorEastAsia" w:cstheme="minorEastAsia"/>
          <w:color w:val="auto"/>
          <w:sz w:val="28"/>
          <w:szCs w:val="28"/>
          <w:highlight w:val="none"/>
          <w:shd w:val="clear" w:color="auto" w:fill="auto"/>
          <w:lang w:val="en-US" w:eastAsia="zh-CN"/>
        </w:rPr>
        <w:t>投标人</w:t>
      </w:r>
      <w:r>
        <w:rPr>
          <w:rFonts w:hint="eastAsia" w:asciiTheme="minorEastAsia" w:hAnsiTheme="minorEastAsia" w:eastAsiaTheme="minorEastAsia" w:cstheme="minorEastAsia"/>
          <w:color w:val="auto"/>
          <w:sz w:val="28"/>
          <w:szCs w:val="28"/>
          <w:highlight w:val="none"/>
          <w:shd w:val="clear" w:color="auto" w:fill="auto"/>
          <w:lang w:eastAsia="zh-CN"/>
        </w:rPr>
        <w:t>自行承担</w:t>
      </w:r>
      <w:r>
        <w:rPr>
          <w:rFonts w:hint="eastAsia" w:asciiTheme="minorEastAsia" w:hAnsiTheme="minorEastAsia" w:eastAsiaTheme="minorEastAsia" w:cstheme="minorEastAsia"/>
          <w:color w:val="auto"/>
          <w:sz w:val="28"/>
          <w:szCs w:val="28"/>
          <w:highlight w:val="none"/>
          <w:shd w:val="clear" w:color="auto" w:fill="auto"/>
        </w:rPr>
        <w:t>。</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rPr>
        <w:t>不足3家的，不得</w:t>
      </w:r>
      <w:r>
        <w:rPr>
          <w:rFonts w:hint="eastAsia" w:asciiTheme="minorEastAsia" w:hAnsiTheme="minorEastAsia" w:eastAsiaTheme="minorEastAsia" w:cstheme="minorEastAsia"/>
          <w:color w:val="auto"/>
          <w:sz w:val="28"/>
          <w:szCs w:val="28"/>
          <w:highlight w:val="none"/>
          <w:shd w:val="clear" w:color="auto" w:fill="auto"/>
          <w:lang w:val="en-US" w:eastAsia="zh-CN"/>
        </w:rPr>
        <w:t>开标</w:t>
      </w:r>
      <w:r>
        <w:rPr>
          <w:rFonts w:hint="eastAsia" w:asciiTheme="minorEastAsia" w:hAnsiTheme="minorEastAsia" w:eastAsiaTheme="minorEastAsia" w:cstheme="minorEastAsia"/>
          <w:color w:val="auto"/>
          <w:sz w:val="28"/>
          <w:szCs w:val="28"/>
          <w:highlight w:val="none"/>
          <w:shd w:val="clear" w:color="auto" w:fill="auto"/>
        </w:rPr>
        <w:t>。</w:t>
      </w:r>
    </w:p>
    <w:p w14:paraId="0DF6BB27">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 xml:space="preserve">20.2 </w:t>
      </w:r>
      <w:r>
        <w:rPr>
          <w:rFonts w:hint="eastAsia" w:asciiTheme="minorEastAsia" w:hAnsiTheme="minorEastAsia" w:eastAsiaTheme="minorEastAsia" w:cstheme="minorEastAsia"/>
          <w:color w:val="auto"/>
          <w:sz w:val="28"/>
          <w:szCs w:val="28"/>
          <w:highlight w:val="none"/>
          <w:shd w:val="clear" w:color="auto" w:fill="auto"/>
          <w:lang w:val="en-US" w:eastAsia="zh-CN"/>
        </w:rPr>
        <w:t>开标</w:t>
      </w:r>
      <w:r>
        <w:rPr>
          <w:rFonts w:hint="eastAsia" w:asciiTheme="minorEastAsia" w:hAnsiTheme="minorEastAsia" w:eastAsiaTheme="minorEastAsia" w:cstheme="minorEastAsia"/>
          <w:color w:val="auto"/>
          <w:sz w:val="28"/>
          <w:szCs w:val="28"/>
          <w:highlight w:val="none"/>
          <w:shd w:val="clear" w:color="auto" w:fill="auto"/>
        </w:rPr>
        <w:t>时，采购代理机构可以邀请有关监督管理部门对</w:t>
      </w:r>
      <w:r>
        <w:rPr>
          <w:rFonts w:hint="eastAsia" w:asciiTheme="minorEastAsia" w:hAnsiTheme="minorEastAsia" w:eastAsiaTheme="minorEastAsia" w:cstheme="minorEastAsia"/>
          <w:color w:val="auto"/>
          <w:sz w:val="28"/>
          <w:szCs w:val="28"/>
          <w:highlight w:val="none"/>
          <w:shd w:val="clear" w:color="auto" w:fill="auto"/>
          <w:lang w:val="en-US" w:eastAsia="zh-CN"/>
        </w:rPr>
        <w:t>招标会议</w:t>
      </w:r>
      <w:r>
        <w:rPr>
          <w:rFonts w:hint="eastAsia" w:asciiTheme="minorEastAsia" w:hAnsiTheme="minorEastAsia" w:eastAsiaTheme="minorEastAsia" w:cstheme="minorEastAsia"/>
          <w:color w:val="auto"/>
          <w:sz w:val="28"/>
          <w:szCs w:val="28"/>
          <w:highlight w:val="none"/>
          <w:shd w:val="clear" w:color="auto" w:fill="auto"/>
        </w:rPr>
        <w:t>进行现场监督。</w:t>
      </w:r>
    </w:p>
    <w:p w14:paraId="49D3D9C2">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 xml:space="preserve">20.3 </w:t>
      </w:r>
      <w:r>
        <w:rPr>
          <w:rFonts w:hint="eastAsia" w:asciiTheme="minorEastAsia" w:hAnsiTheme="minorEastAsia" w:eastAsiaTheme="minorEastAsia" w:cstheme="minorEastAsia"/>
          <w:color w:val="auto"/>
          <w:sz w:val="28"/>
          <w:szCs w:val="28"/>
          <w:highlight w:val="none"/>
          <w:shd w:val="clear" w:color="auto" w:fill="auto"/>
          <w:lang w:val="en-US" w:eastAsia="zh-CN"/>
        </w:rPr>
        <w:t>投标文件</w:t>
      </w:r>
      <w:r>
        <w:rPr>
          <w:rFonts w:hint="eastAsia" w:asciiTheme="minorEastAsia" w:hAnsiTheme="minorEastAsia" w:eastAsiaTheme="minorEastAsia" w:cstheme="minorEastAsia"/>
          <w:color w:val="auto"/>
          <w:sz w:val="28"/>
          <w:szCs w:val="28"/>
          <w:highlight w:val="none"/>
          <w:shd w:val="clear" w:color="auto" w:fill="auto"/>
        </w:rPr>
        <w:t>上传截止时间到，</w:t>
      </w:r>
      <w:r>
        <w:rPr>
          <w:rFonts w:hint="eastAsia" w:asciiTheme="minorEastAsia" w:hAnsiTheme="minorEastAsia" w:eastAsiaTheme="minorEastAsia" w:cstheme="minorEastAsia"/>
          <w:color w:val="auto"/>
          <w:sz w:val="28"/>
          <w:szCs w:val="28"/>
          <w:highlight w:val="none"/>
          <w:shd w:val="clear" w:color="auto" w:fill="auto"/>
          <w:lang w:val="en-US" w:eastAsia="zh-CN"/>
        </w:rPr>
        <w:t>开标</w:t>
      </w:r>
      <w:r>
        <w:rPr>
          <w:rFonts w:hint="eastAsia" w:asciiTheme="minorEastAsia" w:hAnsiTheme="minorEastAsia" w:eastAsiaTheme="minorEastAsia" w:cstheme="minorEastAsia"/>
          <w:color w:val="auto"/>
          <w:sz w:val="28"/>
          <w:szCs w:val="28"/>
          <w:highlight w:val="none"/>
          <w:shd w:val="clear" w:color="auto" w:fill="auto"/>
        </w:rPr>
        <w:t>会议开始，公布</w:t>
      </w:r>
      <w:r>
        <w:rPr>
          <w:rFonts w:hint="eastAsia" w:asciiTheme="minorEastAsia" w:hAnsiTheme="minorEastAsia" w:eastAsiaTheme="minorEastAsia" w:cstheme="minorEastAsia"/>
          <w:color w:val="auto"/>
          <w:sz w:val="28"/>
          <w:szCs w:val="28"/>
          <w:highlight w:val="none"/>
          <w:shd w:val="clear" w:color="auto" w:fill="auto"/>
          <w:lang w:val="en-US" w:eastAsia="zh-CN"/>
        </w:rPr>
        <w:t>投标人</w:t>
      </w:r>
      <w:r>
        <w:rPr>
          <w:rFonts w:hint="eastAsia" w:asciiTheme="minorEastAsia" w:hAnsiTheme="minorEastAsia" w:eastAsiaTheme="minorEastAsia" w:cstheme="minorEastAsia"/>
          <w:color w:val="auto"/>
          <w:sz w:val="28"/>
          <w:szCs w:val="28"/>
          <w:highlight w:val="none"/>
          <w:shd w:val="clear" w:color="auto" w:fill="auto"/>
        </w:rPr>
        <w:t>名单。</w:t>
      </w:r>
    </w:p>
    <w:p w14:paraId="0D85818E">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20.4开启“</w:t>
      </w:r>
      <w:r>
        <w:rPr>
          <w:rFonts w:hint="eastAsia" w:asciiTheme="minorEastAsia" w:hAnsiTheme="minorEastAsia" w:eastAsiaTheme="minorEastAsia" w:cstheme="minorEastAsia"/>
          <w:color w:val="auto"/>
          <w:sz w:val="28"/>
          <w:szCs w:val="28"/>
          <w:highlight w:val="none"/>
          <w:shd w:val="clear" w:color="auto" w:fill="auto"/>
          <w:lang w:val="en-US" w:eastAsia="zh-CN"/>
        </w:rPr>
        <w:t>投标文件</w:t>
      </w:r>
      <w:r>
        <w:rPr>
          <w:rFonts w:hint="eastAsia" w:asciiTheme="minorEastAsia" w:hAnsiTheme="minorEastAsia" w:eastAsiaTheme="minorEastAsia" w:cstheme="minorEastAsia"/>
          <w:color w:val="auto"/>
          <w:sz w:val="28"/>
          <w:szCs w:val="28"/>
          <w:highlight w:val="none"/>
          <w:shd w:val="clear" w:color="auto" w:fill="auto"/>
        </w:rPr>
        <w:t>解密”环节，</w:t>
      </w:r>
      <w:r>
        <w:rPr>
          <w:rFonts w:hint="eastAsia" w:asciiTheme="minorEastAsia" w:hAnsiTheme="minorEastAsia" w:eastAsiaTheme="minorEastAsia" w:cstheme="minorEastAsia"/>
          <w:color w:val="auto"/>
          <w:sz w:val="28"/>
          <w:szCs w:val="28"/>
          <w:highlight w:val="none"/>
          <w:shd w:val="clear" w:color="auto" w:fill="auto"/>
          <w:lang w:val="en-US" w:eastAsia="zh-CN"/>
        </w:rPr>
        <w:t>投标人</w:t>
      </w:r>
      <w:r>
        <w:rPr>
          <w:rFonts w:hint="eastAsia" w:asciiTheme="minorEastAsia" w:hAnsiTheme="minorEastAsia" w:eastAsiaTheme="minorEastAsia" w:cstheme="minorEastAsia"/>
          <w:color w:val="auto"/>
          <w:sz w:val="28"/>
          <w:szCs w:val="28"/>
          <w:highlight w:val="none"/>
          <w:shd w:val="clear" w:color="auto" w:fill="auto"/>
        </w:rPr>
        <w:t>在规定时间内进行解密</w:t>
      </w:r>
      <w:r>
        <w:rPr>
          <w:rFonts w:hint="eastAsia" w:asciiTheme="minorEastAsia" w:hAnsiTheme="minorEastAsia" w:eastAsiaTheme="minorEastAsia" w:cstheme="minorEastAsia"/>
          <w:b/>
          <w:bCs/>
          <w:color w:val="auto"/>
          <w:sz w:val="28"/>
          <w:szCs w:val="28"/>
          <w:highlight w:val="none"/>
          <w:shd w:val="clear" w:color="auto" w:fill="auto"/>
          <w:lang w:eastAsia="zh-CN"/>
        </w:rPr>
        <w:t>（</w:t>
      </w:r>
      <w:r>
        <w:rPr>
          <w:rFonts w:hint="eastAsia" w:asciiTheme="minorEastAsia" w:hAnsiTheme="minorEastAsia" w:eastAsiaTheme="minorEastAsia" w:cstheme="minorEastAsia"/>
          <w:b/>
          <w:bCs/>
          <w:color w:val="auto"/>
          <w:sz w:val="28"/>
          <w:szCs w:val="28"/>
          <w:highlight w:val="none"/>
          <w:shd w:val="clear" w:color="auto" w:fill="auto"/>
        </w:rPr>
        <w:t>解密规定见《</w:t>
      </w:r>
      <w:r>
        <w:rPr>
          <w:rFonts w:hint="eastAsia" w:asciiTheme="minorEastAsia" w:hAnsiTheme="minorEastAsia" w:eastAsiaTheme="minorEastAsia" w:cstheme="minorEastAsia"/>
          <w:b/>
          <w:bCs/>
          <w:color w:val="auto"/>
          <w:sz w:val="28"/>
          <w:szCs w:val="28"/>
          <w:highlight w:val="none"/>
          <w:shd w:val="clear" w:color="auto" w:fill="auto"/>
          <w:lang w:eastAsia="zh-CN"/>
        </w:rPr>
        <w:t>投标人</w:t>
      </w:r>
      <w:r>
        <w:rPr>
          <w:rFonts w:hint="eastAsia" w:asciiTheme="minorEastAsia" w:hAnsiTheme="minorEastAsia" w:eastAsiaTheme="minorEastAsia" w:cstheme="minorEastAsia"/>
          <w:b/>
          <w:bCs/>
          <w:color w:val="auto"/>
          <w:sz w:val="28"/>
          <w:szCs w:val="28"/>
          <w:highlight w:val="none"/>
          <w:shd w:val="clear" w:color="auto" w:fill="auto"/>
        </w:rPr>
        <w:t>须知前附表》</w:t>
      </w:r>
      <w:r>
        <w:rPr>
          <w:rFonts w:hint="eastAsia" w:asciiTheme="minorEastAsia" w:hAnsiTheme="minorEastAsia" w:eastAsiaTheme="minorEastAsia" w:cstheme="minorEastAsia"/>
          <w:color w:val="auto"/>
          <w:sz w:val="28"/>
          <w:szCs w:val="28"/>
          <w:highlight w:val="none"/>
          <w:shd w:val="clear" w:color="auto" w:fill="auto"/>
        </w:rPr>
        <w:t>）。</w:t>
      </w:r>
    </w:p>
    <w:p w14:paraId="7B4D1C53">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20.5</w:t>
      </w:r>
      <w:r>
        <w:rPr>
          <w:rFonts w:hint="eastAsia" w:asciiTheme="minorEastAsia" w:hAnsiTheme="minorEastAsia" w:eastAsiaTheme="minorEastAsia" w:cstheme="minorEastAsia"/>
          <w:color w:val="auto"/>
          <w:sz w:val="28"/>
          <w:szCs w:val="28"/>
          <w:highlight w:val="none"/>
          <w:shd w:val="clear" w:color="auto" w:fill="auto"/>
          <w:lang w:val="en-US" w:eastAsia="zh-CN"/>
        </w:rPr>
        <w:t>投标文件解密完毕，开启报价签字确认（不予确认的应说明理由，否则视为无异议，开标结束后，由评标委员会对报价的合理性、准确性等进行审查核实）</w:t>
      </w:r>
      <w:r>
        <w:rPr>
          <w:rFonts w:hint="eastAsia" w:asciiTheme="minorEastAsia" w:hAnsiTheme="minorEastAsia" w:eastAsiaTheme="minorEastAsia" w:cstheme="minorEastAsia"/>
          <w:color w:val="auto"/>
          <w:sz w:val="28"/>
          <w:szCs w:val="28"/>
          <w:highlight w:val="none"/>
          <w:shd w:val="clear" w:color="auto" w:fill="auto"/>
        </w:rPr>
        <w:t>。</w:t>
      </w:r>
    </w:p>
    <w:p w14:paraId="2D27EE1B">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20.6采购项目</w:t>
      </w:r>
      <w:r>
        <w:rPr>
          <w:rFonts w:hint="eastAsia" w:asciiTheme="minorEastAsia" w:hAnsiTheme="minorEastAsia" w:eastAsiaTheme="minorEastAsia" w:cstheme="minorEastAsia"/>
          <w:color w:val="auto"/>
          <w:sz w:val="28"/>
          <w:szCs w:val="28"/>
          <w:highlight w:val="none"/>
          <w:shd w:val="clear" w:color="auto" w:fill="auto"/>
          <w:lang w:val="en-US" w:eastAsia="zh-CN"/>
        </w:rPr>
        <w:t>开标</w:t>
      </w:r>
      <w:r>
        <w:rPr>
          <w:rFonts w:hint="eastAsia" w:asciiTheme="minorEastAsia" w:hAnsiTheme="minorEastAsia" w:eastAsiaTheme="minorEastAsia" w:cstheme="minorEastAsia"/>
          <w:color w:val="auto"/>
          <w:sz w:val="28"/>
          <w:szCs w:val="28"/>
          <w:highlight w:val="none"/>
          <w:shd w:val="clear" w:color="auto" w:fill="auto"/>
        </w:rPr>
        <w:t>结束后，采购人或者采购代理机构应当依法对</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rPr>
        <w:t>的资格进行审查。合格</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rPr>
        <w:t>不足3家的，不得</w:t>
      </w:r>
      <w:r>
        <w:rPr>
          <w:rFonts w:hint="eastAsia" w:asciiTheme="minorEastAsia" w:hAnsiTheme="minorEastAsia" w:eastAsiaTheme="minorEastAsia" w:cstheme="minorEastAsia"/>
          <w:color w:val="auto"/>
          <w:sz w:val="28"/>
          <w:szCs w:val="28"/>
          <w:highlight w:val="none"/>
          <w:shd w:val="clear" w:color="auto" w:fill="auto"/>
          <w:lang w:val="en-US" w:eastAsia="zh-CN"/>
        </w:rPr>
        <w:t>评审</w:t>
      </w:r>
      <w:r>
        <w:rPr>
          <w:rFonts w:hint="eastAsia" w:asciiTheme="minorEastAsia" w:hAnsiTheme="minorEastAsia" w:eastAsiaTheme="minorEastAsia" w:cstheme="minorEastAsia"/>
          <w:color w:val="auto"/>
          <w:sz w:val="28"/>
          <w:szCs w:val="28"/>
          <w:highlight w:val="none"/>
          <w:shd w:val="clear" w:color="auto" w:fill="auto"/>
        </w:rPr>
        <w:t>；</w:t>
      </w:r>
    </w:p>
    <w:p w14:paraId="617F0A5E">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20.7符合性审查。符合性审查是指依据</w:t>
      </w:r>
      <w:r>
        <w:rPr>
          <w:rFonts w:hint="eastAsia" w:asciiTheme="minorEastAsia" w:hAnsiTheme="minorEastAsia" w:eastAsiaTheme="minorEastAsia" w:cstheme="minorEastAsia"/>
          <w:color w:val="auto"/>
          <w:sz w:val="28"/>
          <w:szCs w:val="28"/>
          <w:highlight w:val="none"/>
          <w:shd w:val="clear" w:color="auto" w:fill="auto"/>
          <w:lang w:eastAsia="zh-CN"/>
        </w:rPr>
        <w:t>招标文件</w:t>
      </w:r>
      <w:r>
        <w:rPr>
          <w:rFonts w:hint="eastAsia" w:asciiTheme="minorEastAsia" w:hAnsiTheme="minorEastAsia" w:eastAsiaTheme="minorEastAsia" w:cstheme="minorEastAsia"/>
          <w:color w:val="auto"/>
          <w:sz w:val="28"/>
          <w:szCs w:val="28"/>
          <w:highlight w:val="none"/>
          <w:shd w:val="clear" w:color="auto" w:fill="auto"/>
        </w:rPr>
        <w:t>的规定，从商务和技术角度对</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的有效性和完整性进行审查，以确定是否对</w:t>
      </w:r>
      <w:r>
        <w:rPr>
          <w:rFonts w:hint="eastAsia" w:asciiTheme="minorEastAsia" w:hAnsiTheme="minorEastAsia" w:eastAsiaTheme="minorEastAsia" w:cstheme="minorEastAsia"/>
          <w:color w:val="auto"/>
          <w:sz w:val="28"/>
          <w:szCs w:val="28"/>
          <w:highlight w:val="none"/>
          <w:shd w:val="clear" w:color="auto" w:fill="auto"/>
          <w:lang w:eastAsia="zh-CN"/>
        </w:rPr>
        <w:t>招标文件</w:t>
      </w:r>
      <w:r>
        <w:rPr>
          <w:rFonts w:hint="eastAsia" w:asciiTheme="minorEastAsia" w:hAnsiTheme="minorEastAsia" w:eastAsiaTheme="minorEastAsia" w:cstheme="minorEastAsia"/>
          <w:color w:val="auto"/>
          <w:sz w:val="28"/>
          <w:szCs w:val="28"/>
          <w:highlight w:val="none"/>
          <w:shd w:val="clear" w:color="auto" w:fill="auto"/>
        </w:rPr>
        <w:t>的实质性要求做出响应；合格投标人不足3家的，不得评标。</w:t>
      </w:r>
    </w:p>
    <w:p w14:paraId="2B2614E2">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20.8</w:t>
      </w:r>
      <w:r>
        <w:rPr>
          <w:rFonts w:hint="eastAsia" w:asciiTheme="minorEastAsia" w:hAnsiTheme="minorEastAsia" w:eastAsiaTheme="minorEastAsia" w:cstheme="minorEastAsia"/>
          <w:i w:val="0"/>
          <w:iCs w:val="0"/>
          <w:color w:val="auto"/>
          <w:sz w:val="28"/>
          <w:szCs w:val="28"/>
          <w:highlight w:val="none"/>
          <w:shd w:val="clear" w:color="auto" w:fill="auto"/>
        </w:rPr>
        <w:t>比较与评价。按招标文件中规定的评标方法和标准，对符合性检查合格的投标文件进行商务和</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技术</w:t>
      </w:r>
      <w:r>
        <w:rPr>
          <w:rFonts w:hint="eastAsia" w:asciiTheme="minorEastAsia" w:hAnsiTheme="minorEastAsia" w:eastAsiaTheme="minorEastAsia" w:cstheme="minorEastAsia"/>
          <w:i w:val="0"/>
          <w:iCs w:val="0"/>
          <w:color w:val="auto"/>
          <w:sz w:val="28"/>
          <w:szCs w:val="28"/>
          <w:highlight w:val="none"/>
          <w:shd w:val="clear" w:color="auto" w:fill="auto"/>
        </w:rPr>
        <w:t>评估，综合比较与评价。</w:t>
      </w:r>
    </w:p>
    <w:p w14:paraId="11BF9174">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color w:val="auto"/>
          <w:sz w:val="28"/>
          <w:szCs w:val="28"/>
          <w:highlight w:val="none"/>
          <w:shd w:val="clear" w:color="auto" w:fill="auto"/>
          <w:lang w:eastAsia="zh-CN"/>
        </w:rPr>
      </w:pPr>
      <w:r>
        <w:rPr>
          <w:rFonts w:hint="eastAsia" w:asciiTheme="minorEastAsia" w:hAnsiTheme="minorEastAsia" w:eastAsiaTheme="minorEastAsia" w:cstheme="minorEastAsia"/>
          <w:color w:val="auto"/>
          <w:sz w:val="28"/>
          <w:szCs w:val="28"/>
          <w:highlight w:val="none"/>
          <w:shd w:val="clear" w:color="auto" w:fill="auto"/>
        </w:rPr>
        <w:t>20.</w:t>
      </w:r>
      <w:r>
        <w:rPr>
          <w:rFonts w:hint="eastAsia" w:asciiTheme="minorEastAsia" w:hAnsiTheme="minorEastAsia" w:eastAsiaTheme="minorEastAsia" w:cstheme="minorEastAsia"/>
          <w:color w:val="auto"/>
          <w:sz w:val="28"/>
          <w:szCs w:val="28"/>
          <w:highlight w:val="none"/>
          <w:shd w:val="clear" w:color="auto" w:fill="auto"/>
          <w:lang w:val="en-US" w:eastAsia="zh-CN"/>
        </w:rPr>
        <w:t>9</w:t>
      </w:r>
      <w:r>
        <w:rPr>
          <w:rFonts w:hint="eastAsia" w:asciiTheme="minorEastAsia" w:hAnsiTheme="minorEastAsia" w:eastAsiaTheme="minorEastAsia" w:cstheme="minorEastAsia"/>
          <w:color w:val="auto"/>
          <w:sz w:val="28"/>
          <w:szCs w:val="28"/>
          <w:highlight w:val="none"/>
          <w:shd w:val="clear" w:color="auto" w:fill="auto"/>
          <w:lang w:eastAsia="zh-CN"/>
        </w:rPr>
        <w:t>评标委员会</w:t>
      </w:r>
      <w:r>
        <w:rPr>
          <w:rFonts w:hint="eastAsia" w:asciiTheme="minorEastAsia" w:hAnsiTheme="minorEastAsia" w:eastAsiaTheme="minorEastAsia" w:cstheme="minorEastAsia"/>
          <w:color w:val="auto"/>
          <w:sz w:val="28"/>
          <w:szCs w:val="28"/>
          <w:highlight w:val="none"/>
          <w:shd w:val="clear" w:color="auto" w:fill="auto"/>
        </w:rPr>
        <w:t>采用综合评分法对满足</w:t>
      </w:r>
      <w:r>
        <w:rPr>
          <w:rFonts w:hint="eastAsia" w:asciiTheme="minorEastAsia" w:hAnsiTheme="minorEastAsia" w:eastAsiaTheme="minorEastAsia" w:cstheme="minorEastAsia"/>
          <w:color w:val="auto"/>
          <w:sz w:val="28"/>
          <w:szCs w:val="28"/>
          <w:highlight w:val="none"/>
          <w:shd w:val="clear" w:color="auto" w:fill="auto"/>
          <w:lang w:eastAsia="zh-CN"/>
        </w:rPr>
        <w:t>招标文件</w:t>
      </w:r>
      <w:r>
        <w:rPr>
          <w:rFonts w:hint="eastAsia" w:asciiTheme="minorEastAsia" w:hAnsiTheme="minorEastAsia" w:eastAsiaTheme="minorEastAsia" w:cstheme="minorEastAsia"/>
          <w:color w:val="auto"/>
          <w:sz w:val="28"/>
          <w:szCs w:val="28"/>
          <w:highlight w:val="none"/>
          <w:shd w:val="clear" w:color="auto" w:fill="auto"/>
        </w:rPr>
        <w:t>全部实质性要求的</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和</w:t>
      </w:r>
      <w:r>
        <w:rPr>
          <w:rFonts w:hint="eastAsia" w:asciiTheme="minorEastAsia" w:hAnsiTheme="minorEastAsia" w:eastAsiaTheme="minorEastAsia" w:cstheme="minorEastAsia"/>
          <w:color w:val="auto"/>
          <w:sz w:val="28"/>
          <w:szCs w:val="28"/>
          <w:highlight w:val="none"/>
          <w:shd w:val="clear" w:color="auto" w:fill="auto"/>
          <w:lang w:eastAsia="zh-CN"/>
        </w:rPr>
        <w:t>报价</w:t>
      </w:r>
      <w:r>
        <w:rPr>
          <w:rFonts w:hint="eastAsia" w:asciiTheme="minorEastAsia" w:hAnsiTheme="minorEastAsia" w:eastAsiaTheme="minorEastAsia" w:cstheme="minorEastAsia"/>
          <w:color w:val="auto"/>
          <w:sz w:val="28"/>
          <w:szCs w:val="28"/>
          <w:highlight w:val="none"/>
          <w:shd w:val="clear" w:color="auto" w:fill="auto"/>
        </w:rPr>
        <w:t>进行综合评分</w:t>
      </w:r>
      <w:r>
        <w:rPr>
          <w:rFonts w:hint="eastAsia" w:asciiTheme="minorEastAsia" w:hAnsiTheme="minorEastAsia" w:eastAsiaTheme="minorEastAsia" w:cstheme="minorEastAsia"/>
          <w:bCs/>
          <w:color w:val="auto"/>
          <w:sz w:val="28"/>
          <w:szCs w:val="28"/>
          <w:highlight w:val="none"/>
          <w:shd w:val="clear" w:color="auto" w:fill="auto"/>
        </w:rPr>
        <w:t>。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Theme="minorEastAsia" w:hAnsiTheme="minorEastAsia" w:eastAsiaTheme="minorEastAsia" w:cstheme="minorEastAsia"/>
          <w:color w:val="auto"/>
          <w:sz w:val="28"/>
          <w:szCs w:val="28"/>
          <w:highlight w:val="none"/>
          <w:shd w:val="clear" w:color="auto" w:fill="auto"/>
        </w:rPr>
        <w:t>。评分分值计算保留小数点后两位，第三位四舍五入</w:t>
      </w:r>
      <w:r>
        <w:rPr>
          <w:rFonts w:hint="eastAsia" w:asciiTheme="minorEastAsia" w:hAnsiTheme="minorEastAsia" w:eastAsiaTheme="minorEastAsia" w:cstheme="minorEastAsia"/>
          <w:color w:val="auto"/>
          <w:sz w:val="28"/>
          <w:szCs w:val="28"/>
          <w:highlight w:val="none"/>
          <w:shd w:val="clear" w:color="auto" w:fill="auto"/>
          <w:lang w:eastAsia="zh-CN"/>
        </w:rPr>
        <w:t>。</w:t>
      </w:r>
    </w:p>
    <w:p w14:paraId="3BC280E2">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20.10</w:t>
      </w:r>
      <w:r>
        <w:rPr>
          <w:rFonts w:hint="eastAsia" w:asciiTheme="minorEastAsia" w:hAnsiTheme="minorEastAsia" w:eastAsiaTheme="minorEastAsia" w:cstheme="minorEastAsia"/>
          <w:i w:val="0"/>
          <w:iCs w:val="0"/>
          <w:color w:val="auto"/>
          <w:sz w:val="28"/>
          <w:szCs w:val="28"/>
          <w:highlight w:val="none"/>
          <w:shd w:val="clear" w:color="auto" w:fill="auto"/>
        </w:rPr>
        <w:t>推荐中标候选投标人名单。中标候选投标人数量应当根据招标需要确定，但必须按顺序排列中标候选投标人。</w:t>
      </w:r>
    </w:p>
    <w:p w14:paraId="2FFD9D57">
      <w:pPr>
        <w:pStyle w:val="10"/>
        <w:pageBreakBefore w:val="0"/>
        <w:kinsoku/>
        <w:wordWrap/>
        <w:overflowPunct/>
        <w:topLinePunct w:val="0"/>
        <w:bidi w:val="0"/>
        <w:spacing w:after="0" w:line="500" w:lineRule="exact"/>
        <w:ind w:left="0" w:leftChars="0"/>
        <w:rPr>
          <w:rFonts w:hint="eastAsia" w:asciiTheme="minorEastAsia" w:hAnsiTheme="minorEastAsia" w:eastAsiaTheme="minorEastAsia" w:cstheme="minorEastAsia"/>
          <w:color w:val="auto"/>
          <w:sz w:val="28"/>
          <w:szCs w:val="28"/>
          <w:highlight w:val="none"/>
        </w:rPr>
      </w:pPr>
    </w:p>
    <w:p w14:paraId="62AE0A55">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lang w:val="en-US" w:eastAsia="zh-CN"/>
        </w:rPr>
        <w:t>20.11</w:t>
      </w:r>
      <w:r>
        <w:rPr>
          <w:rFonts w:hint="eastAsia" w:asciiTheme="minorEastAsia" w:hAnsiTheme="minorEastAsia" w:eastAsiaTheme="minorEastAsia" w:cstheme="minorEastAsia"/>
          <w:color w:val="auto"/>
          <w:sz w:val="28"/>
          <w:szCs w:val="28"/>
          <w:highlight w:val="none"/>
          <w:shd w:val="clear" w:color="auto" w:fill="auto"/>
          <w:lang w:eastAsia="zh-CN"/>
        </w:rPr>
        <w:t>评标委员会</w:t>
      </w:r>
      <w:r>
        <w:rPr>
          <w:rFonts w:hint="eastAsia" w:asciiTheme="minorEastAsia" w:hAnsiTheme="minorEastAsia" w:eastAsiaTheme="minorEastAsia" w:cstheme="minorEastAsia"/>
          <w:color w:val="auto"/>
          <w:sz w:val="28"/>
          <w:szCs w:val="28"/>
          <w:highlight w:val="none"/>
          <w:shd w:val="clear" w:color="auto" w:fill="auto"/>
        </w:rPr>
        <w:t>推荐</w:t>
      </w:r>
      <w:r>
        <w:rPr>
          <w:rFonts w:hint="eastAsia" w:asciiTheme="minorEastAsia" w:hAnsiTheme="minorEastAsia" w:eastAsiaTheme="minorEastAsia" w:cstheme="minorEastAsia"/>
          <w:color w:val="auto"/>
          <w:sz w:val="28"/>
          <w:szCs w:val="28"/>
          <w:highlight w:val="none"/>
          <w:shd w:val="clear" w:color="auto" w:fill="auto"/>
          <w:lang w:val="en-US" w:eastAsia="zh-CN"/>
        </w:rPr>
        <w:t>前</w:t>
      </w:r>
      <w:r>
        <w:rPr>
          <w:rFonts w:hint="eastAsia" w:asciiTheme="minorEastAsia" w:hAnsiTheme="minorEastAsia" w:eastAsiaTheme="minorEastAsia" w:cstheme="minorEastAsia"/>
          <w:color w:val="auto"/>
          <w:sz w:val="28"/>
          <w:szCs w:val="28"/>
          <w:highlight w:val="none"/>
          <w:shd w:val="clear" w:color="auto" w:fill="auto"/>
        </w:rPr>
        <w:t>3名</w:t>
      </w:r>
      <w:r>
        <w:rPr>
          <w:rFonts w:hint="eastAsia" w:asciiTheme="minorEastAsia" w:hAnsiTheme="minorEastAsia" w:eastAsiaTheme="minorEastAsia" w:cstheme="minorEastAsia"/>
          <w:color w:val="auto"/>
          <w:sz w:val="28"/>
          <w:szCs w:val="28"/>
          <w:highlight w:val="none"/>
          <w:shd w:val="clear" w:color="auto" w:fill="auto"/>
          <w:lang w:eastAsia="zh-CN"/>
        </w:rPr>
        <w:t>中标</w:t>
      </w:r>
      <w:r>
        <w:rPr>
          <w:rFonts w:hint="eastAsia" w:asciiTheme="minorEastAsia" w:hAnsiTheme="minorEastAsia" w:eastAsiaTheme="minorEastAsia" w:cstheme="minorEastAsia"/>
          <w:color w:val="auto"/>
          <w:sz w:val="28"/>
          <w:szCs w:val="28"/>
          <w:highlight w:val="none"/>
          <w:shd w:val="clear" w:color="auto" w:fill="auto"/>
        </w:rPr>
        <w:t>候选</w:t>
      </w:r>
      <w:r>
        <w:rPr>
          <w:rFonts w:hint="eastAsia" w:asciiTheme="minorEastAsia" w:hAnsiTheme="minorEastAsia" w:eastAsiaTheme="minorEastAsia" w:cstheme="minorEastAsia"/>
          <w:color w:val="auto"/>
          <w:sz w:val="28"/>
          <w:szCs w:val="28"/>
          <w:highlight w:val="none"/>
          <w:shd w:val="clear" w:color="auto" w:fill="auto"/>
          <w:lang w:eastAsia="zh-CN"/>
        </w:rPr>
        <w:t>人</w:t>
      </w:r>
      <w:r>
        <w:rPr>
          <w:rFonts w:hint="eastAsia" w:asciiTheme="minorEastAsia" w:hAnsiTheme="minorEastAsia" w:eastAsiaTheme="minorEastAsia" w:cstheme="minorEastAsia"/>
          <w:color w:val="auto"/>
          <w:sz w:val="28"/>
          <w:szCs w:val="28"/>
          <w:highlight w:val="none"/>
          <w:shd w:val="clear" w:color="auto" w:fill="auto"/>
        </w:rPr>
        <w:t>，并编写评审报告</w:t>
      </w:r>
    </w:p>
    <w:p w14:paraId="3774D04A">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20.</w:t>
      </w:r>
      <w:r>
        <w:rPr>
          <w:rFonts w:hint="eastAsia" w:asciiTheme="minorEastAsia" w:hAnsiTheme="minorEastAsia" w:eastAsiaTheme="minorEastAsia" w:cstheme="minorEastAsia"/>
          <w:color w:val="auto"/>
          <w:sz w:val="28"/>
          <w:szCs w:val="28"/>
          <w:highlight w:val="none"/>
          <w:shd w:val="clear" w:color="auto" w:fill="auto"/>
          <w:lang w:val="en-US" w:eastAsia="zh-CN"/>
        </w:rPr>
        <w:t>12</w:t>
      </w:r>
      <w:r>
        <w:rPr>
          <w:rFonts w:hint="eastAsia" w:asciiTheme="minorEastAsia" w:hAnsiTheme="minorEastAsia" w:eastAsiaTheme="minorEastAsia" w:cstheme="minorEastAsia"/>
          <w:i w:val="0"/>
          <w:iCs w:val="0"/>
          <w:color w:val="auto"/>
          <w:sz w:val="28"/>
          <w:szCs w:val="28"/>
          <w:highlight w:val="none"/>
          <w:shd w:val="clear" w:color="auto" w:fill="auto"/>
        </w:rPr>
        <w:t>编写评标报告。评标报告是评标委员会根据全体评标成员签字的原始评标记录和评标结果编写的报告，其主要内容包括：</w:t>
      </w:r>
    </w:p>
    <w:p w14:paraId="5DB01030">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（1）项目概况、开标日期和地点；</w:t>
      </w:r>
    </w:p>
    <w:p w14:paraId="75F04CEA">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（2）</w:t>
      </w:r>
      <w:r>
        <w:rPr>
          <w:rFonts w:hint="eastAsia" w:asciiTheme="minorEastAsia" w:hAnsiTheme="minorEastAsia" w:eastAsiaTheme="minorEastAsia" w:cstheme="minorEastAsia"/>
          <w:i w:val="0"/>
          <w:iCs w:val="0"/>
          <w:color w:val="auto"/>
          <w:sz w:val="28"/>
          <w:szCs w:val="28"/>
          <w:highlight w:val="none"/>
          <w:shd w:val="clear" w:color="auto" w:fill="auto"/>
          <w:lang w:eastAsia="zh-CN"/>
        </w:rPr>
        <w:t>下载</w:t>
      </w:r>
      <w:r>
        <w:rPr>
          <w:rFonts w:hint="eastAsia" w:asciiTheme="minorEastAsia" w:hAnsiTheme="minorEastAsia" w:eastAsiaTheme="minorEastAsia" w:cstheme="minorEastAsia"/>
          <w:i w:val="0"/>
          <w:iCs w:val="0"/>
          <w:color w:val="auto"/>
          <w:sz w:val="28"/>
          <w:szCs w:val="28"/>
          <w:highlight w:val="none"/>
          <w:shd w:val="clear" w:color="auto" w:fill="auto"/>
        </w:rPr>
        <w:t>招标文件的投标人名单和评标委员会成员名单；</w:t>
      </w:r>
    </w:p>
    <w:p w14:paraId="6B77B0C6">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（3）评标方法和标准；</w:t>
      </w:r>
    </w:p>
    <w:p w14:paraId="28AD4880">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（4）开标记录和评标情况及说明，包括投标无效投标人名单及原因；</w:t>
      </w:r>
    </w:p>
    <w:p w14:paraId="51AD98DB">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shd w:val="clear" w:color="auto" w:fill="auto"/>
        </w:rPr>
        <w:t>（5）评标结果和中标候选投标人排序。</w:t>
      </w:r>
    </w:p>
    <w:p w14:paraId="7A53DDDF">
      <w:pPr>
        <w:pageBreakBefore w:val="0"/>
        <w:widowControl w:val="0"/>
        <w:numPr>
          <w:ilvl w:val="0"/>
          <w:numId w:val="5"/>
        </w:numPr>
        <w:shd w:val="clear" w:color="auto" w:fill="FFFFFF"/>
        <w:kinsoku/>
        <w:wordWrap/>
        <w:overflowPunct/>
        <w:topLinePunct w:val="0"/>
        <w:autoSpaceDE/>
        <w:autoSpaceDN/>
        <w:bidi w:val="0"/>
        <w:spacing w:beforeAutospacing="0" w:afterAutospacing="0" w:line="500" w:lineRule="exact"/>
        <w:ind w:left="0" w:leftChars="0" w:firstLine="562" w:firstLineChars="200"/>
        <w:textAlignment w:val="auto"/>
        <w:rPr>
          <w:rFonts w:hint="eastAsia" w:asciiTheme="minorEastAsia" w:hAnsiTheme="minorEastAsia" w:eastAsiaTheme="minorEastAsia" w:cstheme="minorEastAsia"/>
          <w:b/>
          <w:bCs/>
          <w:color w:val="auto"/>
          <w:sz w:val="28"/>
          <w:szCs w:val="28"/>
          <w:highlight w:val="none"/>
          <w:shd w:val="clear" w:color="auto" w:fill="auto"/>
          <w:lang w:val="en-US" w:eastAsia="zh-CN"/>
        </w:rPr>
      </w:pPr>
      <w:r>
        <w:rPr>
          <w:rFonts w:hint="eastAsia" w:asciiTheme="minorEastAsia" w:hAnsiTheme="minorEastAsia" w:eastAsiaTheme="minorEastAsia" w:cstheme="minorEastAsia"/>
          <w:b/>
          <w:bCs/>
          <w:color w:val="auto"/>
          <w:sz w:val="28"/>
          <w:szCs w:val="28"/>
          <w:highlight w:val="none"/>
          <w:shd w:val="clear" w:color="auto" w:fill="auto"/>
          <w:lang w:val="en-US" w:eastAsia="zh-CN"/>
        </w:rPr>
        <w:t>中标结果</w:t>
      </w:r>
    </w:p>
    <w:p w14:paraId="6FA5E09F">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2</w:t>
      </w:r>
      <w:r>
        <w:rPr>
          <w:rFonts w:hint="eastAsia" w:asciiTheme="minorEastAsia" w:hAnsiTheme="minorEastAsia" w:eastAsiaTheme="minorEastAsia" w:cstheme="minorEastAsia"/>
          <w:color w:val="auto"/>
          <w:sz w:val="28"/>
          <w:szCs w:val="28"/>
          <w:highlight w:val="none"/>
          <w:shd w:val="clear" w:color="auto" w:fill="auto"/>
          <w:lang w:val="en-US" w:eastAsia="zh-CN"/>
        </w:rPr>
        <w:t>1</w:t>
      </w:r>
      <w:r>
        <w:rPr>
          <w:rFonts w:hint="eastAsia" w:asciiTheme="minorEastAsia" w:hAnsiTheme="minorEastAsia" w:eastAsiaTheme="minorEastAsia" w:cstheme="minorEastAsia"/>
          <w:color w:val="auto"/>
          <w:sz w:val="28"/>
          <w:szCs w:val="28"/>
          <w:highlight w:val="none"/>
          <w:shd w:val="clear" w:color="auto" w:fill="auto"/>
        </w:rPr>
        <w:t>.</w:t>
      </w:r>
      <w:r>
        <w:rPr>
          <w:rFonts w:hint="eastAsia" w:asciiTheme="minorEastAsia" w:hAnsiTheme="minorEastAsia" w:eastAsiaTheme="minorEastAsia" w:cstheme="minorEastAsia"/>
          <w:color w:val="auto"/>
          <w:sz w:val="28"/>
          <w:szCs w:val="28"/>
          <w:highlight w:val="none"/>
          <w:shd w:val="clear" w:color="auto" w:fill="auto"/>
          <w:lang w:val="en-US" w:eastAsia="zh-CN"/>
        </w:rPr>
        <w:t>1</w:t>
      </w:r>
      <w:r>
        <w:rPr>
          <w:rFonts w:hint="eastAsia" w:asciiTheme="minorEastAsia" w:hAnsiTheme="minorEastAsia" w:eastAsiaTheme="minorEastAsia" w:cstheme="minorEastAsia"/>
          <w:color w:val="auto"/>
          <w:sz w:val="28"/>
          <w:szCs w:val="28"/>
          <w:highlight w:val="none"/>
          <w:shd w:val="clear" w:color="auto" w:fill="auto"/>
        </w:rPr>
        <w:t>采购代理机构在评审结束后2个工作日内将评审报告送采购人确认。</w:t>
      </w:r>
    </w:p>
    <w:p w14:paraId="1FA47AA9">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lang w:val="en-US" w:eastAsia="zh-CN"/>
        </w:rPr>
        <w:t>21.2</w:t>
      </w:r>
      <w:r>
        <w:rPr>
          <w:rFonts w:hint="eastAsia" w:asciiTheme="minorEastAsia" w:hAnsiTheme="minorEastAsia" w:eastAsiaTheme="minorEastAsia" w:cstheme="minorEastAsia"/>
          <w:color w:val="auto"/>
          <w:sz w:val="28"/>
          <w:szCs w:val="28"/>
          <w:highlight w:val="none"/>
          <w:shd w:val="clear" w:color="auto" w:fill="auto"/>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E8E00F3">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val="en-US" w:eastAsia="zh-CN"/>
        </w:rPr>
        <w:t>21.3采购人或者采购代理机构应当自中标人确定之日起2个工作日内，在省级以上财政部门指定的媒体上公告中标结果。</w:t>
      </w:r>
    </w:p>
    <w:p w14:paraId="768E4520">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val="en-US" w:eastAsia="zh-CN"/>
        </w:rPr>
        <w:t>21.4中标公告期限为1个工作日。</w:t>
      </w:r>
    </w:p>
    <w:p w14:paraId="0C9569BB">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2" w:firstLineChars="200"/>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r>
        <w:rPr>
          <w:rFonts w:hint="eastAsia" w:asciiTheme="minorEastAsia" w:hAnsiTheme="minorEastAsia" w:eastAsiaTheme="minorEastAsia" w:cstheme="minorEastAsia"/>
          <w:b/>
          <w:bCs/>
          <w:i w:val="0"/>
          <w:iCs w:val="0"/>
          <w:color w:val="auto"/>
          <w:sz w:val="28"/>
          <w:szCs w:val="28"/>
          <w:highlight w:val="none"/>
          <w:shd w:val="clear" w:color="auto" w:fill="auto"/>
        </w:rPr>
        <w:t>2</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2</w:t>
      </w:r>
      <w:r>
        <w:rPr>
          <w:rFonts w:hint="eastAsia" w:asciiTheme="minorEastAsia" w:hAnsiTheme="minorEastAsia" w:eastAsiaTheme="minorEastAsia" w:cstheme="minorEastAsia"/>
          <w:b/>
          <w:bCs/>
          <w:i w:val="0"/>
          <w:iCs w:val="0"/>
          <w:color w:val="auto"/>
          <w:sz w:val="28"/>
          <w:szCs w:val="28"/>
          <w:highlight w:val="none"/>
          <w:shd w:val="clear" w:color="auto" w:fill="auto"/>
        </w:rPr>
        <w:t>．中标通知</w:t>
      </w:r>
      <w:bookmarkEnd w:id="92"/>
      <w:bookmarkEnd w:id="93"/>
      <w:r>
        <w:rPr>
          <w:rFonts w:hint="eastAsia" w:asciiTheme="minorEastAsia" w:hAnsiTheme="minorEastAsia" w:eastAsiaTheme="minorEastAsia" w:cstheme="minorEastAsia"/>
          <w:b/>
          <w:bCs/>
          <w:i w:val="0"/>
          <w:iCs w:val="0"/>
          <w:color w:val="auto"/>
          <w:sz w:val="28"/>
          <w:szCs w:val="28"/>
          <w:highlight w:val="none"/>
          <w:shd w:val="clear" w:color="auto" w:fill="auto"/>
        </w:rPr>
        <w:t>书</w:t>
      </w:r>
      <w:bookmarkEnd w:id="94"/>
    </w:p>
    <w:p w14:paraId="221BC01F">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2</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w:t>
      </w:r>
      <w:r>
        <w:rPr>
          <w:rFonts w:hint="eastAsia" w:asciiTheme="minorEastAsia" w:hAnsiTheme="minorEastAsia" w:eastAsiaTheme="minorEastAsia" w:cstheme="minorEastAsia"/>
          <w:b/>
          <w:bCs/>
          <w:i w:val="0"/>
          <w:iCs w:val="0"/>
          <w:color w:val="auto"/>
          <w:sz w:val="28"/>
          <w:szCs w:val="28"/>
          <w:highlight w:val="none"/>
          <w:shd w:val="clear" w:color="auto" w:fill="auto"/>
        </w:rPr>
        <w:t>.</w:t>
      </w:r>
      <w:r>
        <w:rPr>
          <w:rFonts w:hint="eastAsia" w:asciiTheme="minorEastAsia" w:hAnsiTheme="minorEastAsia" w:eastAsiaTheme="minorEastAsia" w:cstheme="minorEastAsia"/>
          <w:i w:val="0"/>
          <w:iCs w:val="0"/>
          <w:color w:val="auto"/>
          <w:sz w:val="28"/>
          <w:szCs w:val="28"/>
          <w:highlight w:val="none"/>
          <w:shd w:val="clear" w:color="auto" w:fill="auto"/>
        </w:rPr>
        <w:t>1 中标通知书为签订</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中标</w:t>
      </w:r>
      <w:r>
        <w:rPr>
          <w:rFonts w:hint="eastAsia" w:asciiTheme="minorEastAsia" w:hAnsiTheme="minorEastAsia" w:eastAsiaTheme="minorEastAsia" w:cstheme="minorEastAsia"/>
          <w:i w:val="0"/>
          <w:iCs w:val="0"/>
          <w:color w:val="auto"/>
          <w:sz w:val="28"/>
          <w:szCs w:val="28"/>
          <w:highlight w:val="none"/>
          <w:shd w:val="clear" w:color="auto" w:fill="auto"/>
        </w:rPr>
        <w:t>合同的依据，是合同的有效组成部分。</w:t>
      </w:r>
    </w:p>
    <w:p w14:paraId="659339C5">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2</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w:t>
      </w:r>
      <w:r>
        <w:rPr>
          <w:rFonts w:hint="eastAsia" w:asciiTheme="minorEastAsia" w:hAnsiTheme="minorEastAsia" w:eastAsiaTheme="minorEastAsia" w:cstheme="minorEastAsia"/>
          <w:i w:val="0"/>
          <w:iCs w:val="0"/>
          <w:color w:val="auto"/>
          <w:sz w:val="28"/>
          <w:szCs w:val="28"/>
          <w:highlight w:val="none"/>
          <w:shd w:val="clear" w:color="auto" w:fill="auto"/>
        </w:rPr>
        <w:t>.2 中标通知书对</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和中标人均具有法律效力。中标通知书发出后，</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改变中标结果，或者中标人无正当理由放弃中标的，应当承担相应的法律责任。</w:t>
      </w:r>
    </w:p>
    <w:p w14:paraId="41C14DD0">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2</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w:t>
      </w:r>
      <w:r>
        <w:rPr>
          <w:rFonts w:hint="eastAsia" w:asciiTheme="minorEastAsia" w:hAnsiTheme="minorEastAsia" w:eastAsiaTheme="minorEastAsia" w:cstheme="minorEastAsia"/>
          <w:i w:val="0"/>
          <w:iCs w:val="0"/>
          <w:color w:val="auto"/>
          <w:sz w:val="28"/>
          <w:szCs w:val="28"/>
          <w:highlight w:val="none"/>
          <w:shd w:val="clear" w:color="auto" w:fill="auto"/>
        </w:rPr>
        <w:t>．3中标人的投标文件本应作为</w:t>
      </w:r>
      <w:r>
        <w:rPr>
          <w:rFonts w:hint="eastAsia" w:asciiTheme="minorEastAsia" w:hAnsiTheme="minorEastAsia" w:eastAsiaTheme="minorEastAsia" w:cstheme="minorEastAsia"/>
          <w:b/>
          <w:bCs/>
          <w:i w:val="0"/>
          <w:iCs w:val="0"/>
          <w:color w:val="auto"/>
          <w:sz w:val="28"/>
          <w:szCs w:val="28"/>
          <w:highlight w:val="none"/>
          <w:shd w:val="clear" w:color="auto" w:fill="auto"/>
          <w:lang w:eastAsia="zh-CN"/>
        </w:rPr>
        <w:t>投标无效</w:t>
      </w:r>
      <w:r>
        <w:rPr>
          <w:rFonts w:hint="eastAsia" w:asciiTheme="minorEastAsia" w:hAnsiTheme="minorEastAsia" w:eastAsiaTheme="minorEastAsia" w:cstheme="minorEastAsia"/>
          <w:i w:val="0"/>
          <w:iCs w:val="0"/>
          <w:color w:val="auto"/>
          <w:sz w:val="28"/>
          <w:szCs w:val="28"/>
          <w:highlight w:val="none"/>
          <w:shd w:val="clear" w:color="auto" w:fill="auto"/>
        </w:rPr>
        <w:t>或者有</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招投标</w:t>
      </w:r>
      <w:r>
        <w:rPr>
          <w:rFonts w:hint="eastAsia" w:asciiTheme="minorEastAsia" w:hAnsiTheme="minorEastAsia" w:eastAsiaTheme="minorEastAsia" w:cstheme="minorEastAsia"/>
          <w:i w:val="0"/>
          <w:iCs w:val="0"/>
          <w:color w:val="auto"/>
          <w:sz w:val="28"/>
          <w:szCs w:val="28"/>
          <w:highlight w:val="none"/>
          <w:shd w:val="clear" w:color="auto" w:fill="auto"/>
        </w:rPr>
        <w:t>法律法规规章制度规定的</w:t>
      </w:r>
      <w:r>
        <w:rPr>
          <w:rFonts w:hint="eastAsia" w:asciiTheme="minorEastAsia" w:hAnsiTheme="minorEastAsia" w:eastAsiaTheme="minorEastAsia" w:cstheme="minorEastAsia"/>
          <w:b/>
          <w:bCs/>
          <w:i w:val="0"/>
          <w:iCs w:val="0"/>
          <w:color w:val="auto"/>
          <w:sz w:val="28"/>
          <w:szCs w:val="28"/>
          <w:highlight w:val="none"/>
          <w:shd w:val="clear" w:color="auto" w:fill="auto"/>
        </w:rPr>
        <w:t>中标无效</w:t>
      </w:r>
      <w:r>
        <w:rPr>
          <w:rFonts w:hint="eastAsia" w:asciiTheme="minorEastAsia" w:hAnsiTheme="minorEastAsia" w:eastAsiaTheme="minorEastAsia" w:cstheme="minorEastAsia"/>
          <w:i w:val="0"/>
          <w:iCs w:val="0"/>
          <w:color w:val="auto"/>
          <w:sz w:val="28"/>
          <w:szCs w:val="28"/>
          <w:highlight w:val="none"/>
          <w:shd w:val="clear" w:color="auto" w:fill="auto"/>
        </w:rPr>
        <w:t>情形的，</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采购代理机构</w:t>
      </w:r>
      <w:r>
        <w:rPr>
          <w:rFonts w:hint="eastAsia" w:asciiTheme="minorEastAsia" w:hAnsiTheme="minorEastAsia" w:eastAsiaTheme="minorEastAsia" w:cstheme="minorEastAsia"/>
          <w:i w:val="0"/>
          <w:iCs w:val="0"/>
          <w:color w:val="auto"/>
          <w:sz w:val="28"/>
          <w:szCs w:val="28"/>
          <w:highlight w:val="none"/>
          <w:shd w:val="clear" w:color="auto" w:fill="auto"/>
        </w:rPr>
        <w:t>在取得有权主体的认定以后，应当宣布发出的中标通知书无效，并收回发出的中标通知书（中标人也应当缴回），依法重新确定中标人或者重新开展招标活动。</w:t>
      </w:r>
    </w:p>
    <w:p w14:paraId="43B7F09C">
      <w:pPr>
        <w:pStyle w:val="4"/>
        <w:pageBreakBefore w:val="0"/>
        <w:widowControl w:val="0"/>
        <w:shd w:val="clear" w:color="auto" w:fill="auto"/>
        <w:kinsoku/>
        <w:wordWrap/>
        <w:overflowPunct/>
        <w:topLinePunct w:val="0"/>
        <w:autoSpaceDE/>
        <w:autoSpaceDN/>
        <w:bidi w:val="0"/>
        <w:adjustRightInd/>
        <w:spacing w:before="0" w:beforeAutospacing="0" w:after="0" w:afterAutospacing="0" w:line="500" w:lineRule="exact"/>
        <w:ind w:left="0" w:leftChars="0" w:right="0" w:rightChars="0" w:firstLine="562" w:firstLineChars="20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bookmarkStart w:id="111" w:name="_Toc217446064"/>
      <w:bookmarkStart w:id="112" w:name="_Toc183682377"/>
      <w:bookmarkStart w:id="113" w:name="_Toc183582240"/>
      <w:r>
        <w:rPr>
          <w:rFonts w:hint="eastAsia" w:asciiTheme="minorEastAsia" w:hAnsiTheme="minorEastAsia" w:eastAsiaTheme="minorEastAsia" w:cstheme="minorEastAsia"/>
          <w:i w:val="0"/>
          <w:iCs w:val="0"/>
          <w:color w:val="auto"/>
          <w:sz w:val="28"/>
          <w:szCs w:val="28"/>
          <w:highlight w:val="none"/>
          <w:shd w:val="clear" w:color="auto" w:fill="auto"/>
        </w:rPr>
        <w:t>六、签订及履行合同</w:t>
      </w:r>
      <w:bookmarkEnd w:id="111"/>
    </w:p>
    <w:p w14:paraId="0A841415">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2" w:firstLineChars="200"/>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bookmarkStart w:id="114" w:name="_Toc217446065"/>
      <w:r>
        <w:rPr>
          <w:rFonts w:hint="eastAsia" w:asciiTheme="minorEastAsia" w:hAnsiTheme="minorEastAsia" w:eastAsiaTheme="minorEastAsia" w:cstheme="minorEastAsia"/>
          <w:b/>
          <w:bCs/>
          <w:i w:val="0"/>
          <w:iCs w:val="0"/>
          <w:color w:val="auto"/>
          <w:sz w:val="28"/>
          <w:szCs w:val="28"/>
          <w:highlight w:val="none"/>
          <w:shd w:val="clear" w:color="auto" w:fill="auto"/>
        </w:rPr>
        <w:t>2</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3</w:t>
      </w:r>
      <w:r>
        <w:rPr>
          <w:rFonts w:hint="eastAsia" w:asciiTheme="minorEastAsia" w:hAnsiTheme="minorEastAsia" w:eastAsiaTheme="minorEastAsia" w:cstheme="minorEastAsia"/>
          <w:b/>
          <w:bCs/>
          <w:i w:val="0"/>
          <w:iCs w:val="0"/>
          <w:color w:val="auto"/>
          <w:sz w:val="28"/>
          <w:szCs w:val="28"/>
          <w:highlight w:val="none"/>
          <w:shd w:val="clear" w:color="auto" w:fill="auto"/>
        </w:rPr>
        <w:t>. 签订合同</w:t>
      </w:r>
      <w:bookmarkEnd w:id="114"/>
    </w:p>
    <w:p w14:paraId="40B32393">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2</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3</w:t>
      </w:r>
      <w:r>
        <w:rPr>
          <w:rFonts w:hint="eastAsia" w:asciiTheme="minorEastAsia" w:hAnsiTheme="minorEastAsia" w:eastAsiaTheme="minorEastAsia" w:cstheme="minorEastAsia"/>
          <w:i w:val="0"/>
          <w:iCs w:val="0"/>
          <w:color w:val="auto"/>
          <w:sz w:val="28"/>
          <w:szCs w:val="28"/>
          <w:highlight w:val="none"/>
          <w:shd w:val="clear" w:color="auto" w:fill="auto"/>
        </w:rPr>
        <w:t>.1 中标人在收到</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发出的《中标通知书》后，须在中标通知书下达30个日历日内与</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签订</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服务合同</w:t>
      </w:r>
      <w:r>
        <w:rPr>
          <w:rFonts w:hint="eastAsia" w:asciiTheme="minorEastAsia" w:hAnsiTheme="minorEastAsia" w:eastAsiaTheme="minorEastAsia" w:cstheme="minorEastAsia"/>
          <w:i w:val="0"/>
          <w:iCs w:val="0"/>
          <w:color w:val="auto"/>
          <w:sz w:val="28"/>
          <w:szCs w:val="28"/>
          <w:highlight w:val="none"/>
          <w:shd w:val="clear" w:color="auto" w:fill="auto"/>
        </w:rPr>
        <w:t>。由于中标人的原因逾期未与</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签订</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服务合同</w:t>
      </w:r>
      <w:r>
        <w:rPr>
          <w:rFonts w:hint="eastAsia" w:asciiTheme="minorEastAsia" w:hAnsiTheme="minorEastAsia" w:eastAsiaTheme="minorEastAsia" w:cstheme="minorEastAsia"/>
          <w:i w:val="0"/>
          <w:iCs w:val="0"/>
          <w:color w:val="auto"/>
          <w:sz w:val="28"/>
          <w:szCs w:val="28"/>
          <w:highlight w:val="none"/>
          <w:shd w:val="clear" w:color="auto" w:fill="auto"/>
        </w:rPr>
        <w:t>的，将视为放弃中标，取消其中标资格并将按相关规定进行处理。</w:t>
      </w:r>
    </w:p>
    <w:p w14:paraId="30598A40">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2</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3</w:t>
      </w:r>
      <w:r>
        <w:rPr>
          <w:rFonts w:hint="eastAsia" w:asciiTheme="minorEastAsia" w:hAnsiTheme="minorEastAsia" w:eastAsiaTheme="minorEastAsia" w:cstheme="minorEastAsia"/>
          <w:i w:val="0"/>
          <w:iCs w:val="0"/>
          <w:color w:val="auto"/>
          <w:sz w:val="28"/>
          <w:szCs w:val="28"/>
          <w:highlight w:val="none"/>
          <w:shd w:val="clear" w:color="auto" w:fill="auto"/>
        </w:rPr>
        <w:t xml:space="preserve">.2 </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不得向中标人提出任何不合理的要求，作为签订合同的条件，不得与中标人私下订立背离合同实质性内容的任何协议，所签订的合同不得对招标文件和中标人投标文件作实质性修改。</w:t>
      </w:r>
    </w:p>
    <w:p w14:paraId="6C5CF0AA">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2</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3</w:t>
      </w:r>
      <w:r>
        <w:rPr>
          <w:rFonts w:hint="eastAsia" w:asciiTheme="minorEastAsia" w:hAnsiTheme="minorEastAsia" w:eastAsiaTheme="minorEastAsia" w:cstheme="minorEastAsia"/>
          <w:i w:val="0"/>
          <w:iCs w:val="0"/>
          <w:color w:val="auto"/>
          <w:sz w:val="28"/>
          <w:szCs w:val="28"/>
          <w:highlight w:val="none"/>
          <w:shd w:val="clear" w:color="auto" w:fill="auto"/>
        </w:rPr>
        <w:t>.3 中标人因不可抗力原因不能履行</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服务合同</w:t>
      </w:r>
      <w:r>
        <w:rPr>
          <w:rFonts w:hint="eastAsia" w:asciiTheme="minorEastAsia" w:hAnsiTheme="minorEastAsia" w:eastAsiaTheme="minorEastAsia" w:cstheme="minorEastAsia"/>
          <w:i w:val="0"/>
          <w:iCs w:val="0"/>
          <w:color w:val="auto"/>
          <w:sz w:val="28"/>
          <w:szCs w:val="28"/>
          <w:highlight w:val="none"/>
          <w:shd w:val="clear" w:color="auto" w:fill="auto"/>
        </w:rPr>
        <w:t>或放弃中标的，</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可以与排在中标人之后第一位的中标候选人签订</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服务合同</w:t>
      </w:r>
      <w:r>
        <w:rPr>
          <w:rFonts w:hint="eastAsia" w:asciiTheme="minorEastAsia" w:hAnsiTheme="minorEastAsia" w:eastAsiaTheme="minorEastAsia" w:cstheme="minorEastAsia"/>
          <w:i w:val="0"/>
          <w:iCs w:val="0"/>
          <w:color w:val="auto"/>
          <w:sz w:val="28"/>
          <w:szCs w:val="28"/>
          <w:highlight w:val="none"/>
          <w:shd w:val="clear" w:color="auto" w:fill="auto"/>
        </w:rPr>
        <w:t>，以此类推。</w:t>
      </w:r>
    </w:p>
    <w:p w14:paraId="48CB30BF">
      <w:pPr>
        <w:pStyle w:val="10"/>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23.4中标人在合同签订之后三个工作日内，</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将签订的合同彩色扫描件发送至邮箱932578471@qq.com，并协助采购代理机构完成合同公示工作。</w:t>
      </w:r>
    </w:p>
    <w:p w14:paraId="39E7C721">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2" w:firstLineChars="200"/>
        <w:textAlignment w:val="auto"/>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pPr>
      <w:bookmarkStart w:id="115" w:name="_Toc217446066"/>
      <w:r>
        <w:rPr>
          <w:rFonts w:hint="eastAsia" w:asciiTheme="minorEastAsia" w:hAnsiTheme="minorEastAsia" w:eastAsiaTheme="minorEastAsia" w:cstheme="minorEastAsia"/>
          <w:b/>
          <w:bCs/>
          <w:i w:val="0"/>
          <w:iCs w:val="0"/>
          <w:color w:val="auto"/>
          <w:sz w:val="28"/>
          <w:szCs w:val="28"/>
          <w:highlight w:val="none"/>
          <w:shd w:val="clear" w:color="auto" w:fill="auto"/>
        </w:rPr>
        <w:t>2</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4</w:t>
      </w:r>
      <w:r>
        <w:rPr>
          <w:rFonts w:hint="eastAsia" w:asciiTheme="minorEastAsia" w:hAnsiTheme="minorEastAsia" w:eastAsiaTheme="minorEastAsia" w:cstheme="minorEastAsia"/>
          <w:b/>
          <w:bCs/>
          <w:i w:val="0"/>
          <w:iCs w:val="0"/>
          <w:color w:val="auto"/>
          <w:sz w:val="28"/>
          <w:szCs w:val="28"/>
          <w:highlight w:val="none"/>
          <w:shd w:val="clear" w:color="auto" w:fill="auto"/>
        </w:rPr>
        <w:t>. 合同分包</w:t>
      </w:r>
      <w:bookmarkEnd w:id="115"/>
    </w:p>
    <w:p w14:paraId="6FDCB2B5">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2</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4</w:t>
      </w:r>
      <w:r>
        <w:rPr>
          <w:rFonts w:hint="eastAsia" w:asciiTheme="minorEastAsia" w:hAnsiTheme="minorEastAsia" w:eastAsiaTheme="minorEastAsia" w:cstheme="minorEastAsia"/>
          <w:i w:val="0"/>
          <w:iCs w:val="0"/>
          <w:color w:val="auto"/>
          <w:sz w:val="28"/>
          <w:szCs w:val="28"/>
          <w:highlight w:val="none"/>
          <w:shd w:val="clear" w:color="auto" w:fill="auto"/>
        </w:rPr>
        <w:t>.1 详见</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rPr>
        <w:t>投标人须知前附表</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rPr>
        <w:t>。</w:t>
      </w:r>
    </w:p>
    <w:p w14:paraId="01C38DCA">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2" w:firstLineChars="200"/>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bookmarkStart w:id="116" w:name="_Toc217446068"/>
      <w:r>
        <w:rPr>
          <w:rFonts w:hint="eastAsia" w:asciiTheme="minorEastAsia" w:hAnsiTheme="minorEastAsia" w:eastAsiaTheme="minorEastAsia" w:cstheme="minorEastAsia"/>
          <w:b/>
          <w:bCs/>
          <w:i w:val="0"/>
          <w:iCs w:val="0"/>
          <w:color w:val="auto"/>
          <w:sz w:val="28"/>
          <w:szCs w:val="28"/>
          <w:highlight w:val="none"/>
          <w:shd w:val="clear" w:color="auto" w:fill="auto"/>
        </w:rPr>
        <w:t>2</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5</w:t>
      </w:r>
      <w:r>
        <w:rPr>
          <w:rFonts w:hint="eastAsia" w:asciiTheme="minorEastAsia" w:hAnsiTheme="minorEastAsia" w:eastAsiaTheme="minorEastAsia" w:cstheme="minorEastAsia"/>
          <w:b/>
          <w:bCs/>
          <w:i w:val="0"/>
          <w:iCs w:val="0"/>
          <w:color w:val="auto"/>
          <w:sz w:val="28"/>
          <w:szCs w:val="28"/>
          <w:highlight w:val="none"/>
          <w:shd w:val="clear" w:color="auto" w:fill="auto"/>
        </w:rPr>
        <w:t>. 履约保证金</w:t>
      </w:r>
      <w:bookmarkEnd w:id="116"/>
    </w:p>
    <w:p w14:paraId="49712AFC">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b w:val="0"/>
          <w:bCs w:val="0"/>
          <w:i w:val="0"/>
          <w:iCs w:val="0"/>
          <w:color w:val="auto"/>
          <w:sz w:val="28"/>
          <w:szCs w:val="28"/>
          <w:highlight w:val="none"/>
          <w:shd w:val="clear" w:color="auto" w:fill="auto"/>
          <w:lang w:val="en-US" w:eastAsia="zh-CN"/>
        </w:rPr>
      </w:pPr>
      <w:bookmarkStart w:id="117" w:name="_Toc217446069"/>
      <w:r>
        <w:rPr>
          <w:rFonts w:hint="eastAsia" w:asciiTheme="minorEastAsia" w:hAnsiTheme="minorEastAsia" w:eastAsiaTheme="minorEastAsia" w:cstheme="minorEastAsia"/>
          <w:b w:val="0"/>
          <w:bCs w:val="0"/>
          <w:i w:val="0"/>
          <w:iCs w:val="0"/>
          <w:color w:val="auto"/>
          <w:sz w:val="28"/>
          <w:szCs w:val="28"/>
          <w:highlight w:val="none"/>
          <w:shd w:val="clear" w:color="auto" w:fill="auto"/>
          <w:lang w:val="en-US" w:eastAsia="zh-CN"/>
        </w:rPr>
        <w:t>25.1</w:t>
      </w:r>
      <w:r>
        <w:rPr>
          <w:rFonts w:hint="eastAsia" w:asciiTheme="minorEastAsia" w:hAnsiTheme="minorEastAsia" w:eastAsiaTheme="minorEastAsia" w:cstheme="minorEastAsia"/>
          <w:i w:val="0"/>
          <w:iCs w:val="0"/>
          <w:color w:val="auto"/>
          <w:sz w:val="28"/>
          <w:szCs w:val="28"/>
          <w:highlight w:val="none"/>
          <w:shd w:val="clear" w:color="auto" w:fill="auto"/>
        </w:rPr>
        <w:t>详见</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rPr>
        <w:t>投标人须知前附表</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b w:val="0"/>
          <w:bCs w:val="0"/>
          <w:i w:val="0"/>
          <w:iCs w:val="0"/>
          <w:color w:val="auto"/>
          <w:sz w:val="28"/>
          <w:szCs w:val="28"/>
          <w:highlight w:val="none"/>
          <w:shd w:val="clear" w:color="auto" w:fill="auto"/>
          <w:lang w:val="en-US" w:eastAsia="zh-CN"/>
        </w:rPr>
        <w:t>。</w:t>
      </w:r>
    </w:p>
    <w:p w14:paraId="59D7546D">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2" w:firstLineChars="200"/>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r>
        <w:rPr>
          <w:rFonts w:hint="eastAsia" w:asciiTheme="minorEastAsia" w:hAnsiTheme="minorEastAsia" w:eastAsiaTheme="minorEastAsia" w:cstheme="minorEastAsia"/>
          <w:b/>
          <w:bCs/>
          <w:i w:val="0"/>
          <w:iCs w:val="0"/>
          <w:color w:val="auto"/>
          <w:sz w:val="28"/>
          <w:szCs w:val="28"/>
          <w:highlight w:val="none"/>
          <w:shd w:val="clear" w:color="auto" w:fill="auto"/>
        </w:rPr>
        <w:t>2</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6</w:t>
      </w:r>
      <w:r>
        <w:rPr>
          <w:rFonts w:hint="eastAsia" w:asciiTheme="minorEastAsia" w:hAnsiTheme="minorEastAsia" w:eastAsiaTheme="minorEastAsia" w:cstheme="minorEastAsia"/>
          <w:b/>
          <w:bCs/>
          <w:i w:val="0"/>
          <w:iCs w:val="0"/>
          <w:color w:val="auto"/>
          <w:sz w:val="28"/>
          <w:szCs w:val="28"/>
          <w:highlight w:val="none"/>
          <w:shd w:val="clear" w:color="auto" w:fill="auto"/>
        </w:rPr>
        <w:t>. 履行合同</w:t>
      </w:r>
      <w:bookmarkEnd w:id="117"/>
    </w:p>
    <w:p w14:paraId="3679A038">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2</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6</w:t>
      </w:r>
      <w:r>
        <w:rPr>
          <w:rFonts w:hint="eastAsia" w:asciiTheme="minorEastAsia" w:hAnsiTheme="minorEastAsia" w:eastAsiaTheme="minorEastAsia" w:cstheme="minorEastAsia"/>
          <w:i w:val="0"/>
          <w:iCs w:val="0"/>
          <w:color w:val="auto"/>
          <w:sz w:val="28"/>
          <w:szCs w:val="28"/>
          <w:highlight w:val="none"/>
          <w:shd w:val="clear" w:color="auto" w:fill="auto"/>
        </w:rPr>
        <w:t>.1 中标人与</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签订合同后，合同双方应严格执行合同条款，履行合同规定的义务，保证合同的顺利完成。</w:t>
      </w:r>
    </w:p>
    <w:p w14:paraId="20375068">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2</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6</w:t>
      </w:r>
      <w:r>
        <w:rPr>
          <w:rFonts w:hint="eastAsia" w:asciiTheme="minorEastAsia" w:hAnsiTheme="minorEastAsia" w:eastAsiaTheme="minorEastAsia" w:cstheme="minorEastAsia"/>
          <w:i w:val="0"/>
          <w:iCs w:val="0"/>
          <w:color w:val="auto"/>
          <w:sz w:val="28"/>
          <w:szCs w:val="28"/>
          <w:highlight w:val="none"/>
          <w:shd w:val="clear" w:color="auto" w:fill="auto"/>
        </w:rPr>
        <w:t>.2 在合同履行过程中，如发生合同纠纷，合同双方应按照《中华人民共和国民法典》的有关规定进行处理。</w:t>
      </w:r>
    </w:p>
    <w:bookmarkEnd w:id="112"/>
    <w:bookmarkEnd w:id="113"/>
    <w:p w14:paraId="1D41DB82">
      <w:pPr>
        <w:pStyle w:val="4"/>
        <w:pageBreakBefore w:val="0"/>
        <w:widowControl w:val="0"/>
        <w:shd w:val="clear" w:color="auto" w:fill="auto"/>
        <w:kinsoku/>
        <w:wordWrap/>
        <w:overflowPunct/>
        <w:topLinePunct w:val="0"/>
        <w:autoSpaceDE/>
        <w:autoSpaceDN/>
        <w:bidi w:val="0"/>
        <w:adjustRightInd/>
        <w:spacing w:before="0" w:beforeAutospacing="0" w:after="0" w:afterAutospacing="0" w:line="500" w:lineRule="exact"/>
        <w:ind w:left="0" w:leftChars="0" w:right="0" w:rightChars="0" w:firstLine="562" w:firstLineChars="20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bookmarkStart w:id="118" w:name="_Toc217446074"/>
      <w:bookmarkStart w:id="119" w:name="_Toc183682380"/>
      <w:bookmarkStart w:id="120" w:name="_Toc183582243"/>
      <w:r>
        <w:rPr>
          <w:rFonts w:hint="eastAsia" w:asciiTheme="minorEastAsia" w:hAnsiTheme="minorEastAsia" w:eastAsiaTheme="minorEastAsia" w:cstheme="minorEastAsia"/>
          <w:i w:val="0"/>
          <w:iCs w:val="0"/>
          <w:color w:val="auto"/>
          <w:sz w:val="28"/>
          <w:szCs w:val="28"/>
          <w:highlight w:val="none"/>
          <w:shd w:val="clear" w:color="auto" w:fill="auto"/>
        </w:rPr>
        <w:t>七、</w:t>
      </w:r>
      <w:bookmarkEnd w:id="118"/>
      <w:r>
        <w:rPr>
          <w:rFonts w:hint="eastAsia" w:asciiTheme="minorEastAsia" w:hAnsiTheme="minorEastAsia" w:eastAsiaTheme="minorEastAsia" w:cstheme="minorEastAsia"/>
          <w:i w:val="0"/>
          <w:iCs w:val="0"/>
          <w:color w:val="auto"/>
          <w:sz w:val="28"/>
          <w:szCs w:val="28"/>
          <w:highlight w:val="none"/>
          <w:shd w:val="clear" w:color="auto" w:fill="auto"/>
        </w:rPr>
        <w:t>投标纪律要求</w:t>
      </w:r>
    </w:p>
    <w:p w14:paraId="24D10379">
      <w:pPr>
        <w:pageBreakBefore w:val="0"/>
        <w:widowControl w:val="0"/>
        <w:shd w:val="clear" w:color="auto" w:fill="auto"/>
        <w:kinsoku/>
        <w:wordWrap/>
        <w:overflowPunct/>
        <w:topLinePunct w:val="0"/>
        <w:autoSpaceDE/>
        <w:autoSpaceDN/>
        <w:bidi w:val="0"/>
        <w:adjustRightInd/>
        <w:spacing w:line="500" w:lineRule="exact"/>
        <w:ind w:left="0" w:leftChars="0" w:right="0" w:rightChars="0" w:firstLine="562" w:firstLineChars="200"/>
        <w:textAlignment w:val="auto"/>
        <w:outlineLvl w:val="9"/>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pPr>
      <w:bookmarkStart w:id="121" w:name="_Toc217446075"/>
      <w:bookmarkStart w:id="122" w:name="_Toc217446076"/>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27</w:t>
      </w:r>
      <w:r>
        <w:rPr>
          <w:rFonts w:hint="eastAsia" w:asciiTheme="minorEastAsia" w:hAnsiTheme="minorEastAsia" w:eastAsiaTheme="minorEastAsia" w:cstheme="minorEastAsia"/>
          <w:b/>
          <w:bCs/>
          <w:i w:val="0"/>
          <w:iCs w:val="0"/>
          <w:color w:val="auto"/>
          <w:sz w:val="28"/>
          <w:szCs w:val="28"/>
          <w:highlight w:val="none"/>
          <w:shd w:val="clear" w:color="auto" w:fill="auto"/>
        </w:rPr>
        <w:t>. 投标人</w:t>
      </w:r>
      <w:r>
        <w:rPr>
          <w:rFonts w:hint="eastAsia" w:asciiTheme="minorEastAsia" w:hAnsiTheme="minorEastAsia" w:eastAsiaTheme="minorEastAsia" w:cstheme="minorEastAsia"/>
          <w:b/>
          <w:bCs/>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b/>
          <w:bCs/>
          <w:color w:val="auto"/>
          <w:kern w:val="0"/>
          <w:sz w:val="28"/>
          <w:szCs w:val="28"/>
          <w:highlight w:val="none"/>
          <w:lang w:eastAsia="zh-CN"/>
        </w:rPr>
        <w:t>采购人、</w:t>
      </w:r>
      <w:r>
        <w:rPr>
          <w:rFonts w:hint="eastAsia" w:asciiTheme="minorEastAsia" w:hAnsiTheme="minorEastAsia" w:eastAsiaTheme="minorEastAsia" w:cstheme="minorEastAsia"/>
          <w:b/>
          <w:bCs/>
          <w:color w:val="auto"/>
          <w:kern w:val="0"/>
          <w:sz w:val="28"/>
          <w:szCs w:val="28"/>
          <w:highlight w:val="none"/>
        </w:rPr>
        <w:t>评标委员会成员</w:t>
      </w:r>
      <w:r>
        <w:rPr>
          <w:rFonts w:hint="eastAsia" w:asciiTheme="minorEastAsia" w:hAnsiTheme="minorEastAsia" w:eastAsiaTheme="minorEastAsia" w:cstheme="minorEastAsia"/>
          <w:b/>
          <w:bCs/>
          <w:color w:val="auto"/>
          <w:kern w:val="0"/>
          <w:sz w:val="28"/>
          <w:szCs w:val="28"/>
          <w:highlight w:val="none"/>
          <w:lang w:eastAsia="zh-CN"/>
        </w:rPr>
        <w:t>、</w:t>
      </w:r>
      <w:r>
        <w:rPr>
          <w:rFonts w:hint="eastAsia" w:asciiTheme="minorEastAsia" w:hAnsiTheme="minorEastAsia" w:eastAsiaTheme="minorEastAsia" w:cstheme="minorEastAsia"/>
          <w:b/>
          <w:bCs/>
          <w:color w:val="auto"/>
          <w:kern w:val="0"/>
          <w:sz w:val="28"/>
          <w:szCs w:val="28"/>
          <w:highlight w:val="none"/>
        </w:rPr>
        <w:t>评标活动有关的工作人员</w:t>
      </w:r>
      <w:r>
        <w:rPr>
          <w:rFonts w:hint="eastAsia" w:asciiTheme="minorEastAsia" w:hAnsiTheme="minorEastAsia" w:eastAsiaTheme="minorEastAsia" w:cstheme="minorEastAsia"/>
          <w:b/>
          <w:bCs/>
          <w:color w:val="auto"/>
          <w:kern w:val="0"/>
          <w:sz w:val="28"/>
          <w:szCs w:val="28"/>
          <w:highlight w:val="none"/>
          <w:lang w:eastAsia="zh-CN"/>
        </w:rPr>
        <w:t>、</w:t>
      </w:r>
      <w:r>
        <w:rPr>
          <w:rFonts w:hint="eastAsia" w:asciiTheme="minorEastAsia" w:hAnsiTheme="minorEastAsia" w:eastAsiaTheme="minorEastAsia" w:cstheme="minorEastAsia"/>
          <w:b/>
          <w:bCs/>
          <w:color w:val="auto"/>
          <w:kern w:val="0"/>
          <w:sz w:val="28"/>
          <w:szCs w:val="28"/>
          <w:highlight w:val="none"/>
          <w:lang w:val="en-US" w:eastAsia="zh-CN"/>
        </w:rPr>
        <w:t>监督</w:t>
      </w:r>
    </w:p>
    <w:bookmarkEnd w:id="121"/>
    <w:p w14:paraId="794CF06D">
      <w:pPr>
        <w:pStyle w:val="6"/>
        <w:pageBreakBefore w:val="0"/>
        <w:widowControl w:val="0"/>
        <w:shd w:val="clear" w:color="auto" w:fill="auto"/>
        <w:kinsoku/>
        <w:wordWrap/>
        <w:overflowPunct/>
        <w:topLinePunct w:val="0"/>
        <w:autoSpaceDE/>
        <w:autoSpaceDN/>
        <w:bidi w:val="0"/>
        <w:adjustRightInd/>
        <w:spacing w:before="0" w:after="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27.1</w:t>
      </w:r>
      <w:r>
        <w:rPr>
          <w:rFonts w:hint="eastAsia" w:asciiTheme="minorEastAsia" w:hAnsiTheme="minorEastAsia" w:eastAsiaTheme="minorEastAsia" w:cstheme="minorEastAsia"/>
          <w:i w:val="0"/>
          <w:iCs w:val="0"/>
          <w:color w:val="auto"/>
          <w:sz w:val="28"/>
          <w:szCs w:val="28"/>
          <w:highlight w:val="none"/>
          <w:shd w:val="clear" w:color="auto" w:fill="auto"/>
        </w:rPr>
        <w:t>投标人参加投标不得有下列情形：</w:t>
      </w:r>
    </w:p>
    <w:p w14:paraId="6B3A8E94">
      <w:pPr>
        <w:pageBreakBefore w:val="0"/>
        <w:widowControl w:val="0"/>
        <w:shd w:val="clear" w:color="auto" w:fill="auto"/>
        <w:kinsoku/>
        <w:wordWrap/>
        <w:overflowPunct/>
        <w:topLinePunct w:val="0"/>
        <w:autoSpaceDE/>
        <w:autoSpaceDN/>
        <w:bidi w:val="0"/>
        <w:adjustRightInd/>
        <w:spacing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（1）提供虚假材料谋取中标；</w:t>
      </w:r>
    </w:p>
    <w:p w14:paraId="1284B163">
      <w:pPr>
        <w:pageBreakBefore w:val="0"/>
        <w:widowControl w:val="0"/>
        <w:shd w:val="clear" w:color="auto" w:fill="auto"/>
        <w:kinsoku/>
        <w:wordWrap/>
        <w:overflowPunct/>
        <w:topLinePunct w:val="0"/>
        <w:autoSpaceDE/>
        <w:autoSpaceDN/>
        <w:bidi w:val="0"/>
        <w:adjustRightInd/>
        <w:spacing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（2）采取不正当手段诋毁、排挤其他投标人；</w:t>
      </w:r>
    </w:p>
    <w:p w14:paraId="4C5C36ED">
      <w:pPr>
        <w:pageBreakBefore w:val="0"/>
        <w:widowControl w:val="0"/>
        <w:shd w:val="clear" w:color="auto" w:fill="auto"/>
        <w:kinsoku/>
        <w:wordWrap/>
        <w:overflowPunct/>
        <w:topLinePunct w:val="0"/>
        <w:autoSpaceDE/>
        <w:autoSpaceDN/>
        <w:bidi w:val="0"/>
        <w:adjustRightInd/>
        <w:spacing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（3）与</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、其他投标人恶意串通；</w:t>
      </w:r>
    </w:p>
    <w:p w14:paraId="44FD1EEA">
      <w:pPr>
        <w:pStyle w:val="6"/>
        <w:pageBreakBefore w:val="0"/>
        <w:widowControl w:val="0"/>
        <w:shd w:val="clear" w:color="auto" w:fill="auto"/>
        <w:kinsoku/>
        <w:wordWrap/>
        <w:overflowPunct/>
        <w:topLinePunct w:val="0"/>
        <w:autoSpaceDE/>
        <w:autoSpaceDN/>
        <w:bidi w:val="0"/>
        <w:adjustRightInd/>
        <w:spacing w:before="0" w:after="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（4）向</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、评标委员会成员行贿或者提供其他不正当利益；</w:t>
      </w:r>
    </w:p>
    <w:p w14:paraId="664F7D06">
      <w:pPr>
        <w:pStyle w:val="6"/>
        <w:pageBreakBefore w:val="0"/>
        <w:widowControl w:val="0"/>
        <w:shd w:val="clear" w:color="auto" w:fill="auto"/>
        <w:kinsoku/>
        <w:wordWrap/>
        <w:overflowPunct/>
        <w:topLinePunct w:val="0"/>
        <w:autoSpaceDE/>
        <w:autoSpaceDN/>
        <w:bidi w:val="0"/>
        <w:adjustRightInd/>
        <w:spacing w:before="0" w:after="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（5）在招标过程中</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私下</w:t>
      </w:r>
      <w:r>
        <w:rPr>
          <w:rFonts w:hint="eastAsia" w:asciiTheme="minorEastAsia" w:hAnsiTheme="minorEastAsia" w:eastAsiaTheme="minorEastAsia" w:cstheme="minorEastAsia"/>
          <w:i w:val="0"/>
          <w:iCs w:val="0"/>
          <w:color w:val="auto"/>
          <w:sz w:val="28"/>
          <w:szCs w:val="28"/>
          <w:highlight w:val="none"/>
          <w:shd w:val="clear" w:color="auto" w:fill="auto"/>
        </w:rPr>
        <w:t>与</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进行协商谈判；</w:t>
      </w:r>
    </w:p>
    <w:p w14:paraId="723F5C22">
      <w:pPr>
        <w:pStyle w:val="6"/>
        <w:pageBreakBefore w:val="0"/>
        <w:widowControl w:val="0"/>
        <w:shd w:val="clear" w:color="auto" w:fill="auto"/>
        <w:kinsoku/>
        <w:wordWrap/>
        <w:overflowPunct/>
        <w:topLinePunct w:val="0"/>
        <w:autoSpaceDE/>
        <w:autoSpaceDN/>
        <w:bidi w:val="0"/>
        <w:adjustRightInd/>
        <w:spacing w:before="0" w:after="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（6）拒绝有关部门的监督检查或者向监督检查部门提供虚假情况。</w:t>
      </w:r>
    </w:p>
    <w:p w14:paraId="5FF3D5A0">
      <w:pPr>
        <w:pageBreakBefore w:val="0"/>
        <w:tabs>
          <w:tab w:val="center" w:pos="4832"/>
          <w:tab w:val="left" w:pos="7140"/>
        </w:tabs>
        <w:kinsoku/>
        <w:wordWrap/>
        <w:overflowPunct/>
        <w:topLinePunct w:val="0"/>
        <w:bidi w:val="0"/>
        <w:adjustRightInd/>
        <w:spacing w:line="500" w:lineRule="exact"/>
        <w:ind w:left="0" w:leftChars="0" w:right="0" w:rightChars="0" w:firstLine="548" w:firstLineChars="196"/>
        <w:jc w:val="left"/>
        <w:outlineLvl w:val="9"/>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rPr>
        <w:t>有上述情形之一的投标人，属于不合格投标人，其投标或中标资格将被</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取消。</w:t>
      </w:r>
    </w:p>
    <w:p w14:paraId="5750EE33">
      <w:pPr>
        <w:pageBreakBefore w:val="0"/>
        <w:widowControl/>
        <w:shd w:val="clear" w:color="auto" w:fill="FFFFFF"/>
        <w:kinsoku/>
        <w:wordWrap/>
        <w:overflowPunct/>
        <w:topLinePunct w:val="0"/>
        <w:bidi w:val="0"/>
        <w:adjustRightInd/>
        <w:snapToGrid w:val="0"/>
        <w:spacing w:line="500" w:lineRule="exact"/>
        <w:ind w:left="0" w:leftChars="0" w:right="0" w:rightChars="0" w:firstLine="562" w:firstLineChars="200"/>
        <w:rPr>
          <w:rFonts w:hint="eastAsia"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lang w:val="en-US" w:eastAsia="zh-CN"/>
        </w:rPr>
        <w:t>27</w:t>
      </w:r>
      <w:r>
        <w:rPr>
          <w:rFonts w:hint="eastAsia" w:asciiTheme="minorEastAsia" w:hAnsiTheme="minorEastAsia" w:eastAsiaTheme="minorEastAsia" w:cstheme="minorEastAsia"/>
          <w:b/>
          <w:bCs/>
          <w:color w:val="auto"/>
          <w:kern w:val="0"/>
          <w:sz w:val="28"/>
          <w:szCs w:val="28"/>
          <w:highlight w:val="none"/>
        </w:rPr>
        <w:t>.</w:t>
      </w:r>
      <w:r>
        <w:rPr>
          <w:rFonts w:hint="eastAsia" w:asciiTheme="minorEastAsia" w:hAnsiTheme="minorEastAsia" w:eastAsiaTheme="minorEastAsia" w:cstheme="minorEastAsia"/>
          <w:b/>
          <w:bCs/>
          <w:color w:val="auto"/>
          <w:kern w:val="0"/>
          <w:sz w:val="28"/>
          <w:szCs w:val="28"/>
          <w:highlight w:val="none"/>
          <w:lang w:val="en-US" w:eastAsia="zh-CN"/>
        </w:rPr>
        <w:t>2</w:t>
      </w:r>
      <w:r>
        <w:rPr>
          <w:rFonts w:hint="eastAsia" w:asciiTheme="minorEastAsia" w:hAnsiTheme="minorEastAsia" w:eastAsiaTheme="minorEastAsia" w:cstheme="minorEastAsia"/>
          <w:b/>
          <w:bCs/>
          <w:color w:val="auto"/>
          <w:kern w:val="0"/>
          <w:sz w:val="28"/>
          <w:szCs w:val="28"/>
          <w:highlight w:val="none"/>
        </w:rPr>
        <w:t xml:space="preserve"> 对</w:t>
      </w:r>
      <w:r>
        <w:rPr>
          <w:rFonts w:hint="eastAsia" w:asciiTheme="minorEastAsia" w:hAnsiTheme="minorEastAsia" w:eastAsiaTheme="minorEastAsia" w:cstheme="minorEastAsia"/>
          <w:b/>
          <w:bCs/>
          <w:color w:val="auto"/>
          <w:kern w:val="0"/>
          <w:sz w:val="28"/>
          <w:szCs w:val="28"/>
          <w:highlight w:val="none"/>
          <w:lang w:eastAsia="zh-CN"/>
        </w:rPr>
        <w:t>采购人</w:t>
      </w:r>
      <w:r>
        <w:rPr>
          <w:rFonts w:hint="eastAsia" w:asciiTheme="minorEastAsia" w:hAnsiTheme="minorEastAsia" w:eastAsiaTheme="minorEastAsia" w:cstheme="minorEastAsia"/>
          <w:b/>
          <w:bCs/>
          <w:color w:val="auto"/>
          <w:kern w:val="0"/>
          <w:sz w:val="28"/>
          <w:szCs w:val="28"/>
          <w:highlight w:val="none"/>
        </w:rPr>
        <w:t>的纪律要求</w:t>
      </w:r>
    </w:p>
    <w:p w14:paraId="103642B6">
      <w:pPr>
        <w:pageBreakBefore w:val="0"/>
        <w:widowControl/>
        <w:shd w:val="clear" w:color="auto" w:fill="FFFFFF"/>
        <w:kinsoku/>
        <w:wordWrap/>
        <w:overflowPunct/>
        <w:topLinePunct w:val="0"/>
        <w:bidi w:val="0"/>
        <w:adjustRightInd/>
        <w:snapToGrid w:val="0"/>
        <w:spacing w:line="500" w:lineRule="exact"/>
        <w:ind w:left="0" w:leftChars="0" w:right="0" w:rightChars="0"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lang w:eastAsia="zh-CN"/>
        </w:rPr>
        <w:t>采购人</w:t>
      </w:r>
      <w:r>
        <w:rPr>
          <w:rFonts w:hint="eastAsia" w:asciiTheme="minorEastAsia" w:hAnsiTheme="minorEastAsia" w:eastAsiaTheme="minorEastAsia" w:cstheme="minorEastAsia"/>
          <w:color w:val="auto"/>
          <w:kern w:val="0"/>
          <w:sz w:val="28"/>
          <w:szCs w:val="28"/>
          <w:highlight w:val="none"/>
        </w:rPr>
        <w:t>不得泄漏招标投标活动中应当保密的情况和资料，不得与投标人串通损害国家利益、社会公共利益或者他人合法权益。</w:t>
      </w:r>
    </w:p>
    <w:p w14:paraId="064E691A">
      <w:pPr>
        <w:pageBreakBefore w:val="0"/>
        <w:widowControl/>
        <w:shd w:val="clear" w:color="auto" w:fill="FFFFFF"/>
        <w:kinsoku/>
        <w:wordWrap/>
        <w:overflowPunct/>
        <w:topLinePunct w:val="0"/>
        <w:bidi w:val="0"/>
        <w:adjustRightInd/>
        <w:snapToGrid w:val="0"/>
        <w:spacing w:line="500" w:lineRule="exact"/>
        <w:ind w:left="0" w:leftChars="0" w:right="0" w:rightChars="0" w:firstLine="562" w:firstLineChars="200"/>
        <w:rPr>
          <w:rFonts w:hint="eastAsia"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lang w:val="en-US" w:eastAsia="zh-CN"/>
        </w:rPr>
        <w:t>27.3</w:t>
      </w:r>
      <w:r>
        <w:rPr>
          <w:rFonts w:hint="eastAsia" w:asciiTheme="minorEastAsia" w:hAnsiTheme="minorEastAsia" w:eastAsiaTheme="minorEastAsia" w:cstheme="minorEastAsia"/>
          <w:b/>
          <w:bCs/>
          <w:color w:val="auto"/>
          <w:kern w:val="0"/>
          <w:sz w:val="28"/>
          <w:szCs w:val="28"/>
          <w:highlight w:val="none"/>
        </w:rPr>
        <w:t xml:space="preserve"> 对投标人的纪律要求</w:t>
      </w:r>
    </w:p>
    <w:p w14:paraId="6069F8EB">
      <w:pPr>
        <w:pageBreakBefore w:val="0"/>
        <w:widowControl/>
        <w:shd w:val="clear" w:color="auto" w:fill="FFFFFF"/>
        <w:kinsoku/>
        <w:wordWrap/>
        <w:overflowPunct/>
        <w:topLinePunct w:val="0"/>
        <w:bidi w:val="0"/>
        <w:adjustRightInd/>
        <w:snapToGrid w:val="0"/>
        <w:spacing w:line="500" w:lineRule="exact"/>
        <w:ind w:left="0" w:leftChars="0" w:right="0" w:rightChars="0"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投标人不得相互串通投标或者与</w:t>
      </w:r>
      <w:r>
        <w:rPr>
          <w:rFonts w:hint="eastAsia" w:asciiTheme="minorEastAsia" w:hAnsiTheme="minorEastAsia" w:eastAsiaTheme="minorEastAsia" w:cstheme="minorEastAsia"/>
          <w:color w:val="auto"/>
          <w:kern w:val="0"/>
          <w:sz w:val="28"/>
          <w:szCs w:val="28"/>
          <w:highlight w:val="none"/>
          <w:lang w:eastAsia="zh-CN"/>
        </w:rPr>
        <w:t>采购人</w:t>
      </w:r>
      <w:r>
        <w:rPr>
          <w:rFonts w:hint="eastAsia" w:asciiTheme="minorEastAsia" w:hAnsiTheme="minorEastAsia" w:eastAsiaTheme="minorEastAsia" w:cstheme="minorEastAsia"/>
          <w:color w:val="auto"/>
          <w:kern w:val="0"/>
          <w:sz w:val="28"/>
          <w:szCs w:val="28"/>
          <w:highlight w:val="none"/>
        </w:rPr>
        <w:t>串通投标，不得向</w:t>
      </w:r>
      <w:r>
        <w:rPr>
          <w:rFonts w:hint="eastAsia" w:asciiTheme="minorEastAsia" w:hAnsiTheme="minorEastAsia" w:eastAsiaTheme="minorEastAsia" w:cstheme="minorEastAsia"/>
          <w:color w:val="auto"/>
          <w:kern w:val="0"/>
          <w:sz w:val="28"/>
          <w:szCs w:val="28"/>
          <w:highlight w:val="none"/>
          <w:lang w:eastAsia="zh-CN"/>
        </w:rPr>
        <w:t>采购人</w:t>
      </w:r>
      <w:r>
        <w:rPr>
          <w:rFonts w:hint="eastAsia" w:asciiTheme="minorEastAsia" w:hAnsiTheme="minorEastAsia" w:eastAsiaTheme="minorEastAsia" w:cstheme="minorEastAsia"/>
          <w:color w:val="auto"/>
          <w:kern w:val="0"/>
          <w:sz w:val="28"/>
          <w:szCs w:val="28"/>
          <w:highlight w:val="none"/>
        </w:rPr>
        <w:t>或者评标委员会成员行贿谋取中标，不得以他人名义投标或者以其他方式弄虚作假骗取中标；投标人不得以任何方式干扰、影响评标工作。</w:t>
      </w:r>
    </w:p>
    <w:p w14:paraId="02E1C1AC">
      <w:pPr>
        <w:pageBreakBefore w:val="0"/>
        <w:widowControl/>
        <w:shd w:val="clear" w:color="auto" w:fill="FFFFFF"/>
        <w:kinsoku/>
        <w:wordWrap/>
        <w:overflowPunct/>
        <w:topLinePunct w:val="0"/>
        <w:bidi w:val="0"/>
        <w:adjustRightInd/>
        <w:snapToGrid w:val="0"/>
        <w:spacing w:line="500" w:lineRule="exact"/>
        <w:ind w:left="0" w:leftChars="0" w:right="0" w:rightChars="0" w:firstLine="562" w:firstLineChars="200"/>
        <w:rPr>
          <w:rFonts w:hint="eastAsia"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lang w:val="en-US" w:eastAsia="zh-CN"/>
        </w:rPr>
        <w:t>27.4</w:t>
      </w:r>
      <w:r>
        <w:rPr>
          <w:rFonts w:hint="eastAsia" w:asciiTheme="minorEastAsia" w:hAnsiTheme="minorEastAsia" w:eastAsiaTheme="minorEastAsia" w:cstheme="minorEastAsia"/>
          <w:b/>
          <w:bCs/>
          <w:color w:val="auto"/>
          <w:kern w:val="0"/>
          <w:sz w:val="28"/>
          <w:szCs w:val="28"/>
          <w:highlight w:val="none"/>
        </w:rPr>
        <w:t xml:space="preserve"> 对评标委员会成员的</w:t>
      </w:r>
      <w:r>
        <w:rPr>
          <w:rFonts w:hint="eastAsia" w:asciiTheme="minorEastAsia" w:hAnsiTheme="minorEastAsia" w:eastAsiaTheme="minorEastAsia" w:cstheme="minorEastAsia"/>
          <w:b/>
          <w:bCs/>
          <w:color w:val="auto"/>
          <w:kern w:val="0"/>
          <w:sz w:val="28"/>
          <w:szCs w:val="28"/>
          <w:highlight w:val="none"/>
          <w:lang w:val="en-US" w:eastAsia="zh-CN"/>
        </w:rPr>
        <w:t>义务和</w:t>
      </w:r>
      <w:r>
        <w:rPr>
          <w:rFonts w:hint="eastAsia" w:asciiTheme="minorEastAsia" w:hAnsiTheme="minorEastAsia" w:eastAsiaTheme="minorEastAsia" w:cstheme="minorEastAsia"/>
          <w:b/>
          <w:bCs/>
          <w:color w:val="auto"/>
          <w:kern w:val="0"/>
          <w:sz w:val="28"/>
          <w:szCs w:val="28"/>
          <w:highlight w:val="none"/>
        </w:rPr>
        <w:t>纪律要求</w:t>
      </w:r>
    </w:p>
    <w:p w14:paraId="121F36EB">
      <w:pPr>
        <w:pageBreakBefore w:val="0"/>
        <w:shd w:val="clear" w:color="auto" w:fill="auto"/>
        <w:kinsoku/>
        <w:wordWrap/>
        <w:overflowPunct/>
        <w:topLinePunct w:val="0"/>
        <w:bidi w:val="0"/>
        <w:adjustRightInd/>
        <w:spacing w:line="500" w:lineRule="exact"/>
        <w:ind w:left="0" w:leftChars="0" w:right="0" w:rightChars="0" w:firstLine="560" w:firstLineChars="200"/>
        <w:outlineLvl w:val="9"/>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color w:val="auto"/>
          <w:kern w:val="0"/>
          <w:sz w:val="28"/>
          <w:szCs w:val="28"/>
          <w:highlight w:val="none"/>
          <w:lang w:val="en-US" w:eastAsia="zh-CN"/>
        </w:rPr>
        <w:t>27.4.1</w:t>
      </w:r>
      <w:r>
        <w:rPr>
          <w:rFonts w:hint="eastAsia" w:asciiTheme="minorEastAsia" w:hAnsiTheme="minorEastAsia" w:eastAsiaTheme="minorEastAsia" w:cstheme="minorEastAsia"/>
          <w:i w:val="0"/>
          <w:iCs w:val="0"/>
          <w:color w:val="auto"/>
          <w:sz w:val="28"/>
          <w:szCs w:val="28"/>
          <w:highlight w:val="none"/>
          <w:shd w:val="clear" w:color="auto" w:fill="auto"/>
        </w:rPr>
        <w:t>. 评标专家在</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招投标</w:t>
      </w:r>
      <w:r>
        <w:rPr>
          <w:rFonts w:hint="eastAsia" w:asciiTheme="minorEastAsia" w:hAnsiTheme="minorEastAsia" w:eastAsiaTheme="minorEastAsia" w:cstheme="minorEastAsia"/>
          <w:i w:val="0"/>
          <w:iCs w:val="0"/>
          <w:color w:val="auto"/>
          <w:sz w:val="28"/>
          <w:szCs w:val="28"/>
          <w:highlight w:val="none"/>
          <w:shd w:val="clear" w:color="auto" w:fill="auto"/>
        </w:rPr>
        <w:t>活动中承担以下义务：</w:t>
      </w:r>
    </w:p>
    <w:p w14:paraId="2D699DC8">
      <w:pPr>
        <w:keepNext w:val="0"/>
        <w:keepLines w:val="0"/>
        <w:pageBreakBefore w:val="0"/>
        <w:widowControl/>
        <w:shd w:val="clear" w:color="auto" w:fill="auto"/>
        <w:kinsoku/>
        <w:wordWrap/>
        <w:overflowPunct/>
        <w:topLinePunct w:val="0"/>
        <w:autoSpaceDE w:val="0"/>
        <w:autoSpaceDN w:val="0"/>
        <w:bidi w:val="0"/>
        <w:adjustRightInd/>
        <w:snapToGrid/>
        <w:spacing w:line="500" w:lineRule="exact"/>
        <w:ind w:left="0" w:leftChars="0" w:right="0" w:rightChars="0" w:firstLine="560" w:firstLineChars="200"/>
        <w:textAlignment w:val="bottom"/>
        <w:outlineLvl w:val="9"/>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① 遵纪守法，客观、公正、廉洁地履行职责。</w:t>
      </w:r>
    </w:p>
    <w:p w14:paraId="33412597">
      <w:pPr>
        <w:keepNext w:val="0"/>
        <w:keepLines w:val="0"/>
        <w:pageBreakBefore w:val="0"/>
        <w:widowControl/>
        <w:shd w:val="clear" w:color="auto" w:fill="auto"/>
        <w:kinsoku/>
        <w:wordWrap/>
        <w:overflowPunct/>
        <w:topLinePunct w:val="0"/>
        <w:autoSpaceDE w:val="0"/>
        <w:autoSpaceDN w:val="0"/>
        <w:bidi w:val="0"/>
        <w:adjustRightInd/>
        <w:snapToGrid/>
        <w:spacing w:line="500" w:lineRule="exact"/>
        <w:ind w:left="0" w:leftChars="0" w:right="0" w:rightChars="0" w:firstLine="560" w:firstLineChars="200"/>
        <w:textAlignment w:val="bottom"/>
        <w:outlineLvl w:val="9"/>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② 按照法律法规和招标文件的规定要求对投标人的资格条件和投标人提供的技术、</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技术</w:t>
      </w:r>
      <w:r>
        <w:rPr>
          <w:rFonts w:hint="eastAsia" w:asciiTheme="minorEastAsia" w:hAnsiTheme="minorEastAsia" w:eastAsiaTheme="minorEastAsia" w:cstheme="minorEastAsia"/>
          <w:i w:val="0"/>
          <w:iCs w:val="0"/>
          <w:color w:val="auto"/>
          <w:sz w:val="28"/>
          <w:szCs w:val="28"/>
          <w:highlight w:val="none"/>
          <w:shd w:val="clear" w:color="auto" w:fill="auto"/>
        </w:rPr>
        <w:t>等方面严格进行评判，提供科学合理、公平公正的</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意见，参与起草</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评标报告</w:t>
      </w:r>
      <w:r>
        <w:rPr>
          <w:rFonts w:hint="eastAsia" w:asciiTheme="minorEastAsia" w:hAnsiTheme="minorEastAsia" w:eastAsiaTheme="minorEastAsia" w:cstheme="minorEastAsia"/>
          <w:i w:val="0"/>
          <w:iCs w:val="0"/>
          <w:color w:val="auto"/>
          <w:sz w:val="28"/>
          <w:szCs w:val="28"/>
          <w:highlight w:val="none"/>
          <w:shd w:val="clear" w:color="auto" w:fill="auto"/>
        </w:rPr>
        <w:t>，并予签字确认。</w:t>
      </w:r>
    </w:p>
    <w:p w14:paraId="186CF341">
      <w:pPr>
        <w:keepNext w:val="0"/>
        <w:keepLines w:val="0"/>
        <w:pageBreakBefore w:val="0"/>
        <w:widowControl/>
        <w:shd w:val="clear" w:color="auto" w:fill="auto"/>
        <w:kinsoku/>
        <w:wordWrap/>
        <w:overflowPunct/>
        <w:topLinePunct w:val="0"/>
        <w:autoSpaceDE w:val="0"/>
        <w:autoSpaceDN w:val="0"/>
        <w:bidi w:val="0"/>
        <w:adjustRightInd/>
        <w:snapToGrid/>
        <w:spacing w:line="500" w:lineRule="exact"/>
        <w:ind w:left="0" w:leftChars="0" w:right="0" w:rightChars="0" w:firstLine="560" w:firstLineChars="200"/>
        <w:textAlignment w:val="bottom"/>
        <w:outlineLvl w:val="9"/>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③保守秘密。不得透露招标文件咨询情况，不得泄漏投标人的投标文件及知悉的商业秘密，不得向投标人透露</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情况。</w:t>
      </w:r>
    </w:p>
    <w:p w14:paraId="2AE54B44">
      <w:pPr>
        <w:keepNext w:val="0"/>
        <w:keepLines w:val="0"/>
        <w:pageBreakBefore w:val="0"/>
        <w:widowControl/>
        <w:shd w:val="clear" w:color="auto" w:fill="auto"/>
        <w:kinsoku/>
        <w:wordWrap/>
        <w:overflowPunct/>
        <w:topLinePunct w:val="0"/>
        <w:autoSpaceDE w:val="0"/>
        <w:autoSpaceDN w:val="0"/>
        <w:bidi w:val="0"/>
        <w:adjustRightInd/>
        <w:snapToGrid/>
        <w:spacing w:line="500" w:lineRule="exact"/>
        <w:ind w:left="0" w:leftChars="0" w:right="0" w:rightChars="0" w:firstLine="560" w:firstLineChars="200"/>
        <w:textAlignment w:val="bottom"/>
        <w:outlineLvl w:val="9"/>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④发现投标人在</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招投标</w:t>
      </w:r>
      <w:r>
        <w:rPr>
          <w:rFonts w:hint="eastAsia" w:asciiTheme="minorEastAsia" w:hAnsiTheme="minorEastAsia" w:eastAsiaTheme="minorEastAsia" w:cstheme="minorEastAsia"/>
          <w:i w:val="0"/>
          <w:iCs w:val="0"/>
          <w:color w:val="auto"/>
          <w:sz w:val="28"/>
          <w:szCs w:val="28"/>
          <w:highlight w:val="none"/>
          <w:shd w:val="clear" w:color="auto" w:fill="auto"/>
        </w:rPr>
        <w:t>活动中有不正当竞争或恶意串通等违规行为，及时向</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工作的组织者或</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监督</w:t>
      </w:r>
      <w:r>
        <w:rPr>
          <w:rFonts w:hint="eastAsia" w:asciiTheme="minorEastAsia" w:hAnsiTheme="minorEastAsia" w:eastAsiaTheme="minorEastAsia" w:cstheme="minorEastAsia"/>
          <w:i w:val="0"/>
          <w:iCs w:val="0"/>
          <w:color w:val="auto"/>
          <w:sz w:val="28"/>
          <w:szCs w:val="28"/>
          <w:highlight w:val="none"/>
          <w:shd w:val="clear" w:color="auto" w:fill="auto"/>
        </w:rPr>
        <w:t>部门报告并加以制止。</w:t>
      </w:r>
    </w:p>
    <w:p w14:paraId="563D0192">
      <w:pPr>
        <w:keepNext w:val="0"/>
        <w:keepLines w:val="0"/>
        <w:pageBreakBefore w:val="0"/>
        <w:widowControl/>
        <w:shd w:val="clear" w:color="auto" w:fill="auto"/>
        <w:kinsoku/>
        <w:wordWrap/>
        <w:overflowPunct/>
        <w:topLinePunct w:val="0"/>
        <w:autoSpaceDE w:val="0"/>
        <w:autoSpaceDN w:val="0"/>
        <w:bidi w:val="0"/>
        <w:adjustRightInd/>
        <w:snapToGrid/>
        <w:spacing w:line="500" w:lineRule="exact"/>
        <w:ind w:left="0" w:leftChars="0" w:right="0" w:rightChars="0" w:firstLine="560" w:firstLineChars="200"/>
        <w:textAlignment w:val="bottom"/>
        <w:outlineLvl w:val="9"/>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发现</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招标代理机构</w:t>
      </w:r>
      <w:r>
        <w:rPr>
          <w:rFonts w:hint="eastAsia" w:asciiTheme="minorEastAsia" w:hAnsiTheme="minorEastAsia" w:eastAsiaTheme="minorEastAsia" w:cstheme="minorEastAsia"/>
          <w:i w:val="0"/>
          <w:iCs w:val="0"/>
          <w:color w:val="auto"/>
          <w:sz w:val="28"/>
          <w:szCs w:val="28"/>
          <w:highlight w:val="none"/>
          <w:shd w:val="clear" w:color="auto" w:fill="auto"/>
        </w:rPr>
        <w:t>及其工作人员在招标活动中有干预</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、发表倾向性和歧视性言论、受贿或者接受投标人的其他好处及其他违法违规行为，及时向</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监督</w:t>
      </w:r>
      <w:r>
        <w:rPr>
          <w:rFonts w:hint="eastAsia" w:asciiTheme="minorEastAsia" w:hAnsiTheme="minorEastAsia" w:eastAsiaTheme="minorEastAsia" w:cstheme="minorEastAsia"/>
          <w:i w:val="0"/>
          <w:iCs w:val="0"/>
          <w:color w:val="auto"/>
          <w:sz w:val="28"/>
          <w:szCs w:val="28"/>
          <w:highlight w:val="none"/>
          <w:shd w:val="clear" w:color="auto" w:fill="auto"/>
        </w:rPr>
        <w:t>部门报告。</w:t>
      </w:r>
    </w:p>
    <w:p w14:paraId="56693C2C">
      <w:pPr>
        <w:keepNext w:val="0"/>
        <w:keepLines w:val="0"/>
        <w:pageBreakBefore w:val="0"/>
        <w:widowControl/>
        <w:shd w:val="clear" w:color="auto" w:fill="auto"/>
        <w:kinsoku/>
        <w:wordWrap/>
        <w:overflowPunct/>
        <w:topLinePunct w:val="0"/>
        <w:autoSpaceDE w:val="0"/>
        <w:autoSpaceDN w:val="0"/>
        <w:bidi w:val="0"/>
        <w:adjustRightInd/>
        <w:snapToGrid/>
        <w:spacing w:line="500" w:lineRule="exact"/>
        <w:ind w:left="0" w:leftChars="0" w:right="0" w:rightChars="0" w:firstLine="560" w:firstLineChars="200"/>
        <w:textAlignment w:val="bottom"/>
        <w:outlineLvl w:val="9"/>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⑤解答有关方面对招标</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工作中有关问题的询问，配合</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或者</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招标代理机构</w:t>
      </w:r>
      <w:r>
        <w:rPr>
          <w:rFonts w:hint="eastAsia" w:asciiTheme="minorEastAsia" w:hAnsiTheme="minorEastAsia" w:eastAsiaTheme="minorEastAsia" w:cstheme="minorEastAsia"/>
          <w:i w:val="0"/>
          <w:iCs w:val="0"/>
          <w:color w:val="auto"/>
          <w:sz w:val="28"/>
          <w:szCs w:val="28"/>
          <w:highlight w:val="none"/>
          <w:shd w:val="clear" w:color="auto" w:fill="auto"/>
        </w:rPr>
        <w:t>答复投标人质疑，配合</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监督</w:t>
      </w:r>
      <w:r>
        <w:rPr>
          <w:rFonts w:hint="eastAsia" w:asciiTheme="minorEastAsia" w:hAnsiTheme="minorEastAsia" w:eastAsiaTheme="minorEastAsia" w:cstheme="minorEastAsia"/>
          <w:i w:val="0"/>
          <w:iCs w:val="0"/>
          <w:color w:val="auto"/>
          <w:sz w:val="28"/>
          <w:szCs w:val="28"/>
          <w:highlight w:val="none"/>
          <w:shd w:val="clear" w:color="auto" w:fill="auto"/>
        </w:rPr>
        <w:t>部门的投诉处理工作等事宜。</w:t>
      </w:r>
    </w:p>
    <w:p w14:paraId="7956A306">
      <w:pPr>
        <w:keepNext w:val="0"/>
        <w:keepLines w:val="0"/>
        <w:pageBreakBefore w:val="0"/>
        <w:widowControl/>
        <w:shd w:val="clear" w:color="auto" w:fill="auto"/>
        <w:kinsoku/>
        <w:wordWrap/>
        <w:overflowPunct/>
        <w:topLinePunct w:val="0"/>
        <w:autoSpaceDE w:val="0"/>
        <w:autoSpaceDN w:val="0"/>
        <w:bidi w:val="0"/>
        <w:adjustRightInd/>
        <w:snapToGrid/>
        <w:spacing w:line="500" w:lineRule="exact"/>
        <w:ind w:left="0" w:leftChars="0" w:right="0" w:rightChars="0" w:firstLine="560" w:firstLineChars="200"/>
        <w:textAlignment w:val="bottom"/>
        <w:outlineLvl w:val="9"/>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⑥法律、法规和规章规定的其他义务。</w:t>
      </w:r>
    </w:p>
    <w:p w14:paraId="307A9535">
      <w:pPr>
        <w:pageBreakBefore w:val="0"/>
        <w:widowControl/>
        <w:shd w:val="clear" w:color="auto" w:fill="FFFFFF"/>
        <w:kinsoku/>
        <w:wordWrap/>
        <w:overflowPunct/>
        <w:topLinePunct w:val="0"/>
        <w:bidi w:val="0"/>
        <w:adjustRightInd/>
        <w:snapToGrid w:val="0"/>
        <w:spacing w:line="500" w:lineRule="exact"/>
        <w:ind w:left="0" w:leftChars="0" w:right="0" w:rightChars="0"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w:t>
      </w:r>
      <w:r>
        <w:rPr>
          <w:rFonts w:hint="eastAsia" w:asciiTheme="minorEastAsia" w:hAnsiTheme="minorEastAsia" w:eastAsiaTheme="minorEastAsia" w:cstheme="minorEastAsia"/>
          <w:color w:val="auto"/>
          <w:kern w:val="0"/>
          <w:sz w:val="28"/>
          <w:szCs w:val="28"/>
          <w:highlight w:val="none"/>
          <w:lang w:val="en-US" w:eastAsia="zh-CN"/>
        </w:rPr>
        <w:t>五</w:t>
      </w:r>
      <w:r>
        <w:rPr>
          <w:rFonts w:hint="eastAsia" w:asciiTheme="minorEastAsia" w:hAnsiTheme="minorEastAsia" w:eastAsiaTheme="minorEastAsia" w:cstheme="minorEastAsia"/>
          <w:color w:val="auto"/>
          <w:kern w:val="0"/>
          <w:sz w:val="28"/>
          <w:szCs w:val="28"/>
          <w:highlight w:val="none"/>
        </w:rPr>
        <w:t>章“评标办法”没有规定的评审因素和标准进行评标。</w:t>
      </w:r>
    </w:p>
    <w:p w14:paraId="55B023E3">
      <w:pPr>
        <w:keepNext w:val="0"/>
        <w:keepLines w:val="0"/>
        <w:pageBreakBefore w:val="0"/>
        <w:widowControl/>
        <w:shd w:val="clear" w:color="auto" w:fill="auto"/>
        <w:kinsoku/>
        <w:wordWrap/>
        <w:overflowPunct/>
        <w:topLinePunct w:val="0"/>
        <w:autoSpaceDE w:val="0"/>
        <w:autoSpaceDN w:val="0"/>
        <w:bidi w:val="0"/>
        <w:adjustRightInd/>
        <w:snapToGrid/>
        <w:spacing w:line="500" w:lineRule="exact"/>
        <w:ind w:left="0" w:leftChars="0" w:right="0" w:rightChars="0" w:firstLine="562" w:firstLineChars="200"/>
        <w:textAlignment w:val="bottom"/>
        <w:outlineLvl w:val="9"/>
        <w:rPr>
          <w:rFonts w:hint="eastAsia"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lang w:val="en-US" w:eastAsia="zh-CN"/>
        </w:rPr>
        <w:t>27.5</w:t>
      </w:r>
      <w:r>
        <w:rPr>
          <w:rFonts w:hint="eastAsia" w:asciiTheme="minorEastAsia" w:hAnsiTheme="minorEastAsia" w:eastAsiaTheme="minorEastAsia" w:cstheme="minorEastAsia"/>
          <w:b/>
          <w:bCs/>
          <w:color w:val="auto"/>
          <w:kern w:val="0"/>
          <w:sz w:val="28"/>
          <w:szCs w:val="28"/>
          <w:highlight w:val="none"/>
        </w:rPr>
        <w:t xml:space="preserve"> 对评标委员会成员的纪律要求</w:t>
      </w:r>
    </w:p>
    <w:p w14:paraId="604425F3">
      <w:pPr>
        <w:keepNext w:val="0"/>
        <w:keepLines w:val="0"/>
        <w:pageBreakBefore w:val="0"/>
        <w:widowControl/>
        <w:shd w:val="clear" w:color="auto" w:fill="auto"/>
        <w:kinsoku/>
        <w:wordWrap/>
        <w:overflowPunct/>
        <w:topLinePunct w:val="0"/>
        <w:autoSpaceDE w:val="0"/>
        <w:autoSpaceDN w:val="0"/>
        <w:bidi w:val="0"/>
        <w:adjustRightInd/>
        <w:snapToGrid/>
        <w:spacing w:line="500" w:lineRule="exact"/>
        <w:ind w:left="0" w:leftChars="0" w:right="0" w:rightChars="0" w:firstLine="560" w:firstLineChars="200"/>
        <w:textAlignment w:val="bottom"/>
        <w:outlineLvl w:val="9"/>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b w:val="0"/>
          <w:bCs w:val="0"/>
          <w:color w:val="auto"/>
          <w:kern w:val="0"/>
          <w:sz w:val="28"/>
          <w:szCs w:val="28"/>
          <w:highlight w:val="none"/>
          <w:lang w:val="en-US" w:eastAsia="zh-CN"/>
        </w:rPr>
        <w:t>27.5.1</w:t>
      </w:r>
      <w:r>
        <w:rPr>
          <w:rFonts w:hint="eastAsia" w:asciiTheme="minorEastAsia" w:hAnsiTheme="minorEastAsia" w:eastAsiaTheme="minorEastAsia" w:cstheme="minorEastAsia"/>
          <w:i w:val="0"/>
          <w:iCs w:val="0"/>
          <w:color w:val="auto"/>
          <w:sz w:val="28"/>
          <w:szCs w:val="28"/>
          <w:highlight w:val="none"/>
          <w:shd w:val="clear" w:color="auto" w:fill="auto"/>
        </w:rPr>
        <w:t>应邀按时参加</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和咨询活动。遇特殊情况不能出席或途中遇阻不能按时参加</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或咨询的，应及时告知</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监督</w:t>
      </w:r>
      <w:r>
        <w:rPr>
          <w:rFonts w:hint="eastAsia" w:asciiTheme="minorEastAsia" w:hAnsiTheme="minorEastAsia" w:eastAsiaTheme="minorEastAsia" w:cstheme="minorEastAsia"/>
          <w:i w:val="0"/>
          <w:iCs w:val="0"/>
          <w:color w:val="auto"/>
          <w:sz w:val="28"/>
          <w:szCs w:val="28"/>
          <w:highlight w:val="none"/>
          <w:shd w:val="clear" w:color="auto" w:fill="auto"/>
        </w:rPr>
        <w:t>部门或者</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或者</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招标代理机构</w:t>
      </w:r>
      <w:r>
        <w:rPr>
          <w:rFonts w:hint="eastAsia" w:asciiTheme="minorEastAsia" w:hAnsiTheme="minorEastAsia" w:eastAsiaTheme="minorEastAsia" w:cstheme="minorEastAsia"/>
          <w:i w:val="0"/>
          <w:iCs w:val="0"/>
          <w:color w:val="auto"/>
          <w:sz w:val="28"/>
          <w:szCs w:val="28"/>
          <w:highlight w:val="none"/>
          <w:shd w:val="clear" w:color="auto" w:fill="auto"/>
        </w:rPr>
        <w:t>，不得私自转托他人。</w:t>
      </w:r>
    </w:p>
    <w:p w14:paraId="778596E7">
      <w:pPr>
        <w:keepNext w:val="0"/>
        <w:keepLines w:val="0"/>
        <w:pageBreakBefore w:val="0"/>
        <w:widowControl/>
        <w:shd w:val="clear" w:color="auto" w:fill="auto"/>
        <w:kinsoku/>
        <w:wordWrap/>
        <w:overflowPunct/>
        <w:topLinePunct w:val="0"/>
        <w:autoSpaceDE w:val="0"/>
        <w:autoSpaceDN w:val="0"/>
        <w:bidi w:val="0"/>
        <w:adjustRightInd/>
        <w:snapToGrid/>
        <w:spacing w:line="500" w:lineRule="exact"/>
        <w:ind w:left="0" w:leftChars="0" w:right="0" w:rightChars="0" w:firstLine="560" w:firstLineChars="200"/>
        <w:textAlignment w:val="bottom"/>
        <w:outlineLvl w:val="9"/>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b w:val="0"/>
          <w:bCs w:val="0"/>
          <w:color w:val="auto"/>
          <w:kern w:val="0"/>
          <w:sz w:val="28"/>
          <w:szCs w:val="28"/>
          <w:highlight w:val="none"/>
          <w:lang w:val="en-US" w:eastAsia="zh-CN"/>
        </w:rPr>
        <w:t>27.5.2</w:t>
      </w:r>
      <w:r>
        <w:rPr>
          <w:rFonts w:hint="eastAsia" w:asciiTheme="minorEastAsia" w:hAnsiTheme="minorEastAsia" w:eastAsiaTheme="minorEastAsia" w:cstheme="minorEastAsia"/>
          <w:i w:val="0"/>
          <w:iCs w:val="0"/>
          <w:color w:val="auto"/>
          <w:sz w:val="28"/>
          <w:szCs w:val="28"/>
          <w:highlight w:val="none"/>
          <w:shd w:val="clear" w:color="auto" w:fill="auto"/>
        </w:rPr>
        <w:t>不得参加与自己有利害关系的招标项目的</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活动。对与自己有利害关系的</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项目，如受到邀请，应主动提出回避。</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监督</w:t>
      </w:r>
      <w:r>
        <w:rPr>
          <w:rFonts w:hint="eastAsia" w:asciiTheme="minorEastAsia" w:hAnsiTheme="minorEastAsia" w:eastAsiaTheme="minorEastAsia" w:cstheme="minorEastAsia"/>
          <w:i w:val="0"/>
          <w:iCs w:val="0"/>
          <w:color w:val="auto"/>
          <w:sz w:val="28"/>
          <w:szCs w:val="28"/>
          <w:highlight w:val="none"/>
          <w:shd w:val="clear" w:color="auto" w:fill="auto"/>
        </w:rPr>
        <w:t>部门、</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或</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招标代理机构</w:t>
      </w:r>
      <w:r>
        <w:rPr>
          <w:rFonts w:hint="eastAsia" w:asciiTheme="minorEastAsia" w:hAnsiTheme="minorEastAsia" w:eastAsiaTheme="minorEastAsia" w:cstheme="minorEastAsia"/>
          <w:i w:val="0"/>
          <w:iCs w:val="0"/>
          <w:color w:val="auto"/>
          <w:sz w:val="28"/>
          <w:szCs w:val="28"/>
          <w:highlight w:val="none"/>
          <w:shd w:val="clear" w:color="auto" w:fill="auto"/>
        </w:rPr>
        <w:t>也可要求该</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专家回避。</w:t>
      </w:r>
    </w:p>
    <w:p w14:paraId="16D67DAC">
      <w:pPr>
        <w:keepNext w:val="0"/>
        <w:keepLines w:val="0"/>
        <w:pageBreakBefore w:val="0"/>
        <w:widowControl/>
        <w:shd w:val="clear" w:color="auto" w:fill="auto"/>
        <w:kinsoku/>
        <w:wordWrap/>
        <w:overflowPunct/>
        <w:topLinePunct w:val="0"/>
        <w:autoSpaceDE w:val="0"/>
        <w:autoSpaceDN w:val="0"/>
        <w:bidi w:val="0"/>
        <w:adjustRightInd/>
        <w:snapToGrid/>
        <w:spacing w:line="500" w:lineRule="exact"/>
        <w:ind w:left="0" w:leftChars="0" w:right="0" w:rightChars="0" w:firstLine="560" w:firstLineChars="200"/>
        <w:textAlignment w:val="bottom"/>
        <w:outlineLvl w:val="9"/>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b w:val="0"/>
          <w:bCs w:val="0"/>
          <w:color w:val="auto"/>
          <w:kern w:val="0"/>
          <w:sz w:val="28"/>
          <w:szCs w:val="28"/>
          <w:highlight w:val="none"/>
          <w:lang w:val="en-US" w:eastAsia="zh-CN"/>
        </w:rPr>
        <w:t>27.5.3</w:t>
      </w:r>
      <w:r>
        <w:rPr>
          <w:rFonts w:hint="eastAsia" w:asciiTheme="minorEastAsia" w:hAnsiTheme="minorEastAsia" w:eastAsiaTheme="minorEastAsia" w:cstheme="minorEastAsia"/>
          <w:i w:val="0"/>
          <w:iCs w:val="0"/>
          <w:color w:val="auto"/>
          <w:sz w:val="28"/>
          <w:szCs w:val="28"/>
          <w:highlight w:val="none"/>
          <w:shd w:val="clear" w:color="auto" w:fill="auto"/>
        </w:rPr>
        <w:t>有利害关系主要是指三年内曾在参加该招标项目投标人中任职(包括一般工作)或担任顾问，配偶或直系亲属在参加该招标项目的投标人中任职或担任顾问，与参加该招标项目投标人发生过法律纠纷，以及其他可能影响公正</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的情况。</w:t>
      </w:r>
    </w:p>
    <w:p w14:paraId="308489D0">
      <w:pPr>
        <w:keepNext w:val="0"/>
        <w:keepLines w:val="0"/>
        <w:pageBreakBefore w:val="0"/>
        <w:widowControl/>
        <w:shd w:val="clear" w:color="auto" w:fill="auto"/>
        <w:kinsoku/>
        <w:wordWrap/>
        <w:overflowPunct/>
        <w:topLinePunct w:val="0"/>
        <w:autoSpaceDE w:val="0"/>
        <w:autoSpaceDN w:val="0"/>
        <w:bidi w:val="0"/>
        <w:adjustRightInd/>
        <w:snapToGrid/>
        <w:spacing w:line="500" w:lineRule="exact"/>
        <w:ind w:left="0" w:leftChars="0" w:right="0" w:rightChars="0" w:firstLine="560" w:firstLineChars="200"/>
        <w:textAlignment w:val="bottom"/>
        <w:outlineLvl w:val="9"/>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b w:val="0"/>
          <w:bCs w:val="0"/>
          <w:color w:val="auto"/>
          <w:kern w:val="0"/>
          <w:sz w:val="28"/>
          <w:szCs w:val="28"/>
          <w:highlight w:val="none"/>
          <w:lang w:val="en-US" w:eastAsia="zh-CN"/>
        </w:rPr>
        <w:t>27.5.4</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或咨询过程中关闭通讯设备，不得与外界联系。</w:t>
      </w:r>
    </w:p>
    <w:p w14:paraId="29D40051">
      <w:pPr>
        <w:keepNext w:val="0"/>
        <w:keepLines w:val="0"/>
        <w:pageBreakBefore w:val="0"/>
        <w:widowControl/>
        <w:shd w:val="clear" w:color="auto" w:fill="auto"/>
        <w:kinsoku/>
        <w:wordWrap/>
        <w:overflowPunct/>
        <w:topLinePunct w:val="0"/>
        <w:autoSpaceDE w:val="0"/>
        <w:autoSpaceDN w:val="0"/>
        <w:bidi w:val="0"/>
        <w:adjustRightInd/>
        <w:snapToGrid/>
        <w:spacing w:line="500" w:lineRule="exact"/>
        <w:ind w:left="0" w:leftChars="0" w:right="0" w:rightChars="0" w:firstLine="560" w:firstLineChars="200"/>
        <w:textAlignment w:val="bottom"/>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val="0"/>
          <w:bCs w:val="0"/>
          <w:color w:val="auto"/>
          <w:kern w:val="0"/>
          <w:sz w:val="28"/>
          <w:szCs w:val="28"/>
          <w:highlight w:val="none"/>
          <w:lang w:val="en-US" w:eastAsia="zh-CN"/>
        </w:rPr>
        <w:t>27.5.5</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过程中，不得发表影响</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公正的倾向性、歧视性言论；不得征询或者接受</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的倾向性意见；不得以任何明示或暗示的方式要求参加该招标项目的投标人以澄清、说明或补正为借口，表达与其原投标文件原意不同的新意见；不得以招标文件没有规定的方法和标准作为</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的依据；不得违反规定的</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格式</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评审</w:t>
      </w:r>
      <w:r>
        <w:rPr>
          <w:rFonts w:hint="eastAsia" w:asciiTheme="minorEastAsia" w:hAnsiTheme="minorEastAsia" w:eastAsiaTheme="minorEastAsia" w:cstheme="minorEastAsia"/>
          <w:i w:val="0"/>
          <w:iCs w:val="0"/>
          <w:color w:val="auto"/>
          <w:sz w:val="28"/>
          <w:szCs w:val="28"/>
          <w:highlight w:val="none"/>
          <w:shd w:val="clear" w:color="auto" w:fill="auto"/>
        </w:rPr>
        <w:t>和撰写</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意见；不得拒绝对自己的</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意见签字确认。</w:t>
      </w:r>
    </w:p>
    <w:p w14:paraId="34E3503D">
      <w:pPr>
        <w:pageBreakBefore w:val="0"/>
        <w:widowControl/>
        <w:shd w:val="clear" w:color="auto" w:fill="FFFFFF"/>
        <w:kinsoku/>
        <w:wordWrap/>
        <w:overflowPunct/>
        <w:topLinePunct w:val="0"/>
        <w:bidi w:val="0"/>
        <w:adjustRightInd/>
        <w:snapToGrid w:val="0"/>
        <w:spacing w:line="500" w:lineRule="exact"/>
        <w:ind w:left="0" w:leftChars="0" w:right="0" w:rightChars="0" w:firstLine="562" w:firstLineChars="200"/>
        <w:rPr>
          <w:rFonts w:hint="eastAsia"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lang w:val="en-US" w:eastAsia="zh-CN"/>
        </w:rPr>
        <w:t>27</w:t>
      </w:r>
      <w:r>
        <w:rPr>
          <w:rFonts w:hint="eastAsia" w:asciiTheme="minorEastAsia" w:hAnsiTheme="minorEastAsia" w:eastAsiaTheme="minorEastAsia" w:cstheme="minorEastAsia"/>
          <w:b/>
          <w:bCs/>
          <w:color w:val="auto"/>
          <w:kern w:val="0"/>
          <w:sz w:val="28"/>
          <w:szCs w:val="28"/>
          <w:highlight w:val="none"/>
        </w:rPr>
        <w:t>.</w:t>
      </w:r>
      <w:r>
        <w:rPr>
          <w:rFonts w:hint="eastAsia" w:asciiTheme="minorEastAsia" w:hAnsiTheme="minorEastAsia" w:eastAsiaTheme="minorEastAsia" w:cstheme="minorEastAsia"/>
          <w:b/>
          <w:bCs/>
          <w:color w:val="auto"/>
          <w:kern w:val="0"/>
          <w:sz w:val="28"/>
          <w:szCs w:val="28"/>
          <w:highlight w:val="none"/>
          <w:lang w:val="en-US" w:eastAsia="zh-CN"/>
        </w:rPr>
        <w:t>6</w:t>
      </w:r>
      <w:r>
        <w:rPr>
          <w:rFonts w:hint="eastAsia" w:asciiTheme="minorEastAsia" w:hAnsiTheme="minorEastAsia" w:eastAsiaTheme="minorEastAsia" w:cstheme="minorEastAsia"/>
          <w:b/>
          <w:bCs/>
          <w:color w:val="auto"/>
          <w:kern w:val="0"/>
          <w:sz w:val="28"/>
          <w:szCs w:val="28"/>
          <w:highlight w:val="none"/>
        </w:rPr>
        <w:t xml:space="preserve"> 对与评标活动有关的工作人员的纪律要求</w:t>
      </w:r>
    </w:p>
    <w:p w14:paraId="46B9D7D9">
      <w:pPr>
        <w:pageBreakBefore w:val="0"/>
        <w:widowControl/>
        <w:shd w:val="clear" w:color="auto" w:fill="FFFFFF"/>
        <w:kinsoku/>
        <w:wordWrap/>
        <w:overflowPunct/>
        <w:topLinePunct w:val="0"/>
        <w:bidi w:val="0"/>
        <w:adjustRightInd/>
        <w:snapToGrid w:val="0"/>
        <w:spacing w:line="500" w:lineRule="exact"/>
        <w:ind w:left="0" w:leftChars="0" w:right="0" w:rightChars="0"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92944F0">
      <w:pPr>
        <w:pageBreakBefore w:val="0"/>
        <w:widowControl/>
        <w:shd w:val="clear" w:color="auto" w:fill="FFFFFF"/>
        <w:kinsoku/>
        <w:wordWrap/>
        <w:overflowPunct/>
        <w:topLinePunct w:val="0"/>
        <w:bidi w:val="0"/>
        <w:adjustRightInd/>
        <w:snapToGrid w:val="0"/>
        <w:spacing w:line="500" w:lineRule="exact"/>
        <w:ind w:left="0" w:leftChars="0" w:right="0" w:rightChars="0" w:firstLine="562" w:firstLineChars="200"/>
        <w:rPr>
          <w:rFonts w:hint="eastAsia"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lang w:val="en-US" w:eastAsia="zh-CN"/>
        </w:rPr>
        <w:t>27</w:t>
      </w:r>
      <w:r>
        <w:rPr>
          <w:rFonts w:hint="eastAsia" w:asciiTheme="minorEastAsia" w:hAnsiTheme="minorEastAsia" w:eastAsiaTheme="minorEastAsia" w:cstheme="minorEastAsia"/>
          <w:b/>
          <w:bCs/>
          <w:color w:val="auto"/>
          <w:kern w:val="0"/>
          <w:sz w:val="28"/>
          <w:szCs w:val="28"/>
          <w:highlight w:val="none"/>
        </w:rPr>
        <w:t>.</w:t>
      </w:r>
      <w:r>
        <w:rPr>
          <w:rFonts w:hint="eastAsia" w:asciiTheme="minorEastAsia" w:hAnsiTheme="minorEastAsia" w:eastAsiaTheme="minorEastAsia" w:cstheme="minorEastAsia"/>
          <w:b/>
          <w:bCs/>
          <w:color w:val="auto"/>
          <w:kern w:val="0"/>
          <w:sz w:val="28"/>
          <w:szCs w:val="28"/>
          <w:highlight w:val="none"/>
          <w:lang w:val="en-US" w:eastAsia="zh-CN"/>
        </w:rPr>
        <w:t>7</w:t>
      </w:r>
      <w:r>
        <w:rPr>
          <w:rFonts w:hint="eastAsia" w:asciiTheme="minorEastAsia" w:hAnsiTheme="minorEastAsia" w:eastAsiaTheme="minorEastAsia" w:cstheme="minorEastAsia"/>
          <w:b/>
          <w:bCs/>
          <w:color w:val="auto"/>
          <w:kern w:val="0"/>
          <w:sz w:val="28"/>
          <w:szCs w:val="28"/>
          <w:highlight w:val="none"/>
        </w:rPr>
        <w:t xml:space="preserve"> 监督</w:t>
      </w:r>
    </w:p>
    <w:p w14:paraId="68EDC94B">
      <w:pPr>
        <w:pageBreakBefore w:val="0"/>
        <w:widowControl/>
        <w:shd w:val="clear" w:color="auto" w:fill="FFFFFF"/>
        <w:kinsoku/>
        <w:wordWrap/>
        <w:overflowPunct/>
        <w:topLinePunct w:val="0"/>
        <w:bidi w:val="0"/>
        <w:adjustRightInd/>
        <w:snapToGrid w:val="0"/>
        <w:spacing w:line="500" w:lineRule="exact"/>
        <w:ind w:left="0" w:leftChars="0" w:right="0" w:rightChars="0"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本项目的招标投标活动及其相关当事人应当接受有管辖权的监督部门依法实施的监督。</w:t>
      </w:r>
      <w:bookmarkStart w:id="123" w:name="_BookMark_12"/>
      <w:bookmarkEnd w:id="123"/>
    </w:p>
    <w:p w14:paraId="0657478A">
      <w:pPr>
        <w:pStyle w:val="4"/>
        <w:pageBreakBefore w:val="0"/>
        <w:widowControl w:val="0"/>
        <w:shd w:val="clear" w:color="auto" w:fill="auto"/>
        <w:kinsoku/>
        <w:wordWrap/>
        <w:overflowPunct/>
        <w:topLinePunct w:val="0"/>
        <w:autoSpaceDE/>
        <w:autoSpaceDN/>
        <w:bidi w:val="0"/>
        <w:adjustRightInd/>
        <w:spacing w:before="0" w:beforeAutospacing="0" w:after="0" w:afterAutospacing="0" w:line="500" w:lineRule="exact"/>
        <w:ind w:left="0" w:leftChars="0" w:right="0" w:rightChars="0" w:firstLine="562" w:firstLineChars="200"/>
        <w:jc w:val="center"/>
        <w:textAlignment w:val="auto"/>
        <w:rPr>
          <w:rFonts w:hint="eastAsia" w:asciiTheme="minorEastAsia" w:hAnsiTheme="minorEastAsia" w:eastAsiaTheme="minorEastAsia" w:cstheme="minorEastAsia"/>
          <w:b w:val="0"/>
          <w:bCs w:val="0"/>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八、</w:t>
      </w:r>
      <w:bookmarkEnd w:id="122"/>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支付合同价款</w:t>
      </w:r>
    </w:p>
    <w:p w14:paraId="47D08F28">
      <w:pPr>
        <w:keepNext/>
        <w:keepLines/>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562" w:firstLineChars="200"/>
        <w:textAlignment w:val="auto"/>
        <w:outlineLvl w:val="9"/>
        <w:rPr>
          <w:rFonts w:hint="eastAsia" w:asciiTheme="minorEastAsia" w:hAnsiTheme="minorEastAsia" w:eastAsiaTheme="minorEastAsia" w:cstheme="minorEastAsia"/>
          <w:b/>
          <w:bCs/>
          <w:i w:val="0"/>
          <w:iCs w:val="0"/>
          <w:color w:val="auto"/>
          <w:sz w:val="28"/>
          <w:szCs w:val="28"/>
          <w:highlight w:val="none"/>
          <w:shd w:val="clear" w:color="auto" w:fill="auto"/>
        </w:rPr>
      </w:pPr>
      <w:bookmarkStart w:id="124" w:name="_Toc217446078"/>
      <w:r>
        <w:rPr>
          <w:rFonts w:hint="eastAsia" w:asciiTheme="minorEastAsia" w:hAnsiTheme="minorEastAsia" w:eastAsiaTheme="minorEastAsia" w:cstheme="minorEastAsia"/>
          <w:b/>
          <w:bCs/>
          <w:i w:val="0"/>
          <w:iCs w:val="0"/>
          <w:caps w:val="0"/>
          <w:color w:val="auto"/>
          <w:spacing w:val="0"/>
          <w:sz w:val="28"/>
          <w:szCs w:val="28"/>
          <w:highlight w:val="none"/>
          <w:shd w:val="clear" w:color="auto" w:fill="auto"/>
          <w:lang w:val="en-US" w:eastAsia="zh-CN"/>
        </w:rPr>
        <w:t>28</w:t>
      </w:r>
      <w:r>
        <w:rPr>
          <w:rFonts w:hint="eastAsia" w:asciiTheme="minorEastAsia" w:hAnsiTheme="minorEastAsia" w:eastAsiaTheme="minorEastAsia" w:cstheme="minorEastAsia"/>
          <w:b/>
          <w:bCs/>
          <w:i w:val="0"/>
          <w:iCs w:val="0"/>
          <w:caps w:val="0"/>
          <w:color w:val="auto"/>
          <w:spacing w:val="0"/>
          <w:sz w:val="28"/>
          <w:szCs w:val="28"/>
          <w:highlight w:val="none"/>
          <w:shd w:val="clear" w:color="auto" w:fill="auto"/>
        </w:rPr>
        <w:t>.</w:t>
      </w:r>
      <w:bookmarkStart w:id="125" w:name="_Toc217446077"/>
      <w:r>
        <w:rPr>
          <w:rFonts w:hint="eastAsia" w:asciiTheme="minorEastAsia" w:hAnsiTheme="minorEastAsia" w:eastAsiaTheme="minorEastAsia" w:cstheme="minorEastAsia"/>
          <w:b/>
          <w:bCs/>
          <w:i w:val="0"/>
          <w:iCs w:val="0"/>
          <w:color w:val="auto"/>
          <w:sz w:val="28"/>
          <w:szCs w:val="28"/>
          <w:highlight w:val="none"/>
          <w:shd w:val="clear" w:color="auto" w:fill="auto"/>
        </w:rPr>
        <w:t>申请支付</w:t>
      </w:r>
      <w:bookmarkEnd w:id="125"/>
    </w:p>
    <w:p w14:paraId="57F8F5A8">
      <w:pPr>
        <w:pStyle w:val="8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snapToGrid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snapToGrid w:val="0"/>
          <w:color w:val="auto"/>
          <w:sz w:val="28"/>
          <w:szCs w:val="28"/>
          <w:highlight w:val="none"/>
          <w:shd w:val="clear" w:color="auto" w:fill="auto"/>
          <w:lang w:val="en-US" w:eastAsia="zh-CN"/>
        </w:rPr>
        <w:t>28.1</w:t>
      </w:r>
      <w:r>
        <w:rPr>
          <w:rFonts w:hint="eastAsia" w:asciiTheme="minorEastAsia" w:hAnsiTheme="minorEastAsia" w:eastAsiaTheme="minorEastAsia" w:cstheme="minorEastAsia"/>
          <w:i w:val="0"/>
          <w:iCs w:val="0"/>
          <w:color w:val="auto"/>
          <w:sz w:val="28"/>
          <w:szCs w:val="28"/>
          <w:highlight w:val="none"/>
          <w:shd w:val="clear" w:color="auto" w:fill="auto"/>
        </w:rPr>
        <w:t>详见</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rPr>
        <w:t>投标人须知前附表</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snapToGrid w:val="0"/>
          <w:color w:val="auto"/>
          <w:sz w:val="28"/>
          <w:szCs w:val="28"/>
          <w:highlight w:val="none"/>
          <w:shd w:val="clear" w:color="auto" w:fill="auto"/>
          <w:lang w:val="en-US" w:eastAsia="zh-CN"/>
        </w:rPr>
        <w:t>。</w:t>
      </w:r>
    </w:p>
    <w:p w14:paraId="659B86C7">
      <w:pPr>
        <w:pStyle w:val="4"/>
        <w:pageBreakBefore w:val="0"/>
        <w:widowControl w:val="0"/>
        <w:shd w:val="clear" w:color="auto" w:fill="auto"/>
        <w:kinsoku/>
        <w:wordWrap/>
        <w:overflowPunct/>
        <w:topLinePunct w:val="0"/>
        <w:autoSpaceDE/>
        <w:autoSpaceDN/>
        <w:bidi w:val="0"/>
        <w:adjustRightInd/>
        <w:spacing w:before="0" w:beforeAutospacing="0" w:after="0" w:afterAutospacing="0" w:line="500" w:lineRule="exact"/>
        <w:ind w:left="0" w:leftChars="0" w:right="0" w:rightChars="0" w:firstLine="562" w:firstLineChars="20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九、质疑和投诉</w:t>
      </w:r>
      <w:bookmarkEnd w:id="124"/>
      <w:bookmarkStart w:id="126" w:name="_Toc217446079"/>
    </w:p>
    <w:bookmarkEnd w:id="119"/>
    <w:bookmarkEnd w:id="120"/>
    <w:bookmarkEnd w:id="126"/>
    <w:p w14:paraId="0BE23BA7">
      <w:pPr>
        <w:pStyle w:val="14"/>
        <w:pageBreakBefore w:val="0"/>
        <w:kinsoku/>
        <w:wordWrap/>
        <w:overflowPunct/>
        <w:topLinePunct w:val="0"/>
        <w:bidi w:val="0"/>
        <w:spacing w:after="0" w:line="500" w:lineRule="exact"/>
        <w:ind w:left="0" w:leftChars="0" w:firstLine="562"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rPr>
        <w:t>29．</w:t>
      </w:r>
      <w:r>
        <w:rPr>
          <w:rFonts w:hint="eastAsia" w:asciiTheme="minorEastAsia" w:hAnsiTheme="minorEastAsia" w:eastAsiaTheme="minorEastAsia" w:cstheme="minorEastAsia"/>
          <w:color w:val="auto"/>
          <w:sz w:val="28"/>
          <w:szCs w:val="28"/>
          <w:highlight w:val="none"/>
        </w:rPr>
        <w:t>质疑、投诉的接收和处理严格</w:t>
      </w:r>
      <w:r>
        <w:rPr>
          <w:rFonts w:hint="eastAsia" w:asciiTheme="minorEastAsia" w:hAnsiTheme="minorEastAsia" w:eastAsiaTheme="minorEastAsia" w:cstheme="minorEastAsia"/>
          <w:color w:val="auto"/>
          <w:sz w:val="28"/>
          <w:szCs w:val="28"/>
          <w:highlight w:val="none"/>
          <w:lang w:val="en-US" w:eastAsia="zh-CN"/>
        </w:rPr>
        <w:t>参</w:t>
      </w:r>
      <w:r>
        <w:rPr>
          <w:rFonts w:hint="eastAsia" w:asciiTheme="minorEastAsia" w:hAnsiTheme="minorEastAsia" w:eastAsiaTheme="minorEastAsia" w:cstheme="minorEastAsia"/>
          <w:color w:val="auto"/>
          <w:sz w:val="28"/>
          <w:szCs w:val="28"/>
          <w:highlight w:val="none"/>
        </w:rPr>
        <w:t>照《</w:t>
      </w:r>
      <w:r>
        <w:rPr>
          <w:rFonts w:hint="eastAsia" w:asciiTheme="minorEastAsia" w:hAnsiTheme="minorEastAsia" w:eastAsiaTheme="minorEastAsia" w:cstheme="minorEastAsia"/>
          <w:color w:val="auto"/>
          <w:sz w:val="28"/>
          <w:szCs w:val="28"/>
          <w:highlight w:val="none"/>
          <w:lang w:eastAsia="zh-CN"/>
        </w:rPr>
        <w:t>中华人民共和国</w:t>
      </w:r>
      <w:r>
        <w:rPr>
          <w:rFonts w:hint="eastAsia" w:asciiTheme="minorEastAsia" w:hAnsiTheme="minorEastAsia" w:eastAsiaTheme="minorEastAsia" w:cstheme="minorEastAsia"/>
          <w:color w:val="auto"/>
          <w:sz w:val="28"/>
          <w:szCs w:val="28"/>
          <w:highlight w:val="none"/>
        </w:rPr>
        <w:t>政府采购法</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政府采购质疑和投诉办法</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财政部关于加强政府采购</w:t>
      </w:r>
      <w:r>
        <w:rPr>
          <w:rFonts w:hint="eastAsia" w:asciiTheme="minorEastAsia" w:hAnsiTheme="minorEastAsia" w:eastAsiaTheme="minorEastAsia" w:cstheme="minorEastAsia"/>
          <w:color w:val="auto"/>
          <w:sz w:val="28"/>
          <w:szCs w:val="28"/>
          <w:highlight w:val="none"/>
          <w:lang w:eastAsia="zh-CN"/>
        </w:rPr>
        <w:t>投标人</w:t>
      </w:r>
      <w:r>
        <w:rPr>
          <w:rFonts w:hint="eastAsia" w:asciiTheme="minorEastAsia" w:hAnsiTheme="minorEastAsia" w:eastAsiaTheme="minorEastAsia" w:cstheme="minorEastAsia"/>
          <w:color w:val="auto"/>
          <w:sz w:val="28"/>
          <w:szCs w:val="28"/>
          <w:highlight w:val="none"/>
        </w:rPr>
        <w:t>投诉受理审查工作的通知》的规定办理。</w:t>
      </w:r>
    </w:p>
    <w:p w14:paraId="048522A2">
      <w:pPr>
        <w:pStyle w:val="14"/>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shd w:val="clear" w:color="auto" w:fill="FFFFFF"/>
        </w:rPr>
      </w:pPr>
      <w:r>
        <w:rPr>
          <w:rFonts w:hint="eastAsia" w:asciiTheme="minorEastAsia" w:hAnsiTheme="minorEastAsia" w:eastAsiaTheme="minorEastAsia" w:cstheme="minorEastAsia"/>
          <w:color w:val="auto"/>
          <w:sz w:val="28"/>
          <w:szCs w:val="28"/>
          <w:highlight w:val="none"/>
        </w:rPr>
        <w:t>29.1</w:t>
      </w:r>
      <w:r>
        <w:rPr>
          <w:rFonts w:hint="eastAsia" w:asciiTheme="minorEastAsia" w:hAnsiTheme="minorEastAsia" w:eastAsiaTheme="minorEastAsia" w:cstheme="minorEastAsia"/>
          <w:color w:val="auto"/>
          <w:sz w:val="28"/>
          <w:szCs w:val="28"/>
          <w:highlight w:val="none"/>
          <w:lang w:eastAsia="zh-CN"/>
        </w:rPr>
        <w:t>投标人</w:t>
      </w:r>
      <w:r>
        <w:rPr>
          <w:rFonts w:hint="eastAsia" w:asciiTheme="minorEastAsia" w:hAnsiTheme="minorEastAsia" w:eastAsiaTheme="minorEastAsia" w:cstheme="minorEastAsia"/>
          <w:color w:val="auto"/>
          <w:sz w:val="28"/>
          <w:szCs w:val="28"/>
          <w:highlight w:val="none"/>
        </w:rPr>
        <w:t>认为</w:t>
      </w:r>
      <w:r>
        <w:rPr>
          <w:rFonts w:hint="eastAsia" w:asciiTheme="minorEastAsia" w:hAnsiTheme="minorEastAsia" w:eastAsiaTheme="minorEastAsia" w:cstheme="minorEastAsia"/>
          <w:color w:val="auto"/>
          <w:sz w:val="28"/>
          <w:szCs w:val="28"/>
          <w:highlight w:val="none"/>
          <w:lang w:eastAsia="zh-CN"/>
        </w:rPr>
        <w:t>招标文件</w:t>
      </w:r>
      <w:r>
        <w:rPr>
          <w:rFonts w:hint="eastAsia" w:asciiTheme="minorEastAsia" w:hAnsiTheme="minorEastAsia" w:eastAsiaTheme="minorEastAsia" w:cstheme="minorEastAsia"/>
          <w:color w:val="auto"/>
          <w:sz w:val="28"/>
          <w:szCs w:val="28"/>
          <w:highlight w:val="none"/>
        </w:rPr>
        <w:t>、采购过程和</w:t>
      </w:r>
      <w:r>
        <w:rPr>
          <w:rFonts w:hint="eastAsia" w:asciiTheme="minorEastAsia" w:hAnsiTheme="minorEastAsia" w:eastAsiaTheme="minorEastAsia" w:cstheme="minorEastAsia"/>
          <w:color w:val="auto"/>
          <w:sz w:val="28"/>
          <w:szCs w:val="28"/>
          <w:highlight w:val="none"/>
          <w:lang w:eastAsia="zh-CN"/>
        </w:rPr>
        <w:t>中标</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中标</w:t>
      </w:r>
      <w:r>
        <w:rPr>
          <w:rFonts w:hint="eastAsia" w:asciiTheme="minorEastAsia" w:hAnsiTheme="minorEastAsia" w:eastAsiaTheme="minorEastAsia" w:cstheme="minorEastAsia"/>
          <w:color w:val="auto"/>
          <w:sz w:val="28"/>
          <w:szCs w:val="28"/>
          <w:highlight w:val="none"/>
        </w:rPr>
        <w:t>结果使自己的权益受到损害的，可以在知道或者应知其权益受到损害之日起</w:t>
      </w:r>
      <w:r>
        <w:rPr>
          <w:rFonts w:hint="eastAsia" w:asciiTheme="minorEastAsia" w:hAnsiTheme="minorEastAsia" w:eastAsiaTheme="minorEastAsia" w:cstheme="minorEastAsia"/>
          <w:b/>
          <w:bCs/>
          <w:color w:val="auto"/>
          <w:sz w:val="28"/>
          <w:szCs w:val="28"/>
          <w:highlight w:val="none"/>
        </w:rPr>
        <w:t>七个工作日内</w:t>
      </w:r>
      <w:r>
        <w:rPr>
          <w:rFonts w:hint="eastAsia" w:asciiTheme="minorEastAsia" w:hAnsiTheme="minorEastAsia" w:eastAsiaTheme="minorEastAsia" w:cstheme="minorEastAsia"/>
          <w:color w:val="auto"/>
          <w:sz w:val="28"/>
          <w:szCs w:val="28"/>
          <w:highlight w:val="none"/>
        </w:rPr>
        <w:t>，以</w:t>
      </w:r>
      <w:r>
        <w:rPr>
          <w:rFonts w:hint="eastAsia" w:asciiTheme="minorEastAsia" w:hAnsiTheme="minorEastAsia" w:eastAsiaTheme="minorEastAsia" w:cstheme="minorEastAsia"/>
          <w:b/>
          <w:bCs/>
          <w:color w:val="auto"/>
          <w:sz w:val="28"/>
          <w:szCs w:val="28"/>
          <w:highlight w:val="none"/>
        </w:rPr>
        <w:t>书面形式</w:t>
      </w:r>
      <w:r>
        <w:rPr>
          <w:rFonts w:hint="eastAsia" w:asciiTheme="minorEastAsia" w:hAnsiTheme="minorEastAsia" w:eastAsiaTheme="minorEastAsia" w:cstheme="minorEastAsia"/>
          <w:color w:val="auto"/>
          <w:sz w:val="28"/>
          <w:szCs w:val="28"/>
          <w:highlight w:val="none"/>
        </w:rPr>
        <w:t>向采购人提出质疑。针对同一采购环节的质疑应</w:t>
      </w:r>
      <w:r>
        <w:rPr>
          <w:rFonts w:hint="eastAsia" w:asciiTheme="minorEastAsia" w:hAnsiTheme="minorEastAsia" w:eastAsiaTheme="minorEastAsia" w:cstheme="minorEastAsia"/>
          <w:b/>
          <w:bCs/>
          <w:color w:val="auto"/>
          <w:sz w:val="28"/>
          <w:szCs w:val="28"/>
          <w:highlight w:val="none"/>
        </w:rPr>
        <w:t>一次性提出</w:t>
      </w:r>
      <w:r>
        <w:rPr>
          <w:rFonts w:hint="eastAsia" w:asciiTheme="minorEastAsia" w:hAnsiTheme="minorEastAsia" w:eastAsiaTheme="minorEastAsia" w:cstheme="minorEastAsia"/>
          <w:color w:val="auto"/>
          <w:sz w:val="28"/>
          <w:szCs w:val="28"/>
          <w:highlight w:val="none"/>
        </w:rPr>
        <w:t>，提出质疑的</w:t>
      </w:r>
      <w:r>
        <w:rPr>
          <w:rFonts w:hint="eastAsia" w:asciiTheme="minorEastAsia" w:hAnsiTheme="minorEastAsia" w:eastAsiaTheme="minorEastAsia" w:cstheme="minorEastAsia"/>
          <w:color w:val="auto"/>
          <w:sz w:val="28"/>
          <w:szCs w:val="28"/>
          <w:highlight w:val="none"/>
          <w:lang w:eastAsia="zh-CN"/>
        </w:rPr>
        <w:t>投标人</w:t>
      </w:r>
      <w:r>
        <w:rPr>
          <w:rFonts w:hint="eastAsia" w:asciiTheme="minorEastAsia" w:hAnsiTheme="minorEastAsia" w:eastAsiaTheme="minorEastAsia" w:cstheme="minorEastAsia"/>
          <w:color w:val="auto"/>
          <w:sz w:val="28"/>
          <w:szCs w:val="28"/>
          <w:highlight w:val="none"/>
        </w:rPr>
        <w:t>应当是参与所质疑项目</w:t>
      </w:r>
      <w:r>
        <w:rPr>
          <w:rFonts w:hint="eastAsia" w:asciiTheme="minorEastAsia" w:hAnsiTheme="minorEastAsia" w:eastAsiaTheme="minorEastAsia" w:cstheme="minorEastAsia"/>
          <w:color w:val="auto"/>
          <w:sz w:val="28"/>
          <w:szCs w:val="28"/>
          <w:highlight w:val="none"/>
          <w:lang w:val="en-US" w:eastAsia="zh-CN"/>
        </w:rPr>
        <w:t>投标</w:t>
      </w:r>
      <w:r>
        <w:rPr>
          <w:rFonts w:hint="eastAsia" w:asciiTheme="minorEastAsia" w:hAnsiTheme="minorEastAsia" w:eastAsiaTheme="minorEastAsia" w:cstheme="minorEastAsia"/>
          <w:color w:val="auto"/>
          <w:sz w:val="28"/>
          <w:szCs w:val="28"/>
          <w:highlight w:val="none"/>
        </w:rPr>
        <w:t>活动的</w:t>
      </w:r>
      <w:r>
        <w:rPr>
          <w:rFonts w:hint="eastAsia" w:asciiTheme="minorEastAsia" w:hAnsiTheme="minorEastAsia" w:eastAsiaTheme="minorEastAsia" w:cstheme="minorEastAsia"/>
          <w:color w:val="auto"/>
          <w:sz w:val="28"/>
          <w:szCs w:val="28"/>
          <w:highlight w:val="none"/>
          <w:lang w:eastAsia="zh-CN"/>
        </w:rPr>
        <w:t>投标人</w:t>
      </w:r>
      <w:r>
        <w:rPr>
          <w:rFonts w:hint="eastAsia" w:asciiTheme="minorEastAsia" w:hAnsiTheme="minorEastAsia" w:eastAsiaTheme="minorEastAsia" w:cstheme="minorEastAsia"/>
          <w:color w:val="auto"/>
          <w:sz w:val="28"/>
          <w:szCs w:val="28"/>
          <w:highlight w:val="none"/>
        </w:rPr>
        <w:t>。</w:t>
      </w:r>
    </w:p>
    <w:p w14:paraId="73C6D47F">
      <w:pPr>
        <w:pStyle w:val="14"/>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29.2潜在</w:t>
      </w:r>
      <w:r>
        <w:rPr>
          <w:rFonts w:hint="eastAsia" w:asciiTheme="minorEastAsia" w:hAnsiTheme="minorEastAsia" w:eastAsiaTheme="minorEastAsia" w:cstheme="minorEastAsia"/>
          <w:color w:val="auto"/>
          <w:sz w:val="28"/>
          <w:szCs w:val="28"/>
          <w:highlight w:val="none"/>
          <w:lang w:eastAsia="zh-CN"/>
        </w:rPr>
        <w:t>投标人</w:t>
      </w:r>
      <w:r>
        <w:rPr>
          <w:rFonts w:hint="eastAsia" w:asciiTheme="minorEastAsia" w:hAnsiTheme="minorEastAsia" w:eastAsiaTheme="minorEastAsia" w:cstheme="minorEastAsia"/>
          <w:color w:val="auto"/>
          <w:sz w:val="28"/>
          <w:szCs w:val="28"/>
          <w:highlight w:val="none"/>
        </w:rPr>
        <w:t>已依法获取其可质疑的</w:t>
      </w:r>
      <w:r>
        <w:rPr>
          <w:rFonts w:hint="eastAsia" w:asciiTheme="minorEastAsia" w:hAnsiTheme="minorEastAsia" w:eastAsiaTheme="minorEastAsia" w:cstheme="minorEastAsia"/>
          <w:color w:val="auto"/>
          <w:sz w:val="28"/>
          <w:szCs w:val="28"/>
          <w:highlight w:val="none"/>
          <w:lang w:eastAsia="zh-CN"/>
        </w:rPr>
        <w:t>招标文件</w:t>
      </w:r>
      <w:r>
        <w:rPr>
          <w:rFonts w:hint="eastAsia" w:asciiTheme="minorEastAsia" w:hAnsiTheme="minorEastAsia" w:eastAsiaTheme="minorEastAsia" w:cstheme="minorEastAsia"/>
          <w:color w:val="auto"/>
          <w:sz w:val="28"/>
          <w:szCs w:val="28"/>
          <w:highlight w:val="none"/>
        </w:rPr>
        <w:t>的，可以对该文件提出质疑。对</w:t>
      </w:r>
      <w:r>
        <w:rPr>
          <w:rFonts w:hint="eastAsia" w:asciiTheme="minorEastAsia" w:hAnsiTheme="minorEastAsia" w:eastAsiaTheme="minorEastAsia" w:cstheme="minorEastAsia"/>
          <w:color w:val="auto"/>
          <w:sz w:val="28"/>
          <w:szCs w:val="28"/>
          <w:highlight w:val="none"/>
          <w:lang w:eastAsia="zh-CN"/>
        </w:rPr>
        <w:t>招标文件</w:t>
      </w:r>
      <w:r>
        <w:rPr>
          <w:rFonts w:hint="eastAsia" w:asciiTheme="minorEastAsia" w:hAnsiTheme="minorEastAsia" w:eastAsiaTheme="minorEastAsia" w:cstheme="minorEastAsia"/>
          <w:color w:val="auto"/>
          <w:sz w:val="28"/>
          <w:szCs w:val="28"/>
          <w:highlight w:val="none"/>
        </w:rPr>
        <w:t>提出质疑的，应当在获取</w:t>
      </w:r>
      <w:r>
        <w:rPr>
          <w:rFonts w:hint="eastAsia" w:asciiTheme="minorEastAsia" w:hAnsiTheme="minorEastAsia" w:eastAsiaTheme="minorEastAsia" w:cstheme="minorEastAsia"/>
          <w:color w:val="auto"/>
          <w:sz w:val="28"/>
          <w:szCs w:val="28"/>
          <w:highlight w:val="none"/>
          <w:lang w:eastAsia="zh-CN"/>
        </w:rPr>
        <w:t>招标文件</w:t>
      </w:r>
      <w:r>
        <w:rPr>
          <w:rFonts w:hint="eastAsia" w:asciiTheme="minorEastAsia" w:hAnsiTheme="minorEastAsia" w:eastAsiaTheme="minorEastAsia" w:cstheme="minorEastAsia"/>
          <w:color w:val="auto"/>
          <w:sz w:val="28"/>
          <w:szCs w:val="28"/>
          <w:highlight w:val="none"/>
        </w:rPr>
        <w:t>或者</w:t>
      </w:r>
      <w:r>
        <w:rPr>
          <w:rFonts w:hint="eastAsia" w:asciiTheme="minorEastAsia" w:hAnsiTheme="minorEastAsia" w:eastAsiaTheme="minorEastAsia" w:cstheme="minorEastAsia"/>
          <w:color w:val="auto"/>
          <w:sz w:val="28"/>
          <w:szCs w:val="28"/>
          <w:highlight w:val="none"/>
          <w:lang w:eastAsia="zh-CN"/>
        </w:rPr>
        <w:t>招标文件</w:t>
      </w:r>
      <w:r>
        <w:rPr>
          <w:rFonts w:hint="eastAsia" w:asciiTheme="minorEastAsia" w:hAnsiTheme="minorEastAsia" w:eastAsiaTheme="minorEastAsia" w:cstheme="minorEastAsia"/>
          <w:color w:val="auto"/>
          <w:sz w:val="28"/>
          <w:szCs w:val="28"/>
          <w:highlight w:val="none"/>
        </w:rPr>
        <w:t>公告期限届满之日起7个工作日内提出。</w:t>
      </w:r>
    </w:p>
    <w:p w14:paraId="628F8865">
      <w:pPr>
        <w:pStyle w:val="14"/>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29.3</w:t>
      </w:r>
      <w:r>
        <w:rPr>
          <w:rFonts w:hint="eastAsia" w:asciiTheme="minorEastAsia" w:hAnsiTheme="minorEastAsia" w:eastAsiaTheme="minorEastAsia" w:cstheme="minorEastAsia"/>
          <w:color w:val="auto"/>
          <w:sz w:val="28"/>
          <w:szCs w:val="28"/>
          <w:highlight w:val="none"/>
          <w:lang w:eastAsia="zh-CN"/>
        </w:rPr>
        <w:t>投标人</w:t>
      </w:r>
      <w:r>
        <w:rPr>
          <w:rFonts w:hint="eastAsia" w:asciiTheme="minorEastAsia" w:hAnsiTheme="minorEastAsia" w:eastAsiaTheme="minorEastAsia" w:cstheme="minorEastAsia"/>
          <w:color w:val="auto"/>
          <w:sz w:val="28"/>
          <w:szCs w:val="28"/>
          <w:highlight w:val="none"/>
        </w:rPr>
        <w:t>可以委托代理人进行质疑和投诉。其授权委托书应当载明代理人的姓名或者名称、代理事项、具体权限、期限和相关事项。应当由</w:t>
      </w:r>
      <w:r>
        <w:rPr>
          <w:rFonts w:hint="eastAsia" w:asciiTheme="minorEastAsia" w:hAnsiTheme="minorEastAsia" w:eastAsiaTheme="minorEastAsia" w:cstheme="minorEastAsia"/>
          <w:color w:val="auto"/>
          <w:sz w:val="28"/>
          <w:szCs w:val="28"/>
          <w:highlight w:val="none"/>
          <w:lang w:eastAsia="zh-CN"/>
        </w:rPr>
        <w:t>授权人</w:t>
      </w:r>
      <w:r>
        <w:rPr>
          <w:rFonts w:hint="eastAsia" w:asciiTheme="minorEastAsia" w:hAnsiTheme="minorEastAsia" w:eastAsiaTheme="minorEastAsia" w:cstheme="minorEastAsia"/>
          <w:color w:val="auto"/>
          <w:sz w:val="28"/>
          <w:szCs w:val="28"/>
          <w:highlight w:val="none"/>
        </w:rPr>
        <w:t>、主要负责人签字或者盖章，并加盖公章。</w:t>
      </w:r>
    </w:p>
    <w:p w14:paraId="4FA98F2F">
      <w:pPr>
        <w:pStyle w:val="14"/>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代理人提出质疑和投诉，应当提交</w:t>
      </w:r>
      <w:r>
        <w:rPr>
          <w:rFonts w:hint="eastAsia" w:asciiTheme="minorEastAsia" w:hAnsiTheme="minorEastAsia" w:eastAsiaTheme="minorEastAsia" w:cstheme="minorEastAsia"/>
          <w:color w:val="auto"/>
          <w:sz w:val="28"/>
          <w:szCs w:val="28"/>
          <w:highlight w:val="none"/>
          <w:lang w:eastAsia="zh-CN"/>
        </w:rPr>
        <w:t>投标人</w:t>
      </w:r>
      <w:r>
        <w:rPr>
          <w:rFonts w:hint="eastAsia" w:asciiTheme="minorEastAsia" w:hAnsiTheme="minorEastAsia" w:eastAsiaTheme="minorEastAsia" w:cstheme="minorEastAsia"/>
          <w:color w:val="auto"/>
          <w:sz w:val="28"/>
          <w:szCs w:val="28"/>
          <w:highlight w:val="none"/>
        </w:rPr>
        <w:t>签署的授权委托书。</w:t>
      </w:r>
    </w:p>
    <w:p w14:paraId="3A8966A6">
      <w:pPr>
        <w:pStyle w:val="14"/>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29.4</w:t>
      </w:r>
      <w:r>
        <w:rPr>
          <w:rFonts w:hint="eastAsia" w:asciiTheme="minorEastAsia" w:hAnsiTheme="minorEastAsia" w:eastAsiaTheme="minorEastAsia" w:cstheme="minorEastAsia"/>
          <w:color w:val="auto"/>
          <w:sz w:val="28"/>
          <w:szCs w:val="28"/>
          <w:highlight w:val="none"/>
          <w:lang w:eastAsia="zh-CN"/>
        </w:rPr>
        <w:t>投标人</w:t>
      </w:r>
      <w:r>
        <w:rPr>
          <w:rFonts w:hint="eastAsia" w:asciiTheme="minorEastAsia" w:hAnsiTheme="minorEastAsia" w:eastAsiaTheme="minorEastAsia" w:cstheme="minorEastAsia"/>
          <w:color w:val="auto"/>
          <w:sz w:val="28"/>
          <w:szCs w:val="28"/>
          <w:highlight w:val="none"/>
        </w:rPr>
        <w:t>提出质疑应当提交质疑函和必要的证明材料。质疑函应当包括下列内容：</w:t>
      </w:r>
    </w:p>
    <w:p w14:paraId="6A50C27C">
      <w:pPr>
        <w:pStyle w:val="14"/>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w:t>
      </w:r>
      <w:r>
        <w:rPr>
          <w:rFonts w:hint="eastAsia" w:asciiTheme="minorEastAsia" w:hAnsiTheme="minorEastAsia" w:eastAsiaTheme="minorEastAsia" w:cstheme="minorEastAsia"/>
          <w:color w:val="auto"/>
          <w:sz w:val="28"/>
          <w:szCs w:val="28"/>
          <w:highlight w:val="none"/>
          <w:lang w:eastAsia="zh-CN"/>
        </w:rPr>
        <w:t>投标人</w:t>
      </w:r>
      <w:r>
        <w:rPr>
          <w:rFonts w:hint="eastAsia" w:asciiTheme="minorEastAsia" w:hAnsiTheme="minorEastAsia" w:eastAsiaTheme="minorEastAsia" w:cstheme="minorEastAsia"/>
          <w:color w:val="auto"/>
          <w:sz w:val="28"/>
          <w:szCs w:val="28"/>
          <w:highlight w:val="none"/>
        </w:rPr>
        <w:t>的姓名或者名称、地址、邮编、联系人及联系电话；</w:t>
      </w:r>
    </w:p>
    <w:p w14:paraId="1909743E">
      <w:pPr>
        <w:pStyle w:val="14"/>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（二）质疑项目的名称、编号；</w:t>
      </w:r>
    </w:p>
    <w:p w14:paraId="25988DC7">
      <w:pPr>
        <w:pStyle w:val="14"/>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（三）具体、明确的质疑事项和与质疑事项相关的请求；</w:t>
      </w:r>
    </w:p>
    <w:p w14:paraId="0FC95600">
      <w:pPr>
        <w:pStyle w:val="14"/>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（四）事实依据；</w:t>
      </w:r>
    </w:p>
    <w:p w14:paraId="703A729A">
      <w:pPr>
        <w:pStyle w:val="14"/>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（五）必要的法律依据；</w:t>
      </w:r>
    </w:p>
    <w:p w14:paraId="164D48B6">
      <w:pPr>
        <w:pStyle w:val="14"/>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（六）提出质疑的日期。</w:t>
      </w:r>
    </w:p>
    <w:p w14:paraId="3D3F3F10">
      <w:pPr>
        <w:pStyle w:val="14"/>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应当由</w:t>
      </w:r>
      <w:r>
        <w:rPr>
          <w:rFonts w:hint="eastAsia" w:asciiTheme="minorEastAsia" w:hAnsiTheme="minorEastAsia" w:eastAsiaTheme="minorEastAsia" w:cstheme="minorEastAsia"/>
          <w:color w:val="auto"/>
          <w:sz w:val="28"/>
          <w:szCs w:val="28"/>
          <w:highlight w:val="none"/>
          <w:lang w:eastAsia="zh-CN"/>
        </w:rPr>
        <w:t>授权人</w:t>
      </w:r>
      <w:r>
        <w:rPr>
          <w:rFonts w:hint="eastAsia" w:asciiTheme="minorEastAsia" w:hAnsiTheme="minorEastAsia" w:eastAsiaTheme="minorEastAsia" w:cstheme="minorEastAsia"/>
          <w:color w:val="auto"/>
          <w:sz w:val="28"/>
          <w:szCs w:val="28"/>
          <w:highlight w:val="none"/>
        </w:rPr>
        <w:t>、主要负责人或者其被授权人签字或盖章，并加盖公章。</w:t>
      </w:r>
    </w:p>
    <w:p w14:paraId="573EE083">
      <w:pPr>
        <w:pStyle w:val="14"/>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接收质疑函的方式：以书面形式向采购代理机构一次性提出质疑。</w:t>
      </w:r>
    </w:p>
    <w:p w14:paraId="4D5185D2">
      <w:pPr>
        <w:pStyle w:val="14"/>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联系部门：新疆拓源工程管理咨询有限公司招标部</w:t>
      </w:r>
    </w:p>
    <w:p w14:paraId="57CD5E1E">
      <w:pPr>
        <w:pStyle w:val="103"/>
        <w:pageBreakBefore w:val="0"/>
        <w:widowControl/>
        <w:kinsoku/>
        <w:wordWrap/>
        <w:overflowPunct/>
        <w:topLinePunct w:val="0"/>
        <w:bidi w:val="0"/>
        <w:adjustRightInd/>
        <w:spacing w:line="500" w:lineRule="exact"/>
        <w:ind w:left="0" w:leftChars="0" w:firstLine="560" w:firstLineChars="200"/>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项目联系人：</w:t>
      </w:r>
      <w:r>
        <w:rPr>
          <w:rStyle w:val="36"/>
          <w:rFonts w:hint="eastAsia" w:asciiTheme="minorEastAsia" w:hAnsiTheme="minorEastAsia" w:eastAsiaTheme="minorEastAsia" w:cstheme="minorEastAsia"/>
          <w:bCs/>
          <w:color w:val="auto"/>
          <w:sz w:val="28"/>
          <w:szCs w:val="28"/>
          <w:highlight w:val="none"/>
          <w:lang w:eastAsia="zh-CN"/>
        </w:rPr>
        <w:t>娆扎、田释月、郭时忠</w:t>
      </w:r>
    </w:p>
    <w:p w14:paraId="43DE5595">
      <w:pPr>
        <w:pageBreakBefore w:val="0"/>
        <w:kinsoku/>
        <w:wordWrap/>
        <w:overflowPunct/>
        <w:topLinePunct w:val="0"/>
        <w:bidi w:val="0"/>
        <w:spacing w:line="500" w:lineRule="exact"/>
        <w:ind w:left="0" w:leftChars="0" w:firstLine="560" w:firstLineChars="2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kern w:val="0"/>
          <w:sz w:val="28"/>
          <w:szCs w:val="28"/>
          <w:highlight w:val="none"/>
        </w:rPr>
        <w:t>联系电话：</w:t>
      </w:r>
      <w:r>
        <w:rPr>
          <w:rFonts w:hint="eastAsia" w:asciiTheme="minorEastAsia" w:hAnsiTheme="minorEastAsia" w:eastAsiaTheme="minorEastAsia" w:cstheme="minorEastAsia"/>
          <w:color w:val="auto"/>
          <w:kern w:val="0"/>
          <w:sz w:val="28"/>
          <w:szCs w:val="28"/>
          <w:highlight w:val="none"/>
          <w:lang w:eastAsia="zh-CN"/>
        </w:rPr>
        <w:t>17599816806</w:t>
      </w:r>
    </w:p>
    <w:p w14:paraId="02E5AD2D">
      <w:pPr>
        <w:pStyle w:val="14"/>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通讯地址：乌鲁木齐市水磨沟区龙盛街898号万科中央公园S6栋5层</w:t>
      </w:r>
    </w:p>
    <w:p w14:paraId="31075360">
      <w:pPr>
        <w:pStyle w:val="14"/>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29.5质疑</w:t>
      </w:r>
      <w:r>
        <w:rPr>
          <w:rFonts w:hint="eastAsia" w:asciiTheme="minorEastAsia" w:hAnsiTheme="minorEastAsia" w:eastAsiaTheme="minorEastAsia" w:cstheme="minorEastAsia"/>
          <w:color w:val="auto"/>
          <w:sz w:val="28"/>
          <w:szCs w:val="28"/>
          <w:highlight w:val="none"/>
          <w:lang w:eastAsia="zh-CN"/>
        </w:rPr>
        <w:t>投标人</w:t>
      </w:r>
      <w:r>
        <w:rPr>
          <w:rFonts w:hint="eastAsia" w:asciiTheme="minorEastAsia" w:hAnsiTheme="minorEastAsia" w:eastAsiaTheme="minorEastAsia" w:cstheme="minorEastAsia"/>
          <w:color w:val="auto"/>
          <w:sz w:val="28"/>
          <w:szCs w:val="28"/>
          <w:highlight w:val="none"/>
        </w:rPr>
        <w:t>对采购人、采购代理机构的答复不满意，或者采购人、采购代理机构未在规定时间内作出答复的，可以在答复期满后15个工作日内向本办法第六条规定的财政部门提起投诉。</w:t>
      </w:r>
    </w:p>
    <w:p w14:paraId="24FF9DF4">
      <w:pPr>
        <w:pStyle w:val="14"/>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29.6投诉人投诉时，应当提交投诉书和必要的证明材料，并按照被投诉采购人、采购代理机构（以下简称被投诉人）和与投诉事项有关的</w:t>
      </w:r>
      <w:r>
        <w:rPr>
          <w:rFonts w:hint="eastAsia" w:asciiTheme="minorEastAsia" w:hAnsiTheme="minorEastAsia" w:eastAsiaTheme="minorEastAsia" w:cstheme="minorEastAsia"/>
          <w:color w:val="auto"/>
          <w:sz w:val="28"/>
          <w:szCs w:val="28"/>
          <w:highlight w:val="none"/>
          <w:lang w:eastAsia="zh-CN"/>
        </w:rPr>
        <w:t>投标人</w:t>
      </w:r>
      <w:r>
        <w:rPr>
          <w:rFonts w:hint="eastAsia" w:asciiTheme="minorEastAsia" w:hAnsiTheme="minorEastAsia" w:eastAsiaTheme="minorEastAsia" w:cstheme="minorEastAsia"/>
          <w:color w:val="auto"/>
          <w:sz w:val="28"/>
          <w:szCs w:val="28"/>
          <w:highlight w:val="none"/>
        </w:rPr>
        <w:t>数量提供投诉书的副本。投诉书应当包括下列内容：</w:t>
      </w:r>
    </w:p>
    <w:p w14:paraId="7FCC965D">
      <w:pPr>
        <w:pStyle w:val="14"/>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（一）投诉人和被投诉人的姓名或者名称、通讯地址、邮编、联系人及联系电话；</w:t>
      </w:r>
    </w:p>
    <w:p w14:paraId="43D808AA">
      <w:pPr>
        <w:pStyle w:val="14"/>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（二）质疑和质疑答复情况说明及相关证明材料；</w:t>
      </w:r>
    </w:p>
    <w:p w14:paraId="431A4868">
      <w:pPr>
        <w:pStyle w:val="14"/>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（三）具体、明确的投诉事项和与投诉事项相关的投诉请求；</w:t>
      </w:r>
    </w:p>
    <w:p w14:paraId="6605C598">
      <w:pPr>
        <w:pStyle w:val="14"/>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（四）事实依据；</w:t>
      </w:r>
    </w:p>
    <w:p w14:paraId="0EB05EFF">
      <w:pPr>
        <w:pStyle w:val="14"/>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（五）法律依据；</w:t>
      </w:r>
    </w:p>
    <w:p w14:paraId="3D635573">
      <w:pPr>
        <w:pStyle w:val="14"/>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（六）提起投诉的日期。</w:t>
      </w:r>
    </w:p>
    <w:p w14:paraId="463E9BBC">
      <w:pPr>
        <w:pStyle w:val="14"/>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应当由</w:t>
      </w:r>
      <w:r>
        <w:rPr>
          <w:rFonts w:hint="eastAsia" w:asciiTheme="minorEastAsia" w:hAnsiTheme="minorEastAsia" w:eastAsiaTheme="minorEastAsia" w:cstheme="minorEastAsia"/>
          <w:color w:val="auto"/>
          <w:sz w:val="28"/>
          <w:szCs w:val="28"/>
          <w:highlight w:val="none"/>
          <w:lang w:eastAsia="zh-CN"/>
        </w:rPr>
        <w:t>授权人</w:t>
      </w:r>
      <w:r>
        <w:rPr>
          <w:rFonts w:hint="eastAsia" w:asciiTheme="minorEastAsia" w:hAnsiTheme="minorEastAsia" w:eastAsiaTheme="minorEastAsia" w:cstheme="minorEastAsia"/>
          <w:color w:val="auto"/>
          <w:sz w:val="28"/>
          <w:szCs w:val="28"/>
          <w:highlight w:val="none"/>
        </w:rPr>
        <w:t>、主要负责人，或者其授权代表签字或者盖章，并加盖公章。</w:t>
      </w:r>
    </w:p>
    <w:p w14:paraId="414AB674">
      <w:pPr>
        <w:pStyle w:val="14"/>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29.7投诉人应当根据《政府采购质疑和投诉办法》第七条第二款规定的信息内容，并按照其规定的方式提起投诉。</w:t>
      </w:r>
    </w:p>
    <w:p w14:paraId="4F3447C3">
      <w:pPr>
        <w:pStyle w:val="14"/>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投诉人提起投诉应当符合下列条件：</w:t>
      </w:r>
    </w:p>
    <w:p w14:paraId="654CAF7C">
      <w:pPr>
        <w:pStyle w:val="14"/>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（一）提起投诉前已依法进行质疑；</w:t>
      </w:r>
    </w:p>
    <w:p w14:paraId="7C3FC3AC">
      <w:pPr>
        <w:pStyle w:val="14"/>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（二）投诉书内容符合本办法的规定；</w:t>
      </w:r>
    </w:p>
    <w:p w14:paraId="5E83106B">
      <w:pPr>
        <w:pStyle w:val="14"/>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（三）在投诉有效期限内提起投诉；</w:t>
      </w:r>
    </w:p>
    <w:p w14:paraId="16C29773">
      <w:pPr>
        <w:pStyle w:val="14"/>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（四）同一投诉事项未经财政部门投诉处理；</w:t>
      </w:r>
    </w:p>
    <w:p w14:paraId="77028EE9">
      <w:pPr>
        <w:pStyle w:val="14"/>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（五）财政部规定的其他条件。</w:t>
      </w:r>
    </w:p>
    <w:p w14:paraId="47DD0451">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br w:type="page"/>
      </w:r>
      <w:r>
        <w:rPr>
          <w:rFonts w:hint="eastAsia" w:asciiTheme="minorEastAsia" w:hAnsiTheme="minorEastAsia" w:eastAsiaTheme="minorEastAsia" w:cstheme="minorEastAsia"/>
          <w:b/>
          <w:bCs/>
          <w:color w:val="auto"/>
          <w:sz w:val="28"/>
          <w:szCs w:val="28"/>
          <w:highlight w:val="none"/>
        </w:rPr>
        <w:t>质疑函范本</w:t>
      </w:r>
    </w:p>
    <w:p w14:paraId="11BAB9A7">
      <w:pPr>
        <w:pageBreakBefore w:val="0"/>
        <w:kinsoku/>
        <w:wordWrap/>
        <w:overflowPunct/>
        <w:topLinePunct w:val="0"/>
        <w:bidi w:val="0"/>
        <w:adjustRightInd w:val="0"/>
        <w:snapToGrid w:val="0"/>
        <w:spacing w:line="500" w:lineRule="exact"/>
        <w:ind w:left="0" w:leftChars="0"/>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一、质疑</w:t>
      </w:r>
      <w:r>
        <w:rPr>
          <w:rFonts w:hint="eastAsia" w:asciiTheme="minorEastAsia" w:hAnsiTheme="minorEastAsia" w:eastAsiaTheme="minorEastAsia" w:cstheme="minorEastAsia"/>
          <w:bCs/>
          <w:color w:val="auto"/>
          <w:sz w:val="28"/>
          <w:szCs w:val="28"/>
          <w:highlight w:val="none"/>
          <w:lang w:eastAsia="zh-CN"/>
        </w:rPr>
        <w:t>投标人</w:t>
      </w:r>
      <w:r>
        <w:rPr>
          <w:rFonts w:hint="eastAsia" w:asciiTheme="minorEastAsia" w:hAnsiTheme="minorEastAsia" w:eastAsiaTheme="minorEastAsia" w:cstheme="minorEastAsia"/>
          <w:bCs/>
          <w:color w:val="auto"/>
          <w:sz w:val="28"/>
          <w:szCs w:val="28"/>
          <w:highlight w:val="none"/>
        </w:rPr>
        <w:t>基本信息</w:t>
      </w:r>
    </w:p>
    <w:p w14:paraId="0E54CC60">
      <w:pPr>
        <w:pageBreakBefore w:val="0"/>
        <w:kinsoku/>
        <w:wordWrap/>
        <w:overflowPunct/>
        <w:topLinePunct w:val="0"/>
        <w:bidi w:val="0"/>
        <w:adjustRightInd w:val="0"/>
        <w:snapToGrid w:val="0"/>
        <w:spacing w:line="500" w:lineRule="exact"/>
        <w:ind w:left="0" w:leftChars="0"/>
        <w:rPr>
          <w:rFonts w:hint="eastAsia" w:asciiTheme="minorEastAsia" w:hAnsiTheme="minorEastAsia" w:eastAsiaTheme="minorEastAsia" w:cstheme="minorEastAsia"/>
          <w:color w:val="auto"/>
          <w:sz w:val="28"/>
          <w:szCs w:val="28"/>
          <w:highlight w:val="none"/>
          <w:u w:val="dotted"/>
        </w:rPr>
      </w:pPr>
      <w:r>
        <w:rPr>
          <w:rFonts w:hint="eastAsia" w:asciiTheme="minorEastAsia" w:hAnsiTheme="minorEastAsia" w:eastAsiaTheme="minorEastAsia" w:cstheme="minorEastAsia"/>
          <w:color w:val="auto"/>
          <w:sz w:val="28"/>
          <w:szCs w:val="28"/>
          <w:highlight w:val="none"/>
        </w:rPr>
        <w:t>质疑</w:t>
      </w:r>
      <w:r>
        <w:rPr>
          <w:rFonts w:hint="eastAsia" w:asciiTheme="minorEastAsia" w:hAnsiTheme="minorEastAsia" w:eastAsiaTheme="minorEastAsia" w:cstheme="minorEastAsia"/>
          <w:color w:val="auto"/>
          <w:sz w:val="28"/>
          <w:szCs w:val="28"/>
          <w:highlight w:val="none"/>
          <w:lang w:eastAsia="zh-CN"/>
        </w:rPr>
        <w:t>投标人</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u w:val="dotted"/>
        </w:rPr>
        <w:t xml:space="preserve">                                        </w:t>
      </w:r>
    </w:p>
    <w:p w14:paraId="506726BF">
      <w:pPr>
        <w:pageBreakBefore w:val="0"/>
        <w:kinsoku/>
        <w:wordWrap/>
        <w:overflowPunct/>
        <w:topLinePunct w:val="0"/>
        <w:bidi w:val="0"/>
        <w:adjustRightInd w:val="0"/>
        <w:snapToGrid w:val="0"/>
        <w:spacing w:line="500" w:lineRule="exact"/>
        <w:ind w:left="0" w:leftChar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地址：</w:t>
      </w:r>
      <w:r>
        <w:rPr>
          <w:rFonts w:hint="eastAsia" w:asciiTheme="minorEastAsia" w:hAnsiTheme="minorEastAsia" w:eastAsiaTheme="minorEastAsia" w:cstheme="minorEastAsia"/>
          <w:color w:val="auto"/>
          <w:sz w:val="28"/>
          <w:szCs w:val="28"/>
          <w:highlight w:val="none"/>
          <w:u w:val="dotted"/>
        </w:rPr>
        <w:t xml:space="preserve">                          </w:t>
      </w:r>
      <w:r>
        <w:rPr>
          <w:rFonts w:hint="eastAsia" w:asciiTheme="minorEastAsia" w:hAnsiTheme="minorEastAsia" w:eastAsiaTheme="minorEastAsia" w:cstheme="minorEastAsia"/>
          <w:color w:val="auto"/>
          <w:sz w:val="28"/>
          <w:szCs w:val="28"/>
          <w:highlight w:val="none"/>
        </w:rPr>
        <w:t>邮编：</w:t>
      </w:r>
      <w:r>
        <w:rPr>
          <w:rFonts w:hint="eastAsia" w:asciiTheme="minorEastAsia" w:hAnsiTheme="minorEastAsia" w:eastAsiaTheme="minorEastAsia" w:cstheme="minorEastAsia"/>
          <w:color w:val="auto"/>
          <w:sz w:val="28"/>
          <w:szCs w:val="28"/>
          <w:highlight w:val="none"/>
          <w:u w:val="dotted"/>
        </w:rPr>
        <w:t xml:space="preserve">                           </w:t>
      </w:r>
    </w:p>
    <w:p w14:paraId="010A729B">
      <w:pPr>
        <w:pageBreakBefore w:val="0"/>
        <w:kinsoku/>
        <w:wordWrap/>
        <w:overflowPunct/>
        <w:topLinePunct w:val="0"/>
        <w:bidi w:val="0"/>
        <w:adjustRightInd w:val="0"/>
        <w:snapToGrid w:val="0"/>
        <w:spacing w:line="500" w:lineRule="exact"/>
        <w:ind w:left="0" w:leftChar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联系人：</w:t>
      </w:r>
      <w:r>
        <w:rPr>
          <w:rFonts w:hint="eastAsia" w:asciiTheme="minorEastAsia" w:hAnsiTheme="minorEastAsia" w:eastAsiaTheme="minorEastAsia" w:cstheme="minorEastAsia"/>
          <w:color w:val="auto"/>
          <w:sz w:val="28"/>
          <w:szCs w:val="28"/>
          <w:highlight w:val="none"/>
          <w:u w:val="dotted"/>
        </w:rPr>
        <w:t xml:space="preserve">                      </w:t>
      </w:r>
      <w:r>
        <w:rPr>
          <w:rFonts w:hint="eastAsia" w:asciiTheme="minorEastAsia" w:hAnsiTheme="minorEastAsia" w:eastAsiaTheme="minorEastAsia" w:cstheme="minorEastAsia"/>
          <w:color w:val="auto"/>
          <w:sz w:val="28"/>
          <w:szCs w:val="28"/>
          <w:highlight w:val="none"/>
        </w:rPr>
        <w:t>联系电话：</w:t>
      </w:r>
      <w:r>
        <w:rPr>
          <w:rFonts w:hint="eastAsia" w:asciiTheme="minorEastAsia" w:hAnsiTheme="minorEastAsia" w:eastAsiaTheme="minorEastAsia" w:cstheme="minorEastAsia"/>
          <w:color w:val="auto"/>
          <w:sz w:val="28"/>
          <w:szCs w:val="28"/>
          <w:highlight w:val="none"/>
          <w:u w:val="dotted"/>
        </w:rPr>
        <w:t xml:space="preserve">                              </w:t>
      </w:r>
    </w:p>
    <w:p w14:paraId="39E3C9A6">
      <w:pPr>
        <w:pageBreakBefore w:val="0"/>
        <w:kinsoku/>
        <w:wordWrap/>
        <w:overflowPunct/>
        <w:topLinePunct w:val="0"/>
        <w:bidi w:val="0"/>
        <w:adjustRightInd w:val="0"/>
        <w:snapToGrid w:val="0"/>
        <w:spacing w:line="500" w:lineRule="exact"/>
        <w:ind w:left="0" w:leftChars="0"/>
        <w:rPr>
          <w:rFonts w:hint="eastAsia" w:asciiTheme="minorEastAsia" w:hAnsiTheme="minorEastAsia" w:eastAsiaTheme="minorEastAsia" w:cstheme="minorEastAsia"/>
          <w:color w:val="auto"/>
          <w:sz w:val="28"/>
          <w:szCs w:val="28"/>
          <w:highlight w:val="none"/>
          <w:u w:val="dotted"/>
        </w:rPr>
      </w:pPr>
      <w:r>
        <w:rPr>
          <w:rFonts w:hint="eastAsia" w:asciiTheme="minorEastAsia" w:hAnsiTheme="minorEastAsia" w:eastAsiaTheme="minorEastAsia" w:cstheme="minorEastAsia"/>
          <w:color w:val="auto"/>
          <w:sz w:val="28"/>
          <w:szCs w:val="28"/>
          <w:highlight w:val="none"/>
        </w:rPr>
        <w:t>授权代表：</w:t>
      </w:r>
      <w:r>
        <w:rPr>
          <w:rFonts w:hint="eastAsia" w:asciiTheme="minorEastAsia" w:hAnsiTheme="minorEastAsia" w:eastAsiaTheme="minorEastAsia" w:cstheme="minorEastAsia"/>
          <w:color w:val="auto"/>
          <w:sz w:val="28"/>
          <w:szCs w:val="28"/>
          <w:highlight w:val="none"/>
          <w:u w:val="dotted"/>
        </w:rPr>
        <w:t xml:space="preserve">                                          </w:t>
      </w:r>
    </w:p>
    <w:p w14:paraId="3FAB8C6B">
      <w:pPr>
        <w:pageBreakBefore w:val="0"/>
        <w:kinsoku/>
        <w:wordWrap/>
        <w:overflowPunct/>
        <w:topLinePunct w:val="0"/>
        <w:bidi w:val="0"/>
        <w:adjustRightInd w:val="0"/>
        <w:snapToGrid w:val="0"/>
        <w:spacing w:line="500" w:lineRule="exact"/>
        <w:ind w:left="0" w:leftChar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联系电话：</w:t>
      </w:r>
      <w:r>
        <w:rPr>
          <w:rFonts w:hint="eastAsia" w:asciiTheme="minorEastAsia" w:hAnsiTheme="minorEastAsia" w:eastAsiaTheme="minorEastAsia" w:cstheme="minorEastAsia"/>
          <w:color w:val="auto"/>
          <w:sz w:val="28"/>
          <w:szCs w:val="28"/>
          <w:highlight w:val="none"/>
          <w:u w:val="dotted"/>
        </w:rPr>
        <w:t xml:space="preserve">                                           </w:t>
      </w:r>
      <w:r>
        <w:rPr>
          <w:rFonts w:hint="eastAsia" w:asciiTheme="minorEastAsia" w:hAnsiTheme="minorEastAsia" w:eastAsiaTheme="minorEastAsia" w:cstheme="minorEastAsia"/>
          <w:color w:val="auto"/>
          <w:sz w:val="28"/>
          <w:szCs w:val="28"/>
          <w:highlight w:val="none"/>
        </w:rPr>
        <w:t xml:space="preserve"> </w:t>
      </w:r>
    </w:p>
    <w:p w14:paraId="1C5C435D">
      <w:pPr>
        <w:pageBreakBefore w:val="0"/>
        <w:kinsoku/>
        <w:wordWrap/>
        <w:overflowPunct/>
        <w:topLinePunct w:val="0"/>
        <w:bidi w:val="0"/>
        <w:adjustRightInd w:val="0"/>
        <w:snapToGrid w:val="0"/>
        <w:spacing w:line="500" w:lineRule="exact"/>
        <w:ind w:left="0" w:leftChars="0"/>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地址： </w:t>
      </w:r>
      <w:r>
        <w:rPr>
          <w:rFonts w:hint="eastAsia" w:asciiTheme="minorEastAsia" w:hAnsiTheme="minorEastAsia" w:eastAsiaTheme="minorEastAsia" w:cstheme="minorEastAsia"/>
          <w:color w:val="auto"/>
          <w:sz w:val="28"/>
          <w:szCs w:val="28"/>
          <w:highlight w:val="none"/>
          <w:u w:val="dotted"/>
        </w:rPr>
        <w:t xml:space="preserve">                        </w:t>
      </w:r>
      <w:r>
        <w:rPr>
          <w:rFonts w:hint="eastAsia" w:asciiTheme="minorEastAsia" w:hAnsiTheme="minorEastAsia" w:eastAsiaTheme="minorEastAsia" w:cstheme="minorEastAsia"/>
          <w:color w:val="auto"/>
          <w:sz w:val="28"/>
          <w:szCs w:val="28"/>
          <w:highlight w:val="none"/>
        </w:rPr>
        <w:t>邮编：</w:t>
      </w:r>
      <w:r>
        <w:rPr>
          <w:rFonts w:hint="eastAsia" w:asciiTheme="minorEastAsia" w:hAnsiTheme="minorEastAsia" w:eastAsiaTheme="minorEastAsia" w:cstheme="minorEastAsia"/>
          <w:color w:val="auto"/>
          <w:sz w:val="28"/>
          <w:szCs w:val="28"/>
          <w:highlight w:val="none"/>
          <w:u w:val="dotted"/>
        </w:rPr>
        <w:t xml:space="preserve">                           </w:t>
      </w:r>
      <w:r>
        <w:rPr>
          <w:rFonts w:hint="eastAsia" w:asciiTheme="minorEastAsia" w:hAnsiTheme="minorEastAsia" w:eastAsiaTheme="minorEastAsia" w:cstheme="minorEastAsia"/>
          <w:bCs/>
          <w:color w:val="auto"/>
          <w:sz w:val="28"/>
          <w:szCs w:val="28"/>
          <w:highlight w:val="none"/>
        </w:rPr>
        <w:t>二、质疑项目基本情况</w:t>
      </w:r>
    </w:p>
    <w:p w14:paraId="59CDA7E4">
      <w:pPr>
        <w:pageBreakBefore w:val="0"/>
        <w:kinsoku/>
        <w:wordWrap/>
        <w:overflowPunct/>
        <w:topLinePunct w:val="0"/>
        <w:bidi w:val="0"/>
        <w:adjustRightInd w:val="0"/>
        <w:snapToGrid w:val="0"/>
        <w:spacing w:line="500" w:lineRule="exact"/>
        <w:ind w:left="0" w:leftChar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质疑项目的名称：</w:t>
      </w:r>
      <w:r>
        <w:rPr>
          <w:rFonts w:hint="eastAsia" w:asciiTheme="minorEastAsia" w:hAnsiTheme="minorEastAsia" w:eastAsiaTheme="minorEastAsia" w:cstheme="minorEastAsia"/>
          <w:color w:val="auto"/>
          <w:sz w:val="28"/>
          <w:szCs w:val="28"/>
          <w:highlight w:val="none"/>
          <w:u w:val="dotted"/>
        </w:rPr>
        <w:t xml:space="preserve">                                      </w:t>
      </w:r>
    </w:p>
    <w:p w14:paraId="207729C4">
      <w:pPr>
        <w:pageBreakBefore w:val="0"/>
        <w:kinsoku/>
        <w:wordWrap/>
        <w:overflowPunct/>
        <w:topLinePunct w:val="0"/>
        <w:bidi w:val="0"/>
        <w:adjustRightInd w:val="0"/>
        <w:snapToGrid w:val="0"/>
        <w:spacing w:line="500" w:lineRule="exact"/>
        <w:ind w:left="0" w:leftChar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质疑项目的编号：</w:t>
      </w:r>
      <w:r>
        <w:rPr>
          <w:rFonts w:hint="eastAsia" w:asciiTheme="minorEastAsia" w:hAnsiTheme="minorEastAsia" w:eastAsiaTheme="minorEastAsia" w:cstheme="minorEastAsia"/>
          <w:color w:val="auto"/>
          <w:sz w:val="28"/>
          <w:szCs w:val="28"/>
          <w:highlight w:val="none"/>
          <w:u w:val="dotted"/>
        </w:rPr>
        <w:t xml:space="preserve">               </w:t>
      </w:r>
      <w:r>
        <w:rPr>
          <w:rFonts w:hint="eastAsia" w:asciiTheme="minorEastAsia" w:hAnsiTheme="minorEastAsia" w:eastAsiaTheme="minorEastAsia" w:cstheme="minorEastAsia"/>
          <w:color w:val="auto"/>
          <w:sz w:val="28"/>
          <w:szCs w:val="28"/>
          <w:highlight w:val="none"/>
        </w:rPr>
        <w:t>包号：</w:t>
      </w:r>
      <w:r>
        <w:rPr>
          <w:rFonts w:hint="eastAsia" w:asciiTheme="minorEastAsia" w:hAnsiTheme="minorEastAsia" w:eastAsiaTheme="minorEastAsia" w:cstheme="minorEastAsia"/>
          <w:color w:val="auto"/>
          <w:sz w:val="28"/>
          <w:szCs w:val="28"/>
          <w:highlight w:val="none"/>
          <w:u w:val="dotted"/>
        </w:rPr>
        <w:t xml:space="preserve">                 </w:t>
      </w:r>
    </w:p>
    <w:p w14:paraId="1529BC03">
      <w:pPr>
        <w:pageBreakBefore w:val="0"/>
        <w:kinsoku/>
        <w:wordWrap/>
        <w:overflowPunct/>
        <w:topLinePunct w:val="0"/>
        <w:bidi w:val="0"/>
        <w:adjustRightInd w:val="0"/>
        <w:snapToGrid w:val="0"/>
        <w:spacing w:line="500" w:lineRule="exact"/>
        <w:ind w:left="0" w:leftChars="0"/>
        <w:rPr>
          <w:rFonts w:hint="eastAsia" w:asciiTheme="minorEastAsia" w:hAnsiTheme="minorEastAsia" w:eastAsiaTheme="minorEastAsia" w:cstheme="minorEastAsia"/>
          <w:color w:val="auto"/>
          <w:sz w:val="28"/>
          <w:szCs w:val="28"/>
          <w:highlight w:val="none"/>
          <w:u w:val="dotted"/>
        </w:rPr>
      </w:pPr>
      <w:r>
        <w:rPr>
          <w:rFonts w:hint="eastAsia" w:asciiTheme="minorEastAsia" w:hAnsiTheme="minorEastAsia" w:eastAsiaTheme="minorEastAsia" w:cstheme="minorEastAsia"/>
          <w:color w:val="auto"/>
          <w:sz w:val="28"/>
          <w:szCs w:val="28"/>
          <w:highlight w:val="none"/>
        </w:rPr>
        <w:t>采购人名称：</w:t>
      </w:r>
      <w:r>
        <w:rPr>
          <w:rFonts w:hint="eastAsia" w:asciiTheme="minorEastAsia" w:hAnsiTheme="minorEastAsia" w:eastAsiaTheme="minorEastAsia" w:cstheme="minorEastAsia"/>
          <w:color w:val="auto"/>
          <w:sz w:val="28"/>
          <w:szCs w:val="28"/>
          <w:highlight w:val="none"/>
          <w:u w:val="dotted"/>
        </w:rPr>
        <w:t xml:space="preserve">                                         </w:t>
      </w:r>
    </w:p>
    <w:p w14:paraId="5150D60F">
      <w:pPr>
        <w:pageBreakBefore w:val="0"/>
        <w:kinsoku/>
        <w:wordWrap/>
        <w:overflowPunct/>
        <w:topLinePunct w:val="0"/>
        <w:bidi w:val="0"/>
        <w:adjustRightInd w:val="0"/>
        <w:snapToGrid w:val="0"/>
        <w:spacing w:line="500" w:lineRule="exact"/>
        <w:ind w:left="0" w:leftChar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招标文件</w:t>
      </w:r>
      <w:r>
        <w:rPr>
          <w:rFonts w:hint="eastAsia" w:asciiTheme="minorEastAsia" w:hAnsiTheme="minorEastAsia" w:eastAsiaTheme="minorEastAsia" w:cstheme="minorEastAsia"/>
          <w:color w:val="auto"/>
          <w:sz w:val="28"/>
          <w:szCs w:val="28"/>
          <w:highlight w:val="none"/>
        </w:rPr>
        <w:t>获取日期：</w:t>
      </w:r>
      <w:r>
        <w:rPr>
          <w:rFonts w:hint="eastAsia" w:asciiTheme="minorEastAsia" w:hAnsiTheme="minorEastAsia" w:eastAsiaTheme="minorEastAsia" w:cstheme="minorEastAsia"/>
          <w:color w:val="auto"/>
          <w:sz w:val="28"/>
          <w:szCs w:val="28"/>
          <w:highlight w:val="none"/>
          <w:u w:val="dotted"/>
        </w:rPr>
        <w:t xml:space="preserve">                                           </w:t>
      </w:r>
    </w:p>
    <w:p w14:paraId="0EE725A2">
      <w:pPr>
        <w:pageBreakBefore w:val="0"/>
        <w:kinsoku/>
        <w:wordWrap/>
        <w:overflowPunct/>
        <w:topLinePunct w:val="0"/>
        <w:bidi w:val="0"/>
        <w:adjustRightInd w:val="0"/>
        <w:snapToGrid w:val="0"/>
        <w:spacing w:line="500" w:lineRule="exact"/>
        <w:ind w:left="0" w:leftChars="0"/>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三、质疑事项具体内容</w:t>
      </w:r>
    </w:p>
    <w:p w14:paraId="2E62CF85">
      <w:pPr>
        <w:pageBreakBefore w:val="0"/>
        <w:kinsoku/>
        <w:wordWrap/>
        <w:overflowPunct/>
        <w:topLinePunct w:val="0"/>
        <w:bidi w:val="0"/>
        <w:adjustRightInd w:val="0"/>
        <w:snapToGrid w:val="0"/>
        <w:spacing w:line="500" w:lineRule="exact"/>
        <w:ind w:left="0" w:leftChars="0"/>
        <w:rPr>
          <w:rFonts w:hint="eastAsia" w:asciiTheme="minorEastAsia" w:hAnsiTheme="minorEastAsia" w:eastAsiaTheme="minorEastAsia" w:cstheme="minorEastAsia"/>
          <w:color w:val="auto"/>
          <w:sz w:val="28"/>
          <w:szCs w:val="28"/>
          <w:highlight w:val="none"/>
          <w:u w:val="dotted"/>
        </w:rPr>
      </w:pPr>
      <w:r>
        <w:rPr>
          <w:rFonts w:hint="eastAsia" w:asciiTheme="minorEastAsia" w:hAnsiTheme="minorEastAsia" w:eastAsiaTheme="minorEastAsia" w:cstheme="minorEastAsia"/>
          <w:color w:val="auto"/>
          <w:sz w:val="28"/>
          <w:szCs w:val="28"/>
          <w:highlight w:val="none"/>
        </w:rPr>
        <w:t>质疑事项1：</w:t>
      </w:r>
      <w:r>
        <w:rPr>
          <w:rFonts w:hint="eastAsia" w:asciiTheme="minorEastAsia" w:hAnsiTheme="minorEastAsia" w:eastAsiaTheme="minorEastAsia" w:cstheme="minorEastAsia"/>
          <w:color w:val="auto"/>
          <w:sz w:val="28"/>
          <w:szCs w:val="28"/>
          <w:highlight w:val="none"/>
          <w:u w:val="dotted"/>
        </w:rPr>
        <w:t xml:space="preserve">                                         </w:t>
      </w:r>
    </w:p>
    <w:p w14:paraId="305AC909">
      <w:pPr>
        <w:pageBreakBefore w:val="0"/>
        <w:kinsoku/>
        <w:wordWrap/>
        <w:overflowPunct/>
        <w:topLinePunct w:val="0"/>
        <w:bidi w:val="0"/>
        <w:adjustRightInd w:val="0"/>
        <w:snapToGrid w:val="0"/>
        <w:spacing w:line="500" w:lineRule="exact"/>
        <w:ind w:left="0" w:leftChars="0"/>
        <w:rPr>
          <w:rFonts w:hint="eastAsia" w:asciiTheme="minorEastAsia" w:hAnsiTheme="minorEastAsia" w:eastAsiaTheme="minorEastAsia" w:cstheme="minorEastAsia"/>
          <w:color w:val="auto"/>
          <w:sz w:val="28"/>
          <w:szCs w:val="28"/>
          <w:highlight w:val="none"/>
          <w:u w:val="dotted"/>
        </w:rPr>
      </w:pPr>
      <w:r>
        <w:rPr>
          <w:rFonts w:hint="eastAsia" w:asciiTheme="minorEastAsia" w:hAnsiTheme="minorEastAsia" w:eastAsiaTheme="minorEastAsia" w:cstheme="minorEastAsia"/>
          <w:color w:val="auto"/>
          <w:sz w:val="28"/>
          <w:szCs w:val="28"/>
          <w:highlight w:val="none"/>
        </w:rPr>
        <w:t>事实依据：</w:t>
      </w:r>
      <w:r>
        <w:rPr>
          <w:rFonts w:hint="eastAsia" w:asciiTheme="minorEastAsia" w:hAnsiTheme="minorEastAsia" w:eastAsiaTheme="minorEastAsia" w:cstheme="minorEastAsia"/>
          <w:color w:val="auto"/>
          <w:sz w:val="28"/>
          <w:szCs w:val="28"/>
          <w:highlight w:val="none"/>
          <w:u w:val="dotted"/>
        </w:rPr>
        <w:t xml:space="preserve">                                          </w:t>
      </w:r>
    </w:p>
    <w:p w14:paraId="3A25198C">
      <w:pPr>
        <w:pageBreakBefore w:val="0"/>
        <w:kinsoku/>
        <w:wordWrap/>
        <w:overflowPunct/>
        <w:topLinePunct w:val="0"/>
        <w:bidi w:val="0"/>
        <w:adjustRightInd w:val="0"/>
        <w:snapToGrid w:val="0"/>
        <w:spacing w:line="500" w:lineRule="exact"/>
        <w:ind w:left="0" w:leftChar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u w:val="dotted"/>
        </w:rPr>
        <w:t xml:space="preserve">                                                       </w:t>
      </w:r>
    </w:p>
    <w:p w14:paraId="6F86E4E1">
      <w:pPr>
        <w:pageBreakBefore w:val="0"/>
        <w:kinsoku/>
        <w:wordWrap/>
        <w:overflowPunct/>
        <w:topLinePunct w:val="0"/>
        <w:bidi w:val="0"/>
        <w:adjustRightInd w:val="0"/>
        <w:snapToGrid w:val="0"/>
        <w:spacing w:line="500" w:lineRule="exact"/>
        <w:ind w:left="0" w:leftChars="0"/>
        <w:rPr>
          <w:rFonts w:hint="eastAsia" w:asciiTheme="minorEastAsia" w:hAnsiTheme="minorEastAsia" w:eastAsiaTheme="minorEastAsia" w:cstheme="minorEastAsia"/>
          <w:color w:val="auto"/>
          <w:sz w:val="28"/>
          <w:szCs w:val="28"/>
          <w:highlight w:val="none"/>
          <w:u w:val="dotted"/>
        </w:rPr>
      </w:pPr>
      <w:r>
        <w:rPr>
          <w:rFonts w:hint="eastAsia" w:asciiTheme="minorEastAsia" w:hAnsiTheme="minorEastAsia" w:eastAsiaTheme="minorEastAsia" w:cstheme="minorEastAsia"/>
          <w:color w:val="auto"/>
          <w:sz w:val="28"/>
          <w:szCs w:val="28"/>
          <w:highlight w:val="none"/>
        </w:rPr>
        <w:t>法律依据：</w:t>
      </w:r>
      <w:r>
        <w:rPr>
          <w:rFonts w:hint="eastAsia" w:asciiTheme="minorEastAsia" w:hAnsiTheme="minorEastAsia" w:eastAsiaTheme="minorEastAsia" w:cstheme="minorEastAsia"/>
          <w:color w:val="auto"/>
          <w:sz w:val="28"/>
          <w:szCs w:val="28"/>
          <w:highlight w:val="none"/>
          <w:u w:val="dotted"/>
        </w:rPr>
        <w:t xml:space="preserve">                                          </w:t>
      </w:r>
    </w:p>
    <w:p w14:paraId="6E317B6C">
      <w:pPr>
        <w:pageBreakBefore w:val="0"/>
        <w:kinsoku/>
        <w:wordWrap/>
        <w:overflowPunct/>
        <w:topLinePunct w:val="0"/>
        <w:bidi w:val="0"/>
        <w:adjustRightInd w:val="0"/>
        <w:snapToGrid w:val="0"/>
        <w:spacing w:line="500" w:lineRule="exact"/>
        <w:ind w:left="0" w:leftChars="0"/>
        <w:rPr>
          <w:rFonts w:hint="eastAsia" w:asciiTheme="minorEastAsia" w:hAnsiTheme="minorEastAsia" w:eastAsiaTheme="minorEastAsia" w:cstheme="minorEastAsia"/>
          <w:color w:val="auto"/>
          <w:sz w:val="28"/>
          <w:szCs w:val="28"/>
          <w:highlight w:val="none"/>
          <w:u w:val="dotted"/>
        </w:rPr>
      </w:pPr>
      <w:r>
        <w:rPr>
          <w:rFonts w:hint="eastAsia" w:asciiTheme="minorEastAsia" w:hAnsiTheme="minorEastAsia" w:eastAsiaTheme="minorEastAsia" w:cstheme="minorEastAsia"/>
          <w:color w:val="auto"/>
          <w:sz w:val="28"/>
          <w:szCs w:val="28"/>
          <w:highlight w:val="none"/>
          <w:u w:val="dotted"/>
        </w:rPr>
        <w:t xml:space="preserve">                                                     </w:t>
      </w:r>
    </w:p>
    <w:p w14:paraId="45B09E6F">
      <w:pPr>
        <w:pageBreakBefore w:val="0"/>
        <w:kinsoku/>
        <w:wordWrap/>
        <w:overflowPunct/>
        <w:topLinePunct w:val="0"/>
        <w:bidi w:val="0"/>
        <w:adjustRightInd w:val="0"/>
        <w:snapToGrid w:val="0"/>
        <w:spacing w:line="500" w:lineRule="exact"/>
        <w:ind w:left="0" w:leftChars="0"/>
        <w:rPr>
          <w:rFonts w:hint="eastAsia" w:asciiTheme="minorEastAsia" w:hAnsiTheme="minorEastAsia" w:eastAsiaTheme="minorEastAsia" w:cstheme="minorEastAsia"/>
          <w:color w:val="auto"/>
          <w:sz w:val="28"/>
          <w:szCs w:val="28"/>
          <w:highlight w:val="none"/>
          <w:u w:val="dotted"/>
        </w:rPr>
      </w:pPr>
      <w:r>
        <w:rPr>
          <w:rFonts w:hint="eastAsia" w:asciiTheme="minorEastAsia" w:hAnsiTheme="minorEastAsia" w:eastAsiaTheme="minorEastAsia" w:cstheme="minorEastAsia"/>
          <w:color w:val="auto"/>
          <w:sz w:val="28"/>
          <w:szCs w:val="28"/>
          <w:highlight w:val="none"/>
        </w:rPr>
        <w:t>质疑事项2</w:t>
      </w:r>
    </w:p>
    <w:p w14:paraId="6DC7B57B">
      <w:pPr>
        <w:pageBreakBefore w:val="0"/>
        <w:kinsoku/>
        <w:wordWrap/>
        <w:overflowPunct/>
        <w:topLinePunct w:val="0"/>
        <w:bidi w:val="0"/>
        <w:adjustRightInd w:val="0"/>
        <w:snapToGrid w:val="0"/>
        <w:spacing w:line="500" w:lineRule="exact"/>
        <w:ind w:left="0" w:leftChar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w:t>
      </w:r>
    </w:p>
    <w:p w14:paraId="32E6A1AC">
      <w:pPr>
        <w:pageBreakBefore w:val="0"/>
        <w:kinsoku/>
        <w:wordWrap/>
        <w:overflowPunct/>
        <w:topLinePunct w:val="0"/>
        <w:bidi w:val="0"/>
        <w:adjustRightInd w:val="0"/>
        <w:snapToGrid w:val="0"/>
        <w:spacing w:line="500" w:lineRule="exact"/>
        <w:ind w:left="0" w:leftChars="0"/>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四、与质疑事项相关的质疑请求</w:t>
      </w:r>
    </w:p>
    <w:p w14:paraId="3E0C56D6">
      <w:pPr>
        <w:pageBreakBefore w:val="0"/>
        <w:kinsoku/>
        <w:wordWrap/>
        <w:overflowPunct/>
        <w:topLinePunct w:val="0"/>
        <w:bidi w:val="0"/>
        <w:adjustRightInd w:val="0"/>
        <w:snapToGrid w:val="0"/>
        <w:spacing w:line="500" w:lineRule="exact"/>
        <w:ind w:left="0" w:leftChars="0"/>
        <w:rPr>
          <w:rFonts w:hint="eastAsia" w:asciiTheme="minorEastAsia" w:hAnsiTheme="minorEastAsia" w:eastAsiaTheme="minorEastAsia" w:cstheme="minorEastAsia"/>
          <w:color w:val="auto"/>
          <w:sz w:val="28"/>
          <w:szCs w:val="28"/>
          <w:highlight w:val="none"/>
          <w:u w:val="dotted"/>
        </w:rPr>
      </w:pPr>
      <w:r>
        <w:rPr>
          <w:rFonts w:hint="eastAsia" w:asciiTheme="minorEastAsia" w:hAnsiTheme="minorEastAsia" w:eastAsiaTheme="minorEastAsia" w:cstheme="minorEastAsia"/>
          <w:color w:val="auto"/>
          <w:sz w:val="28"/>
          <w:szCs w:val="28"/>
          <w:highlight w:val="none"/>
        </w:rPr>
        <w:t>请求：</w:t>
      </w:r>
      <w:r>
        <w:rPr>
          <w:rFonts w:hint="eastAsia" w:asciiTheme="minorEastAsia" w:hAnsiTheme="minorEastAsia" w:eastAsiaTheme="minorEastAsia" w:cstheme="minorEastAsia"/>
          <w:color w:val="auto"/>
          <w:sz w:val="28"/>
          <w:szCs w:val="28"/>
          <w:highlight w:val="none"/>
          <w:u w:val="dotted"/>
        </w:rPr>
        <w:t xml:space="preserve">                                               </w:t>
      </w:r>
    </w:p>
    <w:p w14:paraId="61D19456">
      <w:pPr>
        <w:pageBreakBefore w:val="0"/>
        <w:kinsoku/>
        <w:wordWrap/>
        <w:overflowPunct/>
        <w:topLinePunct w:val="0"/>
        <w:bidi w:val="0"/>
        <w:spacing w:line="500" w:lineRule="exact"/>
        <w:ind w:left="0" w:leftChars="0"/>
        <w:rPr>
          <w:rFonts w:hint="eastAsia" w:asciiTheme="minorEastAsia" w:hAnsiTheme="minorEastAsia" w:eastAsiaTheme="minorEastAsia" w:cstheme="minorEastAsia"/>
          <w:color w:val="auto"/>
          <w:sz w:val="28"/>
          <w:szCs w:val="28"/>
          <w:highlight w:val="none"/>
        </w:rPr>
      </w:pPr>
    </w:p>
    <w:p w14:paraId="2DEE43CF">
      <w:pPr>
        <w:pageBreakBefore w:val="0"/>
        <w:kinsoku/>
        <w:wordWrap/>
        <w:overflowPunct/>
        <w:topLinePunct w:val="0"/>
        <w:bidi w:val="0"/>
        <w:spacing w:line="500" w:lineRule="exact"/>
        <w:ind w:left="0" w:leftChar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投标人</w:t>
      </w:r>
      <w:r>
        <w:rPr>
          <w:rFonts w:hint="eastAsia" w:asciiTheme="minorEastAsia" w:hAnsiTheme="minorEastAsia" w:eastAsiaTheme="minorEastAsia" w:cstheme="minorEastAsia"/>
          <w:color w:val="auto"/>
          <w:sz w:val="28"/>
          <w:szCs w:val="28"/>
          <w:highlight w:val="none"/>
        </w:rPr>
        <w:t xml:space="preserve">（盖章）：                      </w:t>
      </w:r>
    </w:p>
    <w:p w14:paraId="2B89165A">
      <w:pPr>
        <w:pageBreakBefore w:val="0"/>
        <w:kinsoku/>
        <w:wordWrap/>
        <w:overflowPunct/>
        <w:topLinePunct w:val="0"/>
        <w:bidi w:val="0"/>
        <w:spacing w:line="500" w:lineRule="exact"/>
        <w:ind w:left="0" w:leftChar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授权人</w:t>
      </w:r>
      <w:r>
        <w:rPr>
          <w:rFonts w:hint="eastAsia" w:asciiTheme="minorEastAsia" w:hAnsiTheme="minorEastAsia" w:eastAsiaTheme="minorEastAsia" w:cstheme="minorEastAsia"/>
          <w:color w:val="auto"/>
          <w:sz w:val="28"/>
          <w:szCs w:val="28"/>
          <w:highlight w:val="none"/>
        </w:rPr>
        <w:t>、主要负责人或者其被授权人（签字或盖章</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 xml:space="preserve">：                   </w:t>
      </w:r>
    </w:p>
    <w:p w14:paraId="3C382AED">
      <w:pPr>
        <w:pageBreakBefore w:val="0"/>
        <w:kinsoku/>
        <w:wordWrap/>
        <w:overflowPunct/>
        <w:topLinePunct w:val="0"/>
        <w:bidi w:val="0"/>
        <w:spacing w:line="500" w:lineRule="exact"/>
        <w:ind w:left="0" w:leftChar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日期：  </w:t>
      </w:r>
    </w:p>
    <w:p w14:paraId="3DBDED35">
      <w:pPr>
        <w:pageBreakBefore w:val="0"/>
        <w:kinsoku/>
        <w:wordWrap/>
        <w:overflowPunct/>
        <w:topLinePunct w:val="0"/>
        <w:bidi w:val="0"/>
        <w:spacing w:line="500" w:lineRule="exact"/>
        <w:ind w:left="0" w:leftChars="0" w:firstLine="562" w:firstLineChars="2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质疑函制作说明：</w:t>
      </w:r>
    </w:p>
    <w:p w14:paraId="0976663D">
      <w:pPr>
        <w:pageBreakBefore w:val="0"/>
        <w:kinsoku/>
        <w:wordWrap/>
        <w:overflowPunct/>
        <w:topLinePunct w:val="0"/>
        <w:bidi w:val="0"/>
        <w:spacing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eastAsia="zh-CN"/>
        </w:rPr>
        <w:t>投标人</w:t>
      </w:r>
      <w:r>
        <w:rPr>
          <w:rFonts w:hint="eastAsia" w:asciiTheme="minorEastAsia" w:hAnsiTheme="minorEastAsia" w:eastAsiaTheme="minorEastAsia" w:cstheme="minorEastAsia"/>
          <w:color w:val="auto"/>
          <w:sz w:val="28"/>
          <w:szCs w:val="28"/>
          <w:highlight w:val="none"/>
        </w:rPr>
        <w:t>提出质疑时，应提交质疑函和必要的证明材料。</w:t>
      </w:r>
    </w:p>
    <w:p w14:paraId="1B6CD9EA">
      <w:pPr>
        <w:pageBreakBefore w:val="0"/>
        <w:kinsoku/>
        <w:wordWrap/>
        <w:overflowPunct/>
        <w:topLinePunct w:val="0"/>
        <w:bidi w:val="0"/>
        <w:spacing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2.质疑</w:t>
      </w:r>
      <w:r>
        <w:rPr>
          <w:rFonts w:hint="eastAsia" w:asciiTheme="minorEastAsia" w:hAnsiTheme="minorEastAsia" w:eastAsiaTheme="minorEastAsia" w:cstheme="minorEastAsia"/>
          <w:color w:val="auto"/>
          <w:sz w:val="28"/>
          <w:szCs w:val="28"/>
          <w:highlight w:val="none"/>
          <w:lang w:eastAsia="zh-CN"/>
        </w:rPr>
        <w:t>投标人</w:t>
      </w:r>
      <w:r>
        <w:rPr>
          <w:rFonts w:hint="eastAsia" w:asciiTheme="minorEastAsia" w:hAnsiTheme="minorEastAsia" w:eastAsiaTheme="minorEastAsia" w:cstheme="minorEastAsia"/>
          <w:color w:val="auto"/>
          <w:sz w:val="28"/>
          <w:szCs w:val="28"/>
          <w:highlight w:val="none"/>
        </w:rPr>
        <w:t>若委托代理人进行质疑的，质疑函应按要求列明“被授权人”的有关内容，并在附件中提交由质疑</w:t>
      </w:r>
      <w:r>
        <w:rPr>
          <w:rFonts w:hint="eastAsia" w:asciiTheme="minorEastAsia" w:hAnsiTheme="minorEastAsia" w:eastAsiaTheme="minorEastAsia" w:cstheme="minorEastAsia"/>
          <w:color w:val="auto"/>
          <w:sz w:val="28"/>
          <w:szCs w:val="28"/>
          <w:highlight w:val="none"/>
          <w:lang w:eastAsia="zh-CN"/>
        </w:rPr>
        <w:t>投标人</w:t>
      </w:r>
      <w:r>
        <w:rPr>
          <w:rFonts w:hint="eastAsia" w:asciiTheme="minorEastAsia" w:hAnsiTheme="minorEastAsia" w:eastAsiaTheme="minorEastAsia" w:cstheme="minorEastAsia"/>
          <w:color w:val="auto"/>
          <w:sz w:val="28"/>
          <w:szCs w:val="28"/>
          <w:highlight w:val="none"/>
        </w:rPr>
        <w:t>签署的授权委托书。授权委托书应载明代理人的姓名或者名称、代理事项、具体权限、期限和相关事项。</w:t>
      </w:r>
    </w:p>
    <w:p w14:paraId="0DA45122">
      <w:pPr>
        <w:pageBreakBefore w:val="0"/>
        <w:kinsoku/>
        <w:wordWrap/>
        <w:overflowPunct/>
        <w:topLinePunct w:val="0"/>
        <w:bidi w:val="0"/>
        <w:spacing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3.质疑</w:t>
      </w:r>
      <w:r>
        <w:rPr>
          <w:rFonts w:hint="eastAsia" w:asciiTheme="minorEastAsia" w:hAnsiTheme="minorEastAsia" w:eastAsiaTheme="minorEastAsia" w:cstheme="minorEastAsia"/>
          <w:color w:val="auto"/>
          <w:sz w:val="28"/>
          <w:szCs w:val="28"/>
          <w:highlight w:val="none"/>
          <w:lang w:eastAsia="zh-CN"/>
        </w:rPr>
        <w:t>投标人</w:t>
      </w:r>
      <w:r>
        <w:rPr>
          <w:rFonts w:hint="eastAsia" w:asciiTheme="minorEastAsia" w:hAnsiTheme="minorEastAsia" w:eastAsiaTheme="minorEastAsia" w:cstheme="minorEastAsia"/>
          <w:color w:val="auto"/>
          <w:sz w:val="28"/>
          <w:szCs w:val="28"/>
          <w:highlight w:val="none"/>
        </w:rPr>
        <w:t>若对项目的某一分包进行质疑，质疑函中应列明具体分包号。</w:t>
      </w:r>
    </w:p>
    <w:p w14:paraId="43C6D55D">
      <w:pPr>
        <w:pageBreakBefore w:val="0"/>
        <w:kinsoku/>
        <w:wordWrap/>
        <w:overflowPunct/>
        <w:topLinePunct w:val="0"/>
        <w:bidi w:val="0"/>
        <w:spacing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4.质疑函的质疑事项应具体、明确，并有必要的事实依据和法律依据。</w:t>
      </w:r>
    </w:p>
    <w:p w14:paraId="04E0B792">
      <w:pPr>
        <w:pageBreakBefore w:val="0"/>
        <w:kinsoku/>
        <w:wordWrap/>
        <w:overflowPunct/>
        <w:topLinePunct w:val="0"/>
        <w:bidi w:val="0"/>
        <w:spacing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5.质疑函的质疑请求应与质疑事项相关。</w:t>
      </w:r>
    </w:p>
    <w:p w14:paraId="700A612F">
      <w:pPr>
        <w:pageBreakBefore w:val="0"/>
        <w:kinsoku/>
        <w:wordWrap/>
        <w:overflowPunct/>
        <w:topLinePunct w:val="0"/>
        <w:bidi w:val="0"/>
        <w:spacing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6.质疑</w:t>
      </w:r>
      <w:r>
        <w:rPr>
          <w:rFonts w:hint="eastAsia" w:asciiTheme="minorEastAsia" w:hAnsiTheme="minorEastAsia" w:eastAsiaTheme="minorEastAsia" w:cstheme="minorEastAsia"/>
          <w:color w:val="auto"/>
          <w:sz w:val="28"/>
          <w:szCs w:val="28"/>
          <w:highlight w:val="none"/>
          <w:lang w:eastAsia="zh-CN"/>
        </w:rPr>
        <w:t>投标人</w:t>
      </w:r>
      <w:r>
        <w:rPr>
          <w:rFonts w:hint="eastAsia" w:asciiTheme="minorEastAsia" w:hAnsiTheme="minorEastAsia" w:eastAsiaTheme="minorEastAsia" w:cstheme="minorEastAsia"/>
          <w:color w:val="auto"/>
          <w:sz w:val="28"/>
          <w:szCs w:val="28"/>
          <w:highlight w:val="none"/>
        </w:rPr>
        <w:t>的质疑函应由</w:t>
      </w:r>
      <w:r>
        <w:rPr>
          <w:rFonts w:hint="eastAsia" w:asciiTheme="minorEastAsia" w:hAnsiTheme="minorEastAsia" w:eastAsiaTheme="minorEastAsia" w:cstheme="minorEastAsia"/>
          <w:color w:val="auto"/>
          <w:sz w:val="28"/>
          <w:szCs w:val="28"/>
          <w:highlight w:val="none"/>
          <w:lang w:eastAsia="zh-CN"/>
        </w:rPr>
        <w:t>授权人</w:t>
      </w:r>
      <w:r>
        <w:rPr>
          <w:rFonts w:hint="eastAsia" w:asciiTheme="minorEastAsia" w:hAnsiTheme="minorEastAsia" w:eastAsiaTheme="minorEastAsia" w:cstheme="minorEastAsia"/>
          <w:color w:val="auto"/>
          <w:sz w:val="28"/>
          <w:szCs w:val="28"/>
          <w:highlight w:val="none"/>
        </w:rPr>
        <w:t xml:space="preserve">、主要负责人或者其被授权人签字或者盖章，并加盖公章。  </w:t>
      </w:r>
    </w:p>
    <w:p w14:paraId="29750394">
      <w:pPr>
        <w:pageBreakBefore w:val="0"/>
        <w:kinsoku/>
        <w:wordWrap/>
        <w:overflowPunct/>
        <w:topLinePunct w:val="0"/>
        <w:bidi w:val="0"/>
        <w:spacing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p>
    <w:p w14:paraId="1B6335CE">
      <w:pPr>
        <w:rPr>
          <w:rFonts w:hint="eastAsia" w:asciiTheme="minorEastAsia" w:hAnsiTheme="minorEastAsia" w:eastAsiaTheme="minorEastAsia" w:cstheme="minorEastAsia"/>
          <w:color w:val="auto"/>
          <w:highlight w:val="none"/>
        </w:rPr>
      </w:pPr>
    </w:p>
    <w:p w14:paraId="32CAC5DD">
      <w:pPr>
        <w:pageBreakBefore w:val="0"/>
        <w:shd w:val="clear" w:color="auto" w:fill="auto"/>
        <w:kinsoku/>
        <w:wordWrap/>
        <w:overflowPunct/>
        <w:topLinePunct w:val="0"/>
        <w:bidi w:val="0"/>
        <w:spacing w:beforeAutospacing="0" w:afterAutospacing="0" w:line="500" w:lineRule="exact"/>
        <w:ind w:left="0" w:leftChars="0" w:right="0" w:rightChars="0"/>
        <w:jc w:val="center"/>
        <w:outlineLvl w:val="0"/>
        <w:rPr>
          <w:rFonts w:hint="eastAsia" w:asciiTheme="minorEastAsia" w:hAnsiTheme="minorEastAsia" w:eastAsiaTheme="minorEastAsia" w:cstheme="minorEastAsia"/>
          <w:b/>
          <w:bCs/>
          <w:i w:val="0"/>
          <w:iCs w:val="0"/>
          <w:color w:val="auto"/>
          <w:sz w:val="28"/>
          <w:szCs w:val="28"/>
          <w:highlight w:val="none"/>
          <w:shd w:val="clear" w:color="auto" w:fill="auto"/>
        </w:rPr>
      </w:pPr>
      <w:r>
        <w:rPr>
          <w:rFonts w:hint="eastAsia" w:asciiTheme="minorEastAsia" w:hAnsiTheme="minorEastAsia" w:eastAsiaTheme="minorEastAsia" w:cstheme="minorEastAsia"/>
          <w:b/>
          <w:bCs/>
          <w:color w:val="auto"/>
          <w:sz w:val="28"/>
          <w:szCs w:val="28"/>
          <w:highlight w:val="none"/>
        </w:rPr>
        <w:br w:type="page"/>
      </w:r>
      <w:bookmarkStart w:id="127" w:name="_Toc14285"/>
      <w:bookmarkStart w:id="128" w:name="_Toc29822"/>
      <w:bookmarkStart w:id="129" w:name="_Toc14436"/>
      <w:bookmarkStart w:id="130" w:name="_Toc22848"/>
      <w:bookmarkStart w:id="131" w:name="_Toc28790"/>
      <w:bookmarkStart w:id="132" w:name="_Toc31258"/>
      <w:bookmarkStart w:id="133" w:name="_Toc5850_WPSOffice_Level1"/>
      <w:bookmarkStart w:id="134" w:name="_Toc1078016322"/>
      <w:bookmarkStart w:id="135" w:name="_Toc21003"/>
      <w:bookmarkStart w:id="136" w:name="_Toc228046104"/>
      <w:r>
        <w:rPr>
          <w:rFonts w:hint="eastAsia" w:asciiTheme="minorEastAsia" w:hAnsiTheme="minorEastAsia" w:eastAsiaTheme="minorEastAsia" w:cstheme="minorEastAsia"/>
          <w:b/>
          <w:bCs/>
          <w:i w:val="0"/>
          <w:iCs w:val="0"/>
          <w:color w:val="auto"/>
          <w:sz w:val="28"/>
          <w:szCs w:val="28"/>
          <w:highlight w:val="none"/>
          <w:shd w:val="clear" w:color="auto" w:fill="auto"/>
        </w:rPr>
        <w:t>第三章  投标文件格式</w:t>
      </w:r>
      <w:bookmarkEnd w:id="127"/>
      <w:bookmarkEnd w:id="128"/>
      <w:bookmarkEnd w:id="129"/>
      <w:bookmarkEnd w:id="130"/>
      <w:bookmarkEnd w:id="131"/>
      <w:bookmarkEnd w:id="132"/>
      <w:bookmarkEnd w:id="133"/>
      <w:bookmarkEnd w:id="134"/>
      <w:bookmarkEnd w:id="135"/>
      <w:bookmarkEnd w:id="136"/>
    </w:p>
    <w:p w14:paraId="52503FEE">
      <w:pPr>
        <w:pageBreakBefore w:val="0"/>
        <w:shd w:val="clear" w:color="auto" w:fill="auto"/>
        <w:kinsoku/>
        <w:wordWrap/>
        <w:overflowPunct/>
        <w:topLinePunct w:val="0"/>
        <w:bidi w:val="0"/>
        <w:spacing w:beforeAutospacing="0" w:afterAutospacing="0" w:line="500" w:lineRule="exact"/>
        <w:ind w:left="0" w:leftChars="0" w:right="0" w:rightChars="0"/>
        <w:rPr>
          <w:rFonts w:hint="eastAsia" w:asciiTheme="minorEastAsia" w:hAnsiTheme="minorEastAsia" w:eastAsiaTheme="minorEastAsia" w:cstheme="minorEastAsia"/>
          <w:i w:val="0"/>
          <w:iCs w:val="0"/>
          <w:color w:val="auto"/>
          <w:sz w:val="28"/>
          <w:szCs w:val="28"/>
          <w:highlight w:val="none"/>
          <w:u w:val="single"/>
          <w:shd w:val="clear" w:color="auto" w:fill="auto"/>
        </w:rPr>
      </w:pPr>
      <w:r>
        <w:rPr>
          <w:rFonts w:hint="eastAsia" w:asciiTheme="minorEastAsia" w:hAnsiTheme="minorEastAsia" w:eastAsiaTheme="minorEastAsia" w:cstheme="minorEastAsia"/>
          <w:i w:val="0"/>
          <w:iCs w:val="0"/>
          <w:color w:val="auto"/>
          <w:sz w:val="28"/>
          <w:szCs w:val="28"/>
          <w:highlight w:val="none"/>
          <w:u w:val="single"/>
          <w:shd w:val="clear" w:color="auto" w:fill="auto"/>
        </w:rPr>
        <w:t>投标文件封面示例</w:t>
      </w:r>
    </w:p>
    <w:p w14:paraId="171AC3AE">
      <w:pPr>
        <w:pageBreakBefore w:val="0"/>
        <w:shd w:val="clear" w:color="auto" w:fill="auto"/>
        <w:kinsoku/>
        <w:wordWrap/>
        <w:overflowPunct/>
        <w:topLinePunct w:val="0"/>
        <w:bidi w:val="0"/>
        <w:spacing w:beforeAutospacing="0" w:afterAutospacing="0" w:line="500" w:lineRule="exact"/>
        <w:ind w:left="0" w:leftChars="0" w:right="0" w:rightChars="0"/>
        <w:rPr>
          <w:rFonts w:hint="eastAsia" w:asciiTheme="minorEastAsia" w:hAnsiTheme="minorEastAsia" w:eastAsiaTheme="minorEastAsia" w:cstheme="minorEastAsia"/>
          <w:b/>
          <w:i w:val="0"/>
          <w:iCs w:val="0"/>
          <w:color w:val="auto"/>
          <w:sz w:val="28"/>
          <w:szCs w:val="28"/>
          <w:highlight w:val="none"/>
          <w:shd w:val="clear" w:color="auto" w:fill="auto"/>
        </w:rPr>
      </w:pPr>
    </w:p>
    <w:p w14:paraId="68CF575B">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b/>
          <w:i w:val="0"/>
          <w:iCs w:val="0"/>
          <w:color w:val="auto"/>
          <w:sz w:val="28"/>
          <w:szCs w:val="28"/>
          <w:highlight w:val="none"/>
          <w:shd w:val="clear" w:color="auto" w:fill="auto"/>
        </w:rPr>
      </w:pPr>
    </w:p>
    <w:p w14:paraId="2F2F4D68">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b/>
          <w:i w:val="0"/>
          <w:iCs w:val="0"/>
          <w:color w:val="auto"/>
          <w:sz w:val="28"/>
          <w:szCs w:val="28"/>
          <w:highlight w:val="none"/>
          <w:shd w:val="clear" w:color="auto" w:fill="auto"/>
        </w:rPr>
      </w:pPr>
    </w:p>
    <w:p w14:paraId="6238D9AF">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b/>
          <w:i w:val="0"/>
          <w:iCs w:val="0"/>
          <w:color w:val="auto"/>
          <w:sz w:val="28"/>
          <w:szCs w:val="28"/>
          <w:highlight w:val="none"/>
          <w:shd w:val="clear" w:color="auto" w:fill="auto"/>
        </w:rPr>
      </w:pPr>
      <w:r>
        <w:rPr>
          <w:rFonts w:hint="eastAsia" w:asciiTheme="minorEastAsia" w:hAnsiTheme="minorEastAsia" w:eastAsiaTheme="minorEastAsia" w:cstheme="minorEastAsia"/>
          <w:b/>
          <w:i w:val="0"/>
          <w:iCs w:val="0"/>
          <w:color w:val="auto"/>
          <w:sz w:val="28"/>
          <w:szCs w:val="28"/>
          <w:highlight w:val="none"/>
          <w:shd w:val="clear" w:color="auto" w:fill="auto"/>
        </w:rPr>
        <w:t>投标文件</w:t>
      </w:r>
    </w:p>
    <w:p w14:paraId="1CBBA6A8">
      <w:pPr>
        <w:pageBreakBefore w:val="0"/>
        <w:shd w:val="clear" w:color="auto" w:fill="auto"/>
        <w:kinsoku/>
        <w:wordWrap/>
        <w:overflowPunct/>
        <w:topLinePunct w:val="0"/>
        <w:bidi w:val="0"/>
        <w:spacing w:beforeAutospacing="0" w:afterAutospacing="0" w:line="500" w:lineRule="exact"/>
        <w:ind w:left="0" w:leftChars="0" w:right="0" w:rightChars="0"/>
        <w:rPr>
          <w:rFonts w:hint="eastAsia" w:asciiTheme="minorEastAsia" w:hAnsiTheme="minorEastAsia" w:eastAsiaTheme="minorEastAsia" w:cstheme="minorEastAsia"/>
          <w:b/>
          <w:i w:val="0"/>
          <w:iCs w:val="0"/>
          <w:color w:val="auto"/>
          <w:sz w:val="28"/>
          <w:szCs w:val="28"/>
          <w:highlight w:val="none"/>
          <w:shd w:val="clear" w:color="auto" w:fill="auto"/>
        </w:rPr>
      </w:pPr>
    </w:p>
    <w:p w14:paraId="29120CC6">
      <w:pPr>
        <w:pageBreakBefore w:val="0"/>
        <w:shd w:val="clear" w:color="auto" w:fill="auto"/>
        <w:kinsoku/>
        <w:wordWrap/>
        <w:overflowPunct/>
        <w:topLinePunct w:val="0"/>
        <w:bidi w:val="0"/>
        <w:spacing w:beforeAutospacing="0" w:afterAutospacing="0" w:line="500" w:lineRule="exact"/>
        <w:ind w:left="0" w:leftChars="0" w:right="0" w:rightChars="0" w:firstLine="504"/>
        <w:rPr>
          <w:rFonts w:hint="eastAsia" w:asciiTheme="minorEastAsia" w:hAnsiTheme="minorEastAsia" w:eastAsiaTheme="minorEastAsia" w:cstheme="minorEastAsia"/>
          <w:b/>
          <w:i w:val="0"/>
          <w:iCs w:val="0"/>
          <w:color w:val="auto"/>
          <w:sz w:val="28"/>
          <w:szCs w:val="28"/>
          <w:highlight w:val="none"/>
          <w:shd w:val="clear" w:color="auto" w:fill="auto"/>
        </w:rPr>
      </w:pPr>
    </w:p>
    <w:p w14:paraId="2E789F27">
      <w:pPr>
        <w:pageBreakBefore w:val="0"/>
        <w:shd w:val="clear" w:color="auto" w:fill="auto"/>
        <w:kinsoku/>
        <w:wordWrap/>
        <w:overflowPunct/>
        <w:topLinePunct w:val="0"/>
        <w:bidi w:val="0"/>
        <w:spacing w:beforeAutospacing="0" w:afterAutospacing="0" w:line="500" w:lineRule="exact"/>
        <w:ind w:left="0" w:leftChars="0" w:right="0" w:rightChars="0" w:firstLine="504"/>
        <w:rPr>
          <w:rFonts w:hint="eastAsia" w:asciiTheme="minorEastAsia" w:hAnsiTheme="minorEastAsia" w:eastAsiaTheme="minorEastAsia" w:cstheme="minorEastAsia"/>
          <w:b/>
          <w:i w:val="0"/>
          <w:iCs w:val="0"/>
          <w:color w:val="auto"/>
          <w:sz w:val="28"/>
          <w:szCs w:val="28"/>
          <w:highlight w:val="none"/>
          <w:shd w:val="clear" w:color="auto" w:fill="auto"/>
        </w:rPr>
      </w:pPr>
    </w:p>
    <w:p w14:paraId="2F7FCE37">
      <w:pPr>
        <w:pageBreakBefore w:val="0"/>
        <w:shd w:val="clear" w:color="auto" w:fill="auto"/>
        <w:kinsoku/>
        <w:wordWrap/>
        <w:overflowPunct/>
        <w:topLinePunct w:val="0"/>
        <w:bidi w:val="0"/>
        <w:spacing w:beforeAutospacing="0" w:afterAutospacing="0" w:line="500" w:lineRule="exact"/>
        <w:ind w:left="0" w:leftChars="0" w:right="0" w:rightChars="0" w:firstLine="504"/>
        <w:rPr>
          <w:rFonts w:hint="eastAsia" w:asciiTheme="minorEastAsia" w:hAnsiTheme="minorEastAsia" w:eastAsiaTheme="minorEastAsia" w:cstheme="minorEastAsia"/>
          <w:b/>
          <w:i w:val="0"/>
          <w:iCs w:val="0"/>
          <w:color w:val="auto"/>
          <w:sz w:val="28"/>
          <w:szCs w:val="28"/>
          <w:highlight w:val="none"/>
          <w:shd w:val="clear" w:color="auto" w:fill="auto"/>
        </w:rPr>
      </w:pPr>
    </w:p>
    <w:p w14:paraId="1D5D9807">
      <w:pPr>
        <w:pageBreakBefore w:val="0"/>
        <w:shd w:val="clear" w:color="auto" w:fill="auto"/>
        <w:kinsoku/>
        <w:wordWrap/>
        <w:overflowPunct/>
        <w:topLinePunct w:val="0"/>
        <w:bidi w:val="0"/>
        <w:spacing w:beforeAutospacing="0" w:afterAutospacing="0" w:line="500" w:lineRule="exact"/>
        <w:ind w:left="0" w:leftChars="0" w:right="0" w:rightChars="0" w:firstLine="504"/>
        <w:rPr>
          <w:rFonts w:hint="eastAsia" w:asciiTheme="minorEastAsia" w:hAnsiTheme="minorEastAsia" w:eastAsiaTheme="minorEastAsia" w:cstheme="minorEastAsia"/>
          <w:b/>
          <w:i w:val="0"/>
          <w:iCs w:val="0"/>
          <w:color w:val="auto"/>
          <w:sz w:val="28"/>
          <w:szCs w:val="28"/>
          <w:highlight w:val="none"/>
          <w:shd w:val="clear" w:color="auto" w:fill="auto"/>
        </w:rPr>
      </w:pPr>
    </w:p>
    <w:p w14:paraId="7ABBE66B">
      <w:pPr>
        <w:pageBreakBefore w:val="0"/>
        <w:shd w:val="clear" w:color="auto" w:fill="auto"/>
        <w:kinsoku/>
        <w:wordWrap/>
        <w:overflowPunct/>
        <w:topLinePunct w:val="0"/>
        <w:bidi w:val="0"/>
        <w:spacing w:beforeAutospacing="0" w:afterAutospacing="0" w:line="500" w:lineRule="exact"/>
        <w:ind w:left="0" w:leftChars="0" w:right="0" w:rightChars="0" w:firstLine="504"/>
        <w:rPr>
          <w:rFonts w:hint="eastAsia" w:asciiTheme="minorEastAsia" w:hAnsiTheme="minorEastAsia" w:eastAsiaTheme="minorEastAsia" w:cstheme="minorEastAsia"/>
          <w:b/>
          <w:i w:val="0"/>
          <w:iCs w:val="0"/>
          <w:color w:val="auto"/>
          <w:sz w:val="28"/>
          <w:szCs w:val="28"/>
          <w:highlight w:val="none"/>
          <w:shd w:val="clear" w:color="auto" w:fill="auto"/>
        </w:rPr>
      </w:pPr>
    </w:p>
    <w:p w14:paraId="7319E48D">
      <w:pPr>
        <w:pageBreakBefore w:val="0"/>
        <w:shd w:val="clear" w:color="auto" w:fill="auto"/>
        <w:kinsoku/>
        <w:wordWrap/>
        <w:overflowPunct/>
        <w:topLinePunct w:val="0"/>
        <w:bidi w:val="0"/>
        <w:spacing w:beforeAutospacing="0" w:afterAutospacing="0" w:line="500" w:lineRule="exact"/>
        <w:ind w:left="0" w:leftChars="0" w:right="0" w:rightChars="0"/>
        <w:rPr>
          <w:rFonts w:hint="eastAsia" w:asciiTheme="minorEastAsia" w:hAnsiTheme="minorEastAsia" w:eastAsiaTheme="minorEastAsia" w:cstheme="minorEastAsia"/>
          <w:b/>
          <w:i w:val="0"/>
          <w:iCs w:val="0"/>
          <w:color w:val="auto"/>
          <w:sz w:val="28"/>
          <w:szCs w:val="28"/>
          <w:highlight w:val="none"/>
          <w:shd w:val="clear" w:color="auto" w:fill="auto"/>
        </w:rPr>
      </w:pPr>
    </w:p>
    <w:p w14:paraId="7C04DAE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b/>
          <w:i w:val="0"/>
          <w:iCs w:val="0"/>
          <w:color w:val="auto"/>
          <w:sz w:val="28"/>
          <w:szCs w:val="28"/>
          <w:highlight w:val="none"/>
          <w:shd w:val="clear" w:color="auto" w:fill="auto"/>
        </w:rPr>
      </w:pPr>
      <w:r>
        <w:rPr>
          <w:rFonts w:hint="eastAsia" w:asciiTheme="minorEastAsia" w:hAnsiTheme="minorEastAsia" w:eastAsiaTheme="minorEastAsia" w:cstheme="minorEastAsia"/>
          <w:b/>
          <w:i w:val="0"/>
          <w:iCs w:val="0"/>
          <w:color w:val="auto"/>
          <w:sz w:val="28"/>
          <w:szCs w:val="28"/>
          <w:highlight w:val="none"/>
          <w:shd w:val="clear" w:color="auto" w:fill="auto"/>
        </w:rPr>
        <w:t>项目名称：</w:t>
      </w:r>
    </w:p>
    <w:p w14:paraId="1E6668A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b/>
          <w:i w:val="0"/>
          <w:iCs w:val="0"/>
          <w:color w:val="auto"/>
          <w:sz w:val="28"/>
          <w:szCs w:val="28"/>
          <w:highlight w:val="none"/>
          <w:shd w:val="clear" w:color="auto" w:fill="auto"/>
        </w:rPr>
      </w:pPr>
    </w:p>
    <w:p w14:paraId="50FB742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b/>
          <w:i w:val="0"/>
          <w:iCs w:val="0"/>
          <w:color w:val="auto"/>
          <w:sz w:val="28"/>
          <w:szCs w:val="28"/>
          <w:highlight w:val="none"/>
          <w:shd w:val="clear" w:color="auto" w:fill="auto"/>
          <w:lang w:val="en-US" w:eastAsia="zh-CN"/>
        </w:rPr>
        <w:t>项目编号：</w:t>
      </w:r>
    </w:p>
    <w:p w14:paraId="21D88DD3">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b/>
          <w:i w:val="0"/>
          <w:iCs w:val="0"/>
          <w:color w:val="auto"/>
          <w:sz w:val="28"/>
          <w:szCs w:val="28"/>
          <w:highlight w:val="none"/>
          <w:shd w:val="clear" w:color="auto" w:fill="auto"/>
        </w:rPr>
      </w:pPr>
      <w:r>
        <w:rPr>
          <w:rFonts w:hint="eastAsia" w:asciiTheme="minorEastAsia" w:hAnsiTheme="minorEastAsia" w:eastAsiaTheme="minorEastAsia" w:cstheme="minorEastAsia"/>
          <w:b/>
          <w:i w:val="0"/>
          <w:iCs w:val="0"/>
          <w:color w:val="auto"/>
          <w:sz w:val="28"/>
          <w:szCs w:val="28"/>
          <w:highlight w:val="none"/>
          <w:shd w:val="clear" w:color="auto" w:fill="auto"/>
        </w:rPr>
        <w:t xml:space="preserve">            </w:t>
      </w:r>
    </w:p>
    <w:p w14:paraId="6B1771E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b/>
          <w:i w:val="0"/>
          <w:iCs w:val="0"/>
          <w:color w:val="auto"/>
          <w:sz w:val="28"/>
          <w:szCs w:val="28"/>
          <w:highlight w:val="none"/>
          <w:shd w:val="clear" w:color="auto" w:fill="auto"/>
        </w:rPr>
      </w:pPr>
      <w:r>
        <w:rPr>
          <w:rFonts w:hint="eastAsia" w:asciiTheme="minorEastAsia" w:hAnsiTheme="minorEastAsia" w:eastAsiaTheme="minorEastAsia" w:cstheme="minorEastAsia"/>
          <w:b/>
          <w:i w:val="0"/>
          <w:iCs w:val="0"/>
          <w:color w:val="auto"/>
          <w:sz w:val="28"/>
          <w:szCs w:val="28"/>
          <w:highlight w:val="none"/>
          <w:shd w:val="clear" w:color="auto" w:fill="auto"/>
        </w:rPr>
        <w:t>投标人名称（盖章）：</w:t>
      </w:r>
    </w:p>
    <w:p w14:paraId="2BC3B46D">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b/>
          <w:i w:val="0"/>
          <w:iCs w:val="0"/>
          <w:color w:val="auto"/>
          <w:sz w:val="28"/>
          <w:szCs w:val="28"/>
          <w:highlight w:val="none"/>
          <w:shd w:val="clear" w:color="auto" w:fill="auto"/>
        </w:rPr>
      </w:pPr>
    </w:p>
    <w:p w14:paraId="094AEFB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b/>
          <w:i w:val="0"/>
          <w:iCs w:val="0"/>
          <w:color w:val="auto"/>
          <w:sz w:val="28"/>
          <w:szCs w:val="28"/>
          <w:highlight w:val="none"/>
          <w:shd w:val="clear" w:color="auto" w:fill="auto"/>
        </w:rPr>
      </w:pPr>
      <w:r>
        <w:rPr>
          <w:rFonts w:hint="eastAsia" w:asciiTheme="minorEastAsia" w:hAnsiTheme="minorEastAsia" w:eastAsiaTheme="minorEastAsia" w:cstheme="minorEastAsia"/>
          <w:b/>
          <w:i w:val="0"/>
          <w:iCs w:val="0"/>
          <w:color w:val="auto"/>
          <w:sz w:val="28"/>
          <w:szCs w:val="28"/>
          <w:highlight w:val="none"/>
          <w:shd w:val="clear" w:color="auto" w:fill="auto"/>
          <w:lang w:val="en-US" w:eastAsia="zh-CN"/>
        </w:rPr>
        <w:t>授权人</w:t>
      </w:r>
      <w:r>
        <w:rPr>
          <w:rFonts w:hint="eastAsia" w:asciiTheme="minorEastAsia" w:hAnsiTheme="minorEastAsia" w:eastAsiaTheme="minorEastAsia" w:cstheme="minorEastAsia"/>
          <w:b/>
          <w:i w:val="0"/>
          <w:iCs w:val="0"/>
          <w:color w:val="auto"/>
          <w:sz w:val="28"/>
          <w:szCs w:val="28"/>
          <w:highlight w:val="none"/>
          <w:shd w:val="clear" w:color="auto" w:fill="auto"/>
        </w:rPr>
        <w:t>（</w:t>
      </w:r>
      <w:r>
        <w:rPr>
          <w:rFonts w:hint="eastAsia" w:asciiTheme="minorEastAsia" w:hAnsiTheme="minorEastAsia" w:eastAsiaTheme="minorEastAsia" w:cstheme="minorEastAsia"/>
          <w:b/>
          <w:i w:val="0"/>
          <w:iCs w:val="0"/>
          <w:color w:val="auto"/>
          <w:sz w:val="28"/>
          <w:szCs w:val="28"/>
          <w:highlight w:val="none"/>
          <w:shd w:val="clear" w:color="auto" w:fill="auto"/>
          <w:lang w:eastAsia="zh-CN"/>
        </w:rPr>
        <w:t>签字或盖章</w:t>
      </w:r>
      <w:r>
        <w:rPr>
          <w:rFonts w:hint="eastAsia" w:asciiTheme="minorEastAsia" w:hAnsiTheme="minorEastAsia" w:eastAsiaTheme="minorEastAsia" w:cstheme="minorEastAsia"/>
          <w:b/>
          <w:i w:val="0"/>
          <w:iCs w:val="0"/>
          <w:color w:val="auto"/>
          <w:sz w:val="28"/>
          <w:szCs w:val="28"/>
          <w:highlight w:val="none"/>
          <w:shd w:val="clear" w:color="auto" w:fill="auto"/>
        </w:rPr>
        <w:t>）：</w:t>
      </w:r>
    </w:p>
    <w:p w14:paraId="762FB833">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b/>
          <w:i w:val="0"/>
          <w:iCs w:val="0"/>
          <w:color w:val="auto"/>
          <w:sz w:val="28"/>
          <w:szCs w:val="28"/>
          <w:highlight w:val="none"/>
          <w:shd w:val="clear" w:color="auto" w:fill="auto"/>
        </w:rPr>
      </w:pPr>
    </w:p>
    <w:p w14:paraId="7C8A0CD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b/>
          <w:i w:val="0"/>
          <w:iCs w:val="0"/>
          <w:color w:val="auto"/>
          <w:sz w:val="28"/>
          <w:szCs w:val="28"/>
          <w:highlight w:val="none"/>
          <w:shd w:val="clear" w:color="auto" w:fill="auto"/>
        </w:rPr>
      </w:pPr>
      <w:r>
        <w:rPr>
          <w:rFonts w:hint="eastAsia" w:asciiTheme="minorEastAsia" w:hAnsiTheme="minorEastAsia" w:eastAsiaTheme="minorEastAsia" w:cstheme="minorEastAsia"/>
          <w:b/>
          <w:i w:val="0"/>
          <w:iCs w:val="0"/>
          <w:color w:val="auto"/>
          <w:sz w:val="28"/>
          <w:szCs w:val="28"/>
          <w:highlight w:val="none"/>
          <w:shd w:val="clear" w:color="auto" w:fill="auto"/>
        </w:rPr>
        <w:t>联系人：</w:t>
      </w:r>
    </w:p>
    <w:p w14:paraId="726B237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b/>
          <w:i w:val="0"/>
          <w:iCs w:val="0"/>
          <w:color w:val="auto"/>
          <w:sz w:val="28"/>
          <w:szCs w:val="28"/>
          <w:highlight w:val="none"/>
          <w:shd w:val="clear" w:color="auto" w:fill="auto"/>
        </w:rPr>
      </w:pPr>
    </w:p>
    <w:p w14:paraId="79FC73A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b/>
          <w:i w:val="0"/>
          <w:iCs w:val="0"/>
          <w:color w:val="auto"/>
          <w:sz w:val="28"/>
          <w:szCs w:val="28"/>
          <w:highlight w:val="none"/>
          <w:shd w:val="clear" w:color="auto" w:fill="auto"/>
        </w:rPr>
      </w:pPr>
      <w:r>
        <w:rPr>
          <w:rFonts w:hint="eastAsia" w:asciiTheme="minorEastAsia" w:hAnsiTheme="minorEastAsia" w:eastAsiaTheme="minorEastAsia" w:cstheme="minorEastAsia"/>
          <w:b/>
          <w:i w:val="0"/>
          <w:iCs w:val="0"/>
          <w:color w:val="auto"/>
          <w:sz w:val="28"/>
          <w:szCs w:val="28"/>
          <w:highlight w:val="none"/>
          <w:shd w:val="clear" w:color="auto" w:fill="auto"/>
        </w:rPr>
        <w:t>电话：</w:t>
      </w:r>
    </w:p>
    <w:p w14:paraId="15DB68F9">
      <w:pPr>
        <w:pageBreakBefore w:val="0"/>
        <w:shd w:val="clear" w:color="auto" w:fill="auto"/>
        <w:kinsoku/>
        <w:wordWrap/>
        <w:overflowPunct/>
        <w:topLinePunct w:val="0"/>
        <w:bidi w:val="0"/>
        <w:spacing w:beforeAutospacing="0" w:afterAutospacing="0" w:line="500" w:lineRule="exact"/>
        <w:ind w:left="0" w:leftChars="0" w:right="0" w:rightChars="0" w:firstLine="504"/>
        <w:rPr>
          <w:rFonts w:hint="eastAsia" w:asciiTheme="minorEastAsia" w:hAnsiTheme="minorEastAsia" w:eastAsiaTheme="minorEastAsia" w:cstheme="minorEastAsia"/>
          <w:b/>
          <w:i w:val="0"/>
          <w:iCs w:val="0"/>
          <w:color w:val="auto"/>
          <w:sz w:val="28"/>
          <w:szCs w:val="28"/>
          <w:highlight w:val="none"/>
          <w:shd w:val="clear" w:color="auto" w:fill="auto"/>
        </w:rPr>
      </w:pPr>
    </w:p>
    <w:p w14:paraId="0BD0C644">
      <w:pPr>
        <w:pageBreakBefore w:val="0"/>
        <w:shd w:val="clear" w:color="auto" w:fill="auto"/>
        <w:kinsoku/>
        <w:wordWrap/>
        <w:overflowPunct/>
        <w:topLinePunct w:val="0"/>
        <w:bidi w:val="0"/>
        <w:spacing w:beforeAutospacing="0" w:afterAutospacing="0" w:line="500" w:lineRule="exact"/>
        <w:ind w:left="0" w:leftChars="0" w:right="0" w:rightChars="0"/>
        <w:rPr>
          <w:rFonts w:hint="eastAsia" w:asciiTheme="minorEastAsia" w:hAnsiTheme="minorEastAsia" w:eastAsiaTheme="minorEastAsia" w:cstheme="minorEastAsia"/>
          <w:b/>
          <w:i w:val="0"/>
          <w:iCs w:val="0"/>
          <w:color w:val="auto"/>
          <w:sz w:val="28"/>
          <w:szCs w:val="28"/>
          <w:highlight w:val="none"/>
          <w:shd w:val="clear" w:color="auto" w:fill="auto"/>
        </w:rPr>
      </w:pPr>
      <w:r>
        <w:rPr>
          <w:rFonts w:hint="eastAsia" w:asciiTheme="minorEastAsia" w:hAnsiTheme="minorEastAsia" w:eastAsiaTheme="minorEastAsia" w:cstheme="minorEastAsia"/>
          <w:b/>
          <w:i w:val="0"/>
          <w:iCs w:val="0"/>
          <w:color w:val="auto"/>
          <w:sz w:val="28"/>
          <w:szCs w:val="28"/>
          <w:highlight w:val="none"/>
          <w:shd w:val="clear" w:color="auto" w:fill="auto"/>
        </w:rPr>
        <w:t>时间：</w:t>
      </w:r>
    </w:p>
    <w:p w14:paraId="41B40E5A">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b/>
          <w:bCs/>
          <w:i w:val="0"/>
          <w:iCs w:val="0"/>
          <w:color w:val="auto"/>
          <w:sz w:val="28"/>
          <w:szCs w:val="28"/>
          <w:highlight w:val="none"/>
          <w:shd w:val="clear" w:color="auto" w:fill="auto"/>
        </w:rPr>
        <w:br w:type="page"/>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目录</w:t>
      </w:r>
    </w:p>
    <w:p w14:paraId="76A69934">
      <w:pPr>
        <w:pageBreakBefore w:val="0"/>
        <w:shd w:val="clear" w:color="auto" w:fill="auto"/>
        <w:kinsoku/>
        <w:wordWrap/>
        <w:overflowPunct/>
        <w:topLinePunct w:val="0"/>
        <w:bidi w:val="0"/>
        <w:spacing w:beforeAutospacing="0" w:afterAutospacing="0" w:line="500" w:lineRule="exact"/>
        <w:ind w:left="0" w:leftChars="0" w:right="0" w:rightChars="0"/>
        <w:jc w:val="left"/>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一、投标函</w:t>
      </w:r>
    </w:p>
    <w:p w14:paraId="70DE1713">
      <w:pPr>
        <w:pageBreakBefore w:val="0"/>
        <w:shd w:val="clear" w:color="auto" w:fill="auto"/>
        <w:kinsoku/>
        <w:wordWrap/>
        <w:overflowPunct/>
        <w:topLinePunct w:val="0"/>
        <w:bidi w:val="0"/>
        <w:spacing w:beforeAutospacing="0" w:afterAutospacing="0" w:line="500" w:lineRule="exact"/>
        <w:ind w:left="0" w:leftChars="0" w:right="0" w:rightChars="0"/>
        <w:jc w:val="left"/>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一、投标函</w:t>
      </w:r>
    </w:p>
    <w:p w14:paraId="0611E827">
      <w:pPr>
        <w:pageBreakBefore w:val="0"/>
        <w:shd w:val="clear" w:color="auto" w:fill="auto"/>
        <w:kinsoku/>
        <w:wordWrap/>
        <w:overflowPunct/>
        <w:topLinePunct w:val="0"/>
        <w:bidi w:val="0"/>
        <w:spacing w:beforeAutospacing="0" w:afterAutospacing="0" w:line="500" w:lineRule="exact"/>
        <w:ind w:left="0" w:leftChars="0" w:right="0" w:rightChars="0"/>
        <w:jc w:val="left"/>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二、报价明细表</w:t>
      </w:r>
    </w:p>
    <w:p w14:paraId="67B3F65E">
      <w:pPr>
        <w:pageBreakBefore w:val="0"/>
        <w:shd w:val="clear" w:color="auto" w:fill="auto"/>
        <w:kinsoku/>
        <w:wordWrap/>
        <w:overflowPunct/>
        <w:topLinePunct w:val="0"/>
        <w:bidi w:val="0"/>
        <w:spacing w:beforeAutospacing="0" w:afterAutospacing="0" w:line="500" w:lineRule="exact"/>
        <w:ind w:left="0" w:leftChars="0" w:right="0" w:rightChars="0"/>
        <w:jc w:val="left"/>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三、身份证明书及授权委托书</w:t>
      </w:r>
    </w:p>
    <w:p w14:paraId="6A9CC62C">
      <w:pPr>
        <w:pageBreakBefore w:val="0"/>
        <w:shd w:val="clear" w:color="auto" w:fill="auto"/>
        <w:kinsoku/>
        <w:wordWrap/>
        <w:overflowPunct/>
        <w:topLinePunct w:val="0"/>
        <w:bidi w:val="0"/>
        <w:spacing w:beforeAutospacing="0" w:afterAutospacing="0" w:line="500" w:lineRule="exact"/>
        <w:ind w:left="0" w:leftChars="0" w:right="0" w:rightChars="0"/>
        <w:jc w:val="left"/>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四、投标人基本情况表</w:t>
      </w:r>
    </w:p>
    <w:p w14:paraId="6C38CFEE">
      <w:pPr>
        <w:pageBreakBefore w:val="0"/>
        <w:shd w:val="clear" w:color="auto" w:fill="auto"/>
        <w:kinsoku/>
        <w:wordWrap/>
        <w:overflowPunct/>
        <w:topLinePunct w:val="0"/>
        <w:bidi w:val="0"/>
        <w:spacing w:beforeAutospacing="0" w:afterAutospacing="0" w:line="500" w:lineRule="exact"/>
        <w:ind w:left="0" w:leftChars="0" w:right="0" w:rightChars="0"/>
        <w:jc w:val="left"/>
        <w:rPr>
          <w:rFonts w:hint="eastAsia" w:asciiTheme="minorEastAsia" w:hAnsiTheme="minorEastAsia" w:eastAsiaTheme="minorEastAsia" w:cstheme="minorEastAsia"/>
          <w:i w:val="0"/>
          <w:iCs w:val="0"/>
          <w:color w:val="auto"/>
          <w:kern w:val="0"/>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五、</w:t>
      </w:r>
      <w:r>
        <w:rPr>
          <w:rFonts w:hint="eastAsia" w:asciiTheme="minorEastAsia" w:hAnsiTheme="minorEastAsia" w:eastAsiaTheme="minorEastAsia" w:cstheme="minorEastAsia"/>
          <w:i w:val="0"/>
          <w:iCs w:val="0"/>
          <w:color w:val="auto"/>
          <w:kern w:val="0"/>
          <w:sz w:val="28"/>
          <w:szCs w:val="28"/>
          <w:highlight w:val="none"/>
          <w:shd w:val="clear" w:color="auto" w:fill="auto"/>
          <w:lang w:val="en-US" w:eastAsia="zh-CN"/>
        </w:rPr>
        <w:t>类似</w:t>
      </w:r>
      <w:r>
        <w:rPr>
          <w:rFonts w:hint="eastAsia" w:asciiTheme="minorEastAsia" w:hAnsiTheme="minorEastAsia" w:eastAsiaTheme="minorEastAsia" w:cstheme="minorEastAsia"/>
          <w:i w:val="0"/>
          <w:iCs w:val="0"/>
          <w:color w:val="auto"/>
          <w:kern w:val="0"/>
          <w:sz w:val="28"/>
          <w:szCs w:val="28"/>
          <w:highlight w:val="none"/>
          <w:shd w:val="clear" w:color="auto" w:fill="auto"/>
        </w:rPr>
        <w:t>业绩</w:t>
      </w:r>
    </w:p>
    <w:p w14:paraId="133B0343">
      <w:pPr>
        <w:pageBreakBefore w:val="0"/>
        <w:shd w:val="clear" w:color="auto" w:fill="auto"/>
        <w:kinsoku/>
        <w:wordWrap/>
        <w:overflowPunct/>
        <w:topLinePunct w:val="0"/>
        <w:bidi w:val="0"/>
        <w:spacing w:beforeAutospacing="0" w:afterAutospacing="0" w:line="500" w:lineRule="exact"/>
        <w:ind w:left="0" w:leftChars="0" w:right="0" w:rightChars="0"/>
        <w:jc w:val="left"/>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六、商务、服务需求偏离表</w:t>
      </w:r>
    </w:p>
    <w:p w14:paraId="0843BDF3">
      <w:pPr>
        <w:pageBreakBefore w:val="0"/>
        <w:shd w:val="clear" w:color="auto" w:fill="auto"/>
        <w:kinsoku/>
        <w:wordWrap/>
        <w:overflowPunct/>
        <w:topLinePunct w:val="0"/>
        <w:bidi w:val="0"/>
        <w:spacing w:beforeAutospacing="0" w:afterAutospacing="0" w:line="500" w:lineRule="exact"/>
        <w:ind w:left="0" w:leftChars="0" w:right="0" w:rightChars="0"/>
        <w:jc w:val="left"/>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七、服务方案</w:t>
      </w:r>
    </w:p>
    <w:p w14:paraId="3D5663A5">
      <w:pPr>
        <w:pageBreakBefore w:val="0"/>
        <w:shd w:val="clear" w:color="auto" w:fill="auto"/>
        <w:kinsoku/>
        <w:wordWrap/>
        <w:overflowPunct/>
        <w:topLinePunct w:val="0"/>
        <w:bidi w:val="0"/>
        <w:spacing w:beforeAutospacing="0" w:afterAutospacing="0" w:line="500" w:lineRule="exact"/>
        <w:ind w:left="0" w:leftChars="0" w:right="0" w:rightChars="0"/>
        <w:jc w:val="left"/>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八、政府采购政策</w:t>
      </w:r>
    </w:p>
    <w:p w14:paraId="1BFC8F5F">
      <w:pPr>
        <w:pageBreakBefore w:val="0"/>
        <w:shd w:val="clear" w:color="auto" w:fill="auto"/>
        <w:kinsoku/>
        <w:wordWrap/>
        <w:overflowPunct/>
        <w:topLinePunct w:val="0"/>
        <w:bidi w:val="0"/>
        <w:spacing w:beforeAutospacing="0" w:afterAutospacing="0" w:line="500" w:lineRule="exact"/>
        <w:ind w:left="0" w:leftChars="0" w:right="0" w:rightChars="0"/>
        <w:jc w:val="left"/>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九、投标人认为需要提供的其他资料</w:t>
      </w:r>
    </w:p>
    <w:p w14:paraId="20FEDDCF">
      <w:pPr>
        <w:pageBreakBefore w:val="0"/>
        <w:shd w:val="clear" w:color="auto" w:fill="auto"/>
        <w:kinsoku/>
        <w:wordWrap/>
        <w:overflowPunct/>
        <w:topLinePunct w:val="0"/>
        <w:bidi w:val="0"/>
        <w:spacing w:beforeAutospacing="0" w:afterAutospacing="0" w:line="500" w:lineRule="exact"/>
        <w:ind w:left="0" w:leftChars="0" w:right="0" w:rightChars="0"/>
        <w:rPr>
          <w:rFonts w:hint="eastAsia" w:asciiTheme="minorEastAsia" w:hAnsiTheme="minorEastAsia" w:eastAsiaTheme="minorEastAsia" w:cstheme="minorEastAsia"/>
          <w:b/>
          <w:i w:val="0"/>
          <w:iCs w:val="0"/>
          <w:color w:val="auto"/>
          <w:sz w:val="28"/>
          <w:szCs w:val="28"/>
          <w:highlight w:val="none"/>
          <w:shd w:val="clear" w:color="auto" w:fill="auto"/>
        </w:rPr>
      </w:pPr>
    </w:p>
    <w:p w14:paraId="3B453AAA">
      <w:pPr>
        <w:pageBreakBefore w:val="0"/>
        <w:shd w:val="clear" w:color="auto" w:fill="auto"/>
        <w:kinsoku/>
        <w:wordWrap/>
        <w:overflowPunct/>
        <w:topLinePunct w:val="0"/>
        <w:bidi w:val="0"/>
        <w:spacing w:beforeAutospacing="0" w:afterAutospacing="0" w:line="500" w:lineRule="exact"/>
        <w:ind w:left="0" w:leftChars="0" w:right="0" w:rightChars="0"/>
        <w:rPr>
          <w:rFonts w:hint="eastAsia" w:asciiTheme="minorEastAsia" w:hAnsiTheme="minorEastAsia" w:eastAsiaTheme="minorEastAsia" w:cstheme="minorEastAsia"/>
          <w:b/>
          <w:i w:val="0"/>
          <w:iCs w:val="0"/>
          <w:color w:val="auto"/>
          <w:sz w:val="28"/>
          <w:szCs w:val="28"/>
          <w:highlight w:val="none"/>
          <w:shd w:val="clear" w:color="auto" w:fill="auto"/>
        </w:rPr>
      </w:pPr>
      <w:r>
        <w:rPr>
          <w:rFonts w:hint="eastAsia" w:asciiTheme="minorEastAsia" w:hAnsiTheme="minorEastAsia" w:eastAsiaTheme="minorEastAsia" w:cstheme="minorEastAsia"/>
          <w:b/>
          <w:i w:val="0"/>
          <w:iCs w:val="0"/>
          <w:color w:val="auto"/>
          <w:sz w:val="28"/>
          <w:szCs w:val="28"/>
          <w:highlight w:val="none"/>
          <w:shd w:val="clear" w:color="auto" w:fill="auto"/>
          <w:lang w:val="en-US" w:eastAsia="zh-CN"/>
        </w:rPr>
        <w:t>备注</w:t>
      </w:r>
      <w:r>
        <w:rPr>
          <w:rFonts w:hint="eastAsia" w:asciiTheme="minorEastAsia" w:hAnsiTheme="minorEastAsia" w:eastAsiaTheme="minorEastAsia" w:cstheme="minorEastAsia"/>
          <w:b/>
          <w:i w:val="0"/>
          <w:iCs w:val="0"/>
          <w:color w:val="auto"/>
          <w:sz w:val="28"/>
          <w:szCs w:val="28"/>
          <w:highlight w:val="none"/>
          <w:shd w:val="clear" w:color="auto" w:fill="auto"/>
        </w:rPr>
        <w:t>：为了便于查找，请按上述顺序编排</w:t>
      </w:r>
      <w:r>
        <w:rPr>
          <w:rFonts w:hint="eastAsia" w:asciiTheme="minorEastAsia" w:hAnsiTheme="minorEastAsia" w:eastAsiaTheme="minorEastAsia" w:cstheme="minorEastAsia"/>
          <w:b/>
          <w:i w:val="0"/>
          <w:iCs w:val="0"/>
          <w:color w:val="auto"/>
          <w:sz w:val="28"/>
          <w:szCs w:val="28"/>
          <w:highlight w:val="none"/>
          <w:shd w:val="clear" w:color="auto" w:fill="auto"/>
          <w:lang w:val="en-US" w:eastAsia="zh-CN"/>
        </w:rPr>
        <w:t>投标</w:t>
      </w:r>
      <w:r>
        <w:rPr>
          <w:rFonts w:hint="eastAsia" w:asciiTheme="minorEastAsia" w:hAnsiTheme="minorEastAsia" w:eastAsiaTheme="minorEastAsia" w:cstheme="minorEastAsia"/>
          <w:b/>
          <w:i w:val="0"/>
          <w:iCs w:val="0"/>
          <w:color w:val="auto"/>
          <w:sz w:val="28"/>
          <w:szCs w:val="28"/>
          <w:highlight w:val="none"/>
          <w:shd w:val="clear" w:color="auto" w:fill="auto"/>
          <w:lang w:eastAsia="zh-CN"/>
        </w:rPr>
        <w:t>文件</w:t>
      </w:r>
      <w:r>
        <w:rPr>
          <w:rFonts w:hint="eastAsia" w:asciiTheme="minorEastAsia" w:hAnsiTheme="minorEastAsia" w:eastAsiaTheme="minorEastAsia" w:cstheme="minorEastAsia"/>
          <w:b/>
          <w:i w:val="0"/>
          <w:iCs w:val="0"/>
          <w:color w:val="auto"/>
          <w:sz w:val="28"/>
          <w:szCs w:val="28"/>
          <w:highlight w:val="none"/>
          <w:shd w:val="clear" w:color="auto" w:fill="auto"/>
        </w:rPr>
        <w:t>内容，并在目录标明每项内容的起始页码。</w:t>
      </w:r>
    </w:p>
    <w:p w14:paraId="07B1D7A9">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b/>
          <w:i w:val="0"/>
          <w:iCs w:val="0"/>
          <w:color w:val="auto"/>
          <w:sz w:val="28"/>
          <w:szCs w:val="28"/>
          <w:highlight w:val="none"/>
          <w:shd w:val="clear" w:color="auto" w:fill="auto"/>
        </w:rPr>
      </w:pPr>
    </w:p>
    <w:p w14:paraId="3F397CF0">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b/>
          <w:i w:val="0"/>
          <w:iCs w:val="0"/>
          <w:color w:val="auto"/>
          <w:sz w:val="28"/>
          <w:szCs w:val="28"/>
          <w:highlight w:val="none"/>
          <w:shd w:val="clear" w:color="auto" w:fill="auto"/>
        </w:rPr>
      </w:pPr>
    </w:p>
    <w:p w14:paraId="4609F3CF">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b/>
          <w:i w:val="0"/>
          <w:iCs w:val="0"/>
          <w:color w:val="auto"/>
          <w:sz w:val="28"/>
          <w:szCs w:val="28"/>
          <w:highlight w:val="none"/>
          <w:shd w:val="clear" w:color="auto" w:fill="auto"/>
        </w:rPr>
      </w:pPr>
    </w:p>
    <w:p w14:paraId="58A60811">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b/>
          <w:i w:val="0"/>
          <w:iCs w:val="0"/>
          <w:color w:val="auto"/>
          <w:sz w:val="28"/>
          <w:szCs w:val="28"/>
          <w:highlight w:val="none"/>
          <w:shd w:val="clear" w:color="auto" w:fill="auto"/>
        </w:rPr>
      </w:pPr>
    </w:p>
    <w:p w14:paraId="6BA06AE2">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b/>
          <w:i w:val="0"/>
          <w:iCs w:val="0"/>
          <w:color w:val="auto"/>
          <w:sz w:val="28"/>
          <w:szCs w:val="28"/>
          <w:highlight w:val="none"/>
          <w:shd w:val="clear" w:color="auto" w:fill="auto"/>
        </w:rPr>
      </w:pPr>
    </w:p>
    <w:p w14:paraId="6C2FC69D">
      <w:pPr>
        <w:keepNext w:val="0"/>
        <w:keepLines w:val="0"/>
        <w:pageBreakBefore w:val="0"/>
        <w:widowControl w:val="0"/>
        <w:numPr>
          <w:ilvl w:val="0"/>
          <w:numId w:val="6"/>
        </w:numPr>
        <w:shd w:val="clear" w:color="auto" w:fill="auto"/>
        <w:kinsoku/>
        <w:wordWrap/>
        <w:overflowPunct/>
        <w:topLinePunct w:val="0"/>
        <w:autoSpaceDE/>
        <w:autoSpaceDN/>
        <w:bidi w:val="0"/>
        <w:adjustRightInd/>
        <w:snapToGrid/>
        <w:spacing w:beforeAutospacing="0" w:afterAutospacing="0" w:line="480" w:lineRule="exact"/>
        <w:ind w:left="0" w:leftChars="0" w:right="0" w:rightChars="0" w:hanging="420"/>
        <w:jc w:val="center"/>
        <w:textAlignment w:val="auto"/>
        <w:outlineLvl w:val="1"/>
        <w:rPr>
          <w:rFonts w:hint="eastAsia" w:asciiTheme="minorEastAsia" w:hAnsiTheme="minorEastAsia" w:eastAsiaTheme="minorEastAsia" w:cstheme="minorEastAsia"/>
          <w:b/>
          <w:bCs/>
          <w:i w:val="0"/>
          <w:iCs w:val="0"/>
          <w:color w:val="auto"/>
          <w:sz w:val="28"/>
          <w:szCs w:val="28"/>
          <w:highlight w:val="none"/>
          <w:shd w:val="clear" w:color="auto" w:fill="auto"/>
        </w:rPr>
      </w:pPr>
      <w:r>
        <w:rPr>
          <w:rFonts w:hint="eastAsia" w:asciiTheme="minorEastAsia" w:hAnsiTheme="minorEastAsia" w:eastAsiaTheme="minorEastAsia" w:cstheme="minorEastAsia"/>
          <w:b/>
          <w:bCs/>
          <w:i w:val="0"/>
          <w:iCs w:val="0"/>
          <w:color w:val="auto"/>
          <w:sz w:val="28"/>
          <w:szCs w:val="28"/>
          <w:highlight w:val="none"/>
          <w:shd w:val="clear" w:color="auto" w:fill="auto"/>
          <w:lang w:eastAsia="zh-CN"/>
        </w:rPr>
        <w:br w:type="page"/>
      </w:r>
      <w:r>
        <w:rPr>
          <w:rFonts w:hint="eastAsia" w:asciiTheme="minorEastAsia" w:hAnsiTheme="minorEastAsia" w:eastAsiaTheme="minorEastAsia" w:cstheme="minorEastAsia"/>
          <w:b/>
          <w:bCs/>
          <w:i w:val="0"/>
          <w:iCs w:val="0"/>
          <w:color w:val="auto"/>
          <w:sz w:val="28"/>
          <w:szCs w:val="28"/>
          <w:highlight w:val="none"/>
          <w:shd w:val="clear" w:color="auto" w:fill="auto"/>
          <w:lang w:eastAsia="zh-CN"/>
        </w:rPr>
        <w:t>投标函</w:t>
      </w:r>
    </w:p>
    <w:p w14:paraId="29407ABE">
      <w:pPr>
        <w:keepNext w:val="0"/>
        <w:keepLines w:val="0"/>
        <w:pageBreakBefore w:val="0"/>
        <w:widowControl w:val="0"/>
        <w:shd w:val="clear" w:color="auto" w:fill="auto"/>
        <w:kinsoku/>
        <w:wordWrap/>
        <w:overflowPunct/>
        <w:topLinePunct w:val="0"/>
        <w:autoSpaceDE/>
        <w:autoSpaceDN/>
        <w:bidi w:val="0"/>
        <w:adjustRightInd/>
        <w:spacing w:beforeAutospacing="0" w:afterAutospacing="0" w:line="48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u w:val="single"/>
          <w:shd w:val="clear" w:color="auto" w:fill="auto"/>
          <w:lang w:val="en-US" w:eastAsia="zh-CN"/>
        </w:rPr>
        <w:t xml:space="preserve">          </w:t>
      </w:r>
      <w:r>
        <w:rPr>
          <w:rFonts w:hint="eastAsia" w:asciiTheme="minorEastAsia" w:hAnsiTheme="minorEastAsia" w:eastAsiaTheme="minorEastAsia" w:cstheme="minorEastAsia"/>
          <w:i w:val="0"/>
          <w:iCs w:val="0"/>
          <w:color w:val="auto"/>
          <w:sz w:val="28"/>
          <w:szCs w:val="28"/>
          <w:highlight w:val="none"/>
          <w:u w:val="single"/>
          <w:shd w:val="clear" w:color="auto" w:fill="auto"/>
        </w:rPr>
        <w:t xml:space="preserve"> </w:t>
      </w:r>
      <w:r>
        <w:rPr>
          <w:rFonts w:hint="eastAsia" w:asciiTheme="minorEastAsia" w:hAnsiTheme="minorEastAsia" w:eastAsiaTheme="minorEastAsia" w:cstheme="minorEastAsia"/>
          <w:i w:val="0"/>
          <w:iCs w:val="0"/>
          <w:color w:val="auto"/>
          <w:sz w:val="28"/>
          <w:szCs w:val="28"/>
          <w:highlight w:val="none"/>
          <w:shd w:val="clear" w:color="auto" w:fill="auto"/>
        </w:rPr>
        <w:t>（采购人名称）</w:t>
      </w:r>
    </w:p>
    <w:p w14:paraId="0E99B776">
      <w:pPr>
        <w:keepNext w:val="0"/>
        <w:keepLines w:val="0"/>
        <w:pageBreakBefore w:val="0"/>
        <w:widowControl w:val="0"/>
        <w:shd w:val="clear" w:color="auto" w:fill="auto"/>
        <w:kinsoku/>
        <w:wordWrap/>
        <w:overflowPunct/>
        <w:topLinePunct w:val="0"/>
        <w:autoSpaceDE/>
        <w:autoSpaceDN/>
        <w:bidi w:val="0"/>
        <w:adjustRightInd/>
        <w:spacing w:beforeAutospacing="0" w:afterAutospacing="0" w:line="48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在充分研究</w:t>
      </w:r>
      <w:r>
        <w:rPr>
          <w:rFonts w:hint="eastAsia" w:asciiTheme="minorEastAsia" w:hAnsiTheme="minorEastAsia" w:eastAsiaTheme="minorEastAsia" w:cstheme="minorEastAsia"/>
          <w:i w:val="0"/>
          <w:iCs w:val="0"/>
          <w:color w:val="auto"/>
          <w:sz w:val="28"/>
          <w:szCs w:val="28"/>
          <w:highlight w:val="none"/>
          <w:u w:val="single"/>
          <w:shd w:val="clear" w:color="auto" w:fill="auto"/>
          <w:lang w:val="en-US" w:eastAsia="zh-CN"/>
        </w:rPr>
        <w:t xml:space="preserve">        </w:t>
      </w:r>
      <w:r>
        <w:rPr>
          <w:rFonts w:hint="eastAsia" w:asciiTheme="minorEastAsia" w:hAnsiTheme="minorEastAsia" w:eastAsiaTheme="minorEastAsia" w:cstheme="minorEastAsia"/>
          <w:i w:val="0"/>
          <w:iCs w:val="0"/>
          <w:color w:val="auto"/>
          <w:sz w:val="28"/>
          <w:szCs w:val="28"/>
          <w:highlight w:val="none"/>
          <w:u w:val="none"/>
          <w:shd w:val="clear" w:color="auto" w:fill="auto"/>
        </w:rPr>
        <w:t>（</w:t>
      </w:r>
      <w:r>
        <w:rPr>
          <w:rFonts w:hint="eastAsia" w:asciiTheme="minorEastAsia" w:hAnsiTheme="minorEastAsia" w:eastAsiaTheme="minorEastAsia" w:cstheme="minorEastAsia"/>
          <w:i w:val="0"/>
          <w:iCs w:val="0"/>
          <w:color w:val="auto"/>
          <w:sz w:val="28"/>
          <w:szCs w:val="28"/>
          <w:highlight w:val="none"/>
          <w:u w:val="none"/>
          <w:shd w:val="clear" w:color="auto" w:fill="auto"/>
          <w:lang w:eastAsia="zh-CN"/>
        </w:rPr>
        <w:t>项目</w:t>
      </w:r>
      <w:r>
        <w:rPr>
          <w:rFonts w:hint="eastAsia" w:asciiTheme="minorEastAsia" w:hAnsiTheme="minorEastAsia" w:eastAsiaTheme="minorEastAsia" w:cstheme="minorEastAsia"/>
          <w:i w:val="0"/>
          <w:iCs w:val="0"/>
          <w:color w:val="auto"/>
          <w:sz w:val="28"/>
          <w:szCs w:val="28"/>
          <w:highlight w:val="none"/>
          <w:u w:val="none"/>
          <w:shd w:val="clear" w:color="auto" w:fill="auto"/>
        </w:rPr>
        <w:t>名称）</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招标文件</w:t>
      </w:r>
      <w:r>
        <w:rPr>
          <w:rFonts w:hint="eastAsia" w:asciiTheme="minorEastAsia" w:hAnsiTheme="minorEastAsia" w:eastAsiaTheme="minorEastAsia" w:cstheme="minorEastAsia"/>
          <w:i w:val="0"/>
          <w:iCs w:val="0"/>
          <w:color w:val="auto"/>
          <w:sz w:val="28"/>
          <w:szCs w:val="28"/>
          <w:highlight w:val="none"/>
          <w:shd w:val="clear" w:color="auto" w:fill="auto"/>
        </w:rPr>
        <w:t>的全部内容后,我方郑重承诺如下：</w:t>
      </w:r>
    </w:p>
    <w:p w14:paraId="3E8B4BB1">
      <w:pPr>
        <w:keepNext w:val="0"/>
        <w:keepLines w:val="0"/>
        <w:pageBreakBefore w:val="0"/>
        <w:widowControl w:val="0"/>
        <w:shd w:val="clear" w:color="auto" w:fill="auto"/>
        <w:kinsoku/>
        <w:wordWrap/>
        <w:overflowPunct/>
        <w:topLinePunct w:val="0"/>
        <w:autoSpaceDE/>
        <w:autoSpaceDN/>
        <w:bidi w:val="0"/>
        <w:adjustRightInd/>
        <w:spacing w:beforeAutospacing="0" w:afterAutospacing="0" w:line="48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1.我方</w:t>
      </w:r>
      <w:r>
        <w:rPr>
          <w:rFonts w:hint="eastAsia" w:asciiTheme="minorEastAsia" w:hAnsiTheme="minorEastAsia" w:eastAsiaTheme="minorEastAsia" w:cstheme="minorEastAsia"/>
          <w:b/>
          <w:bCs/>
          <w:i w:val="0"/>
          <w:iCs w:val="0"/>
          <w:color w:val="auto"/>
          <w:kern w:val="2"/>
          <w:sz w:val="28"/>
          <w:szCs w:val="28"/>
          <w:highlight w:val="none"/>
          <w:shd w:val="clear" w:color="auto" w:fill="auto"/>
          <w:lang w:val="en-US" w:eastAsia="zh-CN" w:bidi="ar-SA"/>
        </w:rPr>
        <w:t>报价</w:t>
      </w:r>
      <w:r>
        <w:rPr>
          <w:rFonts w:hint="eastAsia" w:asciiTheme="minorEastAsia" w:hAnsiTheme="minorEastAsia" w:eastAsiaTheme="minorEastAsia" w:cstheme="minorEastAsia"/>
          <w:b/>
          <w:bCs/>
          <w:i w:val="0"/>
          <w:iCs w:val="0"/>
          <w:color w:val="auto"/>
          <w:kern w:val="2"/>
          <w:sz w:val="28"/>
          <w:szCs w:val="28"/>
          <w:highlight w:val="none"/>
          <w:u w:val="single"/>
          <w:shd w:val="clear" w:color="auto" w:fill="auto"/>
          <w:lang w:val="en-US" w:eastAsia="zh-CN" w:bidi="ar-SA"/>
        </w:rPr>
        <w:t xml:space="preserve">      </w:t>
      </w:r>
      <w:r>
        <w:rPr>
          <w:rFonts w:hint="eastAsia" w:asciiTheme="minorEastAsia" w:hAnsiTheme="minorEastAsia" w:eastAsiaTheme="minorEastAsia" w:cstheme="minorEastAsia"/>
          <w:b/>
          <w:bCs/>
          <w:i w:val="0"/>
          <w:iCs w:val="0"/>
          <w:color w:val="auto"/>
          <w:kern w:val="2"/>
          <w:sz w:val="28"/>
          <w:szCs w:val="28"/>
          <w:highlight w:val="none"/>
          <w:shd w:val="clear" w:color="auto" w:fill="auto"/>
          <w:lang w:val="en-US" w:eastAsia="zh-CN" w:bidi="ar-SA"/>
        </w:rPr>
        <w:t xml:space="preserve"> 元，大写：</w:t>
      </w:r>
      <w:r>
        <w:rPr>
          <w:rFonts w:hint="eastAsia" w:asciiTheme="minorEastAsia" w:hAnsiTheme="minorEastAsia" w:eastAsiaTheme="minorEastAsia" w:cstheme="minorEastAsia"/>
          <w:b/>
          <w:bCs/>
          <w:i w:val="0"/>
          <w:iCs w:val="0"/>
          <w:color w:val="auto"/>
          <w:kern w:val="2"/>
          <w:sz w:val="28"/>
          <w:szCs w:val="28"/>
          <w:highlight w:val="none"/>
          <w:u w:val="single"/>
          <w:shd w:val="clear" w:color="auto" w:fill="auto"/>
          <w:lang w:val="en-US" w:eastAsia="zh-CN" w:bidi="ar-SA"/>
        </w:rPr>
        <w:t xml:space="preserve">        </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w:t>
      </w:r>
    </w:p>
    <w:p w14:paraId="4EF6F177">
      <w:pPr>
        <w:keepNext w:val="0"/>
        <w:keepLines w:val="0"/>
        <w:pageBreakBefore w:val="0"/>
        <w:widowControl w:val="0"/>
        <w:shd w:val="clear" w:color="auto" w:fill="auto"/>
        <w:kinsoku/>
        <w:wordWrap/>
        <w:overflowPunct/>
        <w:topLinePunct w:val="0"/>
        <w:autoSpaceDE/>
        <w:autoSpaceDN/>
        <w:bidi w:val="0"/>
        <w:adjustRightInd/>
        <w:spacing w:beforeAutospacing="0" w:afterAutospacing="0" w:line="48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2.如果我方</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被确定为</w:t>
      </w:r>
      <w:r>
        <w:rPr>
          <w:rFonts w:hint="eastAsia" w:asciiTheme="minorEastAsia" w:hAnsiTheme="minorEastAsia" w:eastAsiaTheme="minorEastAsia" w:cstheme="minorEastAsia"/>
          <w:i w:val="0"/>
          <w:iCs w:val="0"/>
          <w:color w:val="auto"/>
          <w:sz w:val="28"/>
          <w:szCs w:val="28"/>
          <w:highlight w:val="none"/>
          <w:shd w:val="clear" w:color="auto" w:fill="auto"/>
          <w:lang w:eastAsia="zh-CN"/>
        </w:rPr>
        <w:t>中标人</w:t>
      </w:r>
      <w:r>
        <w:rPr>
          <w:rFonts w:hint="eastAsia" w:asciiTheme="minorEastAsia" w:hAnsiTheme="minorEastAsia" w:eastAsiaTheme="minorEastAsia" w:cstheme="minorEastAsia"/>
          <w:i w:val="0"/>
          <w:iCs w:val="0"/>
          <w:color w:val="auto"/>
          <w:sz w:val="28"/>
          <w:szCs w:val="28"/>
          <w:highlight w:val="none"/>
          <w:shd w:val="clear" w:color="auto" w:fill="auto"/>
        </w:rPr>
        <w:t>，我方将按规定履行合同责任义务。保证在合同约定的</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服务期</w:t>
      </w:r>
      <w:r>
        <w:rPr>
          <w:rFonts w:hint="eastAsia" w:asciiTheme="minorEastAsia" w:hAnsiTheme="minorEastAsia" w:eastAsiaTheme="minorEastAsia" w:cstheme="minorEastAsia"/>
          <w:i w:val="0"/>
          <w:iCs w:val="0"/>
          <w:color w:val="auto"/>
          <w:sz w:val="28"/>
          <w:szCs w:val="28"/>
          <w:highlight w:val="none"/>
          <w:shd w:val="clear" w:color="auto" w:fill="auto"/>
        </w:rPr>
        <w:t>内</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提供优质服务</w:t>
      </w:r>
      <w:r>
        <w:rPr>
          <w:rFonts w:hint="eastAsia" w:asciiTheme="minorEastAsia" w:hAnsiTheme="minorEastAsia" w:eastAsiaTheme="minorEastAsia" w:cstheme="minorEastAsia"/>
          <w:i w:val="0"/>
          <w:iCs w:val="0"/>
          <w:color w:val="auto"/>
          <w:sz w:val="28"/>
          <w:szCs w:val="28"/>
          <w:highlight w:val="none"/>
          <w:shd w:val="clear" w:color="auto" w:fill="auto"/>
        </w:rPr>
        <w:t>，并确保我方提供</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质量标准</w:t>
      </w:r>
      <w:r>
        <w:rPr>
          <w:rFonts w:hint="eastAsia" w:asciiTheme="minorEastAsia" w:hAnsiTheme="minorEastAsia" w:eastAsiaTheme="minorEastAsia" w:cstheme="minorEastAsia"/>
          <w:i w:val="0"/>
          <w:iCs w:val="0"/>
          <w:color w:val="auto"/>
          <w:sz w:val="28"/>
          <w:szCs w:val="28"/>
          <w:highlight w:val="none"/>
          <w:shd w:val="clear" w:color="auto" w:fill="auto"/>
        </w:rPr>
        <w:t>以及相关</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技术</w:t>
      </w:r>
      <w:r>
        <w:rPr>
          <w:rFonts w:hint="eastAsia" w:asciiTheme="minorEastAsia" w:hAnsiTheme="minorEastAsia" w:eastAsiaTheme="minorEastAsia" w:cstheme="minorEastAsia"/>
          <w:i w:val="0"/>
          <w:iCs w:val="0"/>
          <w:color w:val="auto"/>
          <w:sz w:val="28"/>
          <w:szCs w:val="28"/>
          <w:highlight w:val="none"/>
          <w:shd w:val="clear" w:color="auto" w:fill="auto"/>
        </w:rPr>
        <w:t>服务满足</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招标文件</w:t>
      </w:r>
      <w:r>
        <w:rPr>
          <w:rFonts w:hint="eastAsia" w:asciiTheme="minorEastAsia" w:hAnsiTheme="minorEastAsia" w:eastAsiaTheme="minorEastAsia" w:cstheme="minorEastAsia"/>
          <w:i w:val="0"/>
          <w:iCs w:val="0"/>
          <w:color w:val="auto"/>
          <w:sz w:val="28"/>
          <w:szCs w:val="28"/>
          <w:highlight w:val="none"/>
          <w:shd w:val="clear" w:color="auto" w:fill="auto"/>
        </w:rPr>
        <w:t>的要求</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服务期：</w:t>
      </w:r>
      <w:r>
        <w:rPr>
          <w:rFonts w:hint="eastAsia" w:asciiTheme="minorEastAsia" w:hAnsiTheme="minorEastAsia" w:eastAsiaTheme="minorEastAsia" w:cstheme="minorEastAsia"/>
          <w:i w:val="0"/>
          <w:iCs w:val="0"/>
          <w:color w:val="auto"/>
          <w:sz w:val="28"/>
          <w:szCs w:val="28"/>
          <w:highlight w:val="none"/>
          <w:u w:val="single"/>
          <w:shd w:val="clear" w:color="auto" w:fill="auto"/>
          <w:lang w:val="en-US" w:eastAsia="zh-CN"/>
        </w:rPr>
        <w:t xml:space="preserve">    </w:t>
      </w:r>
      <w:r>
        <w:rPr>
          <w:rFonts w:hint="eastAsia" w:asciiTheme="minorEastAsia" w:hAnsiTheme="minorEastAsia" w:eastAsiaTheme="minorEastAsia" w:cstheme="minorEastAsia"/>
          <w:i w:val="0"/>
          <w:iCs w:val="0"/>
          <w:color w:val="auto"/>
          <w:sz w:val="28"/>
          <w:szCs w:val="28"/>
          <w:highlight w:val="none"/>
          <w:u w:val="none"/>
          <w:shd w:val="clear" w:color="auto" w:fill="auto"/>
          <w:lang w:val="en-US" w:eastAsia="zh-CN"/>
        </w:rPr>
        <w:t>、服务地点：</w:t>
      </w:r>
      <w:r>
        <w:rPr>
          <w:rFonts w:hint="eastAsia" w:asciiTheme="minorEastAsia" w:hAnsiTheme="minorEastAsia" w:eastAsiaTheme="minorEastAsia" w:cstheme="minorEastAsia"/>
          <w:i w:val="0"/>
          <w:iCs w:val="0"/>
          <w:color w:val="auto"/>
          <w:sz w:val="28"/>
          <w:szCs w:val="28"/>
          <w:highlight w:val="none"/>
          <w:u w:val="single"/>
          <w:shd w:val="clear" w:color="auto" w:fill="auto"/>
          <w:lang w:val="en-US" w:eastAsia="zh-CN"/>
        </w:rPr>
        <w:t xml:space="preserve">       </w:t>
      </w:r>
      <w:r>
        <w:rPr>
          <w:rFonts w:hint="eastAsia" w:asciiTheme="minorEastAsia" w:hAnsiTheme="minorEastAsia" w:eastAsiaTheme="minorEastAsia" w:cstheme="minorEastAsia"/>
          <w:i w:val="0"/>
          <w:iCs w:val="0"/>
          <w:color w:val="auto"/>
          <w:sz w:val="28"/>
          <w:szCs w:val="28"/>
          <w:highlight w:val="none"/>
          <w:u w:val="none"/>
          <w:shd w:val="clear" w:color="auto" w:fill="auto"/>
          <w:lang w:val="en-US" w:eastAsia="zh-CN"/>
        </w:rPr>
        <w:t>、投标有效期</w:t>
      </w:r>
      <w:r>
        <w:rPr>
          <w:rFonts w:hint="eastAsia" w:asciiTheme="minorEastAsia" w:hAnsiTheme="minorEastAsia" w:eastAsiaTheme="minorEastAsia" w:cstheme="minorEastAsia"/>
          <w:i w:val="0"/>
          <w:iCs w:val="0"/>
          <w:color w:val="auto"/>
          <w:sz w:val="28"/>
          <w:szCs w:val="28"/>
          <w:highlight w:val="none"/>
          <w:u w:val="single"/>
          <w:shd w:val="clear" w:color="auto" w:fill="auto"/>
          <w:lang w:val="en-US" w:eastAsia="zh-CN"/>
        </w:rPr>
        <w:t xml:space="preserve">            </w:t>
      </w:r>
      <w:r>
        <w:rPr>
          <w:rFonts w:hint="eastAsia" w:asciiTheme="minorEastAsia" w:hAnsiTheme="minorEastAsia" w:eastAsiaTheme="minorEastAsia" w:cstheme="minorEastAsia"/>
          <w:i w:val="0"/>
          <w:iCs w:val="0"/>
          <w:color w:val="auto"/>
          <w:sz w:val="28"/>
          <w:szCs w:val="28"/>
          <w:highlight w:val="none"/>
          <w:u w:val="none"/>
          <w:shd w:val="clear" w:color="auto" w:fill="auto"/>
          <w:lang w:val="en-US" w:eastAsia="zh-CN"/>
        </w:rPr>
        <w:t>，质量标准</w:t>
      </w:r>
      <w:r>
        <w:rPr>
          <w:rFonts w:hint="eastAsia" w:asciiTheme="minorEastAsia" w:hAnsiTheme="minorEastAsia" w:eastAsiaTheme="minorEastAsia" w:cstheme="minorEastAsia"/>
          <w:i w:val="0"/>
          <w:iCs w:val="0"/>
          <w:color w:val="auto"/>
          <w:sz w:val="28"/>
          <w:szCs w:val="28"/>
          <w:highlight w:val="none"/>
          <w:u w:val="single"/>
          <w:shd w:val="clear" w:color="auto" w:fill="auto"/>
          <w:lang w:val="en-US" w:eastAsia="zh-CN"/>
        </w:rPr>
        <w:t xml:space="preserve">       </w:t>
      </w:r>
      <w:r>
        <w:rPr>
          <w:rFonts w:hint="eastAsia" w:asciiTheme="minorEastAsia" w:hAnsiTheme="minorEastAsia" w:eastAsiaTheme="minorEastAsia" w:cstheme="minorEastAsia"/>
          <w:i w:val="0"/>
          <w:iCs w:val="0"/>
          <w:color w:val="auto"/>
          <w:sz w:val="28"/>
          <w:szCs w:val="28"/>
          <w:highlight w:val="none"/>
          <w:shd w:val="clear" w:color="auto" w:fill="auto"/>
        </w:rPr>
        <w:t>。</w:t>
      </w:r>
    </w:p>
    <w:p w14:paraId="58435165">
      <w:pPr>
        <w:keepNext w:val="0"/>
        <w:keepLines w:val="0"/>
        <w:pageBreakBefore w:val="0"/>
        <w:widowControl w:val="0"/>
        <w:shd w:val="clear" w:color="auto" w:fill="auto"/>
        <w:kinsoku/>
        <w:wordWrap/>
        <w:overflowPunct/>
        <w:topLinePunct w:val="0"/>
        <w:autoSpaceDE/>
        <w:autoSpaceDN/>
        <w:bidi w:val="0"/>
        <w:adjustRightInd/>
        <w:spacing w:beforeAutospacing="0" w:afterAutospacing="0" w:line="48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3</w:t>
      </w:r>
      <w:r>
        <w:rPr>
          <w:rFonts w:hint="eastAsia" w:asciiTheme="minorEastAsia" w:hAnsiTheme="minorEastAsia" w:eastAsiaTheme="minorEastAsia" w:cstheme="minorEastAsia"/>
          <w:i w:val="0"/>
          <w:iCs w:val="0"/>
          <w:color w:val="auto"/>
          <w:sz w:val="28"/>
          <w:szCs w:val="28"/>
          <w:highlight w:val="none"/>
          <w:shd w:val="clear" w:color="auto" w:fill="auto"/>
        </w:rPr>
        <w:t>.本</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投标文件</w:t>
      </w:r>
      <w:r>
        <w:rPr>
          <w:rFonts w:hint="eastAsia" w:asciiTheme="minorEastAsia" w:hAnsiTheme="minorEastAsia" w:eastAsiaTheme="minorEastAsia" w:cstheme="minorEastAsia"/>
          <w:i w:val="0"/>
          <w:iCs w:val="0"/>
          <w:color w:val="auto"/>
          <w:sz w:val="28"/>
          <w:szCs w:val="28"/>
          <w:highlight w:val="none"/>
          <w:shd w:val="clear" w:color="auto" w:fill="auto"/>
        </w:rPr>
        <w:t>在</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招标文件</w:t>
      </w:r>
      <w:r>
        <w:rPr>
          <w:rFonts w:hint="eastAsia" w:asciiTheme="minorEastAsia" w:hAnsiTheme="minorEastAsia" w:eastAsiaTheme="minorEastAsia" w:cstheme="minorEastAsia"/>
          <w:i w:val="0"/>
          <w:iCs w:val="0"/>
          <w:color w:val="auto"/>
          <w:sz w:val="28"/>
          <w:szCs w:val="28"/>
          <w:highlight w:val="none"/>
          <w:shd w:val="clear" w:color="auto" w:fill="auto"/>
        </w:rPr>
        <w:t>规定的</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投标有效期</w:t>
      </w:r>
      <w:r>
        <w:rPr>
          <w:rFonts w:hint="eastAsia" w:asciiTheme="minorEastAsia" w:hAnsiTheme="minorEastAsia" w:eastAsiaTheme="minorEastAsia" w:cstheme="minorEastAsia"/>
          <w:i w:val="0"/>
          <w:iCs w:val="0"/>
          <w:color w:val="auto"/>
          <w:sz w:val="28"/>
          <w:szCs w:val="28"/>
          <w:highlight w:val="none"/>
          <w:shd w:val="clear" w:color="auto" w:fill="auto"/>
        </w:rPr>
        <w:t>内对我方具有约束力。</w:t>
      </w:r>
    </w:p>
    <w:p w14:paraId="48E6BDE2">
      <w:pPr>
        <w:keepNext w:val="0"/>
        <w:keepLines w:val="0"/>
        <w:pageBreakBefore w:val="0"/>
        <w:widowControl w:val="0"/>
        <w:shd w:val="clear" w:color="auto" w:fill="auto"/>
        <w:kinsoku/>
        <w:wordWrap/>
        <w:overflowPunct/>
        <w:topLinePunct w:val="0"/>
        <w:autoSpaceDE/>
        <w:autoSpaceDN/>
        <w:bidi w:val="0"/>
        <w:adjustRightInd/>
        <w:spacing w:beforeAutospacing="0" w:afterAutospacing="0" w:line="48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4</w:t>
      </w:r>
      <w:r>
        <w:rPr>
          <w:rFonts w:hint="eastAsia" w:asciiTheme="minorEastAsia" w:hAnsiTheme="minorEastAsia" w:eastAsiaTheme="minorEastAsia" w:cstheme="minorEastAsia"/>
          <w:i w:val="0"/>
          <w:iCs w:val="0"/>
          <w:color w:val="auto"/>
          <w:sz w:val="28"/>
          <w:szCs w:val="28"/>
          <w:highlight w:val="none"/>
          <w:shd w:val="clear" w:color="auto" w:fill="auto"/>
        </w:rPr>
        <w:t>.我方已详细审查全部</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招标文件</w:t>
      </w:r>
      <w:r>
        <w:rPr>
          <w:rFonts w:hint="eastAsia" w:asciiTheme="minorEastAsia" w:hAnsiTheme="minorEastAsia" w:eastAsiaTheme="minorEastAsia" w:cstheme="minorEastAsia"/>
          <w:i w:val="0"/>
          <w:iCs w:val="0"/>
          <w:color w:val="auto"/>
          <w:sz w:val="28"/>
          <w:szCs w:val="28"/>
          <w:highlight w:val="none"/>
          <w:shd w:val="clear" w:color="auto" w:fill="auto"/>
        </w:rPr>
        <w:t>并完全理解并同意放弃对这方面有不明及误解的权利。</w:t>
      </w:r>
    </w:p>
    <w:p w14:paraId="68BA8B89">
      <w:pPr>
        <w:keepNext w:val="0"/>
        <w:keepLines w:val="0"/>
        <w:pageBreakBefore w:val="0"/>
        <w:widowControl w:val="0"/>
        <w:shd w:val="clear" w:color="auto" w:fill="auto"/>
        <w:kinsoku/>
        <w:wordWrap/>
        <w:overflowPunct/>
        <w:topLinePunct w:val="0"/>
        <w:autoSpaceDE/>
        <w:autoSpaceDN/>
        <w:bidi w:val="0"/>
        <w:adjustRightInd/>
        <w:spacing w:beforeAutospacing="0" w:afterAutospacing="0" w:line="48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5</w:t>
      </w:r>
      <w:r>
        <w:rPr>
          <w:rFonts w:hint="eastAsia" w:asciiTheme="minorEastAsia" w:hAnsiTheme="minorEastAsia" w:eastAsiaTheme="minorEastAsia" w:cstheme="minorEastAsia"/>
          <w:i w:val="0"/>
          <w:iCs w:val="0"/>
          <w:color w:val="auto"/>
          <w:sz w:val="28"/>
          <w:szCs w:val="28"/>
          <w:highlight w:val="none"/>
          <w:shd w:val="clear" w:color="auto" w:fill="auto"/>
        </w:rPr>
        <w:t>.我方愿意提供贵方可能要求的与</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w:t>
      </w:r>
      <w:r>
        <w:rPr>
          <w:rFonts w:hint="eastAsia" w:asciiTheme="minorEastAsia" w:hAnsiTheme="minorEastAsia" w:eastAsiaTheme="minorEastAsia" w:cstheme="minorEastAsia"/>
          <w:i w:val="0"/>
          <w:iCs w:val="0"/>
          <w:color w:val="auto"/>
          <w:sz w:val="28"/>
          <w:szCs w:val="28"/>
          <w:highlight w:val="none"/>
          <w:shd w:val="clear" w:color="auto" w:fill="auto"/>
        </w:rPr>
        <w:t>有关的一切数据或资料，完全理解贵方不一定接受最低报价的</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w:t>
      </w:r>
      <w:r>
        <w:rPr>
          <w:rFonts w:hint="eastAsia" w:asciiTheme="minorEastAsia" w:hAnsiTheme="minorEastAsia" w:eastAsiaTheme="minorEastAsia" w:cstheme="minorEastAsia"/>
          <w:i w:val="0"/>
          <w:iCs w:val="0"/>
          <w:color w:val="auto"/>
          <w:sz w:val="28"/>
          <w:szCs w:val="28"/>
          <w:highlight w:val="none"/>
          <w:shd w:val="clear" w:color="auto" w:fill="auto"/>
        </w:rPr>
        <w:t>或收到的任何</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w:t>
      </w:r>
      <w:r>
        <w:rPr>
          <w:rFonts w:hint="eastAsia" w:asciiTheme="minorEastAsia" w:hAnsiTheme="minorEastAsia" w:eastAsiaTheme="minorEastAsia" w:cstheme="minorEastAsia"/>
          <w:i w:val="0"/>
          <w:iCs w:val="0"/>
          <w:color w:val="auto"/>
          <w:sz w:val="28"/>
          <w:szCs w:val="28"/>
          <w:highlight w:val="none"/>
          <w:shd w:val="clear" w:color="auto" w:fill="auto"/>
        </w:rPr>
        <w:t>。</w:t>
      </w:r>
    </w:p>
    <w:p w14:paraId="13B06134">
      <w:pPr>
        <w:keepNext w:val="0"/>
        <w:keepLines w:val="0"/>
        <w:pageBreakBefore w:val="0"/>
        <w:widowControl w:val="0"/>
        <w:shd w:val="clear" w:color="auto" w:fill="auto"/>
        <w:kinsoku/>
        <w:wordWrap/>
        <w:overflowPunct/>
        <w:topLinePunct w:val="0"/>
        <w:autoSpaceDE/>
        <w:autoSpaceDN/>
        <w:bidi w:val="0"/>
        <w:adjustRightInd/>
        <w:spacing w:beforeAutospacing="0" w:afterAutospacing="0" w:line="48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6</w:t>
      </w:r>
      <w:r>
        <w:rPr>
          <w:rFonts w:hint="eastAsia" w:asciiTheme="minorEastAsia" w:hAnsiTheme="minorEastAsia" w:eastAsiaTheme="minorEastAsia" w:cstheme="minorEastAsia"/>
          <w:i w:val="0"/>
          <w:iCs w:val="0"/>
          <w:color w:val="auto"/>
          <w:sz w:val="28"/>
          <w:szCs w:val="28"/>
          <w:highlight w:val="none"/>
          <w:shd w:val="clear" w:color="auto" w:fill="auto"/>
        </w:rPr>
        <w:t>.我方派</w:t>
      </w:r>
      <w:r>
        <w:rPr>
          <w:rFonts w:hint="eastAsia" w:asciiTheme="minorEastAsia" w:hAnsiTheme="minorEastAsia" w:eastAsiaTheme="minorEastAsia" w:cstheme="minorEastAsia"/>
          <w:bCs/>
          <w:i w:val="0"/>
          <w:iCs w:val="0"/>
          <w:color w:val="auto"/>
          <w:sz w:val="28"/>
          <w:szCs w:val="28"/>
          <w:highlight w:val="none"/>
          <w:shd w:val="clear" w:color="auto" w:fill="auto"/>
          <w:lang w:val="en-US" w:eastAsia="zh-CN"/>
        </w:rPr>
        <w:t>授权人或被授权人</w:t>
      </w:r>
      <w:r>
        <w:rPr>
          <w:rFonts w:hint="eastAsia" w:asciiTheme="minorEastAsia" w:hAnsiTheme="minorEastAsia" w:eastAsiaTheme="minorEastAsia" w:cstheme="minorEastAsia"/>
          <w:i w:val="0"/>
          <w:iCs w:val="0"/>
          <w:color w:val="auto"/>
          <w:sz w:val="28"/>
          <w:szCs w:val="28"/>
          <w:highlight w:val="none"/>
          <w:shd w:val="clear" w:color="auto" w:fill="auto"/>
        </w:rPr>
        <w:t>作为我方代表，负责按时参加</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招标</w:t>
      </w:r>
      <w:r>
        <w:rPr>
          <w:rFonts w:hint="eastAsia" w:asciiTheme="minorEastAsia" w:hAnsiTheme="minorEastAsia" w:eastAsiaTheme="minorEastAsia" w:cstheme="minorEastAsia"/>
          <w:i w:val="0"/>
          <w:iCs w:val="0"/>
          <w:color w:val="auto"/>
          <w:sz w:val="28"/>
          <w:szCs w:val="28"/>
          <w:highlight w:val="none"/>
          <w:shd w:val="clear" w:color="auto" w:fill="auto"/>
        </w:rPr>
        <w:t>会并签署与</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招标</w:t>
      </w:r>
      <w:r>
        <w:rPr>
          <w:rFonts w:hint="eastAsia" w:asciiTheme="minorEastAsia" w:hAnsiTheme="minorEastAsia" w:eastAsiaTheme="minorEastAsia" w:cstheme="minorEastAsia"/>
          <w:i w:val="0"/>
          <w:iCs w:val="0"/>
          <w:color w:val="auto"/>
          <w:sz w:val="28"/>
          <w:szCs w:val="28"/>
          <w:highlight w:val="none"/>
          <w:shd w:val="clear" w:color="auto" w:fill="auto"/>
        </w:rPr>
        <w:t>有关的相关文件等。</w:t>
      </w:r>
    </w:p>
    <w:p w14:paraId="019315B3">
      <w:pPr>
        <w:pStyle w:val="14"/>
        <w:keepNext w:val="0"/>
        <w:keepLines w:val="0"/>
        <w:pageBreakBefore w:val="0"/>
        <w:widowControl w:val="0"/>
        <w:shd w:val="clear" w:color="auto" w:fill="auto"/>
        <w:kinsoku/>
        <w:wordWrap/>
        <w:overflowPunct/>
        <w:topLinePunct w:val="0"/>
        <w:autoSpaceDE/>
        <w:autoSpaceDN/>
        <w:bidi w:val="0"/>
        <w:adjustRightInd/>
        <w:spacing w:before="0" w:beforeAutospacing="0" w:after="0" w:afterAutospacing="0" w:line="480" w:lineRule="exact"/>
        <w:ind w:left="0" w:leftChars="0" w:right="0" w:rightChars="0"/>
        <w:jc w:val="right"/>
        <w:textAlignment w:val="auto"/>
        <w:rPr>
          <w:rFonts w:hint="eastAsia" w:asciiTheme="minorEastAsia" w:hAnsiTheme="minorEastAsia" w:eastAsiaTheme="minorEastAsia" w:cstheme="minorEastAsia"/>
          <w:bCs/>
          <w:i w:val="0"/>
          <w:iCs w:val="0"/>
          <w:color w:val="auto"/>
          <w:sz w:val="28"/>
          <w:szCs w:val="28"/>
          <w:highlight w:val="none"/>
          <w:shd w:val="clear" w:color="auto" w:fill="auto"/>
        </w:rPr>
      </w:pPr>
      <w:r>
        <w:rPr>
          <w:rFonts w:hint="eastAsia" w:asciiTheme="minorEastAsia" w:hAnsiTheme="minorEastAsia" w:eastAsiaTheme="minorEastAsia" w:cstheme="minorEastAsia"/>
          <w:bCs/>
          <w:i w:val="0"/>
          <w:iCs w:val="0"/>
          <w:color w:val="auto"/>
          <w:sz w:val="28"/>
          <w:szCs w:val="28"/>
          <w:highlight w:val="none"/>
          <w:shd w:val="clear" w:color="auto" w:fill="auto"/>
          <w:lang w:val="en-US" w:eastAsia="zh-CN"/>
        </w:rPr>
        <w:t xml:space="preserve">          </w:t>
      </w:r>
      <w:r>
        <w:rPr>
          <w:rFonts w:hint="eastAsia" w:asciiTheme="minorEastAsia" w:hAnsiTheme="minorEastAsia" w:eastAsiaTheme="minorEastAsia" w:cstheme="minorEastAsia"/>
          <w:bCs/>
          <w:i w:val="0"/>
          <w:iCs w:val="0"/>
          <w:color w:val="auto"/>
          <w:sz w:val="28"/>
          <w:szCs w:val="28"/>
          <w:highlight w:val="none"/>
          <w:shd w:val="clear" w:color="auto" w:fill="auto"/>
          <w:lang w:eastAsia="zh-CN"/>
        </w:rPr>
        <w:t>投标人</w:t>
      </w:r>
      <w:r>
        <w:rPr>
          <w:rFonts w:hint="eastAsia" w:asciiTheme="minorEastAsia" w:hAnsiTheme="minorEastAsia" w:eastAsiaTheme="minorEastAsia" w:cstheme="minorEastAsia"/>
          <w:bCs/>
          <w:i w:val="0"/>
          <w:iCs w:val="0"/>
          <w:color w:val="auto"/>
          <w:sz w:val="28"/>
          <w:szCs w:val="28"/>
          <w:highlight w:val="none"/>
          <w:shd w:val="clear" w:color="auto" w:fill="auto"/>
        </w:rPr>
        <w:t>名称（盖章）：</w:t>
      </w:r>
    </w:p>
    <w:p w14:paraId="642FB88E">
      <w:pPr>
        <w:pStyle w:val="14"/>
        <w:keepNext w:val="0"/>
        <w:keepLines w:val="0"/>
        <w:pageBreakBefore w:val="0"/>
        <w:widowControl w:val="0"/>
        <w:shd w:val="clear" w:color="auto" w:fill="auto"/>
        <w:kinsoku/>
        <w:wordWrap/>
        <w:overflowPunct/>
        <w:topLinePunct w:val="0"/>
        <w:autoSpaceDE/>
        <w:autoSpaceDN/>
        <w:bidi w:val="0"/>
        <w:adjustRightInd/>
        <w:spacing w:before="0" w:beforeAutospacing="0" w:after="0" w:afterAutospacing="0" w:line="480" w:lineRule="exact"/>
        <w:ind w:left="0" w:leftChars="0" w:right="0" w:rightChars="0"/>
        <w:jc w:val="right"/>
        <w:textAlignment w:val="auto"/>
        <w:rPr>
          <w:rFonts w:hint="eastAsia" w:asciiTheme="minorEastAsia" w:hAnsiTheme="minorEastAsia" w:eastAsiaTheme="minorEastAsia" w:cstheme="minorEastAsia"/>
          <w:bCs/>
          <w:i w:val="0"/>
          <w:iCs w:val="0"/>
          <w:color w:val="auto"/>
          <w:sz w:val="28"/>
          <w:szCs w:val="28"/>
          <w:highlight w:val="none"/>
          <w:shd w:val="clear" w:color="auto" w:fill="auto"/>
        </w:rPr>
      </w:pPr>
      <w:r>
        <w:rPr>
          <w:rFonts w:hint="eastAsia" w:asciiTheme="minorEastAsia" w:hAnsiTheme="minorEastAsia" w:eastAsiaTheme="minorEastAsia" w:cstheme="minorEastAsia"/>
          <w:bCs/>
          <w:i w:val="0"/>
          <w:iCs w:val="0"/>
          <w:color w:val="auto"/>
          <w:sz w:val="28"/>
          <w:szCs w:val="28"/>
          <w:highlight w:val="none"/>
          <w:shd w:val="clear" w:color="auto" w:fill="auto"/>
          <w:lang w:val="en-US" w:eastAsia="zh-CN"/>
        </w:rPr>
        <w:t xml:space="preserve">                       授权人或被授权人</w:t>
      </w:r>
      <w:r>
        <w:rPr>
          <w:rFonts w:hint="eastAsia" w:asciiTheme="minorEastAsia" w:hAnsiTheme="minorEastAsia" w:eastAsiaTheme="minorEastAsia" w:cstheme="minorEastAsia"/>
          <w:bCs/>
          <w:i w:val="0"/>
          <w:iCs w:val="0"/>
          <w:color w:val="auto"/>
          <w:sz w:val="28"/>
          <w:szCs w:val="28"/>
          <w:highlight w:val="none"/>
          <w:shd w:val="clear" w:color="auto" w:fill="auto"/>
        </w:rPr>
        <w:t>（</w:t>
      </w:r>
      <w:r>
        <w:rPr>
          <w:rFonts w:hint="eastAsia" w:asciiTheme="minorEastAsia" w:hAnsiTheme="minorEastAsia" w:eastAsiaTheme="minorEastAsia" w:cstheme="minorEastAsia"/>
          <w:bCs/>
          <w:i w:val="0"/>
          <w:iCs w:val="0"/>
          <w:color w:val="auto"/>
          <w:sz w:val="28"/>
          <w:szCs w:val="28"/>
          <w:highlight w:val="none"/>
          <w:shd w:val="clear" w:color="auto" w:fill="auto"/>
          <w:lang w:eastAsia="zh-CN"/>
        </w:rPr>
        <w:t>签字或盖章</w:t>
      </w:r>
      <w:r>
        <w:rPr>
          <w:rFonts w:hint="eastAsia" w:asciiTheme="minorEastAsia" w:hAnsiTheme="minorEastAsia" w:eastAsiaTheme="minorEastAsia" w:cstheme="minorEastAsia"/>
          <w:bCs/>
          <w:i w:val="0"/>
          <w:iCs w:val="0"/>
          <w:color w:val="auto"/>
          <w:sz w:val="28"/>
          <w:szCs w:val="28"/>
          <w:highlight w:val="none"/>
          <w:shd w:val="clear" w:color="auto" w:fill="auto"/>
        </w:rPr>
        <w:t>）：</w:t>
      </w:r>
    </w:p>
    <w:p w14:paraId="02D90B90">
      <w:pPr>
        <w:pStyle w:val="14"/>
        <w:keepNext w:val="0"/>
        <w:keepLines w:val="0"/>
        <w:pageBreakBefore w:val="0"/>
        <w:widowControl w:val="0"/>
        <w:shd w:val="clear" w:color="auto" w:fill="auto"/>
        <w:kinsoku/>
        <w:wordWrap/>
        <w:overflowPunct/>
        <w:topLinePunct w:val="0"/>
        <w:autoSpaceDE/>
        <w:autoSpaceDN/>
        <w:bidi w:val="0"/>
        <w:adjustRightInd/>
        <w:spacing w:before="0" w:beforeAutospacing="0" w:after="0" w:afterAutospacing="0" w:line="480" w:lineRule="exact"/>
        <w:ind w:left="0" w:leftChars="0" w:right="0" w:rightChars="0"/>
        <w:jc w:val="right"/>
        <w:textAlignment w:val="auto"/>
        <w:rPr>
          <w:rFonts w:hint="eastAsia" w:asciiTheme="minorEastAsia" w:hAnsiTheme="minorEastAsia" w:eastAsiaTheme="minorEastAsia" w:cstheme="minorEastAsia"/>
          <w:bCs/>
          <w:i w:val="0"/>
          <w:iCs w:val="0"/>
          <w:color w:val="auto"/>
          <w:sz w:val="28"/>
          <w:szCs w:val="28"/>
          <w:highlight w:val="none"/>
          <w:shd w:val="clear" w:color="auto" w:fill="auto"/>
        </w:rPr>
      </w:pPr>
      <w:r>
        <w:rPr>
          <w:rFonts w:hint="eastAsia" w:asciiTheme="minorEastAsia" w:hAnsiTheme="minorEastAsia" w:eastAsiaTheme="minorEastAsia" w:cstheme="minorEastAsia"/>
          <w:bCs/>
          <w:i w:val="0"/>
          <w:iCs w:val="0"/>
          <w:color w:val="auto"/>
          <w:sz w:val="28"/>
          <w:szCs w:val="28"/>
          <w:highlight w:val="none"/>
          <w:shd w:val="clear" w:color="auto" w:fill="auto"/>
        </w:rPr>
        <w:t>地址：</w:t>
      </w:r>
    </w:p>
    <w:p w14:paraId="2296AE69">
      <w:pPr>
        <w:pStyle w:val="82"/>
        <w:keepNext w:val="0"/>
        <w:keepLines w:val="0"/>
        <w:pageBreakBefore w:val="0"/>
        <w:widowControl w:val="0"/>
        <w:shd w:val="clear" w:color="auto" w:fill="auto"/>
        <w:kinsoku/>
        <w:wordWrap/>
        <w:overflowPunct/>
        <w:topLinePunct w:val="0"/>
        <w:autoSpaceDE/>
        <w:autoSpaceDN/>
        <w:bidi w:val="0"/>
        <w:adjustRightInd/>
        <w:spacing w:beforeAutospacing="0" w:afterAutospacing="0" w:line="480" w:lineRule="exact"/>
        <w:ind w:left="0" w:leftChars="0" w:right="0" w:rightChars="0" w:firstLine="0" w:firstLineChars="0"/>
        <w:jc w:val="right"/>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bCs/>
          <w:i w:val="0"/>
          <w:iCs w:val="0"/>
          <w:color w:val="auto"/>
          <w:sz w:val="28"/>
          <w:szCs w:val="28"/>
          <w:highlight w:val="none"/>
          <w:shd w:val="clear" w:color="auto" w:fill="auto"/>
        </w:rPr>
        <w:t>电话：</w:t>
      </w:r>
    </w:p>
    <w:p w14:paraId="2E05BD88">
      <w:pPr>
        <w:keepNext w:val="0"/>
        <w:keepLines w:val="0"/>
        <w:pageBreakBefore w:val="0"/>
        <w:widowControl w:val="0"/>
        <w:shd w:val="clear" w:color="auto" w:fill="auto"/>
        <w:kinsoku/>
        <w:wordWrap w:val="0"/>
        <w:overflowPunct/>
        <w:topLinePunct w:val="0"/>
        <w:autoSpaceDE/>
        <w:autoSpaceDN/>
        <w:bidi w:val="0"/>
        <w:adjustRightInd/>
        <w:spacing w:beforeAutospacing="0" w:afterAutospacing="0" w:line="480" w:lineRule="exact"/>
        <w:ind w:left="0" w:leftChars="0" w:right="0" w:rightChars="0"/>
        <w:jc w:val="right"/>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 xml:space="preserve">     </w:t>
      </w:r>
      <w:r>
        <w:rPr>
          <w:rFonts w:hint="eastAsia" w:asciiTheme="minorEastAsia" w:hAnsiTheme="minorEastAsia" w:eastAsiaTheme="minorEastAsia" w:cstheme="minorEastAsia"/>
          <w:i w:val="0"/>
          <w:iCs w:val="0"/>
          <w:color w:val="auto"/>
          <w:sz w:val="28"/>
          <w:szCs w:val="28"/>
          <w:highlight w:val="none"/>
          <w:shd w:val="clear" w:color="auto" w:fill="auto"/>
        </w:rPr>
        <w:t>日期：</w:t>
      </w:r>
    </w:p>
    <w:p w14:paraId="59FA1756">
      <w:pPr>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br w:type="page"/>
      </w:r>
    </w:p>
    <w:p w14:paraId="5DFE1B0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outlineLvl w:val="1"/>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二、</w:t>
      </w:r>
      <w:r>
        <w:rPr>
          <w:rFonts w:hint="eastAsia" w:asciiTheme="minorEastAsia" w:hAnsiTheme="minorEastAsia" w:eastAsiaTheme="minorEastAsia" w:cstheme="minorEastAsia"/>
          <w:b/>
          <w:bCs/>
          <w:color w:val="auto"/>
          <w:sz w:val="28"/>
          <w:szCs w:val="28"/>
          <w:highlight w:val="none"/>
        </w:rPr>
        <w:t>报价明细表</w:t>
      </w:r>
    </w:p>
    <w:p w14:paraId="3099842F">
      <w:pPr>
        <w:pStyle w:val="6"/>
        <w:pageBreakBefore w:val="0"/>
        <w:tabs>
          <w:tab w:val="left" w:pos="7020"/>
        </w:tabs>
        <w:kinsoku/>
        <w:wordWrap/>
        <w:overflowPunct/>
        <w:topLinePunct w:val="0"/>
        <w:bidi w:val="0"/>
        <w:spacing w:after="0" w:line="500" w:lineRule="exact"/>
        <w:ind w:left="0" w:leftChars="0" w:firstLine="0" w:firstLineChar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项目名称：</w:t>
      </w:r>
    </w:p>
    <w:p w14:paraId="0F0C582B">
      <w:pPr>
        <w:pStyle w:val="6"/>
        <w:pageBreakBefore w:val="0"/>
        <w:tabs>
          <w:tab w:val="left" w:pos="7020"/>
        </w:tabs>
        <w:kinsoku/>
        <w:wordWrap/>
        <w:overflowPunct/>
        <w:topLinePunct w:val="0"/>
        <w:bidi w:val="0"/>
        <w:spacing w:after="0" w:line="500" w:lineRule="exact"/>
        <w:ind w:left="0" w:leftChars="0" w:firstLine="0" w:firstLineChar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项目编号：</w:t>
      </w:r>
    </w:p>
    <w:tbl>
      <w:tblPr>
        <w:tblStyle w:val="28"/>
        <w:tblpPr w:leftFromText="180" w:rightFromText="180" w:vertAnchor="text" w:horzAnchor="page" w:tblpX="1831" w:tblpY="755"/>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
        <w:gridCol w:w="1948"/>
        <w:gridCol w:w="1912"/>
        <w:gridCol w:w="1026"/>
        <w:gridCol w:w="1158"/>
        <w:gridCol w:w="1080"/>
        <w:gridCol w:w="1085"/>
      </w:tblGrid>
      <w:tr w14:paraId="6B4E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291" w:type="pct"/>
            <w:tcBorders>
              <w:top w:val="single" w:color="auto" w:sz="4" w:space="0"/>
              <w:left w:val="single" w:color="auto" w:sz="4" w:space="0"/>
              <w:bottom w:val="single" w:color="auto" w:sz="4" w:space="0"/>
              <w:right w:val="single" w:color="auto" w:sz="4" w:space="0"/>
            </w:tcBorders>
            <w:noWrap w:val="0"/>
            <w:vAlign w:val="center"/>
          </w:tcPr>
          <w:p w14:paraId="0B1968B1">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序号</w:t>
            </w:r>
          </w:p>
        </w:tc>
        <w:tc>
          <w:tcPr>
            <w:tcW w:w="1117" w:type="pct"/>
            <w:tcBorders>
              <w:top w:val="single" w:color="auto" w:sz="4" w:space="0"/>
              <w:left w:val="single" w:color="auto" w:sz="4" w:space="0"/>
              <w:bottom w:val="single" w:color="auto" w:sz="4" w:space="0"/>
              <w:right w:val="single" w:color="auto" w:sz="4" w:space="0"/>
            </w:tcBorders>
            <w:noWrap w:val="0"/>
            <w:vAlign w:val="center"/>
          </w:tcPr>
          <w:p w14:paraId="2B707769">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服务名称</w:t>
            </w:r>
          </w:p>
        </w:tc>
        <w:tc>
          <w:tcPr>
            <w:tcW w:w="1096" w:type="pct"/>
            <w:tcBorders>
              <w:top w:val="single" w:color="auto" w:sz="4" w:space="0"/>
              <w:left w:val="single" w:color="auto" w:sz="4" w:space="0"/>
              <w:bottom w:val="single" w:color="auto" w:sz="4" w:space="0"/>
              <w:right w:val="single" w:color="auto" w:sz="4" w:space="0"/>
            </w:tcBorders>
            <w:noWrap w:val="0"/>
            <w:vAlign w:val="center"/>
          </w:tcPr>
          <w:p w14:paraId="43723F7D">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服务范围</w:t>
            </w:r>
          </w:p>
        </w:tc>
        <w:tc>
          <w:tcPr>
            <w:tcW w:w="588" w:type="pct"/>
            <w:tcBorders>
              <w:top w:val="single" w:color="auto" w:sz="4" w:space="0"/>
              <w:left w:val="single" w:color="auto" w:sz="4" w:space="0"/>
              <w:bottom w:val="single" w:color="auto" w:sz="4" w:space="0"/>
              <w:right w:val="single" w:color="auto" w:sz="4" w:space="0"/>
            </w:tcBorders>
            <w:noWrap w:val="0"/>
            <w:vAlign w:val="center"/>
          </w:tcPr>
          <w:p w14:paraId="2A3ED688">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服务要求</w:t>
            </w:r>
          </w:p>
        </w:tc>
        <w:tc>
          <w:tcPr>
            <w:tcW w:w="664" w:type="pct"/>
            <w:tcBorders>
              <w:top w:val="single" w:color="auto" w:sz="4" w:space="0"/>
              <w:left w:val="single" w:color="auto" w:sz="4" w:space="0"/>
              <w:bottom w:val="single" w:color="auto" w:sz="4" w:space="0"/>
              <w:right w:val="single" w:color="auto" w:sz="4" w:space="0"/>
            </w:tcBorders>
            <w:noWrap w:val="0"/>
            <w:vAlign w:val="center"/>
          </w:tcPr>
          <w:p w14:paraId="419CB396">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服务时间</w:t>
            </w:r>
          </w:p>
        </w:tc>
        <w:tc>
          <w:tcPr>
            <w:tcW w:w="619" w:type="pct"/>
            <w:tcBorders>
              <w:top w:val="single" w:color="auto" w:sz="4" w:space="0"/>
              <w:left w:val="single" w:color="auto" w:sz="4" w:space="0"/>
              <w:bottom w:val="single" w:color="auto" w:sz="4" w:space="0"/>
              <w:right w:val="single" w:color="auto" w:sz="4" w:space="0"/>
            </w:tcBorders>
            <w:noWrap w:val="0"/>
            <w:vAlign w:val="center"/>
          </w:tcPr>
          <w:p w14:paraId="2B7D4277">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color w:val="auto"/>
                <w:kern w:val="0"/>
                <w:sz w:val="28"/>
                <w:szCs w:val="28"/>
                <w:highlight w:val="none"/>
                <w:lang w:val="en-US" w:eastAsia="zh-CN" w:bidi="ar"/>
              </w:rPr>
            </w:pPr>
            <w:r>
              <w:rPr>
                <w:rFonts w:hint="eastAsia" w:asciiTheme="minorEastAsia" w:hAnsiTheme="minorEastAsia" w:eastAsiaTheme="minorEastAsia" w:cstheme="minorEastAsia"/>
                <w:color w:val="auto"/>
                <w:kern w:val="0"/>
                <w:sz w:val="28"/>
                <w:szCs w:val="28"/>
                <w:highlight w:val="none"/>
                <w:lang w:val="en-US" w:eastAsia="zh-CN" w:bidi="ar"/>
              </w:rPr>
              <w:t>服务标准</w:t>
            </w:r>
          </w:p>
        </w:tc>
        <w:tc>
          <w:tcPr>
            <w:tcW w:w="622" w:type="pct"/>
            <w:tcBorders>
              <w:top w:val="single" w:color="auto" w:sz="4" w:space="0"/>
              <w:left w:val="single" w:color="auto" w:sz="4" w:space="0"/>
              <w:bottom w:val="single" w:color="auto" w:sz="4" w:space="0"/>
              <w:right w:val="single" w:color="auto" w:sz="4" w:space="0"/>
            </w:tcBorders>
            <w:noWrap w:val="0"/>
            <w:vAlign w:val="center"/>
          </w:tcPr>
          <w:p w14:paraId="3253C358">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color w:val="auto"/>
                <w:kern w:val="0"/>
                <w:sz w:val="28"/>
                <w:szCs w:val="28"/>
                <w:highlight w:val="none"/>
                <w:lang w:val="en-US" w:eastAsia="zh-CN" w:bidi="ar"/>
              </w:rPr>
            </w:pPr>
            <w:r>
              <w:rPr>
                <w:rFonts w:hint="eastAsia" w:asciiTheme="minorEastAsia" w:hAnsiTheme="minorEastAsia" w:eastAsiaTheme="minorEastAsia" w:cstheme="minorEastAsia"/>
                <w:color w:val="auto"/>
                <w:kern w:val="0"/>
                <w:sz w:val="28"/>
                <w:szCs w:val="28"/>
                <w:highlight w:val="none"/>
                <w:lang w:val="en-US" w:eastAsia="zh-CN" w:bidi="ar"/>
              </w:rPr>
              <w:t>备注</w:t>
            </w:r>
          </w:p>
        </w:tc>
      </w:tr>
      <w:tr w14:paraId="7626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91" w:type="pct"/>
            <w:tcBorders>
              <w:top w:val="single" w:color="auto" w:sz="4" w:space="0"/>
              <w:left w:val="single" w:color="auto" w:sz="4" w:space="0"/>
              <w:bottom w:val="single" w:color="auto" w:sz="4" w:space="0"/>
              <w:right w:val="single" w:color="auto" w:sz="4" w:space="0"/>
            </w:tcBorders>
            <w:noWrap w:val="0"/>
            <w:vAlign w:val="center"/>
          </w:tcPr>
          <w:p w14:paraId="3DF07D26">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w:t>
            </w:r>
          </w:p>
        </w:tc>
        <w:tc>
          <w:tcPr>
            <w:tcW w:w="1117" w:type="pct"/>
            <w:tcBorders>
              <w:top w:val="single" w:color="auto" w:sz="4" w:space="0"/>
              <w:left w:val="single" w:color="auto" w:sz="4" w:space="0"/>
              <w:bottom w:val="single" w:color="auto" w:sz="4" w:space="0"/>
              <w:right w:val="single" w:color="auto" w:sz="4" w:space="0"/>
            </w:tcBorders>
            <w:noWrap w:val="0"/>
            <w:vAlign w:val="center"/>
          </w:tcPr>
          <w:p w14:paraId="77848068">
            <w:pPr>
              <w:pageBreakBefore w:val="0"/>
              <w:widowControl/>
              <w:kinsoku/>
              <w:wordWrap/>
              <w:overflowPunct/>
              <w:topLinePunct w:val="0"/>
              <w:bidi w:val="0"/>
              <w:spacing w:line="500" w:lineRule="exact"/>
              <w:ind w:left="0" w:leftChars="0"/>
              <w:jc w:val="center"/>
              <w:textAlignment w:val="center"/>
              <w:rPr>
                <w:rFonts w:hint="eastAsia" w:asciiTheme="minorEastAsia" w:hAnsiTheme="minorEastAsia" w:eastAsiaTheme="minorEastAsia" w:cstheme="minorEastAsia"/>
                <w:color w:val="auto"/>
                <w:kern w:val="0"/>
                <w:sz w:val="28"/>
                <w:szCs w:val="28"/>
                <w:highlight w:val="none"/>
                <w:lang w:val="en-US" w:eastAsia="zh-CN"/>
              </w:rPr>
            </w:pPr>
          </w:p>
        </w:tc>
        <w:tc>
          <w:tcPr>
            <w:tcW w:w="1096" w:type="pct"/>
            <w:tcBorders>
              <w:top w:val="single" w:color="auto" w:sz="4" w:space="0"/>
              <w:left w:val="single" w:color="auto" w:sz="4" w:space="0"/>
              <w:bottom w:val="single" w:color="auto" w:sz="4" w:space="0"/>
              <w:right w:val="single" w:color="auto" w:sz="4" w:space="0"/>
            </w:tcBorders>
            <w:noWrap w:val="0"/>
            <w:vAlign w:val="center"/>
          </w:tcPr>
          <w:p w14:paraId="23847D70">
            <w:pPr>
              <w:pageBreakBefore w:val="0"/>
              <w:widowControl/>
              <w:kinsoku/>
              <w:wordWrap/>
              <w:overflowPunct/>
              <w:topLinePunct w:val="0"/>
              <w:bidi w:val="0"/>
              <w:spacing w:line="500" w:lineRule="exact"/>
              <w:ind w:left="0" w:leftChars="0"/>
              <w:jc w:val="center"/>
              <w:textAlignment w:val="center"/>
              <w:rPr>
                <w:rFonts w:hint="eastAsia" w:asciiTheme="minorEastAsia" w:hAnsiTheme="minorEastAsia" w:eastAsiaTheme="minorEastAsia" w:cstheme="minorEastAsia"/>
                <w:color w:val="auto"/>
                <w:sz w:val="28"/>
                <w:szCs w:val="28"/>
                <w:highlight w:val="none"/>
                <w:lang w:val="en-US" w:eastAsia="zh-CN"/>
              </w:rPr>
            </w:pPr>
          </w:p>
        </w:tc>
        <w:tc>
          <w:tcPr>
            <w:tcW w:w="588" w:type="pct"/>
            <w:tcBorders>
              <w:top w:val="single" w:color="auto" w:sz="4" w:space="0"/>
              <w:left w:val="single" w:color="auto" w:sz="4" w:space="0"/>
              <w:bottom w:val="single" w:color="auto" w:sz="4" w:space="0"/>
              <w:right w:val="single" w:color="auto" w:sz="4" w:space="0"/>
            </w:tcBorders>
            <w:noWrap w:val="0"/>
            <w:vAlign w:val="center"/>
          </w:tcPr>
          <w:p w14:paraId="02668329">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color w:val="auto"/>
                <w:sz w:val="28"/>
                <w:szCs w:val="28"/>
                <w:highlight w:val="none"/>
              </w:rPr>
            </w:pPr>
          </w:p>
        </w:tc>
        <w:tc>
          <w:tcPr>
            <w:tcW w:w="664" w:type="pct"/>
            <w:tcBorders>
              <w:top w:val="single" w:color="auto" w:sz="4" w:space="0"/>
              <w:left w:val="single" w:color="auto" w:sz="4" w:space="0"/>
              <w:bottom w:val="single" w:color="auto" w:sz="4" w:space="0"/>
              <w:right w:val="single" w:color="auto" w:sz="4" w:space="0"/>
            </w:tcBorders>
            <w:noWrap w:val="0"/>
            <w:vAlign w:val="center"/>
          </w:tcPr>
          <w:p w14:paraId="56053A62">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color w:val="auto"/>
                <w:sz w:val="28"/>
                <w:szCs w:val="28"/>
                <w:highlight w:val="none"/>
                <w:lang w:val="en-US" w:eastAsia="zh-CN"/>
              </w:rPr>
            </w:pPr>
          </w:p>
        </w:tc>
        <w:tc>
          <w:tcPr>
            <w:tcW w:w="619" w:type="pct"/>
            <w:tcBorders>
              <w:top w:val="single" w:color="auto" w:sz="4" w:space="0"/>
              <w:left w:val="single" w:color="auto" w:sz="4" w:space="0"/>
              <w:bottom w:val="single" w:color="auto" w:sz="4" w:space="0"/>
              <w:right w:val="single" w:color="auto" w:sz="4" w:space="0"/>
            </w:tcBorders>
            <w:noWrap w:val="0"/>
            <w:vAlign w:val="center"/>
          </w:tcPr>
          <w:p w14:paraId="1A1A93C3">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color w:val="auto"/>
                <w:sz w:val="28"/>
                <w:szCs w:val="28"/>
                <w:highlight w:val="none"/>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6A95B38B">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color w:val="auto"/>
                <w:sz w:val="28"/>
                <w:szCs w:val="28"/>
                <w:highlight w:val="none"/>
              </w:rPr>
            </w:pPr>
          </w:p>
        </w:tc>
      </w:tr>
      <w:tr w14:paraId="5952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0" w:hRule="atLeast"/>
        </w:trPr>
        <w:tc>
          <w:tcPr>
            <w:tcW w:w="291" w:type="pct"/>
            <w:tcBorders>
              <w:top w:val="single" w:color="auto" w:sz="4" w:space="0"/>
              <w:left w:val="single" w:color="auto" w:sz="4" w:space="0"/>
              <w:bottom w:val="single" w:color="auto" w:sz="4" w:space="0"/>
              <w:right w:val="single" w:color="auto" w:sz="4" w:space="0"/>
            </w:tcBorders>
            <w:noWrap w:val="0"/>
            <w:vAlign w:val="center"/>
          </w:tcPr>
          <w:p w14:paraId="5F79815C">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w:t>
            </w:r>
          </w:p>
        </w:tc>
        <w:tc>
          <w:tcPr>
            <w:tcW w:w="1117" w:type="pct"/>
            <w:tcBorders>
              <w:top w:val="single" w:color="auto" w:sz="4" w:space="0"/>
              <w:left w:val="single" w:color="auto" w:sz="4" w:space="0"/>
              <w:bottom w:val="single" w:color="auto" w:sz="4" w:space="0"/>
              <w:right w:val="single" w:color="auto" w:sz="4" w:space="0"/>
            </w:tcBorders>
            <w:noWrap w:val="0"/>
            <w:vAlign w:val="center"/>
          </w:tcPr>
          <w:p w14:paraId="74FF5B09">
            <w:pPr>
              <w:pageBreakBefore w:val="0"/>
              <w:widowControl/>
              <w:kinsoku/>
              <w:wordWrap/>
              <w:overflowPunct/>
              <w:topLinePunct w:val="0"/>
              <w:bidi w:val="0"/>
              <w:spacing w:line="500" w:lineRule="exact"/>
              <w:ind w:left="0" w:leftChars="0"/>
              <w:jc w:val="both"/>
              <w:textAlignment w:val="center"/>
              <w:rPr>
                <w:rFonts w:hint="eastAsia" w:asciiTheme="minorEastAsia" w:hAnsiTheme="minorEastAsia" w:eastAsiaTheme="minorEastAsia" w:cstheme="minorEastAsia"/>
                <w:color w:val="auto"/>
                <w:kern w:val="0"/>
                <w:sz w:val="28"/>
                <w:szCs w:val="28"/>
                <w:highlight w:val="none"/>
                <w:lang w:val="en-US" w:eastAsia="zh-CN"/>
              </w:rPr>
            </w:pPr>
          </w:p>
        </w:tc>
        <w:tc>
          <w:tcPr>
            <w:tcW w:w="1096" w:type="pct"/>
            <w:tcBorders>
              <w:top w:val="single" w:color="auto" w:sz="4" w:space="0"/>
              <w:left w:val="single" w:color="auto" w:sz="4" w:space="0"/>
              <w:bottom w:val="single" w:color="auto" w:sz="4" w:space="0"/>
              <w:right w:val="single" w:color="auto" w:sz="4" w:space="0"/>
            </w:tcBorders>
            <w:noWrap w:val="0"/>
            <w:vAlign w:val="center"/>
          </w:tcPr>
          <w:p w14:paraId="568EE009">
            <w:pPr>
              <w:pageBreakBefore w:val="0"/>
              <w:widowControl/>
              <w:kinsoku/>
              <w:wordWrap/>
              <w:overflowPunct/>
              <w:topLinePunct w:val="0"/>
              <w:bidi w:val="0"/>
              <w:spacing w:line="500" w:lineRule="exact"/>
              <w:ind w:left="0" w:leftChars="0"/>
              <w:jc w:val="center"/>
              <w:textAlignment w:val="center"/>
              <w:rPr>
                <w:rFonts w:hint="eastAsia" w:asciiTheme="minorEastAsia" w:hAnsiTheme="minorEastAsia" w:eastAsiaTheme="minorEastAsia" w:cstheme="minorEastAsia"/>
                <w:color w:val="auto"/>
                <w:sz w:val="28"/>
                <w:szCs w:val="28"/>
                <w:highlight w:val="none"/>
                <w:lang w:val="en-US" w:eastAsia="zh-CN"/>
              </w:rPr>
            </w:pPr>
          </w:p>
        </w:tc>
        <w:tc>
          <w:tcPr>
            <w:tcW w:w="588" w:type="pct"/>
            <w:tcBorders>
              <w:top w:val="single" w:color="auto" w:sz="4" w:space="0"/>
              <w:left w:val="single" w:color="auto" w:sz="4" w:space="0"/>
              <w:bottom w:val="single" w:color="auto" w:sz="4" w:space="0"/>
              <w:right w:val="single" w:color="auto" w:sz="4" w:space="0"/>
            </w:tcBorders>
            <w:noWrap w:val="0"/>
            <w:vAlign w:val="center"/>
          </w:tcPr>
          <w:p w14:paraId="62D46507">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color w:val="auto"/>
                <w:sz w:val="28"/>
                <w:szCs w:val="28"/>
                <w:highlight w:val="none"/>
              </w:rPr>
            </w:pPr>
          </w:p>
        </w:tc>
        <w:tc>
          <w:tcPr>
            <w:tcW w:w="664" w:type="pct"/>
            <w:tcBorders>
              <w:top w:val="single" w:color="auto" w:sz="4" w:space="0"/>
              <w:left w:val="single" w:color="auto" w:sz="4" w:space="0"/>
              <w:bottom w:val="single" w:color="auto" w:sz="4" w:space="0"/>
              <w:right w:val="single" w:color="auto" w:sz="4" w:space="0"/>
            </w:tcBorders>
            <w:noWrap w:val="0"/>
            <w:vAlign w:val="center"/>
          </w:tcPr>
          <w:p w14:paraId="388D5841">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color w:val="auto"/>
                <w:sz w:val="28"/>
                <w:szCs w:val="28"/>
                <w:highlight w:val="none"/>
                <w:lang w:val="en-US" w:eastAsia="zh-CN"/>
              </w:rPr>
            </w:pPr>
          </w:p>
        </w:tc>
        <w:tc>
          <w:tcPr>
            <w:tcW w:w="619" w:type="pct"/>
            <w:tcBorders>
              <w:top w:val="single" w:color="auto" w:sz="4" w:space="0"/>
              <w:left w:val="single" w:color="auto" w:sz="4" w:space="0"/>
              <w:bottom w:val="single" w:color="auto" w:sz="4" w:space="0"/>
              <w:right w:val="single" w:color="auto" w:sz="4" w:space="0"/>
            </w:tcBorders>
            <w:noWrap w:val="0"/>
            <w:vAlign w:val="center"/>
          </w:tcPr>
          <w:p w14:paraId="3EE7D195">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color w:val="auto"/>
                <w:sz w:val="28"/>
                <w:szCs w:val="28"/>
                <w:highlight w:val="none"/>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58059305">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color w:val="auto"/>
                <w:sz w:val="28"/>
                <w:szCs w:val="28"/>
                <w:highlight w:val="none"/>
              </w:rPr>
            </w:pPr>
          </w:p>
        </w:tc>
      </w:tr>
      <w:tr w14:paraId="0E3F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91" w:type="pct"/>
            <w:tcBorders>
              <w:top w:val="single" w:color="auto" w:sz="4" w:space="0"/>
              <w:left w:val="single" w:color="auto" w:sz="4" w:space="0"/>
              <w:bottom w:val="single" w:color="auto" w:sz="4" w:space="0"/>
              <w:right w:val="single" w:color="auto" w:sz="4" w:space="0"/>
            </w:tcBorders>
            <w:noWrap w:val="0"/>
            <w:vAlign w:val="center"/>
          </w:tcPr>
          <w:p w14:paraId="6B350F71">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color w:val="auto"/>
                <w:sz w:val="28"/>
                <w:szCs w:val="28"/>
                <w:highlight w:val="none"/>
                <w:lang w:val="en-US" w:eastAsia="zh-CN"/>
              </w:rPr>
            </w:pPr>
          </w:p>
        </w:tc>
        <w:tc>
          <w:tcPr>
            <w:tcW w:w="1117" w:type="pct"/>
            <w:tcBorders>
              <w:top w:val="single" w:color="auto" w:sz="4" w:space="0"/>
              <w:left w:val="single" w:color="auto" w:sz="4" w:space="0"/>
              <w:bottom w:val="single" w:color="auto" w:sz="4" w:space="0"/>
              <w:right w:val="single" w:color="auto" w:sz="4" w:space="0"/>
            </w:tcBorders>
            <w:noWrap w:val="0"/>
            <w:vAlign w:val="center"/>
          </w:tcPr>
          <w:p w14:paraId="2CDB6613">
            <w:pPr>
              <w:pageBreakBefore w:val="0"/>
              <w:widowControl/>
              <w:kinsoku/>
              <w:wordWrap/>
              <w:overflowPunct/>
              <w:topLinePunct w:val="0"/>
              <w:bidi w:val="0"/>
              <w:spacing w:line="500" w:lineRule="exact"/>
              <w:ind w:left="0" w:leftChars="0"/>
              <w:jc w:val="center"/>
              <w:textAlignment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w:t>
            </w:r>
          </w:p>
        </w:tc>
        <w:tc>
          <w:tcPr>
            <w:tcW w:w="1096" w:type="pct"/>
            <w:tcBorders>
              <w:top w:val="single" w:color="auto" w:sz="4" w:space="0"/>
              <w:left w:val="single" w:color="auto" w:sz="4" w:space="0"/>
              <w:bottom w:val="single" w:color="auto" w:sz="4" w:space="0"/>
              <w:right w:val="single" w:color="auto" w:sz="4" w:space="0"/>
            </w:tcBorders>
            <w:noWrap w:val="0"/>
            <w:vAlign w:val="center"/>
          </w:tcPr>
          <w:p w14:paraId="46DE0B6D">
            <w:pPr>
              <w:pageBreakBefore w:val="0"/>
              <w:widowControl/>
              <w:kinsoku/>
              <w:wordWrap/>
              <w:overflowPunct/>
              <w:topLinePunct w:val="0"/>
              <w:bidi w:val="0"/>
              <w:spacing w:line="500" w:lineRule="exact"/>
              <w:ind w:left="0" w:leftChars="0"/>
              <w:jc w:val="center"/>
              <w:textAlignment w:val="center"/>
              <w:rPr>
                <w:rFonts w:hint="eastAsia" w:asciiTheme="minorEastAsia" w:hAnsiTheme="minorEastAsia" w:eastAsiaTheme="minorEastAsia" w:cstheme="minorEastAsia"/>
                <w:color w:val="auto"/>
                <w:sz w:val="28"/>
                <w:szCs w:val="28"/>
                <w:highlight w:val="none"/>
                <w:lang w:val="en-US" w:eastAsia="zh-CN"/>
              </w:rPr>
            </w:pPr>
          </w:p>
        </w:tc>
        <w:tc>
          <w:tcPr>
            <w:tcW w:w="588" w:type="pct"/>
            <w:tcBorders>
              <w:top w:val="single" w:color="auto" w:sz="4" w:space="0"/>
              <w:left w:val="single" w:color="auto" w:sz="4" w:space="0"/>
              <w:bottom w:val="single" w:color="auto" w:sz="4" w:space="0"/>
              <w:right w:val="single" w:color="auto" w:sz="4" w:space="0"/>
            </w:tcBorders>
            <w:noWrap w:val="0"/>
            <w:vAlign w:val="center"/>
          </w:tcPr>
          <w:p w14:paraId="58CD1F1C">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color w:val="auto"/>
                <w:sz w:val="28"/>
                <w:szCs w:val="28"/>
                <w:highlight w:val="none"/>
              </w:rPr>
            </w:pPr>
          </w:p>
        </w:tc>
        <w:tc>
          <w:tcPr>
            <w:tcW w:w="664" w:type="pct"/>
            <w:tcBorders>
              <w:top w:val="single" w:color="auto" w:sz="4" w:space="0"/>
              <w:left w:val="single" w:color="auto" w:sz="4" w:space="0"/>
              <w:bottom w:val="single" w:color="auto" w:sz="4" w:space="0"/>
              <w:right w:val="single" w:color="auto" w:sz="4" w:space="0"/>
            </w:tcBorders>
            <w:noWrap w:val="0"/>
            <w:vAlign w:val="center"/>
          </w:tcPr>
          <w:p w14:paraId="154222DE">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color w:val="auto"/>
                <w:sz w:val="28"/>
                <w:szCs w:val="28"/>
                <w:highlight w:val="none"/>
                <w:lang w:val="en-US" w:eastAsia="zh-CN"/>
              </w:rPr>
            </w:pPr>
          </w:p>
        </w:tc>
        <w:tc>
          <w:tcPr>
            <w:tcW w:w="619" w:type="pct"/>
            <w:tcBorders>
              <w:top w:val="single" w:color="auto" w:sz="4" w:space="0"/>
              <w:left w:val="single" w:color="auto" w:sz="4" w:space="0"/>
              <w:bottom w:val="single" w:color="auto" w:sz="4" w:space="0"/>
              <w:right w:val="single" w:color="auto" w:sz="4" w:space="0"/>
            </w:tcBorders>
            <w:noWrap w:val="0"/>
            <w:vAlign w:val="center"/>
          </w:tcPr>
          <w:p w14:paraId="7A675F3C">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color w:val="auto"/>
                <w:sz w:val="28"/>
                <w:szCs w:val="28"/>
                <w:highlight w:val="none"/>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19699245">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color w:val="auto"/>
                <w:sz w:val="28"/>
                <w:szCs w:val="28"/>
                <w:highlight w:val="none"/>
              </w:rPr>
            </w:pPr>
          </w:p>
        </w:tc>
      </w:tr>
    </w:tbl>
    <w:p w14:paraId="13F5D5A7">
      <w:pPr>
        <w:pStyle w:val="14"/>
        <w:pageBreakBefore w:val="0"/>
        <w:shd w:val="clear" w:color="auto" w:fill="auto"/>
        <w:kinsoku/>
        <w:wordWrap/>
        <w:overflowPunct/>
        <w:topLinePunct w:val="0"/>
        <w:bidi w:val="0"/>
        <w:spacing w:before="0" w:beforeAutospacing="0" w:after="0" w:afterAutospacing="0" w:line="500" w:lineRule="exact"/>
        <w:ind w:left="0" w:leftChars="0" w:right="0" w:rightChars="0"/>
        <w:jc w:val="both"/>
        <w:rPr>
          <w:rFonts w:hint="eastAsia" w:asciiTheme="minorEastAsia" w:hAnsiTheme="minorEastAsia" w:eastAsiaTheme="minorEastAsia" w:cstheme="minorEastAsia"/>
          <w:bCs/>
          <w:i w:val="0"/>
          <w:iCs w:val="0"/>
          <w:color w:val="auto"/>
          <w:sz w:val="28"/>
          <w:szCs w:val="28"/>
          <w:highlight w:val="none"/>
          <w:shd w:val="clear" w:color="auto" w:fill="auto"/>
          <w:lang w:val="en-US" w:eastAsia="zh-CN"/>
        </w:rPr>
      </w:pPr>
    </w:p>
    <w:p w14:paraId="14ADF23F">
      <w:pPr>
        <w:pStyle w:val="14"/>
        <w:pageBreakBefore w:val="0"/>
        <w:shd w:val="clear" w:color="auto" w:fill="auto"/>
        <w:kinsoku/>
        <w:wordWrap/>
        <w:overflowPunct/>
        <w:topLinePunct w:val="0"/>
        <w:bidi w:val="0"/>
        <w:spacing w:before="0" w:beforeAutospacing="0" w:after="0" w:afterAutospacing="0" w:line="500" w:lineRule="exact"/>
        <w:ind w:left="0" w:leftChars="0" w:right="0" w:rightChars="0"/>
        <w:jc w:val="center"/>
        <w:rPr>
          <w:rFonts w:hint="eastAsia" w:asciiTheme="minorEastAsia" w:hAnsiTheme="minorEastAsia" w:eastAsiaTheme="minorEastAsia" w:cstheme="minorEastAsia"/>
          <w:bCs/>
          <w:i w:val="0"/>
          <w:iCs w:val="0"/>
          <w:color w:val="auto"/>
          <w:sz w:val="28"/>
          <w:szCs w:val="28"/>
          <w:highlight w:val="none"/>
          <w:shd w:val="clear" w:color="auto" w:fill="auto"/>
        </w:rPr>
      </w:pPr>
      <w:r>
        <w:rPr>
          <w:rFonts w:hint="eastAsia" w:asciiTheme="minorEastAsia" w:hAnsiTheme="minorEastAsia" w:eastAsiaTheme="minorEastAsia" w:cstheme="minorEastAsia"/>
          <w:bCs/>
          <w:i w:val="0"/>
          <w:iCs w:val="0"/>
          <w:color w:val="auto"/>
          <w:sz w:val="28"/>
          <w:szCs w:val="28"/>
          <w:highlight w:val="none"/>
          <w:shd w:val="clear" w:color="auto" w:fill="auto"/>
          <w:lang w:val="en-US" w:eastAsia="zh-CN"/>
        </w:rPr>
        <w:t xml:space="preserve">                                   </w:t>
      </w:r>
      <w:r>
        <w:rPr>
          <w:rFonts w:hint="eastAsia" w:asciiTheme="minorEastAsia" w:hAnsiTheme="minorEastAsia" w:eastAsiaTheme="minorEastAsia" w:cstheme="minorEastAsia"/>
          <w:bCs/>
          <w:i w:val="0"/>
          <w:iCs w:val="0"/>
          <w:color w:val="auto"/>
          <w:sz w:val="28"/>
          <w:szCs w:val="28"/>
          <w:highlight w:val="none"/>
          <w:shd w:val="clear" w:color="auto" w:fill="auto"/>
          <w:lang w:eastAsia="zh-CN"/>
        </w:rPr>
        <w:t>投标人</w:t>
      </w:r>
      <w:r>
        <w:rPr>
          <w:rFonts w:hint="eastAsia" w:asciiTheme="minorEastAsia" w:hAnsiTheme="minorEastAsia" w:eastAsiaTheme="minorEastAsia" w:cstheme="minorEastAsia"/>
          <w:bCs/>
          <w:i w:val="0"/>
          <w:iCs w:val="0"/>
          <w:color w:val="auto"/>
          <w:sz w:val="28"/>
          <w:szCs w:val="28"/>
          <w:highlight w:val="none"/>
          <w:shd w:val="clear" w:color="auto" w:fill="auto"/>
        </w:rPr>
        <w:t>名称（盖章）：</w:t>
      </w:r>
    </w:p>
    <w:p w14:paraId="2FC47D7A">
      <w:pPr>
        <w:pStyle w:val="14"/>
        <w:pageBreakBefore w:val="0"/>
        <w:shd w:val="clear" w:color="auto" w:fill="auto"/>
        <w:kinsoku/>
        <w:wordWrap/>
        <w:overflowPunct/>
        <w:topLinePunct w:val="0"/>
        <w:bidi w:val="0"/>
        <w:spacing w:before="0" w:beforeAutospacing="0" w:after="0" w:afterAutospacing="0" w:line="500" w:lineRule="exact"/>
        <w:ind w:left="0" w:leftChars="0" w:right="0" w:rightChars="0"/>
        <w:jc w:val="right"/>
        <w:rPr>
          <w:rFonts w:hint="eastAsia" w:asciiTheme="minorEastAsia" w:hAnsiTheme="minorEastAsia" w:eastAsiaTheme="minorEastAsia" w:cstheme="minorEastAsia"/>
          <w:bCs/>
          <w:i w:val="0"/>
          <w:iCs w:val="0"/>
          <w:color w:val="auto"/>
          <w:sz w:val="28"/>
          <w:szCs w:val="28"/>
          <w:highlight w:val="none"/>
          <w:shd w:val="clear" w:color="auto" w:fill="auto"/>
        </w:rPr>
      </w:pPr>
      <w:r>
        <w:rPr>
          <w:rFonts w:hint="eastAsia" w:asciiTheme="minorEastAsia" w:hAnsiTheme="minorEastAsia" w:eastAsiaTheme="minorEastAsia" w:cstheme="minorEastAsia"/>
          <w:bCs/>
          <w:i w:val="0"/>
          <w:iCs w:val="0"/>
          <w:color w:val="auto"/>
          <w:sz w:val="28"/>
          <w:szCs w:val="28"/>
          <w:highlight w:val="none"/>
          <w:shd w:val="clear" w:color="auto" w:fill="auto"/>
          <w:lang w:val="en-US" w:eastAsia="zh-CN"/>
        </w:rPr>
        <w:t xml:space="preserve">                       授权人</w:t>
      </w:r>
      <w:r>
        <w:rPr>
          <w:rFonts w:hint="eastAsia" w:asciiTheme="minorEastAsia" w:hAnsiTheme="minorEastAsia" w:eastAsiaTheme="minorEastAsia" w:cstheme="minorEastAsia"/>
          <w:bCs/>
          <w:i w:val="0"/>
          <w:iCs w:val="0"/>
          <w:color w:val="auto"/>
          <w:sz w:val="28"/>
          <w:szCs w:val="28"/>
          <w:highlight w:val="none"/>
          <w:shd w:val="clear" w:color="auto" w:fill="auto"/>
        </w:rPr>
        <w:t>（</w:t>
      </w:r>
      <w:r>
        <w:rPr>
          <w:rFonts w:hint="eastAsia" w:asciiTheme="minorEastAsia" w:hAnsiTheme="minorEastAsia" w:eastAsiaTheme="minorEastAsia" w:cstheme="minorEastAsia"/>
          <w:bCs/>
          <w:i w:val="0"/>
          <w:iCs w:val="0"/>
          <w:color w:val="auto"/>
          <w:sz w:val="28"/>
          <w:szCs w:val="28"/>
          <w:highlight w:val="none"/>
          <w:shd w:val="clear" w:color="auto" w:fill="auto"/>
          <w:lang w:eastAsia="zh-CN"/>
        </w:rPr>
        <w:t>签字或盖章</w:t>
      </w:r>
      <w:r>
        <w:rPr>
          <w:rFonts w:hint="eastAsia" w:asciiTheme="minorEastAsia" w:hAnsiTheme="minorEastAsia" w:eastAsiaTheme="minorEastAsia" w:cstheme="minorEastAsia"/>
          <w:bCs/>
          <w:i w:val="0"/>
          <w:iCs w:val="0"/>
          <w:color w:val="auto"/>
          <w:sz w:val="28"/>
          <w:szCs w:val="28"/>
          <w:highlight w:val="none"/>
          <w:shd w:val="clear" w:color="auto" w:fill="auto"/>
        </w:rPr>
        <w:t>）：</w:t>
      </w:r>
    </w:p>
    <w:p w14:paraId="7885860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outlineLvl w:val="9"/>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 xml:space="preserve">                      </w:t>
      </w:r>
      <w:r>
        <w:rPr>
          <w:rFonts w:hint="eastAsia" w:asciiTheme="minorEastAsia" w:hAnsiTheme="minorEastAsia" w:eastAsiaTheme="minorEastAsia" w:cstheme="minorEastAsia"/>
          <w:i w:val="0"/>
          <w:iCs w:val="0"/>
          <w:color w:val="auto"/>
          <w:sz w:val="28"/>
          <w:szCs w:val="28"/>
          <w:highlight w:val="none"/>
          <w:shd w:val="clear" w:color="auto" w:fill="auto"/>
        </w:rPr>
        <w:t>日期：</w:t>
      </w:r>
    </w:p>
    <w:p w14:paraId="1D3451AF">
      <w:pPr>
        <w:keepNext w:val="0"/>
        <w:keepLines w:val="0"/>
        <w:pageBreakBefore w:val="0"/>
        <w:widowControl w:val="0"/>
        <w:shd w:val="clear" w:color="auto" w:fill="auto"/>
        <w:kinsoku/>
        <w:wordWrap/>
        <w:overflowPunct/>
        <w:topLinePunct w:val="0"/>
        <w:autoSpaceDE/>
        <w:autoSpaceDN/>
        <w:bidi w:val="0"/>
        <w:adjustRightInd/>
        <w:spacing w:beforeAutospacing="0" w:afterAutospacing="0" w:line="480" w:lineRule="exact"/>
        <w:ind w:left="0" w:leftChars="0" w:right="0" w:rightChars="0"/>
        <w:jc w:val="left"/>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 xml:space="preserve"> </w:t>
      </w:r>
    </w:p>
    <w:p w14:paraId="603128B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outlineLvl w:val="1"/>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rPr>
        <w:br w:type="page"/>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三、</w:t>
      </w:r>
      <w:r>
        <w:rPr>
          <w:rFonts w:hint="eastAsia" w:asciiTheme="minorEastAsia" w:hAnsiTheme="minorEastAsia" w:eastAsiaTheme="minorEastAsia" w:cstheme="minorEastAsia"/>
          <w:b/>
          <w:bCs/>
          <w:i w:val="0"/>
          <w:iCs w:val="0"/>
          <w:color w:val="auto"/>
          <w:sz w:val="28"/>
          <w:szCs w:val="28"/>
          <w:highlight w:val="none"/>
          <w:shd w:val="clear" w:color="auto" w:fill="auto"/>
        </w:rPr>
        <w:t>身份证明书</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及授权委托书</w:t>
      </w:r>
    </w:p>
    <w:p w14:paraId="593D1376">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b/>
          <w:bCs/>
          <w:i w:val="0"/>
          <w:iCs w:val="0"/>
          <w:color w:val="auto"/>
          <w:sz w:val="28"/>
          <w:szCs w:val="28"/>
          <w:highlight w:val="none"/>
          <w:shd w:val="clear" w:color="auto" w:fill="auto"/>
        </w:rPr>
      </w:pPr>
    </w:p>
    <w:p w14:paraId="11C5FD00">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b/>
          <w:bCs/>
          <w:i w:val="0"/>
          <w:iCs w:val="0"/>
          <w:color w:val="auto"/>
          <w:sz w:val="28"/>
          <w:szCs w:val="28"/>
          <w:highlight w:val="none"/>
          <w:shd w:val="clear" w:color="auto" w:fill="auto"/>
        </w:rPr>
      </w:pPr>
      <w:r>
        <w:rPr>
          <w:rFonts w:hint="eastAsia" w:asciiTheme="minorEastAsia" w:hAnsiTheme="minorEastAsia" w:eastAsiaTheme="minorEastAsia" w:cstheme="minorEastAsia"/>
          <w:b/>
          <w:bCs/>
          <w:i w:val="0"/>
          <w:iCs w:val="0"/>
          <w:color w:val="auto"/>
          <w:sz w:val="28"/>
          <w:szCs w:val="28"/>
          <w:highlight w:val="none"/>
          <w:shd w:val="clear" w:color="auto" w:fill="auto"/>
        </w:rPr>
        <w:t>法定代表人身份证明书（投标人为法人）</w:t>
      </w:r>
    </w:p>
    <w:p w14:paraId="0D4D9DCF">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FFFFFF" w:themeColor="background1"/>
          <w:sz w:val="28"/>
          <w:szCs w:val="28"/>
          <w:highlight w:val="none"/>
          <w:shd w:val="clear" w:color="auto" w:fill="auto"/>
          <w:lang w:eastAsia="zh-CN"/>
          <w14:textFill>
            <w14:solidFill>
              <w14:schemeClr w14:val="bg1"/>
            </w14:solidFill>
          </w14:textFill>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投标人</w:t>
      </w:r>
      <w:r>
        <w:rPr>
          <w:rFonts w:hint="eastAsia" w:asciiTheme="minorEastAsia" w:hAnsiTheme="minorEastAsia" w:eastAsiaTheme="minorEastAsia" w:cstheme="minorEastAsia"/>
          <w:i w:val="0"/>
          <w:iCs w:val="0"/>
          <w:color w:val="auto"/>
          <w:sz w:val="28"/>
          <w:szCs w:val="28"/>
          <w:highlight w:val="none"/>
          <w:shd w:val="clear" w:color="auto" w:fill="auto"/>
        </w:rPr>
        <w:t>名称：</w:t>
      </w:r>
      <w:r>
        <w:rPr>
          <w:rFonts w:hint="eastAsia" w:asciiTheme="minorEastAsia" w:hAnsiTheme="minorEastAsia" w:eastAsiaTheme="minorEastAsia" w:cstheme="minorEastAsia"/>
          <w:i w:val="0"/>
          <w:iCs w:val="0"/>
          <w:color w:val="auto"/>
          <w:sz w:val="28"/>
          <w:szCs w:val="28"/>
          <w:highlight w:val="none"/>
          <w:u w:val="single"/>
          <w:shd w:val="clear" w:color="auto" w:fill="auto"/>
        </w:rPr>
        <w:t xml:space="preserve">                                       </w:t>
      </w:r>
      <w:r>
        <w:rPr>
          <w:rFonts w:hint="eastAsia" w:asciiTheme="minorEastAsia" w:hAnsiTheme="minorEastAsia" w:eastAsiaTheme="minorEastAsia" w:cstheme="minorEastAsia"/>
          <w:i w:val="0"/>
          <w:iCs w:val="0"/>
          <w:color w:val="FFFFFF" w:themeColor="background1"/>
          <w:sz w:val="28"/>
          <w:szCs w:val="28"/>
          <w:highlight w:val="none"/>
          <w:u w:val="none"/>
          <w:shd w:val="clear" w:color="auto" w:fill="auto"/>
          <w:lang w:eastAsia="zh-CN"/>
          <w14:textFill>
            <w14:solidFill>
              <w14:schemeClr w14:val="bg1"/>
            </w14:solidFill>
          </w14:textFill>
        </w:rPr>
        <w:t>；</w:t>
      </w:r>
    </w:p>
    <w:p w14:paraId="0484A505">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 xml:space="preserve">地  </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 xml:space="preserve">  </w:t>
      </w:r>
      <w:r>
        <w:rPr>
          <w:rFonts w:hint="eastAsia" w:asciiTheme="minorEastAsia" w:hAnsiTheme="minorEastAsia" w:eastAsiaTheme="minorEastAsia" w:cstheme="minorEastAsia"/>
          <w:i w:val="0"/>
          <w:iCs w:val="0"/>
          <w:color w:val="auto"/>
          <w:sz w:val="28"/>
          <w:szCs w:val="28"/>
          <w:highlight w:val="none"/>
          <w:shd w:val="clear" w:color="auto" w:fill="auto"/>
        </w:rPr>
        <w:t xml:space="preserve">  址：</w:t>
      </w:r>
      <w:r>
        <w:rPr>
          <w:rFonts w:hint="eastAsia" w:asciiTheme="minorEastAsia" w:hAnsiTheme="minorEastAsia" w:eastAsiaTheme="minorEastAsia" w:cstheme="minorEastAsia"/>
          <w:i w:val="0"/>
          <w:iCs w:val="0"/>
          <w:color w:val="auto"/>
          <w:sz w:val="28"/>
          <w:szCs w:val="28"/>
          <w:highlight w:val="none"/>
          <w:u w:val="single"/>
          <w:shd w:val="clear" w:color="auto" w:fill="auto"/>
        </w:rPr>
        <w:t xml:space="preserve">                                         </w:t>
      </w:r>
      <w:r>
        <w:rPr>
          <w:rFonts w:hint="eastAsia" w:asciiTheme="minorEastAsia" w:hAnsiTheme="minorEastAsia" w:eastAsiaTheme="minorEastAsia" w:cstheme="minorEastAsia"/>
          <w:i w:val="0"/>
          <w:iCs w:val="0"/>
          <w:color w:val="FFFFFF" w:themeColor="background1"/>
          <w:sz w:val="28"/>
          <w:szCs w:val="28"/>
          <w:highlight w:val="none"/>
          <w:u w:val="none"/>
          <w:shd w:val="clear" w:color="auto" w:fill="auto"/>
          <w:lang w:eastAsia="zh-CN"/>
          <w14:textFill>
            <w14:solidFill>
              <w14:schemeClr w14:val="bg1"/>
            </w14:solidFill>
          </w14:textFill>
        </w:rPr>
        <w:t>；；</w:t>
      </w:r>
      <w:r>
        <w:rPr>
          <w:rFonts w:hint="eastAsia" w:asciiTheme="minorEastAsia" w:hAnsiTheme="minorEastAsia" w:eastAsiaTheme="minorEastAsia" w:cstheme="minorEastAsia"/>
          <w:i w:val="0"/>
          <w:iCs w:val="0"/>
          <w:color w:val="FFFFFF" w:themeColor="background1"/>
          <w:sz w:val="28"/>
          <w:szCs w:val="28"/>
          <w:highlight w:val="none"/>
          <w:u w:val="single"/>
          <w:shd w:val="clear" w:color="auto" w:fill="auto"/>
          <w14:textFill>
            <w14:solidFill>
              <w14:schemeClr w14:val="bg1"/>
            </w14:solidFill>
          </w14:textFill>
        </w:rPr>
        <w:t xml:space="preserve">   </w:t>
      </w:r>
      <w:r>
        <w:rPr>
          <w:rFonts w:hint="eastAsia" w:asciiTheme="minorEastAsia" w:hAnsiTheme="minorEastAsia" w:eastAsiaTheme="minorEastAsia" w:cstheme="minorEastAsia"/>
          <w:i w:val="0"/>
          <w:iCs w:val="0"/>
          <w:color w:val="auto"/>
          <w:sz w:val="28"/>
          <w:szCs w:val="28"/>
          <w:highlight w:val="none"/>
          <w:u w:val="single"/>
          <w:shd w:val="clear" w:color="auto" w:fill="auto"/>
        </w:rPr>
        <w:t xml:space="preserve">                                         </w:t>
      </w:r>
    </w:p>
    <w:p w14:paraId="6C5D68D5">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u w:val="singl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姓    名：</w:t>
      </w:r>
      <w:r>
        <w:rPr>
          <w:rFonts w:hint="eastAsia" w:asciiTheme="minorEastAsia" w:hAnsiTheme="minorEastAsia" w:eastAsiaTheme="minorEastAsia" w:cstheme="minorEastAsia"/>
          <w:i w:val="0"/>
          <w:iCs w:val="0"/>
          <w:color w:val="auto"/>
          <w:sz w:val="28"/>
          <w:szCs w:val="28"/>
          <w:highlight w:val="none"/>
          <w:u w:val="single"/>
          <w:shd w:val="clear" w:color="auto" w:fill="auto"/>
        </w:rPr>
        <w:t xml:space="preserve">       </w:t>
      </w:r>
      <w:r>
        <w:rPr>
          <w:rFonts w:hint="eastAsia" w:asciiTheme="minorEastAsia" w:hAnsiTheme="minorEastAsia" w:eastAsiaTheme="minorEastAsia" w:cstheme="minorEastAsia"/>
          <w:i w:val="0"/>
          <w:iCs w:val="0"/>
          <w:color w:val="auto"/>
          <w:sz w:val="28"/>
          <w:szCs w:val="28"/>
          <w:highlight w:val="none"/>
          <w:shd w:val="clear" w:color="auto" w:fill="auto"/>
        </w:rPr>
        <w:t>性别：</w:t>
      </w:r>
      <w:r>
        <w:rPr>
          <w:rFonts w:hint="eastAsia" w:asciiTheme="minorEastAsia" w:hAnsiTheme="minorEastAsia" w:eastAsiaTheme="minorEastAsia" w:cstheme="minorEastAsia"/>
          <w:i w:val="0"/>
          <w:iCs w:val="0"/>
          <w:color w:val="auto"/>
          <w:sz w:val="28"/>
          <w:szCs w:val="28"/>
          <w:highlight w:val="none"/>
          <w:u w:val="single"/>
          <w:shd w:val="clear" w:color="auto" w:fill="auto"/>
        </w:rPr>
        <w:t xml:space="preserve">       </w:t>
      </w:r>
      <w:r>
        <w:rPr>
          <w:rFonts w:hint="eastAsia" w:asciiTheme="minorEastAsia" w:hAnsiTheme="minorEastAsia" w:eastAsiaTheme="minorEastAsia" w:cstheme="minorEastAsia"/>
          <w:i w:val="0"/>
          <w:iCs w:val="0"/>
          <w:color w:val="auto"/>
          <w:sz w:val="28"/>
          <w:szCs w:val="28"/>
          <w:highlight w:val="none"/>
          <w:shd w:val="clear" w:color="auto" w:fill="auto"/>
        </w:rPr>
        <w:t>年龄：</w:t>
      </w:r>
      <w:r>
        <w:rPr>
          <w:rFonts w:hint="eastAsia" w:asciiTheme="minorEastAsia" w:hAnsiTheme="minorEastAsia" w:eastAsiaTheme="minorEastAsia" w:cstheme="minorEastAsia"/>
          <w:i w:val="0"/>
          <w:iCs w:val="0"/>
          <w:color w:val="auto"/>
          <w:sz w:val="28"/>
          <w:szCs w:val="28"/>
          <w:highlight w:val="none"/>
          <w:u w:val="single"/>
          <w:shd w:val="clear" w:color="auto" w:fill="auto"/>
        </w:rPr>
        <w:t xml:space="preserve">      </w:t>
      </w:r>
      <w:r>
        <w:rPr>
          <w:rFonts w:hint="eastAsia" w:asciiTheme="minorEastAsia" w:hAnsiTheme="minorEastAsia" w:eastAsiaTheme="minorEastAsia" w:cstheme="minorEastAsia"/>
          <w:i w:val="0"/>
          <w:iCs w:val="0"/>
          <w:color w:val="auto"/>
          <w:sz w:val="28"/>
          <w:szCs w:val="28"/>
          <w:highlight w:val="none"/>
          <w:shd w:val="clear" w:color="auto" w:fill="auto"/>
        </w:rPr>
        <w:t>职务：</w:t>
      </w:r>
      <w:r>
        <w:rPr>
          <w:rFonts w:hint="eastAsia" w:asciiTheme="minorEastAsia" w:hAnsiTheme="minorEastAsia" w:eastAsiaTheme="minorEastAsia" w:cstheme="minorEastAsia"/>
          <w:i w:val="0"/>
          <w:iCs w:val="0"/>
          <w:color w:val="auto"/>
          <w:sz w:val="28"/>
          <w:szCs w:val="28"/>
          <w:highlight w:val="none"/>
          <w:u w:val="single"/>
          <w:shd w:val="clear" w:color="auto" w:fill="auto"/>
        </w:rPr>
        <w:t xml:space="preserve">    </w:t>
      </w:r>
      <w:r>
        <w:rPr>
          <w:rFonts w:hint="eastAsia" w:asciiTheme="minorEastAsia" w:hAnsiTheme="minorEastAsia" w:eastAsiaTheme="minorEastAsia" w:cstheme="minorEastAsia"/>
          <w:i w:val="0"/>
          <w:iCs w:val="0"/>
          <w:color w:val="auto"/>
          <w:sz w:val="28"/>
          <w:szCs w:val="28"/>
          <w:highlight w:val="none"/>
          <w:u w:val="single"/>
          <w:shd w:val="clear" w:color="auto" w:fill="auto"/>
          <w:lang w:val="en-US" w:eastAsia="zh-CN"/>
        </w:rPr>
        <w:t xml:space="preserve"> </w:t>
      </w:r>
      <w:r>
        <w:rPr>
          <w:rFonts w:hint="eastAsia" w:asciiTheme="minorEastAsia" w:hAnsiTheme="minorEastAsia" w:eastAsiaTheme="minorEastAsia" w:cstheme="minorEastAsia"/>
          <w:i w:val="0"/>
          <w:iCs w:val="0"/>
          <w:color w:val="auto"/>
          <w:sz w:val="28"/>
          <w:szCs w:val="28"/>
          <w:highlight w:val="none"/>
          <w:u w:val="single"/>
          <w:shd w:val="clear" w:color="auto" w:fill="auto"/>
        </w:rPr>
        <w:t xml:space="preserve">    </w:t>
      </w:r>
      <w:r>
        <w:rPr>
          <w:rFonts w:hint="eastAsia" w:asciiTheme="minorEastAsia" w:hAnsiTheme="minorEastAsia" w:eastAsiaTheme="minorEastAsia" w:cstheme="minorEastAsia"/>
          <w:i w:val="0"/>
          <w:iCs w:val="0"/>
          <w:color w:val="FFFFFF" w:themeColor="background1"/>
          <w:sz w:val="28"/>
          <w:szCs w:val="28"/>
          <w:highlight w:val="none"/>
          <w:u w:val="none"/>
          <w:shd w:val="clear" w:color="auto" w:fill="auto"/>
          <w:lang w:eastAsia="zh-CN"/>
          <w14:textFill>
            <w14:solidFill>
              <w14:schemeClr w14:val="bg1"/>
            </w14:solidFill>
          </w14:textFill>
        </w:rPr>
        <w:t>；</w:t>
      </w:r>
      <w:r>
        <w:rPr>
          <w:rFonts w:hint="eastAsia" w:asciiTheme="minorEastAsia" w:hAnsiTheme="minorEastAsia" w:eastAsiaTheme="minorEastAsia" w:cstheme="minorEastAsia"/>
          <w:i w:val="0"/>
          <w:iCs w:val="0"/>
          <w:color w:val="FFFFFF" w:themeColor="background1"/>
          <w:sz w:val="28"/>
          <w:szCs w:val="28"/>
          <w:highlight w:val="none"/>
          <w:u w:val="single"/>
          <w:shd w:val="clear" w:color="auto" w:fill="auto"/>
          <w14:textFill>
            <w14:solidFill>
              <w14:schemeClr w14:val="bg1"/>
            </w14:solidFill>
          </w14:textFill>
        </w:rPr>
        <w:t xml:space="preserve"> </w:t>
      </w:r>
      <w:r>
        <w:rPr>
          <w:rFonts w:hint="eastAsia" w:asciiTheme="minorEastAsia" w:hAnsiTheme="minorEastAsia" w:eastAsiaTheme="minorEastAsia" w:cstheme="minorEastAsia"/>
          <w:i w:val="0"/>
          <w:iCs w:val="0"/>
          <w:color w:val="auto"/>
          <w:sz w:val="28"/>
          <w:szCs w:val="28"/>
          <w:highlight w:val="none"/>
          <w:u w:val="single"/>
          <w:shd w:val="clear" w:color="auto" w:fill="auto"/>
        </w:rPr>
        <w:t xml:space="preserve">     </w:t>
      </w:r>
    </w:p>
    <w:p w14:paraId="58572945">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身份证号码：</w:t>
      </w:r>
      <w:r>
        <w:rPr>
          <w:rFonts w:hint="eastAsia" w:asciiTheme="minorEastAsia" w:hAnsiTheme="minorEastAsia" w:eastAsiaTheme="minorEastAsia" w:cstheme="minorEastAsia"/>
          <w:i w:val="0"/>
          <w:iCs w:val="0"/>
          <w:color w:val="auto"/>
          <w:sz w:val="28"/>
          <w:szCs w:val="28"/>
          <w:highlight w:val="none"/>
          <w:u w:val="single"/>
          <w:shd w:val="clear" w:color="auto" w:fill="auto"/>
        </w:rPr>
        <w:t xml:space="preserve">                                         </w:t>
      </w:r>
      <w:r>
        <w:rPr>
          <w:rFonts w:hint="eastAsia" w:asciiTheme="minorEastAsia" w:hAnsiTheme="minorEastAsia" w:eastAsiaTheme="minorEastAsia" w:cstheme="minorEastAsia"/>
          <w:i w:val="0"/>
          <w:iCs w:val="0"/>
          <w:color w:val="FFFFFF" w:themeColor="background1"/>
          <w:sz w:val="28"/>
          <w:szCs w:val="28"/>
          <w:highlight w:val="none"/>
          <w:u w:val="none"/>
          <w:shd w:val="clear" w:color="auto" w:fill="auto"/>
          <w:lang w:eastAsia="zh-CN"/>
          <w14:textFill>
            <w14:solidFill>
              <w14:schemeClr w14:val="bg1"/>
            </w14:solidFill>
          </w14:textFill>
        </w:rPr>
        <w:t>；</w:t>
      </w:r>
      <w:r>
        <w:rPr>
          <w:rFonts w:hint="eastAsia" w:asciiTheme="minorEastAsia" w:hAnsiTheme="minorEastAsia" w:eastAsiaTheme="minorEastAsia" w:cstheme="minorEastAsia"/>
          <w:i w:val="0"/>
          <w:iCs w:val="0"/>
          <w:color w:val="FFFFFF" w:themeColor="background1"/>
          <w:sz w:val="28"/>
          <w:szCs w:val="28"/>
          <w:highlight w:val="none"/>
          <w:u w:val="single"/>
          <w:shd w:val="clear" w:color="auto" w:fill="auto"/>
          <w14:textFill>
            <w14:solidFill>
              <w14:schemeClr w14:val="bg1"/>
            </w14:solidFill>
          </w14:textFill>
        </w:rPr>
        <w:t xml:space="preserve">     </w:t>
      </w:r>
      <w:r>
        <w:rPr>
          <w:rFonts w:hint="eastAsia" w:asciiTheme="minorEastAsia" w:hAnsiTheme="minorEastAsia" w:eastAsiaTheme="minorEastAsia" w:cstheme="minorEastAsia"/>
          <w:i w:val="0"/>
          <w:iCs w:val="0"/>
          <w:color w:val="auto"/>
          <w:sz w:val="28"/>
          <w:szCs w:val="28"/>
          <w:highlight w:val="none"/>
          <w:u w:val="single"/>
          <w:shd w:val="clear" w:color="auto" w:fill="auto"/>
        </w:rPr>
        <w:t xml:space="preserve">                                     </w:t>
      </w:r>
    </w:p>
    <w:p w14:paraId="076B35F2">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系</w:t>
      </w:r>
      <w:r>
        <w:rPr>
          <w:rFonts w:hint="eastAsia" w:asciiTheme="minorEastAsia" w:hAnsiTheme="minorEastAsia" w:eastAsiaTheme="minorEastAsia" w:cstheme="minorEastAsia"/>
          <w:i w:val="0"/>
          <w:iCs w:val="0"/>
          <w:color w:val="auto"/>
          <w:sz w:val="28"/>
          <w:szCs w:val="28"/>
          <w:highlight w:val="none"/>
          <w:u w:val="single"/>
          <w:shd w:val="clear" w:color="auto" w:fill="auto"/>
        </w:rPr>
        <w:t xml:space="preserve">      </w:t>
      </w:r>
      <w:r>
        <w:rPr>
          <w:rFonts w:hint="eastAsia" w:asciiTheme="minorEastAsia" w:hAnsiTheme="minorEastAsia" w:eastAsiaTheme="minorEastAsia" w:cstheme="minorEastAsia"/>
          <w:i w:val="0"/>
          <w:iCs w:val="0"/>
          <w:color w:val="auto"/>
          <w:sz w:val="28"/>
          <w:szCs w:val="28"/>
          <w:highlight w:val="none"/>
          <w:shd w:val="clear" w:color="auto" w:fill="auto"/>
        </w:rPr>
        <w:t>的法定代表人，为具有参加</w:t>
      </w:r>
      <w:r>
        <w:rPr>
          <w:rFonts w:hint="eastAsia" w:asciiTheme="minorEastAsia" w:hAnsiTheme="minorEastAsia" w:eastAsiaTheme="minorEastAsia" w:cstheme="minorEastAsia"/>
          <w:i w:val="0"/>
          <w:iCs w:val="0"/>
          <w:color w:val="auto"/>
          <w:sz w:val="28"/>
          <w:szCs w:val="28"/>
          <w:highlight w:val="none"/>
          <w:u w:val="single"/>
          <w:shd w:val="clear" w:color="auto" w:fill="auto"/>
        </w:rPr>
        <w:t xml:space="preserve">        </w:t>
      </w:r>
      <w:r>
        <w:rPr>
          <w:rFonts w:hint="eastAsia" w:asciiTheme="minorEastAsia" w:hAnsiTheme="minorEastAsia" w:eastAsiaTheme="minorEastAsia" w:cstheme="minorEastAsia"/>
          <w:i w:val="0"/>
          <w:iCs w:val="0"/>
          <w:color w:val="auto"/>
          <w:sz w:val="28"/>
          <w:szCs w:val="28"/>
          <w:highlight w:val="none"/>
          <w:shd w:val="clear" w:color="auto" w:fill="auto"/>
        </w:rPr>
        <w:t>（项目名称）的</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投标</w:t>
      </w:r>
      <w:r>
        <w:rPr>
          <w:rFonts w:hint="eastAsia" w:asciiTheme="minorEastAsia" w:hAnsiTheme="minorEastAsia" w:eastAsiaTheme="minorEastAsia" w:cstheme="minorEastAsia"/>
          <w:i w:val="0"/>
          <w:iCs w:val="0"/>
          <w:color w:val="auto"/>
          <w:sz w:val="28"/>
          <w:szCs w:val="28"/>
          <w:highlight w:val="none"/>
          <w:shd w:val="clear" w:color="auto" w:fill="auto"/>
        </w:rPr>
        <w:t>、签署上述</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投标文件</w:t>
      </w:r>
      <w:r>
        <w:rPr>
          <w:rFonts w:hint="eastAsia" w:asciiTheme="minorEastAsia" w:hAnsiTheme="minorEastAsia" w:eastAsiaTheme="minorEastAsia" w:cstheme="minorEastAsia"/>
          <w:i w:val="0"/>
          <w:iCs w:val="0"/>
          <w:color w:val="auto"/>
          <w:sz w:val="28"/>
          <w:szCs w:val="28"/>
          <w:highlight w:val="none"/>
          <w:shd w:val="clear" w:color="auto" w:fill="auto"/>
        </w:rPr>
        <w:t>、进行合同谈判、签署合同和处理与之有关的一切事务权利的</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投标人</w:t>
      </w:r>
      <w:r>
        <w:rPr>
          <w:rFonts w:hint="eastAsia" w:asciiTheme="minorEastAsia" w:hAnsiTheme="minorEastAsia" w:eastAsiaTheme="minorEastAsia" w:cstheme="minorEastAsia"/>
          <w:i w:val="0"/>
          <w:iCs w:val="0"/>
          <w:color w:val="auto"/>
          <w:sz w:val="28"/>
          <w:szCs w:val="28"/>
          <w:highlight w:val="none"/>
          <w:shd w:val="clear" w:color="auto" w:fill="auto"/>
        </w:rPr>
        <w:t>。</w:t>
      </w:r>
    </w:p>
    <w:p w14:paraId="669E87FE">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特此证明。</w:t>
      </w:r>
    </w:p>
    <w:p w14:paraId="43556555">
      <w:pPr>
        <w:pageBreakBefore w:val="0"/>
        <w:shd w:val="clear" w:color="auto" w:fill="auto"/>
        <w:kinsoku/>
        <w:wordWrap/>
        <w:overflowPunct/>
        <w:topLinePunct w:val="0"/>
        <w:bidi w:val="0"/>
        <w:spacing w:beforeAutospacing="0" w:afterAutospacing="0" w:line="500" w:lineRule="exact"/>
        <w:ind w:left="0" w:leftChars="0" w:right="0" w:rightChars="0" w:firstLine="562" w:firstLineChars="200"/>
        <w:rPr>
          <w:rFonts w:hint="eastAsia" w:asciiTheme="minorEastAsia" w:hAnsiTheme="minorEastAsia" w:eastAsiaTheme="minorEastAsia" w:cstheme="minorEastAsia"/>
          <w:b/>
          <w:bCs/>
          <w:i w:val="0"/>
          <w:iCs w:val="0"/>
          <w:color w:val="auto"/>
          <w:kern w:val="0"/>
          <w:sz w:val="28"/>
          <w:szCs w:val="28"/>
          <w:highlight w:val="none"/>
          <w:shd w:val="clear" w:color="auto" w:fill="auto"/>
          <w:lang w:eastAsia="zh-CN"/>
        </w:rPr>
      </w:pPr>
      <w:r>
        <w:rPr>
          <w:rFonts w:hint="eastAsia" w:asciiTheme="minorEastAsia" w:hAnsiTheme="minorEastAsia" w:eastAsiaTheme="minorEastAsia" w:cstheme="minorEastAsia"/>
          <w:b/>
          <w:bCs/>
          <w:i w:val="0"/>
          <w:iCs w:val="0"/>
          <w:color w:val="auto"/>
          <w:sz w:val="28"/>
          <w:szCs w:val="28"/>
          <w:highlight w:val="none"/>
          <w:shd w:val="clear" w:color="auto" w:fill="auto"/>
        </w:rPr>
        <w:t>附</w:t>
      </w:r>
      <w:r>
        <w:rPr>
          <w:rFonts w:hint="eastAsia" w:asciiTheme="minorEastAsia" w:hAnsiTheme="minorEastAsia" w:eastAsiaTheme="minorEastAsia" w:cstheme="minorEastAsia"/>
          <w:b/>
          <w:bCs/>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b/>
          <w:bCs/>
          <w:i w:val="0"/>
          <w:iCs w:val="0"/>
          <w:color w:val="auto"/>
          <w:sz w:val="28"/>
          <w:szCs w:val="28"/>
          <w:highlight w:val="none"/>
          <w:shd w:val="clear" w:color="auto" w:fill="auto"/>
        </w:rPr>
        <w:t>法定代表人身份证</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正反面</w:t>
      </w:r>
      <w:r>
        <w:rPr>
          <w:rFonts w:hint="eastAsia" w:asciiTheme="minorEastAsia" w:hAnsiTheme="minorEastAsia" w:eastAsiaTheme="minorEastAsia" w:cstheme="minorEastAsia"/>
          <w:b/>
          <w:bCs/>
          <w:i w:val="0"/>
          <w:iCs w:val="0"/>
          <w:color w:val="auto"/>
          <w:sz w:val="28"/>
          <w:szCs w:val="28"/>
          <w:highlight w:val="none"/>
          <w:shd w:val="clear" w:color="auto" w:fill="auto"/>
          <w:lang w:eastAsia="zh-CN"/>
        </w:rPr>
        <w:t>。</w:t>
      </w:r>
    </w:p>
    <w:p w14:paraId="0E239201">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jc w:val="right"/>
        <w:rPr>
          <w:rFonts w:hint="eastAsia" w:asciiTheme="minorEastAsia" w:hAnsiTheme="minorEastAsia" w:eastAsiaTheme="minorEastAsia" w:cstheme="minorEastAsia"/>
          <w:i w:val="0"/>
          <w:iCs w:val="0"/>
          <w:color w:val="auto"/>
          <w:sz w:val="28"/>
          <w:szCs w:val="28"/>
          <w:highlight w:val="none"/>
          <w:u w:val="singl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 xml:space="preserve">               </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投标人</w:t>
      </w:r>
      <w:r>
        <w:rPr>
          <w:rFonts w:hint="eastAsia" w:asciiTheme="minorEastAsia" w:hAnsiTheme="minorEastAsia" w:eastAsiaTheme="minorEastAsia" w:cstheme="minorEastAsia"/>
          <w:i w:val="0"/>
          <w:iCs w:val="0"/>
          <w:color w:val="auto"/>
          <w:sz w:val="28"/>
          <w:szCs w:val="28"/>
          <w:highlight w:val="none"/>
          <w:shd w:val="clear" w:color="auto" w:fill="auto"/>
        </w:rPr>
        <w:t>名称</w:t>
      </w:r>
      <w:r>
        <w:rPr>
          <w:rFonts w:hint="eastAsia" w:asciiTheme="minorEastAsia" w:hAnsiTheme="minorEastAsia" w:eastAsiaTheme="minorEastAsia" w:cstheme="minorEastAsia"/>
          <w:i w:val="0"/>
          <w:iCs w:val="0"/>
          <w:color w:val="auto"/>
          <w:sz w:val="28"/>
          <w:szCs w:val="28"/>
          <w:highlight w:val="none"/>
          <w:u w:val="none"/>
          <w:shd w:val="clear" w:color="auto" w:fill="auto"/>
        </w:rPr>
        <w:t>（盖章）</w:t>
      </w:r>
      <w:r>
        <w:rPr>
          <w:rFonts w:hint="eastAsia" w:asciiTheme="minorEastAsia" w:hAnsiTheme="minorEastAsia" w:eastAsiaTheme="minorEastAsia" w:cstheme="minorEastAsia"/>
          <w:i w:val="0"/>
          <w:iCs w:val="0"/>
          <w:color w:val="auto"/>
          <w:sz w:val="28"/>
          <w:szCs w:val="28"/>
          <w:highlight w:val="none"/>
          <w:shd w:val="clear" w:color="auto" w:fill="auto"/>
        </w:rPr>
        <w:t>：</w:t>
      </w:r>
      <w:r>
        <w:rPr>
          <w:rFonts w:hint="eastAsia" w:asciiTheme="minorEastAsia" w:hAnsiTheme="minorEastAsia" w:eastAsiaTheme="minorEastAsia" w:cstheme="minorEastAsia"/>
          <w:i w:val="0"/>
          <w:iCs w:val="0"/>
          <w:color w:val="auto"/>
          <w:sz w:val="28"/>
          <w:szCs w:val="28"/>
          <w:highlight w:val="none"/>
          <w:u w:val="single"/>
          <w:shd w:val="clear" w:color="auto" w:fill="auto"/>
        </w:rPr>
        <w:t xml:space="preserve"> </w:t>
      </w:r>
    </w:p>
    <w:p w14:paraId="311FD17B">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jc w:val="right"/>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b w:val="0"/>
          <w:bCs w:val="0"/>
          <w:i w:val="0"/>
          <w:iCs w:val="0"/>
          <w:color w:val="auto"/>
          <w:sz w:val="28"/>
          <w:szCs w:val="28"/>
          <w:highlight w:val="none"/>
          <w:shd w:val="clear" w:color="auto" w:fill="auto"/>
        </w:rPr>
        <w:t>法定代表人</w:t>
      </w:r>
      <w:r>
        <w:rPr>
          <w:rFonts w:hint="eastAsia" w:asciiTheme="minorEastAsia" w:hAnsiTheme="minorEastAsia" w:eastAsiaTheme="minorEastAsia" w:cstheme="minorEastAsia"/>
          <w:b w:val="0"/>
          <w:bCs w:val="0"/>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b w:val="0"/>
          <w:bCs w:val="0"/>
          <w:i w:val="0"/>
          <w:iCs w:val="0"/>
          <w:color w:val="auto"/>
          <w:sz w:val="28"/>
          <w:szCs w:val="28"/>
          <w:highlight w:val="none"/>
          <w:shd w:val="clear" w:color="auto" w:fill="auto"/>
          <w:lang w:val="en-US" w:eastAsia="zh-CN"/>
        </w:rPr>
        <w:t>签字或盖章）:</w:t>
      </w:r>
      <w:r>
        <w:rPr>
          <w:rFonts w:hint="eastAsia" w:asciiTheme="minorEastAsia" w:hAnsiTheme="minorEastAsia" w:eastAsiaTheme="minorEastAsia" w:cstheme="minorEastAsia"/>
          <w:b w:val="0"/>
          <w:bCs w:val="0"/>
          <w:i w:val="0"/>
          <w:iCs w:val="0"/>
          <w:color w:val="auto"/>
          <w:sz w:val="28"/>
          <w:szCs w:val="28"/>
          <w:highlight w:val="none"/>
          <w:u w:val="single"/>
          <w:shd w:val="clear" w:color="auto" w:fill="auto"/>
          <w:lang w:val="en-US" w:eastAsia="zh-CN"/>
        </w:rPr>
        <w:t xml:space="preserve"> </w:t>
      </w:r>
      <w:r>
        <w:rPr>
          <w:rFonts w:hint="eastAsia" w:asciiTheme="minorEastAsia" w:hAnsiTheme="minorEastAsia" w:eastAsiaTheme="minorEastAsia" w:cstheme="minorEastAsia"/>
          <w:i w:val="0"/>
          <w:iCs w:val="0"/>
          <w:color w:val="auto"/>
          <w:sz w:val="28"/>
          <w:szCs w:val="28"/>
          <w:highlight w:val="none"/>
          <w:u w:val="single"/>
          <w:shd w:val="clear" w:color="auto" w:fill="auto"/>
          <w:lang w:val="en-US" w:eastAsia="zh-CN"/>
        </w:rPr>
        <w:t xml:space="preserve">             </w:t>
      </w:r>
      <w:r>
        <w:rPr>
          <w:rFonts w:hint="eastAsia" w:asciiTheme="minorEastAsia" w:hAnsiTheme="minorEastAsia" w:eastAsiaTheme="minorEastAsia" w:cstheme="minorEastAsia"/>
          <w:i w:val="0"/>
          <w:iCs w:val="0"/>
          <w:color w:val="auto"/>
          <w:sz w:val="28"/>
          <w:szCs w:val="28"/>
          <w:highlight w:val="none"/>
          <w:u w:val="single"/>
          <w:shd w:val="clear" w:color="auto" w:fill="auto"/>
        </w:rPr>
        <w:t xml:space="preserve"> </w:t>
      </w:r>
      <w:r>
        <w:rPr>
          <w:rFonts w:hint="eastAsia" w:asciiTheme="minorEastAsia" w:hAnsiTheme="minorEastAsia" w:eastAsiaTheme="minorEastAsia" w:cstheme="minorEastAsia"/>
          <w:i w:val="0"/>
          <w:iCs w:val="0"/>
          <w:color w:val="auto"/>
          <w:sz w:val="28"/>
          <w:szCs w:val="28"/>
          <w:highlight w:val="none"/>
          <w:u w:val="single"/>
          <w:shd w:val="clear" w:color="auto" w:fill="auto"/>
          <w:lang w:val="en-US" w:eastAsia="zh-CN"/>
        </w:rPr>
        <w:t xml:space="preserve"> </w:t>
      </w:r>
    </w:p>
    <w:p w14:paraId="64432E0B">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jc w:val="right"/>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 xml:space="preserve">                   </w:t>
      </w:r>
      <w:r>
        <w:rPr>
          <w:rFonts w:hint="eastAsia" w:asciiTheme="minorEastAsia" w:hAnsiTheme="minorEastAsia" w:eastAsiaTheme="minorEastAsia" w:cstheme="minorEastAsia"/>
          <w:i w:val="0"/>
          <w:iCs w:val="0"/>
          <w:color w:val="auto"/>
          <w:sz w:val="28"/>
          <w:szCs w:val="28"/>
          <w:highlight w:val="none"/>
          <w:shd w:val="clear" w:color="auto" w:fill="auto"/>
        </w:rPr>
        <w:t>日   期：</w:t>
      </w:r>
    </w:p>
    <w:p w14:paraId="25F68FAA">
      <w:pPr>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br w:type="page"/>
      </w:r>
    </w:p>
    <w:p w14:paraId="55C8FB0B">
      <w:pPr>
        <w:snapToGrid w:val="0"/>
        <w:spacing w:line="500" w:lineRule="exact"/>
        <w:ind w:firstLine="562" w:firstLineChars="200"/>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身份证明书（投标人为</w:t>
      </w:r>
      <w:r>
        <w:rPr>
          <w:rFonts w:hint="eastAsia" w:asciiTheme="minorEastAsia" w:hAnsiTheme="minorEastAsia" w:eastAsiaTheme="minorEastAsia" w:cstheme="minorEastAsia"/>
          <w:b/>
          <w:bCs/>
          <w:color w:val="auto"/>
          <w:sz w:val="28"/>
          <w:szCs w:val="28"/>
          <w:highlight w:val="none"/>
          <w:lang w:val="en-US" w:eastAsia="zh-CN"/>
        </w:rPr>
        <w:t>自然人或其他组织</w:t>
      </w:r>
      <w:r>
        <w:rPr>
          <w:rFonts w:hint="eastAsia" w:asciiTheme="minorEastAsia" w:hAnsiTheme="minorEastAsia" w:eastAsiaTheme="minorEastAsia" w:cstheme="minorEastAsia"/>
          <w:b/>
          <w:bCs/>
          <w:color w:val="auto"/>
          <w:sz w:val="28"/>
          <w:szCs w:val="28"/>
          <w:highlight w:val="none"/>
        </w:rPr>
        <w:t>）</w:t>
      </w:r>
    </w:p>
    <w:p w14:paraId="38282275">
      <w:pPr>
        <w:keepNext/>
        <w:keepLines/>
        <w:pageBreakBefore w:val="0"/>
        <w:widowControl w:val="0"/>
        <w:numPr>
          <w:ilvl w:val="0"/>
          <w:numId w:val="0"/>
        </w:numPr>
        <w:kinsoku/>
        <w:wordWrap/>
        <w:overflowPunct/>
        <w:topLinePunct w:val="0"/>
        <w:autoSpaceDE/>
        <w:autoSpaceDN/>
        <w:bidi w:val="0"/>
        <w:adjustRightInd/>
        <w:snapToGrid/>
        <w:ind w:leftChars="0"/>
        <w:textAlignment w:val="auto"/>
        <w:outlineLvl w:val="9"/>
        <w:rPr>
          <w:rFonts w:hint="eastAsia" w:asciiTheme="minorEastAsia" w:hAnsiTheme="minorEastAsia" w:eastAsiaTheme="minorEastAsia" w:cstheme="minorEastAsia"/>
          <w:color w:val="auto"/>
          <w:sz w:val="28"/>
          <w:szCs w:val="28"/>
          <w:highlight w:val="none"/>
        </w:rPr>
      </w:pPr>
    </w:p>
    <w:p w14:paraId="0700BC18">
      <w:pPr>
        <w:snapToGrid w:val="0"/>
        <w:spacing w:line="500" w:lineRule="exact"/>
        <w:ind w:firstLine="560" w:firstLineChars="200"/>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姓    名：</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性别：</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年龄：</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职务：</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FFFFFF" w:themeColor="background1"/>
          <w:sz w:val="28"/>
          <w:szCs w:val="28"/>
          <w:highlight w:val="none"/>
          <w:u w:val="single"/>
          <w14:textFill>
            <w14:solidFill>
              <w14:schemeClr w14:val="bg1"/>
            </w14:solidFill>
          </w14:textFill>
        </w:rPr>
        <w:t xml:space="preserve">。   </w:t>
      </w:r>
      <w:r>
        <w:rPr>
          <w:rFonts w:hint="eastAsia" w:asciiTheme="minorEastAsia" w:hAnsiTheme="minorEastAsia" w:eastAsiaTheme="minorEastAsia" w:cstheme="minorEastAsia"/>
          <w:color w:val="auto"/>
          <w:sz w:val="28"/>
          <w:szCs w:val="28"/>
          <w:highlight w:val="none"/>
          <w:u w:val="single"/>
        </w:rPr>
        <w:t xml:space="preserve">    </w:t>
      </w:r>
    </w:p>
    <w:p w14:paraId="41E94B3C">
      <w:pPr>
        <w:snapToGrid w:val="0"/>
        <w:spacing w:line="500" w:lineRule="exact"/>
        <w:ind w:firstLine="560" w:firstLineChars="200"/>
        <w:rPr>
          <w:rFonts w:hint="eastAsia" w:asciiTheme="minorEastAsia" w:hAnsiTheme="minorEastAsia" w:eastAsiaTheme="minorEastAsia" w:cstheme="minorEastAsia"/>
          <w:color w:val="FFFFFF" w:themeColor="background1"/>
          <w:sz w:val="28"/>
          <w:szCs w:val="28"/>
          <w:highlight w:val="none"/>
          <w:u w:val="single"/>
          <w14:textFill>
            <w14:solidFill>
              <w14:schemeClr w14:val="bg1"/>
            </w14:solidFill>
          </w14:textFill>
        </w:rPr>
      </w:pPr>
      <w:r>
        <w:rPr>
          <w:rFonts w:hint="eastAsia" w:asciiTheme="minorEastAsia" w:hAnsiTheme="minorEastAsia" w:eastAsiaTheme="minorEastAsia" w:cstheme="minorEastAsia"/>
          <w:color w:val="auto"/>
          <w:sz w:val="28"/>
          <w:szCs w:val="28"/>
          <w:highlight w:val="none"/>
        </w:rPr>
        <w:t>地    址：</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FFFFFF" w:themeColor="background1"/>
          <w:sz w:val="28"/>
          <w:szCs w:val="28"/>
          <w:highlight w:val="none"/>
          <w:u w:val="single"/>
          <w14:textFill>
            <w14:solidFill>
              <w14:schemeClr w14:val="bg1"/>
            </w14:solidFill>
          </w14:textFill>
        </w:rPr>
        <w:t>。</w:t>
      </w:r>
    </w:p>
    <w:p w14:paraId="7B548154">
      <w:pPr>
        <w:snapToGrid w:val="0"/>
        <w:spacing w:line="5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身份证号码：</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FFFFFF" w:themeColor="background1"/>
          <w:sz w:val="28"/>
          <w:szCs w:val="28"/>
          <w:highlight w:val="none"/>
          <w:u w:val="single"/>
          <w14:textFill>
            <w14:solidFill>
              <w14:schemeClr w14:val="bg1"/>
            </w14:solidFill>
          </w14:textFill>
        </w:rPr>
        <w:t xml:space="preserve">。               </w:t>
      </w:r>
      <w:r>
        <w:rPr>
          <w:rFonts w:hint="eastAsia" w:asciiTheme="minorEastAsia" w:hAnsiTheme="minorEastAsia" w:eastAsiaTheme="minorEastAsia" w:cstheme="minorEastAsia"/>
          <w:color w:val="auto"/>
          <w:sz w:val="28"/>
          <w:szCs w:val="28"/>
          <w:highlight w:val="none"/>
          <w:u w:val="single"/>
        </w:rPr>
        <w:t xml:space="preserve">                            </w:t>
      </w:r>
    </w:p>
    <w:p w14:paraId="7D041D3E">
      <w:pPr>
        <w:spacing w:line="5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为具有参加</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 xml:space="preserve">（项目名称）的投标、签署上述投标文件、进行合同谈判、签署合同和处理与之有关的一切事务权利的投标人。 </w:t>
      </w:r>
    </w:p>
    <w:p w14:paraId="0C965DAF">
      <w:pPr>
        <w:snapToGrid w:val="0"/>
        <w:spacing w:line="500" w:lineRule="exact"/>
        <w:ind w:firstLine="560" w:firstLineChars="200"/>
        <w:rPr>
          <w:rFonts w:hint="eastAsia" w:asciiTheme="minorEastAsia" w:hAnsiTheme="minorEastAsia" w:eastAsiaTheme="minorEastAsia" w:cstheme="minorEastAsia"/>
          <w:color w:val="auto"/>
          <w:sz w:val="28"/>
          <w:szCs w:val="28"/>
          <w:highlight w:val="none"/>
        </w:rPr>
      </w:pPr>
    </w:p>
    <w:p w14:paraId="24EF0959">
      <w:pPr>
        <w:snapToGrid w:val="0"/>
        <w:spacing w:line="5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特此证明。</w:t>
      </w:r>
    </w:p>
    <w:p w14:paraId="21D8A57C">
      <w:pPr>
        <w:spacing w:line="500" w:lineRule="exact"/>
        <w:ind w:firstLine="560" w:firstLineChars="20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p>
    <w:p w14:paraId="1A2B88C8">
      <w:pPr>
        <w:snapToGrid w:val="0"/>
        <w:spacing w:line="500" w:lineRule="exact"/>
        <w:ind w:firstLine="562" w:firstLineChars="200"/>
        <w:rPr>
          <w:rFonts w:hint="eastAsia" w:asciiTheme="minorEastAsia" w:hAnsiTheme="minorEastAsia" w:eastAsiaTheme="minorEastAsia" w:cstheme="minorEastAsia"/>
          <w:b/>
          <w:bCs/>
          <w:color w:val="auto"/>
          <w:kern w:val="0"/>
          <w:sz w:val="28"/>
          <w:szCs w:val="28"/>
          <w:highlight w:val="none"/>
          <w:lang w:eastAsia="zh-CN"/>
        </w:rPr>
      </w:pPr>
      <w:r>
        <w:rPr>
          <w:rFonts w:hint="eastAsia" w:asciiTheme="minorEastAsia" w:hAnsiTheme="minorEastAsia" w:eastAsiaTheme="minorEastAsia" w:cstheme="minorEastAsia"/>
          <w:b/>
          <w:bCs/>
          <w:color w:val="auto"/>
          <w:sz w:val="28"/>
          <w:szCs w:val="28"/>
          <w:highlight w:val="none"/>
        </w:rPr>
        <w:t>附</w:t>
      </w:r>
      <w:r>
        <w:rPr>
          <w:rFonts w:hint="eastAsia" w:asciiTheme="minorEastAsia" w:hAnsiTheme="minorEastAsia" w:eastAsiaTheme="minorEastAsia" w:cstheme="minorEastAsia"/>
          <w:b/>
          <w:bCs/>
          <w:color w:val="auto"/>
          <w:sz w:val="28"/>
          <w:szCs w:val="28"/>
          <w:highlight w:val="none"/>
          <w:lang w:eastAsia="zh-CN"/>
        </w:rPr>
        <w:t>：</w:t>
      </w:r>
      <w:r>
        <w:rPr>
          <w:rFonts w:hint="eastAsia" w:asciiTheme="minorEastAsia" w:hAnsiTheme="minorEastAsia" w:eastAsiaTheme="minorEastAsia" w:cstheme="minorEastAsia"/>
          <w:b/>
          <w:bCs/>
          <w:color w:val="auto"/>
          <w:sz w:val="28"/>
          <w:szCs w:val="28"/>
          <w:highlight w:val="none"/>
        </w:rPr>
        <w:t>身份证正反面</w:t>
      </w:r>
      <w:r>
        <w:rPr>
          <w:rFonts w:hint="eastAsia" w:asciiTheme="minorEastAsia" w:hAnsiTheme="minorEastAsia" w:eastAsiaTheme="minorEastAsia" w:cstheme="minorEastAsia"/>
          <w:b/>
          <w:bCs/>
          <w:color w:val="auto"/>
          <w:sz w:val="28"/>
          <w:szCs w:val="28"/>
          <w:highlight w:val="none"/>
          <w:lang w:eastAsia="zh-CN"/>
        </w:rPr>
        <w:t>复印件。</w:t>
      </w:r>
    </w:p>
    <w:p w14:paraId="30F5A3A4">
      <w:pPr>
        <w:spacing w:line="500" w:lineRule="exact"/>
        <w:ind w:firstLine="560" w:firstLineChars="200"/>
        <w:jc w:val="center"/>
        <w:rPr>
          <w:rFonts w:hint="eastAsia" w:asciiTheme="minorEastAsia" w:hAnsiTheme="minorEastAsia" w:eastAsiaTheme="minorEastAsia" w:cstheme="minorEastAsia"/>
          <w:color w:val="auto"/>
          <w:sz w:val="28"/>
          <w:szCs w:val="28"/>
          <w:highlight w:val="none"/>
        </w:rPr>
      </w:pPr>
    </w:p>
    <w:p w14:paraId="37E13268">
      <w:pPr>
        <w:spacing w:line="500" w:lineRule="exact"/>
        <w:ind w:firstLine="560" w:firstLineChars="200"/>
        <w:jc w:val="center"/>
        <w:rPr>
          <w:rFonts w:hint="eastAsia" w:asciiTheme="minorEastAsia" w:hAnsiTheme="minorEastAsia" w:eastAsiaTheme="minorEastAsia" w:cstheme="minorEastAsia"/>
          <w:color w:val="auto"/>
          <w:sz w:val="28"/>
          <w:szCs w:val="28"/>
          <w:highlight w:val="none"/>
        </w:rPr>
      </w:pPr>
    </w:p>
    <w:p w14:paraId="600A2203">
      <w:pPr>
        <w:spacing w:line="500" w:lineRule="exact"/>
        <w:ind w:firstLine="560" w:firstLineChars="200"/>
        <w:jc w:val="center"/>
        <w:rPr>
          <w:rFonts w:hint="eastAsia" w:asciiTheme="minorEastAsia" w:hAnsiTheme="minorEastAsia" w:eastAsiaTheme="minorEastAsia" w:cstheme="minorEastAsia"/>
          <w:color w:val="auto"/>
          <w:sz w:val="28"/>
          <w:szCs w:val="28"/>
          <w:highlight w:val="none"/>
        </w:rPr>
      </w:pPr>
    </w:p>
    <w:p w14:paraId="4B630907">
      <w:pPr>
        <w:spacing w:line="500" w:lineRule="exact"/>
        <w:ind w:firstLine="560" w:firstLineChars="200"/>
        <w:jc w:val="center"/>
        <w:rPr>
          <w:rFonts w:hint="eastAsia" w:asciiTheme="minorEastAsia" w:hAnsiTheme="minorEastAsia" w:eastAsiaTheme="minorEastAsia" w:cstheme="minorEastAsia"/>
          <w:color w:val="auto"/>
          <w:sz w:val="28"/>
          <w:szCs w:val="28"/>
          <w:highlight w:val="none"/>
        </w:rPr>
      </w:pPr>
    </w:p>
    <w:p w14:paraId="6734AE70">
      <w:pPr>
        <w:spacing w:line="500" w:lineRule="exact"/>
        <w:ind w:firstLine="560" w:firstLineChars="20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bCs/>
          <w:color w:val="auto"/>
          <w:sz w:val="28"/>
          <w:szCs w:val="28"/>
          <w:highlight w:val="none"/>
        </w:rPr>
        <w:t>投标人（</w:t>
      </w:r>
      <w:r>
        <w:rPr>
          <w:rFonts w:hint="eastAsia" w:asciiTheme="minorEastAsia" w:hAnsiTheme="minorEastAsia" w:eastAsiaTheme="minorEastAsia" w:cstheme="minorEastAsia"/>
          <w:bCs/>
          <w:color w:val="auto"/>
          <w:sz w:val="28"/>
          <w:szCs w:val="28"/>
          <w:highlight w:val="none"/>
          <w:lang w:eastAsia="zh-CN"/>
        </w:rPr>
        <w:t>签字或盖名章</w:t>
      </w:r>
      <w:r>
        <w:rPr>
          <w:rFonts w:hint="eastAsia" w:asciiTheme="minorEastAsia" w:hAnsiTheme="minorEastAsia" w:eastAsiaTheme="minorEastAsia" w:cstheme="minorEastAsia"/>
          <w:bCs/>
          <w:color w:val="auto"/>
          <w:sz w:val="28"/>
          <w:szCs w:val="28"/>
          <w:highlight w:val="none"/>
        </w:rPr>
        <w:t>）：</w:t>
      </w:r>
      <w:r>
        <w:rPr>
          <w:rFonts w:hint="eastAsia" w:asciiTheme="minorEastAsia" w:hAnsiTheme="minorEastAsia" w:eastAsiaTheme="minorEastAsia" w:cstheme="minorEastAsia"/>
          <w:color w:val="auto"/>
          <w:sz w:val="28"/>
          <w:szCs w:val="28"/>
          <w:highlight w:val="none"/>
          <w:u w:val="single"/>
        </w:rPr>
        <w:t xml:space="preserve">                  </w:t>
      </w:r>
    </w:p>
    <w:p w14:paraId="4D5E1E3C">
      <w:pPr>
        <w:spacing w:line="500" w:lineRule="exact"/>
        <w:ind w:firstLine="560" w:firstLineChars="20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日   期：  </w:t>
      </w:r>
      <w:r>
        <w:rPr>
          <w:rFonts w:hint="eastAsia" w:asciiTheme="minorEastAsia" w:hAnsiTheme="minorEastAsia" w:eastAsiaTheme="minorEastAsia" w:cstheme="minorEastAsia"/>
          <w:bCs/>
          <w:color w:val="auto"/>
          <w:sz w:val="28"/>
          <w:szCs w:val="28"/>
          <w:highlight w:val="none"/>
        </w:rPr>
        <w:t>年   月   日</w:t>
      </w:r>
    </w:p>
    <w:p w14:paraId="76CB6BBD">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jc w:val="right"/>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 xml:space="preserve">   </w:t>
      </w:r>
    </w:p>
    <w:p w14:paraId="369E3126">
      <w:pPr>
        <w:pStyle w:val="10"/>
        <w:pageBreakBefore w:val="0"/>
        <w:shd w:val="clear" w:color="auto" w:fill="auto"/>
        <w:kinsoku/>
        <w:wordWrap/>
        <w:overflowPunct/>
        <w:topLinePunct w:val="0"/>
        <w:bidi w:val="0"/>
        <w:spacing w:before="0" w:beforeAutospacing="0" w:after="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kern w:val="0"/>
          <w:sz w:val="28"/>
          <w:szCs w:val="28"/>
          <w:highlight w:val="none"/>
          <w:shd w:val="clear" w:color="auto" w:fill="auto"/>
          <w:lang w:val="en-US" w:eastAsia="zh-CN"/>
        </w:rPr>
      </w:pPr>
    </w:p>
    <w:p w14:paraId="5CD20CEB">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b/>
          <w:bCs/>
          <w:i w:val="0"/>
          <w:iCs w:val="0"/>
          <w:color w:val="auto"/>
          <w:sz w:val="28"/>
          <w:szCs w:val="28"/>
          <w:highlight w:val="none"/>
          <w:shd w:val="clear" w:color="auto" w:fill="auto"/>
        </w:rPr>
      </w:pPr>
    </w:p>
    <w:p w14:paraId="60A74B03">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b/>
          <w:bCs/>
          <w:i w:val="0"/>
          <w:iCs w:val="0"/>
          <w:color w:val="auto"/>
          <w:sz w:val="28"/>
          <w:szCs w:val="28"/>
          <w:highlight w:val="none"/>
          <w:shd w:val="clear" w:color="auto" w:fill="auto"/>
        </w:rPr>
      </w:pPr>
      <w:r>
        <w:rPr>
          <w:rFonts w:hint="eastAsia" w:asciiTheme="minorEastAsia" w:hAnsiTheme="minorEastAsia" w:eastAsiaTheme="minorEastAsia" w:cstheme="minorEastAsia"/>
          <w:b/>
          <w:bCs/>
          <w:i w:val="0"/>
          <w:iCs w:val="0"/>
          <w:color w:val="auto"/>
          <w:sz w:val="28"/>
          <w:szCs w:val="28"/>
          <w:highlight w:val="none"/>
          <w:shd w:val="clear" w:color="auto" w:fill="auto"/>
        </w:rPr>
        <w:br w:type="page"/>
      </w:r>
      <w:r>
        <w:rPr>
          <w:rFonts w:hint="eastAsia" w:asciiTheme="minorEastAsia" w:hAnsiTheme="minorEastAsia" w:eastAsiaTheme="minorEastAsia" w:cstheme="minorEastAsia"/>
          <w:b/>
          <w:bCs/>
          <w:i w:val="0"/>
          <w:iCs w:val="0"/>
          <w:color w:val="auto"/>
          <w:sz w:val="28"/>
          <w:szCs w:val="28"/>
          <w:highlight w:val="none"/>
          <w:shd w:val="clear" w:color="auto" w:fill="auto"/>
        </w:rPr>
        <w:t>法定代表人</w:t>
      </w:r>
      <w:r>
        <w:rPr>
          <w:rFonts w:hint="eastAsia" w:asciiTheme="minorEastAsia" w:hAnsiTheme="minorEastAsia" w:eastAsiaTheme="minorEastAsia" w:cstheme="minorEastAsia"/>
          <w:b/>
          <w:bCs/>
          <w:i w:val="0"/>
          <w:iCs w:val="0"/>
          <w:color w:val="auto"/>
          <w:sz w:val="28"/>
          <w:szCs w:val="28"/>
          <w:highlight w:val="none"/>
          <w:shd w:val="clear" w:color="auto" w:fill="auto"/>
          <w:lang w:eastAsia="zh-CN"/>
        </w:rPr>
        <w:t>授权委托书（</w:t>
      </w:r>
      <w:r>
        <w:rPr>
          <w:rFonts w:hint="eastAsia" w:asciiTheme="minorEastAsia" w:hAnsiTheme="minorEastAsia" w:eastAsiaTheme="minorEastAsia" w:cstheme="minorEastAsia"/>
          <w:b/>
          <w:bCs/>
          <w:i w:val="0"/>
          <w:iCs w:val="0"/>
          <w:color w:val="auto"/>
          <w:sz w:val="28"/>
          <w:szCs w:val="28"/>
          <w:highlight w:val="none"/>
          <w:shd w:val="clear" w:color="auto" w:fill="auto"/>
        </w:rPr>
        <w:t>投标人为法人）</w:t>
      </w:r>
    </w:p>
    <w:p w14:paraId="2D035CAE">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b/>
          <w:bCs/>
          <w:i w:val="0"/>
          <w:iCs w:val="0"/>
          <w:color w:val="auto"/>
          <w:sz w:val="28"/>
          <w:szCs w:val="28"/>
          <w:highlight w:val="none"/>
          <w:shd w:val="clear" w:color="auto" w:fill="auto"/>
        </w:rPr>
      </w:pPr>
    </w:p>
    <w:p w14:paraId="125A1B0E">
      <w:pPr>
        <w:pStyle w:val="27"/>
        <w:pageBreakBefore w:val="0"/>
        <w:shd w:val="clear" w:color="auto" w:fill="auto"/>
        <w:kinsoku/>
        <w:wordWrap/>
        <w:overflowPunct/>
        <w:topLinePunct w:val="0"/>
        <w:bidi w:val="0"/>
        <w:spacing w:beforeAutospacing="0" w:after="0" w:afterAutospacing="0" w:line="500" w:lineRule="exact"/>
        <w:ind w:left="0" w:leftChars="0" w:right="0" w:rightChars="0"/>
        <w:rPr>
          <w:rFonts w:hint="eastAsia" w:asciiTheme="minorEastAsia" w:hAnsiTheme="minorEastAsia" w:eastAsiaTheme="minorEastAsia" w:cstheme="minorEastAsia"/>
          <w:b/>
          <w:bCs/>
          <w:i w:val="0"/>
          <w:iCs w:val="0"/>
          <w:color w:val="auto"/>
          <w:sz w:val="28"/>
          <w:szCs w:val="28"/>
          <w:highlight w:val="none"/>
          <w:shd w:val="clear" w:color="auto" w:fill="auto"/>
        </w:rPr>
      </w:pPr>
    </w:p>
    <w:p w14:paraId="162C6A8D">
      <w:pPr>
        <w:pageBreakBefore w:val="0"/>
        <w:shd w:val="clear" w:color="auto" w:fill="auto"/>
        <w:kinsoku/>
        <w:wordWrap/>
        <w:overflowPunct/>
        <w:topLinePunct w:val="0"/>
        <w:bidi w:val="0"/>
        <w:spacing w:beforeAutospacing="0" w:afterAutospacing="0" w:line="500" w:lineRule="exact"/>
        <w:ind w:left="0" w:leftChars="0" w:right="0" w:rightChars="0" w:firstLine="435"/>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 xml:space="preserve"> 本授权书声明：注册于</w:t>
      </w:r>
      <w:r>
        <w:rPr>
          <w:rFonts w:hint="eastAsia" w:asciiTheme="minorEastAsia" w:hAnsiTheme="minorEastAsia" w:eastAsiaTheme="minorEastAsia" w:cstheme="minorEastAsia"/>
          <w:i w:val="0"/>
          <w:iCs w:val="0"/>
          <w:color w:val="auto"/>
          <w:sz w:val="28"/>
          <w:szCs w:val="28"/>
          <w:highlight w:val="none"/>
          <w:u w:val="single"/>
          <w:shd w:val="clear" w:color="auto" w:fill="auto"/>
          <w:lang w:val="en-US" w:eastAsia="zh-CN"/>
        </w:rPr>
        <w:t xml:space="preserve">      </w:t>
      </w:r>
      <w:r>
        <w:rPr>
          <w:rFonts w:hint="eastAsia" w:asciiTheme="minorEastAsia" w:hAnsiTheme="minorEastAsia" w:eastAsiaTheme="minorEastAsia" w:cstheme="minorEastAsia"/>
          <w:i w:val="0"/>
          <w:iCs w:val="0"/>
          <w:color w:val="auto"/>
          <w:sz w:val="28"/>
          <w:szCs w:val="28"/>
          <w:highlight w:val="none"/>
          <w:u w:val="single"/>
          <w:shd w:val="clear" w:color="auto" w:fill="auto"/>
        </w:rPr>
        <w:t>（地区的名称）</w:t>
      </w:r>
      <w:r>
        <w:rPr>
          <w:rFonts w:hint="eastAsia" w:asciiTheme="minorEastAsia" w:hAnsiTheme="minorEastAsia" w:eastAsiaTheme="minorEastAsia" w:cstheme="minorEastAsia"/>
          <w:i w:val="0"/>
          <w:iCs w:val="0"/>
          <w:color w:val="auto"/>
          <w:sz w:val="28"/>
          <w:szCs w:val="28"/>
          <w:highlight w:val="none"/>
          <w:shd w:val="clear" w:color="auto" w:fill="auto"/>
        </w:rPr>
        <w:t>的</w:t>
      </w:r>
      <w:r>
        <w:rPr>
          <w:rFonts w:hint="eastAsia" w:asciiTheme="minorEastAsia" w:hAnsiTheme="minorEastAsia" w:eastAsiaTheme="minorEastAsia" w:cstheme="minorEastAsia"/>
          <w:i w:val="0"/>
          <w:iCs w:val="0"/>
          <w:color w:val="auto"/>
          <w:sz w:val="28"/>
          <w:szCs w:val="28"/>
          <w:highlight w:val="none"/>
          <w:u w:val="single"/>
          <w:shd w:val="clear" w:color="auto" w:fill="auto"/>
          <w:lang w:val="en-US" w:eastAsia="zh-CN"/>
        </w:rPr>
        <w:t xml:space="preserve">     </w:t>
      </w:r>
      <w:r>
        <w:rPr>
          <w:rFonts w:hint="eastAsia" w:asciiTheme="minorEastAsia" w:hAnsiTheme="minorEastAsia" w:eastAsiaTheme="minorEastAsia" w:cstheme="minorEastAsia"/>
          <w:i w:val="0"/>
          <w:iCs w:val="0"/>
          <w:color w:val="auto"/>
          <w:sz w:val="28"/>
          <w:szCs w:val="28"/>
          <w:highlight w:val="none"/>
          <w:u w:val="single"/>
          <w:shd w:val="clear" w:color="auto" w:fill="auto"/>
        </w:rPr>
        <w:t>（公司名称），</w:t>
      </w:r>
      <w:r>
        <w:rPr>
          <w:rFonts w:hint="eastAsia" w:asciiTheme="minorEastAsia" w:hAnsiTheme="minorEastAsia" w:eastAsiaTheme="minorEastAsia" w:cstheme="minorEastAsia"/>
          <w:i w:val="0"/>
          <w:iCs w:val="0"/>
          <w:color w:val="auto"/>
          <w:sz w:val="28"/>
          <w:szCs w:val="28"/>
          <w:highlight w:val="none"/>
          <w:shd w:val="clear" w:color="auto" w:fill="auto"/>
        </w:rPr>
        <w:t>法人</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 xml:space="preserve">代表人 </w:t>
      </w:r>
      <w:r>
        <w:rPr>
          <w:rFonts w:hint="eastAsia" w:asciiTheme="minorEastAsia" w:hAnsiTheme="minorEastAsia" w:eastAsiaTheme="minorEastAsia" w:cstheme="minorEastAsia"/>
          <w:i w:val="0"/>
          <w:iCs w:val="0"/>
          <w:color w:val="auto"/>
          <w:sz w:val="28"/>
          <w:szCs w:val="28"/>
          <w:highlight w:val="none"/>
          <w:u w:val="single"/>
          <w:shd w:val="clear" w:color="auto" w:fill="auto"/>
          <w:lang w:val="en-US" w:eastAsia="zh-CN"/>
        </w:rPr>
        <w:t xml:space="preserve">      </w:t>
      </w:r>
      <w:r>
        <w:rPr>
          <w:rFonts w:hint="eastAsia" w:asciiTheme="minorEastAsia" w:hAnsiTheme="minorEastAsia" w:eastAsiaTheme="minorEastAsia" w:cstheme="minorEastAsia"/>
          <w:i w:val="0"/>
          <w:iCs w:val="0"/>
          <w:color w:val="auto"/>
          <w:sz w:val="28"/>
          <w:szCs w:val="28"/>
          <w:highlight w:val="none"/>
          <w:u w:val="single"/>
          <w:shd w:val="clear" w:color="auto" w:fill="auto"/>
        </w:rPr>
        <w:t>（姓名、职务、身份证号码），</w:t>
      </w:r>
      <w:r>
        <w:rPr>
          <w:rFonts w:hint="eastAsia" w:asciiTheme="minorEastAsia" w:hAnsiTheme="minorEastAsia" w:eastAsiaTheme="minorEastAsia" w:cstheme="minorEastAsia"/>
          <w:i w:val="0"/>
          <w:iCs w:val="0"/>
          <w:color w:val="auto"/>
          <w:sz w:val="28"/>
          <w:szCs w:val="28"/>
          <w:highlight w:val="none"/>
          <w:shd w:val="clear" w:color="auto" w:fill="auto"/>
        </w:rPr>
        <w:t>代表本公司授权</w:t>
      </w:r>
      <w:r>
        <w:rPr>
          <w:rFonts w:hint="eastAsia" w:asciiTheme="minorEastAsia" w:hAnsiTheme="minorEastAsia" w:eastAsiaTheme="minorEastAsia" w:cstheme="minorEastAsia"/>
          <w:i w:val="0"/>
          <w:iCs w:val="0"/>
          <w:color w:val="auto"/>
          <w:sz w:val="28"/>
          <w:szCs w:val="28"/>
          <w:highlight w:val="none"/>
          <w:u w:val="single"/>
          <w:shd w:val="clear" w:color="auto" w:fill="auto"/>
          <w:lang w:val="en-US" w:eastAsia="zh-CN"/>
        </w:rPr>
        <w:t xml:space="preserve">      </w:t>
      </w:r>
      <w:r>
        <w:rPr>
          <w:rFonts w:hint="eastAsia" w:asciiTheme="minorEastAsia" w:hAnsiTheme="minorEastAsia" w:eastAsiaTheme="minorEastAsia" w:cstheme="minorEastAsia"/>
          <w:i w:val="0"/>
          <w:iCs w:val="0"/>
          <w:color w:val="auto"/>
          <w:sz w:val="28"/>
          <w:szCs w:val="28"/>
          <w:highlight w:val="none"/>
          <w:u w:val="single"/>
          <w:shd w:val="clear" w:color="auto" w:fill="auto"/>
        </w:rPr>
        <w:t>（被授权人的姓名、职务、身份证号码）</w:t>
      </w:r>
      <w:r>
        <w:rPr>
          <w:rFonts w:hint="eastAsia" w:asciiTheme="minorEastAsia" w:hAnsiTheme="minorEastAsia" w:eastAsiaTheme="minorEastAsia" w:cstheme="minorEastAsia"/>
          <w:i w:val="0"/>
          <w:iCs w:val="0"/>
          <w:color w:val="auto"/>
          <w:sz w:val="28"/>
          <w:szCs w:val="28"/>
          <w:highlight w:val="none"/>
          <w:shd w:val="clear" w:color="auto" w:fill="auto"/>
        </w:rPr>
        <w:t>为本公司的合法代理人，就</w:t>
      </w:r>
      <w:r>
        <w:rPr>
          <w:rFonts w:hint="eastAsia" w:asciiTheme="minorEastAsia" w:hAnsiTheme="minorEastAsia" w:eastAsiaTheme="minorEastAsia" w:cstheme="minorEastAsia"/>
          <w:i w:val="0"/>
          <w:iCs w:val="0"/>
          <w:color w:val="auto"/>
          <w:sz w:val="28"/>
          <w:szCs w:val="28"/>
          <w:highlight w:val="none"/>
          <w:u w:val="single"/>
          <w:shd w:val="clear" w:color="auto" w:fill="auto"/>
        </w:rPr>
        <w:t>（</w:t>
      </w:r>
      <w:r>
        <w:rPr>
          <w:rFonts w:hint="eastAsia" w:asciiTheme="minorEastAsia" w:hAnsiTheme="minorEastAsia" w:eastAsiaTheme="minorEastAsia" w:cstheme="minorEastAsia"/>
          <w:i w:val="0"/>
          <w:iCs w:val="0"/>
          <w:color w:val="auto"/>
          <w:sz w:val="28"/>
          <w:szCs w:val="28"/>
          <w:highlight w:val="none"/>
          <w:u w:val="single"/>
          <w:shd w:val="clear" w:color="auto" w:fill="auto"/>
          <w:lang w:val="en-US" w:eastAsia="zh-CN"/>
        </w:rPr>
        <w:t xml:space="preserve">     </w:t>
      </w:r>
      <w:r>
        <w:rPr>
          <w:rFonts w:hint="eastAsia" w:asciiTheme="minorEastAsia" w:hAnsiTheme="minorEastAsia" w:eastAsiaTheme="minorEastAsia" w:cstheme="minorEastAsia"/>
          <w:i w:val="0"/>
          <w:iCs w:val="0"/>
          <w:color w:val="auto"/>
          <w:sz w:val="28"/>
          <w:szCs w:val="28"/>
          <w:highlight w:val="none"/>
          <w:u w:val="single"/>
          <w:shd w:val="clear" w:color="auto" w:fill="auto"/>
        </w:rPr>
        <w:t>项目名称</w:t>
      </w:r>
      <w:r>
        <w:rPr>
          <w:rFonts w:hint="eastAsia" w:asciiTheme="minorEastAsia" w:hAnsiTheme="minorEastAsia" w:eastAsiaTheme="minorEastAsia" w:cstheme="minorEastAsia"/>
          <w:i w:val="0"/>
          <w:iCs w:val="0"/>
          <w:color w:val="auto"/>
          <w:sz w:val="28"/>
          <w:szCs w:val="28"/>
          <w:highlight w:val="none"/>
          <w:u w:val="singl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u w:val="single"/>
          <w:shd w:val="clear" w:color="auto" w:fill="auto"/>
        </w:rPr>
        <w:t>编号）</w:t>
      </w:r>
      <w:r>
        <w:rPr>
          <w:rFonts w:hint="eastAsia" w:asciiTheme="minorEastAsia" w:hAnsiTheme="minorEastAsia" w:eastAsiaTheme="minorEastAsia" w:cstheme="minorEastAsia"/>
          <w:i w:val="0"/>
          <w:iCs w:val="0"/>
          <w:color w:val="auto"/>
          <w:sz w:val="28"/>
          <w:szCs w:val="28"/>
          <w:highlight w:val="none"/>
          <w:shd w:val="clear" w:color="auto" w:fill="auto"/>
        </w:rPr>
        <w:t>的投标，以本公司的名义处理一切与之有关的事务。</w:t>
      </w:r>
    </w:p>
    <w:p w14:paraId="1EAB7A79">
      <w:pPr>
        <w:pageBreakBefore w:val="0"/>
        <w:shd w:val="clear" w:color="auto" w:fill="auto"/>
        <w:kinsoku/>
        <w:wordWrap/>
        <w:overflowPunct/>
        <w:topLinePunct w:val="0"/>
        <w:bidi w:val="0"/>
        <w:spacing w:beforeAutospacing="0" w:afterAutospacing="0" w:line="500" w:lineRule="exact"/>
        <w:ind w:left="0" w:leftChars="0" w:right="0" w:rightChars="0" w:firstLine="435"/>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本授权书于</w:t>
      </w:r>
      <w:r>
        <w:rPr>
          <w:rFonts w:hint="eastAsia" w:asciiTheme="minorEastAsia" w:hAnsiTheme="minorEastAsia" w:eastAsiaTheme="minorEastAsia" w:cstheme="minorEastAsia"/>
          <w:i w:val="0"/>
          <w:iCs w:val="0"/>
          <w:color w:val="auto"/>
          <w:sz w:val="28"/>
          <w:szCs w:val="28"/>
          <w:highlight w:val="none"/>
          <w:u w:val="single"/>
          <w:shd w:val="clear" w:color="auto" w:fill="auto"/>
        </w:rPr>
        <w:t xml:space="preserve">   </w:t>
      </w:r>
      <w:r>
        <w:rPr>
          <w:rFonts w:hint="eastAsia" w:asciiTheme="minorEastAsia" w:hAnsiTheme="minorEastAsia" w:eastAsiaTheme="minorEastAsia" w:cstheme="minorEastAsia"/>
          <w:i w:val="0"/>
          <w:iCs w:val="0"/>
          <w:color w:val="auto"/>
          <w:sz w:val="28"/>
          <w:szCs w:val="28"/>
          <w:highlight w:val="none"/>
          <w:shd w:val="clear" w:color="auto" w:fill="auto"/>
        </w:rPr>
        <w:t>年</w:t>
      </w:r>
      <w:r>
        <w:rPr>
          <w:rFonts w:hint="eastAsia" w:asciiTheme="minorEastAsia" w:hAnsiTheme="minorEastAsia" w:eastAsiaTheme="minorEastAsia" w:cstheme="minorEastAsia"/>
          <w:i w:val="0"/>
          <w:iCs w:val="0"/>
          <w:color w:val="auto"/>
          <w:sz w:val="28"/>
          <w:szCs w:val="28"/>
          <w:highlight w:val="none"/>
          <w:u w:val="single"/>
          <w:shd w:val="clear" w:color="auto" w:fill="auto"/>
        </w:rPr>
        <w:t xml:space="preserve">   </w:t>
      </w:r>
      <w:r>
        <w:rPr>
          <w:rFonts w:hint="eastAsia" w:asciiTheme="minorEastAsia" w:hAnsiTheme="minorEastAsia" w:eastAsiaTheme="minorEastAsia" w:cstheme="minorEastAsia"/>
          <w:i w:val="0"/>
          <w:iCs w:val="0"/>
          <w:color w:val="auto"/>
          <w:sz w:val="28"/>
          <w:szCs w:val="28"/>
          <w:highlight w:val="none"/>
          <w:shd w:val="clear" w:color="auto" w:fill="auto"/>
        </w:rPr>
        <w:t>月</w:t>
      </w:r>
      <w:r>
        <w:rPr>
          <w:rFonts w:hint="eastAsia" w:asciiTheme="minorEastAsia" w:hAnsiTheme="minorEastAsia" w:eastAsiaTheme="minorEastAsia" w:cstheme="minorEastAsia"/>
          <w:i w:val="0"/>
          <w:iCs w:val="0"/>
          <w:color w:val="auto"/>
          <w:sz w:val="28"/>
          <w:szCs w:val="28"/>
          <w:highlight w:val="none"/>
          <w:u w:val="single"/>
          <w:shd w:val="clear" w:color="auto" w:fill="auto"/>
        </w:rPr>
        <w:t xml:space="preserve">   </w:t>
      </w:r>
      <w:r>
        <w:rPr>
          <w:rFonts w:hint="eastAsia" w:asciiTheme="minorEastAsia" w:hAnsiTheme="minorEastAsia" w:eastAsiaTheme="minorEastAsia" w:cstheme="minorEastAsia"/>
          <w:i w:val="0"/>
          <w:iCs w:val="0"/>
          <w:color w:val="auto"/>
          <w:sz w:val="28"/>
          <w:szCs w:val="28"/>
          <w:highlight w:val="none"/>
          <w:shd w:val="clear" w:color="auto" w:fill="auto"/>
        </w:rPr>
        <w:t>日生效，被授权人无权转让本授权，特此声明。</w:t>
      </w:r>
    </w:p>
    <w:p w14:paraId="46A2FC9B">
      <w:pPr>
        <w:pageBreakBefore w:val="0"/>
        <w:shd w:val="clear" w:color="auto" w:fill="auto"/>
        <w:kinsoku/>
        <w:wordWrap/>
        <w:overflowPunct/>
        <w:topLinePunct w:val="0"/>
        <w:bidi w:val="0"/>
        <w:spacing w:beforeAutospacing="0" w:afterAutospacing="0" w:line="500" w:lineRule="exact"/>
        <w:ind w:left="0" w:leftChars="0" w:right="0" w:rightChars="0" w:firstLine="562" w:firstLineChars="200"/>
        <w:rPr>
          <w:rFonts w:hint="eastAsia" w:asciiTheme="minorEastAsia" w:hAnsiTheme="minorEastAsia" w:eastAsiaTheme="minorEastAsia" w:cstheme="minorEastAsia"/>
          <w:b/>
          <w:bCs/>
          <w:i w:val="0"/>
          <w:iCs w:val="0"/>
          <w:color w:val="auto"/>
          <w:sz w:val="28"/>
          <w:szCs w:val="28"/>
          <w:highlight w:val="none"/>
          <w:shd w:val="clear" w:color="auto" w:fill="auto"/>
          <w:lang w:eastAsia="zh-CN"/>
        </w:rPr>
      </w:pPr>
      <w:r>
        <w:rPr>
          <w:rFonts w:hint="eastAsia" w:asciiTheme="minorEastAsia" w:hAnsiTheme="minorEastAsia" w:eastAsiaTheme="minorEastAsia" w:cstheme="minorEastAsia"/>
          <w:b/>
          <w:bCs/>
          <w:i w:val="0"/>
          <w:iCs w:val="0"/>
          <w:color w:val="auto"/>
          <w:sz w:val="28"/>
          <w:szCs w:val="28"/>
          <w:highlight w:val="none"/>
          <w:shd w:val="clear" w:color="auto" w:fill="auto"/>
        </w:rPr>
        <w:t>附：法定代表人及被授权人身份证</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正反面</w:t>
      </w:r>
      <w:r>
        <w:rPr>
          <w:rFonts w:hint="eastAsia" w:asciiTheme="minorEastAsia" w:hAnsiTheme="minorEastAsia" w:eastAsiaTheme="minorEastAsia" w:cstheme="minorEastAsia"/>
          <w:b/>
          <w:bCs/>
          <w:i w:val="0"/>
          <w:iCs w:val="0"/>
          <w:color w:val="auto"/>
          <w:sz w:val="28"/>
          <w:szCs w:val="28"/>
          <w:highlight w:val="none"/>
          <w:shd w:val="clear" w:color="auto" w:fill="auto"/>
          <w:lang w:eastAsia="zh-CN"/>
        </w:rP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550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4261" w:type="dxa"/>
            <w:tcBorders>
              <w:top w:val="single" w:color="auto" w:sz="4" w:space="0"/>
              <w:left w:val="single" w:color="auto" w:sz="4" w:space="0"/>
              <w:bottom w:val="single" w:color="auto" w:sz="4" w:space="0"/>
              <w:right w:val="single" w:color="auto" w:sz="4" w:space="0"/>
            </w:tcBorders>
          </w:tcPr>
          <w:p w14:paraId="7F6BB6A6">
            <w:pPr>
              <w:pStyle w:val="1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Theme="minorEastAsia" w:hAnsiTheme="minorEastAsia" w:eastAsiaTheme="minorEastAsia" w:cstheme="minorEastAsia"/>
                <w:b w:val="0"/>
                <w:bCs w:val="0"/>
                <w:i w:val="0"/>
                <w:iCs w:val="0"/>
                <w:color w:val="auto"/>
                <w:sz w:val="28"/>
                <w:szCs w:val="28"/>
                <w:highlight w:val="none"/>
                <w:shd w:val="clear" w:color="auto" w:fill="auto"/>
                <w:vertAlign w:val="baseline"/>
                <w:lang w:eastAsia="zh-CN"/>
              </w:rPr>
            </w:pPr>
            <w:r>
              <w:rPr>
                <w:rFonts w:hint="eastAsia" w:asciiTheme="minorEastAsia" w:hAnsiTheme="minorEastAsia" w:eastAsiaTheme="minorEastAsia" w:cstheme="minorEastAsia"/>
                <w:b w:val="0"/>
                <w:bCs w:val="0"/>
                <w:i w:val="0"/>
                <w:iCs w:val="0"/>
                <w:color w:val="auto"/>
                <w:sz w:val="28"/>
                <w:szCs w:val="28"/>
                <w:highlight w:val="none"/>
                <w:shd w:val="clear" w:color="auto" w:fill="auto"/>
              </w:rPr>
              <w:t>法定代表人身份证</w:t>
            </w:r>
            <w:r>
              <w:rPr>
                <w:rFonts w:hint="eastAsia" w:asciiTheme="minorEastAsia" w:hAnsiTheme="minorEastAsia" w:eastAsiaTheme="minorEastAsia" w:cstheme="minorEastAsia"/>
                <w:b w:val="0"/>
                <w:bCs w:val="0"/>
                <w:i w:val="0"/>
                <w:iCs w:val="0"/>
                <w:color w:val="auto"/>
                <w:sz w:val="28"/>
                <w:szCs w:val="28"/>
                <w:highlight w:val="none"/>
                <w:shd w:val="clear" w:color="auto" w:fill="auto"/>
                <w:lang w:val="en-US" w:eastAsia="zh-CN"/>
              </w:rPr>
              <w:t>正面</w:t>
            </w:r>
          </w:p>
        </w:tc>
        <w:tc>
          <w:tcPr>
            <w:tcW w:w="4261" w:type="dxa"/>
            <w:tcBorders>
              <w:top w:val="single" w:color="auto" w:sz="4" w:space="0"/>
              <w:left w:val="single" w:color="auto" w:sz="4" w:space="0"/>
              <w:bottom w:val="single" w:color="auto" w:sz="4" w:space="0"/>
              <w:right w:val="single" w:color="auto" w:sz="4" w:space="0"/>
            </w:tcBorders>
          </w:tcPr>
          <w:p w14:paraId="4E2E6681">
            <w:pPr>
              <w:pStyle w:val="1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Theme="minorEastAsia" w:hAnsiTheme="minorEastAsia" w:eastAsiaTheme="minorEastAsia" w:cstheme="minorEastAsia"/>
                <w:b w:val="0"/>
                <w:bCs w:val="0"/>
                <w:i w:val="0"/>
                <w:iCs w:val="0"/>
                <w:color w:val="auto"/>
                <w:sz w:val="28"/>
                <w:szCs w:val="28"/>
                <w:highlight w:val="none"/>
                <w:shd w:val="clear" w:color="auto" w:fill="auto"/>
                <w:vertAlign w:val="baseline"/>
                <w:lang w:eastAsia="zh-CN"/>
              </w:rPr>
            </w:pPr>
            <w:r>
              <w:rPr>
                <w:rFonts w:hint="eastAsia" w:asciiTheme="minorEastAsia" w:hAnsiTheme="minorEastAsia" w:eastAsiaTheme="minorEastAsia" w:cstheme="minorEastAsia"/>
                <w:b w:val="0"/>
                <w:bCs w:val="0"/>
                <w:i w:val="0"/>
                <w:iCs w:val="0"/>
                <w:color w:val="auto"/>
                <w:sz w:val="28"/>
                <w:szCs w:val="28"/>
                <w:highlight w:val="none"/>
                <w:shd w:val="clear" w:color="auto" w:fill="auto"/>
              </w:rPr>
              <w:t>被授权人身份证</w:t>
            </w:r>
            <w:r>
              <w:rPr>
                <w:rFonts w:hint="eastAsia" w:asciiTheme="minorEastAsia" w:hAnsiTheme="minorEastAsia" w:eastAsiaTheme="minorEastAsia" w:cstheme="minorEastAsia"/>
                <w:b w:val="0"/>
                <w:bCs w:val="0"/>
                <w:i w:val="0"/>
                <w:iCs w:val="0"/>
                <w:color w:val="auto"/>
                <w:sz w:val="28"/>
                <w:szCs w:val="28"/>
                <w:highlight w:val="none"/>
                <w:shd w:val="clear" w:color="auto" w:fill="auto"/>
                <w:lang w:val="en-US" w:eastAsia="zh-CN"/>
              </w:rPr>
              <w:t>正面</w:t>
            </w:r>
          </w:p>
        </w:tc>
      </w:tr>
      <w:tr w14:paraId="7676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4261" w:type="dxa"/>
            <w:tcBorders>
              <w:top w:val="single" w:color="auto" w:sz="4" w:space="0"/>
              <w:left w:val="single" w:color="auto" w:sz="4" w:space="0"/>
              <w:bottom w:val="single" w:color="auto" w:sz="4" w:space="0"/>
              <w:right w:val="single" w:color="auto" w:sz="4" w:space="0"/>
            </w:tcBorders>
          </w:tcPr>
          <w:p w14:paraId="68A642E2">
            <w:pPr>
              <w:pStyle w:val="1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Theme="minorEastAsia" w:hAnsiTheme="minorEastAsia" w:eastAsiaTheme="minorEastAsia" w:cstheme="minorEastAsia"/>
                <w:b w:val="0"/>
                <w:bCs w:val="0"/>
                <w:i w:val="0"/>
                <w:iCs w:val="0"/>
                <w:color w:val="auto"/>
                <w:sz w:val="28"/>
                <w:szCs w:val="28"/>
                <w:highlight w:val="none"/>
                <w:shd w:val="clear" w:color="auto" w:fill="auto"/>
                <w:vertAlign w:val="baseline"/>
                <w:lang w:eastAsia="zh-CN"/>
              </w:rPr>
            </w:pPr>
            <w:r>
              <w:rPr>
                <w:rFonts w:hint="eastAsia" w:asciiTheme="minorEastAsia" w:hAnsiTheme="minorEastAsia" w:eastAsiaTheme="minorEastAsia" w:cstheme="minorEastAsia"/>
                <w:b w:val="0"/>
                <w:bCs w:val="0"/>
                <w:i w:val="0"/>
                <w:iCs w:val="0"/>
                <w:color w:val="auto"/>
                <w:sz w:val="28"/>
                <w:szCs w:val="28"/>
                <w:highlight w:val="none"/>
                <w:shd w:val="clear" w:color="auto" w:fill="auto"/>
              </w:rPr>
              <w:t>法定代表人身份证</w:t>
            </w:r>
            <w:r>
              <w:rPr>
                <w:rFonts w:hint="eastAsia" w:asciiTheme="minorEastAsia" w:hAnsiTheme="minorEastAsia" w:eastAsiaTheme="minorEastAsia" w:cstheme="minorEastAsia"/>
                <w:b w:val="0"/>
                <w:bCs w:val="0"/>
                <w:i w:val="0"/>
                <w:iCs w:val="0"/>
                <w:color w:val="auto"/>
                <w:sz w:val="28"/>
                <w:szCs w:val="28"/>
                <w:highlight w:val="none"/>
                <w:shd w:val="clear" w:color="auto" w:fill="auto"/>
                <w:lang w:val="en-US" w:eastAsia="zh-CN"/>
              </w:rPr>
              <w:t>反面</w:t>
            </w:r>
          </w:p>
        </w:tc>
        <w:tc>
          <w:tcPr>
            <w:tcW w:w="4261" w:type="dxa"/>
            <w:tcBorders>
              <w:top w:val="single" w:color="auto" w:sz="4" w:space="0"/>
              <w:left w:val="single" w:color="auto" w:sz="4" w:space="0"/>
              <w:bottom w:val="single" w:color="auto" w:sz="4" w:space="0"/>
              <w:right w:val="single" w:color="auto" w:sz="4" w:space="0"/>
            </w:tcBorders>
          </w:tcPr>
          <w:p w14:paraId="6E7DA0EF">
            <w:pPr>
              <w:pStyle w:val="1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Theme="minorEastAsia" w:hAnsiTheme="minorEastAsia" w:eastAsiaTheme="minorEastAsia" w:cstheme="minorEastAsia"/>
                <w:b w:val="0"/>
                <w:bCs w:val="0"/>
                <w:i w:val="0"/>
                <w:iCs w:val="0"/>
                <w:color w:val="auto"/>
                <w:sz w:val="28"/>
                <w:szCs w:val="28"/>
                <w:highlight w:val="none"/>
                <w:shd w:val="clear" w:color="auto" w:fill="auto"/>
                <w:vertAlign w:val="baseline"/>
                <w:lang w:eastAsia="zh-CN"/>
              </w:rPr>
            </w:pPr>
            <w:r>
              <w:rPr>
                <w:rFonts w:hint="eastAsia" w:asciiTheme="minorEastAsia" w:hAnsiTheme="minorEastAsia" w:eastAsiaTheme="minorEastAsia" w:cstheme="minorEastAsia"/>
                <w:b w:val="0"/>
                <w:bCs w:val="0"/>
                <w:i w:val="0"/>
                <w:iCs w:val="0"/>
                <w:color w:val="auto"/>
                <w:sz w:val="28"/>
                <w:szCs w:val="28"/>
                <w:highlight w:val="none"/>
                <w:shd w:val="clear" w:color="auto" w:fill="auto"/>
              </w:rPr>
              <w:t>被授权人身份证</w:t>
            </w:r>
            <w:r>
              <w:rPr>
                <w:rFonts w:hint="eastAsia" w:asciiTheme="minorEastAsia" w:hAnsiTheme="minorEastAsia" w:eastAsiaTheme="minorEastAsia" w:cstheme="minorEastAsia"/>
                <w:b w:val="0"/>
                <w:bCs w:val="0"/>
                <w:i w:val="0"/>
                <w:iCs w:val="0"/>
                <w:color w:val="auto"/>
                <w:sz w:val="28"/>
                <w:szCs w:val="28"/>
                <w:highlight w:val="none"/>
                <w:shd w:val="clear" w:color="auto" w:fill="auto"/>
                <w:lang w:val="en-US" w:eastAsia="zh-CN"/>
              </w:rPr>
              <w:t>反面</w:t>
            </w:r>
          </w:p>
        </w:tc>
      </w:tr>
    </w:tbl>
    <w:p w14:paraId="10725A33">
      <w:pPr>
        <w:pageBreakBefore w:val="0"/>
        <w:shd w:val="clear" w:color="auto" w:fill="auto"/>
        <w:kinsoku/>
        <w:wordWrap/>
        <w:overflowPunct/>
        <w:topLinePunct w:val="0"/>
        <w:bidi w:val="0"/>
        <w:spacing w:beforeAutospacing="0" w:afterAutospacing="0" w:line="500" w:lineRule="exact"/>
        <w:ind w:left="0" w:leftChars="0" w:right="0" w:rightChars="0" w:firstLine="435"/>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注：国徽面为正面，人像面为反面。</w:t>
      </w:r>
    </w:p>
    <w:p w14:paraId="77CDD2EE">
      <w:pPr>
        <w:pageBreakBefore w:val="0"/>
        <w:shd w:val="clear" w:color="auto" w:fill="auto"/>
        <w:kinsoku/>
        <w:wordWrap/>
        <w:overflowPunct/>
        <w:topLinePunct w:val="0"/>
        <w:bidi w:val="0"/>
        <w:spacing w:beforeAutospacing="0" w:afterAutospacing="0" w:line="500" w:lineRule="exact"/>
        <w:ind w:left="0" w:leftChars="0" w:right="0" w:rightChars="0" w:firstLine="435"/>
        <w:rPr>
          <w:rFonts w:hint="eastAsia" w:asciiTheme="minorEastAsia" w:hAnsiTheme="minorEastAsia" w:eastAsiaTheme="minorEastAsia" w:cstheme="minorEastAsia"/>
          <w:i w:val="0"/>
          <w:iCs w:val="0"/>
          <w:color w:val="auto"/>
          <w:sz w:val="28"/>
          <w:szCs w:val="28"/>
          <w:highlight w:val="none"/>
          <w:shd w:val="clear" w:color="auto" w:fill="auto"/>
        </w:rPr>
      </w:pPr>
    </w:p>
    <w:p w14:paraId="67C12475">
      <w:pPr>
        <w:pageBreakBefore w:val="0"/>
        <w:shd w:val="clear" w:color="auto" w:fill="auto"/>
        <w:kinsoku/>
        <w:wordWrap/>
        <w:overflowPunct/>
        <w:topLinePunct w:val="0"/>
        <w:bidi w:val="0"/>
        <w:spacing w:beforeAutospacing="0" w:afterAutospacing="0" w:line="500" w:lineRule="exact"/>
        <w:ind w:left="0" w:leftChars="0" w:right="0" w:rightChars="0" w:firstLine="435"/>
        <w:jc w:val="right"/>
        <w:rPr>
          <w:rFonts w:hint="eastAsia" w:asciiTheme="minorEastAsia" w:hAnsiTheme="minorEastAsia" w:eastAsiaTheme="minorEastAsia" w:cstheme="minorEastAsia"/>
          <w:i w:val="0"/>
          <w:iCs w:val="0"/>
          <w:color w:val="auto"/>
          <w:sz w:val="28"/>
          <w:szCs w:val="28"/>
          <w:highlight w:val="none"/>
          <w:u w:val="singl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投标人名称（盖章）：</w:t>
      </w:r>
    </w:p>
    <w:p w14:paraId="0248B00B">
      <w:pPr>
        <w:pageBreakBefore w:val="0"/>
        <w:shd w:val="clear" w:color="auto" w:fill="auto"/>
        <w:kinsoku/>
        <w:wordWrap/>
        <w:overflowPunct/>
        <w:topLinePunct w:val="0"/>
        <w:bidi w:val="0"/>
        <w:spacing w:beforeAutospacing="0" w:afterAutospacing="0" w:line="500" w:lineRule="exact"/>
        <w:ind w:left="0" w:leftChars="0" w:right="0" w:rightChars="0" w:firstLine="435"/>
        <w:jc w:val="right"/>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法定代表人（</w:t>
      </w:r>
      <w:r>
        <w:rPr>
          <w:rFonts w:hint="eastAsia" w:asciiTheme="minorEastAsia" w:hAnsiTheme="minorEastAsia" w:eastAsiaTheme="minorEastAsia" w:cstheme="minorEastAsia"/>
          <w:i w:val="0"/>
          <w:iCs w:val="0"/>
          <w:color w:val="auto"/>
          <w:sz w:val="28"/>
          <w:szCs w:val="28"/>
          <w:highlight w:val="none"/>
          <w:shd w:val="clear" w:color="auto" w:fill="auto"/>
          <w:lang w:eastAsia="zh-CN"/>
        </w:rPr>
        <w:t>签字或盖章</w:t>
      </w:r>
      <w:r>
        <w:rPr>
          <w:rFonts w:hint="eastAsia" w:asciiTheme="minorEastAsia" w:hAnsiTheme="minorEastAsia" w:eastAsiaTheme="minorEastAsia" w:cstheme="minorEastAsia"/>
          <w:i w:val="0"/>
          <w:iCs w:val="0"/>
          <w:color w:val="auto"/>
          <w:sz w:val="28"/>
          <w:szCs w:val="28"/>
          <w:highlight w:val="none"/>
          <w:shd w:val="clear" w:color="auto" w:fill="auto"/>
        </w:rPr>
        <w:t>）：</w:t>
      </w:r>
    </w:p>
    <w:p w14:paraId="11CD32CE">
      <w:pPr>
        <w:pageBreakBefore w:val="0"/>
        <w:shd w:val="clear" w:color="auto" w:fill="auto"/>
        <w:kinsoku/>
        <w:wordWrap/>
        <w:overflowPunct/>
        <w:topLinePunct w:val="0"/>
        <w:bidi w:val="0"/>
        <w:spacing w:beforeAutospacing="0" w:afterAutospacing="0" w:line="500" w:lineRule="exact"/>
        <w:ind w:left="0" w:leftChars="0" w:right="0" w:rightChars="0" w:firstLine="435"/>
        <w:jc w:val="right"/>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授权日期：</w:t>
      </w:r>
      <w:r>
        <w:rPr>
          <w:rFonts w:hint="eastAsia" w:asciiTheme="minorEastAsia" w:hAnsiTheme="minorEastAsia" w:eastAsiaTheme="minorEastAsia" w:cstheme="minorEastAsia"/>
          <w:i w:val="0"/>
          <w:iCs w:val="0"/>
          <w:color w:val="auto"/>
          <w:sz w:val="28"/>
          <w:szCs w:val="28"/>
          <w:highlight w:val="none"/>
          <w:u w:val="single"/>
          <w:shd w:val="clear" w:color="auto" w:fill="auto"/>
        </w:rPr>
        <w:t xml:space="preserve">   </w:t>
      </w:r>
      <w:r>
        <w:rPr>
          <w:rFonts w:hint="eastAsia" w:asciiTheme="minorEastAsia" w:hAnsiTheme="minorEastAsia" w:eastAsiaTheme="minorEastAsia" w:cstheme="minorEastAsia"/>
          <w:i w:val="0"/>
          <w:iCs w:val="0"/>
          <w:color w:val="auto"/>
          <w:sz w:val="28"/>
          <w:szCs w:val="28"/>
          <w:highlight w:val="none"/>
          <w:shd w:val="clear" w:color="auto" w:fill="auto"/>
        </w:rPr>
        <w:t>年</w:t>
      </w:r>
      <w:r>
        <w:rPr>
          <w:rFonts w:hint="eastAsia" w:asciiTheme="minorEastAsia" w:hAnsiTheme="minorEastAsia" w:eastAsiaTheme="minorEastAsia" w:cstheme="minorEastAsia"/>
          <w:i w:val="0"/>
          <w:iCs w:val="0"/>
          <w:color w:val="auto"/>
          <w:sz w:val="28"/>
          <w:szCs w:val="28"/>
          <w:highlight w:val="none"/>
          <w:u w:val="single"/>
          <w:shd w:val="clear" w:color="auto" w:fill="auto"/>
        </w:rPr>
        <w:t xml:space="preserve">   </w:t>
      </w:r>
      <w:r>
        <w:rPr>
          <w:rFonts w:hint="eastAsia" w:asciiTheme="minorEastAsia" w:hAnsiTheme="minorEastAsia" w:eastAsiaTheme="minorEastAsia" w:cstheme="minorEastAsia"/>
          <w:i w:val="0"/>
          <w:iCs w:val="0"/>
          <w:color w:val="auto"/>
          <w:sz w:val="28"/>
          <w:szCs w:val="28"/>
          <w:highlight w:val="none"/>
          <w:shd w:val="clear" w:color="auto" w:fill="auto"/>
        </w:rPr>
        <w:t>月</w:t>
      </w:r>
      <w:r>
        <w:rPr>
          <w:rFonts w:hint="eastAsia" w:asciiTheme="minorEastAsia" w:hAnsiTheme="minorEastAsia" w:eastAsiaTheme="minorEastAsia" w:cstheme="minorEastAsia"/>
          <w:i w:val="0"/>
          <w:iCs w:val="0"/>
          <w:color w:val="auto"/>
          <w:sz w:val="28"/>
          <w:szCs w:val="28"/>
          <w:highlight w:val="none"/>
          <w:u w:val="single"/>
          <w:shd w:val="clear" w:color="auto" w:fill="auto"/>
        </w:rPr>
        <w:t xml:space="preserve">   </w:t>
      </w:r>
      <w:r>
        <w:rPr>
          <w:rFonts w:hint="eastAsia" w:asciiTheme="minorEastAsia" w:hAnsiTheme="minorEastAsia" w:eastAsiaTheme="minorEastAsia" w:cstheme="minorEastAsia"/>
          <w:i w:val="0"/>
          <w:iCs w:val="0"/>
          <w:color w:val="auto"/>
          <w:sz w:val="28"/>
          <w:szCs w:val="28"/>
          <w:highlight w:val="none"/>
          <w:shd w:val="clear" w:color="auto" w:fill="auto"/>
        </w:rPr>
        <w:t>日</w:t>
      </w:r>
    </w:p>
    <w:p w14:paraId="147A6F4C">
      <w:pPr>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br w:type="page"/>
      </w:r>
    </w:p>
    <w:p w14:paraId="4091F343">
      <w:pPr>
        <w:spacing w:line="500" w:lineRule="exact"/>
        <w:ind w:firstLine="562" w:firstLineChars="200"/>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授权委托书（投标人为</w:t>
      </w:r>
      <w:r>
        <w:rPr>
          <w:rFonts w:hint="eastAsia" w:asciiTheme="minorEastAsia" w:hAnsiTheme="minorEastAsia" w:eastAsiaTheme="minorEastAsia" w:cstheme="minorEastAsia"/>
          <w:b/>
          <w:bCs/>
          <w:color w:val="auto"/>
          <w:sz w:val="28"/>
          <w:szCs w:val="28"/>
          <w:highlight w:val="none"/>
          <w:lang w:val="en-US" w:eastAsia="zh-CN"/>
        </w:rPr>
        <w:t>自然人或其他组织</w:t>
      </w:r>
      <w:r>
        <w:rPr>
          <w:rFonts w:hint="eastAsia" w:asciiTheme="minorEastAsia" w:hAnsiTheme="minorEastAsia" w:eastAsiaTheme="minorEastAsia" w:cstheme="minorEastAsia"/>
          <w:b/>
          <w:bCs/>
          <w:color w:val="auto"/>
          <w:sz w:val="28"/>
          <w:szCs w:val="28"/>
          <w:highlight w:val="none"/>
        </w:rPr>
        <w:t>）</w:t>
      </w:r>
    </w:p>
    <w:p w14:paraId="59336B08">
      <w:pPr>
        <w:spacing w:line="500" w:lineRule="exact"/>
        <w:ind w:firstLine="560" w:firstLineChars="200"/>
        <w:rPr>
          <w:rFonts w:hint="eastAsia" w:asciiTheme="minorEastAsia" w:hAnsiTheme="minorEastAsia" w:eastAsiaTheme="minorEastAsia" w:cstheme="minorEastAsia"/>
          <w:color w:val="auto"/>
          <w:sz w:val="28"/>
          <w:szCs w:val="28"/>
          <w:highlight w:val="none"/>
        </w:rPr>
      </w:pPr>
    </w:p>
    <w:p w14:paraId="7CAE311D">
      <w:pPr>
        <w:spacing w:line="5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__________________（</w:t>
      </w:r>
      <w:r>
        <w:rPr>
          <w:rFonts w:hint="eastAsia" w:asciiTheme="minorEastAsia" w:hAnsiTheme="minorEastAsia" w:eastAsiaTheme="minorEastAsia" w:cstheme="minorEastAsia"/>
          <w:bCs/>
          <w:color w:val="auto"/>
          <w:sz w:val="28"/>
          <w:szCs w:val="28"/>
          <w:highlight w:val="none"/>
        </w:rPr>
        <w:t>采购人</w:t>
      </w:r>
      <w:r>
        <w:rPr>
          <w:rFonts w:hint="eastAsia" w:asciiTheme="minorEastAsia" w:hAnsiTheme="minorEastAsia" w:eastAsiaTheme="minorEastAsia" w:cstheme="minorEastAsia"/>
          <w:color w:val="auto"/>
          <w:sz w:val="28"/>
          <w:szCs w:val="28"/>
          <w:highlight w:val="none"/>
        </w:rPr>
        <w:t>）：</w:t>
      </w:r>
    </w:p>
    <w:p w14:paraId="0E8B655C">
      <w:pPr>
        <w:spacing w:line="5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本授权声明：</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（投标人名称）授权</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（被授权人姓名、职务）</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 xml:space="preserve">为我方 “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bCs/>
          <w:color w:val="auto"/>
          <w:sz w:val="28"/>
          <w:szCs w:val="28"/>
          <w:highlight w:val="none"/>
        </w:rPr>
        <w:t>（项目名称、项目编号）</w:t>
      </w:r>
      <w:r>
        <w:rPr>
          <w:rFonts w:hint="eastAsia" w:asciiTheme="minorEastAsia" w:hAnsiTheme="minorEastAsia" w:eastAsiaTheme="minorEastAsia" w:cstheme="minorEastAsia"/>
          <w:color w:val="auto"/>
          <w:sz w:val="28"/>
          <w:szCs w:val="28"/>
          <w:highlight w:val="none"/>
        </w:rPr>
        <w:t>” 项目投标活动的合法代表，以我方名义全权处理该项目有关投标、签订合同以及执行合同等一切事宜。</w:t>
      </w:r>
    </w:p>
    <w:p w14:paraId="27F5F3DE">
      <w:pPr>
        <w:spacing w:line="5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t>被授权人</w:t>
      </w:r>
      <w:r>
        <w:rPr>
          <w:rFonts w:hint="eastAsia" w:asciiTheme="minorEastAsia" w:hAnsiTheme="minorEastAsia" w:eastAsiaTheme="minorEastAsia" w:cstheme="minorEastAsia"/>
          <w:color w:val="auto"/>
          <w:sz w:val="28"/>
          <w:szCs w:val="28"/>
          <w:highlight w:val="none"/>
        </w:rPr>
        <w:t>无权转让本授权，特此声明。</w:t>
      </w:r>
    </w:p>
    <w:p w14:paraId="47DBBD76">
      <w:pPr>
        <w:spacing w:line="500" w:lineRule="exact"/>
        <w:ind w:firstLine="560" w:firstLineChars="2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附：授权人及被授权人身份证正反面</w:t>
      </w:r>
      <w:r>
        <w:rPr>
          <w:rFonts w:hint="eastAsia" w:asciiTheme="minorEastAsia" w:hAnsiTheme="minorEastAsia" w:eastAsiaTheme="minorEastAsia" w:cstheme="minorEastAsia"/>
          <w:color w:val="auto"/>
          <w:sz w:val="28"/>
          <w:szCs w:val="28"/>
          <w:highlight w:val="none"/>
          <w:lang w:eastAsia="zh-CN"/>
        </w:rPr>
        <w:t>复印件</w:t>
      </w:r>
    </w:p>
    <w:p w14:paraId="24D1F24E">
      <w:pPr>
        <w:pStyle w:val="27"/>
        <w:spacing w:line="500" w:lineRule="exact"/>
        <w:ind w:firstLine="560" w:firstLineChars="200"/>
        <w:rPr>
          <w:rFonts w:hint="eastAsia" w:asciiTheme="minorEastAsia" w:hAnsiTheme="minorEastAsia" w:eastAsiaTheme="minorEastAsia" w:cstheme="minorEastAsia"/>
          <w:color w:val="auto"/>
          <w:sz w:val="28"/>
          <w:szCs w:val="28"/>
          <w:highlight w:val="none"/>
        </w:rPr>
      </w:pPr>
    </w:p>
    <w:p w14:paraId="3AC71D55">
      <w:pPr>
        <w:spacing w:line="500" w:lineRule="exact"/>
        <w:ind w:firstLine="560" w:firstLineChars="200"/>
        <w:rPr>
          <w:rFonts w:hint="eastAsia" w:asciiTheme="minorEastAsia" w:hAnsiTheme="minorEastAsia" w:eastAsiaTheme="minorEastAsia" w:cstheme="minorEastAsia"/>
          <w:color w:val="auto"/>
          <w:sz w:val="28"/>
          <w:szCs w:val="28"/>
          <w:highlight w:val="none"/>
        </w:rPr>
      </w:pPr>
    </w:p>
    <w:p w14:paraId="0A5751D5">
      <w:pPr>
        <w:spacing w:line="500" w:lineRule="exact"/>
        <w:ind w:firstLine="560" w:firstLineChars="20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授权人（</w:t>
      </w:r>
      <w:r>
        <w:rPr>
          <w:rFonts w:hint="eastAsia" w:asciiTheme="minorEastAsia" w:hAnsiTheme="minorEastAsia" w:eastAsiaTheme="minorEastAsia" w:cstheme="minorEastAsia"/>
          <w:color w:val="auto"/>
          <w:sz w:val="28"/>
          <w:szCs w:val="28"/>
          <w:highlight w:val="none"/>
          <w:lang w:eastAsia="zh-CN"/>
        </w:rPr>
        <w:t>签字或盖名章</w:t>
      </w:r>
      <w:r>
        <w:rPr>
          <w:rFonts w:hint="eastAsia" w:asciiTheme="minorEastAsia" w:hAnsiTheme="minorEastAsia" w:eastAsiaTheme="minorEastAsia" w:cstheme="minorEastAsia"/>
          <w:color w:val="auto"/>
          <w:sz w:val="28"/>
          <w:szCs w:val="28"/>
          <w:highlight w:val="none"/>
        </w:rPr>
        <w:t>）：</w:t>
      </w:r>
    </w:p>
    <w:p w14:paraId="10EAF93B">
      <w:pPr>
        <w:spacing w:line="500" w:lineRule="exact"/>
        <w:ind w:firstLine="560" w:firstLineChars="20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被授权人（签字）：   </w:t>
      </w:r>
    </w:p>
    <w:p w14:paraId="1734068D">
      <w:pPr>
        <w:pStyle w:val="1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8"/>
          <w:szCs w:val="28"/>
          <w:highlight w:val="none"/>
        </w:rPr>
        <w:t xml:space="preserve">                                  日    期：   年   月   日</w:t>
      </w:r>
    </w:p>
    <w:p w14:paraId="5C1B23CB">
      <w:pPr>
        <w:pageBreakBefore w:val="0"/>
        <w:shd w:val="clear" w:color="auto" w:fill="auto"/>
        <w:kinsoku/>
        <w:wordWrap/>
        <w:overflowPunct/>
        <w:topLinePunct w:val="0"/>
        <w:bidi w:val="0"/>
        <w:spacing w:beforeAutospacing="0" w:afterAutospacing="0" w:line="500" w:lineRule="exact"/>
        <w:ind w:left="0" w:leftChars="0" w:right="0" w:rightChars="0" w:firstLine="435"/>
        <w:jc w:val="right"/>
        <w:rPr>
          <w:rFonts w:hint="eastAsia" w:asciiTheme="minorEastAsia" w:hAnsiTheme="minorEastAsia" w:eastAsiaTheme="minorEastAsia" w:cstheme="minorEastAsia"/>
          <w:i w:val="0"/>
          <w:iCs w:val="0"/>
          <w:color w:val="auto"/>
          <w:sz w:val="28"/>
          <w:szCs w:val="28"/>
          <w:highlight w:val="none"/>
          <w:shd w:val="clear" w:color="auto" w:fill="auto"/>
        </w:rPr>
      </w:pPr>
    </w:p>
    <w:p w14:paraId="3FB36EE2">
      <w:pPr>
        <w:pageBreakBefore w:val="0"/>
        <w:shd w:val="clear" w:color="auto" w:fill="auto"/>
        <w:kinsoku/>
        <w:wordWrap/>
        <w:overflowPunct/>
        <w:topLinePunct w:val="0"/>
        <w:bidi w:val="0"/>
        <w:spacing w:beforeAutospacing="0" w:afterAutospacing="0" w:line="500" w:lineRule="exact"/>
        <w:ind w:left="0" w:leftChars="0" w:right="0" w:rightChars="0"/>
        <w:rPr>
          <w:rFonts w:hint="eastAsia" w:asciiTheme="minorEastAsia" w:hAnsiTheme="minorEastAsia" w:eastAsiaTheme="minorEastAsia" w:cstheme="minorEastAsia"/>
          <w:b/>
          <w:i w:val="0"/>
          <w:iCs w:val="0"/>
          <w:color w:val="auto"/>
          <w:sz w:val="28"/>
          <w:szCs w:val="28"/>
          <w:highlight w:val="none"/>
          <w:shd w:val="clear" w:color="auto" w:fill="auto"/>
        </w:rPr>
      </w:pPr>
    </w:p>
    <w:p w14:paraId="3414F332">
      <w:pPr>
        <w:pageBreakBefore w:val="0"/>
        <w:shd w:val="clear" w:color="auto" w:fill="auto"/>
        <w:kinsoku/>
        <w:wordWrap/>
        <w:overflowPunct/>
        <w:topLinePunct w:val="0"/>
        <w:bidi w:val="0"/>
        <w:spacing w:beforeAutospacing="0" w:afterAutospacing="0" w:line="500" w:lineRule="exact"/>
        <w:ind w:left="0" w:leftChars="0" w:right="0" w:rightChars="0" w:firstLine="4760" w:firstLineChars="1700"/>
        <w:jc w:val="right"/>
        <w:rPr>
          <w:rFonts w:hint="eastAsia" w:asciiTheme="minorEastAsia" w:hAnsiTheme="minorEastAsia" w:eastAsiaTheme="minorEastAsia" w:cstheme="minorEastAsia"/>
          <w:i w:val="0"/>
          <w:iCs w:val="0"/>
          <w:color w:val="auto"/>
          <w:sz w:val="28"/>
          <w:szCs w:val="28"/>
          <w:highlight w:val="none"/>
          <w:shd w:val="clear" w:color="auto" w:fill="auto"/>
        </w:rPr>
      </w:pPr>
    </w:p>
    <w:p w14:paraId="78D0F6E7">
      <w:pPr>
        <w:pStyle w:val="82"/>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00" w:lineRule="exact"/>
        <w:ind w:left="0" w:leftChars="0" w:right="0" w:rightChars="0" w:firstLine="0" w:firstLineChars="0"/>
        <w:jc w:val="center"/>
        <w:textAlignment w:val="auto"/>
        <w:outlineLvl w:val="1"/>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b/>
          <w:bCs/>
          <w:i w:val="0"/>
          <w:iCs w:val="0"/>
          <w:color w:val="auto"/>
          <w:sz w:val="28"/>
          <w:szCs w:val="28"/>
          <w:highlight w:val="none"/>
          <w:shd w:val="clear" w:color="auto" w:fill="auto"/>
          <w:lang w:eastAsia="zh-CN"/>
        </w:rPr>
        <w:br w:type="page"/>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四、</w:t>
      </w:r>
      <w:r>
        <w:rPr>
          <w:rFonts w:hint="eastAsia" w:asciiTheme="minorEastAsia" w:hAnsiTheme="minorEastAsia" w:eastAsiaTheme="minorEastAsia" w:cstheme="minorEastAsia"/>
          <w:b/>
          <w:bCs/>
          <w:i w:val="0"/>
          <w:iCs w:val="0"/>
          <w:color w:val="auto"/>
          <w:sz w:val="28"/>
          <w:szCs w:val="28"/>
          <w:highlight w:val="none"/>
          <w:shd w:val="clear" w:color="auto" w:fill="auto"/>
          <w:lang w:eastAsia="zh-CN"/>
        </w:rPr>
        <w:t>投标人</w:t>
      </w:r>
      <w:r>
        <w:rPr>
          <w:rFonts w:hint="eastAsia" w:asciiTheme="minorEastAsia" w:hAnsiTheme="minorEastAsia" w:eastAsiaTheme="minorEastAsia" w:cstheme="minorEastAsia"/>
          <w:b/>
          <w:bCs/>
          <w:i w:val="0"/>
          <w:iCs w:val="0"/>
          <w:color w:val="auto"/>
          <w:sz w:val="28"/>
          <w:szCs w:val="28"/>
          <w:highlight w:val="none"/>
          <w:shd w:val="clear" w:color="auto" w:fill="auto"/>
        </w:rPr>
        <w:t>基本情况表</w:t>
      </w:r>
    </w:p>
    <w:tbl>
      <w:tblPr>
        <w:tblStyle w:val="28"/>
        <w:tblW w:w="0" w:type="auto"/>
        <w:jc w:val="center"/>
        <w:tblLayout w:type="fixed"/>
        <w:tblCellMar>
          <w:top w:w="0" w:type="dxa"/>
          <w:left w:w="108" w:type="dxa"/>
          <w:bottom w:w="0" w:type="dxa"/>
          <w:right w:w="108" w:type="dxa"/>
        </w:tblCellMar>
      </w:tblPr>
      <w:tblGrid>
        <w:gridCol w:w="1807"/>
        <w:gridCol w:w="1415"/>
        <w:gridCol w:w="1854"/>
        <w:gridCol w:w="1437"/>
        <w:gridCol w:w="2006"/>
      </w:tblGrid>
      <w:tr w14:paraId="4BC9C40B">
        <w:tblPrEx>
          <w:tblCellMar>
            <w:top w:w="0" w:type="dxa"/>
            <w:left w:w="108" w:type="dxa"/>
            <w:bottom w:w="0" w:type="dxa"/>
            <w:right w:w="108" w:type="dxa"/>
          </w:tblCellMar>
        </w:tblPrEx>
        <w:trPr>
          <w:trHeight w:val="108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19407A8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投标人</w:t>
            </w:r>
            <w:r>
              <w:rPr>
                <w:rFonts w:hint="eastAsia" w:asciiTheme="minorEastAsia" w:hAnsiTheme="minorEastAsia" w:eastAsiaTheme="minorEastAsia" w:cstheme="minorEastAsia"/>
                <w:i w:val="0"/>
                <w:iCs w:val="0"/>
                <w:color w:val="auto"/>
                <w:sz w:val="28"/>
                <w:szCs w:val="28"/>
                <w:highlight w:val="none"/>
                <w:shd w:val="clear" w:color="auto" w:fill="auto"/>
              </w:rPr>
              <w:t>名称</w:t>
            </w:r>
          </w:p>
        </w:tc>
        <w:tc>
          <w:tcPr>
            <w:tcW w:w="6712" w:type="dxa"/>
            <w:gridSpan w:val="4"/>
            <w:tcBorders>
              <w:top w:val="single" w:color="auto" w:sz="4" w:space="0"/>
              <w:left w:val="nil"/>
              <w:bottom w:val="single" w:color="auto" w:sz="4" w:space="0"/>
              <w:right w:val="single" w:color="auto" w:sz="4" w:space="0"/>
            </w:tcBorders>
            <w:vAlign w:val="center"/>
          </w:tcPr>
          <w:p w14:paraId="6DFC22B9">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07B8E2E6">
        <w:tblPrEx>
          <w:tblCellMar>
            <w:top w:w="0" w:type="dxa"/>
            <w:left w:w="108" w:type="dxa"/>
            <w:bottom w:w="0" w:type="dxa"/>
            <w:right w:w="108" w:type="dxa"/>
          </w:tblCellMar>
        </w:tblPrEx>
        <w:trPr>
          <w:trHeight w:val="930" w:hRule="atLeast"/>
          <w:jc w:val="center"/>
        </w:trPr>
        <w:tc>
          <w:tcPr>
            <w:tcW w:w="1807" w:type="dxa"/>
            <w:tcBorders>
              <w:top w:val="nil"/>
              <w:left w:val="single" w:color="auto" w:sz="4" w:space="0"/>
              <w:bottom w:val="single" w:color="auto" w:sz="4" w:space="0"/>
              <w:right w:val="single" w:color="auto" w:sz="4" w:space="0"/>
            </w:tcBorders>
            <w:vAlign w:val="center"/>
          </w:tcPr>
          <w:p w14:paraId="7FEEC74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注册地址</w:t>
            </w:r>
          </w:p>
        </w:tc>
        <w:tc>
          <w:tcPr>
            <w:tcW w:w="3269" w:type="dxa"/>
            <w:gridSpan w:val="2"/>
            <w:tcBorders>
              <w:top w:val="single" w:color="auto" w:sz="4" w:space="0"/>
              <w:left w:val="nil"/>
              <w:bottom w:val="single" w:color="auto" w:sz="4" w:space="0"/>
              <w:right w:val="single" w:color="000000" w:sz="4" w:space="0"/>
            </w:tcBorders>
            <w:vAlign w:val="center"/>
          </w:tcPr>
          <w:p w14:paraId="3C937EA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437" w:type="dxa"/>
            <w:tcBorders>
              <w:top w:val="nil"/>
              <w:left w:val="nil"/>
              <w:bottom w:val="single" w:color="auto" w:sz="4" w:space="0"/>
              <w:right w:val="single" w:color="auto" w:sz="4" w:space="0"/>
            </w:tcBorders>
            <w:vAlign w:val="center"/>
          </w:tcPr>
          <w:p w14:paraId="5DE5528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邮政编码</w:t>
            </w:r>
          </w:p>
        </w:tc>
        <w:tc>
          <w:tcPr>
            <w:tcW w:w="2006" w:type="dxa"/>
            <w:tcBorders>
              <w:top w:val="nil"/>
              <w:left w:val="nil"/>
              <w:bottom w:val="single" w:color="auto" w:sz="4" w:space="0"/>
              <w:right w:val="single" w:color="auto" w:sz="4" w:space="0"/>
            </w:tcBorders>
            <w:vAlign w:val="center"/>
          </w:tcPr>
          <w:p w14:paraId="16805923">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10B6F2A4">
        <w:tblPrEx>
          <w:tblCellMar>
            <w:top w:w="0" w:type="dxa"/>
            <w:left w:w="108" w:type="dxa"/>
            <w:bottom w:w="0" w:type="dxa"/>
            <w:right w:w="108" w:type="dxa"/>
          </w:tblCellMar>
        </w:tblPrEx>
        <w:trPr>
          <w:trHeight w:val="930" w:hRule="atLeast"/>
          <w:jc w:val="center"/>
        </w:trPr>
        <w:tc>
          <w:tcPr>
            <w:tcW w:w="1807" w:type="dxa"/>
            <w:tcBorders>
              <w:top w:val="nil"/>
              <w:left w:val="single" w:color="auto" w:sz="4" w:space="0"/>
              <w:bottom w:val="single" w:color="auto" w:sz="4" w:space="0"/>
              <w:right w:val="single" w:color="auto" w:sz="4" w:space="0"/>
            </w:tcBorders>
            <w:vAlign w:val="center"/>
          </w:tcPr>
          <w:p w14:paraId="56FA18C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成立时间</w:t>
            </w:r>
          </w:p>
        </w:tc>
        <w:tc>
          <w:tcPr>
            <w:tcW w:w="3269" w:type="dxa"/>
            <w:gridSpan w:val="2"/>
            <w:tcBorders>
              <w:top w:val="single" w:color="auto" w:sz="4" w:space="0"/>
              <w:left w:val="nil"/>
              <w:bottom w:val="single" w:color="auto" w:sz="4" w:space="0"/>
              <w:right w:val="single" w:color="000000" w:sz="4" w:space="0"/>
            </w:tcBorders>
            <w:vAlign w:val="center"/>
          </w:tcPr>
          <w:p w14:paraId="1719CA1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437" w:type="dxa"/>
            <w:tcBorders>
              <w:top w:val="nil"/>
              <w:left w:val="nil"/>
              <w:bottom w:val="single" w:color="auto" w:sz="4" w:space="0"/>
              <w:right w:val="single" w:color="auto" w:sz="4" w:space="0"/>
            </w:tcBorders>
            <w:vAlign w:val="center"/>
          </w:tcPr>
          <w:p w14:paraId="2BBE914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企业性质</w:t>
            </w:r>
          </w:p>
        </w:tc>
        <w:tc>
          <w:tcPr>
            <w:tcW w:w="2006" w:type="dxa"/>
            <w:tcBorders>
              <w:top w:val="nil"/>
              <w:left w:val="nil"/>
              <w:bottom w:val="single" w:color="auto" w:sz="4" w:space="0"/>
              <w:right w:val="single" w:color="auto" w:sz="4" w:space="0"/>
            </w:tcBorders>
            <w:vAlign w:val="center"/>
          </w:tcPr>
          <w:p w14:paraId="52D926C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76A1925C">
        <w:tblPrEx>
          <w:tblCellMar>
            <w:top w:w="0" w:type="dxa"/>
            <w:left w:w="108" w:type="dxa"/>
            <w:bottom w:w="0" w:type="dxa"/>
            <w:right w:w="108" w:type="dxa"/>
          </w:tblCellMar>
        </w:tblPrEx>
        <w:trPr>
          <w:trHeight w:val="930" w:hRule="atLeast"/>
          <w:jc w:val="center"/>
        </w:trPr>
        <w:tc>
          <w:tcPr>
            <w:tcW w:w="1807" w:type="dxa"/>
            <w:tcBorders>
              <w:top w:val="nil"/>
              <w:left w:val="single" w:color="auto" w:sz="4" w:space="0"/>
              <w:bottom w:val="single" w:color="auto" w:sz="4" w:space="0"/>
              <w:right w:val="single" w:color="auto" w:sz="4" w:space="0"/>
            </w:tcBorders>
            <w:vAlign w:val="center"/>
          </w:tcPr>
          <w:p w14:paraId="4561351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社会统一信用代码</w:t>
            </w:r>
          </w:p>
        </w:tc>
        <w:tc>
          <w:tcPr>
            <w:tcW w:w="3269" w:type="dxa"/>
            <w:gridSpan w:val="2"/>
            <w:tcBorders>
              <w:top w:val="single" w:color="auto" w:sz="4" w:space="0"/>
              <w:left w:val="nil"/>
              <w:bottom w:val="single" w:color="auto" w:sz="4" w:space="0"/>
              <w:right w:val="single" w:color="000000" w:sz="4" w:space="0"/>
            </w:tcBorders>
            <w:vAlign w:val="center"/>
          </w:tcPr>
          <w:p w14:paraId="2A91B1B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437" w:type="dxa"/>
            <w:tcBorders>
              <w:top w:val="nil"/>
              <w:left w:val="nil"/>
              <w:bottom w:val="single" w:color="auto" w:sz="4" w:space="0"/>
              <w:right w:val="single" w:color="auto" w:sz="4" w:space="0"/>
            </w:tcBorders>
            <w:vAlign w:val="center"/>
          </w:tcPr>
          <w:p w14:paraId="5ECCBD2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注册资金</w:t>
            </w:r>
          </w:p>
        </w:tc>
        <w:tc>
          <w:tcPr>
            <w:tcW w:w="2006" w:type="dxa"/>
            <w:tcBorders>
              <w:top w:val="nil"/>
              <w:left w:val="nil"/>
              <w:bottom w:val="single" w:color="auto" w:sz="4" w:space="0"/>
              <w:right w:val="single" w:color="auto" w:sz="4" w:space="0"/>
            </w:tcBorders>
            <w:vAlign w:val="center"/>
          </w:tcPr>
          <w:p w14:paraId="4BE72F5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432C2197">
        <w:tblPrEx>
          <w:tblCellMar>
            <w:top w:w="0" w:type="dxa"/>
            <w:left w:w="108" w:type="dxa"/>
            <w:bottom w:w="0" w:type="dxa"/>
            <w:right w:w="108" w:type="dxa"/>
          </w:tblCellMar>
        </w:tblPrEx>
        <w:trPr>
          <w:trHeight w:val="930" w:hRule="atLeast"/>
          <w:jc w:val="center"/>
        </w:trPr>
        <w:tc>
          <w:tcPr>
            <w:tcW w:w="1807" w:type="dxa"/>
            <w:tcBorders>
              <w:top w:val="nil"/>
              <w:left w:val="single" w:color="auto" w:sz="4" w:space="0"/>
              <w:bottom w:val="single" w:color="auto" w:sz="4" w:space="0"/>
              <w:right w:val="single" w:color="auto" w:sz="4" w:space="0"/>
            </w:tcBorders>
            <w:vAlign w:val="center"/>
          </w:tcPr>
          <w:p w14:paraId="1B11942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eastAsia="zh-CN"/>
              </w:rPr>
              <w:t>授权人</w:t>
            </w:r>
          </w:p>
        </w:tc>
        <w:tc>
          <w:tcPr>
            <w:tcW w:w="1415" w:type="dxa"/>
            <w:tcBorders>
              <w:top w:val="nil"/>
              <w:left w:val="nil"/>
              <w:bottom w:val="single" w:color="auto" w:sz="4" w:space="0"/>
              <w:right w:val="single" w:color="auto" w:sz="4" w:space="0"/>
            </w:tcBorders>
            <w:vAlign w:val="center"/>
          </w:tcPr>
          <w:p w14:paraId="2B4A6933">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姓名</w:t>
            </w:r>
          </w:p>
        </w:tc>
        <w:tc>
          <w:tcPr>
            <w:tcW w:w="1854" w:type="dxa"/>
            <w:tcBorders>
              <w:top w:val="nil"/>
              <w:left w:val="nil"/>
              <w:bottom w:val="single" w:color="auto" w:sz="4" w:space="0"/>
              <w:right w:val="single" w:color="auto" w:sz="4" w:space="0"/>
            </w:tcBorders>
            <w:vAlign w:val="center"/>
          </w:tcPr>
          <w:p w14:paraId="3E77FC3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437" w:type="dxa"/>
            <w:tcBorders>
              <w:top w:val="nil"/>
              <w:left w:val="nil"/>
              <w:bottom w:val="single" w:color="auto" w:sz="4" w:space="0"/>
              <w:right w:val="single" w:color="auto" w:sz="4" w:space="0"/>
            </w:tcBorders>
            <w:vAlign w:val="center"/>
          </w:tcPr>
          <w:p w14:paraId="14F8EFC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电话</w:t>
            </w:r>
          </w:p>
        </w:tc>
        <w:tc>
          <w:tcPr>
            <w:tcW w:w="2006" w:type="dxa"/>
            <w:tcBorders>
              <w:top w:val="nil"/>
              <w:left w:val="nil"/>
              <w:bottom w:val="single" w:color="auto" w:sz="4" w:space="0"/>
              <w:right w:val="single" w:color="auto" w:sz="4" w:space="0"/>
            </w:tcBorders>
            <w:vAlign w:val="center"/>
          </w:tcPr>
          <w:p w14:paraId="3060039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329482ED">
        <w:tblPrEx>
          <w:tblCellMar>
            <w:top w:w="0" w:type="dxa"/>
            <w:left w:w="108" w:type="dxa"/>
            <w:bottom w:w="0" w:type="dxa"/>
            <w:right w:w="108" w:type="dxa"/>
          </w:tblCellMar>
        </w:tblPrEx>
        <w:trPr>
          <w:trHeight w:val="930" w:hRule="atLeast"/>
          <w:jc w:val="center"/>
        </w:trPr>
        <w:tc>
          <w:tcPr>
            <w:tcW w:w="1807" w:type="dxa"/>
            <w:vMerge w:val="restart"/>
            <w:tcBorders>
              <w:top w:val="nil"/>
              <w:left w:val="single" w:color="auto" w:sz="4" w:space="0"/>
              <w:bottom w:val="single" w:color="auto" w:sz="4" w:space="0"/>
              <w:right w:val="single" w:color="auto" w:sz="4" w:space="0"/>
            </w:tcBorders>
            <w:vAlign w:val="center"/>
          </w:tcPr>
          <w:p w14:paraId="472708EB">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联系方式</w:t>
            </w:r>
          </w:p>
        </w:tc>
        <w:tc>
          <w:tcPr>
            <w:tcW w:w="1415" w:type="dxa"/>
            <w:tcBorders>
              <w:top w:val="nil"/>
              <w:left w:val="nil"/>
              <w:bottom w:val="single" w:color="auto" w:sz="4" w:space="0"/>
              <w:right w:val="single" w:color="auto" w:sz="4" w:space="0"/>
            </w:tcBorders>
            <w:vAlign w:val="center"/>
          </w:tcPr>
          <w:p w14:paraId="61A2480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联系人</w:t>
            </w:r>
          </w:p>
        </w:tc>
        <w:tc>
          <w:tcPr>
            <w:tcW w:w="1854" w:type="dxa"/>
            <w:tcBorders>
              <w:top w:val="single" w:color="auto" w:sz="4" w:space="0"/>
              <w:left w:val="nil"/>
              <w:bottom w:val="single" w:color="auto" w:sz="4" w:space="0"/>
              <w:right w:val="single" w:color="000000" w:sz="4" w:space="0"/>
            </w:tcBorders>
            <w:vAlign w:val="center"/>
          </w:tcPr>
          <w:p w14:paraId="125240B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437" w:type="dxa"/>
            <w:tcBorders>
              <w:top w:val="nil"/>
              <w:left w:val="nil"/>
              <w:bottom w:val="single" w:color="auto" w:sz="4" w:space="0"/>
              <w:right w:val="single" w:color="auto" w:sz="4" w:space="0"/>
            </w:tcBorders>
            <w:vAlign w:val="center"/>
          </w:tcPr>
          <w:p w14:paraId="52B9B2D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电话</w:t>
            </w:r>
          </w:p>
        </w:tc>
        <w:tc>
          <w:tcPr>
            <w:tcW w:w="2006" w:type="dxa"/>
            <w:tcBorders>
              <w:top w:val="nil"/>
              <w:left w:val="nil"/>
              <w:bottom w:val="single" w:color="auto" w:sz="4" w:space="0"/>
              <w:right w:val="single" w:color="auto" w:sz="4" w:space="0"/>
            </w:tcBorders>
            <w:vAlign w:val="center"/>
          </w:tcPr>
          <w:p w14:paraId="7F4787D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16E66F4D">
        <w:tblPrEx>
          <w:tblCellMar>
            <w:top w:w="0" w:type="dxa"/>
            <w:left w:w="108" w:type="dxa"/>
            <w:bottom w:w="0" w:type="dxa"/>
            <w:right w:w="108" w:type="dxa"/>
          </w:tblCellMar>
        </w:tblPrEx>
        <w:trPr>
          <w:trHeight w:val="930"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56FE64E9">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415" w:type="dxa"/>
            <w:tcBorders>
              <w:top w:val="nil"/>
              <w:left w:val="nil"/>
              <w:bottom w:val="single" w:color="auto" w:sz="4" w:space="0"/>
              <w:right w:val="single" w:color="auto" w:sz="4" w:space="0"/>
            </w:tcBorders>
            <w:vAlign w:val="center"/>
          </w:tcPr>
          <w:p w14:paraId="2F8F4A7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邮箱</w:t>
            </w:r>
          </w:p>
        </w:tc>
        <w:tc>
          <w:tcPr>
            <w:tcW w:w="1854" w:type="dxa"/>
            <w:tcBorders>
              <w:top w:val="single" w:color="auto" w:sz="4" w:space="0"/>
              <w:left w:val="nil"/>
              <w:bottom w:val="single" w:color="auto" w:sz="4" w:space="0"/>
              <w:right w:val="single" w:color="000000" w:sz="4" w:space="0"/>
            </w:tcBorders>
            <w:vAlign w:val="center"/>
          </w:tcPr>
          <w:p w14:paraId="7B90DB0B">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437" w:type="dxa"/>
            <w:tcBorders>
              <w:top w:val="nil"/>
              <w:left w:val="nil"/>
              <w:bottom w:val="single" w:color="auto" w:sz="4" w:space="0"/>
              <w:right w:val="single" w:color="auto" w:sz="4" w:space="0"/>
            </w:tcBorders>
            <w:vAlign w:val="center"/>
          </w:tcPr>
          <w:p w14:paraId="47FCED4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网址</w:t>
            </w:r>
          </w:p>
        </w:tc>
        <w:tc>
          <w:tcPr>
            <w:tcW w:w="2006" w:type="dxa"/>
            <w:tcBorders>
              <w:top w:val="nil"/>
              <w:left w:val="nil"/>
              <w:bottom w:val="single" w:color="auto" w:sz="4" w:space="0"/>
              <w:right w:val="single" w:color="auto" w:sz="4" w:space="0"/>
            </w:tcBorders>
            <w:vAlign w:val="center"/>
          </w:tcPr>
          <w:p w14:paraId="1986015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0ED08438">
        <w:tblPrEx>
          <w:tblCellMar>
            <w:top w:w="0" w:type="dxa"/>
            <w:left w:w="108" w:type="dxa"/>
            <w:bottom w:w="0" w:type="dxa"/>
            <w:right w:w="108" w:type="dxa"/>
          </w:tblCellMar>
        </w:tblPrEx>
        <w:trPr>
          <w:trHeight w:val="930" w:hRule="atLeast"/>
          <w:jc w:val="center"/>
        </w:trPr>
        <w:tc>
          <w:tcPr>
            <w:tcW w:w="1807" w:type="dxa"/>
            <w:tcBorders>
              <w:top w:val="nil"/>
              <w:left w:val="single" w:color="auto" w:sz="4" w:space="0"/>
              <w:bottom w:val="single" w:color="auto" w:sz="4" w:space="0"/>
              <w:right w:val="single" w:color="auto" w:sz="4" w:space="0"/>
            </w:tcBorders>
            <w:vAlign w:val="center"/>
          </w:tcPr>
          <w:p w14:paraId="0F865853">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开户银行</w:t>
            </w:r>
          </w:p>
        </w:tc>
        <w:tc>
          <w:tcPr>
            <w:tcW w:w="3269" w:type="dxa"/>
            <w:gridSpan w:val="2"/>
            <w:tcBorders>
              <w:top w:val="single" w:color="auto" w:sz="4" w:space="0"/>
              <w:left w:val="nil"/>
              <w:bottom w:val="single" w:color="auto" w:sz="4" w:space="0"/>
              <w:right w:val="single" w:color="000000" w:sz="4" w:space="0"/>
            </w:tcBorders>
            <w:vAlign w:val="center"/>
          </w:tcPr>
          <w:p w14:paraId="354F8B8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437" w:type="dxa"/>
            <w:tcBorders>
              <w:top w:val="nil"/>
              <w:left w:val="nil"/>
              <w:bottom w:val="single" w:color="auto" w:sz="4" w:space="0"/>
              <w:right w:val="single" w:color="auto" w:sz="4" w:space="0"/>
            </w:tcBorders>
            <w:vAlign w:val="center"/>
          </w:tcPr>
          <w:p w14:paraId="42B428C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账号</w:t>
            </w:r>
          </w:p>
        </w:tc>
        <w:tc>
          <w:tcPr>
            <w:tcW w:w="2006" w:type="dxa"/>
            <w:tcBorders>
              <w:top w:val="nil"/>
              <w:left w:val="nil"/>
              <w:bottom w:val="single" w:color="auto" w:sz="4" w:space="0"/>
              <w:right w:val="single" w:color="auto" w:sz="4" w:space="0"/>
            </w:tcBorders>
            <w:vAlign w:val="center"/>
          </w:tcPr>
          <w:p w14:paraId="0EEBEEF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22F3C2D2">
        <w:tblPrEx>
          <w:tblCellMar>
            <w:top w:w="0" w:type="dxa"/>
            <w:left w:w="108" w:type="dxa"/>
            <w:bottom w:w="0" w:type="dxa"/>
            <w:right w:w="108" w:type="dxa"/>
          </w:tblCellMar>
        </w:tblPrEx>
        <w:trPr>
          <w:trHeight w:val="930" w:hRule="atLeast"/>
          <w:jc w:val="center"/>
        </w:trPr>
        <w:tc>
          <w:tcPr>
            <w:tcW w:w="1807" w:type="dxa"/>
            <w:tcBorders>
              <w:top w:val="nil"/>
              <w:left w:val="single" w:color="auto" w:sz="4" w:space="0"/>
              <w:bottom w:val="single" w:color="auto" w:sz="4" w:space="0"/>
              <w:right w:val="single" w:color="auto" w:sz="4" w:space="0"/>
            </w:tcBorders>
            <w:vAlign w:val="center"/>
          </w:tcPr>
          <w:p w14:paraId="6887B27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经营范围</w:t>
            </w:r>
          </w:p>
        </w:tc>
        <w:tc>
          <w:tcPr>
            <w:tcW w:w="6712" w:type="dxa"/>
            <w:gridSpan w:val="4"/>
            <w:tcBorders>
              <w:top w:val="single" w:color="auto" w:sz="4" w:space="0"/>
              <w:left w:val="nil"/>
              <w:bottom w:val="single" w:color="auto" w:sz="4" w:space="0"/>
              <w:right w:val="single" w:color="000000" w:sz="4" w:space="0"/>
            </w:tcBorders>
            <w:vAlign w:val="center"/>
          </w:tcPr>
          <w:p w14:paraId="196A882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203F67CC">
        <w:tblPrEx>
          <w:tblCellMar>
            <w:top w:w="0" w:type="dxa"/>
            <w:left w:w="108" w:type="dxa"/>
            <w:bottom w:w="0" w:type="dxa"/>
            <w:right w:w="108" w:type="dxa"/>
          </w:tblCellMar>
        </w:tblPrEx>
        <w:trPr>
          <w:trHeight w:val="930" w:hRule="atLeast"/>
          <w:jc w:val="center"/>
        </w:trPr>
        <w:tc>
          <w:tcPr>
            <w:tcW w:w="1807" w:type="dxa"/>
            <w:tcBorders>
              <w:top w:val="nil"/>
              <w:left w:val="single" w:color="auto" w:sz="4" w:space="0"/>
              <w:bottom w:val="single" w:color="auto" w:sz="4" w:space="0"/>
              <w:right w:val="single" w:color="auto" w:sz="4" w:space="0"/>
            </w:tcBorders>
            <w:vAlign w:val="center"/>
          </w:tcPr>
          <w:p w14:paraId="26FEE3B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单位简介</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rPr>
              <w:t>优势及特长</w:t>
            </w:r>
          </w:p>
        </w:tc>
        <w:tc>
          <w:tcPr>
            <w:tcW w:w="6712" w:type="dxa"/>
            <w:gridSpan w:val="4"/>
            <w:tcBorders>
              <w:top w:val="single" w:color="auto" w:sz="4" w:space="0"/>
              <w:left w:val="nil"/>
              <w:bottom w:val="single" w:color="auto" w:sz="4" w:space="0"/>
              <w:right w:val="single" w:color="000000" w:sz="4" w:space="0"/>
            </w:tcBorders>
            <w:vAlign w:val="center"/>
          </w:tcPr>
          <w:p w14:paraId="1CDF9D6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bl>
    <w:p w14:paraId="104A1E0E">
      <w:pPr>
        <w:pageBreakBefore w:val="0"/>
        <w:kinsoku/>
        <w:wordWrap/>
        <w:overflowPunct/>
        <w:topLinePunct w:val="0"/>
        <w:bidi w:val="0"/>
        <w:spacing w:line="500" w:lineRule="exact"/>
        <w:ind w:leftChars="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自然人或其他组织格式自拟。</w:t>
      </w:r>
      <w:r>
        <w:rPr>
          <w:rFonts w:hint="eastAsia" w:asciiTheme="minorEastAsia" w:hAnsiTheme="minorEastAsia" w:eastAsiaTheme="minorEastAsia" w:cstheme="minorEastAsia"/>
          <w:i w:val="0"/>
          <w:iCs w:val="0"/>
          <w:color w:val="auto"/>
          <w:sz w:val="28"/>
          <w:szCs w:val="28"/>
          <w:highlight w:val="none"/>
          <w:shd w:val="clear" w:color="auto" w:fill="auto"/>
        </w:rPr>
        <w:br w:type="page"/>
      </w:r>
    </w:p>
    <w:p w14:paraId="01D8E904">
      <w:pPr>
        <w:pageBreakBefore w:val="0"/>
        <w:numPr>
          <w:ilvl w:val="0"/>
          <w:numId w:val="7"/>
        </w:numPr>
        <w:shd w:val="clear" w:color="auto" w:fill="auto"/>
        <w:kinsoku/>
        <w:wordWrap/>
        <w:overflowPunct/>
        <w:topLinePunct w:val="0"/>
        <w:bidi w:val="0"/>
        <w:spacing w:beforeAutospacing="0" w:afterAutospacing="0" w:line="500" w:lineRule="exact"/>
        <w:ind w:left="0" w:leftChars="0" w:right="0" w:rightChars="0" w:firstLine="140" w:firstLineChars="50"/>
        <w:jc w:val="cente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营业执照</w:t>
      </w:r>
    </w:p>
    <w:p w14:paraId="0E39FDD6">
      <w:pPr>
        <w:pStyle w:val="83"/>
        <w:keepNext w:val="0"/>
        <w:keepLines w:val="0"/>
        <w:pageBreakBefore w:val="0"/>
        <w:kinsoku/>
        <w:wordWrap/>
        <w:overflowPunct/>
        <w:topLinePunct w:val="0"/>
        <w:autoSpaceDE/>
        <w:autoSpaceDN/>
        <w:bidi w:val="0"/>
        <w:adjustRightInd/>
        <w:snapToGrid/>
        <w:spacing w:line="500" w:lineRule="exact"/>
        <w:ind w:left="0" w:leftChars="0" w:right="0" w:rightChars="0"/>
        <w:textAlignment w:val="center"/>
        <w:rPr>
          <w:rFonts w:hint="eastAsia" w:asciiTheme="minorEastAsia" w:hAnsiTheme="minorEastAsia" w:eastAsiaTheme="minorEastAsia" w:cstheme="minorEastAsia"/>
          <w:color w:val="auto"/>
          <w:sz w:val="28"/>
          <w:szCs w:val="28"/>
          <w:highlight w:val="none"/>
          <w:shd w:val="clear" w:color="auto" w:fill="auto"/>
          <w:lang w:eastAsia="zh-CN"/>
        </w:rPr>
      </w:pPr>
    </w:p>
    <w:p w14:paraId="6F96003A">
      <w:pPr>
        <w:pStyle w:val="83"/>
        <w:spacing w:line="500" w:lineRule="exact"/>
        <w:ind w:firstLine="560" w:firstLineChars="200"/>
        <w:textAlignment w:val="center"/>
        <w:rPr>
          <w:rFonts w:hint="eastAsia" w:ascii="宋体" w:hAnsi="宋体" w:eastAsia="宋体" w:cs="宋体"/>
          <w:i w:val="0"/>
          <w:iCs w:val="0"/>
          <w:sz w:val="28"/>
          <w:szCs w:val="28"/>
          <w:highlight w:val="none"/>
        </w:rPr>
      </w:pPr>
      <w:r>
        <w:rPr>
          <w:rFonts w:hint="eastAsia" w:ascii="宋体" w:hAnsi="宋体" w:cs="宋体"/>
          <w:i w:val="0"/>
          <w:iCs w:val="0"/>
          <w:sz w:val="28"/>
          <w:szCs w:val="28"/>
          <w:highlight w:val="none"/>
          <w:lang w:eastAsia="zh-CN"/>
        </w:rPr>
        <w:t>投标人</w:t>
      </w:r>
      <w:r>
        <w:rPr>
          <w:rFonts w:hint="eastAsia" w:ascii="宋体" w:hAnsi="宋体" w:eastAsia="宋体" w:cs="宋体"/>
          <w:i w:val="0"/>
          <w:iCs w:val="0"/>
          <w:sz w:val="28"/>
          <w:szCs w:val="28"/>
          <w:highlight w:val="none"/>
        </w:rPr>
        <w:t>为企业（包括合伙企业）的，应提供有效的“营业执照”；</w:t>
      </w:r>
      <w:r>
        <w:rPr>
          <w:rFonts w:hint="eastAsia" w:ascii="宋体" w:hAnsi="宋体" w:cs="宋体"/>
          <w:i w:val="0"/>
          <w:iCs w:val="0"/>
          <w:sz w:val="28"/>
          <w:szCs w:val="28"/>
          <w:highlight w:val="none"/>
          <w:lang w:eastAsia="zh-CN"/>
        </w:rPr>
        <w:t>投标人</w:t>
      </w:r>
      <w:r>
        <w:rPr>
          <w:rFonts w:hint="eastAsia" w:ascii="宋体" w:hAnsi="宋体" w:eastAsia="宋体" w:cs="宋体"/>
          <w:i w:val="0"/>
          <w:iCs w:val="0"/>
          <w:sz w:val="28"/>
          <w:szCs w:val="28"/>
          <w:highlight w:val="none"/>
        </w:rPr>
        <w:t>为事业单位的，应提供有效的“事业单位法人证书”；</w:t>
      </w:r>
      <w:r>
        <w:rPr>
          <w:rFonts w:hint="eastAsia" w:ascii="宋体" w:hAnsi="宋体" w:cs="宋体"/>
          <w:i w:val="0"/>
          <w:iCs w:val="0"/>
          <w:sz w:val="28"/>
          <w:szCs w:val="28"/>
          <w:highlight w:val="none"/>
          <w:lang w:eastAsia="zh-CN"/>
        </w:rPr>
        <w:t>投标人</w:t>
      </w:r>
      <w:r>
        <w:rPr>
          <w:rFonts w:hint="eastAsia" w:ascii="宋体" w:hAnsi="宋体" w:eastAsia="宋体" w:cs="宋体"/>
          <w:i w:val="0"/>
          <w:iCs w:val="0"/>
          <w:sz w:val="28"/>
          <w:szCs w:val="28"/>
          <w:highlight w:val="none"/>
        </w:rPr>
        <w:t>是非企业机构的，应提供有效的“执业许可证”、“登记证书”等证明文件;</w:t>
      </w:r>
      <w:r>
        <w:rPr>
          <w:rFonts w:hint="eastAsia" w:ascii="宋体" w:hAnsi="宋体" w:cs="宋体"/>
          <w:i w:val="0"/>
          <w:iCs w:val="0"/>
          <w:sz w:val="28"/>
          <w:szCs w:val="28"/>
          <w:highlight w:val="none"/>
          <w:lang w:eastAsia="zh-CN"/>
        </w:rPr>
        <w:t>投标人</w:t>
      </w:r>
      <w:r>
        <w:rPr>
          <w:rFonts w:hint="eastAsia" w:ascii="宋体" w:hAnsi="宋体" w:eastAsia="宋体" w:cs="宋体"/>
          <w:i w:val="0"/>
          <w:iCs w:val="0"/>
          <w:sz w:val="28"/>
          <w:szCs w:val="28"/>
          <w:highlight w:val="none"/>
        </w:rPr>
        <w:t>是个体工商户的，应提供有效的“个体工商户营业执照”；</w:t>
      </w:r>
      <w:r>
        <w:rPr>
          <w:rFonts w:hint="eastAsia" w:ascii="宋体" w:hAnsi="宋体" w:cs="宋体"/>
          <w:i w:val="0"/>
          <w:iCs w:val="0"/>
          <w:sz w:val="28"/>
          <w:szCs w:val="28"/>
          <w:highlight w:val="none"/>
          <w:lang w:eastAsia="zh-CN"/>
        </w:rPr>
        <w:t>投标人</w:t>
      </w:r>
      <w:r>
        <w:rPr>
          <w:rFonts w:hint="eastAsia" w:ascii="宋体" w:hAnsi="宋体" w:eastAsia="宋体" w:cs="宋体"/>
          <w:i w:val="0"/>
          <w:iCs w:val="0"/>
          <w:sz w:val="28"/>
          <w:szCs w:val="28"/>
          <w:highlight w:val="none"/>
        </w:rPr>
        <w:t>是自然人的，应提供有效的自然人身份证明。</w:t>
      </w:r>
    </w:p>
    <w:p w14:paraId="278EAFFB">
      <w:pP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宋体" w:hAnsi="宋体" w:eastAsia="宋体" w:cs="宋体"/>
          <w:i w:val="0"/>
          <w:iCs w:val="0"/>
          <w:sz w:val="28"/>
          <w:szCs w:val="28"/>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以联合体形式参加投标的，联合体各方均须提供上述资料。</w:t>
      </w:r>
      <w:r>
        <w:rPr>
          <w:rFonts w:hint="eastAsia" w:asciiTheme="minorEastAsia" w:hAnsiTheme="minorEastAsia" w:eastAsiaTheme="minorEastAsia" w:cstheme="minorEastAsia"/>
          <w:color w:val="auto"/>
          <w:sz w:val="28"/>
          <w:szCs w:val="28"/>
          <w:highlight w:val="none"/>
        </w:rPr>
        <w:br w:type="page"/>
      </w:r>
    </w:p>
    <w:p w14:paraId="60D5DD83">
      <w:pPr>
        <w:pageBreakBefore w:val="0"/>
        <w:numPr>
          <w:ilvl w:val="0"/>
          <w:numId w:val="7"/>
        </w:numPr>
        <w:shd w:val="clear" w:color="auto" w:fill="auto"/>
        <w:kinsoku/>
        <w:wordWrap/>
        <w:overflowPunct/>
        <w:topLinePunct w:val="0"/>
        <w:bidi w:val="0"/>
        <w:spacing w:beforeAutospacing="0" w:afterAutospacing="0" w:line="500" w:lineRule="exact"/>
        <w:ind w:left="0" w:leftChars="0" w:right="0" w:rightChars="0" w:firstLine="140" w:firstLineChars="50"/>
        <w:jc w:val="cente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rPr>
        <w:t>具有良好的商业信誉和健全的财务会计制度</w:t>
      </w:r>
    </w:p>
    <w:p w14:paraId="56908235">
      <w:pPr>
        <w:pStyle w:val="83"/>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center"/>
        <w:rPr>
          <w:rFonts w:hint="eastAsia" w:asciiTheme="minorEastAsia" w:hAnsiTheme="minorEastAsia" w:eastAsiaTheme="minorEastAsia" w:cstheme="minorEastAsia"/>
          <w:color w:val="auto"/>
          <w:sz w:val="28"/>
          <w:szCs w:val="28"/>
          <w:highlight w:val="none"/>
          <w:lang w:eastAsia="zh-CN"/>
        </w:rPr>
      </w:pPr>
    </w:p>
    <w:p w14:paraId="1A57A215">
      <w:pPr>
        <w:pStyle w:val="83"/>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投标人须同时满足（1）－（2）项）</w:t>
      </w:r>
      <w:r>
        <w:rPr>
          <w:rFonts w:hint="eastAsia" w:asciiTheme="minorEastAsia" w:hAnsiTheme="minorEastAsia" w:eastAsiaTheme="minorEastAsia" w:cstheme="minorEastAsia"/>
          <w:color w:val="auto"/>
          <w:sz w:val="28"/>
          <w:szCs w:val="28"/>
          <w:highlight w:val="none"/>
        </w:rPr>
        <w:t>；</w:t>
      </w:r>
    </w:p>
    <w:p w14:paraId="59AABDB8">
      <w:pPr>
        <w:pStyle w:val="83"/>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bidi="ar-SA"/>
        </w:rPr>
        <w:t>（1）</w:t>
      </w:r>
      <w:r>
        <w:rPr>
          <w:rFonts w:hint="eastAsia" w:asciiTheme="minorEastAsia" w:hAnsiTheme="minorEastAsia" w:eastAsiaTheme="minorEastAsia" w:cstheme="minorEastAsia"/>
          <w:color w:val="auto"/>
          <w:sz w:val="28"/>
          <w:szCs w:val="28"/>
          <w:highlight w:val="none"/>
          <w:lang w:val="en-US" w:eastAsia="zh-CN"/>
        </w:rPr>
        <w:t>投标人未被列入</w:t>
      </w:r>
      <w:r>
        <w:rPr>
          <w:rFonts w:hint="eastAsia" w:asciiTheme="minorEastAsia" w:hAnsiTheme="minorEastAsia" w:eastAsiaTheme="minorEastAsia" w:cstheme="minorEastAsia"/>
          <w:color w:val="auto"/>
          <w:sz w:val="28"/>
          <w:szCs w:val="28"/>
          <w:highlight w:val="none"/>
        </w:rPr>
        <w:t>“信用中国”</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www.creditchina.gov.cn</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网站的“失信被执行人”和“重大税收违法失信主体”及“中国政府采购网”</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www.ccgp.gov.cn</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网站的“政府采购严重违法失信行为记录名单”</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以采购人或采购代理机构在开标现场查询为准,</w:t>
      </w:r>
      <w:r>
        <w:rPr>
          <w:rFonts w:hint="eastAsia" w:asciiTheme="minorEastAsia" w:hAnsiTheme="minorEastAsia" w:eastAsiaTheme="minorEastAsia" w:cstheme="minorEastAsia"/>
          <w:b/>
          <w:bCs/>
          <w:color w:val="auto"/>
          <w:sz w:val="28"/>
          <w:szCs w:val="28"/>
          <w:highlight w:val="none"/>
          <w:lang w:val="en-US" w:eastAsia="zh-CN"/>
        </w:rPr>
        <w:t>非法人企业提供承诺函，格式自拟</w:t>
      </w:r>
      <w:r>
        <w:rPr>
          <w:rFonts w:hint="eastAsia" w:asciiTheme="minorEastAsia" w:hAnsiTheme="minorEastAsia" w:eastAsiaTheme="minorEastAsia" w:cstheme="minorEastAsia"/>
          <w:b/>
          <w:bCs/>
          <w:color w:val="auto"/>
          <w:sz w:val="28"/>
          <w:szCs w:val="28"/>
          <w:highlight w:val="none"/>
          <w:lang w:eastAsia="zh-CN"/>
        </w:rPr>
        <w:t>。</w:t>
      </w:r>
    </w:p>
    <w:p w14:paraId="79C25629">
      <w:pPr>
        <w:pageBreakBefore w:val="0"/>
        <w:kinsoku/>
        <w:wordWrap/>
        <w:overflowPunct/>
        <w:topLinePunct w:val="0"/>
        <w:bidi w:val="0"/>
        <w:spacing w:line="500" w:lineRule="exact"/>
        <w:ind w:leftChars="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2）（投标人</w:t>
      </w:r>
      <w:r>
        <w:rPr>
          <w:rFonts w:hint="eastAsia" w:asciiTheme="minorEastAsia" w:hAnsiTheme="minorEastAsia" w:eastAsiaTheme="minorEastAsia" w:cstheme="minorEastAsia"/>
          <w:color w:val="auto"/>
          <w:sz w:val="28"/>
          <w:szCs w:val="28"/>
          <w:highlight w:val="none"/>
        </w:rPr>
        <w:t>满足以下条件之一即可</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①</w:t>
      </w:r>
      <w:r>
        <w:rPr>
          <w:rFonts w:hint="eastAsia" w:asciiTheme="minorEastAsia" w:hAnsiTheme="minorEastAsia" w:eastAsiaTheme="minorEastAsia" w:cstheme="minorEastAsia"/>
          <w:color w:val="auto"/>
          <w:sz w:val="28"/>
          <w:szCs w:val="28"/>
          <w:highlight w:val="none"/>
          <w:lang w:val="en-US" w:eastAsia="zh-CN"/>
        </w:rPr>
        <w:t>提供</w:t>
      </w:r>
      <w:r>
        <w:rPr>
          <w:rFonts w:hint="eastAsia" w:asciiTheme="minorEastAsia" w:hAnsiTheme="minorEastAsia" w:eastAsiaTheme="minorEastAsia" w:cstheme="minorEastAsia"/>
          <w:color w:val="auto"/>
          <w:sz w:val="28"/>
          <w:szCs w:val="28"/>
          <w:highlight w:val="none"/>
        </w:rPr>
        <w:t>近6个月内任意3个月银行资信证明</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或</w:t>
      </w:r>
      <w:r>
        <w:rPr>
          <w:rFonts w:hint="eastAsia" w:asciiTheme="minorEastAsia" w:hAnsiTheme="minorEastAsia" w:eastAsiaTheme="minorEastAsia" w:cstheme="minorEastAsia"/>
          <w:color w:val="auto"/>
          <w:sz w:val="28"/>
          <w:szCs w:val="28"/>
          <w:highlight w:val="none"/>
        </w:rPr>
        <w:t>②</w:t>
      </w:r>
      <w:r>
        <w:rPr>
          <w:rFonts w:hint="eastAsia" w:asciiTheme="minorEastAsia" w:hAnsiTheme="minorEastAsia" w:eastAsiaTheme="minorEastAsia" w:cstheme="minorEastAsia"/>
          <w:color w:val="auto"/>
          <w:sz w:val="28"/>
          <w:szCs w:val="28"/>
          <w:highlight w:val="none"/>
          <w:lang w:val="en-US" w:eastAsia="zh-CN"/>
        </w:rPr>
        <w:t>提供</w:t>
      </w:r>
      <w:r>
        <w:rPr>
          <w:rFonts w:hint="eastAsia" w:asciiTheme="minorEastAsia" w:hAnsiTheme="minorEastAsia" w:eastAsiaTheme="minorEastAsia" w:cstheme="minorEastAsia"/>
          <w:color w:val="auto"/>
          <w:sz w:val="28"/>
          <w:szCs w:val="28"/>
          <w:highlight w:val="none"/>
          <w:lang w:eastAsia="zh-CN"/>
        </w:rPr>
        <w:t>2024年度</w:t>
      </w:r>
      <w:r>
        <w:rPr>
          <w:rFonts w:hint="eastAsia" w:asciiTheme="minorEastAsia" w:hAnsiTheme="minorEastAsia" w:eastAsiaTheme="minorEastAsia" w:cstheme="minorEastAsia"/>
          <w:color w:val="auto"/>
          <w:sz w:val="28"/>
          <w:szCs w:val="28"/>
          <w:highlight w:val="none"/>
          <w:lang w:val="en-US" w:eastAsia="zh-CN"/>
        </w:rPr>
        <w:t>或2025年度</w:t>
      </w:r>
      <w:r>
        <w:rPr>
          <w:rFonts w:hint="eastAsia" w:asciiTheme="minorEastAsia" w:hAnsiTheme="minorEastAsia" w:eastAsiaTheme="minorEastAsia" w:cstheme="minorEastAsia"/>
          <w:color w:val="auto"/>
          <w:sz w:val="28"/>
          <w:szCs w:val="28"/>
          <w:highlight w:val="none"/>
        </w:rPr>
        <w:t>经</w:t>
      </w:r>
      <w:r>
        <w:rPr>
          <w:rFonts w:hint="eastAsia" w:asciiTheme="minorEastAsia" w:hAnsiTheme="minorEastAsia" w:eastAsiaTheme="minorEastAsia" w:cstheme="minorEastAsia"/>
          <w:color w:val="auto"/>
          <w:sz w:val="28"/>
          <w:szCs w:val="28"/>
          <w:highlight w:val="none"/>
          <w:lang w:val="en-US" w:eastAsia="zh-CN"/>
        </w:rPr>
        <w:t>第三方</w:t>
      </w:r>
      <w:r>
        <w:rPr>
          <w:rFonts w:hint="eastAsia" w:asciiTheme="minorEastAsia" w:hAnsiTheme="minorEastAsia" w:eastAsiaTheme="minorEastAsia" w:cstheme="minorEastAsia"/>
          <w:color w:val="auto"/>
          <w:sz w:val="28"/>
          <w:szCs w:val="28"/>
          <w:highlight w:val="none"/>
        </w:rPr>
        <w:t>审计的财务</w:t>
      </w:r>
      <w:r>
        <w:rPr>
          <w:rFonts w:hint="eastAsia" w:asciiTheme="minorEastAsia" w:hAnsiTheme="minorEastAsia" w:eastAsiaTheme="minorEastAsia" w:cstheme="minorEastAsia"/>
          <w:color w:val="auto"/>
          <w:sz w:val="28"/>
          <w:szCs w:val="28"/>
          <w:highlight w:val="none"/>
          <w:lang w:val="en-US" w:eastAsia="zh-CN"/>
        </w:rPr>
        <w:t>审计</w:t>
      </w:r>
      <w:r>
        <w:rPr>
          <w:rFonts w:hint="eastAsia" w:asciiTheme="minorEastAsia" w:hAnsiTheme="minorEastAsia" w:eastAsiaTheme="minorEastAsia" w:cstheme="minorEastAsia"/>
          <w:color w:val="auto"/>
          <w:sz w:val="28"/>
          <w:szCs w:val="28"/>
          <w:highlight w:val="none"/>
        </w:rPr>
        <w:t>报告</w:t>
      </w:r>
      <w:r>
        <w:rPr>
          <w:rFonts w:hint="eastAsia" w:asciiTheme="minorEastAsia" w:hAnsiTheme="minorEastAsia" w:eastAsiaTheme="minorEastAsia" w:cstheme="minorEastAsia"/>
          <w:color w:val="auto"/>
          <w:sz w:val="28"/>
          <w:szCs w:val="28"/>
          <w:highlight w:val="none"/>
          <w:lang w:val="en-US" w:eastAsia="zh-CN"/>
        </w:rPr>
        <w:t>；或③承诺函，格式自拟。</w:t>
      </w:r>
    </w:p>
    <w:p w14:paraId="610C223F">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p>
    <w:p w14:paraId="56A2E5FD">
      <w:pPr>
        <w:pageBreakBefore w:val="0"/>
        <w:widowControl w:val="0"/>
        <w:numPr>
          <w:ilvl w:val="0"/>
          <w:numId w:val="7"/>
        </w:numPr>
        <w:shd w:val="clear" w:color="auto" w:fill="auto"/>
        <w:kinsoku/>
        <w:wordWrap/>
        <w:overflowPunct/>
        <w:topLinePunct w:val="0"/>
        <w:bidi w:val="0"/>
        <w:spacing w:beforeAutospacing="0" w:afterAutospacing="0" w:line="500" w:lineRule="exact"/>
        <w:ind w:left="0" w:leftChars="0" w:right="0" w:rightChars="0" w:firstLine="140" w:firstLineChars="5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具有履行合同所必需的设备和专业技术能力</w:t>
      </w:r>
    </w:p>
    <w:p w14:paraId="0AEEE093">
      <w:pPr>
        <w:pStyle w:val="83"/>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center"/>
        <w:rPr>
          <w:rFonts w:hint="eastAsia" w:asciiTheme="minorEastAsia" w:hAnsiTheme="minorEastAsia" w:eastAsiaTheme="minorEastAsia" w:cstheme="minorEastAsia"/>
          <w:color w:val="auto"/>
          <w:sz w:val="28"/>
          <w:szCs w:val="28"/>
          <w:highlight w:val="none"/>
          <w:lang w:eastAsia="zh-CN"/>
        </w:rPr>
      </w:pPr>
    </w:p>
    <w:p w14:paraId="6A5BD376">
      <w:pPr>
        <w:keepNext w:val="0"/>
        <w:keepLines w:val="0"/>
        <w:pageBreakBefore w:val="0"/>
        <w:widowControl/>
        <w:kinsoku/>
        <w:wordWrap/>
        <w:overflowPunct/>
        <w:topLinePunct w:val="0"/>
        <w:autoSpaceDE/>
        <w:autoSpaceDN/>
        <w:bidi w:val="0"/>
        <w:adjustRightInd/>
        <w:snapToGrid/>
        <w:spacing w:line="500" w:lineRule="exact"/>
        <w:ind w:leftChar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提供</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rPr>
        <w:t>承诺函</w:t>
      </w:r>
      <w:r>
        <w:rPr>
          <w:rFonts w:hint="eastAsia" w:asciiTheme="minorEastAsia" w:hAnsiTheme="minorEastAsia" w:eastAsiaTheme="minorEastAsia" w:cstheme="minorEastAsia"/>
          <w:color w:val="auto"/>
          <w:sz w:val="28"/>
          <w:szCs w:val="28"/>
          <w:highlight w:val="none"/>
          <w:lang w:val="en-US" w:eastAsia="zh-CN"/>
        </w:rPr>
        <w:t>，格式自拟。</w:t>
      </w:r>
    </w:p>
    <w:p w14:paraId="5BCD14C6">
      <w:pPr>
        <w:rPr>
          <w:rFonts w:hint="eastAsia" w:asciiTheme="minorEastAsia" w:hAnsiTheme="minorEastAsia" w:eastAsiaTheme="minorEastAsia" w:cstheme="minorEastAsia"/>
          <w:color w:val="auto"/>
          <w:sz w:val="28"/>
          <w:szCs w:val="28"/>
          <w:highlight w:val="none"/>
        </w:rPr>
      </w:pPr>
    </w:p>
    <w:p w14:paraId="7C4FA830">
      <w:pPr>
        <w:rPr>
          <w:rFonts w:hint="eastAsia" w:asciiTheme="minorEastAsia" w:hAnsiTheme="minorEastAsia" w:eastAsiaTheme="minorEastAsia" w:cstheme="minorEastAsia"/>
          <w:color w:val="auto"/>
          <w:sz w:val="28"/>
          <w:szCs w:val="28"/>
          <w:highlight w:val="none"/>
        </w:rPr>
      </w:pPr>
    </w:p>
    <w:p w14:paraId="579F42C1">
      <w:pPr>
        <w:rPr>
          <w:rFonts w:hint="eastAsia" w:asciiTheme="minorEastAsia" w:hAnsiTheme="minorEastAsia" w:eastAsiaTheme="minorEastAsia" w:cstheme="minorEastAsia"/>
          <w:color w:val="auto"/>
          <w:sz w:val="28"/>
          <w:szCs w:val="28"/>
          <w:highlight w:val="none"/>
        </w:rPr>
      </w:pPr>
    </w:p>
    <w:p w14:paraId="24B8F501">
      <w:pPr>
        <w:pageBreakBefore w:val="0"/>
        <w:widowControl w:val="0"/>
        <w:numPr>
          <w:ilvl w:val="0"/>
          <w:numId w:val="7"/>
        </w:numPr>
        <w:shd w:val="clear" w:color="auto" w:fill="auto"/>
        <w:kinsoku/>
        <w:wordWrap/>
        <w:overflowPunct/>
        <w:topLinePunct w:val="0"/>
        <w:bidi w:val="0"/>
        <w:spacing w:beforeAutospacing="0" w:afterAutospacing="0" w:line="500" w:lineRule="exact"/>
        <w:ind w:left="0" w:leftChars="0" w:right="0" w:rightChars="0" w:firstLine="140" w:firstLineChars="5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有依法缴纳税收和社会保障资金的良好记录</w:t>
      </w:r>
    </w:p>
    <w:p w14:paraId="543FCB55">
      <w:pPr>
        <w:pStyle w:val="83"/>
        <w:keepNext w:val="0"/>
        <w:keepLines w:val="0"/>
        <w:pageBreakBefore w:val="0"/>
        <w:kinsoku/>
        <w:wordWrap/>
        <w:overflowPunct/>
        <w:topLinePunct w:val="0"/>
        <w:autoSpaceDE/>
        <w:autoSpaceDN/>
        <w:bidi w:val="0"/>
        <w:adjustRightInd/>
        <w:snapToGrid/>
        <w:spacing w:line="500" w:lineRule="exact"/>
        <w:ind w:leftChars="0"/>
        <w:textAlignment w:val="center"/>
        <w:rPr>
          <w:rFonts w:hint="eastAsia" w:asciiTheme="minorEastAsia" w:hAnsiTheme="minorEastAsia" w:eastAsiaTheme="minorEastAsia" w:cstheme="minorEastAsia"/>
          <w:color w:val="auto"/>
          <w:sz w:val="28"/>
          <w:szCs w:val="28"/>
          <w:highlight w:val="none"/>
        </w:rPr>
      </w:pPr>
    </w:p>
    <w:p w14:paraId="37D8238F">
      <w:pPr>
        <w:pStyle w:val="83"/>
        <w:keepNext w:val="0"/>
        <w:keepLines w:val="0"/>
        <w:pageBreakBefore w:val="0"/>
        <w:kinsoku/>
        <w:wordWrap/>
        <w:overflowPunct/>
        <w:topLinePunct w:val="0"/>
        <w:autoSpaceDE/>
        <w:autoSpaceDN/>
        <w:bidi w:val="0"/>
        <w:adjustRightInd/>
        <w:snapToGrid/>
        <w:spacing w:line="500" w:lineRule="exact"/>
        <w:ind w:leftChars="0"/>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提供：</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rPr>
        <w:t>近6个月内任意3个月已依法缴纳税收的凭据</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自然人提供承诺函，格式自拟</w:t>
      </w:r>
      <w:r>
        <w:rPr>
          <w:rFonts w:hint="eastAsia" w:asciiTheme="minorEastAsia" w:hAnsiTheme="minorEastAsia" w:eastAsiaTheme="minorEastAsia" w:cstheme="minorEastAsia"/>
          <w:color w:val="auto"/>
          <w:sz w:val="28"/>
          <w:szCs w:val="28"/>
          <w:highlight w:val="none"/>
        </w:rPr>
        <w:t>；</w:t>
      </w:r>
    </w:p>
    <w:p w14:paraId="1940DE9B">
      <w:pPr>
        <w:pageBreakBefore w:val="0"/>
        <w:widowControl w:val="0"/>
        <w:numPr>
          <w:ilvl w:val="0"/>
          <w:numId w:val="0"/>
        </w:numPr>
        <w:shd w:val="clear" w:color="auto" w:fill="auto"/>
        <w:kinsoku/>
        <w:wordWrap/>
        <w:overflowPunct/>
        <w:topLinePunct w:val="0"/>
        <w:bidi w:val="0"/>
        <w:spacing w:beforeAutospacing="0" w:afterAutospacing="0" w:line="500" w:lineRule="exact"/>
        <w:ind w:leftChars="0" w:right="0" w:rightChars="0"/>
        <w:jc w:val="left"/>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rPr>
        <w:t>近6个月内任意3个月已依法缴纳社会保险的凭据</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依法免税的</w:t>
      </w:r>
      <w:r>
        <w:rPr>
          <w:rFonts w:hint="eastAsia" w:asciiTheme="minorEastAsia" w:hAnsiTheme="minorEastAsia" w:eastAsiaTheme="minorEastAsia" w:cstheme="minorEastAsia"/>
          <w:color w:val="auto"/>
          <w:sz w:val="28"/>
          <w:szCs w:val="28"/>
          <w:highlight w:val="none"/>
          <w:lang w:eastAsia="zh-CN"/>
        </w:rPr>
        <w:t>投标人</w:t>
      </w:r>
      <w:r>
        <w:rPr>
          <w:rFonts w:hint="eastAsia" w:asciiTheme="minorEastAsia" w:hAnsiTheme="minorEastAsia" w:eastAsiaTheme="minorEastAsia" w:cstheme="minorEastAsia"/>
          <w:color w:val="auto"/>
          <w:sz w:val="28"/>
          <w:szCs w:val="28"/>
          <w:highlight w:val="none"/>
        </w:rPr>
        <w:t>，应提供相应证明文件</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自然人提供承诺函，格式自拟</w:t>
      </w:r>
      <w:r>
        <w:rPr>
          <w:rFonts w:hint="eastAsia" w:asciiTheme="minorEastAsia" w:hAnsiTheme="minorEastAsia" w:eastAsiaTheme="minorEastAsia" w:cstheme="minorEastAsia"/>
          <w:color w:val="auto"/>
          <w:sz w:val="28"/>
          <w:szCs w:val="28"/>
          <w:highlight w:val="none"/>
        </w:rPr>
        <w:t>。</w:t>
      </w:r>
    </w:p>
    <w:p w14:paraId="0E59230D">
      <w:pPr>
        <w:rPr>
          <w:rFonts w:hint="eastAsia" w:asciiTheme="minorEastAsia" w:hAnsiTheme="minorEastAsia" w:eastAsiaTheme="minorEastAsia" w:cstheme="minorEastAsia"/>
          <w:color w:val="auto"/>
          <w:sz w:val="28"/>
          <w:szCs w:val="28"/>
          <w:highlight w:val="none"/>
        </w:rPr>
      </w:pPr>
    </w:p>
    <w:p w14:paraId="094B88DF">
      <w:pPr>
        <w:rPr>
          <w:rFonts w:hint="eastAsia" w:asciiTheme="minorEastAsia" w:hAnsiTheme="minorEastAsia" w:eastAsiaTheme="minorEastAsia" w:cstheme="minorEastAsia"/>
          <w:color w:val="auto"/>
          <w:sz w:val="28"/>
          <w:szCs w:val="28"/>
          <w:highlight w:val="none"/>
        </w:rPr>
      </w:pPr>
    </w:p>
    <w:p w14:paraId="301C3615">
      <w:pPr>
        <w:rPr>
          <w:rFonts w:hint="eastAsia" w:asciiTheme="minorEastAsia" w:hAnsiTheme="minorEastAsia" w:eastAsiaTheme="minorEastAsia" w:cstheme="minorEastAsia"/>
          <w:color w:val="auto"/>
          <w:sz w:val="28"/>
          <w:szCs w:val="28"/>
          <w:highlight w:val="none"/>
        </w:rPr>
      </w:pPr>
    </w:p>
    <w:p w14:paraId="43C5FC47">
      <w:pPr>
        <w:pageBreakBefore w:val="0"/>
        <w:widowControl w:val="0"/>
        <w:numPr>
          <w:ilvl w:val="0"/>
          <w:numId w:val="7"/>
        </w:numPr>
        <w:shd w:val="clear" w:color="auto" w:fill="auto"/>
        <w:kinsoku/>
        <w:wordWrap/>
        <w:overflowPunct/>
        <w:topLinePunct w:val="0"/>
        <w:bidi w:val="0"/>
        <w:spacing w:beforeAutospacing="0" w:afterAutospacing="0" w:line="500" w:lineRule="exact"/>
        <w:ind w:left="0" w:leftChars="0" w:right="0" w:rightChars="0" w:firstLine="140" w:firstLineChars="5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参加采购活动前三年内，在经营活动中没有重大违法记录</w:t>
      </w:r>
    </w:p>
    <w:p w14:paraId="1C6AAE79">
      <w:pPr>
        <w:pageBreakBefore w:val="0"/>
        <w:kinsoku/>
        <w:wordWrap/>
        <w:overflowPunct/>
        <w:topLinePunct w:val="0"/>
        <w:bidi w:val="0"/>
        <w:spacing w:line="500" w:lineRule="exact"/>
        <w:ind w:leftChars="0"/>
        <w:rPr>
          <w:rFonts w:hint="eastAsia" w:asciiTheme="minorEastAsia" w:hAnsiTheme="minorEastAsia" w:eastAsiaTheme="minorEastAsia" w:cstheme="minorEastAsia"/>
          <w:color w:val="auto"/>
          <w:sz w:val="28"/>
          <w:szCs w:val="28"/>
          <w:highlight w:val="none"/>
        </w:rPr>
      </w:pPr>
    </w:p>
    <w:p w14:paraId="47639A18">
      <w:pPr>
        <w:pageBreakBefore w:val="0"/>
        <w:kinsoku/>
        <w:wordWrap/>
        <w:overflowPunct/>
        <w:topLinePunct w:val="0"/>
        <w:bidi w:val="0"/>
        <w:spacing w:line="500" w:lineRule="exact"/>
        <w:ind w:leftChar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提供：</w:t>
      </w:r>
      <w:r>
        <w:rPr>
          <w:rFonts w:hint="eastAsia" w:asciiTheme="minorEastAsia" w:hAnsiTheme="minorEastAsia" w:eastAsiaTheme="minorEastAsia" w:cstheme="minorEastAsia"/>
          <w:color w:val="auto"/>
          <w:sz w:val="28"/>
          <w:szCs w:val="28"/>
          <w:highlight w:val="none"/>
          <w:lang w:val="en-US" w:eastAsia="zh-CN"/>
        </w:rPr>
        <w:t>承诺函，格式自拟</w:t>
      </w:r>
      <w:r>
        <w:rPr>
          <w:rFonts w:hint="eastAsia" w:asciiTheme="minorEastAsia" w:hAnsiTheme="minorEastAsia" w:eastAsiaTheme="minorEastAsia" w:cstheme="minorEastAsia"/>
          <w:color w:val="auto"/>
          <w:sz w:val="28"/>
          <w:szCs w:val="28"/>
          <w:highlight w:val="none"/>
        </w:rPr>
        <w:t xml:space="preserve">。 </w:t>
      </w:r>
    </w:p>
    <w:p w14:paraId="1D4FD4A9">
      <w:pPr>
        <w:rPr>
          <w:rFonts w:hint="eastAsia" w:asciiTheme="minorEastAsia" w:hAnsiTheme="minorEastAsia" w:eastAsiaTheme="minorEastAsia" w:cstheme="minorEastAsia"/>
          <w:color w:val="auto"/>
          <w:sz w:val="28"/>
          <w:szCs w:val="28"/>
          <w:highlight w:val="none"/>
        </w:rPr>
      </w:pPr>
    </w:p>
    <w:p w14:paraId="3EFC0EE6">
      <w:pPr>
        <w:rPr>
          <w:rFonts w:hint="eastAsia" w:asciiTheme="minorEastAsia" w:hAnsiTheme="minorEastAsia" w:eastAsiaTheme="minorEastAsia" w:cstheme="minorEastAsia"/>
          <w:color w:val="auto"/>
          <w:sz w:val="28"/>
          <w:szCs w:val="28"/>
          <w:highlight w:val="none"/>
        </w:rPr>
      </w:pPr>
    </w:p>
    <w:p w14:paraId="637BCF42">
      <w:pPr>
        <w:rPr>
          <w:rFonts w:hint="eastAsia" w:asciiTheme="minorEastAsia" w:hAnsiTheme="minorEastAsia" w:eastAsiaTheme="minorEastAsia" w:cstheme="minorEastAsia"/>
          <w:color w:val="auto"/>
          <w:sz w:val="28"/>
          <w:szCs w:val="28"/>
          <w:highlight w:val="none"/>
        </w:rPr>
      </w:pPr>
    </w:p>
    <w:p w14:paraId="49A79D61">
      <w:pPr>
        <w:rPr>
          <w:rFonts w:hint="eastAsia" w:asciiTheme="minorEastAsia" w:hAnsiTheme="minorEastAsia" w:eastAsiaTheme="minorEastAsia" w:cstheme="minorEastAsia"/>
          <w:color w:val="auto"/>
          <w:sz w:val="28"/>
          <w:szCs w:val="28"/>
          <w:highlight w:val="none"/>
        </w:rPr>
      </w:pPr>
    </w:p>
    <w:p w14:paraId="34809568">
      <w:pPr>
        <w:jc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六）资格要求的其他资料</w:t>
      </w:r>
    </w:p>
    <w:p w14:paraId="38A1D31C">
      <w:pP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br w:type="page"/>
      </w:r>
    </w:p>
    <w:p w14:paraId="3164EE0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00" w:lineRule="exact"/>
        <w:ind w:leftChars="0" w:right="0" w:rightChars="0"/>
        <w:jc w:val="center"/>
        <w:textAlignment w:val="auto"/>
        <w:outlineLvl w:val="1"/>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五、类似业绩</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06"/>
        <w:gridCol w:w="959"/>
        <w:gridCol w:w="1112"/>
        <w:gridCol w:w="1150"/>
        <w:gridCol w:w="1161"/>
        <w:gridCol w:w="1179"/>
        <w:gridCol w:w="1157"/>
        <w:gridCol w:w="1078"/>
        <w:gridCol w:w="7"/>
      </w:tblGrid>
      <w:tr w14:paraId="1FC515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tcBorders>
              <w:top w:val="single" w:color="auto" w:sz="4" w:space="0"/>
            </w:tcBorders>
            <w:vAlign w:val="center"/>
          </w:tcPr>
          <w:p w14:paraId="4D8F6F1B">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b/>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b/>
                <w:i w:val="0"/>
                <w:iCs w:val="0"/>
                <w:color w:val="auto"/>
                <w:sz w:val="28"/>
                <w:szCs w:val="28"/>
                <w:highlight w:val="none"/>
                <w:shd w:val="clear" w:color="auto" w:fill="auto"/>
                <w:lang w:val="en-US" w:eastAsia="zh-CN"/>
              </w:rPr>
              <w:t>序号</w:t>
            </w:r>
          </w:p>
        </w:tc>
        <w:tc>
          <w:tcPr>
            <w:tcW w:w="959" w:type="dxa"/>
            <w:vAlign w:val="center"/>
          </w:tcPr>
          <w:p w14:paraId="395DDA1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b/>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b/>
                <w:i w:val="0"/>
                <w:iCs w:val="0"/>
                <w:color w:val="auto"/>
                <w:sz w:val="28"/>
                <w:szCs w:val="28"/>
                <w:highlight w:val="none"/>
                <w:shd w:val="clear" w:color="auto" w:fill="auto"/>
                <w:lang w:val="en-US" w:eastAsia="zh-CN"/>
              </w:rPr>
              <w:t>采购人</w:t>
            </w:r>
          </w:p>
        </w:tc>
        <w:tc>
          <w:tcPr>
            <w:tcW w:w="1112" w:type="dxa"/>
            <w:vAlign w:val="center"/>
          </w:tcPr>
          <w:p w14:paraId="340D65A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b/>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b/>
                <w:i w:val="0"/>
                <w:iCs w:val="0"/>
                <w:color w:val="auto"/>
                <w:sz w:val="28"/>
                <w:szCs w:val="28"/>
                <w:highlight w:val="none"/>
                <w:shd w:val="clear" w:color="auto" w:fill="auto"/>
                <w:lang w:val="en-US" w:eastAsia="zh-CN"/>
              </w:rPr>
              <w:t>联系人</w:t>
            </w:r>
          </w:p>
        </w:tc>
        <w:tc>
          <w:tcPr>
            <w:tcW w:w="1150" w:type="dxa"/>
            <w:vAlign w:val="center"/>
          </w:tcPr>
          <w:p w14:paraId="67A631A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b/>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b/>
                <w:i w:val="0"/>
                <w:iCs w:val="0"/>
                <w:color w:val="auto"/>
                <w:sz w:val="28"/>
                <w:szCs w:val="28"/>
                <w:highlight w:val="none"/>
                <w:shd w:val="clear" w:color="auto" w:fill="auto"/>
                <w:lang w:val="en-US" w:eastAsia="zh-CN"/>
              </w:rPr>
              <w:t>联系电话</w:t>
            </w:r>
          </w:p>
        </w:tc>
        <w:tc>
          <w:tcPr>
            <w:tcW w:w="1161" w:type="dxa"/>
            <w:vAlign w:val="center"/>
          </w:tcPr>
          <w:p w14:paraId="449C44F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b/>
                <w:i w:val="0"/>
                <w:iCs w:val="0"/>
                <w:color w:val="auto"/>
                <w:sz w:val="28"/>
                <w:szCs w:val="28"/>
                <w:highlight w:val="none"/>
                <w:shd w:val="clear" w:color="auto" w:fill="auto"/>
              </w:rPr>
            </w:pPr>
            <w:r>
              <w:rPr>
                <w:rFonts w:hint="eastAsia" w:asciiTheme="minorEastAsia" w:hAnsiTheme="minorEastAsia" w:eastAsiaTheme="minorEastAsia" w:cstheme="minorEastAsia"/>
                <w:b/>
                <w:i w:val="0"/>
                <w:iCs w:val="0"/>
                <w:color w:val="auto"/>
                <w:sz w:val="28"/>
                <w:szCs w:val="28"/>
                <w:highlight w:val="none"/>
                <w:shd w:val="clear" w:color="auto" w:fill="auto"/>
              </w:rPr>
              <w:t>项目名称</w:t>
            </w:r>
          </w:p>
        </w:tc>
        <w:tc>
          <w:tcPr>
            <w:tcW w:w="1179" w:type="dxa"/>
            <w:vAlign w:val="center"/>
          </w:tcPr>
          <w:p w14:paraId="428B267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b/>
                <w:i w:val="0"/>
                <w:iCs w:val="0"/>
                <w:color w:val="auto"/>
                <w:sz w:val="28"/>
                <w:szCs w:val="28"/>
                <w:highlight w:val="none"/>
                <w:shd w:val="clear" w:color="auto" w:fill="auto"/>
              </w:rPr>
            </w:pPr>
            <w:r>
              <w:rPr>
                <w:rFonts w:hint="eastAsia" w:asciiTheme="minorEastAsia" w:hAnsiTheme="minorEastAsia" w:eastAsiaTheme="minorEastAsia" w:cstheme="minorEastAsia"/>
                <w:b/>
                <w:i w:val="0"/>
                <w:iCs w:val="0"/>
                <w:color w:val="auto"/>
                <w:sz w:val="28"/>
                <w:szCs w:val="28"/>
                <w:highlight w:val="none"/>
                <w:shd w:val="clear" w:color="auto" w:fill="auto"/>
              </w:rPr>
              <w:t>完成时间</w:t>
            </w:r>
          </w:p>
        </w:tc>
        <w:tc>
          <w:tcPr>
            <w:tcW w:w="1157" w:type="dxa"/>
            <w:vAlign w:val="center"/>
          </w:tcPr>
          <w:p w14:paraId="14827D8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b/>
                <w:i w:val="0"/>
                <w:iCs w:val="0"/>
                <w:color w:val="auto"/>
                <w:sz w:val="28"/>
                <w:szCs w:val="28"/>
                <w:highlight w:val="none"/>
                <w:shd w:val="clear" w:color="auto" w:fill="auto"/>
              </w:rPr>
            </w:pPr>
            <w:r>
              <w:rPr>
                <w:rFonts w:hint="eastAsia" w:asciiTheme="minorEastAsia" w:hAnsiTheme="minorEastAsia" w:eastAsiaTheme="minorEastAsia" w:cstheme="minorEastAsia"/>
                <w:b/>
                <w:i w:val="0"/>
                <w:iCs w:val="0"/>
                <w:color w:val="auto"/>
                <w:sz w:val="28"/>
                <w:szCs w:val="28"/>
                <w:highlight w:val="none"/>
                <w:shd w:val="clear" w:color="auto" w:fill="auto"/>
              </w:rPr>
              <w:t>合同金额</w:t>
            </w:r>
          </w:p>
        </w:tc>
        <w:tc>
          <w:tcPr>
            <w:tcW w:w="1085" w:type="dxa"/>
            <w:gridSpan w:val="2"/>
            <w:tcBorders>
              <w:right w:val="single" w:color="auto" w:sz="4" w:space="0"/>
            </w:tcBorders>
            <w:vAlign w:val="center"/>
          </w:tcPr>
          <w:p w14:paraId="379E7B0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b/>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b/>
                <w:i w:val="0"/>
                <w:iCs w:val="0"/>
                <w:color w:val="auto"/>
                <w:sz w:val="28"/>
                <w:szCs w:val="28"/>
                <w:highlight w:val="none"/>
                <w:shd w:val="clear" w:color="auto" w:fill="auto"/>
                <w:lang w:val="en-US" w:eastAsia="zh-CN"/>
              </w:rPr>
              <w:t>项目描述</w:t>
            </w:r>
          </w:p>
        </w:tc>
      </w:tr>
      <w:tr w14:paraId="4C9216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0DBAC01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959" w:type="dxa"/>
            <w:vAlign w:val="center"/>
          </w:tcPr>
          <w:p w14:paraId="57BDD0D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12" w:type="dxa"/>
            <w:vAlign w:val="center"/>
          </w:tcPr>
          <w:p w14:paraId="33C593C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0" w:type="dxa"/>
            <w:vAlign w:val="center"/>
          </w:tcPr>
          <w:p w14:paraId="42F9AEB3">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1" w:type="dxa"/>
            <w:vAlign w:val="center"/>
          </w:tcPr>
          <w:p w14:paraId="4338105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79" w:type="dxa"/>
            <w:vAlign w:val="center"/>
          </w:tcPr>
          <w:p w14:paraId="458EAAF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7" w:type="dxa"/>
            <w:vAlign w:val="center"/>
          </w:tcPr>
          <w:p w14:paraId="6ADE793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085" w:type="dxa"/>
            <w:gridSpan w:val="2"/>
            <w:tcBorders>
              <w:right w:val="single" w:color="auto" w:sz="4" w:space="0"/>
            </w:tcBorders>
            <w:vAlign w:val="center"/>
          </w:tcPr>
          <w:p w14:paraId="3755FA0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168176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1C412DB7">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959" w:type="dxa"/>
            <w:vAlign w:val="center"/>
          </w:tcPr>
          <w:p w14:paraId="6AB1B6C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12" w:type="dxa"/>
            <w:vAlign w:val="center"/>
          </w:tcPr>
          <w:p w14:paraId="0B6291E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0" w:type="dxa"/>
            <w:vAlign w:val="center"/>
          </w:tcPr>
          <w:p w14:paraId="682F24D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1" w:type="dxa"/>
            <w:vAlign w:val="center"/>
          </w:tcPr>
          <w:p w14:paraId="27A13AAD">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79" w:type="dxa"/>
            <w:vAlign w:val="center"/>
          </w:tcPr>
          <w:p w14:paraId="4EEECF4D">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7" w:type="dxa"/>
            <w:vAlign w:val="center"/>
          </w:tcPr>
          <w:p w14:paraId="28A0B9F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085" w:type="dxa"/>
            <w:gridSpan w:val="2"/>
            <w:tcBorders>
              <w:right w:val="single" w:color="auto" w:sz="4" w:space="0"/>
            </w:tcBorders>
            <w:vAlign w:val="center"/>
          </w:tcPr>
          <w:p w14:paraId="29F0D8E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614946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2976C98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959" w:type="dxa"/>
            <w:vAlign w:val="center"/>
          </w:tcPr>
          <w:p w14:paraId="71571D57">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12" w:type="dxa"/>
            <w:vAlign w:val="center"/>
          </w:tcPr>
          <w:p w14:paraId="283CD70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0" w:type="dxa"/>
            <w:vAlign w:val="center"/>
          </w:tcPr>
          <w:p w14:paraId="2ECAF75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1" w:type="dxa"/>
            <w:vAlign w:val="center"/>
          </w:tcPr>
          <w:p w14:paraId="12360B89">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79" w:type="dxa"/>
            <w:vAlign w:val="center"/>
          </w:tcPr>
          <w:p w14:paraId="423E9F89">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7" w:type="dxa"/>
            <w:vAlign w:val="center"/>
          </w:tcPr>
          <w:p w14:paraId="52B4BFC9">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085" w:type="dxa"/>
            <w:gridSpan w:val="2"/>
            <w:tcBorders>
              <w:right w:val="single" w:color="auto" w:sz="4" w:space="0"/>
            </w:tcBorders>
            <w:vAlign w:val="center"/>
          </w:tcPr>
          <w:p w14:paraId="36165337">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4DF572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5A689DBD">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959" w:type="dxa"/>
            <w:tcBorders>
              <w:right w:val="single" w:color="auto" w:sz="4" w:space="0"/>
            </w:tcBorders>
            <w:vAlign w:val="center"/>
          </w:tcPr>
          <w:p w14:paraId="3C06981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12" w:type="dxa"/>
            <w:tcBorders>
              <w:left w:val="single" w:color="auto" w:sz="4" w:space="0"/>
            </w:tcBorders>
            <w:vAlign w:val="center"/>
          </w:tcPr>
          <w:p w14:paraId="05666573">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0" w:type="dxa"/>
            <w:tcBorders>
              <w:left w:val="single" w:color="auto" w:sz="4" w:space="0"/>
            </w:tcBorders>
            <w:vAlign w:val="center"/>
          </w:tcPr>
          <w:p w14:paraId="0C018DF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1" w:type="dxa"/>
            <w:tcBorders>
              <w:left w:val="single" w:color="auto" w:sz="4" w:space="0"/>
            </w:tcBorders>
            <w:vAlign w:val="center"/>
          </w:tcPr>
          <w:p w14:paraId="6976231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79" w:type="dxa"/>
            <w:vAlign w:val="center"/>
          </w:tcPr>
          <w:p w14:paraId="26D987D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7" w:type="dxa"/>
            <w:vAlign w:val="center"/>
          </w:tcPr>
          <w:p w14:paraId="04B44D3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085" w:type="dxa"/>
            <w:gridSpan w:val="2"/>
            <w:tcBorders>
              <w:right w:val="single" w:color="auto" w:sz="4" w:space="0"/>
            </w:tcBorders>
            <w:vAlign w:val="center"/>
          </w:tcPr>
          <w:p w14:paraId="07C88B6D">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67CE3C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tcBorders>
              <w:right w:val="single" w:color="auto" w:sz="4" w:space="0"/>
            </w:tcBorders>
            <w:vAlign w:val="center"/>
          </w:tcPr>
          <w:p w14:paraId="740E71E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959" w:type="dxa"/>
            <w:tcBorders>
              <w:left w:val="single" w:color="auto" w:sz="4" w:space="0"/>
              <w:right w:val="single" w:color="auto" w:sz="4" w:space="0"/>
            </w:tcBorders>
            <w:vAlign w:val="center"/>
          </w:tcPr>
          <w:p w14:paraId="1FDE4FB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12" w:type="dxa"/>
            <w:tcBorders>
              <w:left w:val="single" w:color="auto" w:sz="4" w:space="0"/>
              <w:right w:val="single" w:color="auto" w:sz="4" w:space="0"/>
            </w:tcBorders>
            <w:vAlign w:val="center"/>
          </w:tcPr>
          <w:p w14:paraId="21AEE9B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0" w:type="dxa"/>
            <w:tcBorders>
              <w:left w:val="single" w:color="auto" w:sz="4" w:space="0"/>
              <w:right w:val="single" w:color="auto" w:sz="4" w:space="0"/>
            </w:tcBorders>
            <w:vAlign w:val="center"/>
          </w:tcPr>
          <w:p w14:paraId="2337E0A7">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1" w:type="dxa"/>
            <w:tcBorders>
              <w:left w:val="single" w:color="auto" w:sz="4" w:space="0"/>
              <w:right w:val="single" w:color="auto" w:sz="4" w:space="0"/>
            </w:tcBorders>
            <w:vAlign w:val="center"/>
          </w:tcPr>
          <w:p w14:paraId="57531EC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79" w:type="dxa"/>
            <w:tcBorders>
              <w:left w:val="single" w:color="auto" w:sz="4" w:space="0"/>
              <w:right w:val="single" w:color="auto" w:sz="4" w:space="0"/>
            </w:tcBorders>
            <w:vAlign w:val="center"/>
          </w:tcPr>
          <w:p w14:paraId="61DD6C1B">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7" w:type="dxa"/>
            <w:tcBorders>
              <w:left w:val="single" w:color="auto" w:sz="4" w:space="0"/>
              <w:right w:val="single" w:color="auto" w:sz="4" w:space="0"/>
            </w:tcBorders>
            <w:vAlign w:val="center"/>
          </w:tcPr>
          <w:p w14:paraId="7435925B">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085" w:type="dxa"/>
            <w:gridSpan w:val="2"/>
            <w:tcBorders>
              <w:left w:val="single" w:color="auto" w:sz="4" w:space="0"/>
              <w:right w:val="single" w:color="auto" w:sz="4" w:space="0"/>
            </w:tcBorders>
            <w:vAlign w:val="center"/>
          </w:tcPr>
          <w:p w14:paraId="4247CDB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63B389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00" w:hRule="atLeast"/>
          <w:jc w:val="center"/>
        </w:trPr>
        <w:tc>
          <w:tcPr>
            <w:tcW w:w="606" w:type="dxa"/>
            <w:vAlign w:val="center"/>
          </w:tcPr>
          <w:p w14:paraId="56E50F7D">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959" w:type="dxa"/>
            <w:vAlign w:val="center"/>
          </w:tcPr>
          <w:p w14:paraId="12F0142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12" w:type="dxa"/>
            <w:vAlign w:val="center"/>
          </w:tcPr>
          <w:p w14:paraId="03412C1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0" w:type="dxa"/>
            <w:vAlign w:val="center"/>
          </w:tcPr>
          <w:p w14:paraId="232BB76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1" w:type="dxa"/>
            <w:vAlign w:val="center"/>
          </w:tcPr>
          <w:p w14:paraId="39ADA69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79" w:type="dxa"/>
            <w:vAlign w:val="center"/>
          </w:tcPr>
          <w:p w14:paraId="0A313A4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7" w:type="dxa"/>
            <w:tcBorders>
              <w:right w:val="single" w:color="auto" w:sz="4" w:space="0"/>
            </w:tcBorders>
            <w:vAlign w:val="center"/>
          </w:tcPr>
          <w:p w14:paraId="0AC1709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078" w:type="dxa"/>
            <w:tcBorders>
              <w:left w:val="single" w:color="auto" w:sz="4" w:space="0"/>
              <w:right w:val="single" w:color="auto" w:sz="4" w:space="0"/>
            </w:tcBorders>
            <w:vAlign w:val="center"/>
          </w:tcPr>
          <w:p w14:paraId="31E760F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561F9C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00" w:hRule="atLeast"/>
          <w:jc w:val="center"/>
        </w:trPr>
        <w:tc>
          <w:tcPr>
            <w:tcW w:w="606" w:type="dxa"/>
            <w:vAlign w:val="center"/>
          </w:tcPr>
          <w:p w14:paraId="6FD5F84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959" w:type="dxa"/>
            <w:vAlign w:val="center"/>
          </w:tcPr>
          <w:p w14:paraId="01694DE9">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12" w:type="dxa"/>
            <w:vAlign w:val="center"/>
          </w:tcPr>
          <w:p w14:paraId="4905D90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0" w:type="dxa"/>
            <w:vAlign w:val="center"/>
          </w:tcPr>
          <w:p w14:paraId="5E01B81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1" w:type="dxa"/>
            <w:vAlign w:val="center"/>
          </w:tcPr>
          <w:p w14:paraId="1069201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79" w:type="dxa"/>
            <w:vAlign w:val="center"/>
          </w:tcPr>
          <w:p w14:paraId="188FB70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7" w:type="dxa"/>
            <w:tcBorders>
              <w:right w:val="single" w:color="auto" w:sz="4" w:space="0"/>
            </w:tcBorders>
            <w:vAlign w:val="center"/>
          </w:tcPr>
          <w:p w14:paraId="35EA8AE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078" w:type="dxa"/>
            <w:tcBorders>
              <w:left w:val="single" w:color="auto" w:sz="4" w:space="0"/>
              <w:right w:val="single" w:color="auto" w:sz="4" w:space="0"/>
            </w:tcBorders>
            <w:vAlign w:val="center"/>
          </w:tcPr>
          <w:p w14:paraId="5AEF8EA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2DE969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00" w:hRule="atLeast"/>
          <w:jc w:val="center"/>
        </w:trPr>
        <w:tc>
          <w:tcPr>
            <w:tcW w:w="606" w:type="dxa"/>
            <w:vAlign w:val="center"/>
          </w:tcPr>
          <w:p w14:paraId="464D7D0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959" w:type="dxa"/>
            <w:vAlign w:val="center"/>
          </w:tcPr>
          <w:p w14:paraId="6796312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12" w:type="dxa"/>
            <w:vAlign w:val="center"/>
          </w:tcPr>
          <w:p w14:paraId="43C4629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0" w:type="dxa"/>
            <w:vAlign w:val="center"/>
          </w:tcPr>
          <w:p w14:paraId="17DAA41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1" w:type="dxa"/>
            <w:vAlign w:val="center"/>
          </w:tcPr>
          <w:p w14:paraId="6A9BACFD">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79" w:type="dxa"/>
            <w:vAlign w:val="center"/>
          </w:tcPr>
          <w:p w14:paraId="176EACA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7" w:type="dxa"/>
            <w:tcBorders>
              <w:right w:val="single" w:color="auto" w:sz="4" w:space="0"/>
            </w:tcBorders>
            <w:vAlign w:val="center"/>
          </w:tcPr>
          <w:p w14:paraId="027EE2A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078" w:type="dxa"/>
            <w:tcBorders>
              <w:left w:val="single" w:color="auto" w:sz="4" w:space="0"/>
              <w:right w:val="single" w:color="auto" w:sz="4" w:space="0"/>
            </w:tcBorders>
            <w:vAlign w:val="center"/>
          </w:tcPr>
          <w:p w14:paraId="6B36668B">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66048C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510" w:hRule="atLeast"/>
          <w:jc w:val="center"/>
        </w:trPr>
        <w:tc>
          <w:tcPr>
            <w:tcW w:w="606" w:type="dxa"/>
            <w:tcBorders>
              <w:bottom w:val="single" w:color="auto" w:sz="4" w:space="0"/>
            </w:tcBorders>
            <w:vAlign w:val="center"/>
          </w:tcPr>
          <w:p w14:paraId="4486DA8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959" w:type="dxa"/>
            <w:tcBorders>
              <w:bottom w:val="single" w:color="auto" w:sz="4" w:space="0"/>
            </w:tcBorders>
            <w:vAlign w:val="center"/>
          </w:tcPr>
          <w:p w14:paraId="412FA6C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12" w:type="dxa"/>
            <w:tcBorders>
              <w:bottom w:val="single" w:color="auto" w:sz="4" w:space="0"/>
            </w:tcBorders>
            <w:vAlign w:val="center"/>
          </w:tcPr>
          <w:p w14:paraId="36D32A4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0" w:type="dxa"/>
            <w:tcBorders>
              <w:bottom w:val="single" w:color="auto" w:sz="4" w:space="0"/>
            </w:tcBorders>
            <w:vAlign w:val="center"/>
          </w:tcPr>
          <w:p w14:paraId="2D99406D">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1" w:type="dxa"/>
            <w:tcBorders>
              <w:bottom w:val="single" w:color="auto" w:sz="4" w:space="0"/>
            </w:tcBorders>
            <w:vAlign w:val="center"/>
          </w:tcPr>
          <w:p w14:paraId="50536F6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79" w:type="dxa"/>
            <w:tcBorders>
              <w:bottom w:val="single" w:color="auto" w:sz="4" w:space="0"/>
            </w:tcBorders>
            <w:vAlign w:val="center"/>
          </w:tcPr>
          <w:p w14:paraId="18D03E8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7" w:type="dxa"/>
            <w:tcBorders>
              <w:bottom w:val="single" w:color="auto" w:sz="4" w:space="0"/>
              <w:right w:val="single" w:color="auto" w:sz="4" w:space="0"/>
            </w:tcBorders>
            <w:vAlign w:val="center"/>
          </w:tcPr>
          <w:p w14:paraId="266530C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078" w:type="dxa"/>
            <w:tcBorders>
              <w:left w:val="single" w:color="auto" w:sz="4" w:space="0"/>
              <w:bottom w:val="single" w:color="auto" w:sz="4" w:space="0"/>
              <w:right w:val="single" w:color="auto" w:sz="4" w:space="0"/>
            </w:tcBorders>
            <w:vAlign w:val="center"/>
          </w:tcPr>
          <w:p w14:paraId="200364E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05813B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15" w:hRule="atLeast"/>
          <w:jc w:val="center"/>
        </w:trPr>
        <w:tc>
          <w:tcPr>
            <w:tcW w:w="606" w:type="dxa"/>
            <w:tcBorders>
              <w:top w:val="single" w:color="auto" w:sz="4" w:space="0"/>
              <w:bottom w:val="single" w:color="auto" w:sz="4" w:space="0"/>
            </w:tcBorders>
            <w:vAlign w:val="center"/>
          </w:tcPr>
          <w:p w14:paraId="4326B9F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959" w:type="dxa"/>
            <w:tcBorders>
              <w:top w:val="single" w:color="auto" w:sz="4" w:space="0"/>
              <w:bottom w:val="single" w:color="auto" w:sz="4" w:space="0"/>
            </w:tcBorders>
            <w:vAlign w:val="center"/>
          </w:tcPr>
          <w:p w14:paraId="72A262E9">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12" w:type="dxa"/>
            <w:tcBorders>
              <w:top w:val="single" w:color="auto" w:sz="4" w:space="0"/>
              <w:bottom w:val="single" w:color="auto" w:sz="4" w:space="0"/>
            </w:tcBorders>
            <w:vAlign w:val="center"/>
          </w:tcPr>
          <w:p w14:paraId="68FF03E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0" w:type="dxa"/>
            <w:tcBorders>
              <w:top w:val="single" w:color="auto" w:sz="4" w:space="0"/>
              <w:bottom w:val="single" w:color="auto" w:sz="4" w:space="0"/>
            </w:tcBorders>
            <w:vAlign w:val="center"/>
          </w:tcPr>
          <w:p w14:paraId="7BF3B5C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1" w:type="dxa"/>
            <w:tcBorders>
              <w:top w:val="single" w:color="auto" w:sz="4" w:space="0"/>
              <w:bottom w:val="single" w:color="auto" w:sz="4" w:space="0"/>
            </w:tcBorders>
            <w:vAlign w:val="center"/>
          </w:tcPr>
          <w:p w14:paraId="175140C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79" w:type="dxa"/>
            <w:tcBorders>
              <w:top w:val="single" w:color="auto" w:sz="4" w:space="0"/>
              <w:bottom w:val="single" w:color="auto" w:sz="4" w:space="0"/>
            </w:tcBorders>
            <w:vAlign w:val="center"/>
          </w:tcPr>
          <w:p w14:paraId="3F85789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7" w:type="dxa"/>
            <w:tcBorders>
              <w:top w:val="single" w:color="auto" w:sz="4" w:space="0"/>
              <w:bottom w:val="single" w:color="auto" w:sz="4" w:space="0"/>
              <w:right w:val="single" w:color="auto" w:sz="4" w:space="0"/>
            </w:tcBorders>
            <w:vAlign w:val="center"/>
          </w:tcPr>
          <w:p w14:paraId="3914C39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078" w:type="dxa"/>
            <w:tcBorders>
              <w:top w:val="single" w:color="auto" w:sz="4" w:space="0"/>
              <w:left w:val="single" w:color="auto" w:sz="4" w:space="0"/>
              <w:bottom w:val="single" w:color="auto" w:sz="4" w:space="0"/>
              <w:right w:val="single" w:color="auto" w:sz="4" w:space="0"/>
            </w:tcBorders>
            <w:vAlign w:val="center"/>
          </w:tcPr>
          <w:p w14:paraId="6CF6159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20CC9D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gridAfter w:val="1"/>
          <w:wAfter w:w="5" w:type="pct"/>
          <w:cantSplit/>
          <w:trHeight w:val="615" w:hRule="atLeast"/>
          <w:jc w:val="center"/>
        </w:trPr>
        <w:tc>
          <w:tcPr>
            <w:tcW w:w="606" w:type="dxa"/>
            <w:tcBorders>
              <w:top w:val="single" w:color="auto" w:sz="4" w:space="0"/>
              <w:bottom w:val="single" w:color="auto" w:sz="4" w:space="0"/>
            </w:tcBorders>
            <w:vAlign w:val="center"/>
          </w:tcPr>
          <w:p w14:paraId="6C6978A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959" w:type="dxa"/>
            <w:tcBorders>
              <w:top w:val="single" w:color="auto" w:sz="4" w:space="0"/>
              <w:bottom w:val="single" w:color="auto" w:sz="4" w:space="0"/>
            </w:tcBorders>
            <w:vAlign w:val="center"/>
          </w:tcPr>
          <w:p w14:paraId="6E3B29F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12" w:type="dxa"/>
            <w:tcBorders>
              <w:top w:val="single" w:color="auto" w:sz="4" w:space="0"/>
              <w:bottom w:val="single" w:color="auto" w:sz="4" w:space="0"/>
            </w:tcBorders>
            <w:vAlign w:val="center"/>
          </w:tcPr>
          <w:p w14:paraId="483FDA07">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0" w:type="dxa"/>
            <w:tcBorders>
              <w:top w:val="single" w:color="auto" w:sz="4" w:space="0"/>
              <w:bottom w:val="single" w:color="auto" w:sz="4" w:space="0"/>
            </w:tcBorders>
            <w:vAlign w:val="center"/>
          </w:tcPr>
          <w:p w14:paraId="2986F4F7">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1" w:type="dxa"/>
            <w:tcBorders>
              <w:top w:val="single" w:color="auto" w:sz="4" w:space="0"/>
              <w:bottom w:val="single" w:color="auto" w:sz="4" w:space="0"/>
            </w:tcBorders>
            <w:vAlign w:val="center"/>
          </w:tcPr>
          <w:p w14:paraId="083A7913">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79" w:type="dxa"/>
            <w:tcBorders>
              <w:top w:val="single" w:color="auto" w:sz="4" w:space="0"/>
              <w:bottom w:val="single" w:color="auto" w:sz="4" w:space="0"/>
            </w:tcBorders>
            <w:vAlign w:val="center"/>
          </w:tcPr>
          <w:p w14:paraId="5912E55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7" w:type="dxa"/>
            <w:tcBorders>
              <w:top w:val="single" w:color="auto" w:sz="4" w:space="0"/>
              <w:bottom w:val="single" w:color="auto" w:sz="4" w:space="0"/>
              <w:right w:val="single" w:color="auto" w:sz="4" w:space="0"/>
            </w:tcBorders>
            <w:vAlign w:val="center"/>
          </w:tcPr>
          <w:p w14:paraId="7C767243">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078" w:type="dxa"/>
            <w:tcBorders>
              <w:top w:val="single" w:color="auto" w:sz="4" w:space="0"/>
              <w:left w:val="single" w:color="auto" w:sz="4" w:space="0"/>
              <w:bottom w:val="single" w:color="auto" w:sz="4" w:space="0"/>
              <w:right w:val="single" w:color="auto" w:sz="4" w:space="0"/>
            </w:tcBorders>
            <w:vAlign w:val="center"/>
          </w:tcPr>
          <w:p w14:paraId="1C7E262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0ACA6C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gridAfter w:val="1"/>
          <w:wAfter w:w="5" w:type="pct"/>
          <w:cantSplit/>
          <w:trHeight w:val="450" w:hRule="atLeast"/>
          <w:jc w:val="center"/>
        </w:trPr>
        <w:tc>
          <w:tcPr>
            <w:tcW w:w="606" w:type="dxa"/>
            <w:tcBorders>
              <w:top w:val="single" w:color="auto" w:sz="4" w:space="0"/>
              <w:bottom w:val="single" w:color="auto" w:sz="4" w:space="0"/>
            </w:tcBorders>
            <w:vAlign w:val="center"/>
          </w:tcPr>
          <w:p w14:paraId="32D0A84D">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959" w:type="dxa"/>
            <w:tcBorders>
              <w:top w:val="single" w:color="auto" w:sz="4" w:space="0"/>
              <w:bottom w:val="single" w:color="auto" w:sz="4" w:space="0"/>
            </w:tcBorders>
            <w:vAlign w:val="center"/>
          </w:tcPr>
          <w:p w14:paraId="581FEA5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12" w:type="dxa"/>
            <w:tcBorders>
              <w:top w:val="single" w:color="auto" w:sz="4" w:space="0"/>
              <w:bottom w:val="single" w:color="auto" w:sz="4" w:space="0"/>
            </w:tcBorders>
            <w:vAlign w:val="center"/>
          </w:tcPr>
          <w:p w14:paraId="0023E8A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0" w:type="dxa"/>
            <w:tcBorders>
              <w:top w:val="single" w:color="auto" w:sz="4" w:space="0"/>
              <w:bottom w:val="single" w:color="auto" w:sz="4" w:space="0"/>
            </w:tcBorders>
            <w:vAlign w:val="center"/>
          </w:tcPr>
          <w:p w14:paraId="6BE6DCD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1" w:type="dxa"/>
            <w:tcBorders>
              <w:top w:val="single" w:color="auto" w:sz="4" w:space="0"/>
              <w:bottom w:val="single" w:color="auto" w:sz="4" w:space="0"/>
            </w:tcBorders>
            <w:vAlign w:val="center"/>
          </w:tcPr>
          <w:p w14:paraId="342BEAB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79" w:type="dxa"/>
            <w:tcBorders>
              <w:top w:val="single" w:color="auto" w:sz="4" w:space="0"/>
              <w:bottom w:val="single" w:color="auto" w:sz="4" w:space="0"/>
            </w:tcBorders>
            <w:vAlign w:val="center"/>
          </w:tcPr>
          <w:p w14:paraId="33BD5B8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7" w:type="dxa"/>
            <w:tcBorders>
              <w:top w:val="single" w:color="auto" w:sz="4" w:space="0"/>
              <w:bottom w:val="single" w:color="auto" w:sz="4" w:space="0"/>
              <w:right w:val="single" w:color="auto" w:sz="4" w:space="0"/>
            </w:tcBorders>
            <w:vAlign w:val="center"/>
          </w:tcPr>
          <w:p w14:paraId="0806C82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078" w:type="dxa"/>
            <w:tcBorders>
              <w:top w:val="single" w:color="auto" w:sz="4" w:space="0"/>
              <w:left w:val="single" w:color="auto" w:sz="4" w:space="0"/>
              <w:bottom w:val="single" w:color="auto" w:sz="4" w:space="0"/>
              <w:right w:val="single" w:color="auto" w:sz="4" w:space="0"/>
            </w:tcBorders>
            <w:vAlign w:val="center"/>
          </w:tcPr>
          <w:p w14:paraId="7D36908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3F678E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gridAfter w:val="1"/>
          <w:wAfter w:w="5" w:type="pct"/>
          <w:cantSplit/>
          <w:trHeight w:val="435" w:hRule="atLeast"/>
          <w:jc w:val="center"/>
        </w:trPr>
        <w:tc>
          <w:tcPr>
            <w:tcW w:w="606" w:type="dxa"/>
            <w:tcBorders>
              <w:top w:val="single" w:color="auto" w:sz="4" w:space="0"/>
            </w:tcBorders>
            <w:vAlign w:val="center"/>
          </w:tcPr>
          <w:p w14:paraId="286C1C1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959" w:type="dxa"/>
            <w:tcBorders>
              <w:top w:val="single" w:color="auto" w:sz="4" w:space="0"/>
            </w:tcBorders>
            <w:vAlign w:val="center"/>
          </w:tcPr>
          <w:p w14:paraId="1A48DD83">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12" w:type="dxa"/>
            <w:tcBorders>
              <w:top w:val="single" w:color="auto" w:sz="4" w:space="0"/>
            </w:tcBorders>
            <w:vAlign w:val="center"/>
          </w:tcPr>
          <w:p w14:paraId="4F59D2B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0" w:type="dxa"/>
            <w:tcBorders>
              <w:top w:val="single" w:color="auto" w:sz="4" w:space="0"/>
            </w:tcBorders>
            <w:vAlign w:val="center"/>
          </w:tcPr>
          <w:p w14:paraId="34DCF0D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1" w:type="dxa"/>
            <w:tcBorders>
              <w:top w:val="single" w:color="auto" w:sz="4" w:space="0"/>
            </w:tcBorders>
            <w:vAlign w:val="center"/>
          </w:tcPr>
          <w:p w14:paraId="7A2BEEF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79" w:type="dxa"/>
            <w:tcBorders>
              <w:top w:val="single" w:color="auto" w:sz="4" w:space="0"/>
            </w:tcBorders>
            <w:vAlign w:val="center"/>
          </w:tcPr>
          <w:p w14:paraId="0AC0B09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7" w:type="dxa"/>
            <w:tcBorders>
              <w:top w:val="single" w:color="auto" w:sz="4" w:space="0"/>
              <w:right w:val="single" w:color="auto" w:sz="4" w:space="0"/>
            </w:tcBorders>
            <w:vAlign w:val="center"/>
          </w:tcPr>
          <w:p w14:paraId="70D5A19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078" w:type="dxa"/>
            <w:tcBorders>
              <w:top w:val="single" w:color="auto" w:sz="4" w:space="0"/>
              <w:left w:val="single" w:color="auto" w:sz="4" w:space="0"/>
              <w:right w:val="single" w:color="auto" w:sz="4" w:space="0"/>
            </w:tcBorders>
            <w:vAlign w:val="center"/>
          </w:tcPr>
          <w:p w14:paraId="5ABAF4A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bl>
    <w:p w14:paraId="7A2F1795">
      <w:pPr>
        <w:pageBreakBefore w:val="0"/>
        <w:shd w:val="clear" w:color="auto" w:fill="auto"/>
        <w:kinsoku/>
        <w:wordWrap/>
        <w:overflowPunct/>
        <w:topLinePunct w:val="0"/>
        <w:bidi w:val="0"/>
        <w:spacing w:beforeAutospacing="0" w:afterAutospacing="0" w:line="500" w:lineRule="exact"/>
        <w:ind w:left="0" w:leftChars="0" w:right="0" w:rightChars="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备注：本表后</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按招标文件评标标准要求</w:t>
      </w:r>
      <w:r>
        <w:rPr>
          <w:rFonts w:hint="eastAsia" w:asciiTheme="minorEastAsia" w:hAnsiTheme="minorEastAsia" w:eastAsiaTheme="minorEastAsia" w:cstheme="minorEastAsia"/>
          <w:i w:val="0"/>
          <w:iCs w:val="0"/>
          <w:color w:val="auto"/>
          <w:sz w:val="28"/>
          <w:szCs w:val="28"/>
          <w:highlight w:val="none"/>
          <w:shd w:val="clear" w:color="auto" w:fill="auto"/>
        </w:rPr>
        <w:t>附</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投标人</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类似业绩</w:t>
      </w:r>
      <w:r>
        <w:rPr>
          <w:rFonts w:hint="eastAsia" w:asciiTheme="minorEastAsia" w:hAnsiTheme="minorEastAsia" w:eastAsiaTheme="minorEastAsia" w:cstheme="minorEastAsia"/>
          <w:i w:val="0"/>
          <w:iCs w:val="0"/>
          <w:color w:val="auto"/>
          <w:kern w:val="0"/>
          <w:sz w:val="28"/>
          <w:szCs w:val="28"/>
          <w:highlight w:val="none"/>
          <w:shd w:val="clear" w:color="auto" w:fill="auto"/>
          <w:lang w:eastAsia="zh-CN"/>
        </w:rPr>
        <w:t>，</w:t>
      </w:r>
      <w:r>
        <w:rPr>
          <w:rFonts w:hint="eastAsia" w:asciiTheme="minorEastAsia" w:hAnsiTheme="minorEastAsia" w:eastAsiaTheme="minorEastAsia" w:cstheme="minorEastAsia"/>
          <w:bCs/>
          <w:i w:val="0"/>
          <w:iCs w:val="0"/>
          <w:color w:val="auto"/>
          <w:sz w:val="28"/>
          <w:szCs w:val="28"/>
          <w:highlight w:val="none"/>
          <w:shd w:val="clear" w:color="auto" w:fill="auto"/>
          <w:lang w:val="en-US" w:eastAsia="zh-CN"/>
        </w:rPr>
        <w:t>并提供相关证明材料</w:t>
      </w:r>
      <w:r>
        <w:rPr>
          <w:rFonts w:hint="eastAsia" w:asciiTheme="minorEastAsia" w:hAnsiTheme="minorEastAsia" w:eastAsiaTheme="minorEastAsia" w:cstheme="minorEastAsia"/>
          <w:b w:val="0"/>
          <w:bCs w:val="0"/>
          <w:color w:val="auto"/>
          <w:kern w:val="0"/>
          <w:sz w:val="28"/>
          <w:szCs w:val="28"/>
          <w:highlight w:val="none"/>
          <w:lang w:val="en-US" w:eastAsia="zh-CN"/>
        </w:rPr>
        <w:t>。</w:t>
      </w:r>
    </w:p>
    <w:p w14:paraId="2A971D47">
      <w:pPr>
        <w:pageBreakBefore w:val="0"/>
        <w:shd w:val="clear" w:color="auto" w:fill="auto"/>
        <w:kinsoku/>
        <w:wordWrap/>
        <w:overflowPunct/>
        <w:topLinePunct w:val="0"/>
        <w:bidi w:val="0"/>
        <w:spacing w:beforeAutospacing="0" w:afterAutospacing="0" w:line="500" w:lineRule="exact"/>
        <w:ind w:left="0" w:leftChars="0" w:right="0" w:rightChars="0"/>
        <w:rPr>
          <w:rFonts w:hint="eastAsia" w:asciiTheme="minorEastAsia" w:hAnsiTheme="minorEastAsia" w:eastAsiaTheme="minorEastAsia" w:cstheme="minorEastAsia"/>
          <w:i w:val="0"/>
          <w:iCs w:val="0"/>
          <w:color w:val="auto"/>
          <w:sz w:val="28"/>
          <w:szCs w:val="28"/>
          <w:highlight w:val="none"/>
          <w:shd w:val="clear" w:color="auto" w:fill="auto"/>
        </w:rPr>
      </w:pPr>
    </w:p>
    <w:p w14:paraId="0E80BD49">
      <w:pPr>
        <w:pageBreakBefore w:val="0"/>
        <w:shd w:val="clear" w:color="auto" w:fill="auto"/>
        <w:kinsoku/>
        <w:wordWrap/>
        <w:overflowPunct/>
        <w:topLinePunct w:val="0"/>
        <w:bidi w:val="0"/>
        <w:spacing w:beforeAutospacing="0" w:afterAutospacing="0" w:line="500" w:lineRule="exact"/>
        <w:ind w:left="0" w:leftChars="0" w:right="0" w:rightChars="0"/>
        <w:rPr>
          <w:rFonts w:hint="eastAsia" w:asciiTheme="minorEastAsia" w:hAnsiTheme="minorEastAsia" w:eastAsiaTheme="minorEastAsia" w:cstheme="minorEastAsia"/>
          <w:i w:val="0"/>
          <w:iCs w:val="0"/>
          <w:color w:val="auto"/>
          <w:sz w:val="28"/>
          <w:szCs w:val="28"/>
          <w:highlight w:val="none"/>
          <w:shd w:val="clear" w:color="auto" w:fill="auto"/>
        </w:rPr>
      </w:pPr>
    </w:p>
    <w:p w14:paraId="02C30199">
      <w:pPr>
        <w:pageBreakBefore w:val="0"/>
        <w:shd w:val="clear" w:color="auto" w:fill="auto"/>
        <w:kinsoku/>
        <w:wordWrap/>
        <w:overflowPunct/>
        <w:topLinePunct w:val="0"/>
        <w:bidi w:val="0"/>
        <w:spacing w:beforeAutospacing="0" w:afterAutospacing="0" w:line="500" w:lineRule="exact"/>
        <w:ind w:left="0" w:leftChars="0" w:right="0" w:rightChars="0"/>
        <w:rPr>
          <w:rFonts w:hint="eastAsia" w:asciiTheme="minorEastAsia" w:hAnsiTheme="minorEastAsia" w:eastAsiaTheme="minorEastAsia" w:cstheme="minorEastAsia"/>
          <w:i w:val="0"/>
          <w:iCs w:val="0"/>
          <w:color w:val="auto"/>
          <w:sz w:val="28"/>
          <w:szCs w:val="28"/>
          <w:highlight w:val="none"/>
          <w:shd w:val="clear" w:color="auto" w:fill="auto"/>
        </w:rPr>
      </w:pPr>
    </w:p>
    <w:p w14:paraId="6CC62BFF">
      <w:pP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br w:type="page"/>
      </w:r>
    </w:p>
    <w:p w14:paraId="5D38086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00" w:lineRule="exact"/>
        <w:ind w:right="0" w:rightChars="0"/>
        <w:jc w:val="center"/>
        <w:textAlignment w:val="auto"/>
        <w:outlineLvl w:val="1"/>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六、商务、服务需求偏离表</w:t>
      </w:r>
    </w:p>
    <w:p w14:paraId="4A47473F">
      <w:pPr>
        <w:pStyle w:val="12"/>
        <w:pageBreakBefore w:val="0"/>
        <w:shd w:val="clear" w:color="auto" w:fill="auto"/>
        <w:kinsoku/>
        <w:wordWrap/>
        <w:overflowPunct/>
        <w:topLinePunct w:val="0"/>
        <w:bidi w:val="0"/>
        <w:spacing w:before="0" w:beforeAutospacing="0" w:after="0" w:afterAutospacing="0" w:line="500" w:lineRule="exact"/>
        <w:ind w:left="0" w:leftChars="0" w:right="0" w:rightChars="0"/>
        <w:jc w:val="center"/>
        <w:outlineLvl w:val="9"/>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（一）</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商务条款偏离表</w:t>
      </w:r>
    </w:p>
    <w:tbl>
      <w:tblPr>
        <w:tblStyle w:val="28"/>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5850"/>
        <w:gridCol w:w="1008"/>
        <w:gridCol w:w="1164"/>
      </w:tblGrid>
      <w:tr w14:paraId="36F81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73" w:type="dxa"/>
            <w:shd w:val="clear" w:color="auto" w:fill="F3F3F3"/>
            <w:vAlign w:val="center"/>
          </w:tcPr>
          <w:p w14:paraId="5F427B17">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r>
              <w:rPr>
                <w:rFonts w:hint="eastAsia" w:asciiTheme="minorEastAsia" w:hAnsiTheme="minorEastAsia" w:eastAsiaTheme="minorEastAsia" w:cstheme="minorEastAsia"/>
                <w:b/>
                <w:bCs/>
                <w:i w:val="0"/>
                <w:iCs w:val="0"/>
                <w:color w:val="auto"/>
                <w:sz w:val="28"/>
                <w:szCs w:val="28"/>
                <w:highlight w:val="none"/>
                <w:shd w:val="clear" w:color="auto" w:fill="auto"/>
              </w:rPr>
              <w:t>序号</w:t>
            </w:r>
          </w:p>
        </w:tc>
        <w:tc>
          <w:tcPr>
            <w:tcW w:w="5850" w:type="dxa"/>
            <w:shd w:val="clear" w:color="auto" w:fill="F3F3F3"/>
            <w:vAlign w:val="center"/>
          </w:tcPr>
          <w:p w14:paraId="1DEA672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r>
              <w:rPr>
                <w:rFonts w:hint="eastAsia" w:asciiTheme="minorEastAsia" w:hAnsiTheme="minorEastAsia" w:eastAsiaTheme="minorEastAsia" w:cstheme="minorEastAsia"/>
                <w:b/>
                <w:bCs/>
                <w:i w:val="0"/>
                <w:iCs w:val="0"/>
                <w:color w:val="auto"/>
                <w:sz w:val="28"/>
                <w:szCs w:val="28"/>
                <w:highlight w:val="none"/>
                <w:shd w:val="clear" w:color="auto" w:fill="auto"/>
              </w:rPr>
              <w:t>主要商务条款</w:t>
            </w:r>
          </w:p>
        </w:tc>
        <w:tc>
          <w:tcPr>
            <w:tcW w:w="1008" w:type="dxa"/>
            <w:shd w:val="clear" w:color="auto" w:fill="F3F3F3"/>
            <w:vAlign w:val="center"/>
          </w:tcPr>
          <w:p w14:paraId="4DC5F18D">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r>
              <w:rPr>
                <w:rFonts w:hint="eastAsia" w:asciiTheme="minorEastAsia" w:hAnsiTheme="minorEastAsia" w:eastAsiaTheme="minorEastAsia" w:cstheme="minorEastAsia"/>
                <w:b/>
                <w:bCs/>
                <w:i w:val="0"/>
                <w:iCs w:val="0"/>
                <w:color w:val="auto"/>
                <w:sz w:val="28"/>
                <w:szCs w:val="28"/>
                <w:highlight w:val="none"/>
                <w:shd w:val="clear" w:color="auto" w:fill="auto"/>
              </w:rPr>
              <w:t>是否</w:t>
            </w:r>
          </w:p>
          <w:p w14:paraId="7D9B6803">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r>
              <w:rPr>
                <w:rFonts w:hint="eastAsia" w:asciiTheme="minorEastAsia" w:hAnsiTheme="minorEastAsia" w:eastAsiaTheme="minorEastAsia" w:cstheme="minorEastAsia"/>
                <w:b/>
                <w:bCs/>
                <w:i w:val="0"/>
                <w:iCs w:val="0"/>
                <w:color w:val="auto"/>
                <w:sz w:val="28"/>
                <w:szCs w:val="28"/>
                <w:highlight w:val="none"/>
                <w:shd w:val="clear" w:color="auto" w:fill="auto"/>
              </w:rPr>
              <w:t>响应</w:t>
            </w:r>
          </w:p>
        </w:tc>
        <w:tc>
          <w:tcPr>
            <w:tcW w:w="1164" w:type="dxa"/>
            <w:shd w:val="clear" w:color="auto" w:fill="F3F3F3"/>
            <w:vAlign w:val="center"/>
          </w:tcPr>
          <w:p w14:paraId="29E666F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r>
              <w:rPr>
                <w:rFonts w:hint="eastAsia" w:asciiTheme="minorEastAsia" w:hAnsiTheme="minorEastAsia" w:eastAsiaTheme="minorEastAsia" w:cstheme="minorEastAsia"/>
                <w:b/>
                <w:bCs/>
                <w:i w:val="0"/>
                <w:iCs w:val="0"/>
                <w:color w:val="auto"/>
                <w:sz w:val="28"/>
                <w:szCs w:val="28"/>
                <w:highlight w:val="none"/>
                <w:shd w:val="clear" w:color="auto" w:fill="auto"/>
              </w:rPr>
              <w:t>偏离说明</w:t>
            </w:r>
          </w:p>
        </w:tc>
      </w:tr>
      <w:tr w14:paraId="2ABA9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1FCB921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w:t>
            </w:r>
          </w:p>
        </w:tc>
        <w:tc>
          <w:tcPr>
            <w:tcW w:w="5850" w:type="dxa"/>
            <w:vAlign w:val="center"/>
          </w:tcPr>
          <w:p w14:paraId="0C9BACF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rPr>
              <w:t>完全理解并接受对合格</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投标人</w:t>
            </w:r>
            <w:r>
              <w:rPr>
                <w:rFonts w:hint="eastAsia" w:asciiTheme="minorEastAsia" w:hAnsiTheme="minorEastAsia" w:eastAsiaTheme="minorEastAsia" w:cstheme="minorEastAsia"/>
                <w:i w:val="0"/>
                <w:iCs w:val="0"/>
                <w:color w:val="auto"/>
                <w:sz w:val="28"/>
                <w:szCs w:val="28"/>
                <w:highlight w:val="none"/>
                <w:shd w:val="clear" w:color="auto" w:fill="auto"/>
              </w:rPr>
              <w:t>、合格的</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质量</w:t>
            </w:r>
            <w:r>
              <w:rPr>
                <w:rFonts w:hint="eastAsia" w:asciiTheme="minorEastAsia" w:hAnsiTheme="minorEastAsia" w:eastAsiaTheme="minorEastAsia" w:cstheme="minorEastAsia"/>
                <w:i w:val="0"/>
                <w:iCs w:val="0"/>
                <w:color w:val="auto"/>
                <w:sz w:val="28"/>
                <w:szCs w:val="28"/>
                <w:highlight w:val="none"/>
                <w:shd w:val="clear" w:color="auto" w:fill="auto"/>
              </w:rPr>
              <w:t>和</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其他</w:t>
            </w:r>
            <w:r>
              <w:rPr>
                <w:rFonts w:hint="eastAsia" w:asciiTheme="minorEastAsia" w:hAnsiTheme="minorEastAsia" w:eastAsiaTheme="minorEastAsia" w:cstheme="minorEastAsia"/>
                <w:i w:val="0"/>
                <w:iCs w:val="0"/>
                <w:color w:val="auto"/>
                <w:sz w:val="28"/>
                <w:szCs w:val="28"/>
                <w:highlight w:val="none"/>
                <w:shd w:val="clear" w:color="auto" w:fill="auto"/>
              </w:rPr>
              <w:t>要求</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p>
        </w:tc>
        <w:tc>
          <w:tcPr>
            <w:tcW w:w="1008" w:type="dxa"/>
            <w:vAlign w:val="center"/>
          </w:tcPr>
          <w:p w14:paraId="22C644B4">
            <w:pPr>
              <w:pStyle w:val="8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textAlignment w:val="auto"/>
              <w:rPr>
                <w:rFonts w:hint="eastAsia" w:asciiTheme="minorEastAsia" w:hAnsiTheme="minorEastAsia" w:eastAsiaTheme="minorEastAsia" w:cstheme="minorEastAsia"/>
                <w:i w:val="0"/>
                <w:iCs w:val="0"/>
                <w:snapToGrid/>
                <w:color w:val="auto"/>
                <w:spacing w:val="0"/>
                <w:kern w:val="2"/>
                <w:sz w:val="28"/>
                <w:szCs w:val="28"/>
                <w:highlight w:val="none"/>
                <w:shd w:val="clear" w:color="auto" w:fill="auto"/>
              </w:rPr>
            </w:pPr>
          </w:p>
        </w:tc>
        <w:tc>
          <w:tcPr>
            <w:tcW w:w="1164" w:type="dxa"/>
            <w:vAlign w:val="center"/>
          </w:tcPr>
          <w:p w14:paraId="6116F8E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2F20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7624F7E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2</w:t>
            </w:r>
          </w:p>
        </w:tc>
        <w:tc>
          <w:tcPr>
            <w:tcW w:w="5850" w:type="dxa"/>
            <w:vAlign w:val="center"/>
          </w:tcPr>
          <w:p w14:paraId="636DF9F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rPr>
              <w:t>完全理解并接受对</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投标人</w:t>
            </w:r>
            <w:r>
              <w:rPr>
                <w:rFonts w:hint="eastAsia" w:asciiTheme="minorEastAsia" w:hAnsiTheme="minorEastAsia" w:eastAsiaTheme="minorEastAsia" w:cstheme="minorEastAsia"/>
                <w:i w:val="0"/>
                <w:iCs w:val="0"/>
                <w:color w:val="auto"/>
                <w:sz w:val="28"/>
                <w:szCs w:val="28"/>
                <w:highlight w:val="none"/>
                <w:shd w:val="clear" w:color="auto" w:fill="auto"/>
              </w:rPr>
              <w:t>的各项须知、规约要求和责任义务</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p>
        </w:tc>
        <w:tc>
          <w:tcPr>
            <w:tcW w:w="1008" w:type="dxa"/>
            <w:vAlign w:val="center"/>
          </w:tcPr>
          <w:p w14:paraId="1DC7CCA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4" w:type="dxa"/>
            <w:vAlign w:val="center"/>
          </w:tcPr>
          <w:p w14:paraId="0D21002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6A6E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2945D6C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3</w:t>
            </w:r>
          </w:p>
        </w:tc>
        <w:tc>
          <w:tcPr>
            <w:tcW w:w="5850" w:type="dxa"/>
            <w:vAlign w:val="center"/>
          </w:tcPr>
          <w:p w14:paraId="4DC8F3A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rPr>
              <w:t>同意接受拟签订的合同文本所列述的各项条款</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p>
        </w:tc>
        <w:tc>
          <w:tcPr>
            <w:tcW w:w="1008" w:type="dxa"/>
            <w:vAlign w:val="center"/>
          </w:tcPr>
          <w:p w14:paraId="0C32BE8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4" w:type="dxa"/>
            <w:vAlign w:val="center"/>
          </w:tcPr>
          <w:p w14:paraId="14CDEA2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39394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18AFD01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4</w:t>
            </w:r>
          </w:p>
        </w:tc>
        <w:tc>
          <w:tcPr>
            <w:tcW w:w="5850" w:type="dxa"/>
            <w:vAlign w:val="center"/>
          </w:tcPr>
          <w:p w14:paraId="01B097F7">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rPr>
              <w:t>同意按本项目要求缴付相关款项</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p>
        </w:tc>
        <w:tc>
          <w:tcPr>
            <w:tcW w:w="1008" w:type="dxa"/>
            <w:vAlign w:val="center"/>
          </w:tcPr>
          <w:p w14:paraId="74D7546B">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4" w:type="dxa"/>
            <w:vAlign w:val="center"/>
          </w:tcPr>
          <w:p w14:paraId="4ADE818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72AE6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51F7749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5</w:t>
            </w:r>
          </w:p>
        </w:tc>
        <w:tc>
          <w:tcPr>
            <w:tcW w:w="5850" w:type="dxa"/>
            <w:vAlign w:val="center"/>
          </w:tcPr>
          <w:p w14:paraId="5C7888BD">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响应</w:t>
            </w:r>
            <w:r>
              <w:rPr>
                <w:rFonts w:hint="eastAsia" w:asciiTheme="minorEastAsia" w:hAnsiTheme="minorEastAsia" w:eastAsiaTheme="minorEastAsia" w:cstheme="minorEastAsia"/>
                <w:i w:val="0"/>
                <w:iCs w:val="0"/>
                <w:color w:val="auto"/>
                <w:sz w:val="28"/>
                <w:szCs w:val="28"/>
                <w:highlight w:val="none"/>
                <w:shd w:val="clear" w:color="auto" w:fill="auto"/>
              </w:rPr>
              <w:t>内容均涵盖</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服务需求</w:t>
            </w:r>
            <w:r>
              <w:rPr>
                <w:rFonts w:hint="eastAsia" w:asciiTheme="minorEastAsia" w:hAnsiTheme="minorEastAsia" w:eastAsiaTheme="minorEastAsia" w:cstheme="minorEastAsia"/>
                <w:i w:val="0"/>
                <w:iCs w:val="0"/>
                <w:color w:val="auto"/>
                <w:sz w:val="28"/>
                <w:szCs w:val="28"/>
                <w:highlight w:val="none"/>
                <w:shd w:val="clear" w:color="auto" w:fill="auto"/>
              </w:rPr>
              <w:t>及一切费用和伴随服务</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p>
        </w:tc>
        <w:tc>
          <w:tcPr>
            <w:tcW w:w="1008" w:type="dxa"/>
            <w:vAlign w:val="center"/>
          </w:tcPr>
          <w:p w14:paraId="6F4B047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4" w:type="dxa"/>
            <w:vAlign w:val="center"/>
          </w:tcPr>
          <w:p w14:paraId="5C1821E1">
            <w:pPr>
              <w:pStyle w:val="8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textAlignment w:val="auto"/>
              <w:rPr>
                <w:rFonts w:hint="eastAsia" w:asciiTheme="minorEastAsia" w:hAnsiTheme="minorEastAsia" w:eastAsiaTheme="minorEastAsia" w:cstheme="minorEastAsia"/>
                <w:i w:val="0"/>
                <w:iCs w:val="0"/>
                <w:snapToGrid/>
                <w:color w:val="auto"/>
                <w:spacing w:val="0"/>
                <w:kern w:val="2"/>
                <w:sz w:val="28"/>
                <w:szCs w:val="28"/>
                <w:highlight w:val="none"/>
                <w:shd w:val="clear" w:color="auto" w:fill="auto"/>
              </w:rPr>
            </w:pPr>
          </w:p>
        </w:tc>
      </w:tr>
      <w:tr w14:paraId="5A06E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17C8939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6</w:t>
            </w:r>
          </w:p>
        </w:tc>
        <w:tc>
          <w:tcPr>
            <w:tcW w:w="5850" w:type="dxa"/>
            <w:vAlign w:val="center"/>
          </w:tcPr>
          <w:p w14:paraId="7AD5420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rPr>
              <w:t>同意接受本项目</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服务期</w:t>
            </w:r>
            <w:r>
              <w:rPr>
                <w:rFonts w:hint="eastAsia" w:asciiTheme="minorEastAsia" w:hAnsiTheme="minorEastAsia" w:eastAsiaTheme="minorEastAsia" w:cstheme="minorEastAsia"/>
                <w:i w:val="0"/>
                <w:iCs w:val="0"/>
                <w:color w:val="auto"/>
                <w:sz w:val="28"/>
                <w:szCs w:val="28"/>
                <w:highlight w:val="none"/>
                <w:shd w:val="clear" w:color="auto" w:fill="auto"/>
              </w:rPr>
              <w:t>或相关进度安排要求</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p>
        </w:tc>
        <w:tc>
          <w:tcPr>
            <w:tcW w:w="1008" w:type="dxa"/>
            <w:vAlign w:val="center"/>
          </w:tcPr>
          <w:p w14:paraId="5A282587">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4" w:type="dxa"/>
            <w:vAlign w:val="center"/>
          </w:tcPr>
          <w:p w14:paraId="3468C49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5507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0C9DF907">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7</w:t>
            </w:r>
          </w:p>
        </w:tc>
        <w:tc>
          <w:tcPr>
            <w:tcW w:w="5850" w:type="dxa"/>
            <w:vAlign w:val="center"/>
          </w:tcPr>
          <w:p w14:paraId="72D03CD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rPr>
              <w:t>同意接受本项目的验收要求及验收标准</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p>
        </w:tc>
        <w:tc>
          <w:tcPr>
            <w:tcW w:w="1008" w:type="dxa"/>
            <w:vAlign w:val="center"/>
          </w:tcPr>
          <w:p w14:paraId="69F2EEE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4" w:type="dxa"/>
            <w:vAlign w:val="center"/>
          </w:tcPr>
          <w:p w14:paraId="3900337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2F86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vAlign w:val="center"/>
          </w:tcPr>
          <w:p w14:paraId="2738A98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8</w:t>
            </w:r>
          </w:p>
        </w:tc>
        <w:tc>
          <w:tcPr>
            <w:tcW w:w="5850" w:type="dxa"/>
            <w:vAlign w:val="center"/>
          </w:tcPr>
          <w:p w14:paraId="463187C1">
            <w:pPr>
              <w:pStyle w:val="21"/>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b w:val="0"/>
                <w:bCs w:val="0"/>
                <w:i w:val="0"/>
                <w:iCs w:val="0"/>
                <w:color w:val="auto"/>
                <w:kern w:val="2"/>
                <w:sz w:val="28"/>
                <w:szCs w:val="28"/>
                <w:highlight w:val="none"/>
                <w:shd w:val="clear" w:color="auto" w:fill="auto"/>
              </w:rPr>
              <w:t>同意</w:t>
            </w:r>
            <w:r>
              <w:rPr>
                <w:rFonts w:hint="eastAsia" w:asciiTheme="minorEastAsia" w:hAnsiTheme="minorEastAsia" w:eastAsiaTheme="minorEastAsia" w:cstheme="minorEastAsia"/>
                <w:b w:val="0"/>
                <w:bCs w:val="0"/>
                <w:i w:val="0"/>
                <w:iCs w:val="0"/>
                <w:color w:val="auto"/>
                <w:kern w:val="2"/>
                <w:sz w:val="28"/>
                <w:szCs w:val="28"/>
                <w:highlight w:val="none"/>
                <w:shd w:val="clear" w:color="auto" w:fill="auto"/>
                <w:lang w:eastAsia="zh-CN"/>
              </w:rPr>
              <w:t>采购人</w:t>
            </w:r>
            <w:r>
              <w:rPr>
                <w:rFonts w:hint="eastAsia" w:asciiTheme="minorEastAsia" w:hAnsiTheme="minorEastAsia" w:eastAsiaTheme="minorEastAsia" w:cstheme="minorEastAsia"/>
                <w:b w:val="0"/>
                <w:bCs w:val="0"/>
                <w:i w:val="0"/>
                <w:iCs w:val="0"/>
                <w:color w:val="auto"/>
                <w:kern w:val="2"/>
                <w:sz w:val="28"/>
                <w:szCs w:val="28"/>
                <w:highlight w:val="none"/>
                <w:shd w:val="clear" w:color="auto" w:fill="auto"/>
              </w:rPr>
              <w:t>以任何形式对我方的</w:t>
            </w:r>
            <w:r>
              <w:rPr>
                <w:rFonts w:hint="eastAsia" w:asciiTheme="minorEastAsia" w:hAnsiTheme="minorEastAsia" w:eastAsiaTheme="minorEastAsia" w:cstheme="minorEastAsia"/>
                <w:b w:val="0"/>
                <w:bCs w:val="0"/>
                <w:i w:val="0"/>
                <w:iCs w:val="0"/>
                <w:color w:val="auto"/>
                <w:kern w:val="2"/>
                <w:sz w:val="28"/>
                <w:szCs w:val="28"/>
                <w:highlight w:val="none"/>
                <w:shd w:val="clear" w:color="auto" w:fill="auto"/>
                <w:lang w:val="en-US" w:eastAsia="zh-CN"/>
              </w:rPr>
              <w:t>投标</w:t>
            </w:r>
            <w:r>
              <w:rPr>
                <w:rFonts w:hint="eastAsia" w:asciiTheme="minorEastAsia" w:hAnsiTheme="minorEastAsia" w:eastAsiaTheme="minorEastAsia" w:cstheme="minorEastAsia"/>
                <w:b w:val="0"/>
                <w:bCs w:val="0"/>
                <w:i w:val="0"/>
                <w:iCs w:val="0"/>
                <w:color w:val="auto"/>
                <w:kern w:val="2"/>
                <w:sz w:val="28"/>
                <w:szCs w:val="28"/>
                <w:highlight w:val="none"/>
                <w:shd w:val="clear" w:color="auto" w:fill="auto"/>
                <w:lang w:eastAsia="zh-CN"/>
              </w:rPr>
              <w:t>文件</w:t>
            </w:r>
            <w:r>
              <w:rPr>
                <w:rFonts w:hint="eastAsia" w:asciiTheme="minorEastAsia" w:hAnsiTheme="minorEastAsia" w:eastAsiaTheme="minorEastAsia" w:cstheme="minorEastAsia"/>
                <w:b w:val="0"/>
                <w:bCs w:val="0"/>
                <w:i w:val="0"/>
                <w:iCs w:val="0"/>
                <w:color w:val="auto"/>
                <w:kern w:val="2"/>
                <w:sz w:val="28"/>
                <w:szCs w:val="28"/>
                <w:highlight w:val="none"/>
                <w:shd w:val="clear" w:color="auto" w:fill="auto"/>
              </w:rPr>
              <w:t>内容的真实性和有效性进行审查、验证</w:t>
            </w:r>
            <w:r>
              <w:rPr>
                <w:rFonts w:hint="eastAsia" w:asciiTheme="minorEastAsia" w:hAnsiTheme="minorEastAsia" w:eastAsiaTheme="minorEastAsia" w:cstheme="minorEastAsia"/>
                <w:b w:val="0"/>
                <w:bCs w:val="0"/>
                <w:i w:val="0"/>
                <w:iCs w:val="0"/>
                <w:color w:val="auto"/>
                <w:kern w:val="2"/>
                <w:sz w:val="28"/>
                <w:szCs w:val="28"/>
                <w:highlight w:val="none"/>
                <w:shd w:val="clear" w:color="auto" w:fill="auto"/>
                <w:lang w:eastAsia="zh-CN"/>
              </w:rPr>
              <w:t>；</w:t>
            </w:r>
          </w:p>
        </w:tc>
        <w:tc>
          <w:tcPr>
            <w:tcW w:w="1008" w:type="dxa"/>
            <w:vAlign w:val="center"/>
          </w:tcPr>
          <w:p w14:paraId="40C77DCE">
            <w:pPr>
              <w:pStyle w:val="8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4" w:type="dxa"/>
            <w:vAlign w:val="center"/>
          </w:tcPr>
          <w:p w14:paraId="45CE1F4B">
            <w:pPr>
              <w:pStyle w:val="8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jc w:val="both"/>
              <w:textAlignment w:val="auto"/>
              <w:rPr>
                <w:rFonts w:hint="eastAsia" w:asciiTheme="minorEastAsia" w:hAnsiTheme="minorEastAsia" w:eastAsiaTheme="minorEastAsia" w:cstheme="minorEastAsia"/>
                <w:i w:val="0"/>
                <w:iCs w:val="0"/>
                <w:snapToGrid/>
                <w:color w:val="auto"/>
                <w:spacing w:val="0"/>
                <w:kern w:val="2"/>
                <w:sz w:val="28"/>
                <w:szCs w:val="28"/>
                <w:highlight w:val="none"/>
                <w:shd w:val="clear" w:color="auto" w:fill="auto"/>
              </w:rPr>
            </w:pPr>
          </w:p>
        </w:tc>
      </w:tr>
      <w:tr w14:paraId="28F06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3" w:type="dxa"/>
            <w:vAlign w:val="center"/>
          </w:tcPr>
          <w:p w14:paraId="1434A752">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9</w:t>
            </w:r>
          </w:p>
        </w:tc>
        <w:tc>
          <w:tcPr>
            <w:tcW w:w="5850" w:type="dxa"/>
            <w:vAlign w:val="center"/>
          </w:tcPr>
          <w:p w14:paraId="6D91DA7A">
            <w:pPr>
              <w:pStyle w:val="21"/>
              <w:pageBreakBefore w:val="0"/>
              <w:shd w:val="clear" w:color="auto" w:fill="auto"/>
              <w:kinsoku/>
              <w:wordWrap/>
              <w:overflowPunct/>
              <w:topLinePunct w:val="0"/>
              <w:bidi w:val="0"/>
              <w:spacing w:before="0" w:beforeAutospacing="0" w:after="0" w:afterAutospacing="0" w:line="500" w:lineRule="exact"/>
              <w:ind w:left="0" w:leftChars="0" w:right="0" w:rightChars="0"/>
              <w:rPr>
                <w:rFonts w:hint="eastAsia" w:asciiTheme="minorEastAsia" w:hAnsiTheme="minorEastAsia" w:eastAsiaTheme="minorEastAsia" w:cstheme="minorEastAsia"/>
                <w:b w:val="0"/>
                <w:bCs w:val="0"/>
                <w:i w:val="0"/>
                <w:iCs w:val="0"/>
                <w:color w:val="auto"/>
                <w:kern w:val="2"/>
                <w:sz w:val="28"/>
                <w:szCs w:val="28"/>
                <w:highlight w:val="none"/>
                <w:shd w:val="clear" w:color="auto" w:fill="auto"/>
                <w:lang w:eastAsia="zh-CN"/>
              </w:rPr>
            </w:pPr>
            <w:r>
              <w:rPr>
                <w:rFonts w:hint="eastAsia" w:asciiTheme="minorEastAsia" w:hAnsiTheme="minorEastAsia" w:eastAsiaTheme="minorEastAsia" w:cstheme="minorEastAsia"/>
                <w:b w:val="0"/>
                <w:bCs w:val="0"/>
                <w:i w:val="0"/>
                <w:iCs w:val="0"/>
                <w:color w:val="auto"/>
                <w:kern w:val="2"/>
                <w:sz w:val="28"/>
                <w:szCs w:val="28"/>
                <w:highlight w:val="none"/>
                <w:shd w:val="clear" w:color="auto" w:fill="auto"/>
              </w:rPr>
              <w:t>同意接受本项目付款的各项要求</w:t>
            </w:r>
            <w:r>
              <w:rPr>
                <w:rFonts w:hint="eastAsia" w:asciiTheme="minorEastAsia" w:hAnsiTheme="minorEastAsia" w:eastAsiaTheme="minorEastAsia" w:cstheme="minorEastAsia"/>
                <w:b w:val="0"/>
                <w:bCs w:val="0"/>
                <w:i w:val="0"/>
                <w:iCs w:val="0"/>
                <w:color w:val="auto"/>
                <w:kern w:val="2"/>
                <w:sz w:val="28"/>
                <w:szCs w:val="28"/>
                <w:highlight w:val="none"/>
                <w:shd w:val="clear" w:color="auto" w:fill="auto"/>
                <w:lang w:eastAsia="zh-CN"/>
              </w:rPr>
              <w:t>。</w:t>
            </w:r>
          </w:p>
        </w:tc>
        <w:tc>
          <w:tcPr>
            <w:tcW w:w="1008" w:type="dxa"/>
            <w:vAlign w:val="center"/>
          </w:tcPr>
          <w:p w14:paraId="67846FF1">
            <w:pPr>
              <w:pStyle w:val="85"/>
              <w:pageBreakBefore w:val="0"/>
              <w:numPr>
                <w:ilvl w:val="0"/>
                <w:numId w:val="0"/>
              </w:numPr>
              <w:shd w:val="clear" w:color="auto" w:fill="auto"/>
              <w:kinsoku/>
              <w:wordWrap/>
              <w:overflowPunct/>
              <w:topLinePunct w:val="0"/>
              <w:bidi w:val="0"/>
              <w:spacing w:beforeAutospacing="0" w:afterAutospacing="0" w:line="500" w:lineRule="exact"/>
              <w:ind w:left="0" w:leftChars="0" w:right="0" w:rightChars="0"/>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4" w:type="dxa"/>
            <w:vAlign w:val="center"/>
          </w:tcPr>
          <w:p w14:paraId="580E244C">
            <w:pPr>
              <w:pStyle w:val="84"/>
              <w:keepNext w:val="0"/>
              <w:pageBreakBefore w:val="0"/>
              <w:shd w:val="clear" w:color="auto" w:fill="auto"/>
              <w:kinsoku/>
              <w:wordWrap/>
              <w:overflowPunct/>
              <w:topLinePunct w:val="0"/>
              <w:bidi w:val="0"/>
              <w:adjustRightInd/>
              <w:spacing w:before="0" w:beforeAutospacing="0" w:after="0" w:afterAutospacing="0" w:line="500" w:lineRule="exact"/>
              <w:ind w:left="0" w:leftChars="0" w:right="0" w:rightChars="0"/>
              <w:jc w:val="both"/>
              <w:textAlignment w:val="auto"/>
              <w:rPr>
                <w:rFonts w:hint="eastAsia" w:asciiTheme="minorEastAsia" w:hAnsiTheme="minorEastAsia" w:eastAsiaTheme="minorEastAsia" w:cstheme="minorEastAsia"/>
                <w:i w:val="0"/>
                <w:iCs w:val="0"/>
                <w:snapToGrid/>
                <w:color w:val="auto"/>
                <w:spacing w:val="0"/>
                <w:kern w:val="2"/>
                <w:sz w:val="28"/>
                <w:szCs w:val="28"/>
                <w:highlight w:val="none"/>
                <w:shd w:val="clear" w:color="auto" w:fill="auto"/>
              </w:rPr>
            </w:pPr>
          </w:p>
        </w:tc>
      </w:tr>
    </w:tbl>
    <w:p w14:paraId="07E1B6E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备注：</w:t>
      </w:r>
    </w:p>
    <w:p w14:paraId="7C2EAB3D">
      <w:pPr>
        <w:keepNext w:val="0"/>
        <w:keepLines w:val="0"/>
        <w:pageBreakBefore w:val="0"/>
        <w:widowControl w:val="0"/>
        <w:numPr>
          <w:ilvl w:val="0"/>
          <w:numId w:val="8"/>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GB" w:eastAsia="zh-CN"/>
        </w:rPr>
      </w:pPr>
      <w:r>
        <w:rPr>
          <w:rFonts w:hint="eastAsia" w:asciiTheme="minorEastAsia" w:hAnsiTheme="minorEastAsia" w:eastAsiaTheme="minorEastAsia" w:cstheme="minorEastAsia"/>
          <w:i w:val="0"/>
          <w:iCs w:val="0"/>
          <w:color w:val="auto"/>
          <w:sz w:val="28"/>
          <w:szCs w:val="28"/>
          <w:highlight w:val="none"/>
          <w:shd w:val="clear" w:color="auto" w:fill="auto"/>
        </w:rPr>
        <w:t>对</w:t>
      </w:r>
      <w:r>
        <w:rPr>
          <w:rFonts w:hint="eastAsia" w:asciiTheme="minorEastAsia" w:hAnsiTheme="minorEastAsia" w:eastAsiaTheme="minorEastAsia" w:cstheme="minorEastAsia"/>
          <w:i w:val="0"/>
          <w:iCs w:val="0"/>
          <w:color w:val="auto"/>
          <w:sz w:val="28"/>
          <w:szCs w:val="28"/>
          <w:highlight w:val="none"/>
          <w:shd w:val="clear" w:color="auto" w:fill="auto"/>
          <w:lang w:val="en-GB" w:eastAsia="en-GB"/>
        </w:rPr>
        <w:t>于上述要求，如</w:t>
      </w:r>
      <w:r>
        <w:rPr>
          <w:rFonts w:hint="eastAsia" w:asciiTheme="minorEastAsia" w:hAnsiTheme="minorEastAsia" w:eastAsiaTheme="minorEastAsia" w:cstheme="minorEastAsia"/>
          <w:i w:val="0"/>
          <w:iCs w:val="0"/>
          <w:color w:val="auto"/>
          <w:sz w:val="28"/>
          <w:szCs w:val="28"/>
          <w:highlight w:val="none"/>
          <w:shd w:val="clear" w:color="auto" w:fill="auto"/>
          <w:lang w:val="en-GB" w:eastAsia="zh-CN"/>
        </w:rPr>
        <w:t>投标人</w:t>
      </w:r>
      <w:r>
        <w:rPr>
          <w:rFonts w:hint="eastAsia" w:asciiTheme="minorEastAsia" w:hAnsiTheme="minorEastAsia" w:eastAsiaTheme="minorEastAsia" w:cstheme="minorEastAsia"/>
          <w:i w:val="0"/>
          <w:iCs w:val="0"/>
          <w:color w:val="auto"/>
          <w:sz w:val="28"/>
          <w:szCs w:val="28"/>
          <w:highlight w:val="none"/>
          <w:shd w:val="clear" w:color="auto" w:fill="auto"/>
          <w:lang w:val="en-GB" w:eastAsia="en-GB"/>
        </w:rPr>
        <w:t>完全响应，则请在“是否响应”栏内打“√”，对打“×”视为偏离，请在“偏离说明”栏内扼要说明偏离情况</w:t>
      </w:r>
      <w:r>
        <w:rPr>
          <w:rFonts w:hint="eastAsia" w:asciiTheme="minorEastAsia" w:hAnsiTheme="minorEastAsia" w:eastAsiaTheme="minorEastAsia" w:cstheme="minorEastAsia"/>
          <w:i w:val="0"/>
          <w:iCs w:val="0"/>
          <w:color w:val="auto"/>
          <w:sz w:val="28"/>
          <w:szCs w:val="28"/>
          <w:highlight w:val="none"/>
          <w:shd w:val="clear" w:color="auto" w:fill="auto"/>
          <w:lang w:val="en-GB" w:eastAsia="zh-CN"/>
        </w:rPr>
        <w:t>；</w:t>
      </w:r>
    </w:p>
    <w:p w14:paraId="52882201">
      <w:pPr>
        <w:keepNext w:val="0"/>
        <w:keepLines w:val="0"/>
        <w:pageBreakBefore w:val="0"/>
        <w:widowControl w:val="0"/>
        <w:numPr>
          <w:ilvl w:val="0"/>
          <w:numId w:val="8"/>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GB" w:eastAsia="en-GB"/>
        </w:rPr>
      </w:pPr>
      <w:r>
        <w:rPr>
          <w:rFonts w:hint="eastAsia" w:asciiTheme="minorEastAsia" w:hAnsiTheme="minorEastAsia" w:eastAsiaTheme="minorEastAsia" w:cstheme="minorEastAsia"/>
          <w:i w:val="0"/>
          <w:iCs w:val="0"/>
          <w:color w:val="auto"/>
          <w:sz w:val="28"/>
          <w:szCs w:val="28"/>
          <w:highlight w:val="none"/>
          <w:shd w:val="clear" w:color="auto" w:fill="auto"/>
          <w:lang w:val="en-GB" w:eastAsia="zh-CN"/>
        </w:rPr>
        <w:t>投标人</w:t>
      </w:r>
      <w:r>
        <w:rPr>
          <w:rFonts w:hint="eastAsia" w:asciiTheme="minorEastAsia" w:hAnsiTheme="minorEastAsia" w:eastAsiaTheme="minorEastAsia" w:cstheme="minorEastAsia"/>
          <w:i w:val="0"/>
          <w:iCs w:val="0"/>
          <w:color w:val="auto"/>
          <w:sz w:val="28"/>
          <w:szCs w:val="28"/>
          <w:highlight w:val="none"/>
          <w:shd w:val="clear" w:color="auto" w:fill="auto"/>
          <w:lang w:val="en-GB" w:eastAsia="en-GB"/>
        </w:rPr>
        <w:t>应认真填写本响应表，若</w:t>
      </w:r>
      <w:r>
        <w:rPr>
          <w:rFonts w:hint="eastAsia" w:asciiTheme="minorEastAsia" w:hAnsiTheme="minorEastAsia" w:eastAsiaTheme="minorEastAsia" w:cstheme="minorEastAsia"/>
          <w:i w:val="0"/>
          <w:iCs w:val="0"/>
          <w:color w:val="auto"/>
          <w:sz w:val="28"/>
          <w:szCs w:val="28"/>
          <w:highlight w:val="none"/>
          <w:shd w:val="clear" w:color="auto" w:fill="auto"/>
          <w:lang w:val="en-GB" w:eastAsia="zh-CN"/>
        </w:rPr>
        <w:t>评标委员会</w:t>
      </w:r>
      <w:r>
        <w:rPr>
          <w:rFonts w:hint="eastAsia" w:asciiTheme="minorEastAsia" w:hAnsiTheme="minorEastAsia" w:eastAsiaTheme="minorEastAsia" w:cstheme="minorEastAsia"/>
          <w:i w:val="0"/>
          <w:iCs w:val="0"/>
          <w:color w:val="auto"/>
          <w:sz w:val="28"/>
          <w:szCs w:val="28"/>
          <w:highlight w:val="none"/>
          <w:shd w:val="clear" w:color="auto" w:fill="auto"/>
          <w:lang w:val="en-GB" w:eastAsia="en-GB"/>
        </w:rPr>
        <w:t>在评审期间，发现有虚假填写本响应表的，则将可能被视为存在两个</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响应方案</w:t>
      </w:r>
      <w:r>
        <w:rPr>
          <w:rFonts w:hint="eastAsia" w:asciiTheme="minorEastAsia" w:hAnsiTheme="minorEastAsia" w:eastAsiaTheme="minorEastAsia" w:cstheme="minorEastAsia"/>
          <w:i w:val="0"/>
          <w:iCs w:val="0"/>
          <w:color w:val="auto"/>
          <w:sz w:val="28"/>
          <w:szCs w:val="28"/>
          <w:highlight w:val="none"/>
          <w:shd w:val="clear" w:color="auto" w:fill="auto"/>
          <w:lang w:val="en-GB" w:eastAsia="en-GB"/>
        </w:rPr>
        <w:t>，</w:t>
      </w:r>
      <w:r>
        <w:rPr>
          <w:rFonts w:hint="eastAsia" w:asciiTheme="minorEastAsia" w:hAnsiTheme="minorEastAsia" w:eastAsiaTheme="minorEastAsia" w:cstheme="minorEastAsia"/>
          <w:i w:val="0"/>
          <w:iCs w:val="0"/>
          <w:color w:val="auto"/>
          <w:sz w:val="28"/>
          <w:szCs w:val="28"/>
          <w:highlight w:val="none"/>
          <w:shd w:val="clear" w:color="auto" w:fill="auto"/>
          <w:lang w:val="en-GB" w:eastAsia="zh-CN"/>
        </w:rPr>
        <w:t>评标委员会</w:t>
      </w:r>
      <w:r>
        <w:rPr>
          <w:rFonts w:hint="eastAsia" w:asciiTheme="minorEastAsia" w:hAnsiTheme="minorEastAsia" w:eastAsiaTheme="minorEastAsia" w:cstheme="minorEastAsia"/>
          <w:i w:val="0"/>
          <w:iCs w:val="0"/>
          <w:color w:val="auto"/>
          <w:sz w:val="28"/>
          <w:szCs w:val="28"/>
          <w:highlight w:val="none"/>
          <w:shd w:val="clear" w:color="auto" w:fill="auto"/>
          <w:lang w:val="en-GB" w:eastAsia="en-GB"/>
        </w:rPr>
        <w:t>将按本</w:t>
      </w:r>
      <w:r>
        <w:rPr>
          <w:rFonts w:hint="eastAsia" w:asciiTheme="minorEastAsia" w:hAnsiTheme="minorEastAsia" w:eastAsiaTheme="minorEastAsia" w:cstheme="minorEastAsia"/>
          <w:i w:val="0"/>
          <w:iCs w:val="0"/>
          <w:color w:val="auto"/>
          <w:sz w:val="28"/>
          <w:szCs w:val="28"/>
          <w:highlight w:val="none"/>
          <w:shd w:val="clear" w:color="auto" w:fill="auto"/>
          <w:lang w:val="en-GB" w:eastAsia="zh-CN"/>
        </w:rPr>
        <w:t>招标文件</w:t>
      </w:r>
      <w:r>
        <w:rPr>
          <w:rFonts w:hint="eastAsia" w:asciiTheme="minorEastAsia" w:hAnsiTheme="minorEastAsia" w:eastAsiaTheme="minorEastAsia" w:cstheme="minorEastAsia"/>
          <w:i w:val="0"/>
          <w:iCs w:val="0"/>
          <w:color w:val="auto"/>
          <w:sz w:val="28"/>
          <w:szCs w:val="28"/>
          <w:highlight w:val="none"/>
          <w:shd w:val="clear" w:color="auto" w:fill="auto"/>
          <w:lang w:val="en-GB" w:eastAsia="en-GB"/>
        </w:rPr>
        <w:t>相关规定执行</w:t>
      </w:r>
      <w:r>
        <w:rPr>
          <w:rFonts w:hint="eastAsia" w:asciiTheme="minorEastAsia" w:hAnsiTheme="minorEastAsia" w:eastAsiaTheme="minorEastAsia" w:cstheme="minorEastAsia"/>
          <w:i w:val="0"/>
          <w:iCs w:val="0"/>
          <w:color w:val="auto"/>
          <w:sz w:val="28"/>
          <w:szCs w:val="28"/>
          <w:highlight w:val="none"/>
          <w:shd w:val="clear" w:color="auto" w:fill="auto"/>
          <w:lang w:val="en-GB" w:eastAsia="zh-CN"/>
        </w:rPr>
        <w:t>；</w:t>
      </w:r>
    </w:p>
    <w:p w14:paraId="2F0811C6">
      <w:pPr>
        <w:keepNext w:val="0"/>
        <w:keepLines w:val="0"/>
        <w:pageBreakBefore w:val="0"/>
        <w:widowControl w:val="0"/>
        <w:numPr>
          <w:ilvl w:val="0"/>
          <w:numId w:val="8"/>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GB" w:eastAsia="en-GB"/>
        </w:rPr>
      </w:pPr>
      <w:r>
        <w:rPr>
          <w:rFonts w:hint="eastAsia" w:asciiTheme="minorEastAsia" w:hAnsiTheme="minorEastAsia" w:eastAsiaTheme="minorEastAsia" w:cstheme="minorEastAsia"/>
          <w:i w:val="0"/>
          <w:iCs w:val="0"/>
          <w:color w:val="auto"/>
          <w:sz w:val="28"/>
          <w:szCs w:val="28"/>
          <w:highlight w:val="none"/>
          <w:shd w:val="clear" w:color="auto" w:fill="auto"/>
          <w:lang w:val="en-GB" w:eastAsia="en-GB"/>
        </w:rPr>
        <w:t>本表内容不得擅自修改。</w:t>
      </w:r>
    </w:p>
    <w:p w14:paraId="533F6378">
      <w:pPr>
        <w:pStyle w:val="8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outlineLvl w:val="9"/>
        <w:rPr>
          <w:rFonts w:hint="eastAsia" w:asciiTheme="minorEastAsia" w:hAnsiTheme="minorEastAsia" w:eastAsiaTheme="minorEastAsia" w:cstheme="minorEastAsia"/>
          <w:b/>
          <w:bCs/>
          <w:i w:val="0"/>
          <w:iCs w:val="0"/>
          <w:caps w:val="0"/>
          <w:color w:val="auto"/>
          <w:spacing w:val="0"/>
          <w:w w:val="100"/>
          <w:kern w:val="0"/>
          <w:sz w:val="28"/>
          <w:szCs w:val="28"/>
          <w:highlight w:val="none"/>
          <w:shd w:val="clear" w:color="auto" w:fill="auto"/>
          <w:lang w:eastAsia="zh-CN"/>
        </w:rPr>
      </w:pPr>
      <w:r>
        <w:rPr>
          <w:rFonts w:hint="eastAsia" w:asciiTheme="minorEastAsia" w:hAnsiTheme="minorEastAsia" w:eastAsiaTheme="minorEastAsia" w:cstheme="minorEastAsia"/>
          <w:bCs/>
          <w:i w:val="0"/>
          <w:iCs w:val="0"/>
          <w:color w:val="auto"/>
          <w:sz w:val="28"/>
          <w:szCs w:val="28"/>
          <w:highlight w:val="none"/>
          <w:shd w:val="clear" w:color="auto" w:fill="auto"/>
        </w:rPr>
        <w:br w:type="page"/>
      </w:r>
      <w:r>
        <w:rPr>
          <w:rFonts w:hint="eastAsia" w:asciiTheme="minorEastAsia" w:hAnsiTheme="minorEastAsia" w:eastAsiaTheme="minorEastAsia" w:cstheme="minorEastAsia"/>
          <w:b/>
          <w:bCs/>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二</w:t>
      </w:r>
      <w:r>
        <w:rPr>
          <w:rFonts w:hint="eastAsia" w:asciiTheme="minorEastAsia" w:hAnsiTheme="minorEastAsia" w:eastAsiaTheme="minorEastAsia" w:cstheme="minorEastAsia"/>
          <w:b/>
          <w:bCs/>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服务需求偏离表</w:t>
      </w:r>
    </w:p>
    <w:tbl>
      <w:tblPr>
        <w:tblStyle w:val="28"/>
        <w:tblW w:w="4998" w:type="pct"/>
        <w:tblInd w:w="0" w:type="dxa"/>
        <w:tblLayout w:type="autofit"/>
        <w:tblCellMar>
          <w:top w:w="0" w:type="dxa"/>
          <w:left w:w="108" w:type="dxa"/>
          <w:bottom w:w="0" w:type="dxa"/>
          <w:right w:w="108" w:type="dxa"/>
        </w:tblCellMar>
      </w:tblPr>
      <w:tblGrid>
        <w:gridCol w:w="533"/>
        <w:gridCol w:w="2486"/>
        <w:gridCol w:w="1193"/>
        <w:gridCol w:w="1017"/>
        <w:gridCol w:w="1038"/>
        <w:gridCol w:w="1172"/>
        <w:gridCol w:w="1278"/>
      </w:tblGrid>
      <w:tr w14:paraId="2DE25BD7">
        <w:tblPrEx>
          <w:tblCellMar>
            <w:top w:w="0" w:type="dxa"/>
            <w:left w:w="108" w:type="dxa"/>
            <w:bottom w:w="0" w:type="dxa"/>
            <w:right w:w="108" w:type="dxa"/>
          </w:tblCellMar>
        </w:tblPrEx>
        <w:trPr>
          <w:trHeight w:val="530" w:hRule="atLeast"/>
        </w:trPr>
        <w:tc>
          <w:tcPr>
            <w:tcW w:w="2951"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39EB3910">
            <w:pPr>
              <w:pageBreakBefore w:val="0"/>
              <w:widowControl/>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招标</w:t>
            </w:r>
            <w:r>
              <w:rPr>
                <w:rFonts w:hint="eastAsia" w:asciiTheme="minorEastAsia" w:hAnsiTheme="minorEastAsia" w:eastAsiaTheme="minorEastAsia" w:cstheme="minorEastAsia"/>
                <w:b/>
                <w:bCs/>
                <w:i w:val="0"/>
                <w:iCs w:val="0"/>
                <w:color w:val="auto"/>
                <w:sz w:val="28"/>
                <w:szCs w:val="28"/>
                <w:highlight w:val="none"/>
                <w:shd w:val="clear" w:color="auto" w:fill="auto"/>
                <w:lang w:eastAsia="zh-CN"/>
              </w:rPr>
              <w:t>文件</w:t>
            </w:r>
            <w:r>
              <w:rPr>
                <w:rFonts w:hint="eastAsia" w:asciiTheme="minorEastAsia" w:hAnsiTheme="minorEastAsia" w:eastAsiaTheme="minorEastAsia" w:cstheme="minorEastAsia"/>
                <w:b/>
                <w:bCs/>
                <w:i w:val="0"/>
                <w:iCs w:val="0"/>
                <w:color w:val="auto"/>
                <w:sz w:val="28"/>
                <w:szCs w:val="28"/>
                <w:highlight w:val="none"/>
                <w:shd w:val="clear" w:color="auto" w:fill="auto"/>
              </w:rPr>
              <w:t>的要求</w:t>
            </w:r>
          </w:p>
        </w:tc>
        <w:tc>
          <w:tcPr>
            <w:tcW w:w="5568" w:type="dxa"/>
            <w:gridSpan w:val="5"/>
            <w:tcBorders>
              <w:top w:val="single" w:color="auto" w:sz="4" w:space="0"/>
              <w:left w:val="single" w:color="auto" w:sz="4" w:space="0"/>
              <w:bottom w:val="single" w:color="auto" w:sz="4" w:space="0"/>
              <w:right w:val="single" w:color="auto" w:sz="4" w:space="0"/>
            </w:tcBorders>
            <w:shd w:val="clear" w:color="FFFFFF" w:fill="FFFFFF"/>
            <w:vAlign w:val="center"/>
          </w:tcPr>
          <w:p w14:paraId="2A8D0B50">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kern w:val="0"/>
                <w:sz w:val="28"/>
                <w:szCs w:val="28"/>
                <w:highlight w:val="none"/>
                <w:shd w:val="clear" w:color="auto" w:fill="auto"/>
                <w:lang w:val="en-US" w:eastAsia="zh-CN"/>
              </w:rPr>
            </w:pP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投标</w:t>
            </w:r>
            <w:r>
              <w:rPr>
                <w:rFonts w:hint="eastAsia" w:asciiTheme="minorEastAsia" w:hAnsiTheme="minorEastAsia" w:eastAsiaTheme="minorEastAsia" w:cstheme="minorEastAsia"/>
                <w:b/>
                <w:bCs/>
                <w:i w:val="0"/>
                <w:iCs w:val="0"/>
                <w:color w:val="auto"/>
                <w:sz w:val="28"/>
                <w:szCs w:val="28"/>
                <w:highlight w:val="none"/>
                <w:shd w:val="clear" w:color="auto" w:fill="auto"/>
                <w:lang w:eastAsia="zh-CN"/>
              </w:rPr>
              <w:t>文件</w:t>
            </w:r>
            <w:r>
              <w:rPr>
                <w:rFonts w:hint="eastAsia" w:asciiTheme="minorEastAsia" w:hAnsiTheme="minorEastAsia" w:eastAsiaTheme="minorEastAsia" w:cstheme="minorEastAsia"/>
                <w:b/>
                <w:bCs/>
                <w:i w:val="0"/>
                <w:iCs w:val="0"/>
                <w:color w:val="auto"/>
                <w:sz w:val="28"/>
                <w:szCs w:val="28"/>
                <w:highlight w:val="none"/>
                <w:shd w:val="clear" w:color="auto" w:fill="auto"/>
              </w:rPr>
              <w:t>的响应</w:t>
            </w:r>
          </w:p>
        </w:tc>
      </w:tr>
      <w:tr w14:paraId="2CE36F9C">
        <w:tblPrEx>
          <w:tblCellMar>
            <w:top w:w="0" w:type="dxa"/>
            <w:left w:w="108" w:type="dxa"/>
            <w:bottom w:w="0" w:type="dxa"/>
            <w:right w:w="108" w:type="dxa"/>
          </w:tblCellMar>
        </w:tblPrEx>
        <w:trPr>
          <w:trHeight w:val="1730" w:hRule="atLeast"/>
        </w:trPr>
        <w:tc>
          <w:tcPr>
            <w:tcW w:w="521" w:type="dxa"/>
            <w:tcBorders>
              <w:top w:val="single" w:color="auto" w:sz="4" w:space="0"/>
              <w:left w:val="single" w:color="auto" w:sz="4" w:space="0"/>
              <w:bottom w:val="single" w:color="auto" w:sz="4" w:space="0"/>
              <w:right w:val="single" w:color="auto" w:sz="4" w:space="0"/>
            </w:tcBorders>
            <w:shd w:val="clear" w:color="FFFFFF" w:fill="FFFFFF"/>
            <w:vAlign w:val="center"/>
          </w:tcPr>
          <w:p w14:paraId="5C805C45">
            <w:pPr>
              <w:pageBreakBefore w:val="0"/>
              <w:widowControl/>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kern w:val="0"/>
                <w:sz w:val="28"/>
                <w:szCs w:val="28"/>
                <w:highlight w:val="none"/>
                <w:shd w:val="clear" w:color="auto" w:fill="auto"/>
              </w:rPr>
              <w:t>序号</w:t>
            </w:r>
          </w:p>
        </w:tc>
        <w:tc>
          <w:tcPr>
            <w:tcW w:w="2430" w:type="dxa"/>
            <w:tcBorders>
              <w:top w:val="single" w:color="auto" w:sz="4" w:space="0"/>
              <w:left w:val="single" w:color="auto" w:sz="4" w:space="0"/>
              <w:bottom w:val="single" w:color="auto" w:sz="4" w:space="0"/>
              <w:right w:val="single" w:color="auto" w:sz="4" w:space="0"/>
            </w:tcBorders>
            <w:shd w:val="clear" w:color="FFFFFF" w:fill="FFFFFF"/>
            <w:vAlign w:val="center"/>
          </w:tcPr>
          <w:p w14:paraId="1A7EDD0C">
            <w:pPr>
              <w:pageBreakBefore w:val="0"/>
              <w:widowControl/>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服务需求要求</w:t>
            </w:r>
          </w:p>
        </w:tc>
        <w:tc>
          <w:tcPr>
            <w:tcW w:w="1166" w:type="dxa"/>
            <w:tcBorders>
              <w:top w:val="single" w:color="auto" w:sz="4" w:space="0"/>
              <w:left w:val="single" w:color="auto" w:sz="4" w:space="0"/>
              <w:bottom w:val="single" w:color="auto" w:sz="4" w:space="0"/>
              <w:right w:val="single" w:color="auto" w:sz="4" w:space="0"/>
            </w:tcBorders>
            <w:shd w:val="clear" w:color="FFFFFF" w:fill="FFFFFF"/>
            <w:vAlign w:val="center"/>
          </w:tcPr>
          <w:p w14:paraId="7758E870">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kern w:val="0"/>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响应情况</w:t>
            </w:r>
          </w:p>
        </w:tc>
        <w:tc>
          <w:tcPr>
            <w:tcW w:w="994" w:type="dxa"/>
            <w:tcBorders>
              <w:top w:val="single" w:color="auto" w:sz="4" w:space="0"/>
              <w:left w:val="single" w:color="auto" w:sz="4" w:space="0"/>
              <w:bottom w:val="single" w:color="auto" w:sz="4" w:space="0"/>
              <w:right w:val="single" w:color="auto" w:sz="4" w:space="0"/>
            </w:tcBorders>
            <w:shd w:val="clear" w:color="FFFFFF" w:fill="FFFFFF"/>
            <w:vAlign w:val="center"/>
          </w:tcPr>
          <w:p w14:paraId="71BC388E">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kern w:val="0"/>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偏离</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情况</w:t>
            </w:r>
          </w:p>
        </w:tc>
        <w:tc>
          <w:tcPr>
            <w:tcW w:w="1014" w:type="dxa"/>
            <w:tcBorders>
              <w:top w:val="single" w:color="auto" w:sz="4" w:space="0"/>
              <w:left w:val="single" w:color="auto" w:sz="4" w:space="0"/>
              <w:bottom w:val="single" w:color="auto" w:sz="4" w:space="0"/>
              <w:right w:val="single" w:color="auto" w:sz="4" w:space="0"/>
            </w:tcBorders>
            <w:shd w:val="clear" w:color="FFFFFF" w:fill="FFFFFF"/>
            <w:vAlign w:val="center"/>
          </w:tcPr>
          <w:p w14:paraId="7C2FF577">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kern w:val="0"/>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证明材料</w:t>
            </w:r>
          </w:p>
        </w:tc>
        <w:tc>
          <w:tcPr>
            <w:tcW w:w="1145" w:type="dxa"/>
            <w:tcBorders>
              <w:top w:val="single" w:color="auto" w:sz="4" w:space="0"/>
              <w:left w:val="single" w:color="auto" w:sz="4" w:space="0"/>
              <w:bottom w:val="single" w:color="auto" w:sz="4" w:space="0"/>
              <w:right w:val="single" w:color="auto" w:sz="4" w:space="0"/>
            </w:tcBorders>
            <w:shd w:val="clear" w:color="FFFFFF" w:fill="FFFFFF"/>
            <w:vAlign w:val="center"/>
          </w:tcPr>
          <w:p w14:paraId="5AF8B2A0">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kern w:val="0"/>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证明材料页码</w:t>
            </w:r>
          </w:p>
        </w:tc>
        <w:tc>
          <w:tcPr>
            <w:tcW w:w="1249" w:type="dxa"/>
            <w:tcBorders>
              <w:top w:val="single" w:color="auto" w:sz="4" w:space="0"/>
              <w:left w:val="single" w:color="auto" w:sz="4" w:space="0"/>
              <w:bottom w:val="single" w:color="auto" w:sz="4" w:space="0"/>
              <w:right w:val="single" w:color="auto" w:sz="4" w:space="0"/>
            </w:tcBorders>
            <w:shd w:val="clear" w:color="FFFFFF" w:fill="FFFFFF"/>
            <w:vAlign w:val="center"/>
          </w:tcPr>
          <w:p w14:paraId="7E28CC03">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kern w:val="0"/>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kern w:val="0"/>
                <w:sz w:val="28"/>
                <w:szCs w:val="28"/>
                <w:highlight w:val="none"/>
                <w:shd w:val="clear" w:color="auto" w:fill="auto"/>
                <w:lang w:val="en-US" w:eastAsia="zh-CN"/>
              </w:rPr>
              <w:t>备注</w:t>
            </w:r>
          </w:p>
        </w:tc>
      </w:tr>
      <w:tr w14:paraId="55647CEE">
        <w:tblPrEx>
          <w:tblCellMar>
            <w:top w:w="0" w:type="dxa"/>
            <w:left w:w="108" w:type="dxa"/>
            <w:bottom w:w="0" w:type="dxa"/>
            <w:right w:w="108" w:type="dxa"/>
          </w:tblCellMar>
        </w:tblPrEx>
        <w:trPr>
          <w:trHeight w:val="90" w:hRule="atLeast"/>
        </w:trPr>
        <w:tc>
          <w:tcPr>
            <w:tcW w:w="521" w:type="dxa"/>
            <w:tcBorders>
              <w:top w:val="single" w:color="auto" w:sz="4" w:space="0"/>
              <w:left w:val="single" w:color="auto" w:sz="4" w:space="0"/>
              <w:bottom w:val="single" w:color="auto" w:sz="4" w:space="0"/>
              <w:right w:val="single" w:color="auto" w:sz="4" w:space="0"/>
            </w:tcBorders>
            <w:shd w:val="clear" w:color="FFFFFF" w:fill="FFFFFF"/>
            <w:vAlign w:val="center"/>
          </w:tcPr>
          <w:p w14:paraId="3704AD25">
            <w:pPr>
              <w:pageBreakBefore w:val="0"/>
              <w:widowControl/>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kern w:val="0"/>
                <w:sz w:val="28"/>
                <w:szCs w:val="28"/>
                <w:highlight w:val="none"/>
                <w:shd w:val="clear" w:color="auto" w:fill="auto"/>
              </w:rPr>
              <w:t>1</w:t>
            </w:r>
          </w:p>
        </w:tc>
        <w:tc>
          <w:tcPr>
            <w:tcW w:w="2430" w:type="dxa"/>
            <w:tcBorders>
              <w:top w:val="single" w:color="auto" w:sz="4" w:space="0"/>
              <w:left w:val="single" w:color="auto" w:sz="4" w:space="0"/>
              <w:bottom w:val="single" w:color="auto" w:sz="4" w:space="0"/>
              <w:right w:val="single" w:color="auto" w:sz="4" w:space="0"/>
            </w:tcBorders>
            <w:shd w:val="clear" w:color="FFFFFF" w:fill="FFFFFF"/>
            <w:vAlign w:val="center"/>
          </w:tcPr>
          <w:p w14:paraId="1FBBC344">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6" w:type="dxa"/>
            <w:tcBorders>
              <w:top w:val="single" w:color="auto" w:sz="4" w:space="0"/>
              <w:left w:val="single" w:color="auto" w:sz="4" w:space="0"/>
              <w:bottom w:val="single" w:color="auto" w:sz="4" w:space="0"/>
              <w:right w:val="single" w:color="auto" w:sz="4" w:space="0"/>
            </w:tcBorders>
            <w:shd w:val="clear" w:color="FFFFFF" w:fill="FFFFFF"/>
            <w:vAlign w:val="center"/>
          </w:tcPr>
          <w:p w14:paraId="040A05AD">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994" w:type="dxa"/>
            <w:tcBorders>
              <w:top w:val="single" w:color="auto" w:sz="4" w:space="0"/>
              <w:left w:val="single" w:color="auto" w:sz="4" w:space="0"/>
              <w:bottom w:val="single" w:color="auto" w:sz="4" w:space="0"/>
              <w:right w:val="single" w:color="auto" w:sz="4" w:space="0"/>
            </w:tcBorders>
            <w:shd w:val="clear" w:color="FFFFFF" w:fill="FFFFFF"/>
            <w:vAlign w:val="center"/>
          </w:tcPr>
          <w:p w14:paraId="7998D31B">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1014" w:type="dxa"/>
            <w:tcBorders>
              <w:top w:val="single" w:color="auto" w:sz="4" w:space="0"/>
              <w:left w:val="single" w:color="auto" w:sz="4" w:space="0"/>
              <w:bottom w:val="single" w:color="auto" w:sz="4" w:space="0"/>
              <w:right w:val="single" w:color="auto" w:sz="4" w:space="0"/>
            </w:tcBorders>
            <w:shd w:val="clear" w:color="FFFFFF" w:fill="FFFFFF"/>
            <w:vAlign w:val="center"/>
          </w:tcPr>
          <w:p w14:paraId="72705465">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45" w:type="dxa"/>
            <w:tcBorders>
              <w:top w:val="single" w:color="auto" w:sz="4" w:space="0"/>
              <w:left w:val="single" w:color="auto" w:sz="4" w:space="0"/>
              <w:bottom w:val="single" w:color="auto" w:sz="4" w:space="0"/>
              <w:right w:val="single" w:color="auto" w:sz="4" w:space="0"/>
            </w:tcBorders>
            <w:shd w:val="clear" w:color="FFFFFF" w:fill="FFFFFF"/>
            <w:vAlign w:val="center"/>
          </w:tcPr>
          <w:p w14:paraId="743CE545">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1249" w:type="dxa"/>
            <w:tcBorders>
              <w:top w:val="single" w:color="auto" w:sz="4" w:space="0"/>
              <w:left w:val="single" w:color="auto" w:sz="4" w:space="0"/>
              <w:bottom w:val="single" w:color="auto" w:sz="4" w:space="0"/>
              <w:right w:val="single" w:color="auto" w:sz="4" w:space="0"/>
            </w:tcBorders>
            <w:shd w:val="clear" w:color="FFFFFF" w:fill="FFFFFF"/>
            <w:vAlign w:val="center"/>
          </w:tcPr>
          <w:p w14:paraId="0666CED0">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r>
      <w:tr w14:paraId="2A75BB5B">
        <w:tblPrEx>
          <w:tblCellMar>
            <w:top w:w="0" w:type="dxa"/>
            <w:left w:w="108" w:type="dxa"/>
            <w:bottom w:w="0" w:type="dxa"/>
            <w:right w:w="108" w:type="dxa"/>
          </w:tblCellMar>
        </w:tblPrEx>
        <w:trPr>
          <w:trHeight w:val="90" w:hRule="atLeast"/>
        </w:trPr>
        <w:tc>
          <w:tcPr>
            <w:tcW w:w="521" w:type="dxa"/>
            <w:tcBorders>
              <w:top w:val="single" w:color="auto" w:sz="4" w:space="0"/>
              <w:left w:val="single" w:color="auto" w:sz="4" w:space="0"/>
              <w:bottom w:val="single" w:color="auto" w:sz="4" w:space="0"/>
              <w:right w:val="single" w:color="auto" w:sz="4" w:space="0"/>
            </w:tcBorders>
            <w:shd w:val="clear" w:color="FFFFFF" w:fill="FFFFFF"/>
            <w:vAlign w:val="center"/>
          </w:tcPr>
          <w:p w14:paraId="10B596D9">
            <w:pPr>
              <w:pageBreakBefore w:val="0"/>
              <w:widowControl/>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8"/>
                <w:szCs w:val="28"/>
                <w:highlight w:val="none"/>
                <w:shd w:val="clear" w:color="auto" w:fill="auto"/>
              </w:rPr>
            </w:pPr>
            <w:r>
              <w:rPr>
                <w:rFonts w:hint="eastAsia" w:asciiTheme="minorEastAsia" w:hAnsiTheme="minorEastAsia" w:eastAsiaTheme="minorEastAsia" w:cstheme="minorEastAsia"/>
                <w:i w:val="0"/>
                <w:iCs w:val="0"/>
                <w:color w:val="auto"/>
                <w:kern w:val="0"/>
                <w:sz w:val="28"/>
                <w:szCs w:val="28"/>
                <w:highlight w:val="none"/>
                <w:shd w:val="clear" w:color="auto" w:fill="auto"/>
              </w:rPr>
              <w:t>2</w:t>
            </w:r>
          </w:p>
        </w:tc>
        <w:tc>
          <w:tcPr>
            <w:tcW w:w="2430" w:type="dxa"/>
            <w:tcBorders>
              <w:top w:val="single" w:color="auto" w:sz="4" w:space="0"/>
              <w:left w:val="single" w:color="auto" w:sz="4" w:space="0"/>
              <w:bottom w:val="single" w:color="auto" w:sz="4" w:space="0"/>
              <w:right w:val="single" w:color="auto" w:sz="4" w:space="0"/>
            </w:tcBorders>
            <w:shd w:val="clear" w:color="FFFFFF" w:fill="FFFFFF"/>
            <w:vAlign w:val="center"/>
          </w:tcPr>
          <w:p w14:paraId="053FB604">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6" w:type="dxa"/>
            <w:tcBorders>
              <w:top w:val="single" w:color="auto" w:sz="4" w:space="0"/>
              <w:left w:val="single" w:color="auto" w:sz="4" w:space="0"/>
              <w:bottom w:val="single" w:color="auto" w:sz="4" w:space="0"/>
              <w:right w:val="single" w:color="auto" w:sz="4" w:space="0"/>
            </w:tcBorders>
            <w:shd w:val="clear" w:color="FFFFFF" w:fill="FFFFFF"/>
            <w:vAlign w:val="center"/>
          </w:tcPr>
          <w:p w14:paraId="31A4D64E">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994" w:type="dxa"/>
            <w:tcBorders>
              <w:top w:val="single" w:color="auto" w:sz="4" w:space="0"/>
              <w:left w:val="single" w:color="auto" w:sz="4" w:space="0"/>
              <w:bottom w:val="single" w:color="auto" w:sz="4" w:space="0"/>
              <w:right w:val="single" w:color="auto" w:sz="4" w:space="0"/>
            </w:tcBorders>
            <w:shd w:val="clear" w:color="FFFFFF" w:fill="FFFFFF"/>
            <w:vAlign w:val="center"/>
          </w:tcPr>
          <w:p w14:paraId="41CE7ECC">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1014" w:type="dxa"/>
            <w:tcBorders>
              <w:top w:val="single" w:color="auto" w:sz="4" w:space="0"/>
              <w:left w:val="single" w:color="auto" w:sz="4" w:space="0"/>
              <w:bottom w:val="single" w:color="auto" w:sz="4" w:space="0"/>
              <w:right w:val="single" w:color="auto" w:sz="4" w:space="0"/>
            </w:tcBorders>
            <w:shd w:val="clear" w:color="FFFFFF" w:fill="FFFFFF"/>
            <w:vAlign w:val="center"/>
          </w:tcPr>
          <w:p w14:paraId="7490B1E4">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45" w:type="dxa"/>
            <w:tcBorders>
              <w:top w:val="single" w:color="auto" w:sz="4" w:space="0"/>
              <w:left w:val="single" w:color="auto" w:sz="4" w:space="0"/>
              <w:bottom w:val="single" w:color="auto" w:sz="4" w:space="0"/>
              <w:right w:val="single" w:color="auto" w:sz="4" w:space="0"/>
            </w:tcBorders>
            <w:shd w:val="clear" w:color="FFFFFF" w:fill="FFFFFF"/>
            <w:vAlign w:val="center"/>
          </w:tcPr>
          <w:p w14:paraId="0861D3AF">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1249" w:type="dxa"/>
            <w:tcBorders>
              <w:top w:val="single" w:color="auto" w:sz="4" w:space="0"/>
              <w:left w:val="single" w:color="auto" w:sz="4" w:space="0"/>
              <w:bottom w:val="single" w:color="auto" w:sz="4" w:space="0"/>
              <w:right w:val="single" w:color="auto" w:sz="4" w:space="0"/>
            </w:tcBorders>
            <w:shd w:val="clear" w:color="FFFFFF" w:fill="FFFFFF"/>
            <w:vAlign w:val="center"/>
          </w:tcPr>
          <w:p w14:paraId="0516EA88">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r>
      <w:tr w14:paraId="56E09101">
        <w:tblPrEx>
          <w:tblCellMar>
            <w:top w:w="0" w:type="dxa"/>
            <w:left w:w="108" w:type="dxa"/>
            <w:bottom w:w="0" w:type="dxa"/>
            <w:right w:w="108" w:type="dxa"/>
          </w:tblCellMar>
        </w:tblPrEx>
        <w:trPr>
          <w:trHeight w:val="90" w:hRule="atLeast"/>
        </w:trPr>
        <w:tc>
          <w:tcPr>
            <w:tcW w:w="521" w:type="dxa"/>
            <w:tcBorders>
              <w:top w:val="single" w:color="auto" w:sz="4" w:space="0"/>
              <w:left w:val="single" w:color="auto" w:sz="4" w:space="0"/>
              <w:bottom w:val="single" w:color="auto" w:sz="4" w:space="0"/>
              <w:right w:val="single" w:color="auto" w:sz="4" w:space="0"/>
            </w:tcBorders>
            <w:shd w:val="clear" w:color="FFFFFF" w:fill="FFFFFF"/>
            <w:vAlign w:val="center"/>
          </w:tcPr>
          <w:p w14:paraId="698151A7">
            <w:pPr>
              <w:pageBreakBefore w:val="0"/>
              <w:widowControl/>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8"/>
                <w:szCs w:val="28"/>
                <w:highlight w:val="none"/>
                <w:shd w:val="clear" w:color="auto" w:fill="auto"/>
              </w:rPr>
            </w:pPr>
            <w:r>
              <w:rPr>
                <w:rFonts w:hint="eastAsia" w:asciiTheme="minorEastAsia" w:hAnsiTheme="minorEastAsia" w:eastAsiaTheme="minorEastAsia" w:cstheme="minorEastAsia"/>
                <w:i w:val="0"/>
                <w:iCs w:val="0"/>
                <w:color w:val="auto"/>
                <w:kern w:val="0"/>
                <w:sz w:val="28"/>
                <w:szCs w:val="28"/>
                <w:highlight w:val="none"/>
                <w:shd w:val="clear" w:color="auto" w:fill="auto"/>
              </w:rPr>
              <w:t>3</w:t>
            </w:r>
          </w:p>
        </w:tc>
        <w:tc>
          <w:tcPr>
            <w:tcW w:w="2430" w:type="dxa"/>
            <w:tcBorders>
              <w:top w:val="single" w:color="auto" w:sz="4" w:space="0"/>
              <w:left w:val="single" w:color="auto" w:sz="4" w:space="0"/>
              <w:bottom w:val="single" w:color="auto" w:sz="4" w:space="0"/>
              <w:right w:val="single" w:color="auto" w:sz="4" w:space="0"/>
            </w:tcBorders>
            <w:shd w:val="clear" w:color="FFFFFF" w:fill="FFFFFF"/>
            <w:vAlign w:val="center"/>
          </w:tcPr>
          <w:p w14:paraId="720D17AE">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6" w:type="dxa"/>
            <w:tcBorders>
              <w:top w:val="single" w:color="auto" w:sz="4" w:space="0"/>
              <w:left w:val="single" w:color="auto" w:sz="4" w:space="0"/>
              <w:bottom w:val="single" w:color="auto" w:sz="4" w:space="0"/>
              <w:right w:val="single" w:color="auto" w:sz="4" w:space="0"/>
            </w:tcBorders>
            <w:shd w:val="clear" w:color="FFFFFF" w:fill="FFFFFF"/>
            <w:vAlign w:val="center"/>
          </w:tcPr>
          <w:p w14:paraId="6164EE04">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994" w:type="dxa"/>
            <w:tcBorders>
              <w:top w:val="single" w:color="auto" w:sz="4" w:space="0"/>
              <w:left w:val="single" w:color="auto" w:sz="4" w:space="0"/>
              <w:bottom w:val="single" w:color="auto" w:sz="4" w:space="0"/>
              <w:right w:val="single" w:color="auto" w:sz="4" w:space="0"/>
            </w:tcBorders>
            <w:shd w:val="clear" w:color="FFFFFF" w:fill="FFFFFF"/>
            <w:vAlign w:val="center"/>
          </w:tcPr>
          <w:p w14:paraId="4BF48DD5">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1014" w:type="dxa"/>
            <w:tcBorders>
              <w:top w:val="single" w:color="auto" w:sz="4" w:space="0"/>
              <w:left w:val="single" w:color="auto" w:sz="4" w:space="0"/>
              <w:bottom w:val="single" w:color="auto" w:sz="4" w:space="0"/>
              <w:right w:val="single" w:color="auto" w:sz="4" w:space="0"/>
            </w:tcBorders>
            <w:shd w:val="clear" w:color="FFFFFF" w:fill="FFFFFF"/>
            <w:vAlign w:val="center"/>
          </w:tcPr>
          <w:p w14:paraId="788BB389">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45" w:type="dxa"/>
            <w:tcBorders>
              <w:top w:val="single" w:color="auto" w:sz="4" w:space="0"/>
              <w:left w:val="single" w:color="auto" w:sz="4" w:space="0"/>
              <w:bottom w:val="single" w:color="auto" w:sz="4" w:space="0"/>
              <w:right w:val="single" w:color="auto" w:sz="4" w:space="0"/>
            </w:tcBorders>
            <w:shd w:val="clear" w:color="FFFFFF" w:fill="FFFFFF"/>
            <w:vAlign w:val="center"/>
          </w:tcPr>
          <w:p w14:paraId="4EB2A832">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1249" w:type="dxa"/>
            <w:tcBorders>
              <w:top w:val="single" w:color="auto" w:sz="4" w:space="0"/>
              <w:left w:val="single" w:color="auto" w:sz="4" w:space="0"/>
              <w:bottom w:val="single" w:color="auto" w:sz="4" w:space="0"/>
              <w:right w:val="single" w:color="auto" w:sz="4" w:space="0"/>
            </w:tcBorders>
            <w:shd w:val="clear" w:color="FFFFFF" w:fill="FFFFFF"/>
            <w:vAlign w:val="center"/>
          </w:tcPr>
          <w:p w14:paraId="47C4FAB6">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r>
      <w:tr w14:paraId="00BC01A4">
        <w:tblPrEx>
          <w:tblCellMar>
            <w:top w:w="0" w:type="dxa"/>
            <w:left w:w="108" w:type="dxa"/>
            <w:bottom w:w="0" w:type="dxa"/>
            <w:right w:w="108" w:type="dxa"/>
          </w:tblCellMar>
        </w:tblPrEx>
        <w:trPr>
          <w:trHeight w:val="90" w:hRule="atLeast"/>
        </w:trPr>
        <w:tc>
          <w:tcPr>
            <w:tcW w:w="521" w:type="dxa"/>
            <w:tcBorders>
              <w:top w:val="single" w:color="auto" w:sz="4" w:space="0"/>
              <w:left w:val="single" w:color="auto" w:sz="4" w:space="0"/>
              <w:bottom w:val="single" w:color="auto" w:sz="4" w:space="0"/>
              <w:right w:val="single" w:color="auto" w:sz="4" w:space="0"/>
            </w:tcBorders>
            <w:shd w:val="clear" w:color="FFFFFF" w:fill="FFFFFF"/>
            <w:vAlign w:val="center"/>
          </w:tcPr>
          <w:p w14:paraId="295BC145">
            <w:pPr>
              <w:pageBreakBefore w:val="0"/>
              <w:widowControl/>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8"/>
                <w:szCs w:val="28"/>
                <w:highlight w:val="none"/>
                <w:shd w:val="clear" w:color="auto" w:fill="auto"/>
              </w:rPr>
            </w:pPr>
            <w:r>
              <w:rPr>
                <w:rFonts w:hint="eastAsia" w:asciiTheme="minorEastAsia" w:hAnsiTheme="minorEastAsia" w:eastAsiaTheme="minorEastAsia" w:cstheme="minorEastAsia"/>
                <w:i w:val="0"/>
                <w:iCs w:val="0"/>
                <w:color w:val="auto"/>
                <w:kern w:val="0"/>
                <w:sz w:val="28"/>
                <w:szCs w:val="28"/>
                <w:highlight w:val="none"/>
                <w:shd w:val="clear" w:color="auto" w:fill="auto"/>
              </w:rPr>
              <w:t>4</w:t>
            </w:r>
          </w:p>
        </w:tc>
        <w:tc>
          <w:tcPr>
            <w:tcW w:w="2430" w:type="dxa"/>
            <w:tcBorders>
              <w:top w:val="single" w:color="auto" w:sz="4" w:space="0"/>
              <w:left w:val="single" w:color="auto" w:sz="4" w:space="0"/>
              <w:bottom w:val="single" w:color="auto" w:sz="4" w:space="0"/>
              <w:right w:val="single" w:color="auto" w:sz="4" w:space="0"/>
            </w:tcBorders>
            <w:shd w:val="clear" w:color="FFFFFF" w:fill="FFFFFF"/>
            <w:vAlign w:val="center"/>
          </w:tcPr>
          <w:p w14:paraId="32E293E9">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6" w:type="dxa"/>
            <w:tcBorders>
              <w:top w:val="single" w:color="auto" w:sz="4" w:space="0"/>
              <w:left w:val="single" w:color="auto" w:sz="4" w:space="0"/>
              <w:bottom w:val="single" w:color="auto" w:sz="4" w:space="0"/>
              <w:right w:val="single" w:color="auto" w:sz="4" w:space="0"/>
            </w:tcBorders>
            <w:shd w:val="clear" w:color="FFFFFF" w:fill="FFFFFF"/>
            <w:vAlign w:val="center"/>
          </w:tcPr>
          <w:p w14:paraId="157B22E9">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994" w:type="dxa"/>
            <w:tcBorders>
              <w:top w:val="single" w:color="auto" w:sz="4" w:space="0"/>
              <w:left w:val="single" w:color="auto" w:sz="4" w:space="0"/>
              <w:bottom w:val="single" w:color="auto" w:sz="4" w:space="0"/>
              <w:right w:val="single" w:color="auto" w:sz="4" w:space="0"/>
            </w:tcBorders>
            <w:shd w:val="clear" w:color="FFFFFF" w:fill="FFFFFF"/>
            <w:vAlign w:val="center"/>
          </w:tcPr>
          <w:p w14:paraId="48A678BE">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1014" w:type="dxa"/>
            <w:tcBorders>
              <w:top w:val="single" w:color="auto" w:sz="4" w:space="0"/>
              <w:left w:val="single" w:color="auto" w:sz="4" w:space="0"/>
              <w:bottom w:val="single" w:color="auto" w:sz="4" w:space="0"/>
              <w:right w:val="single" w:color="auto" w:sz="4" w:space="0"/>
            </w:tcBorders>
            <w:shd w:val="clear" w:color="FFFFFF" w:fill="FFFFFF"/>
            <w:vAlign w:val="center"/>
          </w:tcPr>
          <w:p w14:paraId="6ED333F1">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45" w:type="dxa"/>
            <w:tcBorders>
              <w:top w:val="single" w:color="auto" w:sz="4" w:space="0"/>
              <w:left w:val="single" w:color="auto" w:sz="4" w:space="0"/>
              <w:bottom w:val="single" w:color="auto" w:sz="4" w:space="0"/>
              <w:right w:val="single" w:color="auto" w:sz="4" w:space="0"/>
            </w:tcBorders>
            <w:shd w:val="clear" w:color="FFFFFF" w:fill="FFFFFF"/>
            <w:vAlign w:val="center"/>
          </w:tcPr>
          <w:p w14:paraId="29C1A47F">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1249" w:type="dxa"/>
            <w:tcBorders>
              <w:top w:val="single" w:color="auto" w:sz="4" w:space="0"/>
              <w:left w:val="single" w:color="auto" w:sz="4" w:space="0"/>
              <w:bottom w:val="single" w:color="auto" w:sz="4" w:space="0"/>
              <w:right w:val="single" w:color="auto" w:sz="4" w:space="0"/>
            </w:tcBorders>
            <w:shd w:val="clear" w:color="FFFFFF" w:fill="FFFFFF"/>
            <w:vAlign w:val="center"/>
          </w:tcPr>
          <w:p w14:paraId="55C4E110">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r>
    </w:tbl>
    <w:p w14:paraId="16952605">
      <w:pPr>
        <w:pStyle w:val="6"/>
        <w:pageBreakBefore w:val="0"/>
        <w:shd w:val="clear" w:color="auto" w:fill="auto"/>
        <w:kinsoku/>
        <w:wordWrap/>
        <w:overflowPunct/>
        <w:topLinePunct w:val="0"/>
        <w:bidi w:val="0"/>
        <w:spacing w:before="0" w:beforeAutospacing="0" w:after="0" w:afterAutospacing="0" w:line="500" w:lineRule="exact"/>
        <w:ind w:left="0" w:leftChars="0" w:right="0" w:rightChars="0"/>
        <w:rPr>
          <w:rFonts w:hint="eastAsia" w:asciiTheme="minorEastAsia" w:hAnsiTheme="minorEastAsia" w:eastAsiaTheme="minorEastAsia" w:cstheme="minorEastAsia"/>
          <w:i w:val="0"/>
          <w:iCs w:val="0"/>
          <w:color w:val="auto"/>
          <w:sz w:val="28"/>
          <w:szCs w:val="28"/>
          <w:highlight w:val="none"/>
          <w:shd w:val="clear" w:color="auto" w:fill="auto"/>
        </w:rPr>
      </w:pPr>
    </w:p>
    <w:p w14:paraId="29C09A45">
      <w:pPr>
        <w:pageBreakBefore w:val="0"/>
        <w:shd w:val="clear" w:color="auto" w:fill="auto"/>
        <w:kinsoku/>
        <w:wordWrap/>
        <w:overflowPunct/>
        <w:topLinePunct w:val="0"/>
        <w:bidi w:val="0"/>
        <w:spacing w:beforeAutospacing="0" w:afterAutospacing="0" w:line="500" w:lineRule="exact"/>
        <w:ind w:left="0" w:leftChars="0" w:right="0" w:rightChars="0"/>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rPr>
        <w:t>备注：</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具体要求详见“第五章 评标办法”</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p>
    <w:p w14:paraId="7701320A">
      <w:pPr>
        <w:rPr>
          <w:rFonts w:hint="eastAsia" w:asciiTheme="minorEastAsia" w:hAnsiTheme="minorEastAsia" w:eastAsiaTheme="minorEastAsia" w:cstheme="minorEastAsia"/>
          <w:bCs/>
          <w:i w:val="0"/>
          <w:iCs w:val="0"/>
          <w:caps w:val="0"/>
          <w:color w:val="auto"/>
          <w:spacing w:val="0"/>
          <w:w w:val="100"/>
          <w:sz w:val="28"/>
          <w:szCs w:val="28"/>
          <w:highlight w:val="none"/>
          <w:shd w:val="clear" w:color="auto" w:fill="auto"/>
        </w:rPr>
      </w:pPr>
      <w:r>
        <w:rPr>
          <w:rFonts w:hint="eastAsia" w:asciiTheme="minorEastAsia" w:hAnsiTheme="minorEastAsia" w:eastAsiaTheme="minorEastAsia" w:cstheme="minorEastAsia"/>
          <w:bCs/>
          <w:i w:val="0"/>
          <w:iCs w:val="0"/>
          <w:caps w:val="0"/>
          <w:color w:val="auto"/>
          <w:spacing w:val="0"/>
          <w:w w:val="100"/>
          <w:sz w:val="28"/>
          <w:szCs w:val="28"/>
          <w:highlight w:val="none"/>
          <w:shd w:val="clear" w:color="auto" w:fill="auto"/>
        </w:rPr>
        <w:br w:type="page"/>
      </w:r>
    </w:p>
    <w:p w14:paraId="354DBB68">
      <w:pPr>
        <w:keepNext w:val="0"/>
        <w:keepLines w:val="0"/>
        <w:pageBreakBefore w:val="0"/>
        <w:widowControl w:val="0"/>
        <w:shd w:val="clear" w:color="auto" w:fill="auto"/>
        <w:kinsoku/>
        <w:wordWrap/>
        <w:overflowPunct/>
        <w:topLinePunct w:val="0"/>
        <w:autoSpaceDE/>
        <w:autoSpaceDN/>
        <w:bidi w:val="0"/>
        <w:adjustRightInd w:val="0"/>
        <w:snapToGrid/>
        <w:spacing w:beforeAutospacing="0" w:afterAutospacing="0" w:line="500" w:lineRule="exact"/>
        <w:ind w:left="0" w:leftChars="0" w:right="0" w:rightChars="0" w:firstLine="0" w:firstLineChars="0"/>
        <w:jc w:val="center"/>
        <w:textAlignment w:val="auto"/>
        <w:outlineLvl w:val="1"/>
        <w:rPr>
          <w:rFonts w:hint="eastAsia" w:asciiTheme="minorEastAsia" w:hAnsiTheme="minorEastAsia" w:eastAsiaTheme="minorEastAsia" w:cstheme="minorEastAsia"/>
          <w:b/>
          <w:bCs w:val="0"/>
          <w:i w:val="0"/>
          <w:iCs w:val="0"/>
          <w:caps w:val="0"/>
          <w:color w:val="auto"/>
          <w:spacing w:val="0"/>
          <w:w w:val="100"/>
          <w:sz w:val="28"/>
          <w:szCs w:val="28"/>
          <w:highlight w:val="none"/>
          <w:shd w:val="clear" w:color="auto" w:fill="auto"/>
          <w:lang w:val="en-US" w:eastAsia="zh-CN"/>
        </w:rPr>
      </w:pPr>
      <w:r>
        <w:rPr>
          <w:rFonts w:hint="eastAsia" w:asciiTheme="minorEastAsia" w:hAnsiTheme="minorEastAsia" w:eastAsiaTheme="minorEastAsia" w:cstheme="minorEastAsia"/>
          <w:b/>
          <w:bCs w:val="0"/>
          <w:i w:val="0"/>
          <w:iCs w:val="0"/>
          <w:caps w:val="0"/>
          <w:color w:val="auto"/>
          <w:spacing w:val="0"/>
          <w:w w:val="100"/>
          <w:sz w:val="28"/>
          <w:szCs w:val="28"/>
          <w:highlight w:val="none"/>
          <w:shd w:val="clear" w:color="auto" w:fill="auto"/>
          <w:lang w:val="en-US" w:eastAsia="zh-CN"/>
        </w:rPr>
        <w:t>七、服务方案</w:t>
      </w:r>
    </w:p>
    <w:p w14:paraId="30953B47">
      <w:pPr>
        <w:pageBreakBefore w:val="0"/>
        <w:shd w:val="clear" w:color="auto" w:fill="auto"/>
        <w:kinsoku/>
        <w:wordWrap/>
        <w:overflowPunct/>
        <w:topLinePunct w:val="0"/>
        <w:bidi w:val="0"/>
        <w:adjustRightInd w:val="0"/>
        <w:spacing w:beforeAutospacing="0" w:afterAutospacing="0" w:line="500" w:lineRule="exact"/>
        <w:ind w:left="0" w:leftChars="0" w:right="0" w:rightChars="0" w:firstLine="560" w:firstLineChars="200"/>
        <w:jc w:val="left"/>
        <w:rPr>
          <w:rFonts w:hint="eastAsia" w:asciiTheme="minorEastAsia" w:hAnsiTheme="minorEastAsia" w:eastAsiaTheme="minorEastAsia" w:cstheme="minorEastAsia"/>
          <w:bCs/>
          <w:i w:val="0"/>
          <w:iCs w:val="0"/>
          <w:caps w:val="0"/>
          <w:color w:val="auto"/>
          <w:spacing w:val="0"/>
          <w:w w:val="100"/>
          <w:sz w:val="28"/>
          <w:szCs w:val="28"/>
          <w:highlight w:val="none"/>
          <w:shd w:val="clear" w:color="auto" w:fill="auto"/>
        </w:rPr>
      </w:pPr>
      <w:r>
        <w:rPr>
          <w:rFonts w:hint="eastAsia" w:asciiTheme="minorEastAsia" w:hAnsiTheme="minorEastAsia" w:eastAsiaTheme="minorEastAsia" w:cstheme="minorEastAsia"/>
          <w:b w:val="0"/>
          <w:bCs w:val="0"/>
          <w:i w:val="0"/>
          <w:iCs w:val="0"/>
          <w:color w:val="auto"/>
          <w:sz w:val="28"/>
          <w:szCs w:val="28"/>
          <w:highlight w:val="none"/>
          <w:shd w:val="clear" w:color="auto" w:fill="auto"/>
          <w:lang w:val="en-US" w:eastAsia="zh-CN"/>
        </w:rPr>
        <w:t>投标人应根据招标文件服务需求及本项目详细评审标准，自行</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编制</w:t>
      </w:r>
      <w:r>
        <w:rPr>
          <w:rFonts w:hint="eastAsia" w:asciiTheme="minorEastAsia" w:hAnsiTheme="minorEastAsia" w:eastAsiaTheme="minorEastAsia" w:cstheme="minorEastAsia"/>
          <w:b w:val="0"/>
          <w:bCs w:val="0"/>
          <w:i w:val="0"/>
          <w:iCs w:val="0"/>
          <w:color w:val="auto"/>
          <w:sz w:val="28"/>
          <w:szCs w:val="28"/>
          <w:highlight w:val="none"/>
          <w:shd w:val="clear" w:color="auto" w:fill="auto"/>
          <w:lang w:val="en-US" w:eastAsia="zh-CN"/>
        </w:rPr>
        <w:t>，格式自拟</w:t>
      </w:r>
      <w:r>
        <w:rPr>
          <w:rFonts w:hint="eastAsia" w:asciiTheme="minorEastAsia" w:hAnsiTheme="minorEastAsia" w:eastAsiaTheme="minorEastAsia" w:cstheme="minorEastAsia"/>
          <w:b w:val="0"/>
          <w:bCs w:val="0"/>
          <w:i w:val="0"/>
          <w:iCs w:val="0"/>
          <w:color w:val="auto"/>
          <w:kern w:val="0"/>
          <w:sz w:val="28"/>
          <w:szCs w:val="28"/>
          <w:highlight w:val="none"/>
          <w:shd w:val="clear" w:color="auto" w:fill="auto"/>
          <w:lang w:val="en-US" w:eastAsia="zh-CN" w:bidi="ar-SA"/>
        </w:rPr>
        <w:t>。</w:t>
      </w:r>
      <w:r>
        <w:rPr>
          <w:rFonts w:hint="eastAsia" w:asciiTheme="minorEastAsia" w:hAnsiTheme="minorEastAsia" w:eastAsiaTheme="minorEastAsia" w:cstheme="minorEastAsia"/>
          <w:bCs/>
          <w:i w:val="0"/>
          <w:iCs w:val="0"/>
          <w:caps w:val="0"/>
          <w:color w:val="auto"/>
          <w:spacing w:val="0"/>
          <w:w w:val="100"/>
          <w:sz w:val="28"/>
          <w:szCs w:val="28"/>
          <w:highlight w:val="none"/>
          <w:shd w:val="clear" w:color="auto" w:fill="auto"/>
          <w:lang w:val="en-US" w:eastAsia="zh-CN"/>
        </w:rPr>
        <w:t xml:space="preserve">                      </w:t>
      </w:r>
    </w:p>
    <w:p w14:paraId="2766757A">
      <w:pPr>
        <w:pageBreakBefore w:val="0"/>
        <w:shd w:val="clear" w:color="auto" w:fill="auto"/>
        <w:kinsoku/>
        <w:wordWrap/>
        <w:overflowPunct/>
        <w:topLinePunct w:val="0"/>
        <w:bidi w:val="0"/>
        <w:spacing w:beforeAutospacing="0" w:afterAutospacing="0" w:line="500" w:lineRule="exact"/>
        <w:ind w:left="0" w:leftChars="0" w:right="0" w:rightChars="0"/>
        <w:jc w:val="right"/>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rPr>
        <w:t xml:space="preserve">        </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 xml:space="preserve"> </w:t>
      </w:r>
      <w:bookmarkStart w:id="137" w:name="_Toc8620"/>
      <w:bookmarkStart w:id="138" w:name="_Toc25505"/>
      <w:bookmarkStart w:id="139" w:name="_Toc12693"/>
      <w:bookmarkStart w:id="140" w:name="_Toc5252"/>
    </w:p>
    <w:p w14:paraId="51CBFEB8">
      <w:pPr>
        <w:pageBreakBefore w:val="0"/>
        <w:shd w:val="clear" w:color="auto" w:fill="auto"/>
        <w:kinsoku/>
        <w:wordWrap/>
        <w:overflowPunct/>
        <w:topLinePunct w:val="0"/>
        <w:bidi w:val="0"/>
        <w:spacing w:beforeAutospacing="0" w:afterAutospacing="0" w:line="500" w:lineRule="exact"/>
        <w:ind w:left="0" w:leftChars="0" w:right="0" w:rightChars="0"/>
        <w:jc w:val="right"/>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p>
    <w:p w14:paraId="09296C94">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b/>
          <w:bCs/>
          <w:color w:val="auto"/>
          <w:kern w:val="0"/>
          <w:sz w:val="28"/>
          <w:szCs w:val="28"/>
          <w:highlight w:val="none"/>
          <w:lang w:val="en-US" w:eastAsia="zh-CN"/>
        </w:rPr>
      </w:pPr>
    </w:p>
    <w:p w14:paraId="53E49404">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b/>
          <w:bCs/>
          <w:color w:val="auto"/>
          <w:kern w:val="0"/>
          <w:sz w:val="28"/>
          <w:szCs w:val="28"/>
          <w:highlight w:val="none"/>
          <w:lang w:val="en-US" w:eastAsia="zh-CN"/>
        </w:rPr>
      </w:pPr>
    </w:p>
    <w:p w14:paraId="66799371">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b/>
          <w:bCs/>
          <w:color w:val="auto"/>
          <w:kern w:val="0"/>
          <w:sz w:val="28"/>
          <w:szCs w:val="28"/>
          <w:highlight w:val="none"/>
          <w:lang w:val="en-US" w:eastAsia="zh-CN"/>
        </w:rPr>
      </w:pPr>
    </w:p>
    <w:bookmarkEnd w:id="137"/>
    <w:bookmarkEnd w:id="138"/>
    <w:bookmarkEnd w:id="139"/>
    <w:bookmarkEnd w:id="140"/>
    <w:p w14:paraId="167644FE">
      <w:pP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br w:type="page"/>
      </w:r>
    </w:p>
    <w:p w14:paraId="438D0559">
      <w:pPr>
        <w:pStyle w:val="12"/>
        <w:pageBreakBefore w:val="0"/>
        <w:kinsoku/>
        <w:wordWrap/>
        <w:overflowPunct/>
        <w:topLinePunct w:val="0"/>
        <w:bidi w:val="0"/>
        <w:spacing w:after="0" w:line="500" w:lineRule="exact"/>
        <w:ind w:left="0" w:leftChars="0" w:firstLine="562" w:firstLineChars="200"/>
        <w:jc w:val="center"/>
        <w:outlineLvl w:val="1"/>
        <w:rPr>
          <w:rFonts w:hint="eastAsia"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八、</w:t>
      </w:r>
      <w:r>
        <w:rPr>
          <w:rFonts w:hint="eastAsia" w:asciiTheme="minorEastAsia" w:hAnsiTheme="minorEastAsia" w:eastAsiaTheme="minorEastAsia" w:cstheme="minorEastAsia"/>
          <w:b/>
          <w:bCs/>
          <w:color w:val="auto"/>
          <w:kern w:val="0"/>
          <w:sz w:val="28"/>
          <w:szCs w:val="28"/>
          <w:highlight w:val="none"/>
        </w:rPr>
        <w:t>政府采购政策</w:t>
      </w:r>
    </w:p>
    <w:p w14:paraId="43FD2521">
      <w:pPr>
        <w:pStyle w:val="12"/>
        <w:keepNext w:val="0"/>
        <w:keepLines w:val="0"/>
        <w:pageBreakBefore w:val="0"/>
        <w:kinsoku/>
        <w:wordWrap/>
        <w:overflowPunct/>
        <w:topLinePunct w:val="0"/>
        <w:autoSpaceDE/>
        <w:autoSpaceDN/>
        <w:bidi w:val="0"/>
        <w:spacing w:after="0" w:line="500" w:lineRule="exact"/>
        <w:ind w:left="0" w:leftChars="0" w:firstLine="562" w:firstLineChars="200"/>
        <w:jc w:val="center"/>
        <w:textAlignment w:val="auto"/>
        <w:outlineLvl w:val="9"/>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b/>
          <w:bCs/>
          <w:color w:val="auto"/>
          <w:kern w:val="0"/>
          <w:sz w:val="28"/>
          <w:szCs w:val="28"/>
          <w:highlight w:val="none"/>
        </w:rPr>
        <w:t>（一）</w:t>
      </w:r>
      <w:r>
        <w:rPr>
          <w:rFonts w:hint="eastAsia" w:asciiTheme="minorEastAsia" w:hAnsiTheme="minorEastAsia" w:eastAsiaTheme="minorEastAsia" w:cstheme="minorEastAsia"/>
          <w:b/>
          <w:bCs/>
          <w:color w:val="auto"/>
          <w:sz w:val="28"/>
          <w:szCs w:val="28"/>
          <w:highlight w:val="none"/>
        </w:rPr>
        <w:t>中小企业声明函</w:t>
      </w:r>
    </w:p>
    <w:p w14:paraId="45CD1560">
      <w:pPr>
        <w:pStyle w:val="12"/>
        <w:pageBreakBefore w:val="0"/>
        <w:kinsoku/>
        <w:wordWrap/>
        <w:overflowPunct/>
        <w:topLinePunct w:val="0"/>
        <w:bidi w:val="0"/>
        <w:spacing w:after="0" w:line="50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auto"/>
          <w:sz w:val="28"/>
          <w:szCs w:val="28"/>
          <w:highlight w:val="none"/>
          <w:u w:val="single"/>
        </w:rPr>
        <w:t>（单位名称）</w:t>
      </w:r>
      <w:r>
        <w:rPr>
          <w:rFonts w:hint="eastAsia" w:asciiTheme="minorEastAsia" w:hAnsiTheme="minorEastAsia" w:eastAsiaTheme="minorEastAsia" w:cstheme="minorEastAsia"/>
          <w:color w:val="auto"/>
          <w:sz w:val="28"/>
          <w:szCs w:val="28"/>
          <w:highlight w:val="none"/>
        </w:rPr>
        <w:t>的</w:t>
      </w:r>
      <w:r>
        <w:rPr>
          <w:rFonts w:hint="eastAsia" w:asciiTheme="minorEastAsia" w:hAnsiTheme="minorEastAsia" w:eastAsiaTheme="minorEastAsia" w:cstheme="minorEastAsia"/>
          <w:color w:val="auto"/>
          <w:sz w:val="28"/>
          <w:szCs w:val="28"/>
          <w:highlight w:val="none"/>
          <w:u w:val="single"/>
        </w:rPr>
        <w:t>（项目名称）</w:t>
      </w:r>
      <w:r>
        <w:rPr>
          <w:rFonts w:hint="eastAsia" w:asciiTheme="minorEastAsia" w:hAnsiTheme="minorEastAsia" w:eastAsiaTheme="minorEastAsia" w:cstheme="minorEastAsia"/>
          <w:color w:val="auto"/>
          <w:sz w:val="28"/>
          <w:szCs w:val="28"/>
          <w:highlight w:val="none"/>
        </w:rPr>
        <w:t>采购活动，提供的货物全部由符合政策要求的中小企业制造。相关企业（含联合体中的中小企业、签订分包意向协议的中小企业）的具体情况如下：</w:t>
      </w:r>
    </w:p>
    <w:p w14:paraId="445CB828">
      <w:pPr>
        <w:pStyle w:val="12"/>
        <w:pageBreakBefore w:val="0"/>
        <w:kinsoku/>
        <w:wordWrap/>
        <w:overflowPunct/>
        <w:topLinePunct w:val="0"/>
        <w:bidi w:val="0"/>
        <w:spacing w:after="0" w:line="50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u w:val="single"/>
        </w:rPr>
        <w:t xml:space="preserve"> （标的名称）</w:t>
      </w:r>
      <w:r>
        <w:rPr>
          <w:rFonts w:hint="eastAsia" w:asciiTheme="minorEastAsia" w:hAnsiTheme="minorEastAsia" w:eastAsiaTheme="minorEastAsia" w:cstheme="minorEastAsia"/>
          <w:color w:val="auto"/>
          <w:sz w:val="28"/>
          <w:szCs w:val="28"/>
          <w:highlight w:val="none"/>
        </w:rPr>
        <w:t>，属于</w:t>
      </w:r>
      <w:r>
        <w:rPr>
          <w:rFonts w:hint="eastAsia" w:asciiTheme="minorEastAsia" w:hAnsiTheme="minorEastAsia" w:eastAsiaTheme="minorEastAsia" w:cstheme="minorEastAsia"/>
          <w:color w:val="auto"/>
          <w:sz w:val="28"/>
          <w:szCs w:val="28"/>
          <w:highlight w:val="none"/>
          <w:u w:val="single"/>
          <w:lang w:val="en-US" w:eastAsia="zh-CN"/>
        </w:rPr>
        <w:t>（招标文件中明确的所属行业）工业</w:t>
      </w:r>
      <w:r>
        <w:rPr>
          <w:rFonts w:hint="eastAsia" w:asciiTheme="minorEastAsia" w:hAnsiTheme="minorEastAsia" w:eastAsiaTheme="minorEastAsia" w:cstheme="minorEastAsia"/>
          <w:color w:val="auto"/>
          <w:sz w:val="28"/>
          <w:szCs w:val="28"/>
          <w:highlight w:val="none"/>
          <w:u w:val="single"/>
        </w:rPr>
        <w:t>行业</w:t>
      </w:r>
      <w:r>
        <w:rPr>
          <w:rFonts w:hint="eastAsia" w:asciiTheme="minorEastAsia" w:hAnsiTheme="minorEastAsia" w:eastAsiaTheme="minorEastAsia" w:cstheme="minorEastAsia"/>
          <w:color w:val="auto"/>
          <w:sz w:val="28"/>
          <w:szCs w:val="28"/>
          <w:highlight w:val="none"/>
        </w:rPr>
        <w:t>；制造商为</w:t>
      </w:r>
      <w:r>
        <w:rPr>
          <w:rFonts w:hint="eastAsia" w:asciiTheme="minorEastAsia" w:hAnsiTheme="minorEastAsia" w:eastAsiaTheme="minorEastAsia" w:cstheme="minorEastAsia"/>
          <w:color w:val="auto"/>
          <w:sz w:val="28"/>
          <w:szCs w:val="28"/>
          <w:highlight w:val="none"/>
          <w:u w:val="single"/>
        </w:rPr>
        <w:t>（企业名称）</w:t>
      </w:r>
      <w:r>
        <w:rPr>
          <w:rFonts w:hint="eastAsia" w:asciiTheme="minorEastAsia" w:hAnsiTheme="minorEastAsia" w:eastAsiaTheme="minorEastAsia" w:cstheme="minorEastAsia"/>
          <w:color w:val="auto"/>
          <w:sz w:val="28"/>
          <w:szCs w:val="28"/>
          <w:highlight w:val="none"/>
        </w:rPr>
        <w:t>，从业人员</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人，营业收入为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万元，资产总额为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万元</w:t>
      </w:r>
      <w:r>
        <w:rPr>
          <w:rFonts w:hint="eastAsia" w:asciiTheme="minorEastAsia" w:hAnsiTheme="minorEastAsia" w:eastAsiaTheme="minorEastAsia" w:cstheme="minorEastAsia"/>
          <w:color w:val="auto"/>
          <w:sz w:val="28"/>
          <w:szCs w:val="28"/>
          <w:highlight w:val="none"/>
          <w:vertAlign w:val="superscript"/>
        </w:rPr>
        <w:t>1</w:t>
      </w:r>
      <w:r>
        <w:rPr>
          <w:rFonts w:hint="eastAsia" w:asciiTheme="minorEastAsia" w:hAnsiTheme="minorEastAsia" w:eastAsiaTheme="minorEastAsia" w:cstheme="minorEastAsia"/>
          <w:color w:val="auto"/>
          <w:sz w:val="28"/>
          <w:szCs w:val="28"/>
          <w:highlight w:val="none"/>
        </w:rPr>
        <w:t>，属于（中型企业、小型企业、微型企业）；</w:t>
      </w:r>
    </w:p>
    <w:p w14:paraId="0B6EE844">
      <w:pPr>
        <w:pStyle w:val="12"/>
        <w:pageBreakBefore w:val="0"/>
        <w:kinsoku/>
        <w:wordWrap/>
        <w:overflowPunct/>
        <w:topLinePunct w:val="0"/>
        <w:bidi w:val="0"/>
        <w:spacing w:after="0" w:line="50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u w:val="single"/>
        </w:rPr>
        <w:t xml:space="preserve"> （标的名称）</w:t>
      </w:r>
      <w:r>
        <w:rPr>
          <w:rFonts w:hint="eastAsia" w:asciiTheme="minorEastAsia" w:hAnsiTheme="minorEastAsia" w:eastAsiaTheme="minorEastAsia" w:cstheme="minorEastAsia"/>
          <w:color w:val="auto"/>
          <w:sz w:val="28"/>
          <w:szCs w:val="28"/>
          <w:highlight w:val="none"/>
        </w:rPr>
        <w:t>，属于</w:t>
      </w:r>
      <w:r>
        <w:rPr>
          <w:rFonts w:hint="eastAsia" w:asciiTheme="minorEastAsia" w:hAnsiTheme="minorEastAsia" w:eastAsiaTheme="minorEastAsia" w:cstheme="minorEastAsia"/>
          <w:color w:val="auto"/>
          <w:sz w:val="28"/>
          <w:szCs w:val="28"/>
          <w:highlight w:val="none"/>
          <w:u w:val="single"/>
          <w:lang w:val="en-US" w:eastAsia="zh-CN"/>
        </w:rPr>
        <w:t>（招标文件中明确的所属行业）工业</w:t>
      </w:r>
      <w:r>
        <w:rPr>
          <w:rFonts w:hint="eastAsia" w:asciiTheme="minorEastAsia" w:hAnsiTheme="minorEastAsia" w:eastAsiaTheme="minorEastAsia" w:cstheme="minorEastAsia"/>
          <w:color w:val="auto"/>
          <w:sz w:val="28"/>
          <w:szCs w:val="28"/>
          <w:highlight w:val="none"/>
          <w:u w:val="single"/>
        </w:rPr>
        <w:t>行业</w:t>
      </w:r>
      <w:r>
        <w:rPr>
          <w:rFonts w:hint="eastAsia" w:asciiTheme="minorEastAsia" w:hAnsiTheme="minorEastAsia" w:eastAsiaTheme="minorEastAsia" w:cstheme="minorEastAsia"/>
          <w:color w:val="auto"/>
          <w:sz w:val="28"/>
          <w:szCs w:val="28"/>
          <w:highlight w:val="none"/>
        </w:rPr>
        <w:t>；制造商为</w:t>
      </w:r>
      <w:r>
        <w:rPr>
          <w:rFonts w:hint="eastAsia" w:asciiTheme="minorEastAsia" w:hAnsiTheme="minorEastAsia" w:eastAsiaTheme="minorEastAsia" w:cstheme="minorEastAsia"/>
          <w:color w:val="auto"/>
          <w:sz w:val="28"/>
          <w:szCs w:val="28"/>
          <w:highlight w:val="none"/>
          <w:u w:val="single"/>
        </w:rPr>
        <w:t>（企业名称）</w:t>
      </w:r>
      <w:r>
        <w:rPr>
          <w:rFonts w:hint="eastAsia" w:asciiTheme="minorEastAsia" w:hAnsiTheme="minorEastAsia" w:eastAsiaTheme="minorEastAsia" w:cstheme="minorEastAsia"/>
          <w:color w:val="auto"/>
          <w:sz w:val="28"/>
          <w:szCs w:val="28"/>
          <w:highlight w:val="none"/>
        </w:rPr>
        <w:t>，从业人员</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人，营业收入为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万元，资产总额为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万元，属于</w:t>
      </w:r>
      <w:r>
        <w:rPr>
          <w:rFonts w:hint="eastAsia" w:asciiTheme="minorEastAsia" w:hAnsiTheme="minorEastAsia" w:eastAsiaTheme="minorEastAsia" w:cstheme="minorEastAsia"/>
          <w:color w:val="auto"/>
          <w:sz w:val="28"/>
          <w:szCs w:val="28"/>
          <w:highlight w:val="none"/>
          <w:u w:val="single"/>
        </w:rPr>
        <w:t>（中型企业、小型企业、微型企业）</w:t>
      </w:r>
      <w:r>
        <w:rPr>
          <w:rFonts w:hint="eastAsia" w:asciiTheme="minorEastAsia" w:hAnsiTheme="minorEastAsia" w:eastAsiaTheme="minorEastAsia" w:cstheme="minorEastAsia"/>
          <w:color w:val="auto"/>
          <w:sz w:val="28"/>
          <w:szCs w:val="28"/>
          <w:highlight w:val="none"/>
        </w:rPr>
        <w:t>；</w:t>
      </w:r>
    </w:p>
    <w:p w14:paraId="74ED7E4E">
      <w:pPr>
        <w:pStyle w:val="12"/>
        <w:pageBreakBefore w:val="0"/>
        <w:kinsoku/>
        <w:wordWrap/>
        <w:overflowPunct/>
        <w:topLinePunct w:val="0"/>
        <w:bidi w:val="0"/>
        <w:spacing w:after="0" w:line="50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w:t>
      </w:r>
    </w:p>
    <w:p w14:paraId="2A5D45F1">
      <w:pPr>
        <w:pStyle w:val="12"/>
        <w:pageBreakBefore w:val="0"/>
        <w:kinsoku/>
        <w:wordWrap/>
        <w:overflowPunct/>
        <w:topLinePunct w:val="0"/>
        <w:bidi w:val="0"/>
        <w:spacing w:after="0" w:line="50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以上企业，不属于大企业的分支机构，不存在控股股东为大企业的情形，也不存在与大企业的负责人为同一人的情形。</w:t>
      </w:r>
    </w:p>
    <w:p w14:paraId="26BCC345">
      <w:pPr>
        <w:pStyle w:val="12"/>
        <w:pageBreakBefore w:val="0"/>
        <w:kinsoku/>
        <w:wordWrap/>
        <w:overflowPunct/>
        <w:topLinePunct w:val="0"/>
        <w:bidi w:val="0"/>
        <w:spacing w:after="0" w:line="50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本企业对上述声明内容的真实性负责。如有虚假，将依法承担相应责任。</w:t>
      </w:r>
    </w:p>
    <w:p w14:paraId="789DA88D">
      <w:pPr>
        <w:pStyle w:val="12"/>
        <w:pageBreakBefore w:val="0"/>
        <w:kinsoku/>
        <w:wordWrap/>
        <w:overflowPunct/>
        <w:topLinePunct w:val="0"/>
        <w:bidi w:val="0"/>
        <w:spacing w:after="0" w:line="500" w:lineRule="exact"/>
        <w:ind w:left="0" w:leftChars="0" w:right="0" w:rightChars="0" w:firstLine="560" w:firstLineChars="20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企业名称（盖章）：</w:t>
      </w:r>
    </w:p>
    <w:p w14:paraId="2F77EE85">
      <w:pPr>
        <w:pStyle w:val="12"/>
        <w:pageBreakBefore w:val="0"/>
        <w:kinsoku/>
        <w:wordWrap/>
        <w:overflowPunct/>
        <w:topLinePunct w:val="0"/>
        <w:bidi w:val="0"/>
        <w:spacing w:after="0" w:line="500" w:lineRule="exact"/>
        <w:ind w:left="0" w:leftChars="0" w:right="0" w:rightChars="0" w:firstLine="560" w:firstLineChars="20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日 期：</w:t>
      </w:r>
    </w:p>
    <w:p w14:paraId="708D2930">
      <w:pPr>
        <w:pStyle w:val="12"/>
        <w:pageBreakBefore w:val="0"/>
        <w:kinsoku/>
        <w:wordWrap/>
        <w:overflowPunct/>
        <w:topLinePunct w:val="0"/>
        <w:bidi w:val="0"/>
        <w:spacing w:after="0" w:line="50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1、从业人员、营业收入、资产总额填报上一年度数据，无上一年度数据的新成立企业可不填报</w:t>
      </w:r>
    </w:p>
    <w:p w14:paraId="6D5B8C12">
      <w:pPr>
        <w:keepNext w:val="0"/>
        <w:keepLines w:val="0"/>
        <w:pageBreakBefore w:val="0"/>
        <w:kinsoku/>
        <w:wordWrap/>
        <w:overflowPunct/>
        <w:topLinePunct w:val="0"/>
        <w:autoSpaceDE/>
        <w:autoSpaceDN/>
        <w:bidi w:val="0"/>
        <w:spacing w:line="500" w:lineRule="exact"/>
        <w:ind w:left="0" w:leftChars="0"/>
        <w:textAlignment w:val="auto"/>
        <w:outlineLvl w:val="9"/>
        <w:rPr>
          <w:rFonts w:hint="eastAsia" w:asciiTheme="minorEastAsia" w:hAnsiTheme="minorEastAsia" w:eastAsiaTheme="minorEastAsia" w:cstheme="minorEastAsia"/>
          <w:color w:val="auto"/>
          <w:sz w:val="28"/>
          <w:szCs w:val="28"/>
          <w:highlight w:val="none"/>
        </w:rPr>
      </w:pPr>
    </w:p>
    <w:p w14:paraId="539DD844">
      <w:pPr>
        <w:keepNext w:val="0"/>
        <w:keepLines w:val="0"/>
        <w:pageBreakBefore w:val="0"/>
        <w:kinsoku/>
        <w:wordWrap/>
        <w:overflowPunct/>
        <w:topLinePunct w:val="0"/>
        <w:autoSpaceDE/>
        <w:autoSpaceDN/>
        <w:bidi w:val="0"/>
        <w:spacing w:line="500" w:lineRule="exact"/>
        <w:ind w:left="0" w:leftChars="0"/>
        <w:jc w:val="center"/>
        <w:textAlignment w:val="auto"/>
        <w:outlineLvl w:val="9"/>
        <w:rPr>
          <w:rFonts w:hint="eastAsia" w:asciiTheme="minorEastAsia" w:hAnsiTheme="minorEastAsia" w:eastAsiaTheme="minorEastAsia" w:cstheme="minorEastAsia"/>
          <w:b/>
          <w:color w:val="auto"/>
          <w:spacing w:val="6"/>
          <w:sz w:val="28"/>
          <w:szCs w:val="28"/>
          <w:highlight w:val="none"/>
        </w:rPr>
      </w:pPr>
      <w:r>
        <w:rPr>
          <w:rFonts w:hint="eastAsia" w:asciiTheme="minorEastAsia" w:hAnsiTheme="minorEastAsia" w:eastAsiaTheme="minorEastAsia" w:cstheme="minorEastAsia"/>
          <w:b/>
          <w:bCs/>
          <w:color w:val="auto"/>
          <w:kern w:val="0"/>
          <w:sz w:val="28"/>
          <w:szCs w:val="28"/>
          <w:highlight w:val="none"/>
        </w:rPr>
        <w:br w:type="page"/>
      </w:r>
      <w:r>
        <w:rPr>
          <w:rFonts w:hint="eastAsia" w:asciiTheme="minorEastAsia" w:hAnsiTheme="minorEastAsia" w:eastAsiaTheme="minorEastAsia" w:cstheme="minorEastAsia"/>
          <w:b/>
          <w:bCs/>
          <w:color w:val="auto"/>
          <w:sz w:val="28"/>
          <w:szCs w:val="28"/>
          <w:highlight w:val="none"/>
        </w:rPr>
        <w:t>（二）</w:t>
      </w:r>
      <w:bookmarkStart w:id="141" w:name="OLE_LINK14"/>
      <w:bookmarkStart w:id="142" w:name="OLE_LINK13"/>
      <w:r>
        <w:rPr>
          <w:rFonts w:hint="eastAsia" w:asciiTheme="minorEastAsia" w:hAnsiTheme="minorEastAsia" w:eastAsiaTheme="minorEastAsia" w:cstheme="minorEastAsia"/>
          <w:b/>
          <w:color w:val="auto"/>
          <w:spacing w:val="6"/>
          <w:sz w:val="28"/>
          <w:szCs w:val="28"/>
          <w:highlight w:val="none"/>
        </w:rPr>
        <w:t>残疾人福利性单位声明函</w:t>
      </w:r>
      <w:r>
        <w:rPr>
          <w:rFonts w:hint="eastAsia" w:asciiTheme="minorEastAsia" w:hAnsiTheme="minorEastAsia" w:eastAsiaTheme="minorEastAsia" w:cstheme="minorEastAsia"/>
          <w:b/>
          <w:color w:val="auto"/>
          <w:sz w:val="28"/>
          <w:szCs w:val="28"/>
          <w:highlight w:val="none"/>
        </w:rPr>
        <w:t>（如有）</w:t>
      </w:r>
    </w:p>
    <w:bookmarkEnd w:id="141"/>
    <w:bookmarkEnd w:id="142"/>
    <w:p w14:paraId="0D346D00">
      <w:pPr>
        <w:keepNext w:val="0"/>
        <w:keepLines w:val="0"/>
        <w:pageBreakBefore w:val="0"/>
        <w:kinsoku/>
        <w:wordWrap/>
        <w:overflowPunct/>
        <w:topLinePunct w:val="0"/>
        <w:autoSpaceDE/>
        <w:autoSpaceDN/>
        <w:bidi w:val="0"/>
        <w:spacing w:line="500" w:lineRule="exact"/>
        <w:ind w:left="0" w:leftChars="0"/>
        <w:textAlignment w:val="auto"/>
        <w:outlineLvl w:val="9"/>
        <w:rPr>
          <w:rFonts w:hint="eastAsia" w:asciiTheme="minorEastAsia" w:hAnsiTheme="minorEastAsia" w:eastAsiaTheme="minorEastAsia" w:cstheme="minorEastAsia"/>
          <w:b/>
          <w:color w:val="auto"/>
          <w:spacing w:val="6"/>
          <w:sz w:val="28"/>
          <w:szCs w:val="28"/>
          <w:highlight w:val="none"/>
        </w:rPr>
      </w:pPr>
    </w:p>
    <w:p w14:paraId="11D92272">
      <w:pPr>
        <w:keepNext w:val="0"/>
        <w:keepLines w:val="0"/>
        <w:pageBreakBefore w:val="0"/>
        <w:kinsoku/>
        <w:wordWrap/>
        <w:overflowPunct/>
        <w:topLinePunct w:val="0"/>
        <w:autoSpaceDE/>
        <w:autoSpaceDN/>
        <w:bidi w:val="0"/>
        <w:spacing w:line="500" w:lineRule="exact"/>
        <w:ind w:left="0" w:leftChars="0" w:firstLine="584" w:firstLineChars="200"/>
        <w:textAlignment w:val="auto"/>
        <w:outlineLvl w:val="9"/>
        <w:rPr>
          <w:rFonts w:hint="eastAsia" w:asciiTheme="minorEastAsia" w:hAnsiTheme="minorEastAsia" w:eastAsiaTheme="minorEastAsia" w:cstheme="minorEastAsia"/>
          <w:color w:val="auto"/>
          <w:spacing w:val="6"/>
          <w:sz w:val="28"/>
          <w:szCs w:val="28"/>
          <w:highlight w:val="none"/>
        </w:rPr>
      </w:pPr>
      <w:r>
        <w:rPr>
          <w:rFonts w:hint="eastAsia" w:asciiTheme="minorEastAsia" w:hAnsiTheme="minorEastAsia" w:eastAsiaTheme="minorEastAsia" w:cstheme="minorEastAsia"/>
          <w:color w:val="auto"/>
          <w:spacing w:val="6"/>
          <w:sz w:val="28"/>
          <w:szCs w:val="28"/>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pacing w:val="6"/>
          <w:sz w:val="28"/>
          <w:szCs w:val="28"/>
          <w:highlight w:val="none"/>
          <w:lang w:eastAsia="zh-CN"/>
        </w:rPr>
        <w:t>〔2017〕141号</w:t>
      </w:r>
      <w:r>
        <w:rPr>
          <w:rFonts w:hint="eastAsia" w:asciiTheme="minorEastAsia" w:hAnsiTheme="minorEastAsia" w:eastAsiaTheme="minorEastAsia" w:cstheme="minorEastAsia"/>
          <w:color w:val="auto"/>
          <w:spacing w:val="6"/>
          <w:sz w:val="28"/>
          <w:szCs w:val="28"/>
          <w:highlight w:val="none"/>
        </w:rPr>
        <w:t>）的规定，本单位为符合条件的残疾人福利性单位，且本单位参加</w:t>
      </w:r>
      <w:r>
        <w:rPr>
          <w:rFonts w:hint="eastAsia" w:asciiTheme="minorEastAsia" w:hAnsiTheme="minorEastAsia" w:eastAsiaTheme="minorEastAsia" w:cstheme="minorEastAsia"/>
          <w:color w:val="auto"/>
          <w:spacing w:val="6"/>
          <w:sz w:val="28"/>
          <w:szCs w:val="28"/>
          <w:highlight w:val="none"/>
          <w:u w:val="single"/>
        </w:rPr>
        <w:t xml:space="preserve">         </w:t>
      </w:r>
      <w:r>
        <w:rPr>
          <w:rFonts w:hint="eastAsia" w:asciiTheme="minorEastAsia" w:hAnsiTheme="minorEastAsia" w:eastAsiaTheme="minorEastAsia" w:cstheme="minorEastAsia"/>
          <w:color w:val="auto"/>
          <w:spacing w:val="6"/>
          <w:sz w:val="28"/>
          <w:szCs w:val="28"/>
          <w:highlight w:val="none"/>
        </w:rPr>
        <w:t>单位的</w:t>
      </w:r>
      <w:r>
        <w:rPr>
          <w:rFonts w:hint="eastAsia" w:asciiTheme="minorEastAsia" w:hAnsiTheme="minorEastAsia" w:eastAsiaTheme="minorEastAsia" w:cstheme="minorEastAsia"/>
          <w:color w:val="auto"/>
          <w:spacing w:val="6"/>
          <w:sz w:val="28"/>
          <w:szCs w:val="28"/>
          <w:highlight w:val="none"/>
          <w:u w:val="single"/>
        </w:rPr>
        <w:t xml:space="preserve">      </w:t>
      </w:r>
      <w:r>
        <w:rPr>
          <w:rFonts w:hint="eastAsia" w:asciiTheme="minorEastAsia" w:hAnsiTheme="minorEastAsia" w:eastAsiaTheme="minorEastAsia" w:cstheme="minorEastAsia"/>
          <w:color w:val="auto"/>
          <w:spacing w:val="6"/>
          <w:sz w:val="28"/>
          <w:szCs w:val="28"/>
          <w:highlight w:val="none"/>
        </w:rPr>
        <w:t>项目投标活动提供本单位制造的货物（由本单位承担工程/提供服务），或者提供其他残疾人福利性单位制造的货物（不包括使用非残疾人福利性单位注册商标的货物）。</w:t>
      </w:r>
    </w:p>
    <w:p w14:paraId="78CCCAA5">
      <w:pPr>
        <w:keepNext w:val="0"/>
        <w:keepLines w:val="0"/>
        <w:pageBreakBefore w:val="0"/>
        <w:kinsoku/>
        <w:wordWrap/>
        <w:overflowPunct/>
        <w:topLinePunct w:val="0"/>
        <w:autoSpaceDE/>
        <w:autoSpaceDN/>
        <w:bidi w:val="0"/>
        <w:spacing w:line="500" w:lineRule="exact"/>
        <w:ind w:left="0" w:leftChars="0" w:firstLine="584" w:firstLineChars="200"/>
        <w:textAlignment w:val="auto"/>
        <w:outlineLvl w:val="9"/>
        <w:rPr>
          <w:rFonts w:hint="eastAsia" w:asciiTheme="minorEastAsia" w:hAnsiTheme="minorEastAsia" w:eastAsiaTheme="minorEastAsia" w:cstheme="minorEastAsia"/>
          <w:color w:val="auto"/>
          <w:spacing w:val="6"/>
          <w:sz w:val="28"/>
          <w:szCs w:val="28"/>
          <w:highlight w:val="none"/>
        </w:rPr>
      </w:pPr>
      <w:r>
        <w:rPr>
          <w:rFonts w:hint="eastAsia" w:asciiTheme="minorEastAsia" w:hAnsiTheme="minorEastAsia" w:eastAsiaTheme="minorEastAsia" w:cstheme="minorEastAsia"/>
          <w:color w:val="auto"/>
          <w:spacing w:val="6"/>
          <w:sz w:val="28"/>
          <w:szCs w:val="28"/>
          <w:highlight w:val="none"/>
        </w:rPr>
        <w:t>本单位对上述声明的真实性负责。如有虚假，将依法承担相应责任。</w:t>
      </w:r>
    </w:p>
    <w:p w14:paraId="0961E369">
      <w:pPr>
        <w:keepNext w:val="0"/>
        <w:keepLines w:val="0"/>
        <w:pageBreakBefore w:val="0"/>
        <w:kinsoku/>
        <w:wordWrap/>
        <w:overflowPunct/>
        <w:topLinePunct w:val="0"/>
        <w:autoSpaceDE/>
        <w:autoSpaceDN/>
        <w:bidi w:val="0"/>
        <w:spacing w:line="500" w:lineRule="exact"/>
        <w:ind w:left="0" w:leftChars="0" w:firstLine="584" w:firstLineChars="200"/>
        <w:textAlignment w:val="auto"/>
        <w:outlineLvl w:val="9"/>
        <w:rPr>
          <w:rFonts w:hint="eastAsia" w:asciiTheme="minorEastAsia" w:hAnsiTheme="minorEastAsia" w:eastAsiaTheme="minorEastAsia" w:cstheme="minorEastAsia"/>
          <w:color w:val="auto"/>
          <w:spacing w:val="6"/>
          <w:sz w:val="28"/>
          <w:szCs w:val="28"/>
          <w:highlight w:val="none"/>
        </w:rPr>
      </w:pPr>
    </w:p>
    <w:p w14:paraId="7B8DF0DB">
      <w:pPr>
        <w:keepNext w:val="0"/>
        <w:keepLines w:val="0"/>
        <w:pageBreakBefore w:val="0"/>
        <w:kinsoku/>
        <w:wordWrap/>
        <w:overflowPunct/>
        <w:topLinePunct w:val="0"/>
        <w:autoSpaceDE/>
        <w:autoSpaceDN/>
        <w:bidi w:val="0"/>
        <w:spacing w:line="500" w:lineRule="exact"/>
        <w:ind w:left="0" w:leftChars="0" w:firstLine="584" w:firstLineChars="200"/>
        <w:textAlignment w:val="auto"/>
        <w:outlineLvl w:val="9"/>
        <w:rPr>
          <w:rFonts w:hint="eastAsia" w:asciiTheme="minorEastAsia" w:hAnsiTheme="minorEastAsia" w:eastAsiaTheme="minorEastAsia" w:cstheme="minorEastAsia"/>
          <w:color w:val="auto"/>
          <w:spacing w:val="6"/>
          <w:sz w:val="28"/>
          <w:szCs w:val="28"/>
          <w:highlight w:val="none"/>
        </w:rPr>
      </w:pPr>
    </w:p>
    <w:p w14:paraId="7735B6A3">
      <w:pPr>
        <w:keepNext w:val="0"/>
        <w:keepLines w:val="0"/>
        <w:pageBreakBefore w:val="0"/>
        <w:tabs>
          <w:tab w:val="left" w:pos="4860"/>
        </w:tabs>
        <w:kinsoku/>
        <w:wordWrap/>
        <w:overflowPunct/>
        <w:topLinePunct w:val="0"/>
        <w:autoSpaceDE/>
        <w:autoSpaceDN/>
        <w:bidi w:val="0"/>
        <w:spacing w:line="500" w:lineRule="exact"/>
        <w:ind w:left="0" w:leftChars="0" w:firstLine="584" w:firstLineChars="200"/>
        <w:jc w:val="center"/>
        <w:textAlignment w:val="auto"/>
        <w:outlineLvl w:val="9"/>
        <w:rPr>
          <w:rFonts w:hint="eastAsia" w:asciiTheme="minorEastAsia" w:hAnsiTheme="minorEastAsia" w:eastAsiaTheme="minorEastAsia" w:cstheme="minorEastAsia"/>
          <w:color w:val="auto"/>
          <w:spacing w:val="6"/>
          <w:sz w:val="28"/>
          <w:szCs w:val="28"/>
          <w:highlight w:val="none"/>
        </w:rPr>
      </w:pPr>
      <w:r>
        <w:rPr>
          <w:rFonts w:hint="eastAsia" w:asciiTheme="minorEastAsia" w:hAnsiTheme="minorEastAsia" w:eastAsiaTheme="minorEastAsia" w:cstheme="minorEastAsia"/>
          <w:color w:val="auto"/>
          <w:spacing w:val="6"/>
          <w:sz w:val="28"/>
          <w:szCs w:val="28"/>
          <w:highlight w:val="none"/>
        </w:rPr>
        <w:t xml:space="preserve">               单位名称（盖章）：</w:t>
      </w:r>
    </w:p>
    <w:p w14:paraId="3AA3AD4D">
      <w:pPr>
        <w:keepNext w:val="0"/>
        <w:keepLines w:val="0"/>
        <w:pageBreakBefore w:val="0"/>
        <w:tabs>
          <w:tab w:val="left" w:pos="4860"/>
        </w:tabs>
        <w:kinsoku/>
        <w:wordWrap/>
        <w:overflowPunct/>
        <w:topLinePunct w:val="0"/>
        <w:autoSpaceDE/>
        <w:autoSpaceDN/>
        <w:bidi w:val="0"/>
        <w:spacing w:line="500" w:lineRule="exact"/>
        <w:ind w:left="0" w:leftChars="0" w:firstLine="584" w:firstLineChars="200"/>
        <w:jc w:val="center"/>
        <w:textAlignment w:val="auto"/>
        <w:outlineLvl w:val="9"/>
        <w:rPr>
          <w:rFonts w:hint="eastAsia" w:asciiTheme="minorEastAsia" w:hAnsiTheme="minorEastAsia" w:eastAsiaTheme="minorEastAsia" w:cstheme="minorEastAsia"/>
          <w:color w:val="auto"/>
          <w:spacing w:val="6"/>
          <w:sz w:val="28"/>
          <w:szCs w:val="28"/>
          <w:highlight w:val="none"/>
        </w:rPr>
      </w:pPr>
      <w:r>
        <w:rPr>
          <w:rFonts w:hint="eastAsia" w:asciiTheme="minorEastAsia" w:hAnsiTheme="minorEastAsia" w:eastAsiaTheme="minorEastAsia" w:cstheme="minorEastAsia"/>
          <w:color w:val="auto"/>
          <w:spacing w:val="6"/>
          <w:sz w:val="28"/>
          <w:szCs w:val="28"/>
          <w:highlight w:val="none"/>
        </w:rPr>
        <w:t xml:space="preserve">       日  期：</w:t>
      </w:r>
    </w:p>
    <w:p w14:paraId="4D486DF2">
      <w:pPr>
        <w:keepNext w:val="0"/>
        <w:keepLines w:val="0"/>
        <w:pageBreakBefore w:val="0"/>
        <w:widowControl/>
        <w:kinsoku/>
        <w:wordWrap/>
        <w:overflowPunct/>
        <w:topLinePunct w:val="0"/>
        <w:autoSpaceDE/>
        <w:autoSpaceDN/>
        <w:bidi w:val="0"/>
        <w:adjustRightInd w:val="0"/>
        <w:snapToGrid w:val="0"/>
        <w:spacing w:line="500" w:lineRule="exact"/>
        <w:ind w:left="0" w:leftChars="0"/>
        <w:textAlignment w:val="auto"/>
        <w:outlineLvl w:val="9"/>
        <w:rPr>
          <w:rFonts w:hint="eastAsia" w:asciiTheme="minorEastAsia" w:hAnsiTheme="minorEastAsia" w:eastAsiaTheme="minorEastAsia" w:cstheme="minorEastAsia"/>
          <w:color w:val="auto"/>
          <w:sz w:val="28"/>
          <w:szCs w:val="28"/>
          <w:highlight w:val="none"/>
        </w:rPr>
      </w:pPr>
    </w:p>
    <w:p w14:paraId="2EB55250">
      <w:pPr>
        <w:keepNext w:val="0"/>
        <w:keepLines w:val="0"/>
        <w:pageBreakBefore w:val="0"/>
        <w:kinsoku/>
        <w:wordWrap/>
        <w:overflowPunct/>
        <w:topLinePunct w:val="0"/>
        <w:autoSpaceDE/>
        <w:autoSpaceDN/>
        <w:bidi w:val="0"/>
        <w:spacing w:line="500" w:lineRule="exact"/>
        <w:ind w:left="0" w:leftChars="0"/>
        <w:jc w:val="left"/>
        <w:textAlignment w:val="auto"/>
        <w:outlineLvl w:val="9"/>
        <w:rPr>
          <w:rFonts w:hint="eastAsia" w:asciiTheme="minorEastAsia" w:hAnsiTheme="minorEastAsia" w:eastAsiaTheme="minorEastAsia" w:cstheme="minorEastAsia"/>
          <w:bCs/>
          <w:color w:val="auto"/>
          <w:sz w:val="28"/>
          <w:szCs w:val="28"/>
          <w:highlight w:val="none"/>
        </w:rPr>
      </w:pPr>
    </w:p>
    <w:p w14:paraId="0136F17D">
      <w:pPr>
        <w:keepNext w:val="0"/>
        <w:keepLines w:val="0"/>
        <w:pageBreakBefore w:val="0"/>
        <w:widowControl/>
        <w:kinsoku/>
        <w:wordWrap/>
        <w:overflowPunct/>
        <w:topLinePunct w:val="0"/>
        <w:autoSpaceDE/>
        <w:autoSpaceDN/>
        <w:bidi w:val="0"/>
        <w:spacing w:line="500" w:lineRule="exact"/>
        <w:ind w:left="0" w:leftChars="0" w:firstLine="560" w:firstLineChars="200"/>
        <w:jc w:val="left"/>
        <w:textAlignment w:val="auto"/>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备注：须提供证明材料（能反映出企业残疾人的占比等情况的材料及残疾人证等）。</w:t>
      </w:r>
    </w:p>
    <w:p w14:paraId="45CEA113">
      <w:pPr>
        <w:keepNext w:val="0"/>
        <w:keepLines w:val="0"/>
        <w:pageBreakBefore w:val="0"/>
        <w:kinsoku/>
        <w:wordWrap/>
        <w:overflowPunct/>
        <w:topLinePunct w:val="0"/>
        <w:autoSpaceDE/>
        <w:autoSpaceDN/>
        <w:bidi w:val="0"/>
        <w:spacing w:line="500" w:lineRule="exact"/>
        <w:ind w:left="0" w:leftChars="0"/>
        <w:jc w:val="center"/>
        <w:textAlignment w:val="auto"/>
        <w:outlineLvl w:val="9"/>
        <w:rPr>
          <w:rFonts w:hint="eastAsia" w:asciiTheme="minorEastAsia" w:hAnsiTheme="minorEastAsia" w:eastAsiaTheme="minorEastAsia" w:cstheme="minorEastAsia"/>
          <w:b/>
          <w:bCs/>
          <w:color w:val="auto"/>
          <w:sz w:val="28"/>
          <w:szCs w:val="28"/>
          <w:highlight w:val="none"/>
        </w:rPr>
      </w:pPr>
    </w:p>
    <w:p w14:paraId="1536C188">
      <w:pPr>
        <w:keepNext w:val="0"/>
        <w:keepLines w:val="0"/>
        <w:pageBreakBefore w:val="0"/>
        <w:kinsoku/>
        <w:wordWrap/>
        <w:overflowPunct/>
        <w:topLinePunct w:val="0"/>
        <w:autoSpaceDE/>
        <w:autoSpaceDN/>
        <w:bidi w:val="0"/>
        <w:spacing w:line="500" w:lineRule="exact"/>
        <w:ind w:left="0" w:leftChars="0"/>
        <w:jc w:val="center"/>
        <w:textAlignment w:val="auto"/>
        <w:outlineLvl w:val="9"/>
        <w:rPr>
          <w:rFonts w:hint="eastAsia" w:asciiTheme="minorEastAsia" w:hAnsiTheme="minorEastAsia" w:eastAsiaTheme="minorEastAsia" w:cstheme="minorEastAsia"/>
          <w:b/>
          <w:bCs/>
          <w:color w:val="auto"/>
          <w:sz w:val="28"/>
          <w:szCs w:val="28"/>
          <w:highlight w:val="none"/>
        </w:rPr>
      </w:pPr>
    </w:p>
    <w:p w14:paraId="42E2A6F8">
      <w:pPr>
        <w:keepNext w:val="0"/>
        <w:keepLines w:val="0"/>
        <w:pageBreakBefore w:val="0"/>
        <w:widowControl/>
        <w:kinsoku/>
        <w:wordWrap/>
        <w:overflowPunct/>
        <w:topLinePunct w:val="0"/>
        <w:autoSpaceDE/>
        <w:autoSpaceDN/>
        <w:bidi w:val="0"/>
        <w:spacing w:line="500" w:lineRule="exact"/>
        <w:ind w:left="0" w:leftChars="0"/>
        <w:jc w:val="center"/>
        <w:textAlignment w:val="auto"/>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r>
        <w:rPr>
          <w:rFonts w:hint="eastAsia" w:asciiTheme="minorEastAsia" w:hAnsiTheme="minorEastAsia" w:eastAsiaTheme="minorEastAsia" w:cstheme="minorEastAsia"/>
          <w:b/>
          <w:color w:val="auto"/>
          <w:sz w:val="28"/>
          <w:szCs w:val="28"/>
          <w:highlight w:val="none"/>
        </w:rPr>
        <w:t>（三）监狱企业证明文件（如有）</w:t>
      </w:r>
    </w:p>
    <w:p w14:paraId="75E13860">
      <w:pPr>
        <w:pageBreakBefore w:val="0"/>
        <w:kinsoku/>
        <w:wordWrap/>
        <w:overflowPunct/>
        <w:topLinePunct w:val="0"/>
        <w:bidi w:val="0"/>
        <w:spacing w:line="500" w:lineRule="exact"/>
        <w:ind w:left="0" w:leftChars="0" w:firstLine="560" w:firstLineChars="200"/>
        <w:jc w:val="left"/>
        <w:rPr>
          <w:rFonts w:hint="eastAsia" w:asciiTheme="minorEastAsia" w:hAnsiTheme="minorEastAsia" w:eastAsiaTheme="minorEastAsia" w:cstheme="minorEastAsia"/>
          <w:color w:val="auto"/>
          <w:sz w:val="28"/>
          <w:szCs w:val="28"/>
          <w:highlight w:val="none"/>
        </w:rPr>
      </w:pPr>
    </w:p>
    <w:p w14:paraId="32B7C329">
      <w:pPr>
        <w:pageBreakBefore w:val="0"/>
        <w:kinsoku/>
        <w:wordWrap/>
        <w:overflowPunct/>
        <w:topLinePunct w:val="0"/>
        <w:bidi w:val="0"/>
        <w:spacing w:line="500" w:lineRule="exact"/>
        <w:ind w:left="0" w:leftChars="0"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 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1F27F6F8">
      <w:pPr>
        <w:pStyle w:val="12"/>
        <w:pageBreakBefore w:val="0"/>
        <w:kinsoku/>
        <w:wordWrap/>
        <w:overflowPunct/>
        <w:topLinePunct w:val="0"/>
        <w:bidi w:val="0"/>
        <w:spacing w:after="0" w:line="500" w:lineRule="exact"/>
        <w:ind w:left="0" w:leftChars="0"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2.证明材料加盖</w:t>
      </w:r>
      <w:r>
        <w:rPr>
          <w:rFonts w:hint="eastAsia" w:asciiTheme="minorEastAsia" w:hAnsiTheme="minorEastAsia" w:eastAsiaTheme="minorEastAsia" w:cstheme="minorEastAsia"/>
          <w:color w:val="auto"/>
          <w:sz w:val="28"/>
          <w:szCs w:val="28"/>
          <w:highlight w:val="none"/>
          <w:lang w:eastAsia="zh-CN"/>
        </w:rPr>
        <w:t>投标人</w:t>
      </w:r>
      <w:r>
        <w:rPr>
          <w:rFonts w:hint="eastAsia" w:asciiTheme="minorEastAsia" w:hAnsiTheme="minorEastAsia" w:eastAsiaTheme="minorEastAsia" w:cstheme="minorEastAsia"/>
          <w:color w:val="auto"/>
          <w:sz w:val="28"/>
          <w:szCs w:val="28"/>
          <w:highlight w:val="none"/>
        </w:rPr>
        <w:t>公章。</w:t>
      </w:r>
    </w:p>
    <w:p w14:paraId="7BD3268A">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p>
    <w:p w14:paraId="2F8857A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outlineLvl w:val="1"/>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b/>
          <w:bCs/>
          <w:color w:val="auto"/>
          <w:kern w:val="0"/>
          <w:sz w:val="28"/>
          <w:szCs w:val="28"/>
          <w:highlight w:val="none"/>
          <w:lang w:val="en-US" w:eastAsia="zh-CN"/>
        </w:rPr>
        <w:t>九、</w:t>
      </w:r>
      <w:r>
        <w:rPr>
          <w:rFonts w:hint="eastAsia" w:asciiTheme="minorEastAsia" w:hAnsiTheme="minorEastAsia" w:eastAsiaTheme="minorEastAsia" w:cstheme="minorEastAsia"/>
          <w:b/>
          <w:bCs/>
          <w:i w:val="0"/>
          <w:iCs w:val="0"/>
          <w:color w:val="auto"/>
          <w:sz w:val="28"/>
          <w:szCs w:val="28"/>
          <w:highlight w:val="none"/>
          <w:shd w:val="clear" w:color="auto" w:fill="auto"/>
          <w:lang w:eastAsia="zh-CN"/>
        </w:rPr>
        <w:t>投标人</w:t>
      </w:r>
      <w:r>
        <w:rPr>
          <w:rFonts w:hint="eastAsia" w:asciiTheme="minorEastAsia" w:hAnsiTheme="minorEastAsia" w:eastAsiaTheme="minorEastAsia" w:cstheme="minorEastAsia"/>
          <w:b/>
          <w:bCs/>
          <w:i w:val="0"/>
          <w:iCs w:val="0"/>
          <w:color w:val="auto"/>
          <w:sz w:val="28"/>
          <w:szCs w:val="28"/>
          <w:highlight w:val="none"/>
          <w:shd w:val="clear" w:color="auto" w:fill="auto"/>
        </w:rPr>
        <w:t>认为需要提供的其他资料</w:t>
      </w:r>
    </w:p>
    <w:p w14:paraId="7E4CBA2A">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outlineLvl w:val="9"/>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（一）投标保证金缴纳凭证</w:t>
      </w:r>
    </w:p>
    <w:p w14:paraId="0B260936">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center"/>
        <w:textAlignment w:val="auto"/>
        <w:outlineLvl w:val="9"/>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p>
    <w:tbl>
      <w:tblPr>
        <w:tblStyle w:val="2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2"/>
      </w:tblGrid>
      <w:tr w14:paraId="2C910F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3" w:hRule="atLeast"/>
          <w:jc w:val="center"/>
        </w:trPr>
        <w:tc>
          <w:tcPr>
            <w:tcW w:w="8522" w:type="dxa"/>
            <w:tcBorders>
              <w:top w:val="single" w:color="auto" w:sz="4" w:space="0"/>
              <w:bottom w:val="single" w:color="auto" w:sz="4" w:space="0"/>
            </w:tcBorders>
            <w:noWrap w:val="0"/>
            <w:vAlign w:val="center"/>
          </w:tcPr>
          <w:p w14:paraId="0C199232">
            <w:pPr>
              <w:pStyle w:val="12"/>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center"/>
              <w:textAlignment w:val="auto"/>
              <w:outlineLvl w:val="9"/>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投标保证金缴纳凭证</w:t>
            </w:r>
          </w:p>
        </w:tc>
      </w:tr>
    </w:tbl>
    <w:p w14:paraId="049CCDC5">
      <w:pPr>
        <w:pStyle w:val="87"/>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after="0" w:afterAutospacing="0" w:line="500" w:lineRule="exact"/>
        <w:ind w:left="0" w:leftChars="0" w:right="0" w:rightChars="0"/>
        <w:jc w:val="both"/>
        <w:textAlignment w:val="auto"/>
        <w:outlineLvl w:val="9"/>
        <w:rPr>
          <w:rStyle w:val="88"/>
          <w:rFonts w:hint="eastAsia" w:asciiTheme="minorEastAsia" w:hAnsiTheme="minorEastAsia" w:eastAsiaTheme="minorEastAsia" w:cstheme="minorEastAsia"/>
          <w:i w:val="0"/>
          <w:iCs w:val="0"/>
          <w:color w:val="auto"/>
          <w:sz w:val="28"/>
          <w:szCs w:val="28"/>
          <w:highlight w:val="none"/>
          <w:shd w:val="clear" w:color="auto" w:fill="auto"/>
        </w:rPr>
      </w:pPr>
    </w:p>
    <w:p w14:paraId="790C41DF">
      <w:pPr>
        <w:pStyle w:val="87"/>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after="0" w:afterAutospacing="0" w:line="500" w:lineRule="exact"/>
        <w:ind w:left="0" w:leftChars="0" w:right="0" w:rightChars="0"/>
        <w:jc w:val="both"/>
        <w:textAlignment w:val="auto"/>
        <w:outlineLvl w:val="9"/>
        <w:rPr>
          <w:rStyle w:val="88"/>
          <w:rFonts w:hint="eastAsia" w:asciiTheme="minorEastAsia" w:hAnsiTheme="minorEastAsia" w:eastAsiaTheme="minorEastAsia" w:cstheme="minorEastAsia"/>
          <w:i w:val="0"/>
          <w:iCs w:val="0"/>
          <w:color w:val="auto"/>
          <w:sz w:val="28"/>
          <w:szCs w:val="28"/>
          <w:highlight w:val="none"/>
          <w:shd w:val="clear" w:color="auto" w:fill="auto"/>
          <w:lang w:eastAsia="zh-CN"/>
        </w:rPr>
      </w:pPr>
      <w:bookmarkStart w:id="143" w:name="_Toc17537"/>
    </w:p>
    <w:p w14:paraId="21777EAB">
      <w:pPr>
        <w:pStyle w:val="87"/>
        <w:keepNext w:val="0"/>
        <w:keepLines w:val="0"/>
        <w:pageBreakBefore w:val="0"/>
        <w:widowControl/>
        <w:numPr>
          <w:ilvl w:val="0"/>
          <w:numId w:val="9"/>
        </w:numPr>
        <w:shd w:val="clear" w:color="auto" w:fill="auto"/>
        <w:kinsoku/>
        <w:wordWrap/>
        <w:overflowPunct/>
        <w:topLinePunct w:val="0"/>
        <w:autoSpaceDE/>
        <w:autoSpaceDN/>
        <w:bidi w:val="0"/>
        <w:adjustRightInd/>
        <w:snapToGrid/>
        <w:spacing w:beforeAutospacing="0" w:after="0" w:afterAutospacing="0" w:line="500" w:lineRule="exact"/>
        <w:ind w:left="0" w:leftChars="0" w:right="0" w:rightChars="0"/>
        <w:jc w:val="center"/>
        <w:textAlignment w:val="auto"/>
        <w:outlineLvl w:val="9"/>
        <w:rPr>
          <w:rStyle w:val="88"/>
          <w:rFonts w:hint="eastAsia" w:asciiTheme="minorEastAsia" w:hAnsiTheme="minorEastAsia" w:eastAsiaTheme="minorEastAsia" w:cstheme="minorEastAsia"/>
          <w:i w:val="0"/>
          <w:iCs w:val="0"/>
          <w:color w:val="auto"/>
          <w:sz w:val="28"/>
          <w:szCs w:val="28"/>
          <w:highlight w:val="none"/>
          <w:shd w:val="clear" w:color="auto" w:fill="auto"/>
          <w:lang w:eastAsia="zh-CN"/>
        </w:rPr>
      </w:pPr>
      <w:bookmarkStart w:id="144" w:name="_Toc8290"/>
      <w:bookmarkStart w:id="145" w:name="_Toc22006"/>
      <w:bookmarkStart w:id="146" w:name="_Toc12420"/>
      <w:bookmarkStart w:id="147" w:name="_Toc1660043680"/>
      <w:bookmarkStart w:id="148" w:name="_Toc7539"/>
      <w:bookmarkStart w:id="149" w:name="_Toc13876"/>
      <w:bookmarkStart w:id="150" w:name="_Toc30263"/>
      <w:bookmarkStart w:id="151" w:name="_Toc9103"/>
      <w:bookmarkStart w:id="152" w:name="_Toc1626004741"/>
      <w:bookmarkStart w:id="153" w:name="_Toc24620"/>
      <w:bookmarkStart w:id="154" w:name="_Toc3709"/>
      <w:bookmarkStart w:id="155" w:name="_Toc23524"/>
      <w:bookmarkStart w:id="156" w:name="_Toc8131"/>
      <w:bookmarkStart w:id="157" w:name="_Toc28988"/>
      <w:r>
        <w:rPr>
          <w:rStyle w:val="88"/>
          <w:rFonts w:hint="eastAsia" w:asciiTheme="minorEastAsia" w:hAnsiTheme="minorEastAsia" w:eastAsiaTheme="minorEastAsia" w:cstheme="minorEastAsia"/>
          <w:i w:val="0"/>
          <w:iCs w:val="0"/>
          <w:color w:val="auto"/>
          <w:sz w:val="28"/>
          <w:szCs w:val="28"/>
          <w:highlight w:val="none"/>
          <w:shd w:val="clear" w:color="auto" w:fill="auto"/>
          <w:lang w:eastAsia="zh-CN"/>
        </w:rPr>
        <w:t>其他</w:t>
      </w:r>
    </w:p>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14:paraId="7A6BC11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560" w:firstLineChars="200"/>
        <w:textAlignment w:val="auto"/>
        <w:outlineLvl w:val="9"/>
        <w:rPr>
          <w:rFonts w:hint="eastAsia" w:asciiTheme="minorEastAsia" w:hAnsiTheme="minorEastAsia" w:eastAsiaTheme="minorEastAsia" w:cstheme="minorEastAsia"/>
          <w:i w:val="0"/>
          <w:iCs w:val="0"/>
          <w:color w:val="auto"/>
          <w:sz w:val="28"/>
          <w:szCs w:val="28"/>
          <w:highlight w:val="none"/>
          <w:shd w:val="clear" w:color="auto" w:fill="auto"/>
        </w:rPr>
      </w:pPr>
    </w:p>
    <w:p w14:paraId="1A194CF3">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560" w:firstLineChars="200"/>
        <w:textAlignment w:val="auto"/>
        <w:outlineLvl w:val="9"/>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投标人</w:t>
      </w:r>
      <w:r>
        <w:rPr>
          <w:rFonts w:hint="eastAsia" w:asciiTheme="minorEastAsia" w:hAnsiTheme="minorEastAsia" w:eastAsiaTheme="minorEastAsia" w:cstheme="minorEastAsia"/>
          <w:i w:val="0"/>
          <w:iCs w:val="0"/>
          <w:color w:val="auto"/>
          <w:sz w:val="28"/>
          <w:szCs w:val="28"/>
          <w:highlight w:val="none"/>
          <w:shd w:val="clear" w:color="auto" w:fill="auto"/>
        </w:rPr>
        <w:t>应当仔细核对</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招标文件</w:t>
      </w:r>
      <w:r>
        <w:rPr>
          <w:rFonts w:hint="eastAsia" w:asciiTheme="minorEastAsia" w:hAnsiTheme="minorEastAsia" w:eastAsiaTheme="minorEastAsia" w:cstheme="minorEastAsia"/>
          <w:i w:val="0"/>
          <w:iCs w:val="0"/>
          <w:color w:val="auto"/>
          <w:sz w:val="28"/>
          <w:szCs w:val="28"/>
          <w:highlight w:val="none"/>
          <w:shd w:val="clear" w:color="auto" w:fill="auto"/>
        </w:rPr>
        <w:t>中有关</w:t>
      </w:r>
      <w:r>
        <w:rPr>
          <w:rFonts w:hint="eastAsia" w:asciiTheme="minorEastAsia" w:hAnsiTheme="minorEastAsia" w:eastAsiaTheme="minorEastAsia" w:cstheme="minorEastAsia"/>
          <w:b/>
          <w:bCs/>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投标无效</w:t>
      </w:r>
      <w:r>
        <w:rPr>
          <w:rFonts w:hint="eastAsia" w:asciiTheme="minorEastAsia" w:hAnsiTheme="minorEastAsia" w:eastAsiaTheme="minorEastAsia" w:cstheme="minorEastAsia"/>
          <w:b/>
          <w:bCs/>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rPr>
        <w:t>和评标标准</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等条款内容</w:t>
      </w:r>
      <w:r>
        <w:rPr>
          <w:rFonts w:hint="eastAsia" w:asciiTheme="minorEastAsia" w:hAnsiTheme="minorEastAsia" w:eastAsiaTheme="minorEastAsia" w:cstheme="minorEastAsia"/>
          <w:i w:val="0"/>
          <w:iCs w:val="0"/>
          <w:color w:val="auto"/>
          <w:sz w:val="28"/>
          <w:szCs w:val="28"/>
          <w:highlight w:val="none"/>
          <w:shd w:val="clear" w:color="auto" w:fill="auto"/>
        </w:rPr>
        <w:t>，提供</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投标人</w:t>
      </w:r>
      <w:r>
        <w:rPr>
          <w:rFonts w:hint="eastAsia" w:asciiTheme="minorEastAsia" w:hAnsiTheme="minorEastAsia" w:eastAsiaTheme="minorEastAsia" w:cstheme="minorEastAsia"/>
          <w:i w:val="0"/>
          <w:iCs w:val="0"/>
          <w:color w:val="auto"/>
          <w:sz w:val="28"/>
          <w:szCs w:val="28"/>
          <w:highlight w:val="none"/>
          <w:shd w:val="clear" w:color="auto" w:fill="auto"/>
        </w:rPr>
        <w:t>认为应当附加的其它内容，以充分证明其</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投标</w:t>
      </w:r>
      <w:r>
        <w:rPr>
          <w:rFonts w:hint="eastAsia" w:asciiTheme="minorEastAsia" w:hAnsiTheme="minorEastAsia" w:eastAsiaTheme="minorEastAsia" w:cstheme="minorEastAsia"/>
          <w:i w:val="0"/>
          <w:iCs w:val="0"/>
          <w:color w:val="auto"/>
          <w:sz w:val="28"/>
          <w:szCs w:val="28"/>
          <w:highlight w:val="none"/>
          <w:shd w:val="clear" w:color="auto" w:fill="auto"/>
        </w:rPr>
        <w:t>响应符合</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招标文件</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要求</w:t>
      </w:r>
      <w:r>
        <w:rPr>
          <w:rFonts w:hint="eastAsia" w:asciiTheme="minorEastAsia" w:hAnsiTheme="minorEastAsia" w:eastAsiaTheme="minorEastAsia" w:cstheme="minorEastAsia"/>
          <w:i w:val="0"/>
          <w:iCs w:val="0"/>
          <w:color w:val="auto"/>
          <w:sz w:val="28"/>
          <w:szCs w:val="28"/>
          <w:highlight w:val="none"/>
          <w:shd w:val="clear" w:color="auto" w:fill="auto"/>
        </w:rPr>
        <w:t>，并为评标提供充分依据。</w:t>
      </w:r>
    </w:p>
    <w:p w14:paraId="54BA86F1">
      <w:pPr>
        <w:pStyle w:val="87"/>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after="0" w:afterAutospacing="0" w:line="500" w:lineRule="exact"/>
        <w:ind w:left="0" w:leftChars="0" w:right="0" w:rightChars="0" w:firstLine="482" w:firstLineChars="0"/>
        <w:jc w:val="center"/>
        <w:textAlignment w:val="auto"/>
        <w:outlineLvl w:val="0"/>
        <w:rPr>
          <w:rStyle w:val="88"/>
          <w:rFonts w:hint="eastAsia" w:asciiTheme="minorEastAsia" w:hAnsiTheme="minorEastAsia" w:eastAsiaTheme="minorEastAsia" w:cstheme="minorEastAsia"/>
          <w:i w:val="0"/>
          <w:iCs w:val="0"/>
          <w:color w:val="auto"/>
          <w:sz w:val="28"/>
          <w:szCs w:val="28"/>
          <w:highlight w:val="none"/>
          <w:shd w:val="clear" w:color="auto" w:fill="auto"/>
          <w:lang w:eastAsia="zh-CN"/>
        </w:rPr>
      </w:pPr>
      <w:r>
        <w:rPr>
          <w:rStyle w:val="88"/>
          <w:rFonts w:hint="eastAsia" w:asciiTheme="minorEastAsia" w:hAnsiTheme="minorEastAsia" w:eastAsiaTheme="minorEastAsia" w:cstheme="minorEastAsia"/>
          <w:i w:val="0"/>
          <w:iCs w:val="0"/>
          <w:color w:val="auto"/>
          <w:sz w:val="28"/>
          <w:szCs w:val="28"/>
          <w:highlight w:val="none"/>
          <w:shd w:val="clear" w:color="auto" w:fill="auto"/>
        </w:rPr>
        <w:br w:type="page"/>
      </w:r>
      <w:bookmarkStart w:id="158" w:name="_Toc246587936"/>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 xml:space="preserve">第四章  </w:t>
      </w:r>
      <w:bookmarkEnd w:id="158"/>
      <w:bookmarkStart w:id="159" w:name="_Toc17884_WPSOffice_Level1"/>
      <w:bookmarkStart w:id="160" w:name="_Toc303744160"/>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服务需求</w:t>
      </w:r>
    </w:p>
    <w:p w14:paraId="3A791AC7">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bookmarkStart w:id="161" w:name="_Toc13115"/>
      <w:bookmarkStart w:id="162" w:name="_Toc32168"/>
      <w:bookmarkStart w:id="163" w:name="_Toc28263"/>
      <w:bookmarkStart w:id="164" w:name="_Toc28972"/>
      <w:bookmarkStart w:id="165" w:name="_Toc22727"/>
      <w:bookmarkStart w:id="166" w:name="_Toc30900"/>
      <w:bookmarkStart w:id="167" w:name="_Toc2416"/>
      <w:bookmarkStart w:id="168" w:name="_Toc1907485289"/>
      <w:r>
        <w:rPr>
          <w:rFonts w:hint="eastAsia" w:ascii="宋体" w:hAnsi="宋体" w:eastAsia="宋体" w:cs="宋体"/>
          <w:color w:val="auto"/>
          <w:kern w:val="2"/>
          <w:sz w:val="28"/>
          <w:szCs w:val="28"/>
          <w:highlight w:val="none"/>
          <w:lang w:val="en-US" w:eastAsia="zh-CN" w:bidi="ar-SA"/>
        </w:rPr>
        <w:t>一、项目背景</w:t>
      </w:r>
    </w:p>
    <w:p w14:paraId="177D5807">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党的十八大以来，我国商用密码管理逐步向法治化、规范化、体系化方向迈进。2019年10月26日，第十三届全国人民代表大会常务委员会第十四次会议表决通过《中华人民共和国密码法》，自2020年1月1日起施行，这既是党中央作出的重要战略部署，也是顺应全球信息化发展趋势、 维护国家网络和信息安全的必然要求。</w:t>
      </w:r>
    </w:p>
    <w:p w14:paraId="04147266">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2019年12月30日，国务院办公厅印发文件《国家政务信息化项目建设管理办法》（国办发〔2019〕57号），自2020年2月1日起施行，明确要求“各部门政务信息化项目，应按规定履行审批程序并向国家发改革委进行备案。备案文件包括密码应用方案和密码应用安全性评估报告，并要求政务信息化项目建设单位，应同步规划、同步建设、同步运行密码保障系统并定期进行密码测评；政务信息化项目在项目报批阶段，编制密码应用方案并开展密码应用方案评审，同时将方案和密码应用方案评审报告作为履行项目审批程序的必备材料；政务信息化项目在建设阶段，确保密码应用符合国家规定或者批复要求，建设完成后需组织对系统进行密评，将结论作为验收重要内容，验收不合格的不得通过项目验收；政务信息化项目在运行阶段，对于不符合密码应用要求的政务信息系统，不安排运行维护经费，项目建设单位不得新建、改建、扩建政务信息系统；国办、发改委等部门会同有关职能部门，对密码应用情况实施监督管理，视情予以通报批评、暂缓安排投资计划、暂停项目建设直至终止项目；各部门应当严格按要求采用密码技术，并定期开展密码应用安全性测评，确保政务信息系统运行安全和政务信息资源共享交换的数据安全。</w:t>
      </w:r>
    </w:p>
    <w:p w14:paraId="41437C78">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开展密码应用安全性评估工作是完善信息系统密码应用安全防护能力的一个重要环节， 也是信息系统密码应用安全建设和管理的重要组成部分。 我单位本次计划邀请国家密码管理局授权的商用密码应用安全性测评目录中明确的测评机构对新疆维吾尔自治区森林草原防火预警监测系统（雷击火综合调度）进行</w:t>
      </w:r>
      <w:r>
        <w:rPr>
          <w:rFonts w:hint="eastAsia" w:ascii="宋体" w:hAnsi="宋体" w:eastAsia="宋体" w:cs="宋体"/>
          <w:color w:val="auto"/>
          <w:sz w:val="28"/>
          <w:szCs w:val="28"/>
          <w:highlight w:val="none"/>
          <w:lang w:val="en-US" w:eastAsia="zh-CN"/>
        </w:rPr>
        <w:t>2026年、2027年、2028年3个年度的商用密码安全性评估，并出具符合规范的《商用密码应用安全性评估报告》。</w:t>
      </w:r>
    </w:p>
    <w:p w14:paraId="2D202863">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通过测评发现信息系统密码应用的安全现状与需要达到的安全等级或目标的差异， 进行全面有效的密码应用安全整改建设，以确保网络和信息系统的安全。</w:t>
      </w:r>
    </w:p>
    <w:p w14:paraId="7A37C4D8">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二、测评系统清单</w:t>
      </w:r>
    </w:p>
    <w:tbl>
      <w:tblPr>
        <w:tblStyle w:val="2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5670"/>
        <w:gridCol w:w="1984"/>
      </w:tblGrid>
      <w:tr w14:paraId="0E31F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top"/>
          </w:tcPr>
          <w:p w14:paraId="41230DB0">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序号</w:t>
            </w:r>
          </w:p>
        </w:tc>
        <w:tc>
          <w:tcPr>
            <w:tcW w:w="5670" w:type="dxa"/>
            <w:noWrap w:val="0"/>
            <w:vAlign w:val="top"/>
          </w:tcPr>
          <w:p w14:paraId="452899AC">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系统名称</w:t>
            </w:r>
          </w:p>
        </w:tc>
        <w:tc>
          <w:tcPr>
            <w:tcW w:w="1984" w:type="dxa"/>
            <w:noWrap w:val="0"/>
            <w:vAlign w:val="top"/>
          </w:tcPr>
          <w:p w14:paraId="3D6B99CA">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等级</w:t>
            </w:r>
          </w:p>
        </w:tc>
      </w:tr>
      <w:tr w14:paraId="7C14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top"/>
          </w:tcPr>
          <w:p w14:paraId="6B73BC1F">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center"/>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w:t>
            </w:r>
          </w:p>
        </w:tc>
        <w:tc>
          <w:tcPr>
            <w:tcW w:w="5670" w:type="dxa"/>
            <w:noWrap w:val="0"/>
            <w:vAlign w:val="top"/>
          </w:tcPr>
          <w:p w14:paraId="729F4CCB">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center"/>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新疆维吾尔自治区森林草原防火预警监测系统（雷击火综合调度）</w:t>
            </w:r>
          </w:p>
        </w:tc>
        <w:tc>
          <w:tcPr>
            <w:tcW w:w="1984" w:type="dxa"/>
            <w:noWrap w:val="0"/>
            <w:vAlign w:val="top"/>
          </w:tcPr>
          <w:p w14:paraId="4EF2F668">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center"/>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三级</w:t>
            </w:r>
          </w:p>
        </w:tc>
      </w:tr>
    </w:tbl>
    <w:p w14:paraId="7641E592">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三、测评依据</w:t>
      </w:r>
    </w:p>
    <w:p w14:paraId="3E70ADC4">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《中华人民共和国密码法》；</w:t>
      </w:r>
    </w:p>
    <w:p w14:paraId="6ED074C6">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《信息安全技术 信息系统密码应用基本要求》（GB/T 39786-2021）；</w:t>
      </w:r>
    </w:p>
    <w:p w14:paraId="2E08327E">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《信息安全技术 信息系统密码应用测评要求》（GB/T 43206-2023）</w:t>
      </w:r>
    </w:p>
    <w:p w14:paraId="7A957B8F">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《信息系统密码应用测评过程指南》（GM/T 0116-2021）</w:t>
      </w:r>
    </w:p>
    <w:p w14:paraId="02F3558A">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《信息系统密码应用高风险判定指引》</w:t>
      </w:r>
    </w:p>
    <w:p w14:paraId="22E0BE15">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《商用密码应用安全性评估量化评估规则》</w:t>
      </w:r>
    </w:p>
    <w:p w14:paraId="22F10AD7">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四、测评内容</w:t>
      </w:r>
    </w:p>
    <w:p w14:paraId="4CAAEB12">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依据《信息安全技术 信息系统密码应用基本要求》（GB/T39786-2021）、《1《信息安全技术 信息系统密码应用测评要求》（GB/T 43206-2023）、《信息系统密码应用测评过程指南》（GM/T 0116-2021）、《信息系统密码应用高风险判定指引》、《商用密码应用安全性评估量化评估规则》等技术要求，逐一对信息系统进行密码应用的合规性、正确性、有效性进行安全性评估，通过商用密码应用安全性评估深入查找密码应用的薄弱环节和安全隐患，分析面临的风险，为提升信息系统安全奠定基础。</w:t>
      </w:r>
    </w:p>
    <w:p w14:paraId="27D97AF7">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测评的内容包括以下内容：</w:t>
      </w:r>
    </w:p>
    <w:p w14:paraId="3FEC3404">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1、安全技术测评：包括物理和环境安全、 网络和通信安全、 设备和计算安全、 应用和数据安全等四个方面的安全测评。</w:t>
      </w:r>
    </w:p>
    <w:p w14:paraId="354EB1B5">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（1）物理和环境安全</w:t>
      </w:r>
    </w:p>
    <w:tbl>
      <w:tblPr>
        <w:tblStyle w:val="28"/>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16"/>
        <w:gridCol w:w="5909"/>
      </w:tblGrid>
      <w:tr w14:paraId="2EC36D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2542" w:type="dxa"/>
            <w:noWrap w:val="0"/>
            <w:tcMar>
              <w:top w:w="11" w:type="dxa"/>
              <w:left w:w="11" w:type="dxa"/>
              <w:bottom w:w="11" w:type="dxa"/>
              <w:right w:w="11" w:type="dxa"/>
            </w:tcMar>
            <w:vAlign w:val="center"/>
          </w:tcPr>
          <w:p w14:paraId="4991F79C">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测评类别</w:t>
            </w:r>
          </w:p>
        </w:tc>
        <w:tc>
          <w:tcPr>
            <w:tcW w:w="5744" w:type="dxa"/>
            <w:noWrap w:val="0"/>
            <w:vAlign w:val="center"/>
          </w:tcPr>
          <w:p w14:paraId="506E7107">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测评单元</w:t>
            </w:r>
          </w:p>
        </w:tc>
      </w:tr>
      <w:tr w14:paraId="3BE422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42" w:type="dxa"/>
            <w:vMerge w:val="restart"/>
            <w:noWrap w:val="0"/>
            <w:tcMar>
              <w:top w:w="11" w:type="dxa"/>
              <w:left w:w="11" w:type="dxa"/>
              <w:bottom w:w="11" w:type="dxa"/>
              <w:right w:w="11" w:type="dxa"/>
            </w:tcMar>
            <w:vAlign w:val="center"/>
          </w:tcPr>
          <w:p w14:paraId="3F42D852">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安全技术测评-物理和环境安全</w:t>
            </w:r>
          </w:p>
        </w:tc>
        <w:tc>
          <w:tcPr>
            <w:tcW w:w="5744" w:type="dxa"/>
            <w:noWrap w:val="0"/>
            <w:tcMar>
              <w:top w:w="11" w:type="dxa"/>
              <w:left w:w="11" w:type="dxa"/>
              <w:bottom w:w="11" w:type="dxa"/>
              <w:right w:w="11" w:type="dxa"/>
            </w:tcMar>
            <w:vAlign w:val="center"/>
          </w:tcPr>
          <w:p w14:paraId="6A115F22">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身份鉴别</w:t>
            </w:r>
          </w:p>
        </w:tc>
      </w:tr>
      <w:tr w14:paraId="5E4B39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42" w:type="dxa"/>
            <w:vMerge w:val="continue"/>
            <w:noWrap w:val="0"/>
            <w:vAlign w:val="center"/>
          </w:tcPr>
          <w:p w14:paraId="2A47A05B">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p>
        </w:tc>
        <w:tc>
          <w:tcPr>
            <w:tcW w:w="5744" w:type="dxa"/>
            <w:noWrap w:val="0"/>
            <w:tcMar>
              <w:top w:w="11" w:type="dxa"/>
              <w:left w:w="11" w:type="dxa"/>
              <w:bottom w:w="11" w:type="dxa"/>
              <w:right w:w="11" w:type="dxa"/>
            </w:tcMar>
            <w:vAlign w:val="center"/>
          </w:tcPr>
          <w:p w14:paraId="0833EF30">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电子门禁记录数据完整性</w:t>
            </w:r>
          </w:p>
        </w:tc>
      </w:tr>
      <w:tr w14:paraId="5B844B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42" w:type="dxa"/>
            <w:vMerge w:val="continue"/>
            <w:noWrap w:val="0"/>
            <w:vAlign w:val="center"/>
          </w:tcPr>
          <w:p w14:paraId="15F6DC9C">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p>
        </w:tc>
        <w:tc>
          <w:tcPr>
            <w:tcW w:w="5744" w:type="dxa"/>
            <w:noWrap w:val="0"/>
            <w:tcMar>
              <w:top w:w="11" w:type="dxa"/>
              <w:left w:w="11" w:type="dxa"/>
              <w:bottom w:w="11" w:type="dxa"/>
              <w:right w:w="11" w:type="dxa"/>
            </w:tcMar>
            <w:vAlign w:val="center"/>
          </w:tcPr>
          <w:p w14:paraId="024C2ADC">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视频记录数据完整性</w:t>
            </w:r>
          </w:p>
        </w:tc>
      </w:tr>
    </w:tbl>
    <w:p w14:paraId="31BEB8F5">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（2）网络和通信安全</w:t>
      </w:r>
    </w:p>
    <w:tbl>
      <w:tblPr>
        <w:tblStyle w:val="28"/>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16"/>
        <w:gridCol w:w="5909"/>
      </w:tblGrid>
      <w:tr w14:paraId="6A99DA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2542" w:type="dxa"/>
            <w:noWrap w:val="0"/>
            <w:tcMar>
              <w:top w:w="11" w:type="dxa"/>
              <w:left w:w="11" w:type="dxa"/>
              <w:bottom w:w="11" w:type="dxa"/>
              <w:right w:w="11" w:type="dxa"/>
            </w:tcMar>
            <w:vAlign w:val="center"/>
          </w:tcPr>
          <w:p w14:paraId="2B300B59">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测评类别</w:t>
            </w:r>
          </w:p>
        </w:tc>
        <w:tc>
          <w:tcPr>
            <w:tcW w:w="5744" w:type="dxa"/>
            <w:noWrap w:val="0"/>
            <w:vAlign w:val="center"/>
          </w:tcPr>
          <w:p w14:paraId="416C5F27">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测评单元</w:t>
            </w:r>
          </w:p>
        </w:tc>
      </w:tr>
      <w:tr w14:paraId="3AD88D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42" w:type="dxa"/>
            <w:vMerge w:val="restart"/>
            <w:noWrap w:val="0"/>
            <w:tcMar>
              <w:top w:w="11" w:type="dxa"/>
              <w:left w:w="11" w:type="dxa"/>
              <w:bottom w:w="11" w:type="dxa"/>
              <w:right w:w="11" w:type="dxa"/>
            </w:tcMar>
            <w:vAlign w:val="center"/>
          </w:tcPr>
          <w:p w14:paraId="67CF0669">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安全技术测评-网络和通信安全</w:t>
            </w:r>
          </w:p>
        </w:tc>
        <w:tc>
          <w:tcPr>
            <w:tcW w:w="5744" w:type="dxa"/>
            <w:noWrap w:val="0"/>
            <w:tcMar>
              <w:top w:w="11" w:type="dxa"/>
              <w:left w:w="11" w:type="dxa"/>
              <w:bottom w:w="11" w:type="dxa"/>
              <w:right w:w="11" w:type="dxa"/>
            </w:tcMar>
            <w:vAlign w:val="center"/>
          </w:tcPr>
          <w:p w14:paraId="47ACC78D">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身份鉴别</w:t>
            </w:r>
          </w:p>
        </w:tc>
      </w:tr>
      <w:tr w14:paraId="6117F2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42" w:type="dxa"/>
            <w:vMerge w:val="continue"/>
            <w:noWrap w:val="0"/>
            <w:vAlign w:val="center"/>
          </w:tcPr>
          <w:p w14:paraId="7824309B">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p>
        </w:tc>
        <w:tc>
          <w:tcPr>
            <w:tcW w:w="5744" w:type="dxa"/>
            <w:noWrap w:val="0"/>
            <w:tcMar>
              <w:top w:w="11" w:type="dxa"/>
              <w:left w:w="11" w:type="dxa"/>
              <w:bottom w:w="11" w:type="dxa"/>
              <w:right w:w="11" w:type="dxa"/>
            </w:tcMar>
            <w:vAlign w:val="center"/>
          </w:tcPr>
          <w:p w14:paraId="1993F66D">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通信数据完整性</w:t>
            </w:r>
          </w:p>
        </w:tc>
      </w:tr>
      <w:tr w14:paraId="7276D0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42" w:type="dxa"/>
            <w:vMerge w:val="continue"/>
            <w:noWrap w:val="0"/>
            <w:vAlign w:val="center"/>
          </w:tcPr>
          <w:p w14:paraId="6F446BFD">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p>
        </w:tc>
        <w:tc>
          <w:tcPr>
            <w:tcW w:w="5744" w:type="dxa"/>
            <w:noWrap w:val="0"/>
            <w:tcMar>
              <w:top w:w="11" w:type="dxa"/>
              <w:left w:w="11" w:type="dxa"/>
              <w:bottom w:w="11" w:type="dxa"/>
              <w:right w:w="11" w:type="dxa"/>
            </w:tcMar>
            <w:vAlign w:val="center"/>
          </w:tcPr>
          <w:p w14:paraId="1E186D49">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通信过程中重要数据的机密性</w:t>
            </w:r>
          </w:p>
        </w:tc>
      </w:tr>
      <w:tr w14:paraId="29A2A2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42" w:type="dxa"/>
            <w:vMerge w:val="continue"/>
            <w:noWrap w:val="0"/>
            <w:vAlign w:val="center"/>
          </w:tcPr>
          <w:p w14:paraId="68FC515C">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p>
        </w:tc>
        <w:tc>
          <w:tcPr>
            <w:tcW w:w="5744" w:type="dxa"/>
            <w:noWrap w:val="0"/>
            <w:tcMar>
              <w:top w:w="11" w:type="dxa"/>
              <w:left w:w="11" w:type="dxa"/>
              <w:bottom w:w="11" w:type="dxa"/>
              <w:right w:w="11" w:type="dxa"/>
            </w:tcMar>
            <w:vAlign w:val="center"/>
          </w:tcPr>
          <w:p w14:paraId="4C1FC4A2">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网络边界访问控制信息的完整性 </w:t>
            </w:r>
          </w:p>
        </w:tc>
      </w:tr>
      <w:tr w14:paraId="0FC733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42" w:type="dxa"/>
            <w:vMerge w:val="continue"/>
            <w:noWrap w:val="0"/>
            <w:vAlign w:val="center"/>
          </w:tcPr>
          <w:p w14:paraId="22F8D295">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p>
        </w:tc>
        <w:tc>
          <w:tcPr>
            <w:tcW w:w="5744" w:type="dxa"/>
            <w:noWrap w:val="0"/>
            <w:tcMar>
              <w:top w:w="11" w:type="dxa"/>
              <w:left w:w="11" w:type="dxa"/>
              <w:bottom w:w="11" w:type="dxa"/>
              <w:right w:w="11" w:type="dxa"/>
            </w:tcMar>
            <w:vAlign w:val="center"/>
          </w:tcPr>
          <w:p w14:paraId="3CEF5FDD">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安全接入认证</w:t>
            </w:r>
          </w:p>
        </w:tc>
      </w:tr>
    </w:tbl>
    <w:p w14:paraId="48E277D9">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（3）设备和计算安全</w:t>
      </w:r>
    </w:p>
    <w:tbl>
      <w:tblPr>
        <w:tblStyle w:val="28"/>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16"/>
        <w:gridCol w:w="5909"/>
      </w:tblGrid>
      <w:tr w14:paraId="6AC9AB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2542" w:type="dxa"/>
            <w:noWrap w:val="0"/>
            <w:tcMar>
              <w:top w:w="11" w:type="dxa"/>
              <w:left w:w="11" w:type="dxa"/>
              <w:bottom w:w="11" w:type="dxa"/>
              <w:right w:w="11" w:type="dxa"/>
            </w:tcMar>
            <w:vAlign w:val="center"/>
          </w:tcPr>
          <w:p w14:paraId="44A8E177">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测评类别</w:t>
            </w:r>
          </w:p>
        </w:tc>
        <w:tc>
          <w:tcPr>
            <w:tcW w:w="5744" w:type="dxa"/>
            <w:noWrap w:val="0"/>
            <w:vAlign w:val="center"/>
          </w:tcPr>
          <w:p w14:paraId="645B3344">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测评单元</w:t>
            </w:r>
          </w:p>
        </w:tc>
      </w:tr>
      <w:tr w14:paraId="74A7ED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42" w:type="dxa"/>
            <w:vMerge w:val="restart"/>
            <w:noWrap w:val="0"/>
            <w:tcMar>
              <w:top w:w="11" w:type="dxa"/>
              <w:left w:w="11" w:type="dxa"/>
              <w:bottom w:w="11" w:type="dxa"/>
              <w:right w:w="11" w:type="dxa"/>
            </w:tcMar>
            <w:vAlign w:val="center"/>
          </w:tcPr>
          <w:p w14:paraId="48FB5598">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安全技术测评-设备和计算安全</w:t>
            </w:r>
          </w:p>
        </w:tc>
        <w:tc>
          <w:tcPr>
            <w:tcW w:w="5744" w:type="dxa"/>
            <w:noWrap w:val="0"/>
            <w:tcMar>
              <w:top w:w="11" w:type="dxa"/>
              <w:left w:w="11" w:type="dxa"/>
              <w:bottom w:w="11" w:type="dxa"/>
              <w:right w:w="11" w:type="dxa"/>
            </w:tcMar>
            <w:vAlign w:val="center"/>
          </w:tcPr>
          <w:p w14:paraId="4B5BE4CA">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身份鉴别</w:t>
            </w:r>
          </w:p>
        </w:tc>
      </w:tr>
      <w:tr w14:paraId="79DCCF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42" w:type="dxa"/>
            <w:vMerge w:val="continue"/>
            <w:noWrap w:val="0"/>
            <w:vAlign w:val="center"/>
          </w:tcPr>
          <w:p w14:paraId="329E26B1">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p>
        </w:tc>
        <w:tc>
          <w:tcPr>
            <w:tcW w:w="5744" w:type="dxa"/>
            <w:noWrap w:val="0"/>
            <w:tcMar>
              <w:top w:w="11" w:type="dxa"/>
              <w:left w:w="11" w:type="dxa"/>
              <w:bottom w:w="11" w:type="dxa"/>
              <w:right w:w="11" w:type="dxa"/>
            </w:tcMar>
            <w:vAlign w:val="center"/>
          </w:tcPr>
          <w:p w14:paraId="7D15E71D">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远程管理通道安全</w:t>
            </w:r>
          </w:p>
        </w:tc>
      </w:tr>
      <w:tr w14:paraId="0FA030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42" w:type="dxa"/>
            <w:vMerge w:val="continue"/>
            <w:noWrap w:val="0"/>
            <w:vAlign w:val="center"/>
          </w:tcPr>
          <w:p w14:paraId="3C58A8D4">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p>
        </w:tc>
        <w:tc>
          <w:tcPr>
            <w:tcW w:w="5744" w:type="dxa"/>
            <w:noWrap w:val="0"/>
            <w:tcMar>
              <w:top w:w="11" w:type="dxa"/>
              <w:left w:w="11" w:type="dxa"/>
              <w:bottom w:w="11" w:type="dxa"/>
              <w:right w:w="11" w:type="dxa"/>
            </w:tcMar>
            <w:vAlign w:val="center"/>
          </w:tcPr>
          <w:p w14:paraId="48B223E5">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系统资源访问控制信息完整性</w:t>
            </w:r>
          </w:p>
        </w:tc>
      </w:tr>
      <w:tr w14:paraId="0BE31E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42" w:type="dxa"/>
            <w:vMerge w:val="continue"/>
            <w:noWrap w:val="0"/>
            <w:vAlign w:val="center"/>
          </w:tcPr>
          <w:p w14:paraId="46BF0C85">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p>
        </w:tc>
        <w:tc>
          <w:tcPr>
            <w:tcW w:w="5744" w:type="dxa"/>
            <w:noWrap w:val="0"/>
            <w:tcMar>
              <w:top w:w="11" w:type="dxa"/>
              <w:left w:w="11" w:type="dxa"/>
              <w:bottom w:w="11" w:type="dxa"/>
              <w:right w:w="11" w:type="dxa"/>
            </w:tcMar>
            <w:vAlign w:val="center"/>
          </w:tcPr>
          <w:p w14:paraId="0EE30D26">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重要信息资源安全标记完整性</w:t>
            </w:r>
          </w:p>
        </w:tc>
      </w:tr>
      <w:tr w14:paraId="28F1CA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42" w:type="dxa"/>
            <w:vMerge w:val="continue"/>
            <w:noWrap w:val="0"/>
            <w:vAlign w:val="center"/>
          </w:tcPr>
          <w:p w14:paraId="2D5E7CAC">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p>
        </w:tc>
        <w:tc>
          <w:tcPr>
            <w:tcW w:w="5744" w:type="dxa"/>
            <w:noWrap w:val="0"/>
            <w:tcMar>
              <w:top w:w="11" w:type="dxa"/>
              <w:left w:w="11" w:type="dxa"/>
              <w:bottom w:w="11" w:type="dxa"/>
              <w:right w:w="11" w:type="dxa"/>
            </w:tcMar>
            <w:vAlign w:val="center"/>
          </w:tcPr>
          <w:p w14:paraId="7A0F9881">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日志记录完整性</w:t>
            </w:r>
          </w:p>
        </w:tc>
      </w:tr>
      <w:tr w14:paraId="51C69E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42" w:type="dxa"/>
            <w:vMerge w:val="continue"/>
            <w:noWrap w:val="0"/>
            <w:vAlign w:val="center"/>
          </w:tcPr>
          <w:p w14:paraId="6BAD4F2B">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p>
        </w:tc>
        <w:tc>
          <w:tcPr>
            <w:tcW w:w="5744" w:type="dxa"/>
            <w:noWrap w:val="0"/>
            <w:tcMar>
              <w:top w:w="11" w:type="dxa"/>
              <w:left w:w="11" w:type="dxa"/>
              <w:bottom w:w="11" w:type="dxa"/>
              <w:right w:w="11" w:type="dxa"/>
            </w:tcMar>
            <w:vAlign w:val="center"/>
          </w:tcPr>
          <w:p w14:paraId="669738C3">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重要可执行程序完整性、重要可执行程序来源真实性</w:t>
            </w:r>
          </w:p>
        </w:tc>
      </w:tr>
    </w:tbl>
    <w:p w14:paraId="1ABA148A">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（4）应用和数据安全</w:t>
      </w:r>
    </w:p>
    <w:tbl>
      <w:tblPr>
        <w:tblStyle w:val="28"/>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16"/>
        <w:gridCol w:w="5909"/>
      </w:tblGrid>
      <w:tr w14:paraId="2CE0EB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5" w:hRule="atLeast"/>
        </w:trPr>
        <w:tc>
          <w:tcPr>
            <w:tcW w:w="2542" w:type="dxa"/>
            <w:noWrap w:val="0"/>
            <w:tcMar>
              <w:top w:w="11" w:type="dxa"/>
              <w:left w:w="11" w:type="dxa"/>
              <w:bottom w:w="11" w:type="dxa"/>
              <w:right w:w="11" w:type="dxa"/>
            </w:tcMar>
            <w:vAlign w:val="center"/>
          </w:tcPr>
          <w:p w14:paraId="5844B843">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测评类别</w:t>
            </w:r>
          </w:p>
        </w:tc>
        <w:tc>
          <w:tcPr>
            <w:tcW w:w="5744" w:type="dxa"/>
            <w:noWrap w:val="0"/>
            <w:vAlign w:val="center"/>
          </w:tcPr>
          <w:p w14:paraId="4BDE8074">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测评单元</w:t>
            </w:r>
          </w:p>
        </w:tc>
      </w:tr>
      <w:tr w14:paraId="356F16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42" w:type="dxa"/>
            <w:vMerge w:val="restart"/>
            <w:noWrap w:val="0"/>
            <w:tcMar>
              <w:top w:w="11" w:type="dxa"/>
              <w:left w:w="11" w:type="dxa"/>
              <w:bottom w:w="11" w:type="dxa"/>
              <w:right w:w="11" w:type="dxa"/>
            </w:tcMar>
            <w:vAlign w:val="center"/>
          </w:tcPr>
          <w:p w14:paraId="2596C845">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安全技术测评-应用和数据安全</w:t>
            </w:r>
          </w:p>
        </w:tc>
        <w:tc>
          <w:tcPr>
            <w:tcW w:w="5744" w:type="dxa"/>
            <w:noWrap w:val="0"/>
            <w:tcMar>
              <w:top w:w="11" w:type="dxa"/>
              <w:left w:w="11" w:type="dxa"/>
              <w:bottom w:w="11" w:type="dxa"/>
              <w:right w:w="11" w:type="dxa"/>
            </w:tcMar>
            <w:vAlign w:val="center"/>
          </w:tcPr>
          <w:p w14:paraId="03E65F8E">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身份鉴别</w:t>
            </w:r>
          </w:p>
        </w:tc>
      </w:tr>
      <w:tr w14:paraId="3DF468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42" w:type="dxa"/>
            <w:vMerge w:val="continue"/>
            <w:noWrap w:val="0"/>
            <w:vAlign w:val="center"/>
          </w:tcPr>
          <w:p w14:paraId="050E7489">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p>
        </w:tc>
        <w:tc>
          <w:tcPr>
            <w:tcW w:w="5744" w:type="dxa"/>
            <w:noWrap w:val="0"/>
            <w:tcMar>
              <w:top w:w="11" w:type="dxa"/>
              <w:left w:w="11" w:type="dxa"/>
              <w:bottom w:w="11" w:type="dxa"/>
              <w:right w:w="11" w:type="dxa"/>
            </w:tcMar>
            <w:vAlign w:val="center"/>
          </w:tcPr>
          <w:p w14:paraId="6EC93E58">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访问控制信息完整性</w:t>
            </w:r>
          </w:p>
        </w:tc>
      </w:tr>
      <w:tr w14:paraId="299273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42" w:type="dxa"/>
            <w:vMerge w:val="continue"/>
            <w:noWrap w:val="0"/>
            <w:vAlign w:val="center"/>
          </w:tcPr>
          <w:p w14:paraId="73803868">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p>
        </w:tc>
        <w:tc>
          <w:tcPr>
            <w:tcW w:w="5744" w:type="dxa"/>
            <w:noWrap w:val="0"/>
            <w:tcMar>
              <w:top w:w="11" w:type="dxa"/>
              <w:left w:w="11" w:type="dxa"/>
              <w:bottom w:w="11" w:type="dxa"/>
              <w:right w:w="11" w:type="dxa"/>
            </w:tcMar>
            <w:vAlign w:val="center"/>
          </w:tcPr>
          <w:p w14:paraId="180B9C4F">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重要信息资源安全标记完整性</w:t>
            </w:r>
          </w:p>
        </w:tc>
      </w:tr>
      <w:tr w14:paraId="03E0BB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42" w:type="dxa"/>
            <w:vMerge w:val="continue"/>
            <w:noWrap w:val="0"/>
            <w:vAlign w:val="center"/>
          </w:tcPr>
          <w:p w14:paraId="2D584C05">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p>
        </w:tc>
        <w:tc>
          <w:tcPr>
            <w:tcW w:w="5744" w:type="dxa"/>
            <w:noWrap w:val="0"/>
            <w:tcMar>
              <w:top w:w="11" w:type="dxa"/>
              <w:left w:w="11" w:type="dxa"/>
              <w:bottom w:w="11" w:type="dxa"/>
              <w:right w:w="11" w:type="dxa"/>
            </w:tcMar>
            <w:vAlign w:val="center"/>
          </w:tcPr>
          <w:p w14:paraId="0B505461">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重要数据传输机密性</w:t>
            </w:r>
          </w:p>
        </w:tc>
      </w:tr>
      <w:tr w14:paraId="227439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42" w:type="dxa"/>
            <w:vMerge w:val="continue"/>
            <w:noWrap w:val="0"/>
            <w:vAlign w:val="center"/>
          </w:tcPr>
          <w:p w14:paraId="29AEB05F">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p>
        </w:tc>
        <w:tc>
          <w:tcPr>
            <w:tcW w:w="5744" w:type="dxa"/>
            <w:noWrap w:val="0"/>
            <w:tcMar>
              <w:top w:w="11" w:type="dxa"/>
              <w:left w:w="11" w:type="dxa"/>
              <w:bottom w:w="11" w:type="dxa"/>
              <w:right w:w="11" w:type="dxa"/>
            </w:tcMar>
            <w:vAlign w:val="center"/>
          </w:tcPr>
          <w:p w14:paraId="0AA3D283">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重要数据存储机密性</w:t>
            </w:r>
          </w:p>
        </w:tc>
      </w:tr>
      <w:tr w14:paraId="0F29AA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42" w:type="dxa"/>
            <w:vMerge w:val="continue"/>
            <w:noWrap w:val="0"/>
            <w:vAlign w:val="center"/>
          </w:tcPr>
          <w:p w14:paraId="1042BEDD">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p>
        </w:tc>
        <w:tc>
          <w:tcPr>
            <w:tcW w:w="5744" w:type="dxa"/>
            <w:noWrap w:val="0"/>
            <w:tcMar>
              <w:top w:w="11" w:type="dxa"/>
              <w:left w:w="11" w:type="dxa"/>
              <w:bottom w:w="11" w:type="dxa"/>
              <w:right w:w="11" w:type="dxa"/>
            </w:tcMar>
            <w:vAlign w:val="center"/>
          </w:tcPr>
          <w:p w14:paraId="3F2CAC8A">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重要数据传输完整性</w:t>
            </w:r>
          </w:p>
        </w:tc>
      </w:tr>
      <w:tr w14:paraId="4FB384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42" w:type="dxa"/>
            <w:vMerge w:val="continue"/>
            <w:noWrap w:val="0"/>
            <w:vAlign w:val="center"/>
          </w:tcPr>
          <w:p w14:paraId="02CF05D1">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p>
        </w:tc>
        <w:tc>
          <w:tcPr>
            <w:tcW w:w="5744" w:type="dxa"/>
            <w:noWrap w:val="0"/>
            <w:tcMar>
              <w:top w:w="11" w:type="dxa"/>
              <w:left w:w="11" w:type="dxa"/>
              <w:bottom w:w="11" w:type="dxa"/>
              <w:right w:w="11" w:type="dxa"/>
            </w:tcMar>
            <w:vAlign w:val="center"/>
          </w:tcPr>
          <w:p w14:paraId="7C6DBD49">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重要数据存储完整性</w:t>
            </w:r>
          </w:p>
        </w:tc>
      </w:tr>
      <w:tr w14:paraId="34E153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42" w:type="dxa"/>
            <w:vMerge w:val="continue"/>
            <w:noWrap w:val="0"/>
            <w:vAlign w:val="center"/>
          </w:tcPr>
          <w:p w14:paraId="2FDC38D8">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p>
        </w:tc>
        <w:tc>
          <w:tcPr>
            <w:tcW w:w="5744" w:type="dxa"/>
            <w:noWrap w:val="0"/>
            <w:tcMar>
              <w:top w:w="11" w:type="dxa"/>
              <w:left w:w="11" w:type="dxa"/>
              <w:bottom w:w="11" w:type="dxa"/>
              <w:right w:w="11" w:type="dxa"/>
            </w:tcMar>
            <w:vAlign w:val="center"/>
          </w:tcPr>
          <w:p w14:paraId="5EF2BC8F">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不可否认性</w:t>
            </w:r>
          </w:p>
        </w:tc>
      </w:tr>
    </w:tbl>
    <w:p w14:paraId="5403EA3C">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p>
    <w:p w14:paraId="55BF628F">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2、安全管理测评：包括安全管理（分为制度、人员、建设和应急四个子模块）的安全测评。</w:t>
      </w:r>
    </w:p>
    <w:p w14:paraId="4844410B">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p>
    <w:p w14:paraId="69FC9E09">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（1）管理制度</w:t>
      </w:r>
    </w:p>
    <w:tbl>
      <w:tblPr>
        <w:tblStyle w:val="28"/>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16"/>
        <w:gridCol w:w="5909"/>
      </w:tblGrid>
      <w:tr w14:paraId="5D8E47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5" w:hRule="atLeast"/>
        </w:trPr>
        <w:tc>
          <w:tcPr>
            <w:tcW w:w="2542" w:type="dxa"/>
            <w:noWrap w:val="0"/>
            <w:tcMar>
              <w:top w:w="11" w:type="dxa"/>
              <w:left w:w="11" w:type="dxa"/>
              <w:bottom w:w="11" w:type="dxa"/>
              <w:right w:w="11" w:type="dxa"/>
            </w:tcMar>
            <w:vAlign w:val="center"/>
          </w:tcPr>
          <w:p w14:paraId="6D829242">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测评类别</w:t>
            </w:r>
          </w:p>
        </w:tc>
        <w:tc>
          <w:tcPr>
            <w:tcW w:w="5744" w:type="dxa"/>
            <w:noWrap w:val="0"/>
            <w:vAlign w:val="center"/>
          </w:tcPr>
          <w:p w14:paraId="7C866C79">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测评单元</w:t>
            </w:r>
          </w:p>
        </w:tc>
      </w:tr>
      <w:tr w14:paraId="3051DB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42" w:type="dxa"/>
            <w:vMerge w:val="restart"/>
            <w:noWrap w:val="0"/>
            <w:tcMar>
              <w:top w:w="11" w:type="dxa"/>
              <w:left w:w="11" w:type="dxa"/>
              <w:bottom w:w="11" w:type="dxa"/>
              <w:right w:w="11" w:type="dxa"/>
            </w:tcMar>
            <w:vAlign w:val="center"/>
          </w:tcPr>
          <w:p w14:paraId="3E13C46E">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安全管理测评-管理制度</w:t>
            </w:r>
          </w:p>
        </w:tc>
        <w:tc>
          <w:tcPr>
            <w:tcW w:w="5744" w:type="dxa"/>
            <w:noWrap w:val="0"/>
            <w:tcMar>
              <w:top w:w="11" w:type="dxa"/>
              <w:left w:w="11" w:type="dxa"/>
              <w:bottom w:w="11" w:type="dxa"/>
              <w:right w:w="11" w:type="dxa"/>
            </w:tcMar>
            <w:vAlign w:val="center"/>
          </w:tcPr>
          <w:p w14:paraId="7A134A81">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具备密码应用安全管理制度</w:t>
            </w:r>
          </w:p>
        </w:tc>
      </w:tr>
      <w:tr w14:paraId="52CB56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42" w:type="dxa"/>
            <w:vMerge w:val="continue"/>
            <w:noWrap w:val="0"/>
            <w:vAlign w:val="center"/>
          </w:tcPr>
          <w:p w14:paraId="1A3F04AF">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p>
        </w:tc>
        <w:tc>
          <w:tcPr>
            <w:tcW w:w="5744" w:type="dxa"/>
            <w:noWrap w:val="0"/>
            <w:tcMar>
              <w:top w:w="11" w:type="dxa"/>
              <w:left w:w="11" w:type="dxa"/>
              <w:bottom w:w="11" w:type="dxa"/>
              <w:right w:w="11" w:type="dxa"/>
            </w:tcMar>
            <w:vAlign w:val="center"/>
          </w:tcPr>
          <w:p w14:paraId="7B09F33D">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密钥管理规则</w:t>
            </w:r>
          </w:p>
        </w:tc>
      </w:tr>
      <w:tr w14:paraId="387358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42" w:type="dxa"/>
            <w:vMerge w:val="continue"/>
            <w:noWrap w:val="0"/>
            <w:vAlign w:val="center"/>
          </w:tcPr>
          <w:p w14:paraId="2E7AFE35">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p>
        </w:tc>
        <w:tc>
          <w:tcPr>
            <w:tcW w:w="5744" w:type="dxa"/>
            <w:noWrap w:val="0"/>
            <w:tcMar>
              <w:top w:w="11" w:type="dxa"/>
              <w:left w:w="11" w:type="dxa"/>
              <w:bottom w:w="11" w:type="dxa"/>
              <w:right w:w="11" w:type="dxa"/>
            </w:tcMar>
            <w:vAlign w:val="center"/>
          </w:tcPr>
          <w:p w14:paraId="7378F694">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建立操作规程</w:t>
            </w:r>
          </w:p>
        </w:tc>
      </w:tr>
      <w:tr w14:paraId="0E1CAF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42" w:type="dxa"/>
            <w:vMerge w:val="continue"/>
            <w:noWrap w:val="0"/>
            <w:vAlign w:val="center"/>
          </w:tcPr>
          <w:p w14:paraId="3F2BD8FE">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p>
        </w:tc>
        <w:tc>
          <w:tcPr>
            <w:tcW w:w="5744" w:type="dxa"/>
            <w:noWrap w:val="0"/>
            <w:tcMar>
              <w:top w:w="11" w:type="dxa"/>
              <w:left w:w="11" w:type="dxa"/>
              <w:bottom w:w="11" w:type="dxa"/>
              <w:right w:w="11" w:type="dxa"/>
            </w:tcMar>
            <w:vAlign w:val="center"/>
          </w:tcPr>
          <w:p w14:paraId="7C03CB0D">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定期修订安全管理制度</w:t>
            </w:r>
          </w:p>
        </w:tc>
      </w:tr>
      <w:tr w14:paraId="021582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42" w:type="dxa"/>
            <w:vMerge w:val="continue"/>
            <w:noWrap w:val="0"/>
            <w:vAlign w:val="center"/>
          </w:tcPr>
          <w:p w14:paraId="165DF31B">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p>
        </w:tc>
        <w:tc>
          <w:tcPr>
            <w:tcW w:w="5744" w:type="dxa"/>
            <w:noWrap w:val="0"/>
            <w:tcMar>
              <w:top w:w="11" w:type="dxa"/>
              <w:left w:w="11" w:type="dxa"/>
              <w:bottom w:w="11" w:type="dxa"/>
              <w:right w:w="11" w:type="dxa"/>
            </w:tcMar>
            <w:vAlign w:val="center"/>
          </w:tcPr>
          <w:p w14:paraId="71A388FC">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明确管理 制度发布流程</w:t>
            </w:r>
          </w:p>
        </w:tc>
      </w:tr>
      <w:tr w14:paraId="71A961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42" w:type="dxa"/>
            <w:vMerge w:val="continue"/>
            <w:noWrap w:val="0"/>
            <w:vAlign w:val="center"/>
          </w:tcPr>
          <w:p w14:paraId="3E49A89A">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p>
        </w:tc>
        <w:tc>
          <w:tcPr>
            <w:tcW w:w="5744" w:type="dxa"/>
            <w:noWrap w:val="0"/>
            <w:tcMar>
              <w:top w:w="11" w:type="dxa"/>
              <w:left w:w="11" w:type="dxa"/>
              <w:bottom w:w="11" w:type="dxa"/>
              <w:right w:w="11" w:type="dxa"/>
            </w:tcMar>
            <w:vAlign w:val="center"/>
          </w:tcPr>
          <w:p w14:paraId="1B707F0C">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制度执行过程记录留存</w:t>
            </w:r>
          </w:p>
        </w:tc>
      </w:tr>
    </w:tbl>
    <w:p w14:paraId="7ED53020">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（2）人员管理</w:t>
      </w:r>
    </w:p>
    <w:tbl>
      <w:tblPr>
        <w:tblStyle w:val="28"/>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16"/>
        <w:gridCol w:w="5909"/>
      </w:tblGrid>
      <w:tr w14:paraId="4E5953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2542" w:type="dxa"/>
            <w:noWrap w:val="0"/>
            <w:tcMar>
              <w:top w:w="11" w:type="dxa"/>
              <w:left w:w="11" w:type="dxa"/>
              <w:bottom w:w="11" w:type="dxa"/>
              <w:right w:w="11" w:type="dxa"/>
            </w:tcMar>
            <w:vAlign w:val="center"/>
          </w:tcPr>
          <w:p w14:paraId="6C380A4B">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测评类别</w:t>
            </w:r>
          </w:p>
        </w:tc>
        <w:tc>
          <w:tcPr>
            <w:tcW w:w="5744" w:type="dxa"/>
            <w:noWrap w:val="0"/>
            <w:vAlign w:val="center"/>
          </w:tcPr>
          <w:p w14:paraId="3F894BC5">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测评单元</w:t>
            </w:r>
          </w:p>
        </w:tc>
      </w:tr>
      <w:tr w14:paraId="01E1FA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42" w:type="dxa"/>
            <w:vMerge w:val="restart"/>
            <w:noWrap w:val="0"/>
            <w:tcMar>
              <w:top w:w="11" w:type="dxa"/>
              <w:left w:w="11" w:type="dxa"/>
              <w:bottom w:w="11" w:type="dxa"/>
              <w:right w:w="11" w:type="dxa"/>
            </w:tcMar>
            <w:vAlign w:val="center"/>
          </w:tcPr>
          <w:p w14:paraId="27D50F84">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安全管理测评-人员管理度</w:t>
            </w:r>
          </w:p>
        </w:tc>
        <w:tc>
          <w:tcPr>
            <w:tcW w:w="5744" w:type="dxa"/>
            <w:noWrap w:val="0"/>
            <w:tcMar>
              <w:top w:w="11" w:type="dxa"/>
              <w:left w:w="11" w:type="dxa"/>
              <w:bottom w:w="11" w:type="dxa"/>
              <w:right w:w="11" w:type="dxa"/>
            </w:tcMar>
            <w:vAlign w:val="center"/>
          </w:tcPr>
          <w:p w14:paraId="2EDB0E20">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了解并遵守密码相关法律法规和密码管理制度</w:t>
            </w:r>
          </w:p>
        </w:tc>
      </w:tr>
      <w:tr w14:paraId="02D849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42" w:type="dxa"/>
            <w:vMerge w:val="continue"/>
            <w:noWrap w:val="0"/>
            <w:vAlign w:val="center"/>
          </w:tcPr>
          <w:p w14:paraId="3224AFC5">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p>
        </w:tc>
        <w:tc>
          <w:tcPr>
            <w:tcW w:w="5744" w:type="dxa"/>
            <w:noWrap w:val="0"/>
            <w:tcMar>
              <w:top w:w="11" w:type="dxa"/>
              <w:left w:w="11" w:type="dxa"/>
              <w:bottom w:w="11" w:type="dxa"/>
              <w:right w:w="11" w:type="dxa"/>
            </w:tcMar>
            <w:vAlign w:val="center"/>
          </w:tcPr>
          <w:p w14:paraId="0C4A9A55">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建立密码应用岗位责任制度</w:t>
            </w:r>
          </w:p>
        </w:tc>
      </w:tr>
      <w:tr w14:paraId="22B729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42" w:type="dxa"/>
            <w:vMerge w:val="continue"/>
            <w:noWrap w:val="0"/>
            <w:vAlign w:val="center"/>
          </w:tcPr>
          <w:p w14:paraId="01D0E6F7">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p>
        </w:tc>
        <w:tc>
          <w:tcPr>
            <w:tcW w:w="5744" w:type="dxa"/>
            <w:noWrap w:val="0"/>
            <w:tcMar>
              <w:top w:w="11" w:type="dxa"/>
              <w:left w:w="11" w:type="dxa"/>
              <w:bottom w:w="11" w:type="dxa"/>
              <w:right w:w="11" w:type="dxa"/>
            </w:tcMar>
            <w:vAlign w:val="center"/>
          </w:tcPr>
          <w:p w14:paraId="280B804C">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建立上岗人员培训制度</w:t>
            </w:r>
          </w:p>
        </w:tc>
      </w:tr>
      <w:tr w14:paraId="72B28A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42" w:type="dxa"/>
            <w:vMerge w:val="continue"/>
            <w:noWrap w:val="0"/>
            <w:vAlign w:val="center"/>
          </w:tcPr>
          <w:p w14:paraId="44BF577C">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p>
        </w:tc>
        <w:tc>
          <w:tcPr>
            <w:tcW w:w="5744" w:type="dxa"/>
            <w:noWrap w:val="0"/>
            <w:tcMar>
              <w:top w:w="11" w:type="dxa"/>
              <w:left w:w="11" w:type="dxa"/>
              <w:bottom w:w="11" w:type="dxa"/>
              <w:right w:w="11" w:type="dxa"/>
            </w:tcMar>
            <w:vAlign w:val="center"/>
          </w:tcPr>
          <w:p w14:paraId="737FE86A">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定期进行安全岗位人员考核</w:t>
            </w:r>
          </w:p>
        </w:tc>
      </w:tr>
      <w:tr w14:paraId="099BA8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42" w:type="dxa"/>
            <w:vMerge w:val="continue"/>
            <w:noWrap w:val="0"/>
            <w:vAlign w:val="center"/>
          </w:tcPr>
          <w:p w14:paraId="5724C43E">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p>
        </w:tc>
        <w:tc>
          <w:tcPr>
            <w:tcW w:w="5744" w:type="dxa"/>
            <w:noWrap w:val="0"/>
            <w:tcMar>
              <w:top w:w="11" w:type="dxa"/>
              <w:left w:w="11" w:type="dxa"/>
              <w:bottom w:w="11" w:type="dxa"/>
              <w:right w:w="11" w:type="dxa"/>
            </w:tcMar>
            <w:vAlign w:val="center"/>
          </w:tcPr>
          <w:p w14:paraId="638F7096">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建立关键岗位人员保密制度和调离制度</w:t>
            </w:r>
          </w:p>
        </w:tc>
      </w:tr>
    </w:tbl>
    <w:p w14:paraId="280C8A7D">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（3）建设运行</w:t>
      </w:r>
    </w:p>
    <w:tbl>
      <w:tblPr>
        <w:tblStyle w:val="28"/>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16"/>
        <w:gridCol w:w="5909"/>
      </w:tblGrid>
      <w:tr w14:paraId="253316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2542" w:type="dxa"/>
            <w:noWrap w:val="0"/>
            <w:tcMar>
              <w:top w:w="11" w:type="dxa"/>
              <w:left w:w="11" w:type="dxa"/>
              <w:bottom w:w="11" w:type="dxa"/>
              <w:right w:w="11" w:type="dxa"/>
            </w:tcMar>
            <w:vAlign w:val="center"/>
          </w:tcPr>
          <w:p w14:paraId="71262285">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测评类别</w:t>
            </w:r>
          </w:p>
        </w:tc>
        <w:tc>
          <w:tcPr>
            <w:tcW w:w="5744" w:type="dxa"/>
            <w:noWrap w:val="0"/>
            <w:vAlign w:val="center"/>
          </w:tcPr>
          <w:p w14:paraId="7A82CA0D">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测评单元</w:t>
            </w:r>
          </w:p>
        </w:tc>
      </w:tr>
      <w:tr w14:paraId="4834B3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42" w:type="dxa"/>
            <w:vMerge w:val="restart"/>
            <w:noWrap w:val="0"/>
            <w:tcMar>
              <w:top w:w="11" w:type="dxa"/>
              <w:left w:w="11" w:type="dxa"/>
              <w:bottom w:w="11" w:type="dxa"/>
              <w:right w:w="11" w:type="dxa"/>
            </w:tcMar>
            <w:vAlign w:val="center"/>
          </w:tcPr>
          <w:p w14:paraId="3E5982A2">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安全管理测评-建设运行</w:t>
            </w:r>
          </w:p>
        </w:tc>
        <w:tc>
          <w:tcPr>
            <w:tcW w:w="5744" w:type="dxa"/>
            <w:noWrap w:val="0"/>
            <w:tcMar>
              <w:top w:w="11" w:type="dxa"/>
              <w:left w:w="11" w:type="dxa"/>
              <w:bottom w:w="11" w:type="dxa"/>
              <w:right w:w="11" w:type="dxa"/>
            </w:tcMar>
            <w:vAlign w:val="center"/>
          </w:tcPr>
          <w:p w14:paraId="2B8119AC">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制定密码应用方案</w:t>
            </w:r>
          </w:p>
        </w:tc>
      </w:tr>
      <w:tr w14:paraId="75A509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42" w:type="dxa"/>
            <w:vMerge w:val="continue"/>
            <w:noWrap w:val="0"/>
            <w:vAlign w:val="center"/>
          </w:tcPr>
          <w:p w14:paraId="4F93F9AD">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p>
        </w:tc>
        <w:tc>
          <w:tcPr>
            <w:tcW w:w="5744" w:type="dxa"/>
            <w:noWrap w:val="0"/>
            <w:tcMar>
              <w:top w:w="11" w:type="dxa"/>
              <w:left w:w="11" w:type="dxa"/>
              <w:bottom w:w="11" w:type="dxa"/>
              <w:right w:w="11" w:type="dxa"/>
            </w:tcMar>
            <w:vAlign w:val="center"/>
          </w:tcPr>
          <w:p w14:paraId="521E48EB">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制定密钥安全管理策略</w:t>
            </w:r>
          </w:p>
        </w:tc>
      </w:tr>
      <w:tr w14:paraId="07E13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42" w:type="dxa"/>
            <w:vMerge w:val="continue"/>
            <w:noWrap w:val="0"/>
            <w:vAlign w:val="center"/>
          </w:tcPr>
          <w:p w14:paraId="4F329892">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p>
        </w:tc>
        <w:tc>
          <w:tcPr>
            <w:tcW w:w="5744" w:type="dxa"/>
            <w:noWrap w:val="0"/>
            <w:tcMar>
              <w:top w:w="11" w:type="dxa"/>
              <w:left w:w="11" w:type="dxa"/>
              <w:bottom w:w="11" w:type="dxa"/>
              <w:right w:w="11" w:type="dxa"/>
            </w:tcMar>
            <w:vAlign w:val="center"/>
          </w:tcPr>
          <w:p w14:paraId="64092E6E">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制定实施方案</w:t>
            </w:r>
          </w:p>
        </w:tc>
      </w:tr>
      <w:tr w14:paraId="0EE648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42" w:type="dxa"/>
            <w:vMerge w:val="continue"/>
            <w:noWrap w:val="0"/>
            <w:vAlign w:val="center"/>
          </w:tcPr>
          <w:p w14:paraId="449E0B66">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p>
        </w:tc>
        <w:tc>
          <w:tcPr>
            <w:tcW w:w="5744" w:type="dxa"/>
            <w:noWrap w:val="0"/>
            <w:tcMar>
              <w:top w:w="11" w:type="dxa"/>
              <w:left w:w="11" w:type="dxa"/>
              <w:bottom w:w="11" w:type="dxa"/>
              <w:right w:w="11" w:type="dxa"/>
            </w:tcMar>
            <w:vAlign w:val="center"/>
          </w:tcPr>
          <w:p w14:paraId="025DADB7">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投入运行前进行密码应用安全性评估</w:t>
            </w:r>
          </w:p>
        </w:tc>
      </w:tr>
      <w:tr w14:paraId="482BDD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42" w:type="dxa"/>
            <w:vMerge w:val="continue"/>
            <w:noWrap w:val="0"/>
            <w:vAlign w:val="center"/>
          </w:tcPr>
          <w:p w14:paraId="7D7F27CE">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p>
        </w:tc>
        <w:tc>
          <w:tcPr>
            <w:tcW w:w="5744" w:type="dxa"/>
            <w:noWrap w:val="0"/>
            <w:tcMar>
              <w:top w:w="11" w:type="dxa"/>
              <w:left w:w="11" w:type="dxa"/>
              <w:bottom w:w="11" w:type="dxa"/>
              <w:right w:w="11" w:type="dxa"/>
            </w:tcMar>
            <w:vAlign w:val="center"/>
          </w:tcPr>
          <w:p w14:paraId="52E94ED1">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定期开展密码应用安全性评估及攻防对抗演习</w:t>
            </w:r>
          </w:p>
        </w:tc>
      </w:tr>
    </w:tbl>
    <w:p w14:paraId="4D05A6B8">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（4）应急处置</w:t>
      </w:r>
    </w:p>
    <w:tbl>
      <w:tblPr>
        <w:tblStyle w:val="28"/>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16"/>
        <w:gridCol w:w="5909"/>
      </w:tblGrid>
      <w:tr w14:paraId="6FFFC8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2542" w:type="dxa"/>
            <w:noWrap w:val="0"/>
            <w:tcMar>
              <w:top w:w="11" w:type="dxa"/>
              <w:left w:w="11" w:type="dxa"/>
              <w:bottom w:w="11" w:type="dxa"/>
              <w:right w:w="11" w:type="dxa"/>
            </w:tcMar>
            <w:vAlign w:val="center"/>
          </w:tcPr>
          <w:p w14:paraId="1F6C81C1">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测评类别</w:t>
            </w:r>
          </w:p>
        </w:tc>
        <w:tc>
          <w:tcPr>
            <w:tcW w:w="5744" w:type="dxa"/>
            <w:noWrap w:val="0"/>
            <w:vAlign w:val="center"/>
          </w:tcPr>
          <w:p w14:paraId="410DAD72">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测评单元</w:t>
            </w:r>
          </w:p>
        </w:tc>
      </w:tr>
      <w:tr w14:paraId="11517A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42" w:type="dxa"/>
            <w:vMerge w:val="restart"/>
            <w:noWrap w:val="0"/>
            <w:tcMar>
              <w:top w:w="11" w:type="dxa"/>
              <w:left w:w="11" w:type="dxa"/>
              <w:bottom w:w="11" w:type="dxa"/>
              <w:right w:w="11" w:type="dxa"/>
            </w:tcMar>
            <w:vAlign w:val="center"/>
          </w:tcPr>
          <w:p w14:paraId="7B266B72">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安全管理测评-应急处置</w:t>
            </w:r>
          </w:p>
        </w:tc>
        <w:tc>
          <w:tcPr>
            <w:tcW w:w="5744" w:type="dxa"/>
            <w:noWrap w:val="0"/>
            <w:tcMar>
              <w:top w:w="11" w:type="dxa"/>
              <w:left w:w="11" w:type="dxa"/>
              <w:bottom w:w="11" w:type="dxa"/>
              <w:right w:w="11" w:type="dxa"/>
            </w:tcMar>
            <w:vAlign w:val="center"/>
          </w:tcPr>
          <w:p w14:paraId="65F813A6">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应急策略 </w:t>
            </w:r>
          </w:p>
        </w:tc>
      </w:tr>
      <w:tr w14:paraId="7B5C37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42" w:type="dxa"/>
            <w:vMerge w:val="continue"/>
            <w:noWrap w:val="0"/>
            <w:vAlign w:val="center"/>
          </w:tcPr>
          <w:p w14:paraId="1A586595">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p>
        </w:tc>
        <w:tc>
          <w:tcPr>
            <w:tcW w:w="5744" w:type="dxa"/>
            <w:noWrap w:val="0"/>
            <w:tcMar>
              <w:top w:w="11" w:type="dxa"/>
              <w:left w:w="11" w:type="dxa"/>
              <w:bottom w:w="11" w:type="dxa"/>
              <w:right w:w="11" w:type="dxa"/>
            </w:tcMar>
            <w:vAlign w:val="center"/>
          </w:tcPr>
          <w:p w14:paraId="02834754">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事件处置</w:t>
            </w:r>
          </w:p>
        </w:tc>
      </w:tr>
      <w:tr w14:paraId="13A949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2542" w:type="dxa"/>
            <w:vMerge w:val="continue"/>
            <w:noWrap w:val="0"/>
            <w:vAlign w:val="center"/>
          </w:tcPr>
          <w:p w14:paraId="5AD62674">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p>
        </w:tc>
        <w:tc>
          <w:tcPr>
            <w:tcW w:w="5744" w:type="dxa"/>
            <w:noWrap w:val="0"/>
            <w:tcMar>
              <w:top w:w="11" w:type="dxa"/>
              <w:left w:w="11" w:type="dxa"/>
              <w:bottom w:w="11" w:type="dxa"/>
              <w:right w:w="11" w:type="dxa"/>
            </w:tcMar>
            <w:vAlign w:val="center"/>
          </w:tcPr>
          <w:p w14:paraId="465B7BC8">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向有关主管部门上报处置情况</w:t>
            </w:r>
          </w:p>
        </w:tc>
      </w:tr>
    </w:tbl>
    <w:p w14:paraId="2FAC9197">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五、测评工作原则</w:t>
      </w:r>
    </w:p>
    <w:p w14:paraId="1FD6660C">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遵循以下若干原则，是评估结论真实、准确、可信的基础，也是评估组在独立实施评估时，在相似的情况下得出相似结论的前提。本次商用密码应用安全性测评实施方案设计与具体实施应满足以下原则：</w:t>
      </w:r>
    </w:p>
    <w:p w14:paraId="17DC9C9D">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（1）客观公正原则：评估实施过程中评估人员应保证在最小主观判断情形下，按照评估双方认可的评估方案，基于明确定义的评估方式和解释，实施评估活动。</w:t>
      </w:r>
    </w:p>
    <w:p w14:paraId="68BDBA5A">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（2）经济性和可重用性原则：评估工作可重用已有评估结果，包括商用密码应用安全性评估结果。所有重用结果都应以结果适用于待评估系统为前提，并能够客观反映目前系统的安全状态。</w:t>
      </w:r>
    </w:p>
    <w:p w14:paraId="42AC6943">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可重复性和可再现性原则：依照同样的要求，使用同样的评估方法，不同的评估机构对每个评估实施过程的重复执行应得到同样的结果。可再现性和可重复性的区别在于，前者关注不同评估者评估结果的一致性，后者则与同一评估者评估结果的一致性有关。</w:t>
      </w:r>
    </w:p>
    <w:p w14:paraId="16BBB66A">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（4）结果完善性原则：在正确理解《GB/T39786-2021 信息安全技术信息系统密码应用基本要求》各个要求项内容的基础之上，检测所产生的结果应客观反映系统的运行状态。评估过程和结果应服从正确的评估方法，确保其满足要求。</w:t>
      </w:r>
    </w:p>
    <w:p w14:paraId="2BE5CB1F">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六、测评服务总体要求</w:t>
      </w:r>
    </w:p>
    <w:p w14:paraId="4C451CDB">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w:t>
      </w:r>
      <w:r>
        <w:rPr>
          <w:rFonts w:hint="eastAsia" w:hAnsi="宋体" w:cs="宋体"/>
          <w:color w:val="auto"/>
          <w:kern w:val="2"/>
          <w:sz w:val="28"/>
          <w:szCs w:val="28"/>
          <w:highlight w:val="none"/>
          <w:lang w:val="en-US" w:eastAsia="zh-CN" w:bidi="ar-SA"/>
        </w:rPr>
        <w:t>投标人</w:t>
      </w:r>
      <w:r>
        <w:rPr>
          <w:rFonts w:hint="eastAsia" w:ascii="宋体" w:hAnsi="宋体" w:eastAsia="宋体" w:cs="宋体"/>
          <w:color w:val="auto"/>
          <w:kern w:val="2"/>
          <w:sz w:val="28"/>
          <w:szCs w:val="28"/>
          <w:highlight w:val="none"/>
          <w:lang w:val="en-US" w:eastAsia="zh-CN" w:bidi="ar-SA"/>
        </w:rPr>
        <w:t>应详细描述本次项目的整体实施方案，包括密评方案、测试过程中需使用测试设备清单、时间安排、阶段性文档提交和验收标准等。</w:t>
      </w:r>
    </w:p>
    <w:p w14:paraId="19E5CE77">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w:t>
      </w:r>
      <w:r>
        <w:rPr>
          <w:rFonts w:hint="eastAsia" w:hAnsi="宋体" w:cs="宋体"/>
          <w:color w:val="auto"/>
          <w:kern w:val="2"/>
          <w:sz w:val="28"/>
          <w:szCs w:val="28"/>
          <w:highlight w:val="none"/>
          <w:lang w:val="en-US" w:eastAsia="zh-CN" w:bidi="ar-SA"/>
        </w:rPr>
        <w:t>投标人</w:t>
      </w:r>
      <w:r>
        <w:rPr>
          <w:rFonts w:hint="eastAsia" w:ascii="宋体" w:hAnsi="宋体" w:eastAsia="宋体" w:cs="宋体"/>
          <w:color w:val="auto"/>
          <w:kern w:val="2"/>
          <w:sz w:val="28"/>
          <w:szCs w:val="28"/>
          <w:highlight w:val="none"/>
          <w:lang w:val="en-US" w:eastAsia="zh-CN" w:bidi="ar-SA"/>
        </w:rPr>
        <w:t>应详细描述实施人员的组成、资质及各自职责的划分。</w:t>
      </w:r>
      <w:r>
        <w:rPr>
          <w:rFonts w:hint="eastAsia" w:hAnsi="宋体" w:cs="宋体"/>
          <w:color w:val="auto"/>
          <w:kern w:val="2"/>
          <w:sz w:val="28"/>
          <w:szCs w:val="28"/>
          <w:highlight w:val="none"/>
          <w:lang w:val="en-US" w:eastAsia="zh-CN" w:bidi="ar-SA"/>
        </w:rPr>
        <w:t>投标人</w:t>
      </w:r>
      <w:r>
        <w:rPr>
          <w:rFonts w:hint="eastAsia" w:ascii="宋体" w:hAnsi="宋体" w:eastAsia="宋体" w:cs="宋体"/>
          <w:color w:val="auto"/>
          <w:kern w:val="2"/>
          <w:sz w:val="28"/>
          <w:szCs w:val="28"/>
          <w:highlight w:val="none"/>
          <w:lang w:val="en-US" w:eastAsia="zh-CN" w:bidi="ar-SA"/>
        </w:rPr>
        <w:t>应配置有经验的技术人员进行本次项目实施。</w:t>
      </w:r>
    </w:p>
    <w:p w14:paraId="4B91A086">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（3）本次项目实施过程中所使用到的各种工具软件由</w:t>
      </w:r>
      <w:r>
        <w:rPr>
          <w:rFonts w:hint="eastAsia" w:hAnsi="宋体" w:cs="宋体"/>
          <w:color w:val="auto"/>
          <w:kern w:val="2"/>
          <w:sz w:val="28"/>
          <w:szCs w:val="28"/>
          <w:highlight w:val="none"/>
          <w:lang w:val="en-US" w:eastAsia="zh-CN" w:bidi="ar-SA"/>
        </w:rPr>
        <w:t>投标人</w:t>
      </w:r>
      <w:r>
        <w:rPr>
          <w:rFonts w:hint="eastAsia" w:ascii="宋体" w:hAnsi="宋体" w:eastAsia="宋体" w:cs="宋体"/>
          <w:color w:val="auto"/>
          <w:kern w:val="2"/>
          <w:sz w:val="28"/>
          <w:szCs w:val="28"/>
          <w:highlight w:val="none"/>
          <w:lang w:val="en-US" w:eastAsia="zh-CN" w:bidi="ar-SA"/>
        </w:rPr>
        <w:t>推荐，经采购人确认后由</w:t>
      </w:r>
      <w:r>
        <w:rPr>
          <w:rFonts w:hint="eastAsia" w:hAnsi="宋体" w:cs="宋体"/>
          <w:color w:val="auto"/>
          <w:kern w:val="2"/>
          <w:sz w:val="28"/>
          <w:szCs w:val="28"/>
          <w:highlight w:val="none"/>
          <w:lang w:val="en-US" w:eastAsia="zh-CN" w:bidi="ar-SA"/>
        </w:rPr>
        <w:t>投标人</w:t>
      </w:r>
      <w:r>
        <w:rPr>
          <w:rFonts w:hint="eastAsia" w:ascii="宋体" w:hAnsi="宋体" w:eastAsia="宋体" w:cs="宋体"/>
          <w:color w:val="auto"/>
          <w:kern w:val="2"/>
          <w:sz w:val="28"/>
          <w:szCs w:val="28"/>
          <w:highlight w:val="none"/>
          <w:lang w:val="en-US" w:eastAsia="zh-CN" w:bidi="ar-SA"/>
        </w:rPr>
        <w:t>提供并在项目中使用。在响应文件中应详细描述所使用的安全技术工具（软硬件型号、功能和性能描述）、使用的方式和时间、对环境和平台的要求以及使用可能对系统造成的风险等。</w:t>
      </w:r>
    </w:p>
    <w:p w14:paraId="67ED3EDA">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（4）本次项目实施过程中所使用到的测评工具，应包括自主密码专用检测工具、 漏洞扫描工具等获得许可的检测工具，对系统数据进行分析，并以分析结果辅证评估报告。</w:t>
      </w:r>
    </w:p>
    <w:p w14:paraId="08E311BA">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（5）安全技术工具软件运行可能需要的硬件平台（如笔记本电脑、PC、工作站等） 和操作系统软件等由</w:t>
      </w:r>
      <w:r>
        <w:rPr>
          <w:rFonts w:hint="eastAsia" w:hAnsi="宋体" w:cs="宋体"/>
          <w:color w:val="auto"/>
          <w:kern w:val="2"/>
          <w:sz w:val="28"/>
          <w:szCs w:val="28"/>
          <w:highlight w:val="none"/>
          <w:lang w:val="en-US" w:eastAsia="zh-CN" w:bidi="ar-SA"/>
        </w:rPr>
        <w:t>投标人</w:t>
      </w:r>
      <w:r>
        <w:rPr>
          <w:rFonts w:hint="eastAsia" w:ascii="宋体" w:hAnsi="宋体" w:eastAsia="宋体" w:cs="宋体"/>
          <w:color w:val="auto"/>
          <w:kern w:val="2"/>
          <w:sz w:val="28"/>
          <w:szCs w:val="28"/>
          <w:highlight w:val="none"/>
          <w:lang w:val="en-US" w:eastAsia="zh-CN" w:bidi="ar-SA"/>
        </w:rPr>
        <w:t>推荐，经采购人确认后由</w:t>
      </w:r>
      <w:r>
        <w:rPr>
          <w:rFonts w:hint="eastAsia" w:hAnsi="宋体" w:cs="宋体"/>
          <w:color w:val="auto"/>
          <w:kern w:val="2"/>
          <w:sz w:val="28"/>
          <w:szCs w:val="28"/>
          <w:highlight w:val="none"/>
          <w:lang w:val="en-US" w:eastAsia="zh-CN" w:bidi="ar-SA"/>
        </w:rPr>
        <w:t>投标人</w:t>
      </w:r>
      <w:r>
        <w:rPr>
          <w:rFonts w:hint="eastAsia" w:ascii="宋体" w:hAnsi="宋体" w:eastAsia="宋体" w:cs="宋体"/>
          <w:color w:val="auto"/>
          <w:kern w:val="2"/>
          <w:sz w:val="28"/>
          <w:szCs w:val="28"/>
          <w:highlight w:val="none"/>
          <w:lang w:val="en-US" w:eastAsia="zh-CN" w:bidi="ar-SA"/>
        </w:rPr>
        <w:t>提供并在项目中使用。</w:t>
      </w:r>
    </w:p>
    <w:p w14:paraId="2B6673FB">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（6）项目实施需要的运行环境（如场地、网络环境等）由采购人提供，</w:t>
      </w:r>
      <w:r>
        <w:rPr>
          <w:rFonts w:hint="eastAsia" w:hAnsi="宋体" w:cs="宋体"/>
          <w:color w:val="auto"/>
          <w:kern w:val="2"/>
          <w:sz w:val="28"/>
          <w:szCs w:val="28"/>
          <w:highlight w:val="none"/>
          <w:lang w:val="en-US" w:eastAsia="zh-CN" w:bidi="ar-SA"/>
        </w:rPr>
        <w:t>投标人</w:t>
      </w:r>
      <w:r>
        <w:rPr>
          <w:rFonts w:hint="eastAsia" w:ascii="宋体" w:hAnsi="宋体" w:eastAsia="宋体" w:cs="宋体"/>
          <w:color w:val="auto"/>
          <w:kern w:val="2"/>
          <w:sz w:val="28"/>
          <w:szCs w:val="28"/>
          <w:highlight w:val="none"/>
          <w:lang w:val="en-US" w:eastAsia="zh-CN" w:bidi="ar-SA"/>
        </w:rPr>
        <w:t>应详细描述需要的运行环境的具体要求。</w:t>
      </w:r>
    </w:p>
    <w:p w14:paraId="36F8BF9D">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七、测评服务过程及内容要求</w:t>
      </w:r>
    </w:p>
    <w:p w14:paraId="00D0E9E7">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测评服务过程包括四项基本测评活动：测评准备活动、方案编制活动、现场测评活动、分析与报告编制活动。测评方与被测单位之间的沟通与洽谈应贯穿整个测评过程。</w:t>
      </w:r>
    </w:p>
    <w:p w14:paraId="641FC28E">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（1）测评准备活动 </w:t>
      </w:r>
    </w:p>
    <w:p w14:paraId="35E3600D">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本活动是开展测评工作的前提和基础，主要任务是掌握被测信息系统的详细情况，准备测评工具，为编制密评方案做好准备。 </w:t>
      </w:r>
    </w:p>
    <w:p w14:paraId="3D16200B">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（2）方案编制活动</w:t>
      </w:r>
    </w:p>
    <w:p w14:paraId="5B82977F">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本活动是开展测评工作的关键活动，主要任务是确定与被测信息系统相适应的测评对象、测评指标、测评检查点及测评内容等，形成密评方案，为实施现场测评提供依据。</w:t>
      </w:r>
    </w:p>
    <w:p w14:paraId="455BA238">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（3）现场测评活动 </w:t>
      </w:r>
    </w:p>
    <w:p w14:paraId="7AD7E114">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本活动是开展测评工作的核心活动，主要任务是根据密评方案分步实施所有测评项目，以了解被测信息系统真实的密码应用现状，获取足够的证据，发现其存在的密码应用安全性问题。 </w:t>
      </w:r>
    </w:p>
    <w:p w14:paraId="085D9C7A">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（4）分析与报告编制活动 </w:t>
      </w:r>
    </w:p>
    <w:p w14:paraId="2EF17AF6">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本活动是给出测评工作结果的活动，主要任务是根据GB/T 39786-2021《信息安全技术 信息系统密码应用基本要求》的有关要求，通过单元测评、整体测评、量化评估和风险分析等方法，找出被测信息系统密码应用的安全保护现状与相应等级的保护要求之间的差距，并分析这些差距可能导致的被测信息系统所面临的风险，从而给出各个测评对象的测评结果和被测信息系统的评估结论，形成密评报告。</w:t>
      </w:r>
    </w:p>
    <w:p w14:paraId="157F6E5E">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测评各阶段详细的服务内容如下表：</w:t>
      </w:r>
    </w:p>
    <w:tbl>
      <w:tblPr>
        <w:tblStyle w:val="28"/>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36"/>
        <w:gridCol w:w="1491"/>
        <w:gridCol w:w="1791"/>
        <w:gridCol w:w="4702"/>
      </w:tblGrid>
      <w:tr w14:paraId="22AC2D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 w:hRule="atLeast"/>
        </w:trPr>
        <w:tc>
          <w:tcPr>
            <w:tcW w:w="699" w:type="dxa"/>
            <w:shd w:val="clear" w:color="000000" w:fill="FFFFFF"/>
            <w:noWrap w:val="0"/>
            <w:vAlign w:val="center"/>
          </w:tcPr>
          <w:p w14:paraId="08DFF7BD">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序号</w:t>
            </w:r>
          </w:p>
        </w:tc>
        <w:tc>
          <w:tcPr>
            <w:tcW w:w="1417" w:type="dxa"/>
            <w:shd w:val="clear" w:color="000000" w:fill="FFFFFF"/>
            <w:noWrap w:val="0"/>
            <w:vAlign w:val="center"/>
          </w:tcPr>
          <w:p w14:paraId="3F004D6E">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测评阶段</w:t>
            </w:r>
          </w:p>
        </w:tc>
        <w:tc>
          <w:tcPr>
            <w:tcW w:w="1702" w:type="dxa"/>
            <w:shd w:val="clear" w:color="000000" w:fill="FFFFFF"/>
            <w:noWrap w:val="0"/>
            <w:vAlign w:val="center"/>
          </w:tcPr>
          <w:p w14:paraId="374AE5B6">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测评类</w:t>
            </w:r>
          </w:p>
        </w:tc>
        <w:tc>
          <w:tcPr>
            <w:tcW w:w="4468" w:type="dxa"/>
            <w:shd w:val="clear" w:color="000000" w:fill="FFFFFF"/>
            <w:noWrap w:val="0"/>
            <w:vAlign w:val="center"/>
          </w:tcPr>
          <w:p w14:paraId="5FCA507F">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服务说明</w:t>
            </w:r>
          </w:p>
        </w:tc>
      </w:tr>
      <w:tr w14:paraId="2AF10D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6" w:hRule="atLeast"/>
        </w:trPr>
        <w:tc>
          <w:tcPr>
            <w:tcW w:w="699" w:type="dxa"/>
            <w:shd w:val="clear" w:color="000000" w:fill="FFFFFF"/>
            <w:noWrap w:val="0"/>
            <w:vAlign w:val="center"/>
          </w:tcPr>
          <w:p w14:paraId="5C35A99E">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w:t>
            </w:r>
          </w:p>
        </w:tc>
        <w:tc>
          <w:tcPr>
            <w:tcW w:w="1417" w:type="dxa"/>
            <w:shd w:val="clear" w:color="000000" w:fill="FFFFFF"/>
            <w:noWrap w:val="0"/>
            <w:vAlign w:val="center"/>
          </w:tcPr>
          <w:p w14:paraId="0C328C4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评估准备</w:t>
            </w:r>
          </w:p>
        </w:tc>
        <w:tc>
          <w:tcPr>
            <w:tcW w:w="1702" w:type="dxa"/>
            <w:shd w:val="clear" w:color="000000" w:fill="FFFFFF"/>
            <w:noWrap w:val="0"/>
            <w:vAlign w:val="center"/>
          </w:tcPr>
          <w:p w14:paraId="2ED0CF78">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准备阶段</w:t>
            </w:r>
          </w:p>
        </w:tc>
        <w:tc>
          <w:tcPr>
            <w:tcW w:w="4468" w:type="dxa"/>
            <w:shd w:val="clear" w:color="000000" w:fill="FFFFFF"/>
            <w:noWrap w:val="0"/>
            <w:vAlign w:val="center"/>
          </w:tcPr>
          <w:p w14:paraId="68C0BE78">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编制项目计划书、收集被测系统基本资料并完成调查表格，分析调查结果，准备工具和评估表单</w:t>
            </w:r>
          </w:p>
        </w:tc>
      </w:tr>
      <w:tr w14:paraId="5A3538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0" w:hRule="atLeast"/>
        </w:trPr>
        <w:tc>
          <w:tcPr>
            <w:tcW w:w="699" w:type="dxa"/>
            <w:shd w:val="clear" w:color="000000" w:fill="FFFFFF"/>
            <w:noWrap w:val="0"/>
            <w:vAlign w:val="center"/>
          </w:tcPr>
          <w:p w14:paraId="401CE3AD">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w:t>
            </w:r>
          </w:p>
        </w:tc>
        <w:tc>
          <w:tcPr>
            <w:tcW w:w="1417" w:type="dxa"/>
            <w:shd w:val="clear" w:color="000000" w:fill="FFFFFF"/>
            <w:noWrap w:val="0"/>
            <w:vAlign w:val="center"/>
          </w:tcPr>
          <w:p w14:paraId="0FC09C5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方案编制</w:t>
            </w:r>
          </w:p>
        </w:tc>
        <w:tc>
          <w:tcPr>
            <w:tcW w:w="1702" w:type="dxa"/>
            <w:shd w:val="clear" w:color="000000" w:fill="FFFFFF"/>
            <w:noWrap w:val="0"/>
            <w:vAlign w:val="center"/>
          </w:tcPr>
          <w:p w14:paraId="2A0DE77A">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评估方案编制</w:t>
            </w:r>
          </w:p>
        </w:tc>
        <w:tc>
          <w:tcPr>
            <w:tcW w:w="4468" w:type="dxa"/>
            <w:shd w:val="clear" w:color="000000" w:fill="FFFFFF"/>
            <w:noWrap w:val="0"/>
            <w:vAlign w:val="center"/>
          </w:tcPr>
          <w:p w14:paraId="3BEC0E11">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识别并描述被测系统基本情况、确定测评对象、资产和威胁评估、系统定级结果和测评指标、确定检查点和检查方法、确定单元测评内容</w:t>
            </w:r>
          </w:p>
        </w:tc>
      </w:tr>
      <w:tr w14:paraId="3CB739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0" w:hRule="atLeast"/>
        </w:trPr>
        <w:tc>
          <w:tcPr>
            <w:tcW w:w="699" w:type="dxa"/>
            <w:shd w:val="clear" w:color="000000" w:fill="FFFFFF"/>
            <w:noWrap w:val="0"/>
            <w:vAlign w:val="center"/>
          </w:tcPr>
          <w:p w14:paraId="45BAA716">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w:t>
            </w:r>
          </w:p>
        </w:tc>
        <w:tc>
          <w:tcPr>
            <w:tcW w:w="1417" w:type="dxa"/>
            <w:shd w:val="clear" w:color="000000" w:fill="FFFFFF"/>
            <w:noWrap w:val="0"/>
            <w:vAlign w:val="center"/>
          </w:tcPr>
          <w:p w14:paraId="318C08C8">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总体测评</w:t>
            </w:r>
          </w:p>
        </w:tc>
        <w:tc>
          <w:tcPr>
            <w:tcW w:w="1702" w:type="dxa"/>
            <w:shd w:val="clear" w:color="000000" w:fill="FFFFFF"/>
            <w:noWrap w:val="0"/>
            <w:vAlign w:val="center"/>
          </w:tcPr>
          <w:p w14:paraId="2C56A650">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总体要求</w:t>
            </w:r>
          </w:p>
        </w:tc>
        <w:tc>
          <w:tcPr>
            <w:tcW w:w="4468" w:type="dxa"/>
            <w:shd w:val="clear" w:color="000000" w:fill="FFFFFF"/>
            <w:noWrap w:val="0"/>
            <w:vAlign w:val="center"/>
          </w:tcPr>
          <w:p w14:paraId="0F2AFE63">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通过访谈、配置检查和工具测试的方式评估信息系统的密码算法、密码技术、密码产品和密码服务的合规性</w:t>
            </w:r>
          </w:p>
        </w:tc>
      </w:tr>
      <w:tr w14:paraId="7137ED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70" w:hRule="atLeast"/>
        </w:trPr>
        <w:tc>
          <w:tcPr>
            <w:tcW w:w="699" w:type="dxa"/>
            <w:vMerge w:val="restart"/>
            <w:noWrap w:val="0"/>
            <w:vAlign w:val="center"/>
          </w:tcPr>
          <w:p w14:paraId="6F67956D">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w:t>
            </w:r>
          </w:p>
        </w:tc>
        <w:tc>
          <w:tcPr>
            <w:tcW w:w="1417" w:type="dxa"/>
            <w:vMerge w:val="restart"/>
            <w:noWrap w:val="0"/>
            <w:vAlign w:val="center"/>
          </w:tcPr>
          <w:p w14:paraId="74C2FFC5">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安全技术测评</w:t>
            </w:r>
          </w:p>
        </w:tc>
        <w:tc>
          <w:tcPr>
            <w:tcW w:w="1702" w:type="dxa"/>
            <w:noWrap w:val="0"/>
            <w:vAlign w:val="center"/>
          </w:tcPr>
          <w:p w14:paraId="74F06DD5">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物理和环境安全</w:t>
            </w:r>
          </w:p>
        </w:tc>
        <w:tc>
          <w:tcPr>
            <w:tcW w:w="4468" w:type="dxa"/>
            <w:noWrap w:val="0"/>
            <w:vAlign w:val="center"/>
          </w:tcPr>
          <w:p w14:paraId="4A84E42A">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通过访谈、配置检查和工具测试的方式测评信息系统机房环境的安全情况。主要涉及对象为机房环境的电子门禁系统。本次评测包括电子门禁的身份鉴别和电子门禁记录的完整性保护。</w:t>
            </w:r>
          </w:p>
        </w:tc>
      </w:tr>
      <w:tr w14:paraId="79D44C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699" w:type="dxa"/>
            <w:vMerge w:val="continue"/>
            <w:noWrap w:val="0"/>
            <w:vAlign w:val="center"/>
          </w:tcPr>
          <w:p w14:paraId="083BF9DA">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p>
        </w:tc>
        <w:tc>
          <w:tcPr>
            <w:tcW w:w="1417" w:type="dxa"/>
            <w:vMerge w:val="continue"/>
            <w:noWrap w:val="0"/>
            <w:vAlign w:val="center"/>
          </w:tcPr>
          <w:p w14:paraId="54965F58">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center"/>
              <w:textAlignment w:val="auto"/>
              <w:rPr>
                <w:rFonts w:hint="eastAsia" w:ascii="宋体" w:hAnsi="宋体" w:eastAsia="宋体" w:cs="宋体"/>
                <w:color w:val="auto"/>
                <w:kern w:val="2"/>
                <w:sz w:val="28"/>
                <w:szCs w:val="28"/>
                <w:highlight w:val="none"/>
                <w:lang w:val="en-US" w:eastAsia="zh-CN" w:bidi="ar-SA"/>
              </w:rPr>
            </w:pPr>
          </w:p>
        </w:tc>
        <w:tc>
          <w:tcPr>
            <w:tcW w:w="1702" w:type="dxa"/>
            <w:noWrap w:val="0"/>
            <w:vAlign w:val="center"/>
          </w:tcPr>
          <w:p w14:paraId="656BFD10">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网络和通信安全</w:t>
            </w:r>
          </w:p>
        </w:tc>
        <w:tc>
          <w:tcPr>
            <w:tcW w:w="4468" w:type="dxa"/>
            <w:noWrap w:val="0"/>
            <w:vAlign w:val="center"/>
          </w:tcPr>
          <w:p w14:paraId="6ABEE502">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通过访谈、配置检查和工具测试的方式测评信息系统的网络和通信安全保障情况。本次重点测评包括通信对象的身份鉴别、访问控制信息完整性、通信数据完整性和通信数据机密性等</w:t>
            </w:r>
          </w:p>
        </w:tc>
      </w:tr>
      <w:tr w14:paraId="46AC23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90" w:hRule="atLeast"/>
        </w:trPr>
        <w:tc>
          <w:tcPr>
            <w:tcW w:w="699" w:type="dxa"/>
            <w:vMerge w:val="continue"/>
            <w:noWrap w:val="0"/>
            <w:vAlign w:val="center"/>
          </w:tcPr>
          <w:p w14:paraId="7EB320B8">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p>
        </w:tc>
        <w:tc>
          <w:tcPr>
            <w:tcW w:w="1417" w:type="dxa"/>
            <w:vMerge w:val="continue"/>
            <w:noWrap w:val="0"/>
            <w:vAlign w:val="center"/>
          </w:tcPr>
          <w:p w14:paraId="111F5BBF">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center"/>
              <w:textAlignment w:val="auto"/>
              <w:rPr>
                <w:rFonts w:hint="eastAsia" w:ascii="宋体" w:hAnsi="宋体" w:eastAsia="宋体" w:cs="宋体"/>
                <w:color w:val="auto"/>
                <w:kern w:val="2"/>
                <w:sz w:val="28"/>
                <w:szCs w:val="28"/>
                <w:highlight w:val="none"/>
                <w:lang w:val="en-US" w:eastAsia="zh-CN" w:bidi="ar-SA"/>
              </w:rPr>
            </w:pPr>
          </w:p>
        </w:tc>
        <w:tc>
          <w:tcPr>
            <w:tcW w:w="1702" w:type="dxa"/>
            <w:noWrap w:val="0"/>
            <w:vAlign w:val="center"/>
          </w:tcPr>
          <w:p w14:paraId="4D89926F">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设备和计算安全</w:t>
            </w:r>
          </w:p>
        </w:tc>
        <w:tc>
          <w:tcPr>
            <w:tcW w:w="4468" w:type="dxa"/>
            <w:noWrap w:val="0"/>
            <w:vAlign w:val="center"/>
          </w:tcPr>
          <w:p w14:paraId="01974D3B">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通过访谈、配置检查和工具测试的方式测评信息系统的主机安全保障情况，本次重点测评包括本地主机和数据库服务器身份鉴别、远程管理身份鉴别身份信息机密性、访问控制信息完整性、敏感标记完整性、日志记录完整性等</w:t>
            </w:r>
          </w:p>
        </w:tc>
      </w:tr>
      <w:tr w14:paraId="48D3FB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85" w:hRule="atLeast"/>
        </w:trPr>
        <w:tc>
          <w:tcPr>
            <w:tcW w:w="699" w:type="dxa"/>
            <w:vMerge w:val="continue"/>
            <w:noWrap w:val="0"/>
            <w:vAlign w:val="center"/>
          </w:tcPr>
          <w:p w14:paraId="5C3A4E06">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p>
        </w:tc>
        <w:tc>
          <w:tcPr>
            <w:tcW w:w="1417" w:type="dxa"/>
            <w:vMerge w:val="continue"/>
            <w:noWrap w:val="0"/>
            <w:vAlign w:val="center"/>
          </w:tcPr>
          <w:p w14:paraId="71286B32">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p>
        </w:tc>
        <w:tc>
          <w:tcPr>
            <w:tcW w:w="1702" w:type="dxa"/>
            <w:noWrap w:val="0"/>
            <w:vAlign w:val="center"/>
          </w:tcPr>
          <w:p w14:paraId="20BB9249">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应用和数据安全</w:t>
            </w:r>
          </w:p>
        </w:tc>
        <w:tc>
          <w:tcPr>
            <w:tcW w:w="4468" w:type="dxa"/>
            <w:noWrap w:val="0"/>
            <w:vAlign w:val="center"/>
          </w:tcPr>
          <w:p w14:paraId="3D2ED8AA">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将通过访谈、配置检查的方式测评信息系统的数据安全保障情况，主要涉及对象为信息系统的管理数据及业务数据等,本次重点测评包括信息系统身份鉴别、访问控制信息完整性、数据传输机密性、数据存储机密性、数据传输完整性、数据存储完整性、日志记录完整性等</w:t>
            </w:r>
          </w:p>
        </w:tc>
      </w:tr>
      <w:tr w14:paraId="37CEB0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5" w:hRule="atLeast"/>
        </w:trPr>
        <w:tc>
          <w:tcPr>
            <w:tcW w:w="699" w:type="dxa"/>
            <w:noWrap w:val="0"/>
            <w:vAlign w:val="center"/>
          </w:tcPr>
          <w:p w14:paraId="4ED6D79D">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5</w:t>
            </w:r>
          </w:p>
        </w:tc>
        <w:tc>
          <w:tcPr>
            <w:tcW w:w="1417" w:type="dxa"/>
            <w:noWrap w:val="0"/>
            <w:vAlign w:val="center"/>
          </w:tcPr>
          <w:p w14:paraId="71DABA5C">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安全管理测评</w:t>
            </w:r>
          </w:p>
        </w:tc>
        <w:tc>
          <w:tcPr>
            <w:tcW w:w="1702" w:type="dxa"/>
            <w:noWrap w:val="0"/>
            <w:vAlign w:val="center"/>
          </w:tcPr>
          <w:p w14:paraId="2D42C5DF">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安全管理</w:t>
            </w:r>
          </w:p>
        </w:tc>
        <w:tc>
          <w:tcPr>
            <w:tcW w:w="4468" w:type="dxa"/>
            <w:noWrap w:val="0"/>
            <w:vAlign w:val="center"/>
          </w:tcPr>
          <w:p w14:paraId="49B88C2F">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安全管理部分为全局性问题，涉及密码安全管理制度、密码安全管理人员、系统实施和系统应急管理等四个方面。</w:t>
            </w:r>
          </w:p>
        </w:tc>
      </w:tr>
      <w:tr w14:paraId="331B3F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43" w:hRule="atLeast"/>
        </w:trPr>
        <w:tc>
          <w:tcPr>
            <w:tcW w:w="699" w:type="dxa"/>
            <w:noWrap w:val="0"/>
            <w:vAlign w:val="center"/>
          </w:tcPr>
          <w:p w14:paraId="358B0889">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6</w:t>
            </w:r>
          </w:p>
        </w:tc>
        <w:tc>
          <w:tcPr>
            <w:tcW w:w="1417" w:type="dxa"/>
            <w:noWrap w:val="0"/>
            <w:vAlign w:val="center"/>
          </w:tcPr>
          <w:p w14:paraId="488D523B">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分析报告阶段</w:t>
            </w:r>
          </w:p>
        </w:tc>
        <w:tc>
          <w:tcPr>
            <w:tcW w:w="1702" w:type="dxa"/>
            <w:noWrap w:val="0"/>
            <w:vAlign w:val="center"/>
          </w:tcPr>
          <w:p w14:paraId="45ACB0F8">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报告编制</w:t>
            </w:r>
          </w:p>
        </w:tc>
        <w:tc>
          <w:tcPr>
            <w:tcW w:w="4468" w:type="dxa"/>
            <w:noWrap w:val="0"/>
            <w:vAlign w:val="center"/>
          </w:tcPr>
          <w:p w14:paraId="41D4484D">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根据测评编制《信息系统商用密码应用安全性评估报告》，包括：概述、被测系统描述、测评对象说明、测评指标说明、测评内容和方法说明、单元测评的结果记录及结果汇总、整体测评、测评结果汇总、风险分析、评估结论等内容。</w:t>
            </w:r>
          </w:p>
        </w:tc>
      </w:tr>
    </w:tbl>
    <w:p w14:paraId="0122C8AB">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color w:val="auto"/>
          <w:sz w:val="28"/>
          <w:szCs w:val="28"/>
          <w:highlight w:val="none"/>
          <w:lang w:val="en-US" w:eastAsia="zh-CN"/>
        </w:rPr>
        <w:sectPr>
          <w:footerReference r:id="rId9" w:type="default"/>
          <w:pgSz w:w="11906" w:h="16838"/>
          <w:pgMar w:top="1417" w:right="1701" w:bottom="1417" w:left="1701" w:header="851" w:footer="992" w:gutter="0"/>
          <w:pgNumType w:fmt="decimal" w:start="1"/>
          <w:cols w:space="720" w:num="1"/>
          <w:docGrid w:type="lines" w:linePitch="312" w:charSpace="0"/>
        </w:sectPr>
      </w:pPr>
    </w:p>
    <w:p w14:paraId="0466ECA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测评服务流程如下图所示：</w:t>
      </w:r>
      <w:r>
        <w:rPr>
          <w:rFonts w:hint="eastAsia" w:ascii="宋体" w:hAnsi="宋体" w:eastAsia="宋体" w:cs="宋体"/>
          <w:color w:val="auto"/>
          <w:kern w:val="2"/>
          <w:sz w:val="28"/>
          <w:szCs w:val="28"/>
          <w:highlight w:val="none"/>
          <w:lang w:val="en-US" w:eastAsia="zh-CN" w:bidi="ar-SA"/>
        </w:rPr>
        <w:object>
          <v:shape id="_x0000_i1025" o:spt="75" type="#_x0000_t75" style="height:611.35pt;width:345.75pt;" o:ole="t" filled="f" o:preferrelative="t" stroked="f" coordsize="21600,21600">
            <v:path/>
            <v:fill on="f" focussize="0,0"/>
            <v:stroke on="f"/>
            <v:imagedata r:id="rId16" o:title=""/>
            <o:lock v:ext="edit" aspectratio="t"/>
            <w10:wrap type="none"/>
            <w10:anchorlock/>
          </v:shape>
          <o:OLEObject Type="Embed" ProgID="Visio.Drawing.11" ShapeID="_x0000_i1025" DrawAspect="Content" ObjectID="_1468075725" r:id="rId15">
            <o:LockedField>false</o:LockedField>
          </o:OLEObject>
        </w:object>
      </w:r>
    </w:p>
    <w:p w14:paraId="3AB2E56F">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p>
    <w:p w14:paraId="6F33B7EA">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p>
    <w:p w14:paraId="698F20CD">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八、保密要求</w:t>
      </w:r>
    </w:p>
    <w:p w14:paraId="5A9ADBCD">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hAnsi="宋体" w:cs="宋体"/>
          <w:color w:val="auto"/>
          <w:kern w:val="2"/>
          <w:sz w:val="28"/>
          <w:szCs w:val="28"/>
          <w:highlight w:val="none"/>
          <w:lang w:val="en-US" w:eastAsia="zh-CN" w:bidi="ar-SA"/>
        </w:rPr>
        <w:t>投标人</w:t>
      </w:r>
      <w:r>
        <w:rPr>
          <w:rFonts w:hint="eastAsia" w:ascii="宋体" w:hAnsi="宋体" w:eastAsia="宋体" w:cs="宋体"/>
          <w:color w:val="auto"/>
          <w:kern w:val="2"/>
          <w:sz w:val="28"/>
          <w:szCs w:val="28"/>
          <w:highlight w:val="none"/>
          <w:lang w:val="en-US" w:eastAsia="zh-CN" w:bidi="ar-SA"/>
        </w:rPr>
        <w:t>必须和采购人签订保密协议，</w:t>
      </w:r>
      <w:r>
        <w:rPr>
          <w:rFonts w:hint="eastAsia" w:hAnsi="宋体" w:cs="宋体"/>
          <w:color w:val="auto"/>
          <w:kern w:val="2"/>
          <w:sz w:val="28"/>
          <w:szCs w:val="28"/>
          <w:highlight w:val="none"/>
          <w:lang w:val="en-US" w:eastAsia="zh-CN" w:bidi="ar-SA"/>
        </w:rPr>
        <w:t>投标人</w:t>
      </w:r>
      <w:r>
        <w:rPr>
          <w:rFonts w:hint="eastAsia" w:ascii="宋体" w:hAnsi="宋体" w:eastAsia="宋体" w:cs="宋体"/>
          <w:color w:val="auto"/>
          <w:kern w:val="2"/>
          <w:sz w:val="28"/>
          <w:szCs w:val="28"/>
          <w:highlight w:val="none"/>
          <w:lang w:val="en-US" w:eastAsia="zh-CN" w:bidi="ar-SA"/>
        </w:rPr>
        <w:t>必须要与参加此次项目的所有项目组成员签订保密协议，在合同签订时一并提供给采购人。</w:t>
      </w:r>
    </w:p>
    <w:p w14:paraId="15C88D49">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hAnsi="宋体" w:cs="宋体"/>
          <w:color w:val="auto"/>
          <w:kern w:val="2"/>
          <w:sz w:val="28"/>
          <w:szCs w:val="28"/>
          <w:highlight w:val="none"/>
          <w:lang w:val="en-US" w:eastAsia="zh-CN" w:bidi="ar-SA"/>
        </w:rPr>
        <w:t>投标人</w:t>
      </w:r>
      <w:r>
        <w:rPr>
          <w:rFonts w:hint="eastAsia" w:ascii="宋体" w:hAnsi="宋体" w:eastAsia="宋体" w:cs="宋体"/>
          <w:color w:val="auto"/>
          <w:kern w:val="2"/>
          <w:sz w:val="28"/>
          <w:szCs w:val="28"/>
          <w:highlight w:val="none"/>
          <w:lang w:val="en-US" w:eastAsia="zh-CN" w:bidi="ar-SA"/>
        </w:rPr>
        <w:t>具体实施项目中的重要资料和结果，在项目实施期间和实施结束后，</w:t>
      </w:r>
      <w:r>
        <w:rPr>
          <w:rFonts w:hint="eastAsia" w:hAnsi="宋体" w:cs="宋体"/>
          <w:color w:val="auto"/>
          <w:kern w:val="2"/>
          <w:sz w:val="28"/>
          <w:szCs w:val="28"/>
          <w:highlight w:val="none"/>
          <w:lang w:val="en-US" w:eastAsia="zh-CN" w:bidi="ar-SA"/>
        </w:rPr>
        <w:t>投标人</w:t>
      </w:r>
      <w:r>
        <w:rPr>
          <w:rFonts w:hint="eastAsia" w:ascii="宋体" w:hAnsi="宋体" w:eastAsia="宋体" w:cs="宋体"/>
          <w:color w:val="auto"/>
          <w:kern w:val="2"/>
          <w:sz w:val="28"/>
          <w:szCs w:val="28"/>
          <w:highlight w:val="none"/>
          <w:lang w:val="en-US" w:eastAsia="zh-CN" w:bidi="ar-SA"/>
        </w:rPr>
        <w:t>不得带离该地点。</w:t>
      </w:r>
    </w:p>
    <w:p w14:paraId="70A021B9">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hAnsi="宋体" w:cs="宋体"/>
          <w:color w:val="auto"/>
          <w:kern w:val="2"/>
          <w:sz w:val="28"/>
          <w:szCs w:val="28"/>
          <w:highlight w:val="none"/>
          <w:lang w:val="en-US" w:eastAsia="zh-CN" w:bidi="ar-SA"/>
        </w:rPr>
        <w:t>投标人</w:t>
      </w:r>
      <w:r>
        <w:rPr>
          <w:rFonts w:hint="eastAsia" w:ascii="宋体" w:hAnsi="宋体" w:eastAsia="宋体" w:cs="宋体"/>
          <w:color w:val="auto"/>
          <w:kern w:val="2"/>
          <w:sz w:val="28"/>
          <w:szCs w:val="28"/>
          <w:highlight w:val="none"/>
          <w:lang w:val="en-US" w:eastAsia="zh-CN" w:bidi="ar-SA"/>
        </w:rPr>
        <w:t>对本规范书中的内容及在应标过程中接触的设备信息、数据资料等负有保密责任，不得泄露给任何第三方。无论</w:t>
      </w:r>
      <w:r>
        <w:rPr>
          <w:rFonts w:hint="eastAsia" w:hAnsi="宋体" w:cs="宋体"/>
          <w:color w:val="auto"/>
          <w:kern w:val="2"/>
          <w:sz w:val="28"/>
          <w:szCs w:val="28"/>
          <w:highlight w:val="none"/>
          <w:lang w:val="en-US" w:eastAsia="zh-CN" w:bidi="ar-SA"/>
        </w:rPr>
        <w:t>投标人</w:t>
      </w:r>
      <w:r>
        <w:rPr>
          <w:rFonts w:hint="eastAsia" w:ascii="宋体" w:hAnsi="宋体" w:eastAsia="宋体" w:cs="宋体"/>
          <w:color w:val="auto"/>
          <w:kern w:val="2"/>
          <w:sz w:val="28"/>
          <w:szCs w:val="28"/>
          <w:highlight w:val="none"/>
          <w:lang w:val="en-US" w:eastAsia="zh-CN" w:bidi="ar-SA"/>
        </w:rPr>
        <w:t>中标与否，其对上述内容的保密责任将长期存在。</w:t>
      </w:r>
    </w:p>
    <w:p w14:paraId="1AD95DD0">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九、服务地点</w:t>
      </w:r>
    </w:p>
    <w:p w14:paraId="1E150A0C">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客户指定的地点。</w:t>
      </w:r>
    </w:p>
    <w:p w14:paraId="5164591A">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十、项目成果</w:t>
      </w:r>
    </w:p>
    <w:p w14:paraId="591F9808">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编制新疆维吾尔自治区森林草原防火预警监测系统（雷击火综合调度）的密码应用方案并通过评审，同时提供商用密码应用安全性评估报告。</w:t>
      </w:r>
    </w:p>
    <w:p w14:paraId="57A411E6">
      <w:pPr>
        <w:pStyle w:val="15"/>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color w:val="FF0000"/>
          <w:sz w:val="24"/>
          <w:szCs w:val="24"/>
          <w:highlight w:val="none"/>
          <w:lang w:val="en-US" w:eastAsia="zh-CN"/>
        </w:rPr>
      </w:pPr>
    </w:p>
    <w:p w14:paraId="4882CDD8">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r>
        <w:rPr>
          <w:rFonts w:hint="eastAsia" w:asciiTheme="minorEastAsia" w:hAnsiTheme="minorEastAsia" w:eastAsiaTheme="minorEastAsia" w:cstheme="minorEastAsia"/>
          <w:b/>
          <w:bCs/>
          <w:i w:val="0"/>
          <w:iCs w:val="0"/>
          <w:color w:val="auto"/>
          <w:sz w:val="28"/>
          <w:szCs w:val="28"/>
          <w:highlight w:val="none"/>
          <w:shd w:val="clear" w:color="auto" w:fill="auto"/>
        </w:rPr>
        <w:br w:type="page"/>
      </w:r>
    </w:p>
    <w:p w14:paraId="3DD0CB43">
      <w:pPr>
        <w:keepNext/>
        <w:keepLines/>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outlineLvl w:val="0"/>
        <w:rPr>
          <w:rFonts w:hint="eastAsia" w:asciiTheme="minorEastAsia" w:hAnsiTheme="minorEastAsia" w:eastAsiaTheme="minorEastAsia" w:cstheme="minorEastAsia"/>
          <w:b/>
          <w:bCs/>
          <w:i w:val="0"/>
          <w:iCs w:val="0"/>
          <w:color w:val="auto"/>
          <w:sz w:val="28"/>
          <w:szCs w:val="28"/>
          <w:highlight w:val="none"/>
          <w:shd w:val="clear" w:color="auto" w:fill="auto"/>
        </w:rPr>
      </w:pPr>
      <w:r>
        <w:rPr>
          <w:rFonts w:hint="eastAsia" w:asciiTheme="minorEastAsia" w:hAnsiTheme="minorEastAsia" w:eastAsiaTheme="minorEastAsia" w:cstheme="minorEastAsia"/>
          <w:b/>
          <w:bCs/>
          <w:i w:val="0"/>
          <w:iCs w:val="0"/>
          <w:color w:val="auto"/>
          <w:sz w:val="28"/>
          <w:szCs w:val="28"/>
          <w:highlight w:val="none"/>
          <w:shd w:val="clear" w:color="auto" w:fill="auto"/>
        </w:rPr>
        <w:t>第</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五</w:t>
      </w:r>
      <w:r>
        <w:rPr>
          <w:rFonts w:hint="eastAsia" w:asciiTheme="minorEastAsia" w:hAnsiTheme="minorEastAsia" w:eastAsiaTheme="minorEastAsia" w:cstheme="minorEastAsia"/>
          <w:b/>
          <w:bCs/>
          <w:i w:val="0"/>
          <w:iCs w:val="0"/>
          <w:color w:val="auto"/>
          <w:sz w:val="28"/>
          <w:szCs w:val="28"/>
          <w:highlight w:val="none"/>
          <w:shd w:val="clear" w:color="auto" w:fill="auto"/>
        </w:rPr>
        <w:t>章  评标办法</w:t>
      </w:r>
      <w:bookmarkEnd w:id="159"/>
      <w:bookmarkEnd w:id="160"/>
      <w:bookmarkEnd w:id="161"/>
      <w:bookmarkEnd w:id="162"/>
      <w:bookmarkEnd w:id="163"/>
      <w:bookmarkEnd w:id="164"/>
      <w:bookmarkEnd w:id="165"/>
      <w:bookmarkEnd w:id="166"/>
      <w:bookmarkEnd w:id="167"/>
      <w:bookmarkEnd w:id="168"/>
      <w:bookmarkStart w:id="169" w:name="_Hlt101846155"/>
      <w:bookmarkEnd w:id="169"/>
      <w:bookmarkStart w:id="170" w:name="_Toc183582280"/>
      <w:bookmarkStart w:id="171" w:name="_Toc183682415"/>
      <w:bookmarkStart w:id="172" w:name="_Toc217446097"/>
      <w:bookmarkStart w:id="173" w:name="_Toc208849007"/>
    </w:p>
    <w:p w14:paraId="50181A5C">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 总则</w:t>
      </w:r>
      <w:bookmarkEnd w:id="170"/>
      <w:bookmarkEnd w:id="171"/>
      <w:bookmarkEnd w:id="172"/>
      <w:bookmarkEnd w:id="173"/>
    </w:p>
    <w:p w14:paraId="5222A766">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 xml:space="preserve">1.1 </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根据相关</w:t>
      </w:r>
      <w:r>
        <w:rPr>
          <w:rFonts w:hint="eastAsia" w:asciiTheme="minorEastAsia" w:hAnsiTheme="minorEastAsia" w:eastAsiaTheme="minorEastAsia" w:cstheme="minorEastAsia"/>
          <w:i w:val="0"/>
          <w:iCs w:val="0"/>
          <w:color w:val="auto"/>
          <w:sz w:val="28"/>
          <w:szCs w:val="28"/>
          <w:highlight w:val="none"/>
          <w:shd w:val="clear" w:color="auto" w:fill="auto"/>
        </w:rPr>
        <w:t>法律法规相关规定，结合招标项目特点制定本评标办法。</w:t>
      </w:r>
    </w:p>
    <w:p w14:paraId="5BAB72EB">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 xml:space="preserve">1.2 </w:t>
      </w:r>
      <w:r>
        <w:rPr>
          <w:rFonts w:hint="eastAsia" w:asciiTheme="minorEastAsia" w:hAnsiTheme="minorEastAsia" w:eastAsiaTheme="minorEastAsia" w:cstheme="minorEastAsia"/>
          <w:bCs/>
          <w:i w:val="0"/>
          <w:iCs w:val="0"/>
          <w:color w:val="auto"/>
          <w:sz w:val="28"/>
          <w:szCs w:val="28"/>
          <w:highlight w:val="none"/>
          <w:shd w:val="clear" w:color="auto" w:fill="auto"/>
        </w:rPr>
        <w:t>评标工作由</w:t>
      </w:r>
      <w:r>
        <w:rPr>
          <w:rFonts w:hint="eastAsia" w:asciiTheme="minorEastAsia" w:hAnsiTheme="minorEastAsia" w:eastAsiaTheme="minorEastAsia" w:cstheme="minorEastAsia"/>
          <w:bCs/>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bCs/>
          <w:i w:val="0"/>
          <w:iCs w:val="0"/>
          <w:color w:val="auto"/>
          <w:sz w:val="28"/>
          <w:szCs w:val="28"/>
          <w:highlight w:val="none"/>
          <w:shd w:val="clear" w:color="auto" w:fill="auto"/>
        </w:rPr>
        <w:t>负责组织，具体评标事务由</w:t>
      </w:r>
      <w:r>
        <w:rPr>
          <w:rFonts w:hint="eastAsia" w:asciiTheme="minorEastAsia" w:hAnsiTheme="minorEastAsia" w:eastAsiaTheme="minorEastAsia" w:cstheme="minorEastAsia"/>
          <w:bCs/>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bCs/>
          <w:i w:val="0"/>
          <w:iCs w:val="0"/>
          <w:color w:val="auto"/>
          <w:sz w:val="28"/>
          <w:szCs w:val="28"/>
          <w:highlight w:val="none"/>
          <w:shd w:val="clear" w:color="auto" w:fill="auto"/>
        </w:rPr>
        <w:t>依法组建的评标委员会负责。评标委员会由</w:t>
      </w:r>
      <w:r>
        <w:rPr>
          <w:rFonts w:hint="eastAsia" w:asciiTheme="minorEastAsia" w:hAnsiTheme="minorEastAsia" w:eastAsiaTheme="minorEastAsia" w:cstheme="minorEastAsia"/>
          <w:bCs/>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bCs/>
          <w:i w:val="0"/>
          <w:iCs w:val="0"/>
          <w:color w:val="auto"/>
          <w:sz w:val="28"/>
          <w:szCs w:val="28"/>
          <w:highlight w:val="none"/>
          <w:shd w:val="clear" w:color="auto" w:fill="auto"/>
        </w:rPr>
        <w:t>代表和有关技术、经济等方面的专家组成。</w:t>
      </w:r>
    </w:p>
    <w:p w14:paraId="4D50AD0C">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1.3 评标工作应遵循公平、公正、科学及择优的原则。</w:t>
      </w:r>
    </w:p>
    <w:p w14:paraId="48E017AB">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1.4 评标委员会按照招标文件规定的评标方法和标准进行评标，并独立履行下列职责：</w:t>
      </w:r>
    </w:p>
    <w:p w14:paraId="7E5C581D">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（1）审查投标文件是否符合招标文件要求，并作出评价；</w:t>
      </w:r>
    </w:p>
    <w:p w14:paraId="206485F8">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（2）要求投标投标人对投标文件有关事项作出解释或者澄清；</w:t>
      </w:r>
    </w:p>
    <w:p w14:paraId="4C638986">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（3）推荐中标候选投标人名单，或者受</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委托按照事先确定的办法直接确定中标投标人；</w:t>
      </w:r>
    </w:p>
    <w:p w14:paraId="1A990224">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（4）向</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或者有关部门报告非法干预评标工作的行为。</w:t>
      </w:r>
      <w:bookmarkStart w:id="174" w:name="_Toc217446098"/>
    </w:p>
    <w:p w14:paraId="3C924EEA">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1.5 评标过程严格保密。投标人对评委会的评标过程或合同授予决定施加影响的任何行为都可能导致其投标被拒绝。</w:t>
      </w:r>
    </w:p>
    <w:p w14:paraId="066DC1B4">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1.6评委会决定投标文件的响应性依据投标文件本身的内容，而不寻求外部的证据。</w:t>
      </w:r>
    </w:p>
    <w:p w14:paraId="7A2E5E83">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1.7评委会发现招标文件表述不明确或需要说明的事项，可提请</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书面解释说明。发现招标文件违反有关法律、法规和规章的，可以拒绝评标，并向</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书面说明情况。</w:t>
      </w:r>
    </w:p>
    <w:p w14:paraId="5C209896">
      <w:pPr>
        <w:pageBreakBefore w:val="0"/>
        <w:shd w:val="clear" w:color="auto" w:fill="auto"/>
        <w:kinsoku/>
        <w:wordWrap/>
        <w:overflowPunct/>
        <w:topLinePunct w:val="0"/>
        <w:bidi w:val="0"/>
        <w:spacing w:beforeAutospacing="0" w:afterAutospacing="0" w:line="500" w:lineRule="exact"/>
        <w:ind w:left="0" w:leftChars="0" w:right="0" w:rightChars="0" w:firstLine="562"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b/>
          <w:i w:val="0"/>
          <w:iCs w:val="0"/>
          <w:color w:val="auto"/>
          <w:sz w:val="28"/>
          <w:szCs w:val="28"/>
          <w:highlight w:val="none"/>
          <w:shd w:val="clear" w:color="auto" w:fill="auto"/>
        </w:rPr>
        <w:t>2</w:t>
      </w:r>
      <w:r>
        <w:rPr>
          <w:rFonts w:hint="eastAsia" w:asciiTheme="minorEastAsia" w:hAnsiTheme="minorEastAsia" w:eastAsiaTheme="minorEastAsia" w:cstheme="minorEastAsia"/>
          <w:i w:val="0"/>
          <w:iCs w:val="0"/>
          <w:color w:val="auto"/>
          <w:sz w:val="28"/>
          <w:szCs w:val="28"/>
          <w:highlight w:val="none"/>
          <w:shd w:val="clear" w:color="auto" w:fill="auto"/>
        </w:rPr>
        <w:t xml:space="preserve">. </w:t>
      </w:r>
      <w:r>
        <w:rPr>
          <w:rFonts w:hint="eastAsia" w:asciiTheme="minorEastAsia" w:hAnsiTheme="minorEastAsia" w:eastAsiaTheme="minorEastAsia" w:cstheme="minorEastAsia"/>
          <w:b/>
          <w:i w:val="0"/>
          <w:iCs w:val="0"/>
          <w:color w:val="auto"/>
          <w:sz w:val="28"/>
          <w:szCs w:val="28"/>
          <w:highlight w:val="none"/>
          <w:shd w:val="clear" w:color="auto" w:fill="auto"/>
        </w:rPr>
        <w:t>评标方法</w:t>
      </w:r>
    </w:p>
    <w:p w14:paraId="3A261280">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本项目评标方法为：</w:t>
      </w:r>
      <w:r>
        <w:rPr>
          <w:rFonts w:hint="eastAsia" w:asciiTheme="minorEastAsia" w:hAnsiTheme="minorEastAsia" w:eastAsiaTheme="minorEastAsia" w:cstheme="minorEastAsia"/>
          <w:i w:val="0"/>
          <w:iCs w:val="0"/>
          <w:color w:val="auto"/>
          <w:sz w:val="28"/>
          <w:szCs w:val="28"/>
          <w:highlight w:val="none"/>
          <w:shd w:val="clear" w:color="auto" w:fill="auto"/>
          <w:lang w:eastAsia="zh-CN"/>
        </w:rPr>
        <w:t>综合评分</w:t>
      </w:r>
      <w:r>
        <w:rPr>
          <w:rFonts w:hint="eastAsia" w:asciiTheme="minorEastAsia" w:hAnsiTheme="minorEastAsia" w:eastAsiaTheme="minorEastAsia" w:cstheme="minorEastAsia"/>
          <w:i w:val="0"/>
          <w:iCs w:val="0"/>
          <w:color w:val="auto"/>
          <w:sz w:val="28"/>
          <w:szCs w:val="28"/>
          <w:highlight w:val="none"/>
          <w:shd w:val="clear" w:color="auto" w:fill="auto"/>
        </w:rPr>
        <w:t>法</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即投标文件满足招标文件全部实质性要求，且按照评审因素的量化指标评审得分最高的投标人为中标候选人的评标方法</w:t>
      </w:r>
      <w:r>
        <w:rPr>
          <w:rFonts w:hint="eastAsia" w:asciiTheme="minorEastAsia" w:hAnsiTheme="minorEastAsia" w:eastAsiaTheme="minorEastAsia" w:cstheme="minorEastAsia"/>
          <w:i w:val="0"/>
          <w:iCs w:val="0"/>
          <w:color w:val="auto"/>
          <w:sz w:val="28"/>
          <w:szCs w:val="28"/>
          <w:highlight w:val="none"/>
          <w:shd w:val="clear" w:color="auto" w:fill="auto"/>
        </w:rPr>
        <w:t>。</w:t>
      </w:r>
    </w:p>
    <w:p w14:paraId="31897882">
      <w:pPr>
        <w:pageBreakBefore w:val="0"/>
        <w:shd w:val="clear" w:color="auto" w:fill="auto"/>
        <w:kinsoku/>
        <w:wordWrap/>
        <w:overflowPunct/>
        <w:topLinePunct w:val="0"/>
        <w:bidi w:val="0"/>
        <w:spacing w:beforeAutospacing="0" w:afterAutospacing="0" w:line="500" w:lineRule="exact"/>
        <w:ind w:left="0" w:leftChars="0" w:right="0" w:rightChars="0" w:firstLine="562" w:firstLineChars="200"/>
        <w:rPr>
          <w:rFonts w:hint="eastAsia" w:asciiTheme="minorEastAsia" w:hAnsiTheme="minorEastAsia" w:eastAsiaTheme="minorEastAsia" w:cstheme="minorEastAsia"/>
          <w:b/>
          <w:i w:val="0"/>
          <w:iCs w:val="0"/>
          <w:color w:val="auto"/>
          <w:sz w:val="28"/>
          <w:szCs w:val="28"/>
          <w:highlight w:val="none"/>
          <w:shd w:val="clear" w:color="auto" w:fill="auto"/>
        </w:rPr>
      </w:pPr>
      <w:r>
        <w:rPr>
          <w:rFonts w:hint="eastAsia" w:asciiTheme="minorEastAsia" w:hAnsiTheme="minorEastAsia" w:eastAsiaTheme="minorEastAsia" w:cstheme="minorEastAsia"/>
          <w:b/>
          <w:bCs/>
          <w:i w:val="0"/>
          <w:iCs w:val="0"/>
          <w:color w:val="auto"/>
          <w:sz w:val="28"/>
          <w:szCs w:val="28"/>
          <w:highlight w:val="none"/>
          <w:shd w:val="clear" w:color="auto" w:fill="auto"/>
        </w:rPr>
        <w:t>3</w:t>
      </w:r>
      <w:r>
        <w:rPr>
          <w:rFonts w:hint="eastAsia" w:asciiTheme="minorEastAsia" w:hAnsiTheme="minorEastAsia" w:eastAsiaTheme="minorEastAsia" w:cstheme="minorEastAsia"/>
          <w:i w:val="0"/>
          <w:iCs w:val="0"/>
          <w:color w:val="auto"/>
          <w:sz w:val="28"/>
          <w:szCs w:val="28"/>
          <w:highlight w:val="none"/>
          <w:shd w:val="clear" w:color="auto" w:fill="auto"/>
        </w:rPr>
        <w:t xml:space="preserve">. </w:t>
      </w:r>
      <w:r>
        <w:rPr>
          <w:rFonts w:hint="eastAsia" w:asciiTheme="minorEastAsia" w:hAnsiTheme="minorEastAsia" w:eastAsiaTheme="minorEastAsia" w:cstheme="minorEastAsia"/>
          <w:b/>
          <w:i w:val="0"/>
          <w:iCs w:val="0"/>
          <w:color w:val="auto"/>
          <w:sz w:val="28"/>
          <w:szCs w:val="28"/>
          <w:highlight w:val="none"/>
          <w:shd w:val="clear" w:color="auto" w:fill="auto"/>
        </w:rPr>
        <w:t>评标程序</w:t>
      </w:r>
      <w:bookmarkEnd w:id="174"/>
    </w:p>
    <w:p w14:paraId="39EFDF93">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bookmarkStart w:id="175" w:name="_Toc217446099"/>
      <w:r>
        <w:rPr>
          <w:rFonts w:hint="eastAsia" w:asciiTheme="minorEastAsia" w:hAnsiTheme="minorEastAsia" w:eastAsiaTheme="minorEastAsia" w:cstheme="minorEastAsia"/>
          <w:i w:val="0"/>
          <w:iCs w:val="0"/>
          <w:color w:val="auto"/>
          <w:sz w:val="28"/>
          <w:szCs w:val="28"/>
          <w:highlight w:val="none"/>
          <w:shd w:val="clear" w:color="auto" w:fill="auto"/>
        </w:rPr>
        <w:t>3.1资格审查</w:t>
      </w:r>
    </w:p>
    <w:p w14:paraId="30F6EEBA">
      <w:pPr>
        <w:keepNext/>
        <w:keepLines/>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rPr>
          <w:rFonts w:hint="eastAsia" w:asciiTheme="minorEastAsia" w:hAnsiTheme="minorEastAsia" w:eastAsiaTheme="minorEastAsia" w:cstheme="minorEastAsia"/>
          <w:b/>
          <w:bCs w:val="0"/>
          <w:i w:val="0"/>
          <w:iCs w:val="0"/>
          <w:color w:val="auto"/>
          <w:sz w:val="28"/>
          <w:szCs w:val="28"/>
          <w:highlight w:val="none"/>
          <w:shd w:val="clear" w:color="auto" w:fill="auto"/>
        </w:rPr>
      </w:pPr>
      <w:r>
        <w:rPr>
          <w:rFonts w:hint="eastAsia" w:asciiTheme="minorEastAsia" w:hAnsiTheme="minorEastAsia" w:eastAsiaTheme="minorEastAsia" w:cstheme="minorEastAsia"/>
          <w:b/>
          <w:bCs w:val="0"/>
          <w:i w:val="0"/>
          <w:iCs w:val="0"/>
          <w:color w:val="auto"/>
          <w:sz w:val="28"/>
          <w:szCs w:val="28"/>
          <w:highlight w:val="none"/>
          <w:shd w:val="clear" w:color="auto" w:fill="auto"/>
        </w:rPr>
        <w:t>资格审查表</w:t>
      </w:r>
    </w:p>
    <w:tbl>
      <w:tblPr>
        <w:tblStyle w:val="28"/>
        <w:tblW w:w="50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0"/>
        <w:gridCol w:w="3183"/>
        <w:gridCol w:w="4797"/>
      </w:tblGrid>
      <w:tr w14:paraId="424F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2" w:hRule="atLeast"/>
          <w:jc w:val="center"/>
        </w:trPr>
        <w:tc>
          <w:tcPr>
            <w:tcW w:w="289" w:type="pct"/>
            <w:vAlign w:val="center"/>
          </w:tcPr>
          <w:p w14:paraId="2EE52276">
            <w:pPr>
              <w:pStyle w:val="83"/>
              <w:keepNext w:val="0"/>
              <w:keepLines w:val="0"/>
              <w:pageBreakBefore w:val="0"/>
              <w:kinsoku/>
              <w:wordWrap/>
              <w:overflowPunct/>
              <w:topLinePunct w:val="0"/>
              <w:autoSpaceDE/>
              <w:autoSpaceDN/>
              <w:bidi w:val="0"/>
              <w:adjustRightInd/>
              <w:snapToGrid/>
              <w:spacing w:line="500" w:lineRule="exact"/>
              <w:ind w:leftChars="0"/>
              <w:jc w:val="center"/>
              <w:textAlignment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序号</w:t>
            </w:r>
          </w:p>
        </w:tc>
        <w:tc>
          <w:tcPr>
            <w:tcW w:w="1879" w:type="pct"/>
            <w:vAlign w:val="center"/>
          </w:tcPr>
          <w:p w14:paraId="092ED0F6">
            <w:pPr>
              <w:pStyle w:val="83"/>
              <w:keepNext w:val="0"/>
              <w:keepLines w:val="0"/>
              <w:pageBreakBefore w:val="0"/>
              <w:kinsoku/>
              <w:wordWrap/>
              <w:overflowPunct/>
              <w:topLinePunct w:val="0"/>
              <w:autoSpaceDE/>
              <w:autoSpaceDN/>
              <w:bidi w:val="0"/>
              <w:adjustRightInd/>
              <w:snapToGrid/>
              <w:spacing w:line="500" w:lineRule="exact"/>
              <w:ind w:leftChars="0"/>
              <w:jc w:val="center"/>
              <w:textAlignment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审查因素</w:t>
            </w:r>
          </w:p>
        </w:tc>
        <w:tc>
          <w:tcPr>
            <w:tcW w:w="2831" w:type="pct"/>
            <w:vAlign w:val="center"/>
          </w:tcPr>
          <w:p w14:paraId="4CC99049">
            <w:pPr>
              <w:pStyle w:val="83"/>
              <w:keepNext w:val="0"/>
              <w:keepLines w:val="0"/>
              <w:pageBreakBefore w:val="0"/>
              <w:kinsoku/>
              <w:wordWrap/>
              <w:overflowPunct/>
              <w:topLinePunct w:val="0"/>
              <w:autoSpaceDE/>
              <w:autoSpaceDN/>
              <w:bidi w:val="0"/>
              <w:adjustRightInd/>
              <w:snapToGrid/>
              <w:spacing w:line="500" w:lineRule="exact"/>
              <w:ind w:leftChars="0"/>
              <w:jc w:val="center"/>
              <w:textAlignment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审查标准</w:t>
            </w:r>
          </w:p>
        </w:tc>
      </w:tr>
      <w:tr w14:paraId="1544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289" w:type="pct"/>
            <w:vAlign w:val="center"/>
          </w:tcPr>
          <w:p w14:paraId="2799307B">
            <w:pPr>
              <w:pStyle w:val="83"/>
              <w:keepNext w:val="0"/>
              <w:keepLines w:val="0"/>
              <w:pageBreakBefore w:val="0"/>
              <w:kinsoku/>
              <w:wordWrap/>
              <w:overflowPunct/>
              <w:topLinePunct w:val="0"/>
              <w:autoSpaceDE/>
              <w:autoSpaceDN/>
              <w:bidi w:val="0"/>
              <w:adjustRightInd/>
              <w:snapToGrid/>
              <w:spacing w:line="500" w:lineRule="exact"/>
              <w:ind w:leftChars="0"/>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p>
        </w:tc>
        <w:tc>
          <w:tcPr>
            <w:tcW w:w="1879" w:type="pct"/>
            <w:vAlign w:val="center"/>
          </w:tcPr>
          <w:p w14:paraId="5B42DA7C">
            <w:pPr>
              <w:pStyle w:val="83"/>
              <w:keepNext w:val="0"/>
              <w:keepLines w:val="0"/>
              <w:pageBreakBefore w:val="0"/>
              <w:kinsoku/>
              <w:wordWrap/>
              <w:overflowPunct/>
              <w:topLinePunct w:val="0"/>
              <w:autoSpaceDE/>
              <w:autoSpaceDN/>
              <w:bidi w:val="0"/>
              <w:adjustRightInd/>
              <w:snapToGrid/>
              <w:spacing w:line="500" w:lineRule="exact"/>
              <w:ind w:leftChars="0"/>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具有独立承担民事责任的能力</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投标人</w:t>
            </w:r>
            <w:r>
              <w:rPr>
                <w:rFonts w:hint="eastAsia" w:asciiTheme="minorEastAsia" w:hAnsiTheme="minorEastAsia" w:eastAsiaTheme="minorEastAsia" w:cstheme="minorEastAsia"/>
                <w:color w:val="auto"/>
                <w:sz w:val="28"/>
                <w:szCs w:val="28"/>
                <w:highlight w:val="none"/>
              </w:rPr>
              <w:t>满足以下条件之一即可</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w:t>
            </w:r>
          </w:p>
        </w:tc>
        <w:tc>
          <w:tcPr>
            <w:tcW w:w="2831" w:type="pct"/>
            <w:vAlign w:val="center"/>
          </w:tcPr>
          <w:p w14:paraId="7CDE37DB">
            <w:pPr>
              <w:pStyle w:val="83"/>
              <w:spacing w:line="500" w:lineRule="exact"/>
              <w:textAlignment w:val="center"/>
              <w:rPr>
                <w:rFonts w:hint="eastAsia" w:ascii="宋体" w:hAnsi="宋体" w:eastAsia="宋体" w:cs="宋体"/>
                <w:i w:val="0"/>
                <w:iCs w:val="0"/>
                <w:sz w:val="28"/>
                <w:szCs w:val="28"/>
                <w:highlight w:val="none"/>
              </w:rPr>
            </w:pPr>
            <w:r>
              <w:rPr>
                <w:rFonts w:hint="eastAsia" w:ascii="宋体" w:hAnsi="宋体" w:cs="宋体"/>
                <w:i w:val="0"/>
                <w:iCs w:val="0"/>
                <w:sz w:val="28"/>
                <w:szCs w:val="28"/>
                <w:highlight w:val="none"/>
                <w:lang w:eastAsia="zh-CN"/>
              </w:rPr>
              <w:t>投标人</w:t>
            </w:r>
            <w:r>
              <w:rPr>
                <w:rFonts w:hint="eastAsia" w:ascii="宋体" w:hAnsi="宋体" w:eastAsia="宋体" w:cs="宋体"/>
                <w:i w:val="0"/>
                <w:iCs w:val="0"/>
                <w:sz w:val="28"/>
                <w:szCs w:val="28"/>
                <w:highlight w:val="none"/>
              </w:rPr>
              <w:t>为企业（包括合伙企业）的，应提供有效的“营业执照”；</w:t>
            </w:r>
            <w:r>
              <w:rPr>
                <w:rFonts w:hint="eastAsia" w:ascii="宋体" w:hAnsi="宋体" w:cs="宋体"/>
                <w:i w:val="0"/>
                <w:iCs w:val="0"/>
                <w:sz w:val="28"/>
                <w:szCs w:val="28"/>
                <w:highlight w:val="none"/>
                <w:lang w:eastAsia="zh-CN"/>
              </w:rPr>
              <w:t>投标人</w:t>
            </w:r>
            <w:r>
              <w:rPr>
                <w:rFonts w:hint="eastAsia" w:ascii="宋体" w:hAnsi="宋体" w:eastAsia="宋体" w:cs="宋体"/>
                <w:i w:val="0"/>
                <w:iCs w:val="0"/>
                <w:sz w:val="28"/>
                <w:szCs w:val="28"/>
                <w:highlight w:val="none"/>
              </w:rPr>
              <w:t>为事业单位的，应提供有效的“事业单位法人证书”；</w:t>
            </w:r>
            <w:r>
              <w:rPr>
                <w:rFonts w:hint="eastAsia" w:ascii="宋体" w:hAnsi="宋体" w:cs="宋体"/>
                <w:i w:val="0"/>
                <w:iCs w:val="0"/>
                <w:sz w:val="28"/>
                <w:szCs w:val="28"/>
                <w:highlight w:val="none"/>
                <w:lang w:eastAsia="zh-CN"/>
              </w:rPr>
              <w:t>投标人</w:t>
            </w:r>
            <w:r>
              <w:rPr>
                <w:rFonts w:hint="eastAsia" w:ascii="宋体" w:hAnsi="宋体" w:eastAsia="宋体" w:cs="宋体"/>
                <w:i w:val="0"/>
                <w:iCs w:val="0"/>
                <w:sz w:val="28"/>
                <w:szCs w:val="28"/>
                <w:highlight w:val="none"/>
              </w:rPr>
              <w:t>是非企业机构的，应提供有效的“执业许可证”、“登记证书”等证明文件;</w:t>
            </w:r>
            <w:r>
              <w:rPr>
                <w:rFonts w:hint="eastAsia" w:ascii="宋体" w:hAnsi="宋体" w:cs="宋体"/>
                <w:i w:val="0"/>
                <w:iCs w:val="0"/>
                <w:sz w:val="28"/>
                <w:szCs w:val="28"/>
                <w:highlight w:val="none"/>
                <w:lang w:eastAsia="zh-CN"/>
              </w:rPr>
              <w:t>投标人</w:t>
            </w:r>
            <w:r>
              <w:rPr>
                <w:rFonts w:hint="eastAsia" w:ascii="宋体" w:hAnsi="宋体" w:eastAsia="宋体" w:cs="宋体"/>
                <w:i w:val="0"/>
                <w:iCs w:val="0"/>
                <w:sz w:val="28"/>
                <w:szCs w:val="28"/>
                <w:highlight w:val="none"/>
              </w:rPr>
              <w:t>是个体工商户的，应提供有效的“个体工商户营业执照”；</w:t>
            </w:r>
            <w:r>
              <w:rPr>
                <w:rFonts w:hint="eastAsia" w:ascii="宋体" w:hAnsi="宋体" w:cs="宋体"/>
                <w:i w:val="0"/>
                <w:iCs w:val="0"/>
                <w:sz w:val="28"/>
                <w:szCs w:val="28"/>
                <w:highlight w:val="none"/>
                <w:lang w:eastAsia="zh-CN"/>
              </w:rPr>
              <w:t>投标人</w:t>
            </w:r>
            <w:r>
              <w:rPr>
                <w:rFonts w:hint="eastAsia" w:ascii="宋体" w:hAnsi="宋体" w:eastAsia="宋体" w:cs="宋体"/>
                <w:i w:val="0"/>
                <w:iCs w:val="0"/>
                <w:sz w:val="28"/>
                <w:szCs w:val="28"/>
                <w:highlight w:val="none"/>
              </w:rPr>
              <w:t>是自然人的，应提供有效的自然人身份证明。</w:t>
            </w:r>
          </w:p>
          <w:p w14:paraId="3F093D90">
            <w:pPr>
              <w:pStyle w:val="83"/>
              <w:keepNext w:val="0"/>
              <w:keepLines w:val="0"/>
              <w:pageBreakBefore w:val="0"/>
              <w:kinsoku/>
              <w:wordWrap/>
              <w:overflowPunct/>
              <w:topLinePunct w:val="0"/>
              <w:autoSpaceDE/>
              <w:autoSpaceDN/>
              <w:bidi w:val="0"/>
              <w:adjustRightInd/>
              <w:snapToGrid/>
              <w:spacing w:line="500" w:lineRule="exact"/>
              <w:ind w:leftChars="0"/>
              <w:textAlignment w:val="center"/>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宋体" w:hAnsi="宋体" w:eastAsia="宋体" w:cs="宋体"/>
                <w:i w:val="0"/>
                <w:iCs w:val="0"/>
                <w:sz w:val="28"/>
                <w:szCs w:val="28"/>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以联合体形式参加投标的，联合体各方均须提供上述资料。</w:t>
            </w:r>
          </w:p>
        </w:tc>
      </w:tr>
      <w:tr w14:paraId="3F2C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89" w:type="pct"/>
            <w:vAlign w:val="center"/>
          </w:tcPr>
          <w:p w14:paraId="72D830CD">
            <w:pPr>
              <w:pStyle w:val="83"/>
              <w:keepNext w:val="0"/>
              <w:keepLines w:val="0"/>
              <w:pageBreakBefore w:val="0"/>
              <w:kinsoku/>
              <w:wordWrap/>
              <w:overflowPunct/>
              <w:topLinePunct w:val="0"/>
              <w:autoSpaceDE/>
              <w:autoSpaceDN/>
              <w:bidi w:val="0"/>
              <w:adjustRightInd/>
              <w:snapToGrid/>
              <w:spacing w:line="500" w:lineRule="exact"/>
              <w:ind w:leftChars="0"/>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w:t>
            </w:r>
          </w:p>
        </w:tc>
        <w:tc>
          <w:tcPr>
            <w:tcW w:w="1879" w:type="pct"/>
            <w:vAlign w:val="center"/>
          </w:tcPr>
          <w:p w14:paraId="7AD942D1">
            <w:pPr>
              <w:keepNext w:val="0"/>
              <w:keepLines w:val="0"/>
              <w:pageBreakBefore w:val="0"/>
              <w:widowControl/>
              <w:kinsoku/>
              <w:wordWrap/>
              <w:overflowPunct/>
              <w:topLinePunct w:val="0"/>
              <w:autoSpaceDE/>
              <w:autoSpaceDN/>
              <w:bidi w:val="0"/>
              <w:adjustRightInd/>
              <w:snapToGrid/>
              <w:spacing w:line="500" w:lineRule="exact"/>
              <w:ind w:leftChars="0"/>
              <w:jc w:val="left"/>
              <w:rPr>
                <w:rFonts w:hint="eastAsia" w:asciiTheme="minorEastAsia" w:hAnsiTheme="minorEastAsia" w:eastAsiaTheme="minorEastAsia" w:cstheme="minorEastAsia"/>
                <w:color w:val="auto"/>
                <w:sz w:val="28"/>
                <w:szCs w:val="28"/>
                <w:highlight w:val="none"/>
              </w:rPr>
            </w:pPr>
            <w:r>
              <w:rPr>
                <w:rStyle w:val="31"/>
                <w:rFonts w:hint="eastAsia" w:asciiTheme="minorEastAsia" w:hAnsiTheme="minorEastAsia" w:eastAsiaTheme="minorEastAsia" w:cstheme="minorEastAsia"/>
                <w:b w:val="0"/>
                <w:bCs w:val="0"/>
                <w:color w:val="auto"/>
                <w:sz w:val="28"/>
                <w:szCs w:val="28"/>
                <w:highlight w:val="none"/>
              </w:rPr>
              <w:t>具有良好的商业信誉和健全的财务会计制度</w:t>
            </w:r>
            <w:r>
              <w:rPr>
                <w:rFonts w:hint="eastAsia" w:asciiTheme="minorEastAsia" w:hAnsiTheme="minorEastAsia" w:eastAsiaTheme="minorEastAsia" w:cstheme="minorEastAsia"/>
                <w:color w:val="auto"/>
                <w:sz w:val="28"/>
                <w:szCs w:val="28"/>
                <w:highlight w:val="none"/>
              </w:rPr>
              <w:t>；</w:t>
            </w:r>
          </w:p>
        </w:tc>
        <w:tc>
          <w:tcPr>
            <w:tcW w:w="2831" w:type="pct"/>
            <w:vAlign w:val="center"/>
          </w:tcPr>
          <w:p w14:paraId="763DAE04">
            <w:pPr>
              <w:pStyle w:val="83"/>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bidi="ar-SA"/>
              </w:rPr>
              <w:t>（1）</w:t>
            </w:r>
            <w:r>
              <w:rPr>
                <w:rFonts w:hint="eastAsia" w:asciiTheme="minorEastAsia" w:hAnsiTheme="minorEastAsia" w:eastAsiaTheme="minorEastAsia" w:cstheme="minorEastAsia"/>
                <w:color w:val="auto"/>
                <w:sz w:val="28"/>
                <w:szCs w:val="28"/>
                <w:highlight w:val="none"/>
                <w:lang w:val="en-US" w:eastAsia="zh-CN"/>
              </w:rPr>
              <w:t>投标人未被列入</w:t>
            </w:r>
            <w:r>
              <w:rPr>
                <w:rFonts w:hint="eastAsia" w:asciiTheme="minorEastAsia" w:hAnsiTheme="minorEastAsia" w:eastAsiaTheme="minorEastAsia" w:cstheme="minorEastAsia"/>
                <w:color w:val="auto"/>
                <w:sz w:val="28"/>
                <w:szCs w:val="28"/>
                <w:highlight w:val="none"/>
              </w:rPr>
              <w:t>“信用中国”</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www.creditchina.gov.cn</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网站的“失信被执行人”和“重大税收违法失信主体”及“中国政府采购网”</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www.ccgp.gov.cn</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网站的“政府采购严重违法失信行为记录名单”</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以采购人或采购代理机构在开标现场查询为准,</w:t>
            </w:r>
            <w:r>
              <w:rPr>
                <w:rFonts w:hint="eastAsia" w:asciiTheme="minorEastAsia" w:hAnsiTheme="minorEastAsia" w:eastAsiaTheme="minorEastAsia" w:cstheme="minorEastAsia"/>
                <w:b/>
                <w:bCs/>
                <w:color w:val="auto"/>
                <w:sz w:val="28"/>
                <w:szCs w:val="28"/>
                <w:highlight w:val="none"/>
                <w:lang w:val="en-US" w:eastAsia="zh-CN"/>
              </w:rPr>
              <w:t>非法人企业提供承诺函，格式自拟</w:t>
            </w:r>
            <w:r>
              <w:rPr>
                <w:rFonts w:hint="eastAsia" w:asciiTheme="minorEastAsia" w:hAnsiTheme="minorEastAsia" w:eastAsiaTheme="minorEastAsia" w:cstheme="minorEastAsia"/>
                <w:b/>
                <w:bCs/>
                <w:color w:val="auto"/>
                <w:sz w:val="28"/>
                <w:szCs w:val="28"/>
                <w:highlight w:val="none"/>
                <w:lang w:eastAsia="zh-CN"/>
              </w:rPr>
              <w:t>。</w:t>
            </w:r>
          </w:p>
          <w:p w14:paraId="1BD533DF">
            <w:pPr>
              <w:pStyle w:val="83"/>
              <w:keepNext w:val="0"/>
              <w:keepLines w:val="0"/>
              <w:pageBreakBefore w:val="0"/>
              <w:kinsoku/>
              <w:wordWrap/>
              <w:overflowPunct/>
              <w:topLinePunct w:val="0"/>
              <w:autoSpaceDE/>
              <w:autoSpaceDN/>
              <w:bidi w:val="0"/>
              <w:adjustRightInd/>
              <w:snapToGrid/>
              <w:spacing w:line="500" w:lineRule="exact"/>
              <w:ind w:leftChars="0"/>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2）（投标人</w:t>
            </w:r>
            <w:r>
              <w:rPr>
                <w:rFonts w:hint="eastAsia" w:asciiTheme="minorEastAsia" w:hAnsiTheme="minorEastAsia" w:eastAsiaTheme="minorEastAsia" w:cstheme="minorEastAsia"/>
                <w:color w:val="auto"/>
                <w:sz w:val="28"/>
                <w:szCs w:val="28"/>
                <w:highlight w:val="none"/>
              </w:rPr>
              <w:t>满足以下条件之一即可</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①</w:t>
            </w:r>
            <w:r>
              <w:rPr>
                <w:rFonts w:hint="eastAsia" w:asciiTheme="minorEastAsia" w:hAnsiTheme="minorEastAsia" w:eastAsiaTheme="minorEastAsia" w:cstheme="minorEastAsia"/>
                <w:color w:val="auto"/>
                <w:sz w:val="28"/>
                <w:szCs w:val="28"/>
                <w:highlight w:val="none"/>
                <w:lang w:val="en-US" w:eastAsia="zh-CN"/>
              </w:rPr>
              <w:t>提供</w:t>
            </w:r>
            <w:r>
              <w:rPr>
                <w:rFonts w:hint="eastAsia" w:asciiTheme="minorEastAsia" w:hAnsiTheme="minorEastAsia" w:eastAsiaTheme="minorEastAsia" w:cstheme="minorEastAsia"/>
                <w:color w:val="auto"/>
                <w:sz w:val="28"/>
                <w:szCs w:val="28"/>
                <w:highlight w:val="none"/>
              </w:rPr>
              <w:t>近6个月内任意3个月银行资信证明</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或②</w:t>
            </w:r>
            <w:r>
              <w:rPr>
                <w:rFonts w:hint="eastAsia" w:asciiTheme="minorEastAsia" w:hAnsiTheme="minorEastAsia" w:eastAsiaTheme="minorEastAsia" w:cstheme="minorEastAsia"/>
                <w:color w:val="auto"/>
                <w:sz w:val="28"/>
                <w:szCs w:val="28"/>
                <w:highlight w:val="none"/>
                <w:lang w:val="en-US" w:eastAsia="zh-CN"/>
              </w:rPr>
              <w:t>提供</w:t>
            </w:r>
            <w:r>
              <w:rPr>
                <w:rFonts w:hint="eastAsia" w:asciiTheme="minorEastAsia" w:hAnsiTheme="minorEastAsia" w:eastAsiaTheme="minorEastAsia" w:cstheme="minorEastAsia"/>
                <w:color w:val="auto"/>
                <w:sz w:val="28"/>
                <w:szCs w:val="28"/>
                <w:highlight w:val="none"/>
                <w:lang w:eastAsia="zh-CN"/>
              </w:rPr>
              <w:t>2024年度</w:t>
            </w:r>
            <w:r>
              <w:rPr>
                <w:rFonts w:hint="eastAsia" w:asciiTheme="minorEastAsia" w:hAnsiTheme="minorEastAsia" w:eastAsiaTheme="minorEastAsia" w:cstheme="minorEastAsia"/>
                <w:color w:val="auto"/>
                <w:sz w:val="28"/>
                <w:szCs w:val="28"/>
                <w:highlight w:val="none"/>
                <w:lang w:val="en-US" w:eastAsia="zh-CN"/>
              </w:rPr>
              <w:t>或2025年度</w:t>
            </w:r>
            <w:r>
              <w:rPr>
                <w:rFonts w:hint="eastAsia" w:asciiTheme="minorEastAsia" w:hAnsiTheme="minorEastAsia" w:eastAsiaTheme="minorEastAsia" w:cstheme="minorEastAsia"/>
                <w:color w:val="auto"/>
                <w:sz w:val="28"/>
                <w:szCs w:val="28"/>
                <w:highlight w:val="none"/>
              </w:rPr>
              <w:t>经</w:t>
            </w:r>
            <w:r>
              <w:rPr>
                <w:rFonts w:hint="eastAsia" w:asciiTheme="minorEastAsia" w:hAnsiTheme="minorEastAsia" w:eastAsiaTheme="minorEastAsia" w:cstheme="minorEastAsia"/>
                <w:color w:val="auto"/>
                <w:sz w:val="28"/>
                <w:szCs w:val="28"/>
                <w:highlight w:val="none"/>
                <w:lang w:val="en-US" w:eastAsia="zh-CN"/>
              </w:rPr>
              <w:t>第三方</w:t>
            </w:r>
            <w:r>
              <w:rPr>
                <w:rFonts w:hint="eastAsia" w:asciiTheme="minorEastAsia" w:hAnsiTheme="minorEastAsia" w:eastAsiaTheme="minorEastAsia" w:cstheme="minorEastAsia"/>
                <w:color w:val="auto"/>
                <w:sz w:val="28"/>
                <w:szCs w:val="28"/>
                <w:highlight w:val="none"/>
              </w:rPr>
              <w:t>审计的财务</w:t>
            </w:r>
            <w:r>
              <w:rPr>
                <w:rFonts w:hint="eastAsia" w:asciiTheme="minorEastAsia" w:hAnsiTheme="minorEastAsia" w:eastAsiaTheme="minorEastAsia" w:cstheme="minorEastAsia"/>
                <w:color w:val="auto"/>
                <w:sz w:val="28"/>
                <w:szCs w:val="28"/>
                <w:highlight w:val="none"/>
                <w:lang w:val="en-US" w:eastAsia="zh-CN"/>
              </w:rPr>
              <w:t>审计</w:t>
            </w:r>
            <w:r>
              <w:rPr>
                <w:rFonts w:hint="eastAsia" w:asciiTheme="minorEastAsia" w:hAnsiTheme="minorEastAsia" w:eastAsiaTheme="minorEastAsia" w:cstheme="minorEastAsia"/>
                <w:color w:val="auto"/>
                <w:sz w:val="28"/>
                <w:szCs w:val="28"/>
                <w:highlight w:val="none"/>
              </w:rPr>
              <w:t>报告</w:t>
            </w:r>
            <w:r>
              <w:rPr>
                <w:rFonts w:hint="eastAsia" w:asciiTheme="minorEastAsia" w:hAnsiTheme="minorEastAsia" w:eastAsiaTheme="minorEastAsia" w:cstheme="minorEastAsia"/>
                <w:color w:val="auto"/>
                <w:sz w:val="28"/>
                <w:szCs w:val="28"/>
                <w:highlight w:val="none"/>
                <w:lang w:val="en-US" w:eastAsia="zh-CN"/>
              </w:rPr>
              <w:t>；或③承诺函，格式自拟。</w:t>
            </w:r>
          </w:p>
        </w:tc>
      </w:tr>
      <w:tr w14:paraId="0295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89" w:type="pct"/>
            <w:vAlign w:val="center"/>
          </w:tcPr>
          <w:p w14:paraId="3A9AA9C7">
            <w:pPr>
              <w:pStyle w:val="83"/>
              <w:keepNext w:val="0"/>
              <w:keepLines w:val="0"/>
              <w:pageBreakBefore w:val="0"/>
              <w:kinsoku/>
              <w:wordWrap/>
              <w:overflowPunct/>
              <w:topLinePunct w:val="0"/>
              <w:autoSpaceDE/>
              <w:autoSpaceDN/>
              <w:bidi w:val="0"/>
              <w:adjustRightInd/>
              <w:snapToGrid/>
              <w:spacing w:line="500" w:lineRule="exact"/>
              <w:ind w:leftChars="0"/>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w:t>
            </w:r>
          </w:p>
        </w:tc>
        <w:tc>
          <w:tcPr>
            <w:tcW w:w="1879" w:type="pct"/>
            <w:vAlign w:val="center"/>
          </w:tcPr>
          <w:p w14:paraId="75F5663C">
            <w:pPr>
              <w:keepNext w:val="0"/>
              <w:keepLines w:val="0"/>
              <w:pageBreakBefore w:val="0"/>
              <w:widowControl/>
              <w:kinsoku/>
              <w:wordWrap/>
              <w:overflowPunct/>
              <w:topLinePunct w:val="0"/>
              <w:autoSpaceDE/>
              <w:autoSpaceDN/>
              <w:bidi w:val="0"/>
              <w:adjustRightInd/>
              <w:snapToGrid/>
              <w:spacing w:line="500" w:lineRule="exact"/>
              <w:ind w:leftChars="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具有履行合同所必需的设备和专业技术能力；</w:t>
            </w:r>
          </w:p>
        </w:tc>
        <w:tc>
          <w:tcPr>
            <w:tcW w:w="2831" w:type="pct"/>
            <w:vAlign w:val="center"/>
          </w:tcPr>
          <w:p w14:paraId="16ED78C2">
            <w:pPr>
              <w:pStyle w:val="83"/>
              <w:keepNext w:val="0"/>
              <w:keepLines w:val="0"/>
              <w:pageBreakBefore w:val="0"/>
              <w:kinsoku/>
              <w:wordWrap/>
              <w:overflowPunct/>
              <w:topLinePunct w:val="0"/>
              <w:autoSpaceDE/>
              <w:autoSpaceDN/>
              <w:bidi w:val="0"/>
              <w:adjustRightInd/>
              <w:snapToGrid/>
              <w:spacing w:line="500" w:lineRule="exact"/>
              <w:ind w:leftChars="0"/>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提供</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承诺函</w:t>
            </w:r>
            <w:r>
              <w:rPr>
                <w:rFonts w:hint="eastAsia" w:asciiTheme="minorEastAsia" w:hAnsiTheme="minorEastAsia" w:eastAsiaTheme="minorEastAsia" w:cstheme="minorEastAsia"/>
                <w:color w:val="auto"/>
                <w:sz w:val="28"/>
                <w:szCs w:val="28"/>
                <w:highlight w:val="none"/>
                <w:lang w:val="en-US" w:eastAsia="zh-CN"/>
              </w:rPr>
              <w:t>，格式自拟</w:t>
            </w:r>
            <w:r>
              <w:rPr>
                <w:rFonts w:hint="eastAsia" w:asciiTheme="minorEastAsia" w:hAnsiTheme="minorEastAsia" w:eastAsiaTheme="minorEastAsia" w:cstheme="minorEastAsia"/>
                <w:color w:val="auto"/>
                <w:sz w:val="28"/>
                <w:szCs w:val="28"/>
                <w:highlight w:val="none"/>
              </w:rPr>
              <w:t>。</w:t>
            </w:r>
          </w:p>
        </w:tc>
      </w:tr>
      <w:tr w14:paraId="1F91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89" w:type="pct"/>
            <w:vAlign w:val="center"/>
          </w:tcPr>
          <w:p w14:paraId="332EC1A5">
            <w:pPr>
              <w:pStyle w:val="83"/>
              <w:keepNext w:val="0"/>
              <w:keepLines w:val="0"/>
              <w:pageBreakBefore w:val="0"/>
              <w:kinsoku/>
              <w:wordWrap/>
              <w:overflowPunct/>
              <w:topLinePunct w:val="0"/>
              <w:autoSpaceDE/>
              <w:autoSpaceDN/>
              <w:bidi w:val="0"/>
              <w:adjustRightInd/>
              <w:snapToGrid/>
              <w:spacing w:line="500" w:lineRule="exact"/>
              <w:ind w:leftChars="0"/>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w:t>
            </w:r>
          </w:p>
        </w:tc>
        <w:tc>
          <w:tcPr>
            <w:tcW w:w="1879" w:type="pct"/>
            <w:vAlign w:val="center"/>
          </w:tcPr>
          <w:p w14:paraId="2AAAC186">
            <w:pPr>
              <w:pStyle w:val="10"/>
              <w:keepNext w:val="0"/>
              <w:keepLines w:val="0"/>
              <w:pageBreakBefore w:val="0"/>
              <w:widowControl/>
              <w:kinsoku/>
              <w:wordWrap/>
              <w:overflowPunct/>
              <w:topLinePunct w:val="0"/>
              <w:autoSpaceDE/>
              <w:autoSpaceDN/>
              <w:bidi w:val="0"/>
              <w:adjustRightInd/>
              <w:snapToGrid/>
              <w:spacing w:after="0" w:line="500" w:lineRule="exact"/>
              <w:ind w:leftChars="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有依法缴纳税收和社会保障资金的良好记录</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投标人须同时满足（1）－（2）项）</w:t>
            </w:r>
            <w:r>
              <w:rPr>
                <w:rFonts w:hint="eastAsia" w:asciiTheme="minorEastAsia" w:hAnsiTheme="minorEastAsia" w:eastAsiaTheme="minorEastAsia" w:cstheme="minorEastAsia"/>
                <w:color w:val="auto"/>
                <w:sz w:val="28"/>
                <w:szCs w:val="28"/>
                <w:highlight w:val="none"/>
              </w:rPr>
              <w:t>；</w:t>
            </w:r>
          </w:p>
        </w:tc>
        <w:tc>
          <w:tcPr>
            <w:tcW w:w="2831" w:type="pct"/>
            <w:vAlign w:val="center"/>
          </w:tcPr>
          <w:p w14:paraId="7D38A990">
            <w:pPr>
              <w:pStyle w:val="83"/>
              <w:keepNext w:val="0"/>
              <w:keepLines w:val="0"/>
              <w:pageBreakBefore w:val="0"/>
              <w:kinsoku/>
              <w:wordWrap/>
              <w:overflowPunct/>
              <w:topLinePunct w:val="0"/>
              <w:autoSpaceDE/>
              <w:autoSpaceDN/>
              <w:bidi w:val="0"/>
              <w:adjustRightInd/>
              <w:snapToGrid/>
              <w:spacing w:line="500" w:lineRule="exact"/>
              <w:ind w:leftChars="0"/>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提供：</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rPr>
              <w:t>近6个月内任意3个月已依法缴纳税收的凭据</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自然人提供承诺函，格式自拟</w:t>
            </w:r>
            <w:r>
              <w:rPr>
                <w:rFonts w:hint="eastAsia" w:asciiTheme="minorEastAsia" w:hAnsiTheme="minorEastAsia" w:eastAsiaTheme="minorEastAsia" w:cstheme="minorEastAsia"/>
                <w:color w:val="auto"/>
                <w:sz w:val="28"/>
                <w:szCs w:val="28"/>
                <w:highlight w:val="none"/>
              </w:rPr>
              <w:t>；</w:t>
            </w:r>
          </w:p>
          <w:p w14:paraId="3747515E">
            <w:pPr>
              <w:pStyle w:val="83"/>
              <w:keepNext w:val="0"/>
              <w:keepLines w:val="0"/>
              <w:pageBreakBefore w:val="0"/>
              <w:kinsoku/>
              <w:wordWrap/>
              <w:overflowPunct/>
              <w:topLinePunct w:val="0"/>
              <w:autoSpaceDE/>
              <w:autoSpaceDN/>
              <w:bidi w:val="0"/>
              <w:adjustRightInd/>
              <w:snapToGrid/>
              <w:spacing w:line="500" w:lineRule="exact"/>
              <w:ind w:leftChars="0"/>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rPr>
              <w:t>近6个月内任意3个月已依法缴纳社会保险的凭据</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依法免税的</w:t>
            </w:r>
            <w:r>
              <w:rPr>
                <w:rFonts w:hint="eastAsia" w:asciiTheme="minorEastAsia" w:hAnsiTheme="minorEastAsia" w:eastAsiaTheme="minorEastAsia" w:cstheme="minorEastAsia"/>
                <w:color w:val="auto"/>
                <w:sz w:val="28"/>
                <w:szCs w:val="28"/>
                <w:highlight w:val="none"/>
                <w:lang w:eastAsia="zh-CN"/>
              </w:rPr>
              <w:t>投标人</w:t>
            </w:r>
            <w:r>
              <w:rPr>
                <w:rFonts w:hint="eastAsia" w:asciiTheme="minorEastAsia" w:hAnsiTheme="minorEastAsia" w:eastAsiaTheme="minorEastAsia" w:cstheme="minorEastAsia"/>
                <w:color w:val="auto"/>
                <w:sz w:val="28"/>
                <w:szCs w:val="28"/>
                <w:highlight w:val="none"/>
              </w:rPr>
              <w:t>，应提供相应证明文件</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自然人提供承诺函，格式自拟</w:t>
            </w:r>
            <w:r>
              <w:rPr>
                <w:rFonts w:hint="eastAsia" w:asciiTheme="minorEastAsia" w:hAnsiTheme="minorEastAsia" w:eastAsiaTheme="minorEastAsia" w:cstheme="minorEastAsia"/>
                <w:color w:val="auto"/>
                <w:sz w:val="28"/>
                <w:szCs w:val="28"/>
                <w:highlight w:val="none"/>
              </w:rPr>
              <w:t>。</w:t>
            </w:r>
          </w:p>
        </w:tc>
      </w:tr>
      <w:tr w14:paraId="58C0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89" w:type="pct"/>
            <w:vAlign w:val="center"/>
          </w:tcPr>
          <w:p w14:paraId="3BBEB765">
            <w:pPr>
              <w:pStyle w:val="83"/>
              <w:keepNext w:val="0"/>
              <w:keepLines w:val="0"/>
              <w:pageBreakBefore w:val="0"/>
              <w:kinsoku/>
              <w:wordWrap/>
              <w:overflowPunct/>
              <w:topLinePunct w:val="0"/>
              <w:autoSpaceDE/>
              <w:autoSpaceDN/>
              <w:bidi w:val="0"/>
              <w:adjustRightInd/>
              <w:snapToGrid/>
              <w:spacing w:line="500" w:lineRule="exact"/>
              <w:ind w:leftChars="0"/>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w:t>
            </w:r>
          </w:p>
        </w:tc>
        <w:tc>
          <w:tcPr>
            <w:tcW w:w="1879" w:type="pct"/>
            <w:vAlign w:val="center"/>
          </w:tcPr>
          <w:p w14:paraId="5CC31763">
            <w:pPr>
              <w:keepNext w:val="0"/>
              <w:keepLines w:val="0"/>
              <w:pageBreakBefore w:val="0"/>
              <w:widowControl/>
              <w:kinsoku/>
              <w:wordWrap/>
              <w:overflowPunct/>
              <w:topLinePunct w:val="0"/>
              <w:autoSpaceDE/>
              <w:autoSpaceDN/>
              <w:bidi w:val="0"/>
              <w:adjustRightInd/>
              <w:snapToGrid/>
              <w:spacing w:line="500" w:lineRule="exact"/>
              <w:ind w:leftChars="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参加采购活动前三年内，在经营活动中没有重大违法记录；</w:t>
            </w:r>
          </w:p>
        </w:tc>
        <w:tc>
          <w:tcPr>
            <w:tcW w:w="2831" w:type="pct"/>
            <w:vAlign w:val="center"/>
          </w:tcPr>
          <w:p w14:paraId="6A8E55C1">
            <w:pPr>
              <w:pStyle w:val="83"/>
              <w:keepNext w:val="0"/>
              <w:keepLines w:val="0"/>
              <w:pageBreakBefore w:val="0"/>
              <w:kinsoku/>
              <w:wordWrap/>
              <w:overflowPunct/>
              <w:topLinePunct w:val="0"/>
              <w:autoSpaceDE/>
              <w:autoSpaceDN/>
              <w:bidi w:val="0"/>
              <w:adjustRightInd/>
              <w:snapToGrid/>
              <w:spacing w:line="500" w:lineRule="exact"/>
              <w:ind w:leftChars="0"/>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提供：</w:t>
            </w:r>
            <w:r>
              <w:rPr>
                <w:rFonts w:hint="eastAsia" w:asciiTheme="minorEastAsia" w:hAnsiTheme="minorEastAsia" w:eastAsiaTheme="minorEastAsia" w:cstheme="minorEastAsia"/>
                <w:color w:val="auto"/>
                <w:sz w:val="28"/>
                <w:szCs w:val="28"/>
                <w:highlight w:val="none"/>
                <w:lang w:val="en-US" w:eastAsia="zh-CN"/>
              </w:rPr>
              <w:t>承诺函，格式自拟</w:t>
            </w:r>
            <w:r>
              <w:rPr>
                <w:rFonts w:hint="eastAsia" w:asciiTheme="minorEastAsia" w:hAnsiTheme="minorEastAsia" w:eastAsiaTheme="minorEastAsia" w:cstheme="minorEastAsia"/>
                <w:color w:val="auto"/>
                <w:sz w:val="28"/>
                <w:szCs w:val="28"/>
                <w:highlight w:val="none"/>
              </w:rPr>
              <w:t xml:space="preserve">。 </w:t>
            </w:r>
          </w:p>
        </w:tc>
      </w:tr>
      <w:tr w14:paraId="022E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89" w:type="pct"/>
            <w:vAlign w:val="center"/>
          </w:tcPr>
          <w:p w14:paraId="7E31C495">
            <w:pPr>
              <w:pStyle w:val="83"/>
              <w:keepNext w:val="0"/>
              <w:keepLines w:val="0"/>
              <w:pageBreakBefore w:val="0"/>
              <w:kinsoku/>
              <w:wordWrap/>
              <w:overflowPunct/>
              <w:topLinePunct w:val="0"/>
              <w:autoSpaceDE/>
              <w:autoSpaceDN/>
              <w:bidi w:val="0"/>
              <w:adjustRightInd/>
              <w:snapToGrid/>
              <w:spacing w:line="500" w:lineRule="exact"/>
              <w:ind w:leftChars="0"/>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6</w:t>
            </w:r>
          </w:p>
        </w:tc>
        <w:tc>
          <w:tcPr>
            <w:tcW w:w="1879" w:type="pct"/>
            <w:vAlign w:val="center"/>
          </w:tcPr>
          <w:p w14:paraId="5EBD647A">
            <w:pPr>
              <w:keepNext w:val="0"/>
              <w:keepLines w:val="0"/>
              <w:pageBreakBefore w:val="0"/>
              <w:widowControl/>
              <w:kinsoku/>
              <w:wordWrap/>
              <w:overflowPunct/>
              <w:topLinePunct w:val="0"/>
              <w:autoSpaceDE/>
              <w:autoSpaceDN/>
              <w:bidi w:val="0"/>
              <w:adjustRightInd/>
              <w:snapToGrid/>
              <w:spacing w:line="500" w:lineRule="exact"/>
              <w:ind w:leftChars="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投标人</w:t>
            </w:r>
            <w:r>
              <w:rPr>
                <w:rFonts w:hint="eastAsia" w:asciiTheme="minorEastAsia" w:hAnsiTheme="minorEastAsia" w:eastAsiaTheme="minorEastAsia" w:cstheme="minorEastAsia"/>
                <w:color w:val="auto"/>
                <w:sz w:val="28"/>
                <w:szCs w:val="28"/>
                <w:highlight w:val="none"/>
              </w:rPr>
              <w:t>具有国家密码管理局颁发的《商用密码检测机构资质证书》，并在有效期限内</w:t>
            </w:r>
            <w:r>
              <w:rPr>
                <w:rFonts w:hint="eastAsia" w:asciiTheme="minorEastAsia" w:hAnsiTheme="minorEastAsia" w:eastAsiaTheme="minorEastAsia" w:cstheme="minorEastAsia"/>
                <w:color w:val="auto"/>
                <w:sz w:val="28"/>
                <w:szCs w:val="28"/>
                <w:highlight w:val="none"/>
                <w:lang w:val="en-US" w:eastAsia="zh-CN"/>
              </w:rPr>
              <w:t>。</w:t>
            </w:r>
          </w:p>
        </w:tc>
        <w:tc>
          <w:tcPr>
            <w:tcW w:w="2831" w:type="pct"/>
            <w:vAlign w:val="center"/>
          </w:tcPr>
          <w:p w14:paraId="4A9F0714">
            <w:pPr>
              <w:pStyle w:val="83"/>
              <w:keepNext w:val="0"/>
              <w:keepLines w:val="0"/>
              <w:pageBreakBefore w:val="0"/>
              <w:kinsoku/>
              <w:wordWrap/>
              <w:overflowPunct/>
              <w:topLinePunct w:val="0"/>
              <w:autoSpaceDE/>
              <w:autoSpaceDN/>
              <w:bidi w:val="0"/>
              <w:adjustRightInd/>
              <w:snapToGrid/>
              <w:spacing w:line="500" w:lineRule="exact"/>
              <w:ind w:leftChars="0"/>
              <w:textAlignment w:val="center"/>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提供：</w:t>
            </w:r>
            <w:r>
              <w:rPr>
                <w:rFonts w:hint="eastAsia" w:asciiTheme="minorEastAsia" w:hAnsiTheme="minorEastAsia" w:eastAsiaTheme="minorEastAsia" w:cstheme="minorEastAsia"/>
                <w:color w:val="auto"/>
                <w:sz w:val="28"/>
                <w:szCs w:val="28"/>
                <w:highlight w:val="none"/>
                <w:lang w:val="en-US" w:eastAsia="zh-CN"/>
              </w:rPr>
              <w:t>证书扫描件并加盖投标人公章。</w:t>
            </w:r>
          </w:p>
        </w:tc>
      </w:tr>
      <w:tr w14:paraId="1E11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89" w:type="pct"/>
            <w:vAlign w:val="center"/>
          </w:tcPr>
          <w:p w14:paraId="3DB263FF">
            <w:pPr>
              <w:pStyle w:val="83"/>
              <w:keepNext w:val="0"/>
              <w:keepLines w:val="0"/>
              <w:pageBreakBefore w:val="0"/>
              <w:kinsoku/>
              <w:wordWrap/>
              <w:overflowPunct/>
              <w:topLinePunct w:val="0"/>
              <w:autoSpaceDE/>
              <w:autoSpaceDN/>
              <w:bidi w:val="0"/>
              <w:adjustRightInd/>
              <w:snapToGrid/>
              <w:spacing w:line="500" w:lineRule="exact"/>
              <w:ind w:leftChars="0"/>
              <w:jc w:val="center"/>
              <w:textAlignment w:val="center"/>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7</w:t>
            </w:r>
          </w:p>
        </w:tc>
        <w:tc>
          <w:tcPr>
            <w:tcW w:w="1879" w:type="pct"/>
            <w:vAlign w:val="center"/>
          </w:tcPr>
          <w:p w14:paraId="5DEEEB42">
            <w:pPr>
              <w:pageBreakBefore w:val="0"/>
              <w:kinsoku/>
              <w:wordWrap/>
              <w:overflowPunct/>
              <w:topLinePunct w:val="0"/>
              <w:autoSpaceDE/>
              <w:autoSpaceDN/>
              <w:bidi w:val="0"/>
              <w:adjustRightInd/>
              <w:spacing w:beforeAutospacing="0" w:afterAutospacing="0" w:line="500" w:lineRule="exact"/>
              <w:ind w:right="0" w:rightChars="0"/>
              <w:textAlignment w:val="auto"/>
              <w:outlineLvl w:val="9"/>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本项目为</w:t>
            </w:r>
            <w:r>
              <w:rPr>
                <w:rFonts w:hint="eastAsia" w:ascii="宋体" w:hAnsi="宋体" w:eastAsia="宋体" w:cs="宋体"/>
                <w:i w:val="0"/>
                <w:iCs w:val="0"/>
                <w:kern w:val="2"/>
                <w:sz w:val="28"/>
                <w:szCs w:val="28"/>
                <w:highlight w:val="none"/>
                <w:lang w:val="en-US" w:eastAsia="zh-CN"/>
              </w:rPr>
              <w:t>专门面向中小企业（其中，专门面向</w:t>
            </w:r>
            <w:r>
              <w:rPr>
                <w:rFonts w:hint="eastAsia" w:hAnsi="宋体" w:cs="宋体"/>
                <w:i w:val="0"/>
                <w:iCs w:val="0"/>
                <w:kern w:val="2"/>
                <w:sz w:val="28"/>
                <w:szCs w:val="28"/>
                <w:highlight w:val="none"/>
                <w:lang w:val="en-US" w:eastAsia="zh-CN"/>
              </w:rPr>
              <w:t>中小</w:t>
            </w:r>
            <w:r>
              <w:rPr>
                <w:rFonts w:hint="eastAsia" w:ascii="宋体" w:hAnsi="宋体" w:eastAsia="宋体" w:cs="宋体"/>
                <w:i w:val="0"/>
                <w:iCs w:val="0"/>
                <w:kern w:val="2"/>
                <w:sz w:val="28"/>
                <w:szCs w:val="28"/>
                <w:highlight w:val="none"/>
                <w:lang w:val="en-US" w:eastAsia="zh-CN"/>
              </w:rPr>
              <w:t>企业预留份额100%），根据《政府采购促进中小企业发展管理办法》（财库[2020]46号）的规定，评审时不再执行价格评审优惠的扶持政策。符合促进中小企业（监狱企业、残疾人福利性单位）发展政策</w:t>
            </w:r>
            <w:r>
              <w:rPr>
                <w:rFonts w:hint="eastAsia" w:asciiTheme="minorEastAsia" w:hAnsiTheme="minorEastAsia" w:eastAsiaTheme="minorEastAsia" w:cstheme="minorEastAsia"/>
                <w:b w:val="0"/>
                <w:bCs w:val="0"/>
                <w:i w:val="0"/>
                <w:iCs w:val="0"/>
                <w:color w:val="auto"/>
                <w:kern w:val="2"/>
                <w:sz w:val="28"/>
                <w:szCs w:val="28"/>
                <w:highlight w:val="none"/>
                <w:lang w:val="en-US" w:eastAsia="zh-CN" w:bidi="ar-SA"/>
              </w:rPr>
              <w:t>。</w:t>
            </w:r>
          </w:p>
        </w:tc>
        <w:tc>
          <w:tcPr>
            <w:tcW w:w="2831" w:type="pct"/>
            <w:vAlign w:val="center"/>
          </w:tcPr>
          <w:p w14:paraId="476F3017">
            <w:pPr>
              <w:pStyle w:val="83"/>
              <w:keepNext w:val="0"/>
              <w:keepLines w:val="0"/>
              <w:pageBreakBefore w:val="0"/>
              <w:kinsoku/>
              <w:wordWrap/>
              <w:overflowPunct/>
              <w:topLinePunct w:val="0"/>
              <w:autoSpaceDE/>
              <w:autoSpaceDN/>
              <w:bidi w:val="0"/>
              <w:adjustRightInd/>
              <w:snapToGrid/>
              <w:spacing w:line="500" w:lineRule="exact"/>
              <w:ind w:leftChars="0"/>
              <w:textAlignment w:val="center"/>
              <w:rPr>
                <w:rFonts w:hint="default"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lang w:val="en-US" w:eastAsia="zh-CN" w:bidi="ar-SA"/>
              </w:rPr>
              <w:t>提供：《中小企业声明函》或监狱证明文件或残疾人福利性单位声明函。</w:t>
            </w:r>
          </w:p>
        </w:tc>
      </w:tr>
      <w:tr w14:paraId="27BB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89" w:type="pct"/>
            <w:vAlign w:val="center"/>
          </w:tcPr>
          <w:p w14:paraId="70A3D14D">
            <w:pPr>
              <w:pStyle w:val="83"/>
              <w:keepNext w:val="0"/>
              <w:keepLines w:val="0"/>
              <w:pageBreakBefore w:val="0"/>
              <w:kinsoku/>
              <w:wordWrap/>
              <w:overflowPunct/>
              <w:topLinePunct w:val="0"/>
              <w:autoSpaceDE/>
              <w:autoSpaceDN/>
              <w:bidi w:val="0"/>
              <w:adjustRightInd/>
              <w:snapToGrid/>
              <w:spacing w:line="500" w:lineRule="exact"/>
              <w:ind w:leftChars="0"/>
              <w:jc w:val="center"/>
              <w:textAlignment w:val="center"/>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8</w:t>
            </w:r>
          </w:p>
        </w:tc>
        <w:tc>
          <w:tcPr>
            <w:tcW w:w="1879" w:type="pct"/>
            <w:vAlign w:val="center"/>
          </w:tcPr>
          <w:p w14:paraId="5286F5C1">
            <w:pPr>
              <w:keepNext w:val="0"/>
              <w:keepLines w:val="0"/>
              <w:pageBreakBefore w:val="0"/>
              <w:widowControl/>
              <w:kinsoku/>
              <w:wordWrap/>
              <w:overflowPunct/>
              <w:topLinePunct w:val="0"/>
              <w:autoSpaceDE/>
              <w:autoSpaceDN/>
              <w:bidi w:val="0"/>
              <w:adjustRightInd/>
              <w:snapToGrid/>
              <w:spacing w:line="500" w:lineRule="exact"/>
              <w:ind w:leftChars="0"/>
              <w:jc w:val="left"/>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本项目不接受联合体。</w:t>
            </w:r>
          </w:p>
        </w:tc>
        <w:tc>
          <w:tcPr>
            <w:tcW w:w="2831" w:type="pct"/>
            <w:vAlign w:val="center"/>
          </w:tcPr>
          <w:p w14:paraId="082C9F28">
            <w:pPr>
              <w:pStyle w:val="83"/>
              <w:keepNext w:val="0"/>
              <w:keepLines w:val="0"/>
              <w:pageBreakBefore w:val="0"/>
              <w:kinsoku/>
              <w:wordWrap/>
              <w:overflowPunct/>
              <w:topLinePunct w:val="0"/>
              <w:autoSpaceDE/>
              <w:autoSpaceDN/>
              <w:bidi w:val="0"/>
              <w:adjustRightInd/>
              <w:snapToGrid/>
              <w:spacing w:line="500" w:lineRule="exact"/>
              <w:ind w:leftChars="0"/>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w:t>
            </w:r>
          </w:p>
        </w:tc>
      </w:tr>
      <w:tr w14:paraId="40A6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6" w:hRule="atLeast"/>
          <w:jc w:val="center"/>
        </w:trPr>
        <w:tc>
          <w:tcPr>
            <w:tcW w:w="5000" w:type="pct"/>
            <w:gridSpan w:val="3"/>
            <w:vAlign w:val="center"/>
          </w:tcPr>
          <w:p w14:paraId="3CCC1064">
            <w:pPr>
              <w:pStyle w:val="83"/>
              <w:keepNext w:val="0"/>
              <w:keepLines w:val="0"/>
              <w:pageBreakBefore w:val="0"/>
              <w:kinsoku/>
              <w:wordWrap/>
              <w:overflowPunct/>
              <w:topLinePunct w:val="0"/>
              <w:autoSpaceDE/>
              <w:autoSpaceDN/>
              <w:bidi w:val="0"/>
              <w:adjustRightInd/>
              <w:snapToGrid/>
              <w:spacing w:line="500" w:lineRule="exact"/>
              <w:ind w:leftChars="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eastAsia="zh-CN"/>
              </w:rPr>
              <w:t>注：如果资格性审查有一项未通过上述审查标准，</w:t>
            </w:r>
            <w:r>
              <w:rPr>
                <w:rFonts w:hint="eastAsia" w:asciiTheme="minorEastAsia" w:hAnsiTheme="minorEastAsia" w:eastAsiaTheme="minorEastAsia" w:cstheme="minorEastAsia"/>
                <w:color w:val="auto"/>
                <w:sz w:val="28"/>
                <w:szCs w:val="28"/>
                <w:highlight w:val="none"/>
                <w:lang w:val="en-US" w:eastAsia="zh-CN"/>
              </w:rPr>
              <w:t>采购人或采购代理机构</w:t>
            </w:r>
            <w:r>
              <w:rPr>
                <w:rFonts w:hint="eastAsia" w:asciiTheme="minorEastAsia" w:hAnsiTheme="minorEastAsia" w:eastAsiaTheme="minorEastAsia" w:cstheme="minorEastAsia"/>
                <w:color w:val="auto"/>
                <w:sz w:val="28"/>
                <w:szCs w:val="28"/>
                <w:highlight w:val="none"/>
                <w:lang w:eastAsia="zh-CN"/>
              </w:rPr>
              <w:t>将认定整个投标文件不响应招标文件而予以无效处理，并且不允许投标人通过修改或撤销其不符合要求的差异或保留，使之成为具有响应性。</w:t>
            </w:r>
          </w:p>
        </w:tc>
      </w:tr>
    </w:tbl>
    <w:p w14:paraId="1582C5B7">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3.2符合性检查。依据招标文件的规定，从投标文件的有效性、完整性和对招标文件的响应程度进行审查，以确定是否对招标文件的实质性要求作出响应。投标人投标文件属于下列情况之一的，在符合性检查时按照</w:t>
      </w:r>
      <w:r>
        <w:rPr>
          <w:rFonts w:hint="eastAsia" w:asciiTheme="minorEastAsia" w:hAnsiTheme="minorEastAsia" w:eastAsiaTheme="minorEastAsia" w:cstheme="minorEastAsia"/>
          <w:b/>
          <w:bCs/>
          <w:i w:val="0"/>
          <w:iCs w:val="0"/>
          <w:color w:val="auto"/>
          <w:sz w:val="28"/>
          <w:szCs w:val="28"/>
          <w:highlight w:val="none"/>
          <w:shd w:val="clear" w:color="auto" w:fill="auto"/>
          <w:lang w:eastAsia="zh-CN"/>
        </w:rPr>
        <w:t>投标无效</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处理</w:t>
      </w:r>
      <w:r>
        <w:rPr>
          <w:rFonts w:hint="eastAsia" w:asciiTheme="minorEastAsia" w:hAnsiTheme="minorEastAsia" w:eastAsiaTheme="minorEastAsia" w:cstheme="minorEastAsia"/>
          <w:i w:val="0"/>
          <w:iCs w:val="0"/>
          <w:color w:val="auto"/>
          <w:sz w:val="28"/>
          <w:szCs w:val="28"/>
          <w:highlight w:val="none"/>
          <w:shd w:val="clear" w:color="auto" w:fill="auto"/>
        </w:rPr>
        <w:t>：</w:t>
      </w:r>
    </w:p>
    <w:p w14:paraId="77570657">
      <w:pPr>
        <w:pStyle w:val="7"/>
        <w:pageBreakBefore w:val="0"/>
        <w:shd w:val="clear" w:color="auto" w:fill="auto"/>
        <w:tabs>
          <w:tab w:val="left" w:pos="600"/>
        </w:tabs>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3.</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3</w:t>
      </w:r>
      <w:r>
        <w:rPr>
          <w:rFonts w:hint="eastAsia" w:asciiTheme="minorEastAsia" w:hAnsiTheme="minorEastAsia" w:eastAsiaTheme="minorEastAsia" w:cstheme="minorEastAsia"/>
          <w:i w:val="0"/>
          <w:iCs w:val="0"/>
          <w:color w:val="auto"/>
          <w:sz w:val="28"/>
          <w:szCs w:val="28"/>
          <w:highlight w:val="none"/>
          <w:shd w:val="clear" w:color="auto" w:fill="auto"/>
        </w:rPr>
        <w:t>在投标文件符合性检查过程中，如果出现评标委员会成员意见不一致的情况，按照少数服从多数的原则确定，但不得违背</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招投标</w:t>
      </w:r>
      <w:r>
        <w:rPr>
          <w:rFonts w:hint="eastAsia" w:asciiTheme="minorEastAsia" w:hAnsiTheme="minorEastAsia" w:eastAsiaTheme="minorEastAsia" w:cstheme="minorEastAsia"/>
          <w:i w:val="0"/>
          <w:iCs w:val="0"/>
          <w:color w:val="auto"/>
          <w:sz w:val="28"/>
          <w:szCs w:val="28"/>
          <w:highlight w:val="none"/>
          <w:shd w:val="clear" w:color="auto" w:fill="auto"/>
        </w:rPr>
        <w:t>基本原则和招标文件规定。</w:t>
      </w:r>
    </w:p>
    <w:p w14:paraId="7F336F86">
      <w:pPr>
        <w:jc w:val="center"/>
        <w:rPr>
          <w:rFonts w:hint="eastAsia" w:asciiTheme="minorEastAsia" w:hAnsiTheme="minorEastAsia" w:eastAsiaTheme="minorEastAsia" w:cstheme="minorEastAsia"/>
          <w:b/>
          <w:bCs/>
          <w:i w:val="0"/>
          <w:iCs w:val="0"/>
          <w:color w:val="auto"/>
          <w:sz w:val="28"/>
          <w:szCs w:val="28"/>
          <w:highlight w:val="none"/>
          <w:shd w:val="clear" w:color="auto" w:fill="auto"/>
          <w:lang w:val="en-US"/>
        </w:rPr>
      </w:pPr>
    </w:p>
    <w:p w14:paraId="094AEFE9">
      <w:pPr>
        <w:jc w:val="center"/>
        <w:rPr>
          <w:rFonts w:hint="eastAsia" w:asciiTheme="minorEastAsia" w:hAnsiTheme="minorEastAsia" w:eastAsiaTheme="minorEastAsia" w:cstheme="minorEastAsia"/>
          <w:b/>
          <w:bCs/>
          <w:i w:val="0"/>
          <w:iCs w:val="0"/>
          <w:color w:val="auto"/>
          <w:sz w:val="28"/>
          <w:szCs w:val="28"/>
          <w:highlight w:val="none"/>
          <w:shd w:val="clear" w:color="auto" w:fill="auto"/>
          <w:lang w:val="en-US"/>
        </w:rPr>
      </w:pPr>
    </w:p>
    <w:p w14:paraId="4749EC40">
      <w:pPr>
        <w:jc w:val="center"/>
        <w:rPr>
          <w:rFonts w:hint="eastAsia" w:asciiTheme="minorEastAsia" w:hAnsiTheme="minorEastAsia" w:eastAsiaTheme="minorEastAsia" w:cstheme="minorEastAsia"/>
          <w:b/>
          <w:bCs/>
          <w:i w:val="0"/>
          <w:iCs w:val="0"/>
          <w:color w:val="auto"/>
          <w:sz w:val="28"/>
          <w:szCs w:val="28"/>
          <w:highlight w:val="none"/>
          <w:shd w:val="clear" w:color="auto" w:fill="auto"/>
          <w:lang w:val="en-US"/>
        </w:rPr>
      </w:pPr>
    </w:p>
    <w:p w14:paraId="0F37F74A">
      <w:pPr>
        <w:jc w:val="center"/>
        <w:rPr>
          <w:rFonts w:hint="eastAsia" w:asciiTheme="minorEastAsia" w:hAnsiTheme="minorEastAsia" w:eastAsiaTheme="minorEastAsia" w:cstheme="minorEastAsia"/>
          <w:b/>
          <w:bCs/>
          <w:i w:val="0"/>
          <w:iCs w:val="0"/>
          <w:color w:val="auto"/>
          <w:sz w:val="28"/>
          <w:szCs w:val="28"/>
          <w:highlight w:val="none"/>
          <w:shd w:val="clear" w:color="auto" w:fill="auto"/>
          <w:lang w:val="en-US"/>
        </w:rPr>
      </w:pPr>
    </w:p>
    <w:p w14:paraId="2911BDE9">
      <w:pPr>
        <w:jc w:val="center"/>
        <w:rPr>
          <w:rFonts w:hint="eastAsia" w:asciiTheme="minorEastAsia" w:hAnsiTheme="minorEastAsia" w:eastAsiaTheme="minorEastAsia" w:cstheme="minorEastAsia"/>
          <w:b/>
          <w:bCs/>
          <w:i w:val="0"/>
          <w:iCs w:val="0"/>
          <w:color w:val="auto"/>
          <w:sz w:val="28"/>
          <w:szCs w:val="28"/>
          <w:highlight w:val="none"/>
          <w:shd w:val="clear" w:color="auto" w:fill="auto"/>
          <w:lang w:val="en-US"/>
        </w:rPr>
      </w:pPr>
    </w:p>
    <w:p w14:paraId="4902F946">
      <w:pPr>
        <w:jc w:val="center"/>
        <w:rPr>
          <w:rFonts w:hint="eastAsia" w:asciiTheme="minorEastAsia" w:hAnsiTheme="minorEastAsia" w:eastAsiaTheme="minorEastAsia" w:cstheme="minorEastAsia"/>
          <w:b/>
          <w:bCs/>
          <w:i w:val="0"/>
          <w:iCs w:val="0"/>
          <w:color w:val="auto"/>
          <w:sz w:val="28"/>
          <w:szCs w:val="28"/>
          <w:highlight w:val="none"/>
          <w:shd w:val="clear" w:color="auto" w:fill="auto"/>
          <w:lang w:val="en-US"/>
        </w:rPr>
      </w:pPr>
    </w:p>
    <w:p w14:paraId="5580F123">
      <w:pPr>
        <w:jc w:val="center"/>
        <w:rPr>
          <w:rFonts w:hint="eastAsia" w:asciiTheme="minorEastAsia" w:hAnsiTheme="minorEastAsia" w:eastAsiaTheme="minorEastAsia" w:cstheme="minorEastAsia"/>
          <w:b/>
          <w:bCs/>
          <w:i w:val="0"/>
          <w:iCs w:val="0"/>
          <w:color w:val="auto"/>
          <w:sz w:val="28"/>
          <w:szCs w:val="28"/>
          <w:highlight w:val="none"/>
          <w:shd w:val="clear" w:color="auto" w:fill="auto"/>
          <w:lang w:val="en-US"/>
        </w:rPr>
      </w:pPr>
    </w:p>
    <w:p w14:paraId="039F8749">
      <w:pPr>
        <w:jc w:val="center"/>
        <w:rPr>
          <w:rFonts w:hint="eastAsia" w:asciiTheme="minorEastAsia" w:hAnsiTheme="minorEastAsia" w:eastAsiaTheme="minorEastAsia" w:cstheme="minorEastAsia"/>
          <w:b/>
          <w:bCs/>
          <w:i w:val="0"/>
          <w:iCs w:val="0"/>
          <w:color w:val="auto"/>
          <w:sz w:val="28"/>
          <w:szCs w:val="28"/>
          <w:highlight w:val="none"/>
          <w:shd w:val="clear" w:color="auto" w:fill="auto"/>
          <w:lang w:val="en-US"/>
        </w:rPr>
      </w:pPr>
    </w:p>
    <w:p w14:paraId="520F3284">
      <w:pPr>
        <w:jc w:val="center"/>
        <w:rPr>
          <w:rFonts w:hint="eastAsia" w:asciiTheme="minorEastAsia" w:hAnsiTheme="minorEastAsia" w:eastAsiaTheme="minorEastAsia" w:cstheme="minorEastAsia"/>
          <w:b/>
          <w:bCs/>
          <w:i w:val="0"/>
          <w:iCs w:val="0"/>
          <w:color w:val="auto"/>
          <w:sz w:val="28"/>
          <w:szCs w:val="28"/>
          <w:highlight w:val="none"/>
          <w:shd w:val="clear" w:color="auto" w:fill="auto"/>
          <w:lang w:val="en-US"/>
        </w:rPr>
      </w:pPr>
      <w:r>
        <w:rPr>
          <w:rFonts w:hint="eastAsia" w:asciiTheme="minorEastAsia" w:hAnsiTheme="minorEastAsia" w:eastAsiaTheme="minorEastAsia" w:cstheme="minorEastAsia"/>
          <w:b/>
          <w:bCs/>
          <w:i w:val="0"/>
          <w:iCs w:val="0"/>
          <w:color w:val="auto"/>
          <w:sz w:val="28"/>
          <w:szCs w:val="28"/>
          <w:highlight w:val="none"/>
          <w:shd w:val="clear" w:color="auto" w:fill="auto"/>
          <w:lang w:val="en-US"/>
        </w:rPr>
        <w:t>符合性审查表</w:t>
      </w:r>
    </w:p>
    <w:tbl>
      <w:tblPr>
        <w:tblStyle w:val="28"/>
        <w:tblW w:w="8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1"/>
        <w:gridCol w:w="5721"/>
        <w:gridCol w:w="639"/>
        <w:gridCol w:w="761"/>
        <w:gridCol w:w="751"/>
      </w:tblGrid>
      <w:tr w14:paraId="2D90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451" w:type="dxa"/>
            <w:vMerge w:val="restart"/>
            <w:vAlign w:val="center"/>
          </w:tcPr>
          <w:p w14:paraId="312671CD">
            <w:pPr>
              <w:pStyle w:val="83"/>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lang w:val="en-US"/>
              </w:rPr>
            </w:pPr>
            <w:r>
              <w:rPr>
                <w:rFonts w:hint="eastAsia" w:asciiTheme="minorEastAsia" w:hAnsiTheme="minorEastAsia" w:eastAsiaTheme="minorEastAsia" w:cstheme="minorEastAsia"/>
                <w:i w:val="0"/>
                <w:iCs w:val="0"/>
                <w:color w:val="auto"/>
                <w:sz w:val="28"/>
                <w:szCs w:val="28"/>
                <w:highlight w:val="none"/>
                <w:shd w:val="clear" w:color="auto" w:fill="auto"/>
                <w:lang w:val="en-US"/>
              </w:rPr>
              <w:t>序号</w:t>
            </w:r>
          </w:p>
        </w:tc>
        <w:tc>
          <w:tcPr>
            <w:tcW w:w="5721" w:type="dxa"/>
            <w:vMerge w:val="restart"/>
            <w:vAlign w:val="center"/>
          </w:tcPr>
          <w:p w14:paraId="44EAA5BC">
            <w:pPr>
              <w:pStyle w:val="83"/>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 xml:space="preserve"> </w:t>
            </w:r>
            <w:r>
              <w:rPr>
                <w:rFonts w:hint="eastAsia" w:asciiTheme="minorEastAsia" w:hAnsiTheme="minorEastAsia" w:eastAsiaTheme="minorEastAsia" w:cstheme="minorEastAsia"/>
                <w:i w:val="0"/>
                <w:iCs w:val="0"/>
                <w:color w:val="auto"/>
                <w:sz w:val="28"/>
                <w:szCs w:val="28"/>
                <w:highlight w:val="none"/>
                <w:shd w:val="clear" w:color="auto" w:fill="auto"/>
              </w:rPr>
              <w:t>审</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 xml:space="preserve">  查  标  准</w:t>
            </w:r>
          </w:p>
        </w:tc>
        <w:tc>
          <w:tcPr>
            <w:tcW w:w="2151" w:type="dxa"/>
            <w:gridSpan w:val="3"/>
            <w:vAlign w:val="center"/>
          </w:tcPr>
          <w:p w14:paraId="4F7C7DAA">
            <w:pPr>
              <w:pStyle w:val="83"/>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w w:val="100"/>
                <w:sz w:val="28"/>
                <w:szCs w:val="28"/>
                <w:highlight w:val="none"/>
                <w:shd w:val="clear" w:color="auto" w:fill="auto"/>
                <w:lang w:val="en-US" w:eastAsia="zh-CN"/>
              </w:rPr>
              <w:t>投标人名称</w:t>
            </w:r>
          </w:p>
        </w:tc>
      </w:tr>
      <w:tr w14:paraId="46B6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451" w:type="dxa"/>
            <w:vMerge w:val="continue"/>
            <w:vAlign w:val="center"/>
          </w:tcPr>
          <w:p w14:paraId="01C24AA9">
            <w:pPr>
              <w:pStyle w:val="83"/>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5721" w:type="dxa"/>
            <w:vMerge w:val="continue"/>
            <w:vAlign w:val="center"/>
          </w:tcPr>
          <w:p w14:paraId="1DB46926">
            <w:pPr>
              <w:pStyle w:val="83"/>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639" w:type="dxa"/>
            <w:vAlign w:val="center"/>
          </w:tcPr>
          <w:p w14:paraId="7C29C70A">
            <w:pPr>
              <w:pStyle w:val="83"/>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w w:val="100"/>
                <w:sz w:val="28"/>
                <w:szCs w:val="28"/>
                <w:highlight w:val="none"/>
                <w:shd w:val="clear" w:color="auto" w:fill="auto"/>
                <w:lang w:val="en-US" w:eastAsia="zh-CN"/>
              </w:rPr>
              <w:t>A</w:t>
            </w:r>
          </w:p>
        </w:tc>
        <w:tc>
          <w:tcPr>
            <w:tcW w:w="761" w:type="dxa"/>
            <w:vAlign w:val="center"/>
          </w:tcPr>
          <w:p w14:paraId="417B9BDB">
            <w:pPr>
              <w:pStyle w:val="83"/>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w w:val="100"/>
                <w:sz w:val="28"/>
                <w:szCs w:val="28"/>
                <w:highlight w:val="none"/>
                <w:shd w:val="clear" w:color="auto" w:fill="auto"/>
                <w:lang w:val="en-US" w:eastAsia="zh-CN"/>
              </w:rPr>
              <w:t>B</w:t>
            </w:r>
          </w:p>
        </w:tc>
        <w:tc>
          <w:tcPr>
            <w:tcW w:w="751" w:type="dxa"/>
            <w:vAlign w:val="center"/>
          </w:tcPr>
          <w:p w14:paraId="6EFDA048">
            <w:pPr>
              <w:pStyle w:val="83"/>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w w:val="100"/>
                <w:sz w:val="28"/>
                <w:szCs w:val="28"/>
                <w:highlight w:val="none"/>
                <w:shd w:val="clear" w:color="auto" w:fill="auto"/>
                <w:lang w:val="en-US" w:eastAsia="zh-CN"/>
              </w:rPr>
              <w:t>C</w:t>
            </w:r>
          </w:p>
        </w:tc>
      </w:tr>
      <w:tr w14:paraId="6F08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51" w:type="dxa"/>
            <w:vAlign w:val="center"/>
          </w:tcPr>
          <w:p w14:paraId="049A1183">
            <w:pPr>
              <w:pStyle w:val="83"/>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1</w:t>
            </w:r>
          </w:p>
        </w:tc>
        <w:tc>
          <w:tcPr>
            <w:tcW w:w="5721" w:type="dxa"/>
            <w:vAlign w:val="center"/>
          </w:tcPr>
          <w:p w14:paraId="79BEBCCC">
            <w:pPr>
              <w:pStyle w:val="83"/>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按照招标文件规定和要求签署、盖章；</w:t>
            </w:r>
          </w:p>
        </w:tc>
        <w:tc>
          <w:tcPr>
            <w:tcW w:w="639" w:type="dxa"/>
            <w:vAlign w:val="center"/>
          </w:tcPr>
          <w:p w14:paraId="079AA19D">
            <w:pPr>
              <w:pStyle w:val="83"/>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761" w:type="dxa"/>
            <w:vAlign w:val="center"/>
          </w:tcPr>
          <w:p w14:paraId="3AA7871C">
            <w:pPr>
              <w:pStyle w:val="83"/>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751" w:type="dxa"/>
            <w:vAlign w:val="center"/>
          </w:tcPr>
          <w:p w14:paraId="40AA96B9">
            <w:pPr>
              <w:pStyle w:val="83"/>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r>
      <w:tr w14:paraId="6626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8" w:hRule="exact"/>
          <w:jc w:val="center"/>
        </w:trPr>
        <w:tc>
          <w:tcPr>
            <w:tcW w:w="451" w:type="dxa"/>
            <w:vAlign w:val="center"/>
          </w:tcPr>
          <w:p w14:paraId="0EBEA6B3">
            <w:pPr>
              <w:pStyle w:val="83"/>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w:t>
            </w:r>
          </w:p>
        </w:tc>
        <w:tc>
          <w:tcPr>
            <w:tcW w:w="5721" w:type="dxa"/>
            <w:vAlign w:val="center"/>
          </w:tcPr>
          <w:p w14:paraId="2DE6FF97">
            <w:pPr>
              <w:pStyle w:val="83"/>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投标报价</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未出现可选择性或可调整的报价</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且未超限价</w:t>
            </w:r>
            <w:r>
              <w:rPr>
                <w:rFonts w:hint="eastAsia" w:asciiTheme="minorEastAsia" w:hAnsiTheme="minorEastAsia" w:eastAsiaTheme="minorEastAsia" w:cstheme="minorEastAsia"/>
                <w:i w:val="0"/>
                <w:iCs w:val="0"/>
                <w:color w:val="auto"/>
                <w:sz w:val="28"/>
                <w:szCs w:val="28"/>
                <w:highlight w:val="none"/>
                <w:shd w:val="clear" w:color="auto" w:fill="auto"/>
              </w:rPr>
              <w:t>；</w:t>
            </w:r>
          </w:p>
        </w:tc>
        <w:tc>
          <w:tcPr>
            <w:tcW w:w="639" w:type="dxa"/>
            <w:vAlign w:val="center"/>
          </w:tcPr>
          <w:p w14:paraId="72586A74">
            <w:pPr>
              <w:pStyle w:val="83"/>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761" w:type="dxa"/>
            <w:vAlign w:val="center"/>
          </w:tcPr>
          <w:p w14:paraId="323E239B">
            <w:pPr>
              <w:pStyle w:val="83"/>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751" w:type="dxa"/>
            <w:vAlign w:val="center"/>
          </w:tcPr>
          <w:p w14:paraId="28DB8A25">
            <w:pPr>
              <w:pStyle w:val="83"/>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r>
      <w:tr w14:paraId="7BF9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2" w:hRule="exact"/>
          <w:jc w:val="center"/>
        </w:trPr>
        <w:tc>
          <w:tcPr>
            <w:tcW w:w="451" w:type="dxa"/>
            <w:vAlign w:val="center"/>
          </w:tcPr>
          <w:p w14:paraId="28DFA17C">
            <w:pPr>
              <w:pStyle w:val="83"/>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3</w:t>
            </w:r>
          </w:p>
        </w:tc>
        <w:tc>
          <w:tcPr>
            <w:tcW w:w="5721" w:type="dxa"/>
            <w:vAlign w:val="center"/>
          </w:tcPr>
          <w:p w14:paraId="4F60F3F1">
            <w:pPr>
              <w:pStyle w:val="83"/>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服务期、投标有效期、服务地点、质量标准</w:t>
            </w:r>
            <w:r>
              <w:rPr>
                <w:rFonts w:hint="eastAsia" w:asciiTheme="minorEastAsia" w:hAnsiTheme="minorEastAsia" w:eastAsiaTheme="minorEastAsia" w:cstheme="minorEastAsia"/>
                <w:i w:val="0"/>
                <w:iCs w:val="0"/>
                <w:color w:val="auto"/>
                <w:sz w:val="28"/>
                <w:szCs w:val="28"/>
                <w:highlight w:val="none"/>
                <w:shd w:val="clear" w:color="auto" w:fill="auto"/>
              </w:rPr>
              <w:t>符合招标文件规定期限；</w:t>
            </w:r>
          </w:p>
        </w:tc>
        <w:tc>
          <w:tcPr>
            <w:tcW w:w="639" w:type="dxa"/>
            <w:vAlign w:val="center"/>
          </w:tcPr>
          <w:p w14:paraId="41F384AC">
            <w:pPr>
              <w:pStyle w:val="83"/>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761" w:type="dxa"/>
            <w:vAlign w:val="center"/>
          </w:tcPr>
          <w:p w14:paraId="7CC0757F">
            <w:pPr>
              <w:pStyle w:val="83"/>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751" w:type="dxa"/>
            <w:vAlign w:val="center"/>
          </w:tcPr>
          <w:p w14:paraId="0FCCEB7E">
            <w:pPr>
              <w:pStyle w:val="83"/>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r>
      <w:tr w14:paraId="4380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2" w:hRule="exact"/>
          <w:jc w:val="center"/>
        </w:trPr>
        <w:tc>
          <w:tcPr>
            <w:tcW w:w="451" w:type="dxa"/>
            <w:vAlign w:val="center"/>
          </w:tcPr>
          <w:p w14:paraId="084FA53D">
            <w:pPr>
              <w:pStyle w:val="83"/>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default"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4</w:t>
            </w:r>
          </w:p>
        </w:tc>
        <w:tc>
          <w:tcPr>
            <w:tcW w:w="5721" w:type="dxa"/>
            <w:vAlign w:val="center"/>
          </w:tcPr>
          <w:p w14:paraId="5F242E35">
            <w:pPr>
              <w:pStyle w:val="83"/>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center"/>
              <w:rPr>
                <w:rFonts w:hint="default"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按招标文件要求缴纳投标保证金。</w:t>
            </w:r>
          </w:p>
        </w:tc>
        <w:tc>
          <w:tcPr>
            <w:tcW w:w="639" w:type="dxa"/>
            <w:vAlign w:val="center"/>
          </w:tcPr>
          <w:p w14:paraId="25C424EB">
            <w:pPr>
              <w:pStyle w:val="83"/>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761" w:type="dxa"/>
            <w:vAlign w:val="center"/>
          </w:tcPr>
          <w:p w14:paraId="252FBF13">
            <w:pPr>
              <w:pStyle w:val="83"/>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751" w:type="dxa"/>
            <w:vAlign w:val="center"/>
          </w:tcPr>
          <w:p w14:paraId="63793D9E">
            <w:pPr>
              <w:pStyle w:val="83"/>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r>
      <w:tr w14:paraId="2F310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51" w:type="dxa"/>
            <w:vAlign w:val="center"/>
          </w:tcPr>
          <w:p w14:paraId="402B6198">
            <w:pPr>
              <w:pStyle w:val="83"/>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5</w:t>
            </w:r>
          </w:p>
        </w:tc>
        <w:tc>
          <w:tcPr>
            <w:tcW w:w="5721" w:type="dxa"/>
            <w:vAlign w:val="center"/>
          </w:tcPr>
          <w:p w14:paraId="17CAC19E">
            <w:pPr>
              <w:pStyle w:val="83"/>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投标文件不得附有</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不能接受的条件；</w:t>
            </w:r>
          </w:p>
        </w:tc>
        <w:tc>
          <w:tcPr>
            <w:tcW w:w="639" w:type="dxa"/>
            <w:vAlign w:val="center"/>
          </w:tcPr>
          <w:p w14:paraId="4BBE3022">
            <w:pPr>
              <w:pStyle w:val="83"/>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761" w:type="dxa"/>
            <w:vAlign w:val="center"/>
          </w:tcPr>
          <w:p w14:paraId="7C741B5B">
            <w:pPr>
              <w:pStyle w:val="83"/>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751" w:type="dxa"/>
            <w:vAlign w:val="center"/>
          </w:tcPr>
          <w:p w14:paraId="5B28EDC1">
            <w:pPr>
              <w:pStyle w:val="83"/>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p w14:paraId="3EE3F242">
            <w:pPr>
              <w:pStyle w:val="83"/>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r>
      <w:tr w14:paraId="41BF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7" w:hRule="exact"/>
          <w:jc w:val="center"/>
        </w:trPr>
        <w:tc>
          <w:tcPr>
            <w:tcW w:w="451" w:type="dxa"/>
            <w:vAlign w:val="center"/>
          </w:tcPr>
          <w:p w14:paraId="4FCD48FA">
            <w:pPr>
              <w:pStyle w:val="83"/>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6</w:t>
            </w:r>
          </w:p>
        </w:tc>
        <w:tc>
          <w:tcPr>
            <w:tcW w:w="5721" w:type="dxa"/>
            <w:vAlign w:val="center"/>
          </w:tcPr>
          <w:p w14:paraId="77FB9289">
            <w:pPr>
              <w:pStyle w:val="83"/>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cente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rPr>
              <w:t>其它违反相关法律法规规定及</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招标文件</w:t>
            </w:r>
            <w:r>
              <w:rPr>
                <w:rFonts w:hint="eastAsia" w:asciiTheme="minorEastAsia" w:hAnsiTheme="minorEastAsia" w:eastAsiaTheme="minorEastAsia" w:cstheme="minorEastAsia"/>
                <w:i w:val="0"/>
                <w:iCs w:val="0"/>
                <w:color w:val="auto"/>
                <w:sz w:val="28"/>
                <w:szCs w:val="28"/>
                <w:highlight w:val="none"/>
                <w:shd w:val="clear" w:color="auto" w:fill="auto"/>
              </w:rPr>
              <w:t>实质性条款情形</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p>
        </w:tc>
        <w:tc>
          <w:tcPr>
            <w:tcW w:w="639" w:type="dxa"/>
            <w:vAlign w:val="center"/>
          </w:tcPr>
          <w:p w14:paraId="4BA105CC">
            <w:pPr>
              <w:pStyle w:val="83"/>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761" w:type="dxa"/>
            <w:vAlign w:val="center"/>
          </w:tcPr>
          <w:p w14:paraId="6EF1B550">
            <w:pPr>
              <w:pStyle w:val="83"/>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751" w:type="dxa"/>
            <w:vAlign w:val="center"/>
          </w:tcPr>
          <w:p w14:paraId="3CA52384">
            <w:pPr>
              <w:pStyle w:val="83"/>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r>
      <w:tr w14:paraId="3ACC1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1" w:hRule="exact"/>
          <w:jc w:val="center"/>
        </w:trPr>
        <w:tc>
          <w:tcPr>
            <w:tcW w:w="451" w:type="dxa"/>
            <w:vAlign w:val="center"/>
          </w:tcPr>
          <w:p w14:paraId="35B191EA">
            <w:pPr>
              <w:pStyle w:val="83"/>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default"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7</w:t>
            </w:r>
          </w:p>
        </w:tc>
        <w:tc>
          <w:tcPr>
            <w:tcW w:w="5721" w:type="dxa"/>
            <w:vAlign w:val="center"/>
          </w:tcPr>
          <w:p w14:paraId="4D21F7AF">
            <w:pPr>
              <w:pStyle w:val="83"/>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按招标文件格式提供授权人身份证明书或授权委托书。</w:t>
            </w:r>
          </w:p>
        </w:tc>
        <w:tc>
          <w:tcPr>
            <w:tcW w:w="639" w:type="dxa"/>
            <w:vAlign w:val="center"/>
          </w:tcPr>
          <w:p w14:paraId="01F2BBBD">
            <w:pPr>
              <w:pStyle w:val="83"/>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default" w:asciiTheme="minorEastAsia" w:hAnsiTheme="minorEastAsia" w:eastAsiaTheme="minorEastAsia" w:cstheme="minorEastAsia"/>
                <w:i w:val="0"/>
                <w:iCs w:val="0"/>
                <w:color w:val="auto"/>
                <w:sz w:val="28"/>
                <w:szCs w:val="28"/>
                <w:highlight w:val="none"/>
                <w:shd w:val="clear" w:color="auto" w:fill="auto"/>
                <w:lang w:val="en-US"/>
              </w:rPr>
            </w:pPr>
          </w:p>
        </w:tc>
        <w:tc>
          <w:tcPr>
            <w:tcW w:w="761" w:type="dxa"/>
            <w:vAlign w:val="center"/>
          </w:tcPr>
          <w:p w14:paraId="5BEC44D0">
            <w:pPr>
              <w:pStyle w:val="83"/>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default" w:asciiTheme="minorEastAsia" w:hAnsiTheme="minorEastAsia" w:eastAsiaTheme="minorEastAsia" w:cstheme="minorEastAsia"/>
                <w:i w:val="0"/>
                <w:iCs w:val="0"/>
                <w:color w:val="auto"/>
                <w:sz w:val="28"/>
                <w:szCs w:val="28"/>
                <w:highlight w:val="none"/>
                <w:shd w:val="clear" w:color="auto" w:fill="auto"/>
                <w:lang w:val="en-US"/>
              </w:rPr>
            </w:pPr>
          </w:p>
        </w:tc>
        <w:tc>
          <w:tcPr>
            <w:tcW w:w="751" w:type="dxa"/>
            <w:vAlign w:val="center"/>
          </w:tcPr>
          <w:p w14:paraId="5CC29500">
            <w:pPr>
              <w:pStyle w:val="83"/>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default" w:asciiTheme="minorEastAsia" w:hAnsiTheme="minorEastAsia" w:eastAsiaTheme="minorEastAsia" w:cstheme="minorEastAsia"/>
                <w:i w:val="0"/>
                <w:iCs w:val="0"/>
                <w:color w:val="auto"/>
                <w:sz w:val="28"/>
                <w:szCs w:val="28"/>
                <w:highlight w:val="none"/>
                <w:shd w:val="clear" w:color="auto" w:fill="auto"/>
                <w:lang w:val="en-US"/>
              </w:rPr>
            </w:pPr>
          </w:p>
        </w:tc>
      </w:tr>
      <w:tr w14:paraId="7E48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6172" w:type="dxa"/>
            <w:gridSpan w:val="2"/>
            <w:vAlign w:val="center"/>
          </w:tcPr>
          <w:p w14:paraId="2BF16AE1">
            <w:pPr>
              <w:pStyle w:val="83"/>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审查结果</w:t>
            </w:r>
            <w:r>
              <w:rPr>
                <w:rFonts w:hint="eastAsia" w:asciiTheme="minorEastAsia" w:hAnsiTheme="minorEastAsia" w:eastAsiaTheme="minorEastAsia" w:cstheme="minorEastAsia"/>
                <w:i w:val="0"/>
                <w:iCs w:val="0"/>
                <w:color w:val="auto"/>
                <w:sz w:val="28"/>
                <w:szCs w:val="28"/>
                <w:highlight w:val="none"/>
                <w:shd w:val="clear" w:color="auto" w:fill="auto"/>
              </w:rPr>
              <w:t>（通过√/不通过×）</w:t>
            </w:r>
          </w:p>
        </w:tc>
        <w:tc>
          <w:tcPr>
            <w:tcW w:w="639" w:type="dxa"/>
            <w:vAlign w:val="center"/>
          </w:tcPr>
          <w:p w14:paraId="097D84AE">
            <w:pPr>
              <w:pStyle w:val="83"/>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761" w:type="dxa"/>
            <w:vAlign w:val="center"/>
          </w:tcPr>
          <w:p w14:paraId="107D3EDB">
            <w:pPr>
              <w:pStyle w:val="83"/>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751" w:type="dxa"/>
            <w:vAlign w:val="center"/>
          </w:tcPr>
          <w:p w14:paraId="27606D14">
            <w:pPr>
              <w:pStyle w:val="83"/>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r>
      <w:tr w14:paraId="70A1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6" w:hRule="exact"/>
          <w:jc w:val="center"/>
        </w:trPr>
        <w:tc>
          <w:tcPr>
            <w:tcW w:w="8323" w:type="dxa"/>
            <w:gridSpan w:val="5"/>
            <w:vAlign w:val="center"/>
          </w:tcPr>
          <w:p w14:paraId="346CA55B">
            <w:pPr>
              <w:pStyle w:val="83"/>
              <w:pageBreakBefore w:val="0"/>
              <w:shd w:val="clear" w:color="auto" w:fill="auto"/>
              <w:kinsoku/>
              <w:wordWrap/>
              <w:overflowPunct/>
              <w:topLinePunct w:val="0"/>
              <w:bidi w:val="0"/>
              <w:spacing w:beforeAutospacing="0" w:afterAutospacing="0" w:line="500" w:lineRule="exact"/>
              <w:ind w:left="0" w:leftChars="0" w:right="0" w:rightChars="0"/>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备注：如果</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投标文件</w:t>
            </w:r>
            <w:r>
              <w:rPr>
                <w:rFonts w:hint="eastAsia" w:asciiTheme="minorEastAsia" w:hAnsiTheme="minorEastAsia" w:eastAsiaTheme="minorEastAsia" w:cstheme="minorEastAsia"/>
                <w:i w:val="0"/>
                <w:iCs w:val="0"/>
                <w:color w:val="auto"/>
                <w:sz w:val="28"/>
                <w:szCs w:val="28"/>
                <w:highlight w:val="none"/>
                <w:shd w:val="clear" w:color="auto" w:fill="auto"/>
              </w:rPr>
              <w:t>中有一项未通过上述审查标准，</w:t>
            </w:r>
            <w:r>
              <w:rPr>
                <w:rFonts w:hint="eastAsia" w:asciiTheme="minorEastAsia" w:hAnsiTheme="minorEastAsia" w:eastAsiaTheme="minorEastAsia" w:cstheme="minorEastAsia"/>
                <w:i w:val="0"/>
                <w:iCs w:val="0"/>
                <w:color w:val="auto"/>
                <w:sz w:val="28"/>
                <w:szCs w:val="28"/>
                <w:highlight w:val="none"/>
                <w:shd w:val="clear" w:color="auto" w:fill="auto"/>
                <w:lang w:val="en-US"/>
              </w:rPr>
              <w:t>评标委员会</w:t>
            </w:r>
            <w:r>
              <w:rPr>
                <w:rFonts w:hint="eastAsia" w:asciiTheme="minorEastAsia" w:hAnsiTheme="minorEastAsia" w:eastAsiaTheme="minorEastAsia" w:cstheme="minorEastAsia"/>
                <w:i w:val="0"/>
                <w:iCs w:val="0"/>
                <w:color w:val="auto"/>
                <w:sz w:val="28"/>
                <w:szCs w:val="28"/>
                <w:highlight w:val="none"/>
                <w:shd w:val="clear" w:color="auto" w:fill="auto"/>
              </w:rPr>
              <w:t>将认定整个</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投标文件</w:t>
            </w:r>
            <w:r>
              <w:rPr>
                <w:rFonts w:hint="eastAsia" w:asciiTheme="minorEastAsia" w:hAnsiTheme="minorEastAsia" w:eastAsiaTheme="minorEastAsia" w:cstheme="minorEastAsia"/>
                <w:i w:val="0"/>
                <w:iCs w:val="0"/>
                <w:color w:val="auto"/>
                <w:sz w:val="28"/>
                <w:szCs w:val="28"/>
                <w:highlight w:val="none"/>
                <w:shd w:val="clear" w:color="auto" w:fill="auto"/>
              </w:rPr>
              <w:t>不响应</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招标文件</w:t>
            </w:r>
            <w:r>
              <w:rPr>
                <w:rFonts w:hint="eastAsia" w:asciiTheme="minorEastAsia" w:hAnsiTheme="minorEastAsia" w:eastAsiaTheme="minorEastAsia" w:cstheme="minorEastAsia"/>
                <w:i w:val="0"/>
                <w:iCs w:val="0"/>
                <w:color w:val="auto"/>
                <w:sz w:val="28"/>
                <w:szCs w:val="28"/>
                <w:highlight w:val="none"/>
                <w:shd w:val="clear" w:color="auto" w:fill="auto"/>
              </w:rPr>
              <w:t>而予以无效处理，并且不允许</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投标人</w:t>
            </w:r>
            <w:r>
              <w:rPr>
                <w:rFonts w:hint="eastAsia" w:asciiTheme="minorEastAsia" w:hAnsiTheme="minorEastAsia" w:eastAsiaTheme="minorEastAsia" w:cstheme="minorEastAsia"/>
                <w:i w:val="0"/>
                <w:iCs w:val="0"/>
                <w:color w:val="auto"/>
                <w:sz w:val="28"/>
                <w:szCs w:val="28"/>
                <w:highlight w:val="none"/>
                <w:shd w:val="clear" w:color="auto" w:fill="auto"/>
              </w:rPr>
              <w:t>通过修改或撤销其不符合要求的差异或保留，使之成为具有响应性的</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投标</w:t>
            </w:r>
            <w:r>
              <w:rPr>
                <w:rFonts w:hint="eastAsia" w:asciiTheme="minorEastAsia" w:hAnsiTheme="minorEastAsia" w:eastAsiaTheme="minorEastAsia" w:cstheme="minorEastAsia"/>
                <w:i w:val="0"/>
                <w:iCs w:val="0"/>
                <w:color w:val="auto"/>
                <w:sz w:val="28"/>
                <w:szCs w:val="28"/>
                <w:highlight w:val="none"/>
                <w:shd w:val="clear" w:color="auto" w:fill="auto"/>
              </w:rPr>
              <w:t>。</w:t>
            </w:r>
          </w:p>
        </w:tc>
      </w:tr>
    </w:tbl>
    <w:p w14:paraId="305587D6">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bookmarkStart w:id="176" w:name="_Toc217446103"/>
      <w:r>
        <w:rPr>
          <w:rFonts w:hint="eastAsia" w:asciiTheme="minorEastAsia" w:hAnsiTheme="minorEastAsia" w:eastAsiaTheme="minorEastAsia" w:cstheme="minorEastAsia"/>
          <w:i w:val="0"/>
          <w:iCs w:val="0"/>
          <w:color w:val="auto"/>
          <w:sz w:val="28"/>
          <w:szCs w:val="28"/>
          <w:highlight w:val="none"/>
          <w:shd w:val="clear" w:color="auto" w:fill="auto"/>
        </w:rPr>
        <w:t>4. 评标细则及标准</w:t>
      </w:r>
      <w:bookmarkEnd w:id="176"/>
    </w:p>
    <w:p w14:paraId="5D0EA8C6">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4.1 评委会只对通过符合性检查的投标文件，根据招标文件的要求采用相同的评标程序、</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评审</w:t>
      </w:r>
      <w:r>
        <w:rPr>
          <w:rFonts w:hint="eastAsia" w:asciiTheme="minorEastAsia" w:hAnsiTheme="minorEastAsia" w:eastAsiaTheme="minorEastAsia" w:cstheme="minorEastAsia"/>
          <w:i w:val="0"/>
          <w:iCs w:val="0"/>
          <w:color w:val="auto"/>
          <w:sz w:val="28"/>
          <w:szCs w:val="28"/>
          <w:highlight w:val="none"/>
          <w:shd w:val="clear" w:color="auto" w:fill="auto"/>
        </w:rPr>
        <w:t>办法及标准进行评价和比较。评委会成员应依据投标文件规定的</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评审</w:t>
      </w:r>
      <w:r>
        <w:rPr>
          <w:rFonts w:hint="eastAsia" w:asciiTheme="minorEastAsia" w:hAnsiTheme="minorEastAsia" w:eastAsiaTheme="minorEastAsia" w:cstheme="minorEastAsia"/>
          <w:i w:val="0"/>
          <w:iCs w:val="0"/>
          <w:color w:val="auto"/>
          <w:sz w:val="28"/>
          <w:szCs w:val="28"/>
          <w:highlight w:val="none"/>
          <w:shd w:val="clear" w:color="auto" w:fill="auto"/>
        </w:rPr>
        <w:t>标准和方法独立对其他因素进行比较</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评审</w:t>
      </w:r>
      <w:r>
        <w:rPr>
          <w:rFonts w:hint="eastAsia" w:asciiTheme="minorEastAsia" w:hAnsiTheme="minorEastAsia" w:eastAsiaTheme="minorEastAsia" w:cstheme="minorEastAsia"/>
          <w:i w:val="0"/>
          <w:iCs w:val="0"/>
          <w:color w:val="auto"/>
          <w:sz w:val="28"/>
          <w:szCs w:val="28"/>
          <w:highlight w:val="none"/>
          <w:shd w:val="clear" w:color="auto" w:fill="auto"/>
        </w:rPr>
        <w:t>。</w:t>
      </w:r>
    </w:p>
    <w:p w14:paraId="262C7177">
      <w:pPr>
        <w:pStyle w:val="7"/>
        <w:pageBreakBefore w:val="0"/>
        <w:shd w:val="clear" w:color="auto" w:fill="auto"/>
        <w:tabs>
          <w:tab w:val="left" w:pos="600"/>
        </w:tabs>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4.</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w:t>
      </w:r>
      <w:r>
        <w:rPr>
          <w:rFonts w:hint="eastAsia" w:asciiTheme="minorEastAsia" w:hAnsiTheme="minorEastAsia" w:eastAsiaTheme="minorEastAsia" w:cstheme="minorEastAsia"/>
          <w:i w:val="0"/>
          <w:iCs w:val="0"/>
          <w:color w:val="auto"/>
          <w:sz w:val="28"/>
          <w:szCs w:val="28"/>
          <w:highlight w:val="none"/>
          <w:shd w:val="clear" w:color="auto" w:fill="auto"/>
          <w:lang w:eastAsia="zh-CN"/>
        </w:rPr>
        <w:t>综合评分</w:t>
      </w:r>
      <w:r>
        <w:rPr>
          <w:rFonts w:hint="eastAsia" w:asciiTheme="minorEastAsia" w:hAnsiTheme="minorEastAsia" w:eastAsiaTheme="minorEastAsia" w:cstheme="minorEastAsia"/>
          <w:i w:val="0"/>
          <w:iCs w:val="0"/>
          <w:color w:val="auto"/>
          <w:sz w:val="28"/>
          <w:szCs w:val="28"/>
          <w:highlight w:val="none"/>
          <w:shd w:val="clear" w:color="auto" w:fill="auto"/>
        </w:rPr>
        <w:t>明细表</w:t>
      </w:r>
    </w:p>
    <w:p w14:paraId="6D3A9931">
      <w:pPr>
        <w:pStyle w:val="7"/>
        <w:pageBreakBefore w:val="0"/>
        <w:shd w:val="clear" w:color="auto" w:fill="auto"/>
        <w:tabs>
          <w:tab w:val="left" w:pos="600"/>
        </w:tabs>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4.</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w:t>
      </w:r>
      <w:r>
        <w:rPr>
          <w:rFonts w:hint="eastAsia" w:asciiTheme="minorEastAsia" w:hAnsiTheme="minorEastAsia" w:eastAsiaTheme="minorEastAsia" w:cstheme="minorEastAsia"/>
          <w:i w:val="0"/>
          <w:iCs w:val="0"/>
          <w:color w:val="auto"/>
          <w:sz w:val="28"/>
          <w:szCs w:val="28"/>
          <w:highlight w:val="none"/>
          <w:shd w:val="clear" w:color="auto" w:fill="auto"/>
        </w:rPr>
        <w:t>.1</w:t>
      </w:r>
      <w:r>
        <w:rPr>
          <w:rFonts w:hint="eastAsia" w:asciiTheme="minorEastAsia" w:hAnsiTheme="minorEastAsia" w:eastAsiaTheme="minorEastAsia" w:cstheme="minorEastAsia"/>
          <w:i w:val="0"/>
          <w:iCs w:val="0"/>
          <w:color w:val="auto"/>
          <w:sz w:val="28"/>
          <w:szCs w:val="28"/>
          <w:highlight w:val="none"/>
          <w:shd w:val="clear" w:color="auto" w:fill="auto"/>
          <w:lang w:eastAsia="zh-CN"/>
        </w:rPr>
        <w:t>综合评分</w:t>
      </w:r>
      <w:r>
        <w:rPr>
          <w:rFonts w:hint="eastAsia" w:asciiTheme="minorEastAsia" w:hAnsiTheme="minorEastAsia" w:eastAsiaTheme="minorEastAsia" w:cstheme="minorEastAsia"/>
          <w:i w:val="0"/>
          <w:iCs w:val="0"/>
          <w:color w:val="auto"/>
          <w:sz w:val="28"/>
          <w:szCs w:val="28"/>
          <w:highlight w:val="none"/>
          <w:shd w:val="clear" w:color="auto" w:fill="auto"/>
        </w:rPr>
        <w:t>明细表的制定以科学合理、降低评标委员会自由裁量权为原则。</w:t>
      </w:r>
    </w:p>
    <w:p w14:paraId="6C31BA70">
      <w:pPr>
        <w:pStyle w:val="7"/>
        <w:pageBreakBefore w:val="0"/>
        <w:shd w:val="clear" w:color="auto" w:fill="auto"/>
        <w:tabs>
          <w:tab w:val="left" w:pos="600"/>
        </w:tabs>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4.</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w:t>
      </w:r>
      <w:r>
        <w:rPr>
          <w:rFonts w:hint="eastAsia" w:asciiTheme="minorEastAsia" w:hAnsiTheme="minorEastAsia" w:eastAsiaTheme="minorEastAsia" w:cstheme="minorEastAsia"/>
          <w:i w:val="0"/>
          <w:iCs w:val="0"/>
          <w:color w:val="auto"/>
          <w:sz w:val="28"/>
          <w:szCs w:val="28"/>
          <w:highlight w:val="none"/>
          <w:shd w:val="clear" w:color="auto" w:fill="auto"/>
        </w:rPr>
        <w:t>.2评标委员会将按照下述</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评审</w:t>
      </w:r>
      <w:r>
        <w:rPr>
          <w:rFonts w:hint="eastAsia" w:asciiTheme="minorEastAsia" w:hAnsiTheme="minorEastAsia" w:eastAsiaTheme="minorEastAsia" w:cstheme="minorEastAsia"/>
          <w:i w:val="0"/>
          <w:iCs w:val="0"/>
          <w:color w:val="auto"/>
          <w:sz w:val="28"/>
          <w:szCs w:val="28"/>
          <w:highlight w:val="none"/>
          <w:shd w:val="clear" w:color="auto" w:fill="auto"/>
        </w:rPr>
        <w:t>标准对通过符合性检查的投标文件进行详细</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，投标人</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得分等于所有评委</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评审</w:t>
      </w:r>
      <w:r>
        <w:rPr>
          <w:rFonts w:hint="eastAsia" w:asciiTheme="minorEastAsia" w:hAnsiTheme="minorEastAsia" w:eastAsiaTheme="minorEastAsia" w:cstheme="minorEastAsia"/>
          <w:i w:val="0"/>
          <w:iCs w:val="0"/>
          <w:color w:val="auto"/>
          <w:sz w:val="28"/>
          <w:szCs w:val="28"/>
          <w:highlight w:val="none"/>
          <w:shd w:val="clear" w:color="auto" w:fill="auto"/>
        </w:rPr>
        <w:t>的算术平均值，结果保留两位小数。</w:t>
      </w:r>
    </w:p>
    <w:p w14:paraId="2D854566">
      <w:pPr>
        <w:pStyle w:val="7"/>
        <w:pageBreakBefore w:val="0"/>
        <w:shd w:val="clear" w:color="auto" w:fill="auto"/>
        <w:tabs>
          <w:tab w:val="left" w:pos="600"/>
        </w:tabs>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4.</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4</w:t>
      </w:r>
      <w:r>
        <w:rPr>
          <w:rFonts w:hint="eastAsia" w:asciiTheme="minorEastAsia" w:hAnsiTheme="minorEastAsia" w:eastAsiaTheme="minorEastAsia" w:cstheme="minorEastAsia"/>
          <w:i w:val="0"/>
          <w:iCs w:val="0"/>
          <w:color w:val="auto"/>
          <w:sz w:val="28"/>
          <w:szCs w:val="28"/>
          <w:highlight w:val="none"/>
          <w:shd w:val="clear" w:color="auto" w:fill="auto"/>
        </w:rPr>
        <w:t>.3投标人总分结果保留两位小数。</w:t>
      </w:r>
    </w:p>
    <w:p w14:paraId="7D313CFB">
      <w:pPr>
        <w:keepNext w:val="0"/>
        <w:keepLines w:val="0"/>
        <w:pageBreakBefore w:val="0"/>
        <w:widowControl w:val="0"/>
        <w:shd w:val="clear" w:color="auto" w:fill="auto"/>
        <w:kinsoku/>
        <w:wordWrap/>
        <w:overflowPunct/>
        <w:topLinePunct w:val="0"/>
        <w:bidi w:val="0"/>
        <w:snapToGrid/>
        <w:spacing w:line="500" w:lineRule="exact"/>
        <w:ind w:left="0" w:leftChars="0" w:right="0" w:rightChars="0"/>
        <w:jc w:val="center"/>
        <w:textAlignment w:val="auto"/>
        <w:outlineLvl w:val="9"/>
        <w:rPr>
          <w:rFonts w:hint="eastAsia" w:asciiTheme="minorEastAsia" w:hAnsiTheme="minorEastAsia" w:eastAsiaTheme="minorEastAsia" w:cstheme="minorEastAsia"/>
          <w:b/>
          <w:bCs/>
          <w:i w:val="0"/>
          <w:iCs w:val="0"/>
          <w:color w:val="auto"/>
          <w:sz w:val="28"/>
          <w:szCs w:val="28"/>
          <w:highlight w:val="none"/>
          <w:shd w:val="clear" w:color="auto" w:fill="auto"/>
        </w:rPr>
      </w:pPr>
      <w:r>
        <w:rPr>
          <w:rFonts w:hint="eastAsia" w:asciiTheme="minorEastAsia" w:hAnsiTheme="minorEastAsia" w:eastAsiaTheme="minorEastAsia" w:cstheme="minorEastAsia"/>
          <w:b/>
          <w:bCs/>
          <w:i w:val="0"/>
          <w:iCs w:val="0"/>
          <w:color w:val="auto"/>
          <w:sz w:val="28"/>
          <w:szCs w:val="28"/>
          <w:highlight w:val="none"/>
          <w:shd w:val="clear" w:color="auto" w:fill="auto"/>
        </w:rPr>
        <w:t>评审因素权重表</w:t>
      </w:r>
    </w:p>
    <w:tbl>
      <w:tblPr>
        <w:tblStyle w:val="2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2181"/>
        <w:gridCol w:w="2181"/>
        <w:gridCol w:w="2625"/>
      </w:tblGrid>
      <w:tr w14:paraId="7610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14" w:type="pct"/>
            <w:tcBorders>
              <w:top w:val="single" w:color="auto" w:sz="4" w:space="0"/>
              <w:left w:val="single" w:color="auto" w:sz="4" w:space="0"/>
              <w:bottom w:val="single" w:color="auto" w:sz="4" w:space="0"/>
              <w:right w:val="single" w:color="auto" w:sz="4" w:space="0"/>
            </w:tcBorders>
            <w:vAlign w:val="center"/>
          </w:tcPr>
          <w:p w14:paraId="0AE22EF3">
            <w:pPr>
              <w:keepNext w:val="0"/>
              <w:keepLines w:val="0"/>
              <w:pageBreakBefore w:val="0"/>
              <w:widowControl w:val="0"/>
              <w:shd w:val="clear" w:color="auto" w:fill="auto"/>
              <w:kinsoku/>
              <w:wordWrap/>
              <w:overflowPunct/>
              <w:topLinePunct w:val="0"/>
              <w:autoSpaceDE w:val="0"/>
              <w:autoSpaceDN w:val="0"/>
              <w:bidi w:val="0"/>
              <w:adjustRightInd w:val="0"/>
              <w:snapToGrid/>
              <w:spacing w:line="500" w:lineRule="exact"/>
              <w:ind w:left="0" w:leftChars="0" w:right="0" w:rightChars="0"/>
              <w:jc w:val="center"/>
              <w:textAlignment w:val="auto"/>
              <w:rPr>
                <w:rFonts w:hint="eastAsia" w:asciiTheme="minorEastAsia" w:hAnsiTheme="minorEastAsia" w:eastAsiaTheme="minorEastAsia" w:cstheme="minorEastAsia"/>
                <w:i w:val="0"/>
                <w:iCs w:val="0"/>
                <w:color w:val="auto"/>
                <w:spacing w:val="6"/>
                <w:kern w:val="0"/>
                <w:sz w:val="28"/>
                <w:szCs w:val="28"/>
                <w:highlight w:val="none"/>
                <w:shd w:val="clear" w:color="auto" w:fill="auto"/>
              </w:rPr>
            </w:pPr>
            <w:r>
              <w:rPr>
                <w:rFonts w:hint="eastAsia" w:asciiTheme="minorEastAsia" w:hAnsiTheme="minorEastAsia" w:eastAsiaTheme="minorEastAsia" w:cstheme="minorEastAsia"/>
                <w:i w:val="0"/>
                <w:iCs w:val="0"/>
                <w:color w:val="auto"/>
                <w:spacing w:val="6"/>
                <w:kern w:val="0"/>
                <w:sz w:val="28"/>
                <w:szCs w:val="28"/>
                <w:highlight w:val="none"/>
                <w:shd w:val="clear" w:color="auto" w:fill="auto"/>
              </w:rPr>
              <w:t>序号</w:t>
            </w:r>
          </w:p>
        </w:tc>
        <w:tc>
          <w:tcPr>
            <w:tcW w:w="1275" w:type="pct"/>
            <w:tcBorders>
              <w:top w:val="single" w:color="auto" w:sz="4" w:space="0"/>
              <w:left w:val="single" w:color="auto" w:sz="4" w:space="0"/>
              <w:bottom w:val="single" w:color="auto" w:sz="4" w:space="0"/>
              <w:right w:val="single" w:color="auto" w:sz="4" w:space="0"/>
            </w:tcBorders>
            <w:vAlign w:val="center"/>
          </w:tcPr>
          <w:p w14:paraId="509F18EC">
            <w:pPr>
              <w:keepNext w:val="0"/>
              <w:keepLines w:val="0"/>
              <w:pageBreakBefore w:val="0"/>
              <w:widowControl w:val="0"/>
              <w:shd w:val="clear" w:color="auto" w:fill="auto"/>
              <w:kinsoku/>
              <w:wordWrap/>
              <w:overflowPunct/>
              <w:topLinePunct w:val="0"/>
              <w:autoSpaceDE w:val="0"/>
              <w:autoSpaceDN w:val="0"/>
              <w:bidi w:val="0"/>
              <w:adjustRightInd w:val="0"/>
              <w:snapToGrid/>
              <w:spacing w:line="500" w:lineRule="exact"/>
              <w:ind w:left="0" w:leftChars="0" w:right="0" w:rightChars="0"/>
              <w:jc w:val="center"/>
              <w:textAlignment w:val="auto"/>
              <w:rPr>
                <w:rFonts w:hint="eastAsia" w:asciiTheme="minorEastAsia" w:hAnsiTheme="minorEastAsia" w:eastAsiaTheme="minorEastAsia" w:cstheme="minorEastAsia"/>
                <w:i w:val="0"/>
                <w:iCs w:val="0"/>
                <w:color w:val="auto"/>
                <w:spacing w:val="6"/>
                <w:kern w:val="0"/>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pacing w:val="6"/>
                <w:kern w:val="0"/>
                <w:sz w:val="28"/>
                <w:szCs w:val="28"/>
                <w:highlight w:val="none"/>
                <w:shd w:val="clear" w:color="auto" w:fill="auto"/>
                <w:lang w:val="en-US" w:eastAsia="zh-CN"/>
              </w:rPr>
              <w:t>1</w:t>
            </w:r>
          </w:p>
        </w:tc>
        <w:tc>
          <w:tcPr>
            <w:tcW w:w="1275" w:type="pct"/>
            <w:tcBorders>
              <w:top w:val="single" w:color="auto" w:sz="4" w:space="0"/>
              <w:left w:val="single" w:color="auto" w:sz="4" w:space="0"/>
              <w:bottom w:val="single" w:color="auto" w:sz="4" w:space="0"/>
              <w:right w:val="single" w:color="auto" w:sz="4" w:space="0"/>
            </w:tcBorders>
            <w:vAlign w:val="center"/>
          </w:tcPr>
          <w:p w14:paraId="0F2421FF">
            <w:pPr>
              <w:keepNext w:val="0"/>
              <w:keepLines w:val="0"/>
              <w:pageBreakBefore w:val="0"/>
              <w:widowControl w:val="0"/>
              <w:shd w:val="clear" w:color="auto" w:fill="auto"/>
              <w:kinsoku/>
              <w:wordWrap/>
              <w:overflowPunct/>
              <w:topLinePunct w:val="0"/>
              <w:autoSpaceDE w:val="0"/>
              <w:autoSpaceDN w:val="0"/>
              <w:bidi w:val="0"/>
              <w:adjustRightInd w:val="0"/>
              <w:snapToGrid/>
              <w:spacing w:line="500" w:lineRule="exact"/>
              <w:ind w:left="0" w:leftChars="0" w:right="0" w:rightChars="0"/>
              <w:jc w:val="center"/>
              <w:textAlignment w:val="auto"/>
              <w:rPr>
                <w:rFonts w:hint="eastAsia" w:asciiTheme="minorEastAsia" w:hAnsiTheme="minorEastAsia" w:eastAsiaTheme="minorEastAsia" w:cstheme="minorEastAsia"/>
                <w:i w:val="0"/>
                <w:iCs w:val="0"/>
                <w:color w:val="auto"/>
                <w:spacing w:val="6"/>
                <w:kern w:val="0"/>
                <w:sz w:val="28"/>
                <w:szCs w:val="28"/>
                <w:highlight w:val="none"/>
                <w:shd w:val="clear" w:color="auto" w:fill="auto"/>
              </w:rPr>
            </w:pPr>
            <w:r>
              <w:rPr>
                <w:rFonts w:hint="eastAsia" w:asciiTheme="minorEastAsia" w:hAnsiTheme="minorEastAsia" w:eastAsiaTheme="minorEastAsia" w:cstheme="minorEastAsia"/>
                <w:i w:val="0"/>
                <w:iCs w:val="0"/>
                <w:color w:val="auto"/>
                <w:spacing w:val="6"/>
                <w:kern w:val="0"/>
                <w:sz w:val="28"/>
                <w:szCs w:val="28"/>
                <w:highlight w:val="none"/>
                <w:shd w:val="clear" w:color="auto" w:fill="auto"/>
              </w:rPr>
              <w:t>2</w:t>
            </w:r>
          </w:p>
        </w:tc>
        <w:tc>
          <w:tcPr>
            <w:tcW w:w="1535" w:type="pct"/>
            <w:tcBorders>
              <w:top w:val="single" w:color="auto" w:sz="4" w:space="0"/>
              <w:left w:val="single" w:color="auto" w:sz="4" w:space="0"/>
              <w:bottom w:val="single" w:color="auto" w:sz="4" w:space="0"/>
              <w:right w:val="single" w:color="auto" w:sz="4" w:space="0"/>
            </w:tcBorders>
            <w:vAlign w:val="center"/>
          </w:tcPr>
          <w:p w14:paraId="7A4689CC">
            <w:pPr>
              <w:keepNext w:val="0"/>
              <w:keepLines w:val="0"/>
              <w:pageBreakBefore w:val="0"/>
              <w:widowControl w:val="0"/>
              <w:shd w:val="clear" w:color="auto" w:fill="auto"/>
              <w:kinsoku/>
              <w:wordWrap/>
              <w:overflowPunct/>
              <w:topLinePunct w:val="0"/>
              <w:autoSpaceDE w:val="0"/>
              <w:autoSpaceDN w:val="0"/>
              <w:bidi w:val="0"/>
              <w:adjustRightInd w:val="0"/>
              <w:snapToGrid/>
              <w:spacing w:line="500" w:lineRule="exact"/>
              <w:ind w:left="0" w:leftChars="0" w:right="0" w:rightChars="0"/>
              <w:jc w:val="center"/>
              <w:textAlignment w:val="auto"/>
              <w:rPr>
                <w:rFonts w:hint="eastAsia" w:asciiTheme="minorEastAsia" w:hAnsiTheme="minorEastAsia" w:eastAsiaTheme="minorEastAsia" w:cstheme="minorEastAsia"/>
                <w:i w:val="0"/>
                <w:iCs w:val="0"/>
                <w:color w:val="auto"/>
                <w:spacing w:val="6"/>
                <w:kern w:val="0"/>
                <w:sz w:val="28"/>
                <w:szCs w:val="28"/>
                <w:highlight w:val="none"/>
                <w:shd w:val="clear" w:color="auto" w:fill="auto"/>
              </w:rPr>
            </w:pPr>
            <w:r>
              <w:rPr>
                <w:rFonts w:hint="eastAsia" w:asciiTheme="minorEastAsia" w:hAnsiTheme="minorEastAsia" w:eastAsiaTheme="minorEastAsia" w:cstheme="minorEastAsia"/>
                <w:i w:val="0"/>
                <w:iCs w:val="0"/>
                <w:color w:val="auto"/>
                <w:spacing w:val="6"/>
                <w:kern w:val="0"/>
                <w:sz w:val="28"/>
                <w:szCs w:val="28"/>
                <w:highlight w:val="none"/>
                <w:shd w:val="clear" w:color="auto" w:fill="auto"/>
              </w:rPr>
              <w:t>3</w:t>
            </w:r>
          </w:p>
        </w:tc>
      </w:tr>
      <w:tr w14:paraId="66851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14" w:type="pct"/>
            <w:tcBorders>
              <w:top w:val="single" w:color="auto" w:sz="4" w:space="0"/>
              <w:left w:val="single" w:color="auto" w:sz="4" w:space="0"/>
              <w:bottom w:val="single" w:color="auto" w:sz="4" w:space="0"/>
              <w:right w:val="single" w:color="auto" w:sz="4" w:space="0"/>
            </w:tcBorders>
            <w:vAlign w:val="center"/>
          </w:tcPr>
          <w:p w14:paraId="0202F476">
            <w:pPr>
              <w:keepNext w:val="0"/>
              <w:keepLines w:val="0"/>
              <w:pageBreakBefore w:val="0"/>
              <w:widowControl w:val="0"/>
              <w:shd w:val="clear" w:color="auto" w:fill="auto"/>
              <w:kinsoku/>
              <w:wordWrap/>
              <w:overflowPunct/>
              <w:topLinePunct w:val="0"/>
              <w:autoSpaceDE w:val="0"/>
              <w:autoSpaceDN w:val="0"/>
              <w:bidi w:val="0"/>
              <w:adjustRightInd w:val="0"/>
              <w:snapToGrid/>
              <w:spacing w:line="500" w:lineRule="exact"/>
              <w:ind w:left="0" w:leftChars="0" w:right="0" w:rightChars="0"/>
              <w:jc w:val="center"/>
              <w:textAlignment w:val="auto"/>
              <w:rPr>
                <w:rFonts w:hint="eastAsia" w:asciiTheme="minorEastAsia" w:hAnsiTheme="minorEastAsia" w:eastAsiaTheme="minorEastAsia" w:cstheme="minorEastAsia"/>
                <w:i w:val="0"/>
                <w:iCs w:val="0"/>
                <w:color w:val="auto"/>
                <w:spacing w:val="6"/>
                <w:kern w:val="0"/>
                <w:sz w:val="28"/>
                <w:szCs w:val="28"/>
                <w:highlight w:val="none"/>
                <w:shd w:val="clear" w:color="auto" w:fill="auto"/>
              </w:rPr>
            </w:pPr>
            <w:r>
              <w:rPr>
                <w:rFonts w:hint="eastAsia" w:asciiTheme="minorEastAsia" w:hAnsiTheme="minorEastAsia" w:eastAsiaTheme="minorEastAsia" w:cstheme="minorEastAsia"/>
                <w:i w:val="0"/>
                <w:iCs w:val="0"/>
                <w:color w:val="auto"/>
                <w:spacing w:val="6"/>
                <w:kern w:val="0"/>
                <w:sz w:val="28"/>
                <w:szCs w:val="28"/>
                <w:highlight w:val="none"/>
                <w:shd w:val="clear" w:color="auto" w:fill="auto"/>
              </w:rPr>
              <w:t>评审因素</w:t>
            </w:r>
          </w:p>
        </w:tc>
        <w:tc>
          <w:tcPr>
            <w:tcW w:w="1275" w:type="pct"/>
            <w:tcBorders>
              <w:top w:val="single" w:color="auto" w:sz="4" w:space="0"/>
              <w:left w:val="single" w:color="auto" w:sz="4" w:space="0"/>
              <w:bottom w:val="single" w:color="auto" w:sz="4" w:space="0"/>
              <w:right w:val="single" w:color="auto" w:sz="4" w:space="0"/>
            </w:tcBorders>
            <w:vAlign w:val="center"/>
          </w:tcPr>
          <w:p w14:paraId="4C49F3CF">
            <w:pPr>
              <w:keepNext w:val="0"/>
              <w:keepLines w:val="0"/>
              <w:pageBreakBefore w:val="0"/>
              <w:widowControl w:val="0"/>
              <w:shd w:val="clear" w:color="auto" w:fill="auto"/>
              <w:kinsoku/>
              <w:wordWrap/>
              <w:overflowPunct/>
              <w:topLinePunct w:val="0"/>
              <w:autoSpaceDE w:val="0"/>
              <w:autoSpaceDN w:val="0"/>
              <w:bidi w:val="0"/>
              <w:adjustRightInd w:val="0"/>
              <w:snapToGrid/>
              <w:spacing w:line="500" w:lineRule="exact"/>
              <w:ind w:left="0" w:leftChars="0" w:right="0" w:rightChars="0"/>
              <w:jc w:val="center"/>
              <w:textAlignment w:val="auto"/>
              <w:rPr>
                <w:rFonts w:hint="eastAsia" w:asciiTheme="minorEastAsia" w:hAnsiTheme="minorEastAsia" w:eastAsiaTheme="minorEastAsia" w:cstheme="minorEastAsia"/>
                <w:i w:val="0"/>
                <w:iCs w:val="0"/>
                <w:color w:val="auto"/>
                <w:spacing w:val="6"/>
                <w:kern w:val="0"/>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pacing w:val="6"/>
                <w:kern w:val="0"/>
                <w:sz w:val="28"/>
                <w:szCs w:val="28"/>
                <w:highlight w:val="none"/>
                <w:shd w:val="clear" w:color="auto" w:fill="auto"/>
                <w:lang w:val="en-US" w:eastAsia="zh-CN"/>
              </w:rPr>
              <w:t>经济部分</w:t>
            </w:r>
          </w:p>
        </w:tc>
        <w:tc>
          <w:tcPr>
            <w:tcW w:w="1275" w:type="pct"/>
            <w:tcBorders>
              <w:top w:val="single" w:color="auto" w:sz="4" w:space="0"/>
              <w:left w:val="single" w:color="auto" w:sz="4" w:space="0"/>
              <w:bottom w:val="single" w:color="auto" w:sz="4" w:space="0"/>
              <w:right w:val="single" w:color="auto" w:sz="4" w:space="0"/>
            </w:tcBorders>
            <w:vAlign w:val="center"/>
          </w:tcPr>
          <w:p w14:paraId="2AF4A93B">
            <w:pPr>
              <w:keepNext w:val="0"/>
              <w:keepLines w:val="0"/>
              <w:pageBreakBefore w:val="0"/>
              <w:widowControl w:val="0"/>
              <w:shd w:val="clear" w:color="auto" w:fill="auto"/>
              <w:kinsoku/>
              <w:wordWrap/>
              <w:overflowPunct/>
              <w:topLinePunct w:val="0"/>
              <w:autoSpaceDE w:val="0"/>
              <w:autoSpaceDN w:val="0"/>
              <w:bidi w:val="0"/>
              <w:adjustRightInd w:val="0"/>
              <w:snapToGrid/>
              <w:spacing w:line="500" w:lineRule="exact"/>
              <w:ind w:left="0" w:leftChars="0" w:right="0" w:rightChars="0"/>
              <w:jc w:val="center"/>
              <w:textAlignment w:val="auto"/>
              <w:rPr>
                <w:rFonts w:hint="eastAsia" w:asciiTheme="minorEastAsia" w:hAnsiTheme="minorEastAsia" w:eastAsiaTheme="minorEastAsia" w:cstheme="minorEastAsia"/>
                <w:i w:val="0"/>
                <w:iCs w:val="0"/>
                <w:color w:val="auto"/>
                <w:spacing w:val="6"/>
                <w:kern w:val="0"/>
                <w:sz w:val="28"/>
                <w:szCs w:val="28"/>
                <w:highlight w:val="none"/>
                <w:shd w:val="clear" w:color="auto" w:fill="auto"/>
              </w:rPr>
            </w:pPr>
            <w:r>
              <w:rPr>
                <w:rFonts w:hint="eastAsia" w:asciiTheme="minorEastAsia" w:hAnsiTheme="minorEastAsia" w:eastAsiaTheme="minorEastAsia" w:cstheme="minorEastAsia"/>
                <w:i w:val="0"/>
                <w:iCs w:val="0"/>
                <w:color w:val="auto"/>
                <w:spacing w:val="6"/>
                <w:kern w:val="0"/>
                <w:sz w:val="28"/>
                <w:szCs w:val="28"/>
                <w:highlight w:val="none"/>
                <w:shd w:val="clear" w:color="auto" w:fill="auto"/>
              </w:rPr>
              <w:t>商务技术部分</w:t>
            </w:r>
          </w:p>
        </w:tc>
        <w:tc>
          <w:tcPr>
            <w:tcW w:w="1535" w:type="pct"/>
            <w:tcBorders>
              <w:top w:val="single" w:color="auto" w:sz="4" w:space="0"/>
              <w:left w:val="single" w:color="auto" w:sz="4" w:space="0"/>
              <w:bottom w:val="single" w:color="auto" w:sz="4" w:space="0"/>
              <w:right w:val="single" w:color="auto" w:sz="4" w:space="0"/>
            </w:tcBorders>
            <w:vAlign w:val="center"/>
          </w:tcPr>
          <w:p w14:paraId="43C29A1E">
            <w:pPr>
              <w:keepNext w:val="0"/>
              <w:keepLines w:val="0"/>
              <w:pageBreakBefore w:val="0"/>
              <w:widowControl w:val="0"/>
              <w:shd w:val="clear" w:color="auto" w:fill="auto"/>
              <w:kinsoku/>
              <w:wordWrap/>
              <w:overflowPunct/>
              <w:topLinePunct w:val="0"/>
              <w:autoSpaceDE w:val="0"/>
              <w:autoSpaceDN w:val="0"/>
              <w:bidi w:val="0"/>
              <w:adjustRightInd w:val="0"/>
              <w:snapToGrid/>
              <w:spacing w:line="500" w:lineRule="exact"/>
              <w:ind w:left="0" w:leftChars="0" w:right="0" w:rightChars="0"/>
              <w:jc w:val="center"/>
              <w:textAlignment w:val="auto"/>
              <w:rPr>
                <w:rFonts w:hint="eastAsia" w:asciiTheme="minorEastAsia" w:hAnsiTheme="minorEastAsia" w:eastAsiaTheme="minorEastAsia" w:cstheme="minorEastAsia"/>
                <w:i w:val="0"/>
                <w:iCs w:val="0"/>
                <w:color w:val="auto"/>
                <w:spacing w:val="6"/>
                <w:kern w:val="0"/>
                <w:sz w:val="28"/>
                <w:szCs w:val="28"/>
                <w:highlight w:val="none"/>
                <w:shd w:val="clear" w:color="auto" w:fill="auto"/>
              </w:rPr>
            </w:pPr>
            <w:r>
              <w:rPr>
                <w:rFonts w:hint="eastAsia" w:asciiTheme="minorEastAsia" w:hAnsiTheme="minorEastAsia" w:eastAsiaTheme="minorEastAsia" w:cstheme="minorEastAsia"/>
                <w:i w:val="0"/>
                <w:iCs w:val="0"/>
                <w:color w:val="auto"/>
                <w:spacing w:val="6"/>
                <w:kern w:val="0"/>
                <w:sz w:val="28"/>
                <w:szCs w:val="28"/>
                <w:highlight w:val="none"/>
                <w:shd w:val="clear" w:color="auto" w:fill="auto"/>
              </w:rPr>
              <w:t>合计</w:t>
            </w:r>
          </w:p>
        </w:tc>
      </w:tr>
      <w:tr w14:paraId="763B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14" w:type="pct"/>
            <w:tcBorders>
              <w:top w:val="single" w:color="auto" w:sz="4" w:space="0"/>
              <w:left w:val="single" w:color="auto" w:sz="4" w:space="0"/>
              <w:bottom w:val="single" w:color="auto" w:sz="4" w:space="0"/>
              <w:right w:val="single" w:color="auto" w:sz="4" w:space="0"/>
            </w:tcBorders>
            <w:vAlign w:val="center"/>
          </w:tcPr>
          <w:p w14:paraId="2809DED4">
            <w:pPr>
              <w:keepNext w:val="0"/>
              <w:keepLines w:val="0"/>
              <w:pageBreakBefore w:val="0"/>
              <w:widowControl w:val="0"/>
              <w:shd w:val="clear" w:color="auto" w:fill="auto"/>
              <w:kinsoku/>
              <w:wordWrap/>
              <w:overflowPunct/>
              <w:topLinePunct w:val="0"/>
              <w:autoSpaceDE w:val="0"/>
              <w:autoSpaceDN w:val="0"/>
              <w:bidi w:val="0"/>
              <w:adjustRightInd w:val="0"/>
              <w:snapToGrid/>
              <w:spacing w:line="500" w:lineRule="exact"/>
              <w:ind w:left="0" w:leftChars="0" w:right="0" w:rightChars="0"/>
              <w:jc w:val="center"/>
              <w:textAlignment w:val="auto"/>
              <w:rPr>
                <w:rFonts w:hint="eastAsia" w:asciiTheme="minorEastAsia" w:hAnsiTheme="minorEastAsia" w:eastAsiaTheme="minorEastAsia" w:cstheme="minorEastAsia"/>
                <w:i w:val="0"/>
                <w:iCs w:val="0"/>
                <w:color w:val="auto"/>
                <w:spacing w:val="6"/>
                <w:kern w:val="0"/>
                <w:sz w:val="28"/>
                <w:szCs w:val="28"/>
                <w:highlight w:val="none"/>
                <w:shd w:val="clear" w:color="auto" w:fill="auto"/>
              </w:rPr>
            </w:pPr>
            <w:r>
              <w:rPr>
                <w:rFonts w:hint="eastAsia" w:asciiTheme="minorEastAsia" w:hAnsiTheme="minorEastAsia" w:eastAsiaTheme="minorEastAsia" w:cstheme="minorEastAsia"/>
                <w:i w:val="0"/>
                <w:iCs w:val="0"/>
                <w:color w:val="auto"/>
                <w:spacing w:val="6"/>
                <w:kern w:val="0"/>
                <w:sz w:val="28"/>
                <w:szCs w:val="28"/>
                <w:highlight w:val="none"/>
                <w:shd w:val="clear" w:color="auto" w:fill="auto"/>
              </w:rPr>
              <w:t>权重</w:t>
            </w:r>
          </w:p>
        </w:tc>
        <w:tc>
          <w:tcPr>
            <w:tcW w:w="1275" w:type="pct"/>
            <w:tcBorders>
              <w:top w:val="single" w:color="auto" w:sz="4" w:space="0"/>
              <w:left w:val="single" w:color="auto" w:sz="4" w:space="0"/>
              <w:bottom w:val="single" w:color="auto" w:sz="4" w:space="0"/>
              <w:right w:val="single" w:color="auto" w:sz="4" w:space="0"/>
            </w:tcBorders>
            <w:vAlign w:val="center"/>
          </w:tcPr>
          <w:p w14:paraId="688BD423">
            <w:pPr>
              <w:keepNext w:val="0"/>
              <w:keepLines w:val="0"/>
              <w:pageBreakBefore w:val="0"/>
              <w:widowControl w:val="0"/>
              <w:shd w:val="clear" w:color="auto" w:fill="auto"/>
              <w:kinsoku/>
              <w:wordWrap/>
              <w:overflowPunct/>
              <w:topLinePunct w:val="0"/>
              <w:autoSpaceDE w:val="0"/>
              <w:autoSpaceDN w:val="0"/>
              <w:bidi w:val="0"/>
              <w:adjustRightInd w:val="0"/>
              <w:snapToGrid/>
              <w:spacing w:line="500" w:lineRule="exact"/>
              <w:ind w:left="0" w:leftChars="0" w:right="0" w:rightChars="0"/>
              <w:jc w:val="center"/>
              <w:textAlignment w:val="auto"/>
              <w:rPr>
                <w:rFonts w:hint="eastAsia" w:asciiTheme="minorEastAsia" w:hAnsiTheme="minorEastAsia" w:eastAsiaTheme="minorEastAsia" w:cstheme="minorEastAsia"/>
                <w:i w:val="0"/>
                <w:iCs w:val="0"/>
                <w:color w:val="auto"/>
                <w:spacing w:val="6"/>
                <w:kern w:val="0"/>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pacing w:val="6"/>
                <w:kern w:val="0"/>
                <w:sz w:val="28"/>
                <w:szCs w:val="28"/>
                <w:highlight w:val="none"/>
                <w:shd w:val="clear" w:color="auto" w:fill="auto"/>
                <w:lang w:val="en-US" w:eastAsia="zh-CN"/>
              </w:rPr>
              <w:t>15%</w:t>
            </w:r>
          </w:p>
        </w:tc>
        <w:tc>
          <w:tcPr>
            <w:tcW w:w="1275" w:type="pct"/>
            <w:tcBorders>
              <w:top w:val="single" w:color="auto" w:sz="4" w:space="0"/>
              <w:left w:val="single" w:color="auto" w:sz="4" w:space="0"/>
              <w:bottom w:val="single" w:color="auto" w:sz="4" w:space="0"/>
              <w:right w:val="single" w:color="auto" w:sz="4" w:space="0"/>
            </w:tcBorders>
            <w:vAlign w:val="center"/>
          </w:tcPr>
          <w:p w14:paraId="6218D9C1">
            <w:pPr>
              <w:keepNext w:val="0"/>
              <w:keepLines w:val="0"/>
              <w:pageBreakBefore w:val="0"/>
              <w:widowControl w:val="0"/>
              <w:shd w:val="clear" w:color="auto" w:fill="auto"/>
              <w:kinsoku/>
              <w:wordWrap/>
              <w:overflowPunct/>
              <w:topLinePunct w:val="0"/>
              <w:autoSpaceDE w:val="0"/>
              <w:autoSpaceDN w:val="0"/>
              <w:bidi w:val="0"/>
              <w:adjustRightInd w:val="0"/>
              <w:snapToGrid/>
              <w:spacing w:line="500" w:lineRule="exact"/>
              <w:ind w:left="0" w:leftChars="0" w:right="0" w:rightChars="0"/>
              <w:jc w:val="center"/>
              <w:textAlignment w:val="auto"/>
              <w:rPr>
                <w:rFonts w:hint="eastAsia" w:asciiTheme="minorEastAsia" w:hAnsiTheme="minorEastAsia" w:eastAsiaTheme="minorEastAsia" w:cstheme="minorEastAsia"/>
                <w:i w:val="0"/>
                <w:iCs w:val="0"/>
                <w:color w:val="auto"/>
                <w:spacing w:val="6"/>
                <w:kern w:val="0"/>
                <w:sz w:val="28"/>
                <w:szCs w:val="28"/>
                <w:highlight w:val="none"/>
                <w:shd w:val="clear" w:color="auto" w:fill="auto"/>
              </w:rPr>
            </w:pPr>
            <w:r>
              <w:rPr>
                <w:rFonts w:hint="eastAsia" w:asciiTheme="minorEastAsia" w:hAnsiTheme="minorEastAsia" w:eastAsiaTheme="minorEastAsia" w:cstheme="minorEastAsia"/>
                <w:i w:val="0"/>
                <w:iCs w:val="0"/>
                <w:color w:val="auto"/>
                <w:spacing w:val="6"/>
                <w:kern w:val="0"/>
                <w:sz w:val="28"/>
                <w:szCs w:val="28"/>
                <w:highlight w:val="none"/>
                <w:shd w:val="clear" w:color="auto" w:fill="auto"/>
                <w:lang w:val="en-US" w:eastAsia="zh-CN"/>
              </w:rPr>
              <w:t>85</w:t>
            </w:r>
            <w:r>
              <w:rPr>
                <w:rFonts w:hint="eastAsia" w:asciiTheme="minorEastAsia" w:hAnsiTheme="minorEastAsia" w:eastAsiaTheme="minorEastAsia" w:cstheme="minorEastAsia"/>
                <w:i w:val="0"/>
                <w:iCs w:val="0"/>
                <w:color w:val="auto"/>
                <w:spacing w:val="6"/>
                <w:kern w:val="0"/>
                <w:sz w:val="28"/>
                <w:szCs w:val="28"/>
                <w:highlight w:val="none"/>
                <w:shd w:val="clear" w:color="auto" w:fill="auto"/>
              </w:rPr>
              <w:t>%</w:t>
            </w:r>
          </w:p>
        </w:tc>
        <w:tc>
          <w:tcPr>
            <w:tcW w:w="1535" w:type="pct"/>
            <w:tcBorders>
              <w:top w:val="single" w:color="auto" w:sz="4" w:space="0"/>
              <w:left w:val="single" w:color="auto" w:sz="4" w:space="0"/>
              <w:bottom w:val="single" w:color="auto" w:sz="4" w:space="0"/>
              <w:right w:val="single" w:color="auto" w:sz="4" w:space="0"/>
            </w:tcBorders>
            <w:vAlign w:val="center"/>
          </w:tcPr>
          <w:p w14:paraId="514FAD16">
            <w:pPr>
              <w:keepNext w:val="0"/>
              <w:keepLines w:val="0"/>
              <w:pageBreakBefore w:val="0"/>
              <w:widowControl w:val="0"/>
              <w:shd w:val="clear" w:color="auto" w:fill="auto"/>
              <w:kinsoku/>
              <w:wordWrap/>
              <w:overflowPunct/>
              <w:topLinePunct w:val="0"/>
              <w:autoSpaceDE w:val="0"/>
              <w:autoSpaceDN w:val="0"/>
              <w:bidi w:val="0"/>
              <w:adjustRightInd w:val="0"/>
              <w:snapToGrid/>
              <w:spacing w:line="500" w:lineRule="exact"/>
              <w:ind w:left="0" w:leftChars="0" w:right="0" w:rightChars="0"/>
              <w:jc w:val="center"/>
              <w:textAlignment w:val="auto"/>
              <w:rPr>
                <w:rFonts w:hint="eastAsia" w:asciiTheme="minorEastAsia" w:hAnsiTheme="minorEastAsia" w:eastAsiaTheme="minorEastAsia" w:cstheme="minorEastAsia"/>
                <w:i w:val="0"/>
                <w:iCs w:val="0"/>
                <w:color w:val="auto"/>
                <w:spacing w:val="6"/>
                <w:kern w:val="0"/>
                <w:sz w:val="28"/>
                <w:szCs w:val="28"/>
                <w:highlight w:val="none"/>
                <w:shd w:val="clear" w:color="auto" w:fill="auto"/>
              </w:rPr>
            </w:pPr>
            <w:r>
              <w:rPr>
                <w:rFonts w:hint="eastAsia" w:asciiTheme="minorEastAsia" w:hAnsiTheme="minorEastAsia" w:eastAsiaTheme="minorEastAsia" w:cstheme="minorEastAsia"/>
                <w:i w:val="0"/>
                <w:iCs w:val="0"/>
                <w:color w:val="auto"/>
                <w:spacing w:val="6"/>
                <w:kern w:val="0"/>
                <w:sz w:val="28"/>
                <w:szCs w:val="28"/>
                <w:highlight w:val="none"/>
                <w:shd w:val="clear" w:color="auto" w:fill="auto"/>
              </w:rPr>
              <w:t>100%</w:t>
            </w:r>
          </w:p>
        </w:tc>
      </w:tr>
    </w:tbl>
    <w:p w14:paraId="4095EF4D">
      <w:pP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br w:type="page"/>
      </w:r>
    </w:p>
    <w:p w14:paraId="322FB134">
      <w:pPr>
        <w:pageBreakBefore w:val="0"/>
        <w:kinsoku/>
        <w:wordWrap/>
        <w:overflowPunct/>
        <w:topLinePunct w:val="0"/>
        <w:bidi w:val="0"/>
        <w:spacing w:line="500" w:lineRule="exact"/>
        <w:ind w:leftChars="0"/>
        <w:jc w:val="cente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详细评审标准</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0"/>
        <w:gridCol w:w="7062"/>
      </w:tblGrid>
      <w:tr w14:paraId="2B1AB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2"/>
            <w:noWrap w:val="0"/>
            <w:vAlign w:val="top"/>
          </w:tcPr>
          <w:p w14:paraId="69623B35">
            <w:pPr>
              <w:keepNext w:val="0"/>
              <w:keepLines w:val="0"/>
              <w:pageBreakBefore w:val="0"/>
              <w:widowControl/>
              <w:suppressLineNumbers w:val="0"/>
              <w:kinsoku/>
              <w:wordWrap/>
              <w:overflowPunct/>
              <w:topLinePunct w:val="0"/>
              <w:autoSpaceDE/>
              <w:autoSpaceDN/>
              <w:bidi w:val="0"/>
              <w:adjustRightInd/>
              <w:snapToGrid/>
              <w:spacing w:line="324" w:lineRule="auto"/>
              <w:jc w:val="center"/>
              <w:textAlignment w:val="top"/>
              <w:rPr>
                <w:rFonts w:hint="eastAsia" w:asciiTheme="minorEastAsia" w:hAnsiTheme="minorEastAsia" w:eastAsiaTheme="minorEastAsia" w:cstheme="minorEastAsia"/>
                <w:i w:val="0"/>
                <w:iCs w:val="0"/>
                <w:color w:val="auto"/>
                <w:sz w:val="28"/>
                <w:szCs w:val="28"/>
                <w:highlight w:val="none"/>
                <w:u w:val="none"/>
              </w:rPr>
            </w:pPr>
            <w:bookmarkStart w:id="177" w:name="_Toc217446060"/>
            <w:r>
              <w:rPr>
                <w:rFonts w:hint="eastAsia" w:asciiTheme="minorEastAsia" w:hAnsiTheme="minorEastAsia" w:eastAsiaTheme="minorEastAsia" w:cstheme="minorEastAsia"/>
                <w:i w:val="0"/>
                <w:iCs w:val="0"/>
                <w:color w:val="auto"/>
                <w:kern w:val="0"/>
                <w:sz w:val="28"/>
                <w:szCs w:val="28"/>
                <w:highlight w:val="none"/>
                <w:u w:val="none"/>
                <w:lang w:val="en-US" w:eastAsia="zh-CN" w:bidi="ar"/>
              </w:rPr>
              <w:t>评审标准</w:t>
            </w:r>
          </w:p>
        </w:tc>
      </w:tr>
      <w:tr w14:paraId="742A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1" w:type="pct"/>
            <w:noWrap w:val="0"/>
            <w:vAlign w:val="center"/>
          </w:tcPr>
          <w:p w14:paraId="67EE5F9B">
            <w:pPr>
              <w:keepNext w:val="0"/>
              <w:keepLines w:val="0"/>
              <w:pageBreakBefore w:val="0"/>
              <w:widowControl/>
              <w:suppressLineNumbers w:val="0"/>
              <w:kinsoku/>
              <w:wordWrap/>
              <w:overflowPunct/>
              <w:topLinePunct w:val="0"/>
              <w:autoSpaceDE/>
              <w:autoSpaceDN/>
              <w:bidi w:val="0"/>
              <w:adjustRightInd/>
              <w:snapToGrid/>
              <w:spacing w:line="324" w:lineRule="auto"/>
              <w:jc w:val="left"/>
              <w:textAlignment w:val="center"/>
              <w:rPr>
                <w:rFonts w:hint="eastAsia" w:asciiTheme="minorEastAsia" w:hAnsiTheme="minorEastAsia" w:eastAsiaTheme="minorEastAsia" w:cstheme="minorEastAsia"/>
                <w:i w:val="0"/>
                <w:iCs w:val="0"/>
                <w:color w:val="auto"/>
                <w:sz w:val="28"/>
                <w:szCs w:val="28"/>
                <w:highlight w:val="none"/>
                <w:u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服务方案(16.0分）</w:t>
            </w:r>
          </w:p>
        </w:tc>
        <w:tc>
          <w:tcPr>
            <w:tcW w:w="4128" w:type="pct"/>
            <w:noWrap w:val="0"/>
            <w:vAlign w:val="top"/>
          </w:tcPr>
          <w:p w14:paraId="7C4F6C24">
            <w:pPr>
              <w:keepNext w:val="0"/>
              <w:keepLines w:val="0"/>
              <w:pageBreakBefore w:val="0"/>
              <w:widowControl/>
              <w:suppressLineNumbers w:val="0"/>
              <w:kinsoku/>
              <w:wordWrap/>
              <w:overflowPunct/>
              <w:topLinePunct w:val="0"/>
              <w:autoSpaceDE/>
              <w:autoSpaceDN/>
              <w:bidi w:val="0"/>
              <w:adjustRightInd/>
              <w:snapToGrid/>
              <w:spacing w:line="324" w:lineRule="auto"/>
              <w:jc w:val="left"/>
              <w:textAlignment w:val="top"/>
              <w:rPr>
                <w:rFonts w:hint="eastAsia" w:asciiTheme="minorEastAsia" w:hAnsiTheme="minorEastAsia" w:eastAsiaTheme="minorEastAsia" w:cstheme="minorEastAsia"/>
                <w:i w:val="0"/>
                <w:iCs w:val="0"/>
                <w:color w:val="auto"/>
                <w:kern w:val="0"/>
                <w:sz w:val="28"/>
                <w:szCs w:val="28"/>
                <w:highlight w:val="none"/>
                <w:u w:val="none"/>
                <w:lang w:val="en-US" w:eastAsia="zh-CN" w:bidi="ar"/>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包括（1）测评方法、（2）测评实施过程、（3）测试模板、（4）结果报告模板。</w:t>
            </w:r>
          </w:p>
          <w:p w14:paraId="6DF7B5A3">
            <w:pPr>
              <w:pStyle w:val="3"/>
              <w:spacing w:line="400" w:lineRule="exact"/>
              <w:jc w:val="left"/>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此项满分</w:t>
            </w:r>
            <w:r>
              <w:rPr>
                <w:rFonts w:hint="eastAsia" w:ascii="宋体" w:hAnsi="宋体" w:eastAsia="宋体" w:cs="宋体"/>
                <w:i w:val="0"/>
                <w:iCs w:val="0"/>
                <w:color w:val="auto"/>
                <w:sz w:val="28"/>
                <w:szCs w:val="28"/>
                <w:highlight w:val="none"/>
                <w:lang w:val="en-US" w:eastAsia="zh-CN"/>
              </w:rPr>
              <w:t>16</w:t>
            </w:r>
            <w:r>
              <w:rPr>
                <w:rFonts w:hint="eastAsia" w:ascii="宋体" w:hAnsi="宋体" w:eastAsia="宋体" w:cs="宋体"/>
                <w:i w:val="0"/>
                <w:iCs w:val="0"/>
                <w:color w:val="auto"/>
                <w:sz w:val="28"/>
                <w:szCs w:val="28"/>
                <w:highlight w:val="none"/>
              </w:rPr>
              <w:t>分，每有一项缺项或漏项扣</w:t>
            </w:r>
            <w:r>
              <w:rPr>
                <w:rFonts w:hint="eastAsia" w:ascii="宋体" w:hAnsi="宋体" w:eastAsia="宋体" w:cs="宋体"/>
                <w:i w:val="0"/>
                <w:iCs w:val="0"/>
                <w:color w:val="auto"/>
                <w:sz w:val="28"/>
                <w:szCs w:val="28"/>
                <w:highlight w:val="none"/>
                <w:lang w:val="en-US" w:eastAsia="zh-CN"/>
              </w:rPr>
              <w:t>4</w:t>
            </w:r>
            <w:r>
              <w:rPr>
                <w:rFonts w:hint="eastAsia" w:ascii="宋体" w:hAnsi="宋体" w:eastAsia="宋体" w:cs="宋体"/>
                <w:i w:val="0"/>
                <w:iCs w:val="0"/>
                <w:color w:val="auto"/>
                <w:sz w:val="28"/>
                <w:szCs w:val="28"/>
                <w:highlight w:val="none"/>
              </w:rPr>
              <w:t>分，每有一处缺陷扣</w:t>
            </w:r>
            <w:r>
              <w:rPr>
                <w:rFonts w:hint="eastAsia" w:ascii="宋体" w:hAnsi="宋体" w:eastAsia="宋体" w:cs="宋体"/>
                <w:i w:val="0"/>
                <w:iCs w:val="0"/>
                <w:color w:val="auto"/>
                <w:sz w:val="28"/>
                <w:szCs w:val="28"/>
                <w:highlight w:val="none"/>
                <w:lang w:val="en-US" w:eastAsia="zh-CN"/>
              </w:rPr>
              <w:t>1</w:t>
            </w:r>
            <w:r>
              <w:rPr>
                <w:rFonts w:hint="eastAsia" w:ascii="宋体" w:hAnsi="宋体" w:eastAsia="宋体" w:cs="宋体"/>
                <w:i w:val="0"/>
                <w:iCs w:val="0"/>
                <w:color w:val="auto"/>
                <w:sz w:val="28"/>
                <w:szCs w:val="28"/>
                <w:highlight w:val="none"/>
              </w:rPr>
              <w:t>分，扣完为止。</w:t>
            </w:r>
          </w:p>
          <w:p w14:paraId="67ADC449">
            <w:pPr>
              <w:keepNext w:val="0"/>
              <w:keepLines w:val="0"/>
              <w:pageBreakBefore w:val="0"/>
              <w:widowControl/>
              <w:numPr>
                <w:ilvl w:val="0"/>
                <w:numId w:val="0"/>
              </w:numPr>
              <w:suppressLineNumbers w:val="0"/>
              <w:kinsoku/>
              <w:wordWrap/>
              <w:overflowPunct/>
              <w:topLinePunct w:val="0"/>
              <w:autoSpaceDE/>
              <w:autoSpaceDN/>
              <w:bidi w:val="0"/>
              <w:adjustRightInd/>
              <w:snapToGrid/>
              <w:spacing w:line="324" w:lineRule="auto"/>
              <w:jc w:val="left"/>
              <w:textAlignment w:val="top"/>
              <w:rPr>
                <w:rFonts w:hint="eastAsia" w:asciiTheme="minorEastAsia" w:hAnsiTheme="minorEastAsia" w:eastAsiaTheme="minorEastAsia" w:cstheme="minorEastAsia"/>
                <w:i w:val="0"/>
                <w:iCs w:val="0"/>
                <w:color w:val="auto"/>
                <w:kern w:val="0"/>
                <w:sz w:val="28"/>
                <w:szCs w:val="28"/>
                <w:highlight w:val="none"/>
                <w:u w:val="none"/>
                <w:lang w:val="en-US" w:eastAsia="zh-CN" w:bidi="ar"/>
              </w:rPr>
            </w:pPr>
            <w:r>
              <w:rPr>
                <w:rFonts w:hint="eastAsia" w:ascii="宋体" w:hAnsi="宋体" w:eastAsia="宋体" w:cs="宋体"/>
                <w:i w:val="0"/>
                <w:iCs w:val="0"/>
                <w:color w:val="000000"/>
                <w:sz w:val="28"/>
                <w:szCs w:val="28"/>
                <w:highlight w:val="none"/>
                <w:lang w:eastAsia="zh-CN"/>
              </w:rPr>
              <w:t>缺陷是指：（</w:t>
            </w:r>
            <w:r>
              <w:rPr>
                <w:rFonts w:hint="eastAsia" w:ascii="宋体" w:hAnsi="宋体" w:eastAsia="宋体" w:cs="宋体"/>
                <w:i w:val="0"/>
                <w:iCs w:val="0"/>
                <w:color w:val="000000"/>
                <w:sz w:val="28"/>
                <w:szCs w:val="28"/>
                <w:highlight w:val="none"/>
                <w:lang w:val="en-US" w:eastAsia="zh-CN"/>
              </w:rPr>
              <w:t>1</w:t>
            </w:r>
            <w:r>
              <w:rPr>
                <w:rFonts w:hint="eastAsia" w:ascii="宋体" w:hAnsi="宋体" w:eastAsia="宋体" w:cs="宋体"/>
                <w:i w:val="0"/>
                <w:iCs w:val="0"/>
                <w:color w:val="000000"/>
                <w:sz w:val="28"/>
                <w:szCs w:val="28"/>
                <w:highlight w:val="none"/>
                <w:lang w:eastAsia="zh-CN"/>
              </w:rPr>
              <w:t>）方案内容不全（存在未提供上述明确的内容）、（</w:t>
            </w:r>
            <w:r>
              <w:rPr>
                <w:rFonts w:hint="eastAsia" w:ascii="宋体" w:hAnsi="宋体" w:eastAsia="宋体" w:cs="宋体"/>
                <w:i w:val="0"/>
                <w:iCs w:val="0"/>
                <w:color w:val="000000"/>
                <w:sz w:val="28"/>
                <w:szCs w:val="28"/>
                <w:highlight w:val="none"/>
                <w:lang w:val="en-US" w:eastAsia="zh-CN"/>
              </w:rPr>
              <w:t>2</w:t>
            </w:r>
            <w:r>
              <w:rPr>
                <w:rFonts w:hint="eastAsia" w:ascii="宋体" w:hAnsi="宋体" w:eastAsia="宋体" w:cs="宋体"/>
                <w:i w:val="0"/>
                <w:iCs w:val="0"/>
                <w:color w:val="000000"/>
                <w:sz w:val="28"/>
                <w:szCs w:val="28"/>
                <w:highlight w:val="none"/>
                <w:lang w:eastAsia="zh-CN"/>
              </w:rPr>
              <w:t>）方案内所填项目名称错误、项目实施地点错误、方案适用的行业规范或标准有误、（</w:t>
            </w:r>
            <w:r>
              <w:rPr>
                <w:rFonts w:hint="eastAsia" w:ascii="宋体" w:hAnsi="宋体" w:eastAsia="宋体" w:cs="宋体"/>
                <w:i w:val="0"/>
                <w:iCs w:val="0"/>
                <w:color w:val="000000"/>
                <w:sz w:val="28"/>
                <w:szCs w:val="28"/>
                <w:highlight w:val="none"/>
                <w:lang w:val="en-US" w:eastAsia="zh-CN"/>
              </w:rPr>
              <w:t>3</w:t>
            </w:r>
            <w:r>
              <w:rPr>
                <w:rFonts w:hint="eastAsia" w:ascii="宋体" w:hAnsi="宋体" w:eastAsia="宋体" w:cs="宋体"/>
                <w:i w:val="0"/>
                <w:iCs w:val="0"/>
                <w:color w:val="000000"/>
                <w:sz w:val="28"/>
                <w:szCs w:val="28"/>
                <w:highlight w:val="none"/>
                <w:lang w:eastAsia="zh-CN"/>
              </w:rPr>
              <w:t>）方案内容针对同一事项前后表述不一致、（</w:t>
            </w:r>
            <w:r>
              <w:rPr>
                <w:rFonts w:hint="eastAsia" w:ascii="宋体" w:hAnsi="宋体" w:eastAsia="宋体" w:cs="宋体"/>
                <w:i w:val="0"/>
                <w:iCs w:val="0"/>
                <w:color w:val="000000"/>
                <w:sz w:val="28"/>
                <w:szCs w:val="28"/>
                <w:highlight w:val="none"/>
                <w:lang w:val="en-US" w:eastAsia="zh-CN"/>
              </w:rPr>
              <w:t>4</w:t>
            </w:r>
            <w:r>
              <w:rPr>
                <w:rFonts w:hint="eastAsia" w:ascii="宋体" w:hAnsi="宋体" w:eastAsia="宋体" w:cs="宋体"/>
                <w:i w:val="0"/>
                <w:iCs w:val="0"/>
                <w:color w:val="000000"/>
                <w:sz w:val="28"/>
                <w:szCs w:val="28"/>
                <w:highlight w:val="none"/>
                <w:lang w:eastAsia="zh-CN"/>
              </w:rPr>
              <w:t>）方案响应中含有不符合本项目明确的采购需求内容（不含实质性要求）。</w:t>
            </w:r>
          </w:p>
        </w:tc>
      </w:tr>
      <w:tr w14:paraId="5E3F5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1" w:type="pct"/>
            <w:noWrap w:val="0"/>
            <w:vAlign w:val="center"/>
          </w:tcPr>
          <w:p w14:paraId="288DC74A">
            <w:pPr>
              <w:keepNext w:val="0"/>
              <w:keepLines w:val="0"/>
              <w:pageBreakBefore w:val="0"/>
              <w:widowControl/>
              <w:suppressLineNumbers w:val="0"/>
              <w:kinsoku/>
              <w:wordWrap/>
              <w:overflowPunct/>
              <w:topLinePunct w:val="0"/>
              <w:autoSpaceDE/>
              <w:autoSpaceDN/>
              <w:bidi w:val="0"/>
              <w:adjustRightInd/>
              <w:snapToGrid/>
              <w:spacing w:line="324" w:lineRule="auto"/>
              <w:jc w:val="left"/>
              <w:textAlignment w:val="center"/>
              <w:rPr>
                <w:rFonts w:hint="eastAsia" w:asciiTheme="minorEastAsia" w:hAnsiTheme="minorEastAsia" w:eastAsiaTheme="minorEastAsia" w:cstheme="minorEastAsia"/>
                <w:i w:val="0"/>
                <w:iCs w:val="0"/>
                <w:color w:val="auto"/>
                <w:sz w:val="28"/>
                <w:szCs w:val="28"/>
                <w:highlight w:val="none"/>
                <w:u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质量保证措施(12.0分)</w:t>
            </w:r>
          </w:p>
        </w:tc>
        <w:tc>
          <w:tcPr>
            <w:tcW w:w="4128" w:type="pct"/>
            <w:noWrap w:val="0"/>
            <w:vAlign w:val="top"/>
          </w:tcPr>
          <w:p w14:paraId="5325E93C">
            <w:pPr>
              <w:keepNext w:val="0"/>
              <w:keepLines w:val="0"/>
              <w:pageBreakBefore w:val="0"/>
              <w:widowControl/>
              <w:numPr>
                <w:ilvl w:val="0"/>
                <w:numId w:val="0"/>
              </w:numPr>
              <w:suppressLineNumbers w:val="0"/>
              <w:kinsoku/>
              <w:wordWrap/>
              <w:overflowPunct/>
              <w:topLinePunct w:val="0"/>
              <w:autoSpaceDE/>
              <w:autoSpaceDN/>
              <w:bidi w:val="0"/>
              <w:adjustRightInd/>
              <w:snapToGrid/>
              <w:spacing w:line="324" w:lineRule="auto"/>
              <w:jc w:val="left"/>
              <w:textAlignment w:val="top"/>
              <w:rPr>
                <w:rFonts w:hint="eastAsia" w:asciiTheme="minorEastAsia" w:hAnsiTheme="minorEastAsia" w:eastAsiaTheme="minorEastAsia" w:cstheme="minorEastAsia"/>
                <w:i w:val="0"/>
                <w:iCs w:val="0"/>
                <w:color w:val="auto"/>
                <w:kern w:val="0"/>
                <w:sz w:val="28"/>
                <w:szCs w:val="28"/>
                <w:highlight w:val="none"/>
                <w:u w:val="none"/>
                <w:lang w:val="en-US" w:eastAsia="zh-CN" w:bidi="ar"/>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包括：</w:t>
            </w:r>
          </w:p>
          <w:p w14:paraId="2ACC56E5">
            <w:pPr>
              <w:pStyle w:val="3"/>
              <w:spacing w:line="400" w:lineRule="exact"/>
              <w:jc w:val="left"/>
              <w:rPr>
                <w:rFonts w:hint="eastAsia" w:asciiTheme="minorEastAsia" w:hAnsiTheme="minorEastAsia" w:eastAsiaTheme="minorEastAsia" w:cstheme="minorEastAsia"/>
                <w:i w:val="0"/>
                <w:iCs w:val="0"/>
                <w:color w:val="auto"/>
                <w:kern w:val="0"/>
                <w:sz w:val="28"/>
                <w:szCs w:val="28"/>
                <w:highlight w:val="none"/>
                <w:u w:val="none"/>
                <w:lang w:val="en-US" w:eastAsia="zh-CN" w:bidi="ar"/>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（1）管理制度、（2）文档规范性、（3）风险控制。</w:t>
            </w:r>
          </w:p>
          <w:p w14:paraId="7DB60A76">
            <w:pPr>
              <w:pStyle w:val="3"/>
              <w:spacing w:line="400" w:lineRule="exact"/>
              <w:jc w:val="left"/>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此项满分</w:t>
            </w:r>
            <w:r>
              <w:rPr>
                <w:rFonts w:hint="eastAsia" w:ascii="宋体" w:hAnsi="宋体" w:cs="宋体"/>
                <w:i w:val="0"/>
                <w:iCs w:val="0"/>
                <w:color w:val="auto"/>
                <w:sz w:val="28"/>
                <w:szCs w:val="28"/>
                <w:highlight w:val="none"/>
                <w:lang w:val="en-US" w:eastAsia="zh-CN"/>
              </w:rPr>
              <w:t>12</w:t>
            </w:r>
            <w:r>
              <w:rPr>
                <w:rFonts w:hint="eastAsia" w:ascii="宋体" w:hAnsi="宋体" w:eastAsia="宋体" w:cs="宋体"/>
                <w:i w:val="0"/>
                <w:iCs w:val="0"/>
                <w:color w:val="auto"/>
                <w:sz w:val="28"/>
                <w:szCs w:val="28"/>
                <w:highlight w:val="none"/>
              </w:rPr>
              <w:t>分，每有一项缺项或漏项扣</w:t>
            </w:r>
            <w:r>
              <w:rPr>
                <w:rFonts w:hint="eastAsia" w:ascii="宋体" w:hAnsi="宋体" w:cs="宋体"/>
                <w:i w:val="0"/>
                <w:iCs w:val="0"/>
                <w:color w:val="auto"/>
                <w:sz w:val="28"/>
                <w:szCs w:val="28"/>
                <w:highlight w:val="none"/>
                <w:lang w:val="en-US" w:eastAsia="zh-CN"/>
              </w:rPr>
              <w:t>4</w:t>
            </w:r>
            <w:r>
              <w:rPr>
                <w:rFonts w:hint="eastAsia" w:ascii="宋体" w:hAnsi="宋体" w:eastAsia="宋体" w:cs="宋体"/>
                <w:i w:val="0"/>
                <w:iCs w:val="0"/>
                <w:color w:val="auto"/>
                <w:sz w:val="28"/>
                <w:szCs w:val="28"/>
                <w:highlight w:val="none"/>
              </w:rPr>
              <w:t>分，每有一处缺陷扣</w:t>
            </w:r>
            <w:r>
              <w:rPr>
                <w:rFonts w:hint="eastAsia" w:ascii="宋体" w:hAnsi="宋体" w:eastAsia="宋体" w:cs="宋体"/>
                <w:i w:val="0"/>
                <w:iCs w:val="0"/>
                <w:color w:val="auto"/>
                <w:sz w:val="28"/>
                <w:szCs w:val="28"/>
                <w:highlight w:val="none"/>
                <w:lang w:val="en-US" w:eastAsia="zh-CN"/>
              </w:rPr>
              <w:t>1</w:t>
            </w:r>
            <w:r>
              <w:rPr>
                <w:rFonts w:hint="eastAsia" w:ascii="宋体" w:hAnsi="宋体" w:eastAsia="宋体" w:cs="宋体"/>
                <w:i w:val="0"/>
                <w:iCs w:val="0"/>
                <w:color w:val="auto"/>
                <w:sz w:val="28"/>
                <w:szCs w:val="28"/>
                <w:highlight w:val="none"/>
              </w:rPr>
              <w:t>分，扣完为止。</w:t>
            </w:r>
          </w:p>
          <w:p w14:paraId="188E94DE">
            <w:pPr>
              <w:keepNext w:val="0"/>
              <w:keepLines w:val="0"/>
              <w:pageBreakBefore w:val="0"/>
              <w:widowControl/>
              <w:numPr>
                <w:ilvl w:val="0"/>
                <w:numId w:val="0"/>
              </w:numPr>
              <w:suppressLineNumbers w:val="0"/>
              <w:kinsoku/>
              <w:wordWrap/>
              <w:overflowPunct/>
              <w:topLinePunct w:val="0"/>
              <w:autoSpaceDE/>
              <w:autoSpaceDN/>
              <w:bidi w:val="0"/>
              <w:adjustRightInd/>
              <w:snapToGrid/>
              <w:spacing w:line="324" w:lineRule="auto"/>
              <w:jc w:val="left"/>
              <w:textAlignment w:val="top"/>
              <w:rPr>
                <w:rFonts w:hint="eastAsia" w:asciiTheme="minorEastAsia" w:hAnsiTheme="minorEastAsia" w:eastAsiaTheme="minorEastAsia" w:cstheme="minorEastAsia"/>
                <w:i w:val="0"/>
                <w:iCs w:val="0"/>
                <w:color w:val="auto"/>
                <w:kern w:val="0"/>
                <w:sz w:val="28"/>
                <w:szCs w:val="28"/>
                <w:highlight w:val="none"/>
                <w:u w:val="none"/>
                <w:lang w:val="en-US" w:eastAsia="zh-CN" w:bidi="ar"/>
              </w:rPr>
            </w:pPr>
            <w:r>
              <w:rPr>
                <w:rFonts w:hint="eastAsia" w:ascii="宋体" w:hAnsi="宋体" w:eastAsia="宋体" w:cs="宋体"/>
                <w:i w:val="0"/>
                <w:iCs w:val="0"/>
                <w:color w:val="000000"/>
                <w:sz w:val="28"/>
                <w:szCs w:val="28"/>
                <w:highlight w:val="none"/>
                <w:lang w:eastAsia="zh-CN"/>
              </w:rPr>
              <w:t>缺陷是指：（</w:t>
            </w:r>
            <w:r>
              <w:rPr>
                <w:rFonts w:hint="eastAsia" w:ascii="宋体" w:hAnsi="宋体" w:eastAsia="宋体" w:cs="宋体"/>
                <w:i w:val="0"/>
                <w:iCs w:val="0"/>
                <w:color w:val="000000"/>
                <w:sz w:val="28"/>
                <w:szCs w:val="28"/>
                <w:highlight w:val="none"/>
                <w:lang w:val="en-US" w:eastAsia="zh-CN"/>
              </w:rPr>
              <w:t>1</w:t>
            </w:r>
            <w:r>
              <w:rPr>
                <w:rFonts w:hint="eastAsia" w:ascii="宋体" w:hAnsi="宋体" w:eastAsia="宋体" w:cs="宋体"/>
                <w:i w:val="0"/>
                <w:iCs w:val="0"/>
                <w:color w:val="000000"/>
                <w:sz w:val="28"/>
                <w:szCs w:val="28"/>
                <w:highlight w:val="none"/>
                <w:lang w:eastAsia="zh-CN"/>
              </w:rPr>
              <w:t>）方案内容不全（存在未提供上述明确的内容）、（</w:t>
            </w:r>
            <w:r>
              <w:rPr>
                <w:rFonts w:hint="eastAsia" w:ascii="宋体" w:hAnsi="宋体" w:eastAsia="宋体" w:cs="宋体"/>
                <w:i w:val="0"/>
                <w:iCs w:val="0"/>
                <w:color w:val="000000"/>
                <w:sz w:val="28"/>
                <w:szCs w:val="28"/>
                <w:highlight w:val="none"/>
                <w:lang w:val="en-US" w:eastAsia="zh-CN"/>
              </w:rPr>
              <w:t>2</w:t>
            </w:r>
            <w:r>
              <w:rPr>
                <w:rFonts w:hint="eastAsia" w:ascii="宋体" w:hAnsi="宋体" w:eastAsia="宋体" w:cs="宋体"/>
                <w:i w:val="0"/>
                <w:iCs w:val="0"/>
                <w:color w:val="000000"/>
                <w:sz w:val="28"/>
                <w:szCs w:val="28"/>
                <w:highlight w:val="none"/>
                <w:lang w:eastAsia="zh-CN"/>
              </w:rPr>
              <w:t>）方案内所填项目名称错误、项目实施地点错误、方案适用的行业规范或标准有误、（</w:t>
            </w:r>
            <w:r>
              <w:rPr>
                <w:rFonts w:hint="eastAsia" w:ascii="宋体" w:hAnsi="宋体" w:eastAsia="宋体" w:cs="宋体"/>
                <w:i w:val="0"/>
                <w:iCs w:val="0"/>
                <w:color w:val="000000"/>
                <w:sz w:val="28"/>
                <w:szCs w:val="28"/>
                <w:highlight w:val="none"/>
                <w:lang w:val="en-US" w:eastAsia="zh-CN"/>
              </w:rPr>
              <w:t>3</w:t>
            </w:r>
            <w:r>
              <w:rPr>
                <w:rFonts w:hint="eastAsia" w:ascii="宋体" w:hAnsi="宋体" w:eastAsia="宋体" w:cs="宋体"/>
                <w:i w:val="0"/>
                <w:iCs w:val="0"/>
                <w:color w:val="000000"/>
                <w:sz w:val="28"/>
                <w:szCs w:val="28"/>
                <w:highlight w:val="none"/>
                <w:lang w:eastAsia="zh-CN"/>
              </w:rPr>
              <w:t>）方案内容针对同一事项前后表述不一致、（</w:t>
            </w:r>
            <w:r>
              <w:rPr>
                <w:rFonts w:hint="eastAsia" w:ascii="宋体" w:hAnsi="宋体" w:eastAsia="宋体" w:cs="宋体"/>
                <w:i w:val="0"/>
                <w:iCs w:val="0"/>
                <w:color w:val="000000"/>
                <w:sz w:val="28"/>
                <w:szCs w:val="28"/>
                <w:highlight w:val="none"/>
                <w:lang w:val="en-US" w:eastAsia="zh-CN"/>
              </w:rPr>
              <w:t>4</w:t>
            </w:r>
            <w:r>
              <w:rPr>
                <w:rFonts w:hint="eastAsia" w:ascii="宋体" w:hAnsi="宋体" w:eastAsia="宋体" w:cs="宋体"/>
                <w:i w:val="0"/>
                <w:iCs w:val="0"/>
                <w:color w:val="000000"/>
                <w:sz w:val="28"/>
                <w:szCs w:val="28"/>
                <w:highlight w:val="none"/>
                <w:lang w:eastAsia="zh-CN"/>
              </w:rPr>
              <w:t>）方案响应中含有不符合本项目明确的采购需求内容（不含实质性要求）。</w:t>
            </w:r>
          </w:p>
        </w:tc>
      </w:tr>
      <w:tr w14:paraId="2A0E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1" w:type="pct"/>
            <w:noWrap w:val="0"/>
            <w:vAlign w:val="center"/>
          </w:tcPr>
          <w:p w14:paraId="60628B35">
            <w:pPr>
              <w:keepNext w:val="0"/>
              <w:keepLines w:val="0"/>
              <w:pageBreakBefore w:val="0"/>
              <w:widowControl/>
              <w:suppressLineNumbers w:val="0"/>
              <w:kinsoku/>
              <w:wordWrap/>
              <w:overflowPunct/>
              <w:topLinePunct w:val="0"/>
              <w:autoSpaceDE/>
              <w:autoSpaceDN/>
              <w:bidi w:val="0"/>
              <w:adjustRightInd/>
              <w:snapToGrid/>
              <w:spacing w:line="324" w:lineRule="auto"/>
              <w:jc w:val="left"/>
              <w:textAlignment w:val="center"/>
              <w:rPr>
                <w:rFonts w:hint="eastAsia" w:asciiTheme="minorEastAsia" w:hAnsiTheme="minorEastAsia" w:eastAsiaTheme="minorEastAsia" w:cstheme="minorEastAsia"/>
                <w:i w:val="0"/>
                <w:iCs w:val="0"/>
                <w:color w:val="auto"/>
                <w:kern w:val="2"/>
                <w:sz w:val="28"/>
                <w:szCs w:val="28"/>
                <w:highlight w:val="none"/>
                <w:u w:val="none"/>
                <w:lang w:val="en-US" w:eastAsia="zh-CN" w:bidi="ar-SA"/>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项目进度计划、服务质量保障方案(12.0分</w:t>
            </w:r>
          </w:p>
        </w:tc>
        <w:tc>
          <w:tcPr>
            <w:tcW w:w="4128" w:type="pct"/>
            <w:noWrap w:val="0"/>
            <w:vAlign w:val="top"/>
          </w:tcPr>
          <w:p w14:paraId="17ED5D0C">
            <w:pPr>
              <w:keepNext w:val="0"/>
              <w:keepLines w:val="0"/>
              <w:pageBreakBefore w:val="0"/>
              <w:widowControl/>
              <w:suppressLineNumbers w:val="0"/>
              <w:kinsoku/>
              <w:wordWrap/>
              <w:overflowPunct/>
              <w:topLinePunct w:val="0"/>
              <w:autoSpaceDE/>
              <w:autoSpaceDN/>
              <w:bidi w:val="0"/>
              <w:adjustRightInd/>
              <w:snapToGrid/>
              <w:spacing w:line="324" w:lineRule="auto"/>
              <w:jc w:val="left"/>
              <w:textAlignment w:val="top"/>
              <w:rPr>
                <w:rFonts w:hint="eastAsia" w:asciiTheme="minorEastAsia" w:hAnsiTheme="minorEastAsia" w:eastAsiaTheme="minorEastAsia" w:cstheme="minorEastAsia"/>
                <w:i w:val="0"/>
                <w:iCs w:val="0"/>
                <w:color w:val="auto"/>
                <w:kern w:val="0"/>
                <w:sz w:val="28"/>
                <w:szCs w:val="28"/>
                <w:highlight w:val="none"/>
                <w:u w:val="none"/>
                <w:lang w:val="en-US" w:eastAsia="zh-CN" w:bidi="ar"/>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包括：</w:t>
            </w:r>
          </w:p>
          <w:p w14:paraId="541CD7E1">
            <w:pPr>
              <w:pStyle w:val="3"/>
              <w:spacing w:line="400" w:lineRule="exact"/>
              <w:jc w:val="left"/>
              <w:rPr>
                <w:rFonts w:hint="eastAsia" w:asciiTheme="minorEastAsia" w:hAnsiTheme="minorEastAsia" w:eastAsiaTheme="minorEastAsia" w:cstheme="minorEastAsia"/>
                <w:i w:val="0"/>
                <w:iCs w:val="0"/>
                <w:color w:val="auto"/>
                <w:kern w:val="0"/>
                <w:sz w:val="28"/>
                <w:szCs w:val="28"/>
                <w:highlight w:val="none"/>
                <w:u w:val="none"/>
                <w:lang w:val="en-US" w:eastAsia="zh-CN" w:bidi="ar"/>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（1）项目进度计划、（2）服务质量保障方案、（3）保密控制管理方案。</w:t>
            </w:r>
          </w:p>
          <w:p w14:paraId="6CFF92CE">
            <w:pPr>
              <w:pStyle w:val="3"/>
              <w:spacing w:line="400" w:lineRule="exact"/>
              <w:jc w:val="left"/>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此项满分</w:t>
            </w:r>
            <w:r>
              <w:rPr>
                <w:rFonts w:hint="eastAsia" w:ascii="宋体" w:hAnsi="宋体" w:eastAsia="宋体" w:cs="宋体"/>
                <w:i w:val="0"/>
                <w:iCs w:val="0"/>
                <w:color w:val="auto"/>
                <w:sz w:val="28"/>
                <w:szCs w:val="28"/>
                <w:highlight w:val="none"/>
                <w:lang w:val="en-US" w:eastAsia="zh-CN"/>
              </w:rPr>
              <w:t>12</w:t>
            </w:r>
            <w:r>
              <w:rPr>
                <w:rFonts w:hint="eastAsia" w:ascii="宋体" w:hAnsi="宋体" w:eastAsia="宋体" w:cs="宋体"/>
                <w:i w:val="0"/>
                <w:iCs w:val="0"/>
                <w:color w:val="auto"/>
                <w:sz w:val="28"/>
                <w:szCs w:val="28"/>
                <w:highlight w:val="none"/>
              </w:rPr>
              <w:t>分，每有一项缺项或漏项扣</w:t>
            </w:r>
            <w:r>
              <w:rPr>
                <w:rFonts w:hint="eastAsia" w:ascii="宋体" w:hAnsi="宋体" w:eastAsia="宋体" w:cs="宋体"/>
                <w:i w:val="0"/>
                <w:iCs w:val="0"/>
                <w:color w:val="auto"/>
                <w:sz w:val="28"/>
                <w:szCs w:val="28"/>
                <w:highlight w:val="none"/>
                <w:lang w:val="en-US" w:eastAsia="zh-CN"/>
              </w:rPr>
              <w:t>4</w:t>
            </w:r>
            <w:r>
              <w:rPr>
                <w:rFonts w:hint="eastAsia" w:ascii="宋体" w:hAnsi="宋体" w:eastAsia="宋体" w:cs="宋体"/>
                <w:i w:val="0"/>
                <w:iCs w:val="0"/>
                <w:color w:val="auto"/>
                <w:sz w:val="28"/>
                <w:szCs w:val="28"/>
                <w:highlight w:val="none"/>
              </w:rPr>
              <w:t>分，每有一处缺陷扣</w:t>
            </w:r>
            <w:r>
              <w:rPr>
                <w:rFonts w:hint="eastAsia" w:ascii="宋体" w:hAnsi="宋体" w:eastAsia="宋体" w:cs="宋体"/>
                <w:i w:val="0"/>
                <w:iCs w:val="0"/>
                <w:color w:val="auto"/>
                <w:sz w:val="28"/>
                <w:szCs w:val="28"/>
                <w:highlight w:val="none"/>
                <w:lang w:val="en-US" w:eastAsia="zh-CN"/>
              </w:rPr>
              <w:t>1</w:t>
            </w:r>
            <w:r>
              <w:rPr>
                <w:rFonts w:hint="eastAsia" w:ascii="宋体" w:hAnsi="宋体" w:eastAsia="宋体" w:cs="宋体"/>
                <w:i w:val="0"/>
                <w:iCs w:val="0"/>
                <w:color w:val="auto"/>
                <w:sz w:val="28"/>
                <w:szCs w:val="28"/>
                <w:highlight w:val="none"/>
              </w:rPr>
              <w:t>分，扣完为止。</w:t>
            </w:r>
          </w:p>
          <w:p w14:paraId="0F7D4CE8">
            <w:pPr>
              <w:keepNext w:val="0"/>
              <w:keepLines w:val="0"/>
              <w:pageBreakBefore w:val="0"/>
              <w:widowControl/>
              <w:numPr>
                <w:ilvl w:val="0"/>
                <w:numId w:val="0"/>
              </w:numPr>
              <w:suppressLineNumbers w:val="0"/>
              <w:kinsoku/>
              <w:wordWrap/>
              <w:overflowPunct/>
              <w:topLinePunct w:val="0"/>
              <w:autoSpaceDE/>
              <w:autoSpaceDN/>
              <w:bidi w:val="0"/>
              <w:adjustRightInd/>
              <w:snapToGrid/>
              <w:spacing w:line="324" w:lineRule="auto"/>
              <w:ind w:left="0" w:leftChars="0" w:firstLine="0" w:firstLineChars="0"/>
              <w:jc w:val="left"/>
              <w:textAlignment w:val="top"/>
              <w:rPr>
                <w:rFonts w:hint="eastAsia" w:asciiTheme="minorEastAsia" w:hAnsiTheme="minorEastAsia" w:eastAsiaTheme="minorEastAsia" w:cstheme="minorEastAsia"/>
                <w:i w:val="0"/>
                <w:iCs w:val="0"/>
                <w:color w:val="auto"/>
                <w:kern w:val="0"/>
                <w:sz w:val="28"/>
                <w:szCs w:val="28"/>
                <w:highlight w:val="none"/>
                <w:u w:val="none"/>
                <w:lang w:val="en-US" w:eastAsia="zh-CN" w:bidi="ar"/>
              </w:rPr>
            </w:pPr>
            <w:r>
              <w:rPr>
                <w:rFonts w:hint="eastAsia" w:ascii="宋体" w:hAnsi="宋体" w:eastAsia="宋体" w:cs="宋体"/>
                <w:i w:val="0"/>
                <w:iCs w:val="0"/>
                <w:color w:val="000000"/>
                <w:sz w:val="28"/>
                <w:szCs w:val="28"/>
                <w:highlight w:val="none"/>
                <w:lang w:eastAsia="zh-CN"/>
              </w:rPr>
              <w:t>缺陷是指：（</w:t>
            </w:r>
            <w:r>
              <w:rPr>
                <w:rFonts w:hint="eastAsia" w:ascii="宋体" w:hAnsi="宋体" w:eastAsia="宋体" w:cs="宋体"/>
                <w:i w:val="0"/>
                <w:iCs w:val="0"/>
                <w:color w:val="000000"/>
                <w:sz w:val="28"/>
                <w:szCs w:val="28"/>
                <w:highlight w:val="none"/>
                <w:lang w:val="en-US" w:eastAsia="zh-CN"/>
              </w:rPr>
              <w:t>1</w:t>
            </w:r>
            <w:r>
              <w:rPr>
                <w:rFonts w:hint="eastAsia" w:ascii="宋体" w:hAnsi="宋体" w:eastAsia="宋体" w:cs="宋体"/>
                <w:i w:val="0"/>
                <w:iCs w:val="0"/>
                <w:color w:val="000000"/>
                <w:sz w:val="28"/>
                <w:szCs w:val="28"/>
                <w:highlight w:val="none"/>
                <w:lang w:eastAsia="zh-CN"/>
              </w:rPr>
              <w:t>）方案内容不全（存在未提供上述明确的内容）、（</w:t>
            </w:r>
            <w:r>
              <w:rPr>
                <w:rFonts w:hint="eastAsia" w:ascii="宋体" w:hAnsi="宋体" w:eastAsia="宋体" w:cs="宋体"/>
                <w:i w:val="0"/>
                <w:iCs w:val="0"/>
                <w:color w:val="000000"/>
                <w:sz w:val="28"/>
                <w:szCs w:val="28"/>
                <w:highlight w:val="none"/>
                <w:lang w:val="en-US" w:eastAsia="zh-CN"/>
              </w:rPr>
              <w:t>2</w:t>
            </w:r>
            <w:r>
              <w:rPr>
                <w:rFonts w:hint="eastAsia" w:ascii="宋体" w:hAnsi="宋体" w:eastAsia="宋体" w:cs="宋体"/>
                <w:i w:val="0"/>
                <w:iCs w:val="0"/>
                <w:color w:val="000000"/>
                <w:sz w:val="28"/>
                <w:szCs w:val="28"/>
                <w:highlight w:val="none"/>
                <w:lang w:eastAsia="zh-CN"/>
              </w:rPr>
              <w:t>）方案内所填项目名称错误、项目实施地点错误、方案适用的行业规范或标准有误、（</w:t>
            </w:r>
            <w:r>
              <w:rPr>
                <w:rFonts w:hint="eastAsia" w:ascii="宋体" w:hAnsi="宋体" w:eastAsia="宋体" w:cs="宋体"/>
                <w:i w:val="0"/>
                <w:iCs w:val="0"/>
                <w:color w:val="000000"/>
                <w:sz w:val="28"/>
                <w:szCs w:val="28"/>
                <w:highlight w:val="none"/>
                <w:lang w:val="en-US" w:eastAsia="zh-CN"/>
              </w:rPr>
              <w:t>3</w:t>
            </w:r>
            <w:r>
              <w:rPr>
                <w:rFonts w:hint="eastAsia" w:ascii="宋体" w:hAnsi="宋体" w:eastAsia="宋体" w:cs="宋体"/>
                <w:i w:val="0"/>
                <w:iCs w:val="0"/>
                <w:color w:val="000000"/>
                <w:sz w:val="28"/>
                <w:szCs w:val="28"/>
                <w:highlight w:val="none"/>
                <w:lang w:eastAsia="zh-CN"/>
              </w:rPr>
              <w:t>）方案内容针对同一事项前后表述不一致、（</w:t>
            </w:r>
            <w:r>
              <w:rPr>
                <w:rFonts w:hint="eastAsia" w:ascii="宋体" w:hAnsi="宋体" w:eastAsia="宋体" w:cs="宋体"/>
                <w:i w:val="0"/>
                <w:iCs w:val="0"/>
                <w:color w:val="000000"/>
                <w:sz w:val="28"/>
                <w:szCs w:val="28"/>
                <w:highlight w:val="none"/>
                <w:lang w:val="en-US" w:eastAsia="zh-CN"/>
              </w:rPr>
              <w:t>4</w:t>
            </w:r>
            <w:r>
              <w:rPr>
                <w:rFonts w:hint="eastAsia" w:ascii="宋体" w:hAnsi="宋体" w:eastAsia="宋体" w:cs="宋体"/>
                <w:i w:val="0"/>
                <w:iCs w:val="0"/>
                <w:color w:val="000000"/>
                <w:sz w:val="28"/>
                <w:szCs w:val="28"/>
                <w:highlight w:val="none"/>
                <w:lang w:eastAsia="zh-CN"/>
              </w:rPr>
              <w:t>）方案响应中含有不符合本项目明确的采购需求内容（不含实质性要求）。</w:t>
            </w:r>
          </w:p>
        </w:tc>
      </w:tr>
      <w:tr w14:paraId="2704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1" w:type="pct"/>
            <w:noWrap w:val="0"/>
            <w:vAlign w:val="center"/>
          </w:tcPr>
          <w:p w14:paraId="404E88E1">
            <w:pPr>
              <w:keepNext w:val="0"/>
              <w:keepLines w:val="0"/>
              <w:pageBreakBefore w:val="0"/>
              <w:widowControl/>
              <w:suppressLineNumbers w:val="0"/>
              <w:kinsoku/>
              <w:wordWrap/>
              <w:overflowPunct/>
              <w:topLinePunct w:val="0"/>
              <w:autoSpaceDE/>
              <w:autoSpaceDN/>
              <w:bidi w:val="0"/>
              <w:adjustRightInd/>
              <w:snapToGrid/>
              <w:spacing w:line="324" w:lineRule="auto"/>
              <w:jc w:val="left"/>
              <w:textAlignment w:val="center"/>
              <w:rPr>
                <w:rFonts w:hint="eastAsia" w:asciiTheme="minorEastAsia" w:hAnsiTheme="minorEastAsia" w:eastAsiaTheme="minorEastAsia" w:cstheme="minorEastAsia"/>
                <w:i w:val="0"/>
                <w:iCs w:val="0"/>
                <w:color w:val="auto"/>
                <w:sz w:val="28"/>
                <w:szCs w:val="28"/>
                <w:highlight w:val="none"/>
                <w:u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专用测评工具(10.0分)</w:t>
            </w:r>
          </w:p>
        </w:tc>
        <w:tc>
          <w:tcPr>
            <w:tcW w:w="4128" w:type="pct"/>
            <w:noWrap w:val="0"/>
            <w:vAlign w:val="top"/>
          </w:tcPr>
          <w:p w14:paraId="2F20140A">
            <w:pPr>
              <w:keepNext w:val="0"/>
              <w:keepLines w:val="0"/>
              <w:pageBreakBefore w:val="0"/>
              <w:widowControl/>
              <w:suppressLineNumbers w:val="0"/>
              <w:kinsoku/>
              <w:wordWrap/>
              <w:overflowPunct/>
              <w:topLinePunct w:val="0"/>
              <w:autoSpaceDE/>
              <w:autoSpaceDN/>
              <w:bidi w:val="0"/>
              <w:adjustRightInd/>
              <w:snapToGrid/>
              <w:spacing w:line="324" w:lineRule="auto"/>
              <w:jc w:val="left"/>
              <w:textAlignment w:val="top"/>
              <w:rPr>
                <w:rFonts w:hint="eastAsia" w:asciiTheme="minorEastAsia" w:hAnsiTheme="minorEastAsia" w:eastAsiaTheme="minorEastAsia" w:cstheme="minorEastAsia"/>
                <w:i w:val="0"/>
                <w:iCs w:val="0"/>
                <w:color w:val="auto"/>
                <w:kern w:val="0"/>
                <w:sz w:val="28"/>
                <w:szCs w:val="28"/>
                <w:highlight w:val="none"/>
                <w:u w:val="none"/>
                <w:lang w:val="en-US" w:eastAsia="zh-CN" w:bidi="ar"/>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投标人拥有自主知识产权的测评软件，如：（1）信息安全测试评估管理系统软件、（2）网络环境数据测试及分析系统管控软件、（3）软件测试缺陷跟踪系统软件、（4）软件测试结果数据挖掘系统软件、（5）商用密码应用安全性测评及考试系统，每一个得2分，最高得10分 。</w:t>
            </w:r>
          </w:p>
          <w:p w14:paraId="712CB2F3">
            <w:pPr>
              <w:keepNext w:val="0"/>
              <w:keepLines w:val="0"/>
              <w:pageBreakBefore w:val="0"/>
              <w:widowControl/>
              <w:suppressLineNumbers w:val="0"/>
              <w:kinsoku/>
              <w:wordWrap/>
              <w:overflowPunct/>
              <w:topLinePunct w:val="0"/>
              <w:autoSpaceDE/>
              <w:autoSpaceDN/>
              <w:bidi w:val="0"/>
              <w:adjustRightInd/>
              <w:snapToGrid/>
              <w:spacing w:line="324" w:lineRule="auto"/>
              <w:jc w:val="left"/>
              <w:textAlignment w:val="top"/>
              <w:rPr>
                <w:rFonts w:hint="eastAsia" w:asciiTheme="minorEastAsia" w:hAnsiTheme="minorEastAsia" w:eastAsiaTheme="minorEastAsia" w:cstheme="minorEastAsia"/>
                <w:i w:val="0"/>
                <w:iCs w:val="0"/>
                <w:color w:val="auto"/>
                <w:sz w:val="28"/>
                <w:szCs w:val="28"/>
                <w:highlight w:val="none"/>
                <w:u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提供：证书扫描件并加盖投标人公章，不提供或未盖章不得分。</w:t>
            </w:r>
          </w:p>
        </w:tc>
      </w:tr>
      <w:tr w14:paraId="48BE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1" w:type="pct"/>
            <w:noWrap w:val="0"/>
            <w:vAlign w:val="center"/>
          </w:tcPr>
          <w:p w14:paraId="3EB75A3D">
            <w:pPr>
              <w:keepNext w:val="0"/>
              <w:keepLines w:val="0"/>
              <w:pageBreakBefore w:val="0"/>
              <w:widowControl/>
              <w:suppressLineNumbers w:val="0"/>
              <w:kinsoku/>
              <w:wordWrap/>
              <w:overflowPunct/>
              <w:topLinePunct w:val="0"/>
              <w:autoSpaceDE/>
              <w:autoSpaceDN/>
              <w:bidi w:val="0"/>
              <w:adjustRightInd/>
              <w:snapToGrid/>
              <w:spacing w:line="324" w:lineRule="auto"/>
              <w:jc w:val="left"/>
              <w:textAlignment w:val="center"/>
              <w:rPr>
                <w:rFonts w:hint="eastAsia" w:asciiTheme="minorEastAsia" w:hAnsiTheme="minorEastAsia" w:eastAsiaTheme="minorEastAsia" w:cstheme="minorEastAsia"/>
                <w:i w:val="0"/>
                <w:iCs w:val="0"/>
                <w:color w:val="auto"/>
                <w:sz w:val="28"/>
                <w:szCs w:val="28"/>
                <w:highlight w:val="none"/>
                <w:u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项目负责人资质情况(6.0分)</w:t>
            </w:r>
          </w:p>
        </w:tc>
        <w:tc>
          <w:tcPr>
            <w:tcW w:w="4128" w:type="pct"/>
            <w:noWrap w:val="0"/>
            <w:vAlign w:val="top"/>
          </w:tcPr>
          <w:p w14:paraId="75E21C37">
            <w:pPr>
              <w:keepNext w:val="0"/>
              <w:keepLines w:val="0"/>
              <w:pageBreakBefore w:val="0"/>
              <w:widowControl/>
              <w:suppressLineNumbers w:val="0"/>
              <w:kinsoku/>
              <w:wordWrap/>
              <w:overflowPunct/>
              <w:topLinePunct w:val="0"/>
              <w:autoSpaceDE/>
              <w:autoSpaceDN/>
              <w:bidi w:val="0"/>
              <w:adjustRightInd/>
              <w:snapToGrid/>
              <w:spacing w:line="324" w:lineRule="auto"/>
              <w:jc w:val="left"/>
              <w:textAlignment w:val="top"/>
              <w:rPr>
                <w:rFonts w:hint="eastAsia" w:asciiTheme="minorEastAsia" w:hAnsiTheme="minorEastAsia" w:eastAsiaTheme="minorEastAsia" w:cstheme="minorEastAsia"/>
                <w:i w:val="0"/>
                <w:iCs w:val="0"/>
                <w:color w:val="auto"/>
                <w:sz w:val="28"/>
                <w:szCs w:val="28"/>
                <w:highlight w:val="none"/>
                <w:u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 xml:space="preserve">根据拟派项目负责人1人（作为密评报告批准人、授权签字人的基础上）的项目管理、密码应用评估、安全服务等能力进行评审： </w:t>
            </w:r>
            <w:r>
              <w:rPr>
                <w:rFonts w:hint="eastAsia" w:asciiTheme="minorEastAsia" w:hAnsiTheme="minorEastAsia" w:eastAsiaTheme="minorEastAsia" w:cstheme="minorEastAsia"/>
                <w:i w:val="0"/>
                <w:iCs w:val="0"/>
                <w:color w:val="auto"/>
                <w:kern w:val="0"/>
                <w:sz w:val="28"/>
                <w:szCs w:val="2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1、具有商用密码应用安全性评估人员测评能力考核成绩（合格或以上）证明，得2分；</w:t>
            </w:r>
            <w:r>
              <w:rPr>
                <w:rFonts w:hint="eastAsia" w:asciiTheme="minorEastAsia" w:hAnsiTheme="minorEastAsia" w:eastAsiaTheme="minorEastAsia" w:cstheme="minorEastAsia"/>
                <w:i w:val="0"/>
                <w:iCs w:val="0"/>
                <w:color w:val="auto"/>
                <w:kern w:val="0"/>
                <w:sz w:val="28"/>
                <w:szCs w:val="2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2、具有高级工程师职称证书，得2分；</w:t>
            </w:r>
            <w:r>
              <w:rPr>
                <w:rFonts w:hint="eastAsia" w:asciiTheme="minorEastAsia" w:hAnsiTheme="minorEastAsia" w:eastAsiaTheme="minorEastAsia" w:cstheme="minorEastAsia"/>
                <w:i w:val="0"/>
                <w:iCs w:val="0"/>
                <w:color w:val="auto"/>
                <w:kern w:val="0"/>
                <w:sz w:val="28"/>
                <w:szCs w:val="2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3、具有系统规划与管理师（高级）证书，得2分；</w:t>
            </w:r>
            <w:r>
              <w:rPr>
                <w:rFonts w:hint="eastAsia" w:asciiTheme="minorEastAsia" w:hAnsiTheme="minorEastAsia" w:eastAsiaTheme="minorEastAsia" w:cstheme="minorEastAsia"/>
                <w:i w:val="0"/>
                <w:iCs w:val="0"/>
                <w:color w:val="auto"/>
                <w:kern w:val="0"/>
                <w:sz w:val="28"/>
                <w:szCs w:val="2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 xml:space="preserve">本项最高得6分。 </w:t>
            </w:r>
            <w:r>
              <w:rPr>
                <w:rFonts w:hint="eastAsia" w:asciiTheme="minorEastAsia" w:hAnsiTheme="minorEastAsia" w:eastAsiaTheme="minorEastAsia" w:cstheme="minorEastAsia"/>
                <w:i w:val="0"/>
                <w:iCs w:val="0"/>
                <w:color w:val="auto"/>
                <w:kern w:val="0"/>
                <w:sz w:val="28"/>
                <w:szCs w:val="2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提供：身份证正反面和证书和劳动合同（或薪资证明或返聘证明）。以上资料扫描件并加盖投标人公章。</w:t>
            </w:r>
          </w:p>
        </w:tc>
      </w:tr>
      <w:tr w14:paraId="1DF2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1" w:type="pct"/>
            <w:noWrap w:val="0"/>
            <w:vAlign w:val="center"/>
          </w:tcPr>
          <w:p w14:paraId="279C1D8E">
            <w:pPr>
              <w:keepNext w:val="0"/>
              <w:keepLines w:val="0"/>
              <w:pageBreakBefore w:val="0"/>
              <w:widowControl/>
              <w:suppressLineNumbers w:val="0"/>
              <w:kinsoku/>
              <w:wordWrap/>
              <w:overflowPunct/>
              <w:topLinePunct w:val="0"/>
              <w:autoSpaceDE/>
              <w:autoSpaceDN/>
              <w:bidi w:val="0"/>
              <w:adjustRightInd/>
              <w:snapToGrid/>
              <w:spacing w:line="324" w:lineRule="auto"/>
              <w:jc w:val="left"/>
              <w:textAlignment w:val="center"/>
              <w:rPr>
                <w:rFonts w:hint="eastAsia" w:asciiTheme="minorEastAsia" w:hAnsiTheme="minorEastAsia" w:eastAsiaTheme="minorEastAsia" w:cstheme="minorEastAsia"/>
                <w:i w:val="0"/>
                <w:iCs w:val="0"/>
                <w:color w:val="auto"/>
                <w:kern w:val="2"/>
                <w:sz w:val="28"/>
                <w:szCs w:val="28"/>
                <w:highlight w:val="none"/>
                <w:u w:val="none"/>
                <w:lang w:val="en-US" w:eastAsia="zh-CN" w:bidi="ar-SA"/>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项目技术负责人资质情况(4.0分)</w:t>
            </w:r>
          </w:p>
        </w:tc>
        <w:tc>
          <w:tcPr>
            <w:tcW w:w="4128" w:type="pct"/>
            <w:noWrap w:val="0"/>
            <w:vAlign w:val="top"/>
          </w:tcPr>
          <w:p w14:paraId="61B776AF">
            <w:pPr>
              <w:keepNext w:val="0"/>
              <w:keepLines w:val="0"/>
              <w:pageBreakBefore w:val="0"/>
              <w:widowControl/>
              <w:suppressLineNumbers w:val="0"/>
              <w:kinsoku/>
              <w:wordWrap/>
              <w:overflowPunct/>
              <w:topLinePunct w:val="0"/>
              <w:autoSpaceDE/>
              <w:autoSpaceDN/>
              <w:bidi w:val="0"/>
              <w:adjustRightInd/>
              <w:snapToGrid/>
              <w:spacing w:line="324" w:lineRule="auto"/>
              <w:jc w:val="left"/>
              <w:textAlignment w:val="top"/>
              <w:rPr>
                <w:rFonts w:hint="eastAsia" w:asciiTheme="minorEastAsia" w:hAnsiTheme="minorEastAsia" w:eastAsiaTheme="minorEastAsia" w:cstheme="minorEastAsia"/>
                <w:i w:val="0"/>
                <w:iCs w:val="0"/>
                <w:color w:val="auto"/>
                <w:kern w:val="0"/>
                <w:sz w:val="28"/>
                <w:szCs w:val="28"/>
                <w:highlight w:val="none"/>
                <w:u w:val="none"/>
                <w:lang w:val="en-US" w:eastAsia="zh-CN" w:bidi="ar"/>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 xml:space="preserve">根据拟派项目技术负责人1人（除项目负责人）的密码应用评估、安全服务等能力进行评审： </w:t>
            </w:r>
            <w:r>
              <w:rPr>
                <w:rFonts w:hint="eastAsia" w:asciiTheme="minorEastAsia" w:hAnsiTheme="minorEastAsia" w:eastAsiaTheme="minorEastAsia" w:cstheme="minorEastAsia"/>
                <w:i w:val="0"/>
                <w:iCs w:val="0"/>
                <w:color w:val="auto"/>
                <w:kern w:val="0"/>
                <w:sz w:val="28"/>
                <w:szCs w:val="2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1、具有商用密码应用安全性评估人员测评能力考核证书，得2分；</w:t>
            </w:r>
          </w:p>
          <w:p w14:paraId="5922AC44">
            <w:pPr>
              <w:keepNext w:val="0"/>
              <w:keepLines w:val="0"/>
              <w:pageBreakBefore w:val="0"/>
              <w:widowControl/>
              <w:numPr>
                <w:ilvl w:val="0"/>
                <w:numId w:val="10"/>
              </w:numPr>
              <w:suppressLineNumbers w:val="0"/>
              <w:kinsoku/>
              <w:wordWrap/>
              <w:overflowPunct/>
              <w:topLinePunct w:val="0"/>
              <w:autoSpaceDE/>
              <w:autoSpaceDN/>
              <w:bidi w:val="0"/>
              <w:adjustRightInd/>
              <w:snapToGrid/>
              <w:spacing w:line="324" w:lineRule="auto"/>
              <w:jc w:val="left"/>
              <w:textAlignment w:val="top"/>
              <w:rPr>
                <w:rFonts w:hint="eastAsia" w:asciiTheme="minorEastAsia" w:hAnsiTheme="minorEastAsia" w:eastAsiaTheme="minorEastAsia" w:cstheme="minorEastAsia"/>
                <w:i w:val="0"/>
                <w:iCs w:val="0"/>
                <w:color w:val="auto"/>
                <w:kern w:val="2"/>
                <w:sz w:val="28"/>
                <w:szCs w:val="28"/>
                <w:highlight w:val="none"/>
                <w:u w:val="none"/>
                <w:lang w:val="en-US" w:eastAsia="zh-CN" w:bidi="ar-SA"/>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具有信息安全保障人员认证证书（CISAW）-风险管理证书，得2分；</w:t>
            </w:r>
          </w:p>
          <w:p w14:paraId="375AF33E">
            <w:pPr>
              <w:keepNext w:val="0"/>
              <w:keepLines w:val="0"/>
              <w:pageBreakBefore w:val="0"/>
              <w:widowControl/>
              <w:numPr>
                <w:ilvl w:val="0"/>
                <w:numId w:val="0"/>
              </w:numPr>
              <w:suppressLineNumbers w:val="0"/>
              <w:kinsoku/>
              <w:wordWrap/>
              <w:overflowPunct/>
              <w:topLinePunct w:val="0"/>
              <w:autoSpaceDE/>
              <w:autoSpaceDN/>
              <w:bidi w:val="0"/>
              <w:adjustRightInd/>
              <w:snapToGrid/>
              <w:spacing w:line="324" w:lineRule="auto"/>
              <w:jc w:val="left"/>
              <w:textAlignment w:val="top"/>
              <w:rPr>
                <w:rFonts w:hint="eastAsia" w:asciiTheme="minorEastAsia" w:hAnsiTheme="minorEastAsia" w:eastAsiaTheme="minorEastAsia" w:cstheme="minorEastAsia"/>
                <w:i w:val="0"/>
                <w:iCs w:val="0"/>
                <w:color w:val="auto"/>
                <w:kern w:val="2"/>
                <w:sz w:val="28"/>
                <w:szCs w:val="28"/>
                <w:highlight w:val="none"/>
                <w:u w:val="none"/>
                <w:lang w:val="en-US" w:eastAsia="zh-CN" w:bidi="ar-SA"/>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 xml:space="preserve">本项最高得4分。 </w:t>
            </w:r>
            <w:r>
              <w:rPr>
                <w:rFonts w:hint="eastAsia" w:asciiTheme="minorEastAsia" w:hAnsiTheme="minorEastAsia" w:eastAsiaTheme="minorEastAsia" w:cstheme="minorEastAsia"/>
                <w:i w:val="0"/>
                <w:iCs w:val="0"/>
                <w:color w:val="auto"/>
                <w:kern w:val="0"/>
                <w:sz w:val="28"/>
                <w:szCs w:val="2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提供：身份证正反面和证书和劳动合同（或薪资证明或返聘证明）。以上资料扫描件并加盖投标人公章。</w:t>
            </w:r>
          </w:p>
        </w:tc>
      </w:tr>
      <w:tr w14:paraId="7F22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1" w:type="pct"/>
            <w:noWrap w:val="0"/>
            <w:vAlign w:val="center"/>
          </w:tcPr>
          <w:p w14:paraId="1685266F">
            <w:pPr>
              <w:keepNext w:val="0"/>
              <w:keepLines w:val="0"/>
              <w:pageBreakBefore w:val="0"/>
              <w:widowControl/>
              <w:suppressLineNumbers w:val="0"/>
              <w:kinsoku/>
              <w:wordWrap/>
              <w:overflowPunct/>
              <w:topLinePunct w:val="0"/>
              <w:autoSpaceDE/>
              <w:autoSpaceDN/>
              <w:bidi w:val="0"/>
              <w:adjustRightInd/>
              <w:snapToGrid/>
              <w:spacing w:line="324" w:lineRule="auto"/>
              <w:jc w:val="left"/>
              <w:textAlignment w:val="center"/>
              <w:rPr>
                <w:rFonts w:hint="eastAsia" w:asciiTheme="minorEastAsia" w:hAnsiTheme="minorEastAsia" w:eastAsiaTheme="minorEastAsia" w:cstheme="minorEastAsia"/>
                <w:i w:val="0"/>
                <w:iCs w:val="0"/>
                <w:color w:val="auto"/>
                <w:sz w:val="28"/>
                <w:szCs w:val="28"/>
                <w:highlight w:val="none"/>
                <w:u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项目服务团队人员资质情况(6.0分)</w:t>
            </w:r>
          </w:p>
        </w:tc>
        <w:tc>
          <w:tcPr>
            <w:tcW w:w="4128" w:type="pct"/>
            <w:noWrap w:val="0"/>
            <w:vAlign w:val="top"/>
          </w:tcPr>
          <w:p w14:paraId="346CBD68">
            <w:pPr>
              <w:keepNext w:val="0"/>
              <w:keepLines w:val="0"/>
              <w:pageBreakBefore w:val="0"/>
              <w:widowControl/>
              <w:suppressLineNumbers w:val="0"/>
              <w:kinsoku/>
              <w:wordWrap/>
              <w:overflowPunct/>
              <w:topLinePunct w:val="0"/>
              <w:autoSpaceDE/>
              <w:autoSpaceDN/>
              <w:bidi w:val="0"/>
              <w:adjustRightInd/>
              <w:snapToGrid/>
              <w:spacing w:line="324" w:lineRule="auto"/>
              <w:jc w:val="left"/>
              <w:textAlignment w:val="top"/>
              <w:rPr>
                <w:rFonts w:hint="eastAsia" w:asciiTheme="minorEastAsia" w:hAnsiTheme="minorEastAsia" w:eastAsiaTheme="minorEastAsia" w:cstheme="minorEastAsia"/>
                <w:i w:val="0"/>
                <w:iCs w:val="0"/>
                <w:color w:val="auto"/>
                <w:sz w:val="28"/>
                <w:szCs w:val="28"/>
                <w:highlight w:val="none"/>
                <w:u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 xml:space="preserve">根据拟派本项目服务团队人员不少于5人（除项目负责人和项目技术负责人）的密码应用评估、安全服务等能力进行评审，服务团队人员在具有商用密码应用安全性评估人员测评能力考核证书的基础上，具有以下证书的： </w:t>
            </w:r>
            <w:r>
              <w:rPr>
                <w:rFonts w:hint="eastAsia" w:asciiTheme="minorEastAsia" w:hAnsiTheme="minorEastAsia" w:eastAsiaTheme="minorEastAsia" w:cstheme="minorEastAsia"/>
                <w:i w:val="0"/>
                <w:iCs w:val="0"/>
                <w:color w:val="auto"/>
                <w:kern w:val="0"/>
                <w:sz w:val="28"/>
                <w:szCs w:val="2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1、具有信息系统项目管理师证书，得2分；</w:t>
            </w:r>
            <w:r>
              <w:rPr>
                <w:rFonts w:hint="eastAsia" w:asciiTheme="minorEastAsia" w:hAnsiTheme="minorEastAsia" w:eastAsiaTheme="minorEastAsia" w:cstheme="minorEastAsia"/>
                <w:i w:val="0"/>
                <w:iCs w:val="0"/>
                <w:color w:val="auto"/>
                <w:kern w:val="0"/>
                <w:sz w:val="28"/>
                <w:szCs w:val="2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2、具有软件评测师证书，得2分；</w:t>
            </w:r>
            <w:r>
              <w:rPr>
                <w:rFonts w:hint="eastAsia" w:asciiTheme="minorEastAsia" w:hAnsiTheme="minorEastAsia" w:eastAsiaTheme="minorEastAsia" w:cstheme="minorEastAsia"/>
                <w:i w:val="0"/>
                <w:iCs w:val="0"/>
                <w:color w:val="auto"/>
                <w:kern w:val="0"/>
                <w:sz w:val="28"/>
                <w:szCs w:val="2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3、具有信息安全工程师证书，得2分；</w:t>
            </w:r>
            <w:r>
              <w:rPr>
                <w:rFonts w:hint="eastAsia" w:asciiTheme="minorEastAsia" w:hAnsiTheme="minorEastAsia" w:eastAsiaTheme="minorEastAsia" w:cstheme="minorEastAsia"/>
                <w:i w:val="0"/>
                <w:iCs w:val="0"/>
                <w:color w:val="auto"/>
                <w:kern w:val="0"/>
                <w:sz w:val="28"/>
                <w:szCs w:val="2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本项最高得6分。 同一人持多项证书不重复计分。</w:t>
            </w:r>
            <w:r>
              <w:rPr>
                <w:rFonts w:hint="eastAsia" w:asciiTheme="minorEastAsia" w:hAnsiTheme="minorEastAsia" w:eastAsiaTheme="minorEastAsia" w:cstheme="minorEastAsia"/>
                <w:i w:val="0"/>
                <w:iCs w:val="0"/>
                <w:color w:val="auto"/>
                <w:kern w:val="0"/>
                <w:sz w:val="28"/>
                <w:szCs w:val="2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提供：身份证正反面和证书和劳动合同（或薪资证明或返聘证明）。以上资料扫描件并加盖投标人公章。</w:t>
            </w:r>
          </w:p>
        </w:tc>
      </w:tr>
      <w:tr w14:paraId="2D2ED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1" w:type="pct"/>
            <w:noWrap w:val="0"/>
            <w:vAlign w:val="center"/>
          </w:tcPr>
          <w:p w14:paraId="03D64218">
            <w:pPr>
              <w:keepNext w:val="0"/>
              <w:keepLines w:val="0"/>
              <w:pageBreakBefore w:val="0"/>
              <w:widowControl/>
              <w:suppressLineNumbers w:val="0"/>
              <w:kinsoku/>
              <w:wordWrap/>
              <w:overflowPunct/>
              <w:topLinePunct w:val="0"/>
              <w:autoSpaceDE/>
              <w:autoSpaceDN/>
              <w:bidi w:val="0"/>
              <w:adjustRightInd/>
              <w:snapToGrid/>
              <w:spacing w:line="324" w:lineRule="auto"/>
              <w:jc w:val="left"/>
              <w:textAlignment w:val="center"/>
              <w:rPr>
                <w:rFonts w:hint="eastAsia" w:asciiTheme="minorEastAsia" w:hAnsiTheme="minorEastAsia" w:eastAsiaTheme="minorEastAsia" w:cstheme="minorEastAsia"/>
                <w:i w:val="0"/>
                <w:iCs w:val="0"/>
                <w:color w:val="auto"/>
                <w:sz w:val="28"/>
                <w:szCs w:val="28"/>
                <w:highlight w:val="none"/>
                <w:u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体系认证及安全能力证明 (11.0分)</w:t>
            </w:r>
          </w:p>
        </w:tc>
        <w:tc>
          <w:tcPr>
            <w:tcW w:w="4128" w:type="pct"/>
            <w:noWrap w:val="0"/>
            <w:vAlign w:val="top"/>
          </w:tcPr>
          <w:p w14:paraId="53488308">
            <w:pPr>
              <w:keepNext w:val="0"/>
              <w:keepLines w:val="0"/>
              <w:pageBreakBefore w:val="0"/>
              <w:widowControl/>
              <w:suppressLineNumbers w:val="0"/>
              <w:kinsoku/>
              <w:wordWrap/>
              <w:overflowPunct/>
              <w:topLinePunct w:val="0"/>
              <w:autoSpaceDE/>
              <w:autoSpaceDN/>
              <w:bidi w:val="0"/>
              <w:adjustRightInd/>
              <w:snapToGrid/>
              <w:spacing w:line="324" w:lineRule="auto"/>
              <w:jc w:val="left"/>
              <w:textAlignment w:val="top"/>
              <w:rPr>
                <w:rFonts w:hint="eastAsia" w:asciiTheme="minorEastAsia" w:hAnsiTheme="minorEastAsia" w:eastAsiaTheme="minorEastAsia" w:cstheme="minorEastAsia"/>
                <w:i w:val="0"/>
                <w:iCs w:val="0"/>
                <w:color w:val="auto"/>
                <w:sz w:val="28"/>
                <w:szCs w:val="28"/>
                <w:highlight w:val="none"/>
                <w:u w:val="none"/>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 xml:space="preserve">根据投标人安全服务能力及综合管理能力进行评审： </w:t>
            </w:r>
            <w:r>
              <w:rPr>
                <w:rFonts w:hint="eastAsia" w:asciiTheme="minorEastAsia" w:hAnsiTheme="minorEastAsia" w:eastAsiaTheme="minorEastAsia" w:cstheme="minorEastAsia"/>
                <w:i w:val="0"/>
                <w:iCs w:val="0"/>
                <w:color w:val="auto"/>
                <w:kern w:val="0"/>
                <w:sz w:val="28"/>
                <w:szCs w:val="2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 xml:space="preserve">1、具有有效的中国合格评定国家认可委员会检查机构认可证书（CNAS）得2.5分； </w:t>
            </w:r>
            <w:r>
              <w:rPr>
                <w:rFonts w:hint="eastAsia" w:asciiTheme="minorEastAsia" w:hAnsiTheme="minorEastAsia" w:eastAsiaTheme="minorEastAsia" w:cstheme="minorEastAsia"/>
                <w:i w:val="0"/>
                <w:iCs w:val="0"/>
                <w:color w:val="auto"/>
                <w:kern w:val="0"/>
                <w:sz w:val="28"/>
                <w:szCs w:val="2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2、具有有效的检验检测机构资质认定（CMA)证书，得2.5分；</w:t>
            </w:r>
            <w:r>
              <w:rPr>
                <w:rFonts w:hint="eastAsia" w:asciiTheme="minorEastAsia" w:hAnsiTheme="minorEastAsia" w:eastAsiaTheme="minorEastAsia" w:cstheme="minorEastAsia"/>
                <w:i w:val="0"/>
                <w:iCs w:val="0"/>
                <w:color w:val="auto"/>
                <w:kern w:val="0"/>
                <w:sz w:val="28"/>
                <w:szCs w:val="2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3、具有质量管理体系认证证书，得2分；</w:t>
            </w:r>
            <w:r>
              <w:rPr>
                <w:rFonts w:hint="eastAsia" w:asciiTheme="minorEastAsia" w:hAnsiTheme="minorEastAsia" w:eastAsiaTheme="minorEastAsia" w:cstheme="minorEastAsia"/>
                <w:i w:val="0"/>
                <w:iCs w:val="0"/>
                <w:color w:val="auto"/>
                <w:kern w:val="0"/>
                <w:sz w:val="28"/>
                <w:szCs w:val="2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4、具有信息技术服务管理体系认证证书，得2分；</w:t>
            </w:r>
            <w:r>
              <w:rPr>
                <w:rFonts w:hint="eastAsia" w:asciiTheme="minorEastAsia" w:hAnsiTheme="minorEastAsia" w:eastAsiaTheme="minorEastAsia" w:cstheme="minorEastAsia"/>
                <w:i w:val="0"/>
                <w:iCs w:val="0"/>
                <w:color w:val="auto"/>
                <w:kern w:val="0"/>
                <w:sz w:val="28"/>
                <w:szCs w:val="2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5、具有信息安全管理体系认证证书，得2分。</w:t>
            </w:r>
            <w:r>
              <w:rPr>
                <w:rFonts w:hint="eastAsia" w:asciiTheme="minorEastAsia" w:hAnsiTheme="minorEastAsia" w:eastAsiaTheme="minorEastAsia" w:cstheme="minorEastAsia"/>
                <w:i w:val="0"/>
                <w:iCs w:val="0"/>
                <w:color w:val="auto"/>
                <w:kern w:val="0"/>
                <w:sz w:val="28"/>
                <w:szCs w:val="2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本项最高得11分。</w:t>
            </w:r>
            <w:r>
              <w:rPr>
                <w:rFonts w:hint="eastAsia" w:asciiTheme="minorEastAsia" w:hAnsiTheme="minorEastAsia" w:eastAsiaTheme="minorEastAsia" w:cstheme="minorEastAsia"/>
                <w:i w:val="0"/>
                <w:iCs w:val="0"/>
                <w:color w:val="auto"/>
                <w:kern w:val="0"/>
                <w:sz w:val="28"/>
                <w:szCs w:val="2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提供：证书扫描件并加盖投标人公章，已暂停、失效或撤销的资质不得分。</w:t>
            </w:r>
          </w:p>
        </w:tc>
      </w:tr>
      <w:tr w14:paraId="71EA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1" w:type="pct"/>
            <w:noWrap w:val="0"/>
            <w:vAlign w:val="center"/>
          </w:tcPr>
          <w:p w14:paraId="54FF9CA1">
            <w:pPr>
              <w:keepNext w:val="0"/>
              <w:keepLines w:val="0"/>
              <w:pageBreakBefore w:val="0"/>
              <w:widowControl/>
              <w:suppressLineNumbers w:val="0"/>
              <w:kinsoku/>
              <w:wordWrap/>
              <w:overflowPunct/>
              <w:topLinePunct w:val="0"/>
              <w:autoSpaceDE/>
              <w:autoSpaceDN/>
              <w:bidi w:val="0"/>
              <w:adjustRightInd/>
              <w:snapToGrid/>
              <w:spacing w:line="324" w:lineRule="auto"/>
              <w:jc w:val="left"/>
              <w:textAlignment w:val="center"/>
              <w:rPr>
                <w:rFonts w:hint="default" w:asciiTheme="minorEastAsia" w:hAnsiTheme="minorEastAsia" w:eastAsiaTheme="minorEastAsia" w:cstheme="minorEastAsia"/>
                <w:i w:val="0"/>
                <w:iCs w:val="0"/>
                <w:color w:val="auto"/>
                <w:kern w:val="0"/>
                <w:sz w:val="28"/>
                <w:szCs w:val="28"/>
                <w:highlight w:val="none"/>
                <w:u w:val="none"/>
                <w:lang w:val="en-US" w:eastAsia="zh-CN" w:bidi="ar"/>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类似业绩(8.0分)</w:t>
            </w:r>
          </w:p>
        </w:tc>
        <w:tc>
          <w:tcPr>
            <w:tcW w:w="4128" w:type="pct"/>
            <w:noWrap w:val="0"/>
            <w:vAlign w:val="top"/>
          </w:tcPr>
          <w:p w14:paraId="28CDDF16">
            <w:pPr>
              <w:spacing w:line="400" w:lineRule="exact"/>
              <w:jc w:val="left"/>
              <w:rPr>
                <w:rFonts w:hint="eastAsia" w:ascii="宋体" w:hAnsi="宋体" w:eastAsia="宋体" w:cs="宋体"/>
                <w:i w:val="0"/>
                <w:iCs w:val="0"/>
                <w:sz w:val="28"/>
                <w:szCs w:val="28"/>
                <w:highlight w:val="none"/>
              </w:rPr>
            </w:pPr>
            <w:r>
              <w:rPr>
                <w:rFonts w:hint="eastAsia" w:ascii="宋体" w:hAnsi="宋体" w:eastAsia="宋体" w:cs="宋体"/>
                <w:i w:val="0"/>
                <w:iCs w:val="0"/>
                <w:sz w:val="28"/>
                <w:szCs w:val="28"/>
                <w:highlight w:val="none"/>
              </w:rPr>
              <w:t>投标人提供自2023年4月1日（含）至投标文件上传截止时间</w:t>
            </w:r>
            <w:r>
              <w:rPr>
                <w:rFonts w:hint="eastAsia" w:hAnsi="宋体" w:cs="宋体"/>
                <w:i w:val="0"/>
                <w:iCs w:val="0"/>
                <w:sz w:val="28"/>
                <w:szCs w:val="28"/>
                <w:highlight w:val="none"/>
                <w:lang w:val="en-US" w:eastAsia="zh-CN"/>
              </w:rPr>
              <w:t>安全性评估类似业绩</w:t>
            </w:r>
            <w:r>
              <w:rPr>
                <w:rFonts w:hint="eastAsia" w:ascii="宋体" w:hAnsi="宋体" w:eastAsia="宋体" w:cs="宋体"/>
                <w:i w:val="0"/>
                <w:iCs w:val="0"/>
                <w:sz w:val="28"/>
                <w:szCs w:val="28"/>
                <w:highlight w:val="none"/>
              </w:rPr>
              <w:t>，每提供一项得</w:t>
            </w:r>
            <w:r>
              <w:rPr>
                <w:rFonts w:hint="eastAsia" w:hAnsi="宋体" w:cs="宋体"/>
                <w:i w:val="0"/>
                <w:iCs w:val="0"/>
                <w:sz w:val="28"/>
                <w:szCs w:val="28"/>
                <w:highlight w:val="none"/>
                <w:lang w:val="en-US" w:eastAsia="zh-CN"/>
              </w:rPr>
              <w:t>2</w:t>
            </w:r>
            <w:r>
              <w:rPr>
                <w:rFonts w:hint="eastAsia" w:ascii="宋体" w:hAnsi="宋体" w:eastAsia="宋体" w:cs="宋体"/>
                <w:i w:val="0"/>
                <w:iCs w:val="0"/>
                <w:sz w:val="28"/>
                <w:szCs w:val="28"/>
                <w:highlight w:val="none"/>
              </w:rPr>
              <w:t>分，最高得</w:t>
            </w:r>
            <w:r>
              <w:rPr>
                <w:rFonts w:hint="eastAsia" w:hAnsi="宋体" w:cs="宋体"/>
                <w:i w:val="0"/>
                <w:iCs w:val="0"/>
                <w:sz w:val="28"/>
                <w:szCs w:val="28"/>
                <w:highlight w:val="none"/>
                <w:lang w:val="en-US" w:eastAsia="zh-CN"/>
              </w:rPr>
              <w:t>8</w:t>
            </w:r>
            <w:r>
              <w:rPr>
                <w:rFonts w:hint="eastAsia" w:ascii="宋体" w:hAnsi="宋体" w:eastAsia="宋体" w:cs="宋体"/>
                <w:i w:val="0"/>
                <w:iCs w:val="0"/>
                <w:sz w:val="28"/>
                <w:szCs w:val="28"/>
                <w:highlight w:val="none"/>
              </w:rPr>
              <w:t>分。</w:t>
            </w:r>
          </w:p>
          <w:p w14:paraId="26E6C72D">
            <w:pPr>
              <w:keepNext w:val="0"/>
              <w:keepLines w:val="0"/>
              <w:pageBreakBefore w:val="0"/>
              <w:widowControl/>
              <w:suppressLineNumbers w:val="0"/>
              <w:kinsoku/>
              <w:wordWrap/>
              <w:overflowPunct/>
              <w:topLinePunct w:val="0"/>
              <w:autoSpaceDE/>
              <w:autoSpaceDN/>
              <w:bidi w:val="0"/>
              <w:adjustRightInd/>
              <w:snapToGrid/>
              <w:spacing w:line="324" w:lineRule="auto"/>
              <w:jc w:val="left"/>
              <w:textAlignment w:val="top"/>
              <w:rPr>
                <w:rFonts w:hint="eastAsia" w:asciiTheme="minorEastAsia" w:hAnsiTheme="minorEastAsia" w:eastAsiaTheme="minorEastAsia" w:cstheme="minorEastAsia"/>
                <w:i w:val="0"/>
                <w:iCs w:val="0"/>
                <w:color w:val="auto"/>
                <w:kern w:val="0"/>
                <w:sz w:val="28"/>
                <w:szCs w:val="28"/>
                <w:highlight w:val="none"/>
                <w:u w:val="none"/>
                <w:lang w:val="en-US" w:eastAsia="zh-CN" w:bidi="ar"/>
              </w:rPr>
            </w:pPr>
            <w:r>
              <w:rPr>
                <w:rFonts w:hint="eastAsia" w:ascii="宋体" w:hAnsi="宋体" w:eastAsia="宋体" w:cs="宋体"/>
                <w:i w:val="0"/>
                <w:iCs w:val="0"/>
                <w:sz w:val="28"/>
                <w:szCs w:val="28"/>
                <w:highlight w:val="none"/>
              </w:rPr>
              <w:t>提</w:t>
            </w:r>
            <w:r>
              <w:rPr>
                <w:rFonts w:hint="eastAsia" w:ascii="宋体" w:hAnsi="宋体" w:eastAsia="宋体" w:cs="宋体"/>
                <w:i w:val="0"/>
                <w:iCs w:val="0"/>
                <w:kern w:val="2"/>
                <w:sz w:val="28"/>
                <w:szCs w:val="28"/>
                <w:highlight w:val="none"/>
                <w:lang w:bidi="ar"/>
              </w:rPr>
              <w:t>供：业绩合同关键页（</w:t>
            </w:r>
            <w:r>
              <w:rPr>
                <w:rFonts w:hint="eastAsia" w:ascii="宋体" w:hAnsi="宋体" w:eastAsia="宋体" w:cs="宋体"/>
                <w:i w:val="0"/>
                <w:iCs w:val="0"/>
                <w:kern w:val="2"/>
                <w:sz w:val="28"/>
                <w:szCs w:val="28"/>
                <w:highlight w:val="none"/>
                <w:lang w:val="en-US" w:eastAsia="zh-CN" w:bidi="ar"/>
              </w:rPr>
              <w:t>包括但不仅限于：</w:t>
            </w:r>
            <w:r>
              <w:rPr>
                <w:rFonts w:hint="eastAsia" w:ascii="宋体" w:hAnsi="宋体" w:eastAsia="宋体" w:cs="宋体"/>
                <w:i w:val="0"/>
                <w:iCs w:val="0"/>
                <w:kern w:val="2"/>
                <w:sz w:val="28"/>
                <w:szCs w:val="28"/>
                <w:highlight w:val="none"/>
                <w:lang w:bidi="ar"/>
              </w:rPr>
              <w:t>货物内容信息页、合同金额页、</w:t>
            </w:r>
            <w:r>
              <w:rPr>
                <w:rFonts w:hint="eastAsia" w:ascii="宋体" w:hAnsi="宋体" w:eastAsia="宋体" w:cs="宋体"/>
                <w:i w:val="0"/>
                <w:iCs w:val="0"/>
                <w:kern w:val="2"/>
                <w:sz w:val="28"/>
                <w:szCs w:val="28"/>
                <w:highlight w:val="none"/>
                <w:lang w:val="en-US" w:eastAsia="zh-CN" w:bidi="ar"/>
              </w:rPr>
              <w:t>双方</w:t>
            </w:r>
            <w:r>
              <w:rPr>
                <w:rFonts w:hint="eastAsia" w:ascii="宋体" w:hAnsi="宋体" w:eastAsia="宋体" w:cs="宋体"/>
                <w:i w:val="0"/>
                <w:iCs w:val="0"/>
                <w:kern w:val="2"/>
                <w:sz w:val="28"/>
                <w:szCs w:val="28"/>
                <w:highlight w:val="none"/>
                <w:lang w:bidi="ar"/>
              </w:rPr>
              <w:t>盖章页）</w:t>
            </w:r>
            <w:r>
              <w:rPr>
                <w:rFonts w:hint="eastAsia" w:ascii="宋体" w:hAnsi="宋体" w:eastAsia="宋体" w:cs="宋体"/>
                <w:i w:val="0"/>
                <w:iCs w:val="0"/>
                <w:kern w:val="2"/>
                <w:sz w:val="28"/>
                <w:szCs w:val="28"/>
                <w:highlight w:val="none"/>
                <w:lang w:val="en-US" w:eastAsia="zh-CN" w:bidi="ar"/>
              </w:rPr>
              <w:t>扫描件</w:t>
            </w:r>
            <w:r>
              <w:rPr>
                <w:rFonts w:hint="eastAsia" w:ascii="宋体" w:hAnsi="宋体" w:eastAsia="宋体" w:cs="宋体"/>
                <w:i w:val="0"/>
                <w:iCs w:val="0"/>
                <w:kern w:val="2"/>
                <w:sz w:val="28"/>
                <w:szCs w:val="28"/>
                <w:highlight w:val="none"/>
                <w:lang w:bidi="ar"/>
              </w:rPr>
              <w:t>加盖公章，时间以合同签订日期为准</w:t>
            </w:r>
            <w:bookmarkStart w:id="202" w:name="_GoBack"/>
            <w:bookmarkEnd w:id="202"/>
            <w:r>
              <w:rPr>
                <w:rFonts w:hint="eastAsia" w:ascii="宋体" w:hAnsi="宋体" w:eastAsia="宋体" w:cs="宋体"/>
                <w:i w:val="0"/>
                <w:iCs w:val="0"/>
                <w:kern w:val="2"/>
                <w:sz w:val="28"/>
                <w:szCs w:val="28"/>
                <w:highlight w:val="none"/>
                <w:lang w:bidi="ar"/>
              </w:rPr>
              <w:t>。</w:t>
            </w:r>
          </w:p>
        </w:tc>
      </w:tr>
    </w:tbl>
    <w:p w14:paraId="210A7A67">
      <w:pPr>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br w:type="page"/>
      </w:r>
    </w:p>
    <w:p w14:paraId="083D1155">
      <w:pPr>
        <w:pStyle w:val="7"/>
        <w:keepNext w:val="0"/>
        <w:keepLines w:val="0"/>
        <w:pageBreakBefore w:val="0"/>
        <w:widowControl w:val="0"/>
        <w:tabs>
          <w:tab w:val="left" w:pos="600"/>
        </w:tabs>
        <w:kinsoku/>
        <w:wordWrap/>
        <w:overflowPunct/>
        <w:topLinePunct w:val="0"/>
        <w:autoSpaceDE/>
        <w:autoSpaceDN/>
        <w:bidi w:val="0"/>
        <w:snapToGrid/>
        <w:spacing w:line="500" w:lineRule="exact"/>
        <w:ind w:left="0" w:leftChars="0" w:right="0" w:rightChars="0" w:firstLine="0"/>
        <w:jc w:val="center"/>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报价评审标准</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429"/>
        <w:gridCol w:w="6518"/>
      </w:tblGrid>
      <w:tr w14:paraId="308A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75" w:type="dxa"/>
            <w:noWrap w:val="0"/>
            <w:vAlign w:val="center"/>
          </w:tcPr>
          <w:p w14:paraId="293C4D38">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8"/>
                <w:szCs w:val="28"/>
                <w:highlight w:val="none"/>
                <w:lang w:val="zh-CN"/>
              </w:rPr>
            </w:pPr>
            <w:r>
              <w:rPr>
                <w:rFonts w:hint="eastAsia" w:asciiTheme="minorEastAsia" w:hAnsiTheme="minorEastAsia" w:eastAsiaTheme="minorEastAsia" w:cstheme="minorEastAsia"/>
                <w:b/>
                <w:bCs/>
                <w:color w:val="auto"/>
                <w:sz w:val="28"/>
                <w:szCs w:val="28"/>
                <w:highlight w:val="none"/>
                <w:lang w:val="zh-CN"/>
              </w:rPr>
              <w:t>序号</w:t>
            </w:r>
          </w:p>
        </w:tc>
        <w:tc>
          <w:tcPr>
            <w:tcW w:w="1429" w:type="dxa"/>
            <w:noWrap w:val="0"/>
            <w:vAlign w:val="center"/>
          </w:tcPr>
          <w:p w14:paraId="0AD56696">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8"/>
                <w:szCs w:val="28"/>
                <w:highlight w:val="none"/>
                <w:lang w:val="zh-CN"/>
              </w:rPr>
            </w:pPr>
            <w:r>
              <w:rPr>
                <w:rFonts w:hint="eastAsia" w:asciiTheme="minorEastAsia" w:hAnsiTheme="minorEastAsia" w:eastAsiaTheme="minorEastAsia" w:cstheme="minorEastAsia"/>
                <w:b/>
                <w:bCs/>
                <w:color w:val="auto"/>
                <w:sz w:val="28"/>
                <w:szCs w:val="28"/>
                <w:highlight w:val="none"/>
                <w:lang w:val="zh-CN"/>
              </w:rPr>
              <w:t>评审项目</w:t>
            </w:r>
          </w:p>
        </w:tc>
        <w:tc>
          <w:tcPr>
            <w:tcW w:w="6518" w:type="dxa"/>
            <w:noWrap w:val="0"/>
            <w:vAlign w:val="center"/>
          </w:tcPr>
          <w:p w14:paraId="083904CC">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8"/>
                <w:szCs w:val="28"/>
                <w:highlight w:val="none"/>
                <w:lang w:val="zh-CN"/>
              </w:rPr>
            </w:pPr>
            <w:r>
              <w:rPr>
                <w:rFonts w:hint="eastAsia" w:asciiTheme="minorEastAsia" w:hAnsiTheme="minorEastAsia" w:eastAsiaTheme="minorEastAsia" w:cstheme="minorEastAsia"/>
                <w:b/>
                <w:bCs/>
                <w:color w:val="auto"/>
                <w:sz w:val="28"/>
                <w:szCs w:val="28"/>
                <w:highlight w:val="none"/>
                <w:lang w:val="zh-CN"/>
              </w:rPr>
              <w:t>评分标准</w:t>
            </w:r>
          </w:p>
        </w:tc>
      </w:tr>
      <w:tr w14:paraId="092B8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75" w:type="dxa"/>
            <w:noWrap w:val="0"/>
            <w:vAlign w:val="center"/>
          </w:tcPr>
          <w:p w14:paraId="1B00F412">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jc w:val="center"/>
              <w:textAlignment w:val="auto"/>
              <w:rPr>
                <w:rFonts w:hint="eastAsia" w:asciiTheme="minorEastAsia" w:hAnsiTheme="minorEastAsia" w:eastAsiaTheme="minorEastAsia" w:cstheme="minorEastAsia"/>
                <w:bCs/>
                <w:color w:val="auto"/>
                <w:sz w:val="28"/>
                <w:szCs w:val="28"/>
                <w:highlight w:val="none"/>
                <w:lang w:val="zh-CN"/>
              </w:rPr>
            </w:pPr>
            <w:r>
              <w:rPr>
                <w:rFonts w:hint="eastAsia" w:asciiTheme="minorEastAsia" w:hAnsiTheme="minorEastAsia" w:eastAsiaTheme="minorEastAsia" w:cstheme="minorEastAsia"/>
                <w:bCs/>
                <w:color w:val="auto"/>
                <w:sz w:val="28"/>
                <w:szCs w:val="28"/>
                <w:highlight w:val="none"/>
                <w:lang w:val="zh-CN"/>
              </w:rPr>
              <w:t>1</w:t>
            </w:r>
          </w:p>
        </w:tc>
        <w:tc>
          <w:tcPr>
            <w:tcW w:w="1429" w:type="dxa"/>
            <w:noWrap w:val="0"/>
            <w:vAlign w:val="center"/>
          </w:tcPr>
          <w:p w14:paraId="21D1AB02">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8"/>
                <w:szCs w:val="28"/>
                <w:highlight w:val="none"/>
                <w:lang w:val="zh-CN"/>
              </w:rPr>
            </w:pPr>
            <w:r>
              <w:rPr>
                <w:rFonts w:hint="eastAsia" w:asciiTheme="minorEastAsia" w:hAnsiTheme="minorEastAsia" w:eastAsiaTheme="minorEastAsia" w:cstheme="minorEastAsia"/>
                <w:color w:val="auto"/>
                <w:sz w:val="28"/>
                <w:szCs w:val="28"/>
                <w:highlight w:val="none"/>
                <w:lang w:eastAsia="zh-CN"/>
              </w:rPr>
              <w:t>报价</w:t>
            </w:r>
          </w:p>
        </w:tc>
        <w:tc>
          <w:tcPr>
            <w:tcW w:w="6518" w:type="dxa"/>
            <w:noWrap w:val="0"/>
            <w:vAlign w:val="center"/>
          </w:tcPr>
          <w:p w14:paraId="6D9FD0D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br w:type="textWrapping"/>
            </w:r>
            <w:r>
              <w:rPr>
                <w:rFonts w:hint="eastAsia" w:asciiTheme="minorEastAsia" w:hAnsiTheme="minorEastAsia" w:eastAsiaTheme="minorEastAsia" w:cstheme="minorEastAsia"/>
                <w:color w:val="auto"/>
                <w:sz w:val="28"/>
                <w:szCs w:val="28"/>
                <w:highlight w:val="none"/>
                <w:lang w:val="en-US" w:eastAsia="zh-CN"/>
              </w:rPr>
              <w:t>其他投标人的价格得分统一按照下列公式计算：</w:t>
            </w:r>
            <w:r>
              <w:rPr>
                <w:rFonts w:hint="eastAsia" w:asciiTheme="minorEastAsia" w:hAnsiTheme="minorEastAsia" w:eastAsiaTheme="minorEastAsia" w:cstheme="minorEastAsia"/>
                <w:color w:val="auto"/>
                <w:sz w:val="28"/>
                <w:szCs w:val="28"/>
                <w:highlight w:val="none"/>
                <w:lang w:val="en-US" w:eastAsia="zh-CN"/>
              </w:rPr>
              <w:br w:type="textWrapping"/>
            </w:r>
            <w:r>
              <w:rPr>
                <w:rFonts w:hint="eastAsia" w:asciiTheme="minorEastAsia" w:hAnsiTheme="minorEastAsia" w:eastAsiaTheme="minorEastAsia" w:cstheme="minorEastAsia"/>
                <w:color w:val="auto"/>
                <w:sz w:val="28"/>
                <w:szCs w:val="28"/>
                <w:highlight w:val="none"/>
                <w:lang w:val="en-US" w:eastAsia="zh-CN"/>
              </w:rPr>
              <w:t>报价得分 = (评标基准价 / 修正后投标报价) × 15%*100。</w:t>
            </w:r>
          </w:p>
          <w:p w14:paraId="744E53C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备注：</w:t>
            </w:r>
          </w:p>
          <w:p w14:paraId="6BBC94A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1.投标价格评分采用低价优先法计算，评标过程中，不得去掉报价中的最高报价和最低报价。</w:t>
            </w:r>
          </w:p>
          <w:p w14:paraId="5FFC6BE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2.评标基准价：满足招标文件要求且经修正，依据政府采购政策进行价格扣除后的最低报价为评标基准价；</w:t>
            </w:r>
          </w:p>
          <w:p w14:paraId="11771A4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3.修正后投标报价：评标委员会以</w:t>
            </w:r>
            <w:r>
              <w:rPr>
                <w:rFonts w:hint="eastAsia" w:asciiTheme="minorEastAsia" w:hAnsiTheme="minorEastAsia" w:eastAsiaTheme="minorEastAsia" w:cstheme="minorEastAsia"/>
                <w:color w:val="auto"/>
                <w:sz w:val="28"/>
                <w:szCs w:val="28"/>
                <w:highlight w:val="none"/>
                <w:shd w:val="clear" w:color="auto" w:fill="auto"/>
                <w:lang w:eastAsia="zh-CN"/>
              </w:rPr>
              <w:t>投标函</w:t>
            </w:r>
            <w:r>
              <w:rPr>
                <w:rFonts w:hint="eastAsia" w:asciiTheme="minorEastAsia" w:hAnsiTheme="minorEastAsia" w:eastAsiaTheme="minorEastAsia" w:cstheme="minorEastAsia"/>
                <w:color w:val="auto"/>
                <w:sz w:val="28"/>
                <w:szCs w:val="28"/>
                <w:highlight w:val="none"/>
                <w:lang w:val="en-US" w:eastAsia="zh-CN"/>
              </w:rPr>
              <w:t>中投标报价为基础，对其进行修正，依据政府采购政策进行价格扣除后，作为投标报价计算的依据。</w:t>
            </w:r>
          </w:p>
          <w:p w14:paraId="4EF7700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4.政府采购价格扣除政策</w:t>
            </w:r>
          </w:p>
          <w:p w14:paraId="76D9E64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根据财库〔2020〕46号及自治区相关的规定，对中小企业（监狱企业、残疾人福利性单位）产品的价格给予10%的扣除，用扣除后的价格参与评审，监狱企业视同中小型企业，享受同等优惠政策。因落实政府采购政策进行价格调整的，以调整后的价格计算评标基准价和投标报价。</w:t>
            </w:r>
          </w:p>
        </w:tc>
      </w:tr>
    </w:tbl>
    <w:p w14:paraId="26C0D5B3">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rPr>
        <w:t xml:space="preserve">5. </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终止招标</w:t>
      </w:r>
    </w:p>
    <w:p w14:paraId="69304AD8">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采购人、采购代理机构在发布招标公告、资格预审公告或者发出投标邀请书后，除因重大变故采购任务取消情况外，不得擅自终止招标活动。</w:t>
      </w:r>
    </w:p>
    <w:p w14:paraId="1332B0D8">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终止招标的，采购人或者采购代理机构应当及时在原公告发布媒体上发布终止公告，以书面形式通知已经获取招标文件、资格预审文件或者被邀请的潜在投标人，并将项目实施情况和采购任务取消原因报告</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监督</w:t>
      </w:r>
      <w:r>
        <w:rPr>
          <w:rFonts w:hint="eastAsia" w:asciiTheme="minorEastAsia" w:hAnsiTheme="minorEastAsia" w:eastAsiaTheme="minorEastAsia" w:cstheme="minorEastAsia"/>
          <w:i w:val="0"/>
          <w:iCs w:val="0"/>
          <w:color w:val="auto"/>
          <w:sz w:val="28"/>
          <w:szCs w:val="28"/>
          <w:highlight w:val="none"/>
          <w:shd w:val="clear" w:color="auto" w:fill="auto"/>
        </w:rPr>
        <w:t>部门。已经收取招标文件费用或者投标保证金的，采购人或者采购代理机构应当在终止采购活动后5个工作日内，退还所收取的招标文件费用和所收取的投标保证金及其在银行产生的孳息。</w:t>
      </w:r>
    </w:p>
    <w:bookmarkEnd w:id="175"/>
    <w:bookmarkEnd w:id="177"/>
    <w:p w14:paraId="2CEF1C72">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bookmarkStart w:id="178" w:name="_Toc183582297"/>
      <w:bookmarkStart w:id="179" w:name="_Toc183682432"/>
      <w:bookmarkStart w:id="180" w:name="_Toc217446105"/>
      <w:bookmarkStart w:id="181" w:name="_Toc208849022"/>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6</w:t>
      </w:r>
      <w:r>
        <w:rPr>
          <w:rFonts w:hint="eastAsia" w:asciiTheme="minorEastAsia" w:hAnsiTheme="minorEastAsia" w:eastAsiaTheme="minorEastAsia" w:cstheme="minorEastAsia"/>
          <w:i w:val="0"/>
          <w:iCs w:val="0"/>
          <w:color w:val="auto"/>
          <w:sz w:val="28"/>
          <w:szCs w:val="28"/>
          <w:highlight w:val="none"/>
          <w:shd w:val="clear" w:color="auto" w:fill="auto"/>
        </w:rPr>
        <w:t xml:space="preserve">. </w:t>
      </w:r>
      <w:bookmarkEnd w:id="178"/>
      <w:bookmarkEnd w:id="179"/>
      <w:bookmarkEnd w:id="180"/>
      <w:bookmarkEnd w:id="181"/>
      <w:r>
        <w:rPr>
          <w:rFonts w:hint="eastAsia" w:asciiTheme="minorEastAsia" w:hAnsiTheme="minorEastAsia" w:eastAsiaTheme="minorEastAsia" w:cstheme="minorEastAsia"/>
          <w:i w:val="0"/>
          <w:iCs w:val="0"/>
          <w:color w:val="auto"/>
          <w:sz w:val="28"/>
          <w:szCs w:val="28"/>
          <w:highlight w:val="none"/>
          <w:shd w:val="clear" w:color="auto" w:fill="auto"/>
        </w:rPr>
        <w:t>评标专家在</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招投标</w:t>
      </w:r>
      <w:r>
        <w:rPr>
          <w:rFonts w:hint="eastAsia" w:asciiTheme="minorEastAsia" w:hAnsiTheme="minorEastAsia" w:eastAsiaTheme="minorEastAsia" w:cstheme="minorEastAsia"/>
          <w:i w:val="0"/>
          <w:iCs w:val="0"/>
          <w:color w:val="auto"/>
          <w:sz w:val="28"/>
          <w:szCs w:val="28"/>
          <w:highlight w:val="none"/>
          <w:shd w:val="clear" w:color="auto" w:fill="auto"/>
        </w:rPr>
        <w:t>活动中承担以下义务：</w:t>
      </w:r>
    </w:p>
    <w:p w14:paraId="79BFECBB">
      <w:pPr>
        <w:pageBreakBefore w:val="0"/>
        <w:widowControl/>
        <w:shd w:val="clear" w:color="auto" w:fill="auto"/>
        <w:kinsoku/>
        <w:wordWrap/>
        <w:overflowPunct/>
        <w:topLinePunct w:val="0"/>
        <w:autoSpaceDE w:val="0"/>
        <w:autoSpaceDN w:val="0"/>
        <w:bidi w:val="0"/>
        <w:spacing w:beforeAutospacing="0" w:afterAutospacing="0" w:line="500" w:lineRule="exact"/>
        <w:ind w:left="0" w:leftChars="0" w:right="0" w:rightChars="0" w:firstLine="560" w:firstLineChars="200"/>
        <w:textAlignment w:val="bottom"/>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6</w:t>
      </w:r>
      <w:r>
        <w:rPr>
          <w:rFonts w:hint="eastAsia" w:asciiTheme="minorEastAsia" w:hAnsiTheme="minorEastAsia" w:eastAsiaTheme="minorEastAsia" w:cstheme="minorEastAsia"/>
          <w:i w:val="0"/>
          <w:iCs w:val="0"/>
          <w:color w:val="auto"/>
          <w:sz w:val="28"/>
          <w:szCs w:val="28"/>
          <w:highlight w:val="none"/>
          <w:shd w:val="clear" w:color="auto" w:fill="auto"/>
        </w:rPr>
        <w:t>.1 遵纪守法，客观、公正、廉洁地履行职责。</w:t>
      </w:r>
    </w:p>
    <w:p w14:paraId="234A3A44">
      <w:pPr>
        <w:pageBreakBefore w:val="0"/>
        <w:widowControl/>
        <w:shd w:val="clear" w:color="auto" w:fill="auto"/>
        <w:kinsoku/>
        <w:wordWrap/>
        <w:overflowPunct/>
        <w:topLinePunct w:val="0"/>
        <w:autoSpaceDE w:val="0"/>
        <w:autoSpaceDN w:val="0"/>
        <w:bidi w:val="0"/>
        <w:spacing w:beforeAutospacing="0" w:afterAutospacing="0" w:line="500" w:lineRule="exact"/>
        <w:ind w:left="0" w:leftChars="0" w:right="0" w:rightChars="0" w:firstLine="560" w:firstLineChars="200"/>
        <w:textAlignment w:val="bottom"/>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6</w:t>
      </w:r>
      <w:r>
        <w:rPr>
          <w:rFonts w:hint="eastAsia" w:asciiTheme="minorEastAsia" w:hAnsiTheme="minorEastAsia" w:eastAsiaTheme="minorEastAsia" w:cstheme="minorEastAsia"/>
          <w:i w:val="0"/>
          <w:iCs w:val="0"/>
          <w:color w:val="auto"/>
          <w:sz w:val="28"/>
          <w:szCs w:val="28"/>
          <w:highlight w:val="none"/>
          <w:shd w:val="clear" w:color="auto" w:fill="auto"/>
        </w:rPr>
        <w:t>.2 按照法律法规和招标文件的规定要求对投标人的资格条件和投标人提供的产品技术、服务等方面严格进行评判，提供科学合理、公平公正的</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意见，参与起草</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评标报告</w:t>
      </w:r>
      <w:r>
        <w:rPr>
          <w:rFonts w:hint="eastAsia" w:asciiTheme="minorEastAsia" w:hAnsiTheme="minorEastAsia" w:eastAsiaTheme="minorEastAsia" w:cstheme="minorEastAsia"/>
          <w:i w:val="0"/>
          <w:iCs w:val="0"/>
          <w:color w:val="auto"/>
          <w:sz w:val="28"/>
          <w:szCs w:val="28"/>
          <w:highlight w:val="none"/>
          <w:shd w:val="clear" w:color="auto" w:fill="auto"/>
        </w:rPr>
        <w:t>，并予签字确认。</w:t>
      </w:r>
    </w:p>
    <w:p w14:paraId="6154699E">
      <w:pPr>
        <w:pageBreakBefore w:val="0"/>
        <w:widowControl/>
        <w:shd w:val="clear" w:color="auto" w:fill="auto"/>
        <w:kinsoku/>
        <w:wordWrap/>
        <w:overflowPunct/>
        <w:topLinePunct w:val="0"/>
        <w:autoSpaceDE w:val="0"/>
        <w:autoSpaceDN w:val="0"/>
        <w:bidi w:val="0"/>
        <w:spacing w:beforeAutospacing="0" w:afterAutospacing="0" w:line="500" w:lineRule="exact"/>
        <w:ind w:left="0" w:leftChars="0" w:right="0" w:rightChars="0" w:firstLine="560" w:firstLineChars="200"/>
        <w:textAlignment w:val="bottom"/>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6</w:t>
      </w:r>
      <w:r>
        <w:rPr>
          <w:rFonts w:hint="eastAsia" w:asciiTheme="minorEastAsia" w:hAnsiTheme="minorEastAsia" w:eastAsiaTheme="minorEastAsia" w:cstheme="minorEastAsia"/>
          <w:i w:val="0"/>
          <w:iCs w:val="0"/>
          <w:color w:val="auto"/>
          <w:sz w:val="28"/>
          <w:szCs w:val="28"/>
          <w:highlight w:val="none"/>
          <w:shd w:val="clear" w:color="auto" w:fill="auto"/>
        </w:rPr>
        <w:t>.3 保守秘密。不得透露招标文件咨询情况，不得泄漏投标人的投标文件及知悉的商业秘密，不得向投标人透露</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情况。</w:t>
      </w:r>
    </w:p>
    <w:p w14:paraId="691A288A">
      <w:pPr>
        <w:pageBreakBefore w:val="0"/>
        <w:widowControl/>
        <w:shd w:val="clear" w:color="auto" w:fill="auto"/>
        <w:kinsoku/>
        <w:wordWrap/>
        <w:overflowPunct/>
        <w:topLinePunct w:val="0"/>
        <w:autoSpaceDE w:val="0"/>
        <w:autoSpaceDN w:val="0"/>
        <w:bidi w:val="0"/>
        <w:spacing w:beforeAutospacing="0" w:afterAutospacing="0" w:line="500" w:lineRule="exact"/>
        <w:ind w:left="0" w:leftChars="0" w:right="0" w:rightChars="0" w:firstLine="560" w:firstLineChars="200"/>
        <w:textAlignment w:val="bottom"/>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6</w:t>
      </w:r>
      <w:r>
        <w:rPr>
          <w:rFonts w:hint="eastAsia" w:asciiTheme="minorEastAsia" w:hAnsiTheme="minorEastAsia" w:eastAsiaTheme="minorEastAsia" w:cstheme="minorEastAsia"/>
          <w:i w:val="0"/>
          <w:iCs w:val="0"/>
          <w:color w:val="auto"/>
          <w:sz w:val="28"/>
          <w:szCs w:val="28"/>
          <w:highlight w:val="none"/>
          <w:shd w:val="clear" w:color="auto" w:fill="auto"/>
        </w:rPr>
        <w:t>.4 发现投标人在</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招投标</w:t>
      </w:r>
      <w:r>
        <w:rPr>
          <w:rFonts w:hint="eastAsia" w:asciiTheme="minorEastAsia" w:hAnsiTheme="minorEastAsia" w:eastAsiaTheme="minorEastAsia" w:cstheme="minorEastAsia"/>
          <w:i w:val="0"/>
          <w:iCs w:val="0"/>
          <w:color w:val="auto"/>
          <w:sz w:val="28"/>
          <w:szCs w:val="28"/>
          <w:highlight w:val="none"/>
          <w:shd w:val="clear" w:color="auto" w:fill="auto"/>
        </w:rPr>
        <w:t>活动中有不正当竞争或恶意串通等违规行为，及时向</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工作的组织者或</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监督</w:t>
      </w:r>
      <w:r>
        <w:rPr>
          <w:rFonts w:hint="eastAsia" w:asciiTheme="minorEastAsia" w:hAnsiTheme="minorEastAsia" w:eastAsiaTheme="minorEastAsia" w:cstheme="minorEastAsia"/>
          <w:i w:val="0"/>
          <w:iCs w:val="0"/>
          <w:color w:val="auto"/>
          <w:sz w:val="28"/>
          <w:szCs w:val="28"/>
          <w:highlight w:val="none"/>
          <w:shd w:val="clear" w:color="auto" w:fill="auto"/>
        </w:rPr>
        <w:t>部门报告并加以制止。</w:t>
      </w:r>
    </w:p>
    <w:p w14:paraId="404D5F7A">
      <w:pPr>
        <w:pageBreakBefore w:val="0"/>
        <w:widowControl/>
        <w:shd w:val="clear" w:color="auto" w:fill="auto"/>
        <w:kinsoku/>
        <w:wordWrap/>
        <w:overflowPunct/>
        <w:topLinePunct w:val="0"/>
        <w:autoSpaceDE w:val="0"/>
        <w:autoSpaceDN w:val="0"/>
        <w:bidi w:val="0"/>
        <w:spacing w:beforeAutospacing="0" w:afterAutospacing="0" w:line="500" w:lineRule="exact"/>
        <w:ind w:left="0" w:leftChars="0" w:right="0" w:rightChars="0" w:firstLine="560" w:firstLineChars="200"/>
        <w:textAlignment w:val="bottom"/>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发现</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采购代理机构</w:t>
      </w:r>
      <w:r>
        <w:rPr>
          <w:rFonts w:hint="eastAsia" w:asciiTheme="minorEastAsia" w:hAnsiTheme="minorEastAsia" w:eastAsiaTheme="minorEastAsia" w:cstheme="minorEastAsia"/>
          <w:i w:val="0"/>
          <w:iCs w:val="0"/>
          <w:color w:val="auto"/>
          <w:sz w:val="28"/>
          <w:szCs w:val="28"/>
          <w:highlight w:val="none"/>
          <w:shd w:val="clear" w:color="auto" w:fill="auto"/>
        </w:rPr>
        <w:t>及其工作人员在招标活动中有干预</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、发表倾向性和歧视性言论、受贿或者接受投标人的其他好处及其他违法违规行为，及时向</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监督</w:t>
      </w:r>
      <w:r>
        <w:rPr>
          <w:rFonts w:hint="eastAsia" w:asciiTheme="minorEastAsia" w:hAnsiTheme="minorEastAsia" w:eastAsiaTheme="minorEastAsia" w:cstheme="minorEastAsia"/>
          <w:i w:val="0"/>
          <w:iCs w:val="0"/>
          <w:color w:val="auto"/>
          <w:sz w:val="28"/>
          <w:szCs w:val="28"/>
          <w:highlight w:val="none"/>
          <w:shd w:val="clear" w:color="auto" w:fill="auto"/>
        </w:rPr>
        <w:t>部门报告。</w:t>
      </w:r>
    </w:p>
    <w:p w14:paraId="276F6C9B">
      <w:pPr>
        <w:pageBreakBefore w:val="0"/>
        <w:widowControl/>
        <w:shd w:val="clear" w:color="auto" w:fill="auto"/>
        <w:kinsoku/>
        <w:wordWrap/>
        <w:overflowPunct/>
        <w:topLinePunct w:val="0"/>
        <w:autoSpaceDE w:val="0"/>
        <w:autoSpaceDN w:val="0"/>
        <w:bidi w:val="0"/>
        <w:spacing w:beforeAutospacing="0" w:afterAutospacing="0" w:line="500" w:lineRule="exact"/>
        <w:ind w:left="0" w:leftChars="0" w:right="0" w:rightChars="0" w:firstLine="560" w:firstLineChars="200"/>
        <w:textAlignment w:val="bottom"/>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6</w:t>
      </w:r>
      <w:r>
        <w:rPr>
          <w:rFonts w:hint="eastAsia" w:asciiTheme="minorEastAsia" w:hAnsiTheme="minorEastAsia" w:eastAsiaTheme="minorEastAsia" w:cstheme="minorEastAsia"/>
          <w:i w:val="0"/>
          <w:iCs w:val="0"/>
          <w:color w:val="auto"/>
          <w:sz w:val="28"/>
          <w:szCs w:val="28"/>
          <w:highlight w:val="none"/>
          <w:shd w:val="clear" w:color="auto" w:fill="auto"/>
        </w:rPr>
        <w:t>.5 解答有关方面对招标</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工作中有关问题的询问，配合</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或者</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采购代理机构</w:t>
      </w:r>
      <w:r>
        <w:rPr>
          <w:rFonts w:hint="eastAsia" w:asciiTheme="minorEastAsia" w:hAnsiTheme="minorEastAsia" w:eastAsiaTheme="minorEastAsia" w:cstheme="minorEastAsia"/>
          <w:i w:val="0"/>
          <w:iCs w:val="0"/>
          <w:color w:val="auto"/>
          <w:sz w:val="28"/>
          <w:szCs w:val="28"/>
          <w:highlight w:val="none"/>
          <w:shd w:val="clear" w:color="auto" w:fill="auto"/>
        </w:rPr>
        <w:t>答复投标人质疑等事宜。</w:t>
      </w:r>
    </w:p>
    <w:p w14:paraId="1394B3DE">
      <w:pPr>
        <w:pageBreakBefore w:val="0"/>
        <w:widowControl/>
        <w:shd w:val="clear" w:color="auto" w:fill="auto"/>
        <w:kinsoku/>
        <w:wordWrap/>
        <w:overflowPunct/>
        <w:topLinePunct w:val="0"/>
        <w:autoSpaceDE w:val="0"/>
        <w:autoSpaceDN w:val="0"/>
        <w:bidi w:val="0"/>
        <w:spacing w:beforeAutospacing="0" w:afterAutospacing="0" w:line="500" w:lineRule="exact"/>
        <w:ind w:left="0" w:leftChars="0" w:right="0" w:rightChars="0" w:firstLine="560" w:firstLineChars="200"/>
        <w:textAlignment w:val="bottom"/>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6</w:t>
      </w:r>
      <w:r>
        <w:rPr>
          <w:rFonts w:hint="eastAsia" w:asciiTheme="minorEastAsia" w:hAnsiTheme="minorEastAsia" w:eastAsiaTheme="minorEastAsia" w:cstheme="minorEastAsia"/>
          <w:i w:val="0"/>
          <w:iCs w:val="0"/>
          <w:color w:val="auto"/>
          <w:sz w:val="28"/>
          <w:szCs w:val="28"/>
          <w:highlight w:val="none"/>
          <w:shd w:val="clear" w:color="auto" w:fill="auto"/>
        </w:rPr>
        <w:t>.6 法律、法规和规章规定的其他义务。</w:t>
      </w:r>
    </w:p>
    <w:p w14:paraId="63E07E02">
      <w:pPr>
        <w:pageBreakBefore w:val="0"/>
        <w:kinsoku/>
        <w:wordWrap/>
        <w:overflowPunct/>
        <w:topLinePunct w:val="0"/>
        <w:bidi w:val="0"/>
        <w:spacing w:line="500" w:lineRule="exact"/>
        <w:ind w:leftChars="0"/>
        <w:rPr>
          <w:rFonts w:hint="eastAsia" w:asciiTheme="minorEastAsia" w:hAnsiTheme="minorEastAsia" w:eastAsiaTheme="minorEastAsia" w:cstheme="minorEastAsia"/>
          <w:i w:val="0"/>
          <w:iCs w:val="0"/>
          <w:color w:val="auto"/>
          <w:kern w:val="0"/>
          <w:sz w:val="28"/>
          <w:szCs w:val="28"/>
          <w:highlight w:val="none"/>
          <w:shd w:val="clear" w:color="auto" w:fill="auto"/>
        </w:rPr>
      </w:pPr>
      <w:bookmarkStart w:id="182" w:name="_Toc18152"/>
      <w:bookmarkStart w:id="183" w:name="_Toc5889"/>
      <w:bookmarkStart w:id="184" w:name="_Toc37255689"/>
      <w:bookmarkStart w:id="185" w:name="_Toc15627"/>
      <w:bookmarkStart w:id="186" w:name="_Toc16140"/>
      <w:bookmarkStart w:id="187" w:name="_Toc2789"/>
      <w:bookmarkStart w:id="188" w:name="_Toc28372"/>
      <w:bookmarkStart w:id="189" w:name="_Toc26318"/>
      <w:r>
        <w:rPr>
          <w:rFonts w:hint="eastAsia" w:asciiTheme="minorEastAsia" w:hAnsiTheme="minorEastAsia" w:eastAsiaTheme="minorEastAsia" w:cstheme="minorEastAsia"/>
          <w:i w:val="0"/>
          <w:iCs w:val="0"/>
          <w:color w:val="auto"/>
          <w:kern w:val="0"/>
          <w:sz w:val="28"/>
          <w:szCs w:val="28"/>
          <w:highlight w:val="none"/>
          <w:shd w:val="clear" w:color="auto" w:fill="auto"/>
        </w:rPr>
        <w:br w:type="page"/>
      </w:r>
    </w:p>
    <w:p w14:paraId="41572FF6">
      <w:pPr>
        <w:pStyle w:val="2"/>
        <w:pageBreakBefore w:val="0"/>
        <w:shd w:val="clear" w:color="auto" w:fill="auto"/>
        <w:kinsoku/>
        <w:wordWrap/>
        <w:overflowPunct/>
        <w:topLinePunct w:val="0"/>
        <w:bidi w:val="0"/>
        <w:spacing w:before="0" w:beforeAutospacing="0" w:after="0" w:afterAutospacing="0" w:line="500" w:lineRule="exact"/>
        <w:ind w:left="0" w:leftChars="0" w:right="0" w:rightChars="0"/>
        <w:jc w:val="center"/>
        <w:rPr>
          <w:rFonts w:hint="eastAsia" w:asciiTheme="minorEastAsia" w:hAnsiTheme="minorEastAsia" w:eastAsiaTheme="minorEastAsia" w:cstheme="minorEastAsia"/>
          <w:b/>
          <w:bCs/>
          <w:i w:val="0"/>
          <w:iCs w:val="0"/>
          <w:color w:val="auto"/>
          <w:kern w:val="0"/>
          <w:sz w:val="28"/>
          <w:szCs w:val="28"/>
          <w:highlight w:val="none"/>
          <w:shd w:val="clear" w:color="auto" w:fill="auto"/>
        </w:rPr>
      </w:pPr>
      <w:bookmarkStart w:id="190" w:name="_Toc1469369807"/>
      <w:r>
        <w:rPr>
          <w:rFonts w:hint="eastAsia" w:asciiTheme="minorEastAsia" w:hAnsiTheme="minorEastAsia" w:eastAsiaTheme="minorEastAsia" w:cstheme="minorEastAsia"/>
          <w:b/>
          <w:bCs/>
          <w:i w:val="0"/>
          <w:iCs w:val="0"/>
          <w:color w:val="auto"/>
          <w:kern w:val="0"/>
          <w:sz w:val="28"/>
          <w:szCs w:val="28"/>
          <w:highlight w:val="none"/>
          <w:shd w:val="clear" w:color="auto" w:fill="auto"/>
        </w:rPr>
        <w:t>第</w:t>
      </w:r>
      <w:r>
        <w:rPr>
          <w:rFonts w:hint="eastAsia" w:asciiTheme="minorEastAsia" w:hAnsiTheme="minorEastAsia" w:eastAsiaTheme="minorEastAsia" w:cstheme="minorEastAsia"/>
          <w:b/>
          <w:bCs/>
          <w:i w:val="0"/>
          <w:iCs w:val="0"/>
          <w:color w:val="auto"/>
          <w:kern w:val="0"/>
          <w:sz w:val="28"/>
          <w:szCs w:val="28"/>
          <w:highlight w:val="none"/>
          <w:shd w:val="clear" w:color="auto" w:fill="auto"/>
          <w:lang w:val="en-US" w:eastAsia="zh-CN"/>
        </w:rPr>
        <w:t>六</w:t>
      </w:r>
      <w:r>
        <w:rPr>
          <w:rFonts w:hint="eastAsia" w:asciiTheme="minorEastAsia" w:hAnsiTheme="minorEastAsia" w:eastAsiaTheme="minorEastAsia" w:cstheme="minorEastAsia"/>
          <w:b/>
          <w:bCs/>
          <w:i w:val="0"/>
          <w:iCs w:val="0"/>
          <w:color w:val="auto"/>
          <w:kern w:val="0"/>
          <w:sz w:val="28"/>
          <w:szCs w:val="28"/>
          <w:highlight w:val="none"/>
          <w:shd w:val="clear" w:color="auto" w:fill="auto"/>
        </w:rPr>
        <w:t>章  合同条款及格式</w:t>
      </w:r>
      <w:bookmarkEnd w:id="182"/>
      <w:bookmarkEnd w:id="183"/>
      <w:bookmarkEnd w:id="184"/>
      <w:bookmarkEnd w:id="185"/>
      <w:bookmarkEnd w:id="186"/>
      <w:bookmarkEnd w:id="187"/>
      <w:bookmarkEnd w:id="188"/>
      <w:bookmarkEnd w:id="189"/>
      <w:bookmarkEnd w:id="190"/>
    </w:p>
    <w:p w14:paraId="55DB47F0">
      <w:pPr>
        <w:keepNext w:val="0"/>
        <w:keepLines w:val="0"/>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281" w:firstLineChars="100"/>
        <w:jc w:val="center"/>
        <w:textAlignment w:val="auto"/>
        <w:outlineLvl w:val="9"/>
        <w:rPr>
          <w:rFonts w:hint="eastAsia" w:asciiTheme="minorEastAsia" w:hAnsiTheme="minorEastAsia" w:eastAsiaTheme="minorEastAsia" w:cstheme="minorEastAsia"/>
          <w:b/>
          <w:bCs/>
          <w:i w:val="0"/>
          <w:iCs w:val="0"/>
          <w:color w:val="auto"/>
          <w:sz w:val="28"/>
          <w:szCs w:val="28"/>
          <w:highlight w:val="none"/>
          <w:shd w:val="clear" w:color="auto" w:fill="auto"/>
        </w:rPr>
      </w:pPr>
      <w:bookmarkStart w:id="191" w:name="_Toc22570_WPSOffice_Level2"/>
      <w:r>
        <w:rPr>
          <w:rFonts w:hint="eastAsia" w:asciiTheme="minorEastAsia" w:hAnsiTheme="minorEastAsia" w:eastAsiaTheme="minorEastAsia" w:cstheme="minorEastAsia"/>
          <w:b/>
          <w:bCs/>
          <w:i w:val="0"/>
          <w:iCs w:val="0"/>
          <w:color w:val="auto"/>
          <w:sz w:val="28"/>
          <w:szCs w:val="28"/>
          <w:highlight w:val="none"/>
          <w:shd w:val="clear" w:color="auto" w:fill="auto"/>
        </w:rPr>
        <w:t>（</w:t>
      </w:r>
      <w:r>
        <w:rPr>
          <w:rFonts w:hint="eastAsia" w:asciiTheme="minorEastAsia" w:hAnsiTheme="minorEastAsia" w:eastAsiaTheme="minorEastAsia" w:cstheme="minorEastAsia"/>
          <w:b/>
          <w:i w:val="0"/>
          <w:iCs w:val="0"/>
          <w:color w:val="auto"/>
          <w:sz w:val="28"/>
          <w:szCs w:val="28"/>
          <w:highlight w:val="none"/>
          <w:shd w:val="clear" w:color="auto" w:fill="auto"/>
          <w:lang w:val="en-US" w:eastAsia="zh-CN"/>
        </w:rPr>
        <w:t>合同仅供参考，</w:t>
      </w:r>
      <w:r>
        <w:rPr>
          <w:rFonts w:hint="eastAsia" w:asciiTheme="minorEastAsia" w:hAnsiTheme="minorEastAsia" w:eastAsiaTheme="minorEastAsia" w:cstheme="minorEastAsia"/>
          <w:b/>
          <w:i w:val="0"/>
          <w:iCs w:val="0"/>
          <w:color w:val="auto"/>
          <w:sz w:val="28"/>
          <w:szCs w:val="28"/>
          <w:highlight w:val="none"/>
          <w:shd w:val="clear" w:color="auto" w:fill="auto"/>
        </w:rPr>
        <w:t>具体以</w:t>
      </w:r>
      <w:r>
        <w:rPr>
          <w:rFonts w:hint="eastAsia" w:asciiTheme="minorEastAsia" w:hAnsiTheme="minorEastAsia" w:eastAsiaTheme="minorEastAsia" w:cstheme="minorEastAsia"/>
          <w:b/>
          <w:i w:val="0"/>
          <w:iCs w:val="0"/>
          <w:color w:val="auto"/>
          <w:sz w:val="28"/>
          <w:szCs w:val="28"/>
          <w:highlight w:val="none"/>
          <w:shd w:val="clear" w:color="auto" w:fill="auto"/>
          <w:lang w:val="en-US" w:eastAsia="zh-CN"/>
        </w:rPr>
        <w:t>实际</w:t>
      </w:r>
      <w:r>
        <w:rPr>
          <w:rFonts w:hint="eastAsia" w:asciiTheme="minorEastAsia" w:hAnsiTheme="minorEastAsia" w:eastAsiaTheme="minorEastAsia" w:cstheme="minorEastAsia"/>
          <w:b/>
          <w:i w:val="0"/>
          <w:iCs w:val="0"/>
          <w:color w:val="auto"/>
          <w:sz w:val="28"/>
          <w:szCs w:val="28"/>
          <w:highlight w:val="none"/>
          <w:shd w:val="clear" w:color="auto" w:fill="auto"/>
        </w:rPr>
        <w:t>签订为准</w:t>
      </w:r>
      <w:r>
        <w:rPr>
          <w:rFonts w:hint="eastAsia" w:asciiTheme="minorEastAsia" w:hAnsiTheme="minorEastAsia" w:eastAsiaTheme="minorEastAsia" w:cstheme="minorEastAsia"/>
          <w:b/>
          <w:bCs/>
          <w:i w:val="0"/>
          <w:iCs w:val="0"/>
          <w:color w:val="auto"/>
          <w:sz w:val="28"/>
          <w:szCs w:val="28"/>
          <w:highlight w:val="none"/>
          <w:shd w:val="clear" w:color="auto" w:fill="auto"/>
        </w:rPr>
        <w:t>）</w:t>
      </w:r>
      <w:bookmarkEnd w:id="191"/>
    </w:p>
    <w:p w14:paraId="7E105A94">
      <w:pPr>
        <w:pStyle w:val="10"/>
        <w:pageBreakBefore w:val="0"/>
        <w:wordWrap/>
        <w:overflowPunct/>
        <w:topLinePunct w:val="0"/>
        <w:bidi w:val="0"/>
        <w:spacing w:after="0"/>
        <w:jc w:val="center"/>
        <w:outlineLvl w:val="9"/>
        <w:rPr>
          <w:rFonts w:hint="eastAsia" w:ascii="宋体" w:hAnsi="宋体" w:eastAsia="宋体" w:cs="宋体"/>
          <w:b/>
          <w:bCs/>
          <w:color w:val="auto"/>
          <w:spacing w:val="-20"/>
          <w:kern w:val="44"/>
          <w:sz w:val="28"/>
          <w:szCs w:val="28"/>
          <w:highlight w:val="none"/>
        </w:rPr>
      </w:pPr>
      <w:bookmarkStart w:id="192" w:name="_Toc3995"/>
      <w:bookmarkStart w:id="193" w:name="_Toc22965"/>
      <w:bookmarkStart w:id="194" w:name="_Toc1783889396"/>
      <w:bookmarkStart w:id="195" w:name="_Toc30479"/>
    </w:p>
    <w:bookmarkEnd w:id="192"/>
    <w:p w14:paraId="1812FADD">
      <w:pPr>
        <w:keepNext/>
        <w:keepLines/>
        <w:pageBreakBefore w:val="0"/>
        <w:widowControl w:val="0"/>
        <w:wordWrap/>
        <w:overflowPunct/>
        <w:topLinePunct w:val="0"/>
        <w:bidi w:val="0"/>
        <w:adjustRightInd w:val="0"/>
        <w:snapToGrid w:val="0"/>
        <w:spacing w:beforeLines="0" w:line="400" w:lineRule="exact"/>
        <w:jc w:val="center"/>
        <w:outlineLvl w:val="9"/>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政府</w:t>
      </w:r>
      <w:r>
        <w:rPr>
          <w:rFonts w:hint="eastAsia" w:hAnsi="宋体" w:cs="宋体"/>
          <w:b w:val="0"/>
          <w:bCs w:val="0"/>
          <w:kern w:val="2"/>
          <w:sz w:val="28"/>
          <w:szCs w:val="28"/>
          <w:highlight w:val="none"/>
          <w:lang w:val="en-US" w:eastAsia="zh-CN" w:bidi="ar-SA"/>
        </w:rPr>
        <w:t>服务合同</w:t>
      </w:r>
      <w:r>
        <w:rPr>
          <w:rFonts w:hint="eastAsia" w:ascii="宋体" w:hAnsi="宋体" w:eastAsia="宋体" w:cs="宋体"/>
          <w:b w:val="0"/>
          <w:bCs w:val="0"/>
          <w:kern w:val="2"/>
          <w:sz w:val="28"/>
          <w:szCs w:val="28"/>
          <w:highlight w:val="none"/>
          <w:lang w:val="en-US" w:eastAsia="zh-CN" w:bidi="ar-SA"/>
        </w:rPr>
        <w:t>协议书</w:t>
      </w:r>
    </w:p>
    <w:p w14:paraId="16C8BEA5">
      <w:pPr>
        <w:keepNext/>
        <w:keepLines/>
        <w:pageBreakBefore w:val="0"/>
        <w:widowControl w:val="0"/>
        <w:wordWrap/>
        <w:overflowPunct/>
        <w:topLinePunct w:val="0"/>
        <w:bidi w:val="0"/>
        <w:adjustRightInd w:val="0"/>
        <w:snapToGrid w:val="0"/>
        <w:spacing w:beforeLines="0" w:line="400" w:lineRule="exact"/>
        <w:jc w:val="center"/>
        <w:outlineLvl w:val="9"/>
        <w:rPr>
          <w:rFonts w:hint="eastAsia" w:ascii="宋体" w:hAnsi="宋体" w:eastAsia="宋体" w:cs="宋体"/>
          <w:b w:val="0"/>
          <w:bCs w:val="0"/>
          <w:kern w:val="2"/>
          <w:sz w:val="28"/>
          <w:szCs w:val="28"/>
          <w:highlight w:val="none"/>
          <w:lang w:val="en-US" w:eastAsia="zh-CN" w:bidi="ar-SA"/>
        </w:rPr>
      </w:pPr>
    </w:p>
    <w:p w14:paraId="4747D60E">
      <w:pPr>
        <w:pageBreakBefore w:val="0"/>
        <w:wordWrap/>
        <w:overflowPunct/>
        <w:topLinePunct w:val="0"/>
        <w:bidi w:val="0"/>
        <w:adjustRightInd w:val="0"/>
        <w:snapToGrid w:val="0"/>
        <w:spacing w:before="0" w:beforeLines="0" w:line="400" w:lineRule="exact"/>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甲方（全称）：</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（采购人</w:t>
      </w:r>
      <w:r>
        <w:rPr>
          <w:rFonts w:hint="eastAsia" w:ascii="宋体" w:hAnsi="宋体" w:eastAsia="宋体" w:cs="宋体"/>
          <w:kern w:val="2"/>
          <w:sz w:val="28"/>
          <w:szCs w:val="28"/>
          <w:highlight w:val="none"/>
          <w:lang w:eastAsia="zh-CN"/>
        </w:rPr>
        <w:t>、受采购人委托签订合同的单位</w:t>
      </w:r>
      <w:r>
        <w:rPr>
          <w:rFonts w:hint="eastAsia" w:ascii="宋体" w:hAnsi="宋体" w:eastAsia="宋体" w:cs="宋体"/>
          <w:kern w:val="2"/>
          <w:sz w:val="28"/>
          <w:szCs w:val="28"/>
          <w:highlight w:val="none"/>
        </w:rPr>
        <w:t>或采购</w:t>
      </w:r>
      <w:r>
        <w:rPr>
          <w:rFonts w:hint="eastAsia" w:ascii="宋体" w:hAnsi="宋体" w:eastAsia="宋体" w:cs="宋体"/>
          <w:kern w:val="2"/>
          <w:sz w:val="28"/>
          <w:szCs w:val="28"/>
          <w:highlight w:val="none"/>
          <w:lang w:val="en-US" w:eastAsia="zh-CN"/>
        </w:rPr>
        <w:tab/>
      </w:r>
      <w:r>
        <w:rPr>
          <w:rFonts w:hint="eastAsia" w:ascii="宋体" w:hAnsi="宋体" w:eastAsia="宋体" w:cs="宋体"/>
          <w:kern w:val="2"/>
          <w:sz w:val="28"/>
          <w:szCs w:val="28"/>
          <w:highlight w:val="none"/>
          <w:lang w:val="en-US" w:eastAsia="zh-CN"/>
        </w:rPr>
        <w:t xml:space="preserve">                                   </w:t>
      </w:r>
      <w:r>
        <w:rPr>
          <w:rFonts w:hint="eastAsia" w:ascii="宋体" w:hAnsi="宋体" w:eastAsia="宋体" w:cs="宋体"/>
          <w:kern w:val="2"/>
          <w:sz w:val="28"/>
          <w:szCs w:val="28"/>
          <w:highlight w:val="none"/>
        </w:rPr>
        <w:t>文件约定的合同甲方）</w:t>
      </w:r>
    </w:p>
    <w:p w14:paraId="27DD5B81">
      <w:pPr>
        <w:pageBreakBefore w:val="0"/>
        <w:wordWrap/>
        <w:overflowPunct/>
        <w:topLinePunct w:val="0"/>
        <w:bidi w:val="0"/>
        <w:adjustRightInd w:val="0"/>
        <w:snapToGrid w:val="0"/>
        <w:spacing w:before="0" w:beforeLines="0" w:line="400" w:lineRule="exact"/>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乙方</w:t>
      </w:r>
      <w:r>
        <w:rPr>
          <w:rFonts w:hint="eastAsia" w:ascii="宋体" w:hAnsi="宋体" w:eastAsia="宋体" w:cs="宋体"/>
          <w:kern w:val="2"/>
          <w:sz w:val="28"/>
          <w:szCs w:val="28"/>
          <w:highlight w:val="none"/>
          <w:lang w:val="en-US" w:eastAsia="zh-CN"/>
        </w:rPr>
        <w:t>1</w:t>
      </w:r>
      <w:r>
        <w:rPr>
          <w:rFonts w:hint="eastAsia" w:ascii="宋体" w:hAnsi="宋体" w:eastAsia="宋体" w:cs="宋体"/>
          <w:kern w:val="2"/>
          <w:sz w:val="28"/>
          <w:szCs w:val="28"/>
          <w:highlight w:val="none"/>
        </w:rPr>
        <w:t>（全称）：</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w:t>
      </w:r>
      <w:r>
        <w:rPr>
          <w:rFonts w:hint="eastAsia" w:hAnsi="宋体" w:cs="宋体"/>
          <w:kern w:val="2"/>
          <w:sz w:val="28"/>
          <w:szCs w:val="28"/>
          <w:highlight w:val="none"/>
          <w:lang w:eastAsia="zh-CN"/>
        </w:rPr>
        <w:t>投标人</w:t>
      </w:r>
      <w:r>
        <w:rPr>
          <w:rFonts w:hint="eastAsia" w:ascii="宋体" w:hAnsi="宋体" w:eastAsia="宋体" w:cs="宋体"/>
          <w:kern w:val="2"/>
          <w:sz w:val="28"/>
          <w:szCs w:val="28"/>
          <w:highlight w:val="none"/>
        </w:rPr>
        <w:t>）</w:t>
      </w:r>
    </w:p>
    <w:p w14:paraId="47C72451">
      <w:pPr>
        <w:pageBreakBefore w:val="0"/>
        <w:wordWrap/>
        <w:overflowPunct/>
        <w:topLinePunct w:val="0"/>
        <w:bidi w:val="0"/>
        <w:adjustRightInd w:val="0"/>
        <w:snapToGrid w:val="0"/>
        <w:spacing w:before="0" w:beforeLines="0" w:line="400" w:lineRule="exact"/>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乙方2（全称）：</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（联合体成员</w:t>
      </w:r>
      <w:r>
        <w:rPr>
          <w:rFonts w:hint="eastAsia" w:hAnsi="宋体" w:cs="宋体"/>
          <w:kern w:val="2"/>
          <w:sz w:val="28"/>
          <w:szCs w:val="28"/>
          <w:highlight w:val="none"/>
          <w:lang w:eastAsia="zh-CN"/>
        </w:rPr>
        <w:t>投标人</w:t>
      </w:r>
      <w:r>
        <w:rPr>
          <w:rFonts w:hint="eastAsia" w:ascii="宋体" w:hAnsi="宋体" w:eastAsia="宋体" w:cs="宋体"/>
          <w:kern w:val="2"/>
          <w:sz w:val="28"/>
          <w:szCs w:val="28"/>
          <w:highlight w:val="none"/>
        </w:rPr>
        <w:t>或其他合同主体）（如有）</w:t>
      </w:r>
    </w:p>
    <w:p w14:paraId="6B860122">
      <w:pPr>
        <w:pageBreakBefore w:val="0"/>
        <w:wordWrap/>
        <w:overflowPunct/>
        <w:topLinePunct w:val="0"/>
        <w:bidi w:val="0"/>
        <w:adjustRightInd w:val="0"/>
        <w:snapToGrid w:val="0"/>
        <w:spacing w:before="0" w:beforeLines="0" w:line="400" w:lineRule="exact"/>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eastAsia="zh-CN"/>
        </w:rPr>
        <w:t>乙方</w:t>
      </w:r>
      <w:r>
        <w:rPr>
          <w:rFonts w:hint="eastAsia" w:ascii="宋体" w:hAnsi="宋体" w:eastAsia="宋体" w:cs="宋体"/>
          <w:kern w:val="2"/>
          <w:sz w:val="28"/>
          <w:szCs w:val="28"/>
          <w:highlight w:val="none"/>
          <w:lang w:val="en-US" w:eastAsia="zh-CN"/>
        </w:rPr>
        <w:t>3（全称）</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（联合体成员</w:t>
      </w:r>
      <w:r>
        <w:rPr>
          <w:rFonts w:hint="eastAsia" w:hAnsi="宋体" w:cs="宋体"/>
          <w:kern w:val="2"/>
          <w:sz w:val="28"/>
          <w:szCs w:val="28"/>
          <w:highlight w:val="none"/>
          <w:lang w:eastAsia="zh-CN"/>
        </w:rPr>
        <w:t>投标人</w:t>
      </w:r>
      <w:r>
        <w:rPr>
          <w:rFonts w:hint="eastAsia" w:ascii="宋体" w:hAnsi="宋体" w:eastAsia="宋体" w:cs="宋体"/>
          <w:kern w:val="2"/>
          <w:sz w:val="28"/>
          <w:szCs w:val="28"/>
          <w:highlight w:val="none"/>
        </w:rPr>
        <w:t>或其他合同主体）（如有）</w:t>
      </w:r>
    </w:p>
    <w:p w14:paraId="61CC3259">
      <w:pPr>
        <w:pageBreakBefore w:val="0"/>
        <w:wordWrap/>
        <w:overflowPunct/>
        <w:topLinePunct w:val="0"/>
        <w:bidi w:val="0"/>
        <w:adjustRightInd/>
        <w:spacing w:beforeLines="0" w:line="400" w:lineRule="exact"/>
        <w:outlineLvl w:val="9"/>
        <w:rPr>
          <w:rFonts w:hint="eastAsia" w:ascii="宋体" w:hAnsi="宋体" w:eastAsia="宋体" w:cs="宋体"/>
          <w:kern w:val="2"/>
          <w:sz w:val="28"/>
          <w:szCs w:val="28"/>
          <w:highlight w:val="none"/>
          <w:lang w:val="en-US" w:eastAsia="zh-CN"/>
        </w:rPr>
      </w:pPr>
    </w:p>
    <w:p w14:paraId="136F9647">
      <w:pPr>
        <w:pageBreakBefore w:val="0"/>
        <w:widowControl w:val="0"/>
        <w:wordWrap/>
        <w:overflowPunct/>
        <w:topLinePunct w:val="0"/>
        <w:bidi w:val="0"/>
        <w:adjustRightInd w:val="0"/>
        <w:snapToGrid w:val="0"/>
        <w:spacing w:before="0" w:beforeLines="0" w:after="0" w:line="400" w:lineRule="exact"/>
        <w:ind w:left="0" w:leftChars="0" w:firstLine="560" w:firstLineChars="200"/>
        <w:jc w:val="both"/>
        <w:outlineLvl w:val="9"/>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依据《中华人民共和国民法典》、《中华人民共和国政府采购法》等有关的法律法规，以及</w:t>
      </w:r>
      <w:r>
        <w:rPr>
          <w:rFonts w:hint="eastAsia" w:ascii="宋体" w:hAnsi="宋体" w:eastAsia="宋体" w:cs="宋体"/>
          <w:i w:val="0"/>
          <w:iCs w:val="0"/>
          <w:kern w:val="2"/>
          <w:sz w:val="28"/>
          <w:szCs w:val="28"/>
          <w:highlight w:val="none"/>
          <w:u w:val="none"/>
          <w:lang w:val="en-US" w:eastAsia="zh-CN" w:bidi="ar-SA"/>
        </w:rPr>
        <w:t>本采购项目</w:t>
      </w:r>
      <w:r>
        <w:rPr>
          <w:rFonts w:hint="eastAsia" w:ascii="宋体" w:hAnsi="宋体" w:eastAsia="宋体" w:cs="宋体"/>
          <w:kern w:val="2"/>
          <w:sz w:val="28"/>
          <w:szCs w:val="28"/>
          <w:highlight w:val="none"/>
          <w:lang w:val="en-US" w:eastAsia="zh-CN" w:bidi="ar-SA"/>
        </w:rPr>
        <w:t>的招标/谈判文件等</w:t>
      </w:r>
      <w:r>
        <w:rPr>
          <w:rFonts w:hint="eastAsia" w:hAnsi="宋体" w:cs="宋体"/>
          <w:kern w:val="2"/>
          <w:sz w:val="28"/>
          <w:szCs w:val="28"/>
          <w:highlight w:val="none"/>
          <w:lang w:val="en-US" w:eastAsia="zh-CN" w:bidi="ar-SA"/>
        </w:rPr>
        <w:t>招标文件</w:t>
      </w:r>
      <w:r>
        <w:rPr>
          <w:rFonts w:hint="eastAsia" w:ascii="宋体" w:hAnsi="宋体" w:eastAsia="宋体" w:cs="宋体"/>
          <w:kern w:val="2"/>
          <w:sz w:val="28"/>
          <w:szCs w:val="28"/>
          <w:highlight w:val="none"/>
          <w:lang w:val="en-US" w:eastAsia="zh-CN" w:bidi="ar-SA"/>
        </w:rPr>
        <w:t xml:space="preserve">、乙方的《投标（响应）文件》及《中标（成交）通知书》，甲乙双方同意签订本合同。具体情况及要求如下：     </w:t>
      </w:r>
    </w:p>
    <w:p w14:paraId="1EC9F1EA">
      <w:pPr>
        <w:pageBreakBefore w:val="0"/>
        <w:numPr>
          <w:ilvl w:val="0"/>
          <w:numId w:val="11"/>
        </w:numPr>
        <w:wordWrap/>
        <w:overflowPunct/>
        <w:topLinePunct w:val="0"/>
        <w:bidi w:val="0"/>
        <w:adjustRightInd w:val="0"/>
        <w:snapToGrid w:val="0"/>
        <w:spacing w:before="0" w:beforeLines="0" w:line="400" w:lineRule="exact"/>
        <w:ind w:firstLine="562" w:firstLineChars="200"/>
        <w:outlineLvl w:val="9"/>
        <w:rPr>
          <w:rFonts w:hint="eastAsia" w:ascii="宋体" w:hAnsi="宋体" w:eastAsia="宋体" w:cs="宋体"/>
          <w:b/>
          <w:kern w:val="2"/>
          <w:sz w:val="28"/>
          <w:szCs w:val="28"/>
          <w:highlight w:val="none"/>
        </w:rPr>
      </w:pPr>
      <w:r>
        <w:rPr>
          <w:rFonts w:hint="eastAsia" w:ascii="宋体" w:hAnsi="宋体" w:eastAsia="宋体" w:cs="宋体"/>
          <w:b/>
          <w:kern w:val="2"/>
          <w:sz w:val="28"/>
          <w:szCs w:val="28"/>
          <w:highlight w:val="none"/>
        </w:rPr>
        <w:t>项目信息</w:t>
      </w:r>
    </w:p>
    <w:p w14:paraId="1096CCED">
      <w:pPr>
        <w:pageBreakBefore w:val="0"/>
        <w:widowControl w:val="0"/>
        <w:numPr>
          <w:ilvl w:val="0"/>
          <w:numId w:val="12"/>
        </w:numPr>
        <w:wordWrap/>
        <w:overflowPunct/>
        <w:topLinePunct w:val="0"/>
        <w:bidi w:val="0"/>
        <w:adjustRightInd w:val="0"/>
        <w:snapToGrid w:val="0"/>
        <w:spacing w:before="0" w:beforeLines="0" w:after="0" w:line="400" w:lineRule="exact"/>
        <w:ind w:left="0" w:leftChars="0" w:firstLine="560" w:firstLineChars="200"/>
        <w:jc w:val="both"/>
        <w:outlineLvl w:val="9"/>
        <w:rPr>
          <w:rFonts w:hint="eastAsia" w:ascii="宋体" w:hAnsi="宋体" w:eastAsia="宋体" w:cs="宋体"/>
          <w:kern w:val="2"/>
          <w:sz w:val="28"/>
          <w:szCs w:val="28"/>
          <w:highlight w:val="none"/>
          <w:u w:val="single"/>
          <w:lang w:val="en-US" w:eastAsia="zh-CN" w:bidi="ar-SA"/>
        </w:rPr>
      </w:pPr>
      <w:r>
        <w:rPr>
          <w:rFonts w:hint="eastAsia" w:ascii="宋体" w:hAnsi="宋体" w:eastAsia="宋体" w:cs="宋体"/>
          <w:kern w:val="2"/>
          <w:sz w:val="28"/>
          <w:szCs w:val="28"/>
          <w:highlight w:val="none"/>
          <w:lang w:val="en-US" w:eastAsia="zh-CN" w:bidi="ar-SA"/>
        </w:rPr>
        <w:t>采购项目名称：</w:t>
      </w:r>
      <w:r>
        <w:rPr>
          <w:rFonts w:hint="eastAsia" w:ascii="宋体" w:hAnsi="宋体" w:eastAsia="宋体" w:cs="宋体"/>
          <w:kern w:val="2"/>
          <w:sz w:val="28"/>
          <w:szCs w:val="28"/>
          <w:highlight w:val="none"/>
          <w:u w:val="single"/>
          <w:lang w:val="en-US" w:eastAsia="zh-CN" w:bidi="ar-SA"/>
        </w:rPr>
        <w:t xml:space="preserve">                                          </w:t>
      </w:r>
    </w:p>
    <w:p w14:paraId="06E38B80">
      <w:pPr>
        <w:pageBreakBefore w:val="0"/>
        <w:widowControl w:val="0"/>
        <w:numPr>
          <w:ilvl w:val="0"/>
          <w:numId w:val="0"/>
        </w:numPr>
        <w:tabs>
          <w:tab w:val="left" w:pos="999"/>
        </w:tabs>
        <w:wordWrap/>
        <w:overflowPunct/>
        <w:topLinePunct w:val="0"/>
        <w:bidi w:val="0"/>
        <w:adjustRightInd w:val="0"/>
        <w:snapToGrid w:val="0"/>
        <w:spacing w:before="0" w:beforeLines="0" w:after="0" w:line="400" w:lineRule="exact"/>
        <w:ind w:left="0" w:leftChars="0" w:firstLine="0" w:firstLineChars="0"/>
        <w:jc w:val="both"/>
        <w:outlineLvl w:val="9"/>
        <w:rPr>
          <w:rFonts w:hint="eastAsia" w:ascii="宋体" w:hAnsi="宋体" w:eastAsia="宋体" w:cs="宋体"/>
          <w:kern w:val="2"/>
          <w:sz w:val="28"/>
          <w:szCs w:val="28"/>
          <w:highlight w:val="none"/>
          <w:u w:val="none"/>
          <w:lang w:val="en-US" w:eastAsia="zh-CN" w:bidi="ar-SA"/>
        </w:rPr>
      </w:pPr>
      <w:r>
        <w:rPr>
          <w:rFonts w:hint="eastAsia" w:ascii="宋体" w:hAnsi="宋体" w:eastAsia="宋体" w:cs="宋体"/>
          <w:kern w:val="2"/>
          <w:sz w:val="28"/>
          <w:szCs w:val="28"/>
          <w:highlight w:val="none"/>
          <w:u w:val="none"/>
          <w:lang w:val="en-US" w:eastAsia="zh-CN" w:bidi="ar-SA"/>
        </w:rPr>
        <w:t xml:space="preserve">         采购项目编号：</w:t>
      </w:r>
      <w:r>
        <w:rPr>
          <w:rFonts w:hint="eastAsia" w:ascii="宋体" w:hAnsi="宋体" w:eastAsia="宋体" w:cs="宋体"/>
          <w:kern w:val="2"/>
          <w:sz w:val="28"/>
          <w:szCs w:val="28"/>
          <w:highlight w:val="none"/>
          <w:u w:val="single"/>
          <w:lang w:val="en-US" w:eastAsia="zh-CN" w:bidi="ar-SA"/>
        </w:rPr>
        <w:t xml:space="preserve">                                          </w:t>
      </w:r>
    </w:p>
    <w:p w14:paraId="371901B5">
      <w:pPr>
        <w:pageBreakBefore w:val="0"/>
        <w:widowControl w:val="0"/>
        <w:wordWrap/>
        <w:overflowPunct/>
        <w:topLinePunct w:val="0"/>
        <w:bidi w:val="0"/>
        <w:adjustRightInd w:val="0"/>
        <w:snapToGrid w:val="0"/>
        <w:spacing w:before="0" w:beforeLines="0" w:after="0" w:line="400" w:lineRule="exact"/>
        <w:ind w:left="0" w:leftChars="0" w:firstLine="560" w:firstLineChars="200"/>
        <w:jc w:val="both"/>
        <w:outlineLvl w:val="9"/>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（2）采购计划编号：</w:t>
      </w:r>
      <w:r>
        <w:rPr>
          <w:rFonts w:hint="eastAsia" w:ascii="宋体" w:hAnsi="宋体" w:eastAsia="宋体" w:cs="宋体"/>
          <w:kern w:val="2"/>
          <w:sz w:val="28"/>
          <w:szCs w:val="28"/>
          <w:highlight w:val="none"/>
          <w:u w:val="single"/>
          <w:lang w:val="en-US" w:eastAsia="zh-CN" w:bidi="ar-SA"/>
        </w:rPr>
        <w:t xml:space="preserve">                                          </w:t>
      </w:r>
      <w:r>
        <w:rPr>
          <w:rFonts w:hint="eastAsia" w:ascii="宋体" w:hAnsi="宋体" w:eastAsia="宋体" w:cs="宋体"/>
          <w:kern w:val="2"/>
          <w:sz w:val="28"/>
          <w:szCs w:val="28"/>
          <w:highlight w:val="none"/>
          <w:lang w:val="en-US" w:eastAsia="zh-CN" w:bidi="ar-SA"/>
        </w:rPr>
        <w:t xml:space="preserve"> </w:t>
      </w:r>
    </w:p>
    <w:p w14:paraId="3AF8C90D">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（3）项目内容：</w:t>
      </w:r>
    </w:p>
    <w:p w14:paraId="6560FE74">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2"/>
          <w:sz w:val="28"/>
          <w:szCs w:val="28"/>
          <w:highlight w:val="none"/>
          <w:u w:val="none"/>
          <w:lang w:val="en-US" w:eastAsia="zh-CN"/>
        </w:rPr>
      </w:pPr>
      <w:r>
        <w:rPr>
          <w:rFonts w:hint="eastAsia" w:ascii="宋体" w:hAnsi="宋体" w:eastAsia="宋体" w:cs="宋体"/>
          <w:kern w:val="2"/>
          <w:sz w:val="28"/>
          <w:szCs w:val="28"/>
          <w:highlight w:val="none"/>
          <w:lang w:val="en-US" w:eastAsia="zh-CN"/>
        </w:rPr>
        <w:t xml:space="preserve">     </w:t>
      </w:r>
      <w:r>
        <w:rPr>
          <w:rFonts w:hint="eastAsia" w:ascii="宋体" w:hAnsi="宋体" w:eastAsia="宋体" w:cs="宋体"/>
          <w:kern w:val="2"/>
          <w:sz w:val="28"/>
          <w:szCs w:val="28"/>
          <w:highlight w:val="none"/>
          <w:lang w:eastAsia="zh-CN"/>
        </w:rPr>
        <w:t>采购标的及数量</w:t>
      </w:r>
      <w:r>
        <w:rPr>
          <w:rFonts w:hint="eastAsia" w:ascii="宋体" w:hAnsi="宋体" w:eastAsia="宋体" w:cs="宋体"/>
          <w:kern w:val="2"/>
          <w:sz w:val="28"/>
          <w:szCs w:val="28"/>
          <w:highlight w:val="none"/>
          <w:lang w:val="en-US" w:eastAsia="zh-CN"/>
        </w:rPr>
        <w:t>（台/套</w:t>
      </w:r>
      <w:r>
        <w:rPr>
          <w:rFonts w:hint="eastAsia" w:ascii="宋体" w:hAnsi="宋体" w:eastAsia="宋体" w:cs="宋体"/>
          <w:kern w:val="2"/>
          <w:sz w:val="28"/>
          <w:szCs w:val="28"/>
          <w:highlight w:val="none"/>
          <w:lang w:val="en" w:eastAsia="zh-CN"/>
        </w:rPr>
        <w:t>/个/架/组等</w:t>
      </w:r>
      <w:r>
        <w:rPr>
          <w:rFonts w:hint="eastAsia" w:ascii="宋体" w:hAnsi="宋体" w:eastAsia="宋体" w:cs="宋体"/>
          <w:kern w:val="2"/>
          <w:sz w:val="28"/>
          <w:szCs w:val="28"/>
          <w:highlight w:val="none"/>
          <w:lang w:val="en-US" w:eastAsia="zh-CN"/>
        </w:rPr>
        <w:t>）</w:t>
      </w:r>
      <w:r>
        <w:rPr>
          <w:rFonts w:hint="eastAsia" w:ascii="宋体" w:hAnsi="宋体" w:eastAsia="宋体" w:cs="宋体"/>
          <w:kern w:val="2"/>
          <w:sz w:val="28"/>
          <w:szCs w:val="28"/>
          <w:highlight w:val="none"/>
          <w:lang w:eastAsia="zh-CN"/>
        </w:rPr>
        <w:t>：</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none"/>
          <w:lang w:val="en-US" w:eastAsia="zh-CN"/>
        </w:rPr>
        <w:t xml:space="preserve">                  </w:t>
      </w:r>
    </w:p>
    <w:p w14:paraId="24C247F2">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2"/>
          <w:sz w:val="28"/>
          <w:szCs w:val="28"/>
          <w:highlight w:val="none"/>
          <w:lang w:val="en" w:eastAsia="zh-CN"/>
        </w:rPr>
      </w:pPr>
      <w:r>
        <w:rPr>
          <w:rFonts w:hint="eastAsia" w:ascii="宋体" w:hAnsi="宋体" w:eastAsia="宋体" w:cs="宋体"/>
          <w:kern w:val="2"/>
          <w:sz w:val="28"/>
          <w:szCs w:val="28"/>
          <w:highlight w:val="none"/>
          <w:lang w:val="en-US" w:eastAsia="zh-CN"/>
        </w:rPr>
        <w:t>品牌：</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single"/>
          <w:lang w:val="en" w:eastAsia="zh-CN"/>
        </w:rPr>
        <w:t xml:space="preserve">   </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single"/>
          <w:lang w:val="en" w:eastAsia="zh-CN"/>
        </w:rPr>
        <w:t xml:space="preserve"> </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none"/>
          <w:lang w:val="en" w:eastAsia="zh-CN"/>
        </w:rPr>
        <w:t xml:space="preserve">     </w:t>
      </w:r>
      <w:r>
        <w:rPr>
          <w:rFonts w:hint="eastAsia" w:ascii="宋体" w:hAnsi="宋体" w:eastAsia="宋体" w:cs="宋体"/>
          <w:kern w:val="2"/>
          <w:sz w:val="28"/>
          <w:szCs w:val="28"/>
          <w:highlight w:val="none"/>
          <w:lang w:val="en-US" w:eastAsia="zh-CN"/>
        </w:rPr>
        <w:t>规格型号：</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single"/>
          <w:lang w:val="en" w:eastAsia="zh-CN"/>
        </w:rPr>
        <w:t xml:space="preserve">  </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single"/>
          <w:lang w:val="en" w:eastAsia="zh-CN"/>
        </w:rPr>
        <w:t xml:space="preserve">   </w:t>
      </w:r>
    </w:p>
    <w:p w14:paraId="119C8FAB">
      <w:pPr>
        <w:pageBreakBefore w:val="0"/>
        <w:wordWrap/>
        <w:overflowPunct/>
        <w:topLinePunct w:val="0"/>
        <w:bidi w:val="0"/>
        <w:adjustRightInd w:val="0"/>
        <w:snapToGrid w:val="0"/>
        <w:spacing w:before="0" w:beforeLines="0" w:line="400" w:lineRule="exact"/>
        <w:ind w:firstLine="1260" w:firstLineChars="450"/>
        <w:outlineLvl w:val="9"/>
        <w:rPr>
          <w:rFonts w:hint="eastAsia" w:ascii="宋体" w:hAnsi="宋体" w:eastAsia="宋体" w:cs="宋体"/>
          <w:kern w:val="2"/>
          <w:sz w:val="28"/>
          <w:szCs w:val="28"/>
          <w:highlight w:val="none"/>
          <w:u w:val="single"/>
        </w:rPr>
      </w:pPr>
      <w:r>
        <w:rPr>
          <w:rFonts w:hint="eastAsia" w:ascii="宋体" w:hAnsi="宋体" w:eastAsia="宋体" w:cs="宋体"/>
          <w:kern w:val="2"/>
          <w:sz w:val="28"/>
          <w:szCs w:val="28"/>
          <w:highlight w:val="none"/>
          <w:u w:val="none"/>
          <w:lang w:val="en-US" w:eastAsia="zh-CN"/>
        </w:rPr>
        <w:t>采购标的的技术要求、商务要求具体见附件。</w:t>
      </w:r>
    </w:p>
    <w:p w14:paraId="73F93FB6">
      <w:pPr>
        <w:pageBreakBefore w:val="0"/>
        <w:numPr>
          <w:ilvl w:val="0"/>
          <w:numId w:val="0"/>
        </w:numPr>
        <w:wordWrap/>
        <w:overflowPunct/>
        <w:topLinePunct w:val="0"/>
        <w:bidi w:val="0"/>
        <w:adjustRightInd w:val="0"/>
        <w:snapToGrid w:val="0"/>
        <w:spacing w:before="0" w:beforeLines="0" w:line="400" w:lineRule="exact"/>
        <w:ind w:firstLine="1260" w:firstLineChars="450"/>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①涉及信息类产品，请填写该产品关键部件的品牌、型号：</w:t>
      </w:r>
    </w:p>
    <w:p w14:paraId="712A095E">
      <w:pPr>
        <w:pageBreakBefore w:val="0"/>
        <w:numPr>
          <w:ilvl w:val="0"/>
          <w:numId w:val="0"/>
        </w:numPr>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0"/>
          <w:sz w:val="28"/>
          <w:szCs w:val="28"/>
          <w:highlight w:val="none"/>
          <w:u w:val="single"/>
          <w:lang w:val="en-US" w:eastAsia="zh-CN"/>
        </w:rPr>
      </w:pPr>
      <w:r>
        <w:rPr>
          <w:rFonts w:hint="eastAsia" w:ascii="宋体" w:hAnsi="宋体" w:eastAsia="宋体" w:cs="宋体"/>
          <w:kern w:val="2"/>
          <w:sz w:val="28"/>
          <w:szCs w:val="28"/>
          <w:highlight w:val="none"/>
          <w:lang w:val="en-US" w:eastAsia="zh-CN"/>
        </w:rPr>
        <w:t xml:space="preserve">     标的名称：</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lang w:val="en" w:eastAsia="zh-CN"/>
        </w:rPr>
        <w:t xml:space="preserve">               </w:t>
      </w:r>
      <w:r>
        <w:rPr>
          <w:rFonts w:hint="eastAsia" w:ascii="宋体" w:hAnsi="宋体" w:eastAsia="宋体" w:cs="宋体"/>
          <w:kern w:val="0"/>
          <w:sz w:val="28"/>
          <w:szCs w:val="28"/>
          <w:highlight w:val="none"/>
          <w:u w:val="single"/>
          <w:lang w:val="en-US" w:eastAsia="zh-CN"/>
        </w:rPr>
        <w:t xml:space="preserve">    </w:t>
      </w:r>
    </w:p>
    <w:p w14:paraId="3C529B51">
      <w:pPr>
        <w:pageBreakBefore w:val="0"/>
        <w:numPr>
          <w:ilvl w:val="0"/>
          <w:numId w:val="0"/>
        </w:numPr>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 xml:space="preserve">     关键部件：</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none"/>
          <w:lang w:val="en-US" w:eastAsia="zh-CN"/>
        </w:rPr>
        <w:t xml:space="preserve"> </w:t>
      </w:r>
      <w:r>
        <w:rPr>
          <w:rFonts w:hint="eastAsia" w:ascii="宋体" w:hAnsi="宋体" w:eastAsia="宋体" w:cs="宋体"/>
          <w:kern w:val="2"/>
          <w:sz w:val="28"/>
          <w:szCs w:val="28"/>
          <w:highlight w:val="none"/>
          <w:lang w:val="en-US" w:eastAsia="zh-CN"/>
        </w:rPr>
        <w:t>品牌：</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none"/>
          <w:lang w:val="en-US" w:eastAsia="zh-CN"/>
        </w:rPr>
        <w:t xml:space="preserve"> </w:t>
      </w:r>
      <w:r>
        <w:rPr>
          <w:rFonts w:hint="eastAsia" w:ascii="宋体" w:hAnsi="宋体" w:eastAsia="宋体" w:cs="宋体"/>
          <w:kern w:val="2"/>
          <w:sz w:val="28"/>
          <w:szCs w:val="28"/>
          <w:highlight w:val="none"/>
          <w:lang w:val="en-US" w:eastAsia="zh-CN"/>
        </w:rPr>
        <w:t>型号：</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lang w:val="en-US" w:eastAsia="zh-CN"/>
        </w:rPr>
        <w:t xml:space="preserve"> </w:t>
      </w:r>
    </w:p>
    <w:p w14:paraId="470FAB91">
      <w:pPr>
        <w:pageBreakBefore w:val="0"/>
        <w:wordWrap/>
        <w:overflowPunct/>
        <w:topLinePunct w:val="0"/>
        <w:autoSpaceDE w:val="0"/>
        <w:autoSpaceDN w:val="0"/>
        <w:bidi w:val="0"/>
        <w:adjustRightInd w:val="0"/>
        <w:spacing w:beforeLines="0" w:line="400" w:lineRule="exact"/>
        <w:ind w:firstLine="560" w:firstLineChars="200"/>
        <w:outlineLvl w:val="9"/>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 xml:space="preserve">     </w:t>
      </w:r>
      <w:r>
        <w:rPr>
          <w:rFonts w:hint="eastAsia" w:ascii="宋体" w:hAnsi="宋体" w:eastAsia="宋体" w:cs="宋体"/>
          <w:kern w:val="2"/>
          <w:sz w:val="28"/>
          <w:szCs w:val="28"/>
          <w:highlight w:val="none"/>
          <w:lang w:val="en-US" w:eastAsia="zh-CN" w:bidi="ar-SA"/>
        </w:rPr>
        <w:t>关键部件</w:t>
      </w:r>
      <w:r>
        <w:rPr>
          <w:rFonts w:hint="eastAsia" w:ascii="宋体" w:hAnsi="宋体" w:eastAsia="宋体" w:cs="宋体"/>
          <w:sz w:val="28"/>
          <w:szCs w:val="28"/>
          <w:highlight w:val="none"/>
          <w:lang w:val="en-US" w:eastAsia="zh-CN" w:bidi="ar-SA"/>
        </w:rPr>
        <w:t>：</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u w:val="none"/>
          <w:lang w:val="en-US" w:eastAsia="zh-CN" w:bidi="ar-SA"/>
        </w:rPr>
        <w:t xml:space="preserve"> </w:t>
      </w:r>
      <w:r>
        <w:rPr>
          <w:rFonts w:hint="eastAsia" w:ascii="宋体" w:hAnsi="宋体" w:eastAsia="宋体" w:cs="宋体"/>
          <w:sz w:val="28"/>
          <w:szCs w:val="28"/>
          <w:highlight w:val="none"/>
          <w:lang w:val="en-US" w:eastAsia="zh-CN" w:bidi="ar-SA"/>
        </w:rPr>
        <w:t>品牌：</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u w:val="none"/>
          <w:lang w:val="en-US" w:eastAsia="zh-CN" w:bidi="ar-SA"/>
        </w:rPr>
        <w:t xml:space="preserve"> </w:t>
      </w:r>
      <w:r>
        <w:rPr>
          <w:rFonts w:hint="eastAsia" w:ascii="宋体" w:hAnsi="宋体" w:eastAsia="宋体" w:cs="宋体"/>
          <w:sz w:val="28"/>
          <w:szCs w:val="28"/>
          <w:highlight w:val="none"/>
          <w:lang w:val="en-US" w:eastAsia="zh-CN" w:bidi="ar-SA"/>
        </w:rPr>
        <w:t>型号：</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lang w:val="en-US" w:eastAsia="zh-CN" w:bidi="ar-SA"/>
        </w:rPr>
        <w:t xml:space="preserve"> </w:t>
      </w:r>
    </w:p>
    <w:p w14:paraId="437290A1">
      <w:pPr>
        <w:pageBreakBefore w:val="0"/>
        <w:wordWrap/>
        <w:overflowPunct/>
        <w:topLinePunct w:val="0"/>
        <w:autoSpaceDE w:val="0"/>
        <w:autoSpaceDN w:val="0"/>
        <w:bidi w:val="0"/>
        <w:adjustRightInd w:val="0"/>
        <w:spacing w:beforeLines="0" w:line="400" w:lineRule="exact"/>
        <w:ind w:firstLine="560" w:firstLineChars="200"/>
        <w:outlineLvl w:val="9"/>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 xml:space="preserve">     关键部件：</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u w:val="none"/>
          <w:lang w:val="en-US" w:eastAsia="zh-CN" w:bidi="ar-SA"/>
        </w:rPr>
        <w:t xml:space="preserve"> </w:t>
      </w:r>
      <w:r>
        <w:rPr>
          <w:rFonts w:hint="eastAsia" w:ascii="宋体" w:hAnsi="宋体" w:eastAsia="宋体" w:cs="宋体"/>
          <w:sz w:val="28"/>
          <w:szCs w:val="28"/>
          <w:highlight w:val="none"/>
          <w:lang w:val="en-US" w:eastAsia="zh-CN" w:bidi="ar-SA"/>
        </w:rPr>
        <w:t>品牌：</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u w:val="none"/>
          <w:lang w:val="en-US" w:eastAsia="zh-CN" w:bidi="ar-SA"/>
        </w:rPr>
        <w:t xml:space="preserve"> </w:t>
      </w:r>
      <w:r>
        <w:rPr>
          <w:rFonts w:hint="eastAsia" w:ascii="宋体" w:hAnsi="宋体" w:eastAsia="宋体" w:cs="宋体"/>
          <w:sz w:val="28"/>
          <w:szCs w:val="28"/>
          <w:highlight w:val="none"/>
          <w:lang w:val="en-US" w:eastAsia="zh-CN" w:bidi="ar-SA"/>
        </w:rPr>
        <w:t>型号：</w:t>
      </w:r>
      <w:r>
        <w:rPr>
          <w:rFonts w:hint="eastAsia" w:ascii="宋体" w:hAnsi="宋体" w:eastAsia="宋体" w:cs="宋体"/>
          <w:sz w:val="28"/>
          <w:szCs w:val="28"/>
          <w:highlight w:val="none"/>
          <w:u w:val="single"/>
          <w:lang w:val="en-US" w:eastAsia="zh-CN" w:bidi="ar-SA"/>
        </w:rPr>
        <w:t xml:space="preserve">       </w:t>
      </w:r>
    </w:p>
    <w:p w14:paraId="4B9875E4">
      <w:pPr>
        <w:pageBreakBefore w:val="0"/>
        <w:numPr>
          <w:ilvl w:val="0"/>
          <w:numId w:val="0"/>
        </w:numPr>
        <w:wordWrap/>
        <w:overflowPunct/>
        <w:topLinePunct w:val="0"/>
        <w:autoSpaceDE w:val="0"/>
        <w:autoSpaceDN w:val="0"/>
        <w:bidi w:val="0"/>
        <w:adjustRightInd w:val="0"/>
        <w:snapToGrid w:val="0"/>
        <w:spacing w:before="0" w:beforeLines="0" w:line="400" w:lineRule="exact"/>
        <w:ind w:firstLine="0" w:firstLineChars="0"/>
        <w:outlineLvl w:val="9"/>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 xml:space="preserve">   （注：关键部件是指财政部会同有关部门发布的政府</w:t>
      </w:r>
      <w:r>
        <w:rPr>
          <w:rFonts w:hint="eastAsia" w:hAnsi="宋体" w:cs="宋体"/>
          <w:sz w:val="28"/>
          <w:szCs w:val="28"/>
          <w:highlight w:val="none"/>
          <w:lang w:val="en-US" w:eastAsia="zh-CN" w:bidi="ar-SA"/>
        </w:rPr>
        <w:t>服务需求</w:t>
      </w:r>
      <w:r>
        <w:rPr>
          <w:rFonts w:hint="eastAsia" w:ascii="宋体" w:hAnsi="宋体" w:eastAsia="宋体" w:cs="宋体"/>
          <w:sz w:val="28"/>
          <w:szCs w:val="28"/>
          <w:highlight w:val="none"/>
          <w:lang w:val="en-US" w:eastAsia="zh-CN" w:bidi="ar-SA"/>
        </w:rPr>
        <w:t>标准规定的需要通过国家有关部门指定的测评机构开展的安全可靠测评的软硬件，如CPU芯片、操作系统、数据库等。）</w:t>
      </w:r>
    </w:p>
    <w:p w14:paraId="7735F11D">
      <w:pPr>
        <w:pageBreakBefore w:val="0"/>
        <w:numPr>
          <w:ilvl w:val="0"/>
          <w:numId w:val="0"/>
        </w:numPr>
        <w:wordWrap/>
        <w:overflowPunct/>
        <w:topLinePunct w:val="0"/>
        <w:autoSpaceDE w:val="0"/>
        <w:autoSpaceDN w:val="0"/>
        <w:bidi w:val="0"/>
        <w:adjustRightInd w:val="0"/>
        <w:snapToGrid w:val="0"/>
        <w:spacing w:before="0" w:beforeLines="0" w:line="400" w:lineRule="exact"/>
        <w:ind w:firstLine="0" w:firstLineChars="0"/>
        <w:outlineLvl w:val="9"/>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 xml:space="preserve">         ②涉及车辆采购，请填写是否属于新能源汽车：</w:t>
      </w:r>
    </w:p>
    <w:p w14:paraId="21BF0C8D">
      <w:pPr>
        <w:pageBreakBefore w:val="0"/>
        <w:numPr>
          <w:ilvl w:val="0"/>
          <w:numId w:val="0"/>
        </w:numPr>
        <w:wordWrap/>
        <w:overflowPunct/>
        <w:topLinePunct w:val="0"/>
        <w:autoSpaceDE w:val="0"/>
        <w:autoSpaceDN w:val="0"/>
        <w:bidi w:val="0"/>
        <w:adjustRightInd w:val="0"/>
        <w:snapToGrid w:val="0"/>
        <w:spacing w:before="0" w:beforeLines="0" w:line="400" w:lineRule="exact"/>
        <w:ind w:firstLine="0" w:firstLineChars="0"/>
        <w:outlineLvl w:val="9"/>
        <w:rPr>
          <w:rFonts w:hint="eastAsia" w:ascii="宋体" w:hAnsi="宋体" w:eastAsia="宋体" w:cs="宋体"/>
          <w:iCs w:val="0"/>
          <w:sz w:val="28"/>
          <w:szCs w:val="28"/>
          <w:highlight w:val="none"/>
          <w:lang w:val="en-US" w:eastAsia="zh-CN" w:bidi="ar-SA"/>
        </w:rPr>
      </w:pPr>
      <w:r>
        <w:rPr>
          <w:rFonts w:hint="eastAsia" w:ascii="宋体" w:hAnsi="宋体" w:eastAsia="宋体" w:cs="宋体"/>
          <w:sz w:val="28"/>
          <w:szCs w:val="28"/>
          <w:highlight w:val="none"/>
          <w:lang w:val="en-US" w:eastAsia="zh-CN" w:bidi="ar-SA"/>
        </w:rPr>
        <w:t xml:space="preserve">         </w:t>
      </w:r>
      <w:r>
        <w:rPr>
          <w:rFonts w:hint="eastAsia" w:ascii="宋体" w:hAnsi="宋体" w:eastAsia="宋体" w:cs="宋体"/>
          <w:iCs w:val="0"/>
          <w:sz w:val="28"/>
          <w:szCs w:val="28"/>
          <w:highlight w:val="none"/>
          <w:lang w:val="en-US" w:eastAsia="zh-CN" w:bidi="ar-SA"/>
        </w:rPr>
        <w:sym w:font="Wingdings" w:char="00A8"/>
      </w:r>
      <w:r>
        <w:rPr>
          <w:rFonts w:hint="eastAsia" w:ascii="宋体" w:hAnsi="宋体" w:eastAsia="宋体" w:cs="宋体"/>
          <w:iCs w:val="0"/>
          <w:sz w:val="28"/>
          <w:szCs w:val="28"/>
          <w:highlight w:val="none"/>
          <w:lang w:val="en-US" w:eastAsia="zh-CN" w:bidi="ar-SA"/>
        </w:rPr>
        <w:t>是，《政府采购品目分类目录》底级品目名称</w:t>
      </w:r>
      <w:r>
        <w:rPr>
          <w:rFonts w:hint="eastAsia" w:ascii="宋体" w:hAnsi="宋体" w:eastAsia="宋体" w:cs="宋体"/>
          <w:sz w:val="28"/>
          <w:szCs w:val="28"/>
          <w:highlight w:val="none"/>
          <w:lang w:val="en-US" w:eastAsia="zh-CN" w:bidi="ar-SA"/>
        </w:rPr>
        <w:t>：</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lang w:val="en-US" w:eastAsia="zh-CN" w:bidi="ar-SA"/>
        </w:rPr>
        <w:t xml:space="preserve"> 数量：</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lang w:val="en-US" w:eastAsia="zh-CN" w:bidi="ar-SA"/>
        </w:rPr>
        <w:t xml:space="preserve"> 金额：</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iCs w:val="0"/>
          <w:sz w:val="28"/>
          <w:szCs w:val="28"/>
          <w:highlight w:val="none"/>
          <w:lang w:val="en-US" w:eastAsia="zh-CN" w:bidi="ar-SA"/>
        </w:rPr>
        <w:t xml:space="preserve"> </w:t>
      </w:r>
    </w:p>
    <w:p w14:paraId="0C6906A6">
      <w:pPr>
        <w:pageBreakBefore w:val="0"/>
        <w:numPr>
          <w:ilvl w:val="0"/>
          <w:numId w:val="0"/>
        </w:numPr>
        <w:wordWrap/>
        <w:overflowPunct/>
        <w:topLinePunct w:val="0"/>
        <w:autoSpaceDE w:val="0"/>
        <w:autoSpaceDN w:val="0"/>
        <w:bidi w:val="0"/>
        <w:adjustRightInd w:val="0"/>
        <w:snapToGrid w:val="0"/>
        <w:spacing w:before="0" w:beforeLines="0" w:line="400" w:lineRule="exact"/>
        <w:ind w:firstLine="0" w:firstLineChars="0"/>
        <w:outlineLvl w:val="9"/>
        <w:rPr>
          <w:rFonts w:hint="eastAsia" w:ascii="宋体" w:hAnsi="宋体" w:eastAsia="宋体" w:cs="宋体"/>
          <w:iCs w:val="0"/>
          <w:sz w:val="28"/>
          <w:szCs w:val="28"/>
          <w:highlight w:val="none"/>
          <w:lang w:val="en-US" w:eastAsia="zh-CN" w:bidi="ar-SA"/>
        </w:rPr>
      </w:pPr>
      <w:r>
        <w:rPr>
          <w:rFonts w:hint="eastAsia" w:ascii="宋体" w:hAnsi="宋体" w:eastAsia="宋体" w:cs="宋体"/>
          <w:iCs w:val="0"/>
          <w:sz w:val="28"/>
          <w:szCs w:val="28"/>
          <w:highlight w:val="none"/>
          <w:lang w:val="en-US" w:eastAsia="zh-CN" w:bidi="ar-SA"/>
        </w:rPr>
        <w:t xml:space="preserve">         </w:t>
      </w:r>
      <w:r>
        <w:rPr>
          <w:rFonts w:hint="eastAsia" w:ascii="宋体" w:hAnsi="宋体" w:eastAsia="宋体" w:cs="宋体"/>
          <w:iCs w:val="0"/>
          <w:sz w:val="28"/>
          <w:szCs w:val="28"/>
          <w:highlight w:val="none"/>
          <w:lang w:val="en-US" w:eastAsia="zh-CN" w:bidi="ar-SA"/>
        </w:rPr>
        <w:sym w:font="Wingdings" w:char="00A8"/>
      </w:r>
      <w:r>
        <w:rPr>
          <w:rFonts w:hint="eastAsia" w:ascii="宋体" w:hAnsi="宋体" w:eastAsia="宋体" w:cs="宋体"/>
          <w:iCs w:val="0"/>
          <w:sz w:val="28"/>
          <w:szCs w:val="28"/>
          <w:highlight w:val="none"/>
          <w:lang w:val="en-US" w:eastAsia="zh-CN" w:bidi="ar-SA"/>
        </w:rPr>
        <w:t>否</w:t>
      </w:r>
    </w:p>
    <w:p w14:paraId="6DD14AB2">
      <w:pPr>
        <w:pageBreakBefore w:val="0"/>
        <w:numPr>
          <w:ilvl w:val="0"/>
          <w:numId w:val="0"/>
        </w:numPr>
        <w:wordWrap/>
        <w:overflowPunct/>
        <w:topLinePunct w:val="0"/>
        <w:autoSpaceDE w:val="0"/>
        <w:autoSpaceDN w:val="0"/>
        <w:bidi w:val="0"/>
        <w:adjustRightInd w:val="0"/>
        <w:snapToGrid w:val="0"/>
        <w:spacing w:before="0" w:beforeLines="0" w:line="400" w:lineRule="exact"/>
        <w:ind w:left="0" w:firstLine="0" w:firstLineChars="0"/>
        <w:outlineLvl w:val="9"/>
        <w:rPr>
          <w:rFonts w:hint="eastAsia" w:ascii="宋体" w:hAnsi="宋体" w:eastAsia="宋体" w:cs="宋体"/>
          <w:iCs w:val="0"/>
          <w:sz w:val="28"/>
          <w:szCs w:val="28"/>
          <w:highlight w:val="none"/>
          <w:lang w:val="en-US" w:eastAsia="zh-CN" w:bidi="ar-SA"/>
        </w:rPr>
      </w:pPr>
      <w:r>
        <w:rPr>
          <w:rFonts w:hint="eastAsia" w:ascii="宋体" w:hAnsi="宋体" w:eastAsia="宋体" w:cs="宋体"/>
          <w:iCs w:val="0"/>
          <w:sz w:val="28"/>
          <w:szCs w:val="28"/>
          <w:highlight w:val="none"/>
          <w:lang w:val="en-US" w:eastAsia="zh-CN" w:bidi="ar-SA"/>
        </w:rPr>
        <w:t xml:space="preserve">    （</w:t>
      </w:r>
      <w:r>
        <w:rPr>
          <w:rFonts w:hint="eastAsia" w:ascii="宋体" w:hAnsi="宋体" w:eastAsia="宋体" w:cs="宋体"/>
          <w:iCs w:val="0"/>
          <w:sz w:val="28"/>
          <w:szCs w:val="28"/>
          <w:highlight w:val="none"/>
          <w:lang w:val="en" w:eastAsia="zh-CN" w:bidi="ar-SA"/>
        </w:rPr>
        <w:t>4</w:t>
      </w:r>
      <w:r>
        <w:rPr>
          <w:rFonts w:hint="eastAsia" w:ascii="宋体" w:hAnsi="宋体" w:eastAsia="宋体" w:cs="宋体"/>
          <w:iCs w:val="0"/>
          <w:sz w:val="28"/>
          <w:szCs w:val="28"/>
          <w:highlight w:val="none"/>
          <w:lang w:val="en-US" w:eastAsia="zh-CN" w:bidi="ar-SA"/>
        </w:rPr>
        <w:t>）政府采购组织形式：</w:t>
      </w:r>
      <w:r>
        <w:rPr>
          <w:rFonts w:hint="eastAsia" w:ascii="宋体" w:hAnsi="宋体" w:eastAsia="宋体" w:cs="宋体"/>
          <w:iCs w:val="0"/>
          <w:sz w:val="28"/>
          <w:szCs w:val="28"/>
          <w:highlight w:val="none"/>
          <w:lang w:val="en-US" w:eastAsia="zh-CN" w:bidi="ar-SA"/>
        </w:rPr>
        <w:sym w:font="Wingdings" w:char="00A8"/>
      </w:r>
      <w:r>
        <w:rPr>
          <w:rFonts w:hint="eastAsia" w:ascii="宋体" w:hAnsi="宋体" w:eastAsia="宋体" w:cs="宋体"/>
          <w:iCs w:val="0"/>
          <w:sz w:val="28"/>
          <w:szCs w:val="28"/>
          <w:highlight w:val="none"/>
          <w:lang w:val="en-US" w:eastAsia="zh-CN" w:bidi="ar-SA"/>
        </w:rPr>
        <w:t xml:space="preserve">政府集中采购  </w:t>
      </w:r>
      <w:r>
        <w:rPr>
          <w:rFonts w:hint="eastAsia" w:ascii="宋体" w:hAnsi="宋体" w:eastAsia="宋体" w:cs="宋体"/>
          <w:iCs w:val="0"/>
          <w:sz w:val="28"/>
          <w:szCs w:val="28"/>
          <w:highlight w:val="none"/>
          <w:lang w:val="en-US" w:eastAsia="zh-CN" w:bidi="ar-SA"/>
        </w:rPr>
        <w:sym w:font="Wingdings" w:char="00A8"/>
      </w:r>
      <w:r>
        <w:rPr>
          <w:rFonts w:hint="eastAsia" w:ascii="宋体" w:hAnsi="宋体" w:eastAsia="宋体" w:cs="宋体"/>
          <w:iCs w:val="0"/>
          <w:sz w:val="28"/>
          <w:szCs w:val="28"/>
          <w:highlight w:val="none"/>
          <w:lang w:val="en-US" w:eastAsia="zh-CN" w:bidi="ar-SA"/>
        </w:rPr>
        <w:t xml:space="preserve">部门集中采购  </w:t>
      </w:r>
      <w:r>
        <w:rPr>
          <w:rFonts w:hint="eastAsia" w:ascii="宋体" w:hAnsi="宋体" w:eastAsia="宋体" w:cs="宋体"/>
          <w:iCs w:val="0"/>
          <w:sz w:val="28"/>
          <w:szCs w:val="28"/>
          <w:highlight w:val="none"/>
          <w:lang w:val="en-US" w:eastAsia="zh-CN" w:bidi="ar-SA"/>
        </w:rPr>
        <w:sym w:font="Wingdings" w:char="00A8"/>
      </w:r>
      <w:r>
        <w:rPr>
          <w:rFonts w:hint="eastAsia" w:ascii="宋体" w:hAnsi="宋体" w:eastAsia="宋体" w:cs="宋体"/>
          <w:iCs w:val="0"/>
          <w:sz w:val="28"/>
          <w:szCs w:val="28"/>
          <w:highlight w:val="none"/>
          <w:lang w:val="en-US" w:eastAsia="zh-CN" w:bidi="ar-SA"/>
        </w:rPr>
        <w:t>分散采购</w:t>
      </w:r>
    </w:p>
    <w:p w14:paraId="0DFBB546">
      <w:pPr>
        <w:pageBreakBefore w:val="0"/>
        <w:numPr>
          <w:ilvl w:val="0"/>
          <w:numId w:val="0"/>
        </w:numPr>
        <w:wordWrap/>
        <w:overflowPunct/>
        <w:topLinePunct w:val="0"/>
        <w:autoSpaceDE w:val="0"/>
        <w:autoSpaceDN w:val="0"/>
        <w:bidi w:val="0"/>
        <w:adjustRightInd w:val="0"/>
        <w:snapToGrid w:val="0"/>
        <w:spacing w:before="0" w:beforeLines="0" w:line="400" w:lineRule="exact"/>
        <w:ind w:left="0" w:firstLine="420" w:firstLineChars="0"/>
        <w:outlineLvl w:val="9"/>
        <w:rPr>
          <w:rFonts w:hint="eastAsia" w:ascii="宋体" w:hAnsi="宋体" w:eastAsia="宋体" w:cs="宋体"/>
          <w:iCs w:val="0"/>
          <w:sz w:val="28"/>
          <w:szCs w:val="28"/>
          <w:highlight w:val="none"/>
          <w:lang w:val="en-US" w:eastAsia="zh-CN" w:bidi="ar-SA"/>
        </w:rPr>
      </w:pPr>
      <w:r>
        <w:rPr>
          <w:rFonts w:hint="eastAsia" w:ascii="宋体" w:hAnsi="宋体" w:eastAsia="宋体" w:cs="宋体"/>
          <w:iCs w:val="0"/>
          <w:sz w:val="28"/>
          <w:szCs w:val="28"/>
          <w:highlight w:val="none"/>
          <w:lang w:val="en-US" w:eastAsia="zh-CN" w:bidi="ar-SA"/>
        </w:rPr>
        <w:t>（</w:t>
      </w:r>
      <w:r>
        <w:rPr>
          <w:rFonts w:hint="eastAsia" w:ascii="宋体" w:hAnsi="宋体" w:eastAsia="宋体" w:cs="宋体"/>
          <w:iCs w:val="0"/>
          <w:sz w:val="28"/>
          <w:szCs w:val="28"/>
          <w:highlight w:val="none"/>
          <w:lang w:val="en" w:eastAsia="zh-CN" w:bidi="ar-SA"/>
        </w:rPr>
        <w:t>5</w:t>
      </w:r>
      <w:r>
        <w:rPr>
          <w:rFonts w:hint="eastAsia" w:ascii="宋体" w:hAnsi="宋体" w:eastAsia="宋体" w:cs="宋体"/>
          <w:iCs w:val="0"/>
          <w:sz w:val="28"/>
          <w:szCs w:val="28"/>
          <w:highlight w:val="none"/>
          <w:lang w:val="en-US" w:eastAsia="zh-CN" w:bidi="ar-SA"/>
        </w:rPr>
        <w:t>）政府采购方式：</w:t>
      </w:r>
      <w:r>
        <w:rPr>
          <w:rFonts w:hint="eastAsia" w:ascii="宋体" w:hAnsi="宋体" w:eastAsia="宋体" w:cs="宋体"/>
          <w:iCs w:val="0"/>
          <w:sz w:val="28"/>
          <w:szCs w:val="28"/>
          <w:highlight w:val="none"/>
          <w:lang w:val="en-US" w:eastAsia="zh-CN" w:bidi="ar-SA"/>
        </w:rPr>
        <w:sym w:font="Wingdings" w:char="00A8"/>
      </w:r>
      <w:r>
        <w:rPr>
          <w:rFonts w:hint="eastAsia" w:ascii="宋体" w:hAnsi="宋体" w:eastAsia="宋体" w:cs="宋体"/>
          <w:iCs w:val="0"/>
          <w:sz w:val="28"/>
          <w:szCs w:val="28"/>
          <w:highlight w:val="none"/>
          <w:lang w:val="en-US" w:eastAsia="zh-CN" w:bidi="ar-SA"/>
        </w:rPr>
        <w:t xml:space="preserve">公开招标 </w:t>
      </w:r>
      <w:r>
        <w:rPr>
          <w:rFonts w:hint="eastAsia" w:ascii="宋体" w:hAnsi="宋体" w:eastAsia="宋体" w:cs="宋体"/>
          <w:iCs w:val="0"/>
          <w:sz w:val="28"/>
          <w:szCs w:val="28"/>
          <w:highlight w:val="none"/>
          <w:lang w:val="en-US" w:eastAsia="zh-CN" w:bidi="ar-SA"/>
        </w:rPr>
        <w:sym w:font="Wingdings" w:char="00A8"/>
      </w:r>
      <w:r>
        <w:rPr>
          <w:rFonts w:hint="eastAsia" w:ascii="宋体" w:hAnsi="宋体" w:eastAsia="宋体" w:cs="宋体"/>
          <w:iCs w:val="0"/>
          <w:sz w:val="28"/>
          <w:szCs w:val="28"/>
          <w:highlight w:val="none"/>
          <w:lang w:val="en-US" w:eastAsia="zh-CN" w:bidi="ar-SA"/>
        </w:rPr>
        <w:t xml:space="preserve">邀请招标 </w:t>
      </w:r>
      <w:r>
        <w:rPr>
          <w:rFonts w:hint="eastAsia" w:ascii="宋体" w:hAnsi="宋体" w:eastAsia="宋体" w:cs="宋体"/>
          <w:iCs w:val="0"/>
          <w:sz w:val="28"/>
          <w:szCs w:val="28"/>
          <w:highlight w:val="none"/>
          <w:lang w:val="en-US" w:eastAsia="zh-CN" w:bidi="ar-SA"/>
        </w:rPr>
        <w:sym w:font="Wingdings" w:char="00A8"/>
      </w:r>
      <w:r>
        <w:rPr>
          <w:rFonts w:hint="eastAsia" w:ascii="宋体" w:hAnsi="宋体" w:eastAsia="宋体" w:cs="宋体"/>
          <w:iCs w:val="0"/>
          <w:sz w:val="28"/>
          <w:szCs w:val="28"/>
          <w:highlight w:val="none"/>
          <w:lang w:val="en-US" w:eastAsia="zh-CN" w:bidi="ar-SA"/>
        </w:rPr>
        <w:t xml:space="preserve">竞争性谈判 </w:t>
      </w:r>
      <w:r>
        <w:rPr>
          <w:rFonts w:hint="eastAsia" w:ascii="宋体" w:hAnsi="宋体" w:eastAsia="宋体" w:cs="宋体"/>
          <w:iCs w:val="0"/>
          <w:sz w:val="28"/>
          <w:szCs w:val="28"/>
          <w:highlight w:val="none"/>
          <w:lang w:val="en-US" w:eastAsia="zh-CN" w:bidi="ar-SA"/>
        </w:rPr>
        <w:sym w:font="Wingdings" w:char="00A8"/>
      </w:r>
      <w:r>
        <w:rPr>
          <w:rFonts w:hint="eastAsia" w:ascii="宋体" w:hAnsi="宋体" w:eastAsia="宋体" w:cs="宋体"/>
          <w:iCs w:val="0"/>
          <w:sz w:val="28"/>
          <w:szCs w:val="28"/>
          <w:highlight w:val="none"/>
          <w:lang w:val="en-US" w:eastAsia="zh-CN" w:bidi="ar-SA"/>
        </w:rPr>
        <w:t>竞争性磋商</w:t>
      </w:r>
    </w:p>
    <w:p w14:paraId="2EEA6653">
      <w:pPr>
        <w:pageBreakBefore w:val="0"/>
        <w:numPr>
          <w:ilvl w:val="0"/>
          <w:numId w:val="0"/>
        </w:numPr>
        <w:wordWrap/>
        <w:overflowPunct/>
        <w:topLinePunct w:val="0"/>
        <w:autoSpaceDE w:val="0"/>
        <w:autoSpaceDN w:val="0"/>
        <w:bidi w:val="0"/>
        <w:adjustRightInd w:val="0"/>
        <w:snapToGrid w:val="0"/>
        <w:spacing w:before="0" w:beforeLines="0" w:line="400" w:lineRule="exact"/>
        <w:ind w:left="0" w:firstLine="420" w:firstLineChars="0"/>
        <w:outlineLvl w:val="9"/>
        <w:rPr>
          <w:rFonts w:hint="eastAsia" w:ascii="宋体" w:hAnsi="宋体" w:eastAsia="宋体" w:cs="宋体"/>
          <w:iCs w:val="0"/>
          <w:sz w:val="28"/>
          <w:szCs w:val="28"/>
          <w:highlight w:val="none"/>
          <w:u w:val="single"/>
          <w:lang w:val="en-US" w:eastAsia="zh-CN" w:bidi="ar-SA"/>
        </w:rPr>
      </w:pPr>
      <w:r>
        <w:rPr>
          <w:rFonts w:hint="eastAsia" w:ascii="宋体" w:hAnsi="宋体" w:eastAsia="宋体" w:cs="宋体"/>
          <w:sz w:val="28"/>
          <w:szCs w:val="28"/>
          <w:highlight w:val="none"/>
          <w:u w:val="none"/>
          <w:lang w:val="en-US" w:eastAsia="zh-CN" w:bidi="ar-SA"/>
        </w:rPr>
        <w:t xml:space="preserve">                  </w:t>
      </w:r>
      <w:r>
        <w:rPr>
          <w:rFonts w:hint="eastAsia" w:ascii="宋体" w:hAnsi="宋体" w:eastAsia="宋体" w:cs="宋体"/>
          <w:iCs w:val="0"/>
          <w:sz w:val="28"/>
          <w:szCs w:val="28"/>
          <w:highlight w:val="none"/>
          <w:lang w:val="en-US" w:eastAsia="zh-CN" w:bidi="ar-SA"/>
        </w:rPr>
        <w:sym w:font="Wingdings" w:char="00A8"/>
      </w:r>
      <w:r>
        <w:rPr>
          <w:rFonts w:hint="eastAsia" w:ascii="宋体" w:hAnsi="宋体" w:eastAsia="宋体" w:cs="宋体"/>
          <w:iCs w:val="0"/>
          <w:sz w:val="28"/>
          <w:szCs w:val="28"/>
          <w:highlight w:val="none"/>
          <w:lang w:val="en-US" w:eastAsia="zh-CN" w:bidi="ar-SA"/>
        </w:rPr>
        <w:t xml:space="preserve">询价 </w:t>
      </w:r>
      <w:r>
        <w:rPr>
          <w:rFonts w:hint="eastAsia" w:ascii="宋体" w:hAnsi="宋体" w:eastAsia="宋体" w:cs="宋体"/>
          <w:iCs w:val="0"/>
          <w:sz w:val="28"/>
          <w:szCs w:val="28"/>
          <w:highlight w:val="none"/>
          <w:lang w:val="en-US" w:eastAsia="zh-CN" w:bidi="ar-SA"/>
        </w:rPr>
        <w:sym w:font="Wingdings" w:char="00A8"/>
      </w:r>
      <w:r>
        <w:rPr>
          <w:rFonts w:hint="eastAsia" w:ascii="宋体" w:hAnsi="宋体" w:eastAsia="宋体" w:cs="宋体"/>
          <w:iCs w:val="0"/>
          <w:sz w:val="28"/>
          <w:szCs w:val="28"/>
          <w:highlight w:val="none"/>
          <w:lang w:val="en-US" w:eastAsia="zh-CN" w:bidi="ar-SA"/>
        </w:rPr>
        <w:t xml:space="preserve">单一来源 </w:t>
      </w:r>
      <w:r>
        <w:rPr>
          <w:rFonts w:hint="eastAsia" w:ascii="宋体" w:hAnsi="宋体" w:eastAsia="宋体" w:cs="宋体"/>
          <w:iCs w:val="0"/>
          <w:sz w:val="28"/>
          <w:szCs w:val="28"/>
          <w:highlight w:val="none"/>
          <w:lang w:val="en-US" w:eastAsia="zh-CN" w:bidi="ar-SA"/>
        </w:rPr>
        <w:sym w:font="Wingdings" w:char="00A8"/>
      </w:r>
      <w:r>
        <w:rPr>
          <w:rFonts w:hint="eastAsia" w:ascii="宋体" w:hAnsi="宋体" w:eastAsia="宋体" w:cs="宋体"/>
          <w:iCs w:val="0"/>
          <w:sz w:val="28"/>
          <w:szCs w:val="28"/>
          <w:highlight w:val="none"/>
          <w:lang w:val="en-US" w:eastAsia="zh-CN" w:bidi="ar-SA"/>
        </w:rPr>
        <w:t xml:space="preserve">框架协议 </w:t>
      </w:r>
      <w:r>
        <w:rPr>
          <w:rFonts w:hint="eastAsia" w:ascii="宋体" w:hAnsi="宋体" w:eastAsia="宋体" w:cs="宋体"/>
          <w:iCs w:val="0"/>
          <w:sz w:val="28"/>
          <w:szCs w:val="28"/>
          <w:highlight w:val="none"/>
          <w:lang w:val="en-US" w:eastAsia="zh-CN" w:bidi="ar-SA"/>
        </w:rPr>
        <w:sym w:font="Wingdings" w:char="00A8"/>
      </w:r>
      <w:r>
        <w:rPr>
          <w:rFonts w:hint="eastAsia" w:ascii="宋体" w:hAnsi="宋体" w:eastAsia="宋体" w:cs="宋体"/>
          <w:iCs w:val="0"/>
          <w:sz w:val="28"/>
          <w:szCs w:val="28"/>
          <w:highlight w:val="none"/>
          <w:lang w:val="en-US" w:eastAsia="zh-CN" w:bidi="ar-SA"/>
        </w:rPr>
        <w:t>其他：</w:t>
      </w:r>
      <w:r>
        <w:rPr>
          <w:rFonts w:hint="eastAsia" w:ascii="宋体" w:hAnsi="宋体" w:eastAsia="宋体" w:cs="宋体"/>
          <w:iCs w:val="0"/>
          <w:sz w:val="28"/>
          <w:szCs w:val="28"/>
          <w:highlight w:val="none"/>
          <w:u w:val="single"/>
          <w:lang w:val="en-US" w:eastAsia="zh-CN" w:bidi="ar-SA"/>
        </w:rPr>
        <w:t xml:space="preserve">          </w:t>
      </w:r>
    </w:p>
    <w:p w14:paraId="3AD40F35">
      <w:pPr>
        <w:pageBreakBefore w:val="0"/>
        <w:numPr>
          <w:ilvl w:val="0"/>
          <w:numId w:val="0"/>
        </w:numPr>
        <w:wordWrap/>
        <w:overflowPunct/>
        <w:topLinePunct w:val="0"/>
        <w:autoSpaceDE w:val="0"/>
        <w:autoSpaceDN w:val="0"/>
        <w:bidi w:val="0"/>
        <w:adjustRightInd w:val="0"/>
        <w:snapToGrid w:val="0"/>
        <w:spacing w:before="0" w:beforeLines="0" w:line="400" w:lineRule="exact"/>
        <w:ind w:left="0" w:firstLine="420" w:firstLineChars="0"/>
        <w:outlineLvl w:val="9"/>
        <w:rPr>
          <w:rFonts w:hint="eastAsia" w:ascii="宋体" w:hAnsi="宋体" w:eastAsia="宋体" w:cs="宋体"/>
          <w:iCs w:val="0"/>
          <w:sz w:val="28"/>
          <w:szCs w:val="28"/>
          <w:highlight w:val="none"/>
          <w:u w:val="none"/>
          <w:lang w:val="en-US" w:eastAsia="zh-CN" w:bidi="ar-SA"/>
        </w:rPr>
      </w:pPr>
      <w:r>
        <w:rPr>
          <w:rFonts w:hint="eastAsia" w:ascii="宋体" w:hAnsi="宋体" w:eastAsia="宋体" w:cs="宋体"/>
          <w:iCs w:val="0"/>
          <w:sz w:val="28"/>
          <w:szCs w:val="28"/>
          <w:highlight w:val="none"/>
          <w:u w:val="none"/>
          <w:lang w:val="en-US" w:eastAsia="zh-CN" w:bidi="ar-SA"/>
        </w:rPr>
        <w:t>（注：在框架协议采购的第二阶段，可选择使用该合同文本）</w:t>
      </w:r>
    </w:p>
    <w:p w14:paraId="5ED2285D">
      <w:pPr>
        <w:pageBreakBefore w:val="0"/>
        <w:numPr>
          <w:ilvl w:val="0"/>
          <w:numId w:val="0"/>
        </w:numPr>
        <w:wordWrap/>
        <w:overflowPunct/>
        <w:topLinePunct w:val="0"/>
        <w:autoSpaceDE w:val="0"/>
        <w:autoSpaceDN w:val="0"/>
        <w:bidi w:val="0"/>
        <w:adjustRightInd w:val="0"/>
        <w:snapToGrid w:val="0"/>
        <w:spacing w:before="0" w:beforeLines="0" w:line="400" w:lineRule="exact"/>
        <w:ind w:firstLine="280" w:firstLineChars="100"/>
        <w:outlineLvl w:val="9"/>
        <w:rPr>
          <w:rFonts w:hint="eastAsia" w:ascii="宋体" w:hAnsi="宋体" w:eastAsia="宋体" w:cs="宋体"/>
          <w:w w:val="100"/>
          <w:kern w:val="2"/>
          <w:sz w:val="28"/>
          <w:szCs w:val="28"/>
          <w:highlight w:val="none"/>
          <w:lang w:val="en-US" w:eastAsia="zh-CN" w:bidi="ar-SA"/>
        </w:rPr>
      </w:pPr>
      <w:r>
        <w:rPr>
          <w:rFonts w:hint="eastAsia" w:ascii="宋体" w:hAnsi="宋体" w:eastAsia="宋体" w:cs="宋体"/>
          <w:sz w:val="28"/>
          <w:szCs w:val="28"/>
          <w:highlight w:val="none"/>
          <w:lang w:val="en-US" w:eastAsia="zh-CN" w:bidi="ar-SA"/>
        </w:rPr>
        <w:t xml:space="preserve"> （</w:t>
      </w:r>
      <w:r>
        <w:rPr>
          <w:rFonts w:hint="eastAsia" w:ascii="宋体" w:hAnsi="宋体" w:eastAsia="宋体" w:cs="宋体"/>
          <w:sz w:val="28"/>
          <w:szCs w:val="28"/>
          <w:highlight w:val="none"/>
          <w:lang w:val="en" w:eastAsia="zh-CN" w:bidi="ar-SA"/>
        </w:rPr>
        <w:t>6</w:t>
      </w:r>
      <w:r>
        <w:rPr>
          <w:rFonts w:hint="eastAsia" w:ascii="宋体" w:hAnsi="宋体" w:eastAsia="宋体" w:cs="宋体"/>
          <w:sz w:val="28"/>
          <w:szCs w:val="28"/>
          <w:highlight w:val="none"/>
          <w:lang w:val="en-US" w:eastAsia="zh-CN" w:bidi="ar-SA"/>
        </w:rPr>
        <w:t>）</w:t>
      </w:r>
      <w:r>
        <w:rPr>
          <w:rFonts w:hint="eastAsia" w:ascii="宋体" w:hAnsi="宋体" w:eastAsia="宋体" w:cs="宋体"/>
          <w:w w:val="100"/>
          <w:kern w:val="2"/>
          <w:sz w:val="28"/>
          <w:szCs w:val="28"/>
          <w:highlight w:val="none"/>
          <w:lang w:val="en-US" w:eastAsia="zh-CN" w:bidi="ar-SA"/>
        </w:rPr>
        <w:t>中标（成交）采购标的制造商是否为中小企业：</w:t>
      </w:r>
      <w:r>
        <w:rPr>
          <w:rFonts w:hint="eastAsia" w:ascii="宋体" w:hAnsi="宋体" w:eastAsia="宋体" w:cs="宋体"/>
          <w:w w:val="100"/>
          <w:kern w:val="2"/>
          <w:sz w:val="28"/>
          <w:szCs w:val="28"/>
          <w:highlight w:val="none"/>
          <w:lang w:val="en-US" w:eastAsia="zh-CN" w:bidi="ar-SA"/>
        </w:rPr>
        <w:sym w:font="Wingdings" w:char="00A8"/>
      </w:r>
      <w:r>
        <w:rPr>
          <w:rFonts w:hint="eastAsia" w:ascii="宋体" w:hAnsi="宋体" w:eastAsia="宋体" w:cs="宋体"/>
          <w:w w:val="100"/>
          <w:kern w:val="2"/>
          <w:sz w:val="28"/>
          <w:szCs w:val="28"/>
          <w:highlight w:val="none"/>
          <w:lang w:val="en-US" w:eastAsia="zh-CN" w:bidi="ar-SA"/>
        </w:rPr>
        <w:t xml:space="preserve">是      </w:t>
      </w:r>
      <w:r>
        <w:rPr>
          <w:rFonts w:hint="eastAsia" w:ascii="宋体" w:hAnsi="宋体" w:eastAsia="宋体" w:cs="宋体"/>
          <w:w w:val="100"/>
          <w:kern w:val="2"/>
          <w:sz w:val="28"/>
          <w:szCs w:val="28"/>
          <w:highlight w:val="none"/>
          <w:lang w:val="en-US" w:eastAsia="zh-CN" w:bidi="ar-SA"/>
        </w:rPr>
        <w:sym w:font="Wingdings" w:char="00A8"/>
      </w:r>
      <w:r>
        <w:rPr>
          <w:rFonts w:hint="eastAsia" w:ascii="宋体" w:hAnsi="宋体" w:eastAsia="宋体" w:cs="宋体"/>
          <w:w w:val="100"/>
          <w:kern w:val="2"/>
          <w:sz w:val="28"/>
          <w:szCs w:val="28"/>
          <w:highlight w:val="none"/>
          <w:lang w:val="en-US" w:eastAsia="zh-CN" w:bidi="ar-SA"/>
        </w:rPr>
        <w:t>否</w:t>
      </w:r>
    </w:p>
    <w:p w14:paraId="56CD505D">
      <w:pPr>
        <w:pageBreakBefore w:val="0"/>
        <w:numPr>
          <w:ilvl w:val="0"/>
          <w:numId w:val="0"/>
        </w:numPr>
        <w:wordWrap/>
        <w:overflowPunct/>
        <w:topLinePunct w:val="0"/>
        <w:bidi w:val="0"/>
        <w:adjustRightInd w:val="0"/>
        <w:snapToGrid w:val="0"/>
        <w:spacing w:before="0" w:beforeLines="0" w:line="400" w:lineRule="exact"/>
        <w:ind w:left="0" w:leftChars="0" w:firstLine="0" w:firstLineChars="0"/>
        <w:outlineLvl w:val="9"/>
        <w:rPr>
          <w:rFonts w:hint="eastAsia" w:ascii="宋体" w:hAnsi="宋体" w:eastAsia="宋体" w:cs="宋体"/>
          <w:iCs/>
          <w:kern w:val="2"/>
          <w:sz w:val="28"/>
          <w:szCs w:val="28"/>
          <w:highlight w:val="none"/>
        </w:rPr>
      </w:pPr>
      <w:r>
        <w:rPr>
          <w:rFonts w:hint="eastAsia" w:ascii="宋体" w:hAnsi="宋体" w:eastAsia="宋体" w:cs="宋体"/>
          <w:w w:val="100"/>
          <w:kern w:val="2"/>
          <w:sz w:val="28"/>
          <w:szCs w:val="28"/>
          <w:highlight w:val="none"/>
          <w:lang w:val="en-US" w:eastAsia="zh-CN"/>
        </w:rPr>
        <w:t xml:space="preserve">         本合同</w:t>
      </w:r>
      <w:r>
        <w:rPr>
          <w:rFonts w:hint="eastAsia" w:ascii="宋体" w:hAnsi="宋体" w:eastAsia="宋体" w:cs="宋体"/>
          <w:w w:val="100"/>
          <w:kern w:val="2"/>
          <w:sz w:val="28"/>
          <w:szCs w:val="28"/>
          <w:highlight w:val="none"/>
        </w:rPr>
        <w:t>是否</w:t>
      </w:r>
      <w:r>
        <w:rPr>
          <w:rFonts w:hint="eastAsia" w:ascii="宋体" w:hAnsi="宋体" w:eastAsia="宋体" w:cs="宋体"/>
          <w:w w:val="100"/>
          <w:kern w:val="2"/>
          <w:sz w:val="28"/>
          <w:szCs w:val="28"/>
          <w:highlight w:val="none"/>
          <w:lang w:eastAsia="zh-CN"/>
        </w:rPr>
        <w:t>为专门面向</w:t>
      </w:r>
      <w:r>
        <w:rPr>
          <w:rFonts w:hint="eastAsia" w:ascii="宋体" w:hAnsi="宋体" w:eastAsia="宋体" w:cs="宋体"/>
          <w:w w:val="100"/>
          <w:kern w:val="2"/>
          <w:sz w:val="28"/>
          <w:szCs w:val="28"/>
          <w:highlight w:val="none"/>
        </w:rPr>
        <w:t>中小企业</w:t>
      </w:r>
      <w:r>
        <w:rPr>
          <w:rFonts w:hint="eastAsia" w:ascii="宋体" w:hAnsi="宋体" w:eastAsia="宋体" w:cs="宋体"/>
          <w:w w:val="100"/>
          <w:kern w:val="2"/>
          <w:sz w:val="28"/>
          <w:szCs w:val="28"/>
          <w:highlight w:val="none"/>
          <w:lang w:eastAsia="zh-CN"/>
        </w:rPr>
        <w:t>的</w:t>
      </w:r>
      <w:r>
        <w:rPr>
          <w:rFonts w:hint="eastAsia" w:hAnsi="宋体" w:cs="宋体"/>
          <w:w w:val="100"/>
          <w:kern w:val="2"/>
          <w:sz w:val="28"/>
          <w:szCs w:val="28"/>
          <w:highlight w:val="none"/>
          <w:lang w:eastAsia="zh-CN"/>
        </w:rPr>
        <w:t>服务合同</w:t>
      </w:r>
      <w:r>
        <w:rPr>
          <w:rFonts w:hint="eastAsia" w:ascii="宋体" w:hAnsi="宋体" w:eastAsia="宋体" w:cs="宋体"/>
          <w:w w:val="100"/>
          <w:kern w:val="2"/>
          <w:sz w:val="28"/>
          <w:szCs w:val="28"/>
          <w:highlight w:val="none"/>
          <w:shd w:val="clear" w:color="auto" w:fill="auto"/>
          <w:lang w:eastAsia="zh-CN"/>
        </w:rPr>
        <w:t>（中小企业预留合同）</w:t>
      </w:r>
      <w:r>
        <w:rPr>
          <w:rFonts w:hint="eastAsia" w:ascii="宋体" w:hAnsi="宋体" w:eastAsia="宋体" w:cs="宋体"/>
          <w:kern w:val="2"/>
          <w:sz w:val="28"/>
          <w:szCs w:val="28"/>
          <w:highlight w:val="none"/>
          <w:shd w:val="clear" w:color="auto" w:fill="auto"/>
        </w:rPr>
        <w:t>：</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 xml:space="preserve">是 </w:t>
      </w: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kern w:val="2"/>
          <w:sz w:val="28"/>
          <w:szCs w:val="28"/>
          <w:highlight w:val="none"/>
        </w:rPr>
        <w:t xml:space="preserve">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否</w:t>
      </w:r>
    </w:p>
    <w:p w14:paraId="4980097F">
      <w:pPr>
        <w:pageBreakBefore w:val="0"/>
        <w:numPr>
          <w:ilvl w:val="0"/>
          <w:numId w:val="0"/>
        </w:numPr>
        <w:wordWrap/>
        <w:overflowPunct/>
        <w:topLinePunct w:val="0"/>
        <w:bidi w:val="0"/>
        <w:adjustRightInd w:val="0"/>
        <w:snapToGrid w:val="0"/>
        <w:spacing w:before="0" w:beforeLines="0" w:line="400" w:lineRule="exact"/>
        <w:ind w:firstLine="0" w:firstLineChars="0"/>
        <w:outlineLvl w:val="9"/>
        <w:rPr>
          <w:rFonts w:hint="eastAsia" w:ascii="宋体" w:hAnsi="宋体" w:eastAsia="宋体" w:cs="宋体"/>
          <w:iCs/>
          <w:kern w:val="2"/>
          <w:sz w:val="28"/>
          <w:szCs w:val="28"/>
          <w:highlight w:val="none"/>
        </w:rPr>
      </w:pPr>
      <w:r>
        <w:rPr>
          <w:rFonts w:hint="eastAsia" w:ascii="宋体" w:hAnsi="宋体" w:eastAsia="宋体" w:cs="宋体"/>
          <w:kern w:val="2"/>
          <w:sz w:val="28"/>
          <w:szCs w:val="28"/>
          <w:highlight w:val="none"/>
          <w:lang w:val="en-US" w:eastAsia="zh-CN"/>
        </w:rPr>
        <w:t xml:space="preserve">         若本项目不专门面向中小企业采购，是否给予小微企业评审优惠：</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 xml:space="preserve">是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否</w:t>
      </w:r>
    </w:p>
    <w:p w14:paraId="58C155C5">
      <w:pPr>
        <w:pageBreakBefore w:val="0"/>
        <w:numPr>
          <w:ilvl w:val="0"/>
          <w:numId w:val="0"/>
        </w:numPr>
        <w:wordWrap/>
        <w:overflowPunct/>
        <w:topLinePunct w:val="0"/>
        <w:bidi w:val="0"/>
        <w:adjustRightInd w:val="0"/>
        <w:snapToGrid w:val="0"/>
        <w:spacing w:before="0" w:beforeLines="0" w:line="400" w:lineRule="exact"/>
        <w:ind w:firstLine="0" w:firstLineChars="0"/>
        <w:outlineLvl w:val="9"/>
        <w:rPr>
          <w:rFonts w:hint="eastAsia" w:ascii="宋体" w:hAnsi="宋体" w:eastAsia="宋体" w:cs="宋体"/>
          <w:iCs/>
          <w:kern w:val="2"/>
          <w:sz w:val="28"/>
          <w:szCs w:val="28"/>
          <w:highlight w:val="none"/>
        </w:rPr>
      </w:pPr>
      <w:r>
        <w:rPr>
          <w:rFonts w:hint="eastAsia" w:ascii="宋体" w:hAnsi="宋体" w:eastAsia="宋体" w:cs="宋体"/>
          <w:kern w:val="2"/>
          <w:sz w:val="28"/>
          <w:szCs w:val="28"/>
          <w:highlight w:val="none"/>
          <w:lang w:val="en-US" w:eastAsia="zh-CN"/>
        </w:rPr>
        <w:t xml:space="preserve">         中标（成交）采购标的制造商是否为残疾人福利性单位：</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 xml:space="preserve">是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否</w:t>
      </w:r>
    </w:p>
    <w:p w14:paraId="1A3EFCEB">
      <w:pPr>
        <w:pageBreakBefore w:val="0"/>
        <w:numPr>
          <w:ilvl w:val="0"/>
          <w:numId w:val="0"/>
        </w:numPr>
        <w:wordWrap/>
        <w:overflowPunct/>
        <w:topLinePunct w:val="0"/>
        <w:bidi w:val="0"/>
        <w:adjustRightInd/>
        <w:snapToGrid w:val="0"/>
        <w:spacing w:beforeLines="0" w:line="400" w:lineRule="exact"/>
        <w:ind w:firstLine="0" w:firstLineChars="0"/>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 xml:space="preserve">         中标（成交）采购标的制造商是否为</w:t>
      </w:r>
      <w:r>
        <w:rPr>
          <w:rFonts w:hint="eastAsia" w:ascii="宋体" w:hAnsi="宋体" w:eastAsia="宋体" w:cs="宋体"/>
          <w:kern w:val="2"/>
          <w:sz w:val="28"/>
          <w:szCs w:val="28"/>
          <w:highlight w:val="none"/>
          <w:lang w:eastAsia="zh-CN"/>
        </w:rPr>
        <w:t>特殊</w:t>
      </w:r>
      <w:r>
        <w:rPr>
          <w:rFonts w:hint="eastAsia" w:ascii="宋体" w:hAnsi="宋体" w:eastAsia="宋体" w:cs="宋体"/>
          <w:kern w:val="2"/>
          <w:sz w:val="28"/>
          <w:szCs w:val="28"/>
          <w:highlight w:val="none"/>
          <w:lang w:val="en-US" w:eastAsia="zh-CN"/>
        </w:rPr>
        <w:t>企业：</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 xml:space="preserve">是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否</w:t>
      </w:r>
    </w:p>
    <w:p w14:paraId="36AF745F">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w:t>
      </w:r>
      <w:r>
        <w:rPr>
          <w:rFonts w:hint="eastAsia" w:ascii="宋体" w:hAnsi="宋体" w:eastAsia="宋体" w:cs="宋体"/>
          <w:kern w:val="2"/>
          <w:sz w:val="28"/>
          <w:szCs w:val="28"/>
          <w:highlight w:val="none"/>
          <w:lang w:val="en" w:eastAsia="zh-CN"/>
        </w:rPr>
        <w:t>7</w:t>
      </w:r>
      <w:r>
        <w:rPr>
          <w:rFonts w:hint="eastAsia" w:ascii="宋体" w:hAnsi="宋体" w:eastAsia="宋体" w:cs="宋体"/>
          <w:kern w:val="2"/>
          <w:sz w:val="28"/>
          <w:szCs w:val="28"/>
          <w:highlight w:val="none"/>
        </w:rPr>
        <w:t>）合同是否分包：</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 xml:space="preserve">是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否</w:t>
      </w:r>
    </w:p>
    <w:p w14:paraId="6E703EB8">
      <w:pPr>
        <w:pageBreakBefore w:val="0"/>
        <w:wordWrap/>
        <w:overflowPunct/>
        <w:topLinePunct w:val="0"/>
        <w:bidi w:val="0"/>
        <w:adjustRightInd w:val="0"/>
        <w:snapToGrid w:val="0"/>
        <w:spacing w:before="0" w:beforeLines="0" w:line="400" w:lineRule="exact"/>
        <w:ind w:firstLine="1120" w:firstLineChars="400"/>
        <w:outlineLvl w:val="9"/>
        <w:rPr>
          <w:rFonts w:hint="eastAsia" w:ascii="宋体" w:hAnsi="宋体" w:eastAsia="宋体" w:cs="宋体"/>
          <w:kern w:val="2"/>
          <w:sz w:val="28"/>
          <w:szCs w:val="28"/>
          <w:highlight w:val="none"/>
          <w:u w:val="single"/>
        </w:rPr>
      </w:pPr>
      <w:r>
        <w:rPr>
          <w:rFonts w:hint="eastAsia" w:ascii="宋体" w:hAnsi="宋体" w:eastAsia="宋体" w:cs="宋体"/>
          <w:kern w:val="2"/>
          <w:sz w:val="28"/>
          <w:szCs w:val="28"/>
          <w:highlight w:val="none"/>
          <w:lang w:val="en-US" w:eastAsia="zh-CN"/>
        </w:rPr>
        <w:t xml:space="preserve"> </w:t>
      </w:r>
      <w:r>
        <w:rPr>
          <w:rFonts w:hint="eastAsia" w:ascii="宋体" w:hAnsi="宋体" w:eastAsia="宋体" w:cs="宋体"/>
          <w:kern w:val="2"/>
          <w:sz w:val="28"/>
          <w:szCs w:val="28"/>
          <w:highlight w:val="none"/>
        </w:rPr>
        <w:t>分包主要内容：</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single"/>
        </w:rPr>
        <w:t xml:space="preserve">   </w:t>
      </w:r>
    </w:p>
    <w:p w14:paraId="68129DAC">
      <w:pPr>
        <w:pageBreakBefore w:val="0"/>
        <w:wordWrap/>
        <w:overflowPunct/>
        <w:topLinePunct w:val="0"/>
        <w:bidi w:val="0"/>
        <w:adjustRightInd w:val="0"/>
        <w:snapToGrid w:val="0"/>
        <w:spacing w:before="0" w:beforeLines="0" w:line="400" w:lineRule="exact"/>
        <w:ind w:firstLine="1120" w:firstLineChars="400"/>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u w:val="none"/>
          <w:lang w:val="en-US" w:eastAsia="zh-CN"/>
        </w:rPr>
        <w:t xml:space="preserve"> </w:t>
      </w:r>
      <w:r>
        <w:rPr>
          <w:rFonts w:hint="eastAsia" w:ascii="宋体" w:hAnsi="宋体" w:eastAsia="宋体" w:cs="宋体"/>
          <w:kern w:val="2"/>
          <w:sz w:val="28"/>
          <w:szCs w:val="28"/>
          <w:highlight w:val="none"/>
        </w:rPr>
        <w:t>分包</w:t>
      </w:r>
      <w:r>
        <w:rPr>
          <w:rFonts w:hint="eastAsia" w:hAnsi="宋体" w:cs="宋体"/>
          <w:kern w:val="2"/>
          <w:sz w:val="28"/>
          <w:szCs w:val="28"/>
          <w:highlight w:val="none"/>
          <w:lang w:eastAsia="zh-CN"/>
        </w:rPr>
        <w:t>投标人</w:t>
      </w:r>
      <w:r>
        <w:rPr>
          <w:rFonts w:hint="eastAsia" w:ascii="宋体" w:hAnsi="宋体" w:eastAsia="宋体" w:cs="宋体"/>
          <w:kern w:val="2"/>
          <w:sz w:val="28"/>
          <w:szCs w:val="28"/>
          <w:highlight w:val="none"/>
          <w:lang w:eastAsia="zh-CN"/>
        </w:rPr>
        <w:t>/制造商</w:t>
      </w:r>
      <w:r>
        <w:rPr>
          <w:rFonts w:hint="eastAsia" w:ascii="宋体" w:hAnsi="宋体" w:eastAsia="宋体" w:cs="宋体"/>
          <w:kern w:val="2"/>
          <w:sz w:val="28"/>
          <w:szCs w:val="28"/>
          <w:highlight w:val="none"/>
        </w:rPr>
        <w:t>名称</w:t>
      </w:r>
      <w:r>
        <w:rPr>
          <w:rFonts w:hint="eastAsia" w:ascii="宋体" w:hAnsi="宋体" w:eastAsia="宋体" w:cs="宋体"/>
          <w:kern w:val="2"/>
          <w:sz w:val="28"/>
          <w:szCs w:val="28"/>
          <w:highlight w:val="none"/>
          <w:lang w:eastAsia="zh-CN"/>
        </w:rPr>
        <w:t>（如</w:t>
      </w:r>
      <w:r>
        <w:rPr>
          <w:rFonts w:hint="eastAsia" w:hAnsi="宋体" w:cs="宋体"/>
          <w:kern w:val="2"/>
          <w:sz w:val="28"/>
          <w:szCs w:val="28"/>
          <w:highlight w:val="none"/>
          <w:lang w:eastAsia="zh-CN"/>
        </w:rPr>
        <w:t>投标人</w:t>
      </w:r>
      <w:r>
        <w:rPr>
          <w:rFonts w:hint="eastAsia" w:ascii="宋体" w:hAnsi="宋体" w:eastAsia="宋体" w:cs="宋体"/>
          <w:kern w:val="2"/>
          <w:sz w:val="28"/>
          <w:szCs w:val="28"/>
          <w:highlight w:val="none"/>
          <w:lang w:eastAsia="zh-CN"/>
        </w:rPr>
        <w:t>和制造商不同，请分别填写）</w:t>
      </w:r>
      <w:r>
        <w:rPr>
          <w:rFonts w:hint="eastAsia" w:ascii="宋体" w:hAnsi="宋体" w:eastAsia="宋体" w:cs="宋体"/>
          <w:kern w:val="2"/>
          <w:sz w:val="28"/>
          <w:szCs w:val="28"/>
          <w:highlight w:val="none"/>
        </w:rPr>
        <w:t>：</w:t>
      </w:r>
    </w:p>
    <w:p w14:paraId="17EAF1AE">
      <w:pPr>
        <w:pageBreakBefore w:val="0"/>
        <w:wordWrap/>
        <w:overflowPunct/>
        <w:topLinePunct w:val="0"/>
        <w:bidi w:val="0"/>
        <w:adjustRightInd w:val="0"/>
        <w:snapToGrid w:val="0"/>
        <w:spacing w:before="0" w:beforeLines="0" w:line="400" w:lineRule="exact"/>
        <w:ind w:firstLine="1120" w:firstLineChars="400"/>
        <w:outlineLvl w:val="9"/>
        <w:rPr>
          <w:rFonts w:hint="eastAsia" w:ascii="宋体" w:hAnsi="宋体" w:eastAsia="宋体" w:cs="宋体"/>
          <w:kern w:val="2"/>
          <w:sz w:val="28"/>
          <w:szCs w:val="28"/>
          <w:highlight w:val="none"/>
          <w:u w:val="single"/>
        </w:rPr>
      </w:pPr>
      <w:r>
        <w:rPr>
          <w:rFonts w:hint="eastAsia" w:ascii="宋体" w:hAnsi="宋体" w:eastAsia="宋体" w:cs="宋体"/>
          <w:kern w:val="2"/>
          <w:sz w:val="28"/>
          <w:szCs w:val="28"/>
          <w:highlight w:val="none"/>
          <w:u w:val="none"/>
        </w:rPr>
        <w:t xml:space="preserve"> </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u w:val="single"/>
          <w:lang w:val="en-US" w:eastAsia="zh-CN"/>
        </w:rPr>
        <w:t xml:space="preserve">                       </w:t>
      </w:r>
    </w:p>
    <w:p w14:paraId="666154CA">
      <w:pPr>
        <w:pageBreakBefore w:val="0"/>
        <w:wordWrap/>
        <w:overflowPunct/>
        <w:topLinePunct w:val="0"/>
        <w:bidi w:val="0"/>
        <w:adjustRightInd w:val="0"/>
        <w:snapToGrid w:val="0"/>
        <w:spacing w:before="0" w:beforeLines="0" w:line="400" w:lineRule="exact"/>
        <w:ind w:firstLine="1120" w:firstLineChars="400"/>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rPr>
        <w:t xml:space="preserve"> </w:t>
      </w:r>
      <w:r>
        <w:rPr>
          <w:rFonts w:hint="eastAsia" w:ascii="宋体" w:hAnsi="宋体" w:eastAsia="宋体" w:cs="宋体"/>
          <w:kern w:val="2"/>
          <w:sz w:val="28"/>
          <w:szCs w:val="28"/>
          <w:highlight w:val="none"/>
        </w:rPr>
        <w:t>分包</w:t>
      </w:r>
      <w:r>
        <w:rPr>
          <w:rFonts w:hint="eastAsia" w:hAnsi="宋体" w:cs="宋体"/>
          <w:kern w:val="2"/>
          <w:sz w:val="28"/>
          <w:szCs w:val="28"/>
          <w:highlight w:val="none"/>
          <w:lang w:eastAsia="zh-CN"/>
        </w:rPr>
        <w:t>投标人</w:t>
      </w:r>
      <w:r>
        <w:rPr>
          <w:rFonts w:hint="eastAsia" w:ascii="宋体" w:hAnsi="宋体" w:eastAsia="宋体" w:cs="宋体"/>
          <w:kern w:val="2"/>
          <w:sz w:val="28"/>
          <w:szCs w:val="28"/>
          <w:highlight w:val="none"/>
          <w:lang w:val="en-US" w:eastAsia="zh-CN"/>
        </w:rPr>
        <w:t>/</w:t>
      </w:r>
      <w:r>
        <w:rPr>
          <w:rFonts w:hint="eastAsia" w:ascii="宋体" w:hAnsi="宋体" w:eastAsia="宋体" w:cs="宋体"/>
          <w:kern w:val="2"/>
          <w:sz w:val="28"/>
          <w:szCs w:val="28"/>
          <w:highlight w:val="none"/>
          <w:lang w:eastAsia="zh-CN"/>
        </w:rPr>
        <w:t>制造商</w:t>
      </w:r>
      <w:r>
        <w:rPr>
          <w:rFonts w:hint="eastAsia" w:ascii="宋体" w:hAnsi="宋体" w:eastAsia="宋体" w:cs="宋体"/>
          <w:kern w:val="2"/>
          <w:sz w:val="28"/>
          <w:szCs w:val="28"/>
          <w:highlight w:val="none"/>
        </w:rPr>
        <w:t>类型</w:t>
      </w:r>
      <w:r>
        <w:rPr>
          <w:rFonts w:hint="eastAsia" w:ascii="宋体" w:hAnsi="宋体" w:eastAsia="宋体" w:cs="宋体"/>
          <w:kern w:val="2"/>
          <w:sz w:val="28"/>
          <w:szCs w:val="28"/>
          <w:highlight w:val="none"/>
          <w:lang w:eastAsia="zh-CN"/>
        </w:rPr>
        <w:t>（如果</w:t>
      </w:r>
      <w:r>
        <w:rPr>
          <w:rFonts w:hint="eastAsia" w:hAnsi="宋体" w:cs="宋体"/>
          <w:kern w:val="2"/>
          <w:sz w:val="28"/>
          <w:szCs w:val="28"/>
          <w:highlight w:val="none"/>
          <w:lang w:eastAsia="zh-CN"/>
        </w:rPr>
        <w:t>投标人</w:t>
      </w:r>
      <w:r>
        <w:rPr>
          <w:rFonts w:hint="eastAsia" w:ascii="宋体" w:hAnsi="宋体" w:eastAsia="宋体" w:cs="宋体"/>
          <w:kern w:val="2"/>
          <w:sz w:val="28"/>
          <w:szCs w:val="28"/>
          <w:highlight w:val="none"/>
          <w:lang w:eastAsia="zh-CN"/>
        </w:rPr>
        <w:t>和制造商不同，只填写制造商类型）</w:t>
      </w:r>
      <w:r>
        <w:rPr>
          <w:rFonts w:hint="eastAsia" w:ascii="宋体" w:hAnsi="宋体" w:eastAsia="宋体" w:cs="宋体"/>
          <w:kern w:val="2"/>
          <w:sz w:val="28"/>
          <w:szCs w:val="28"/>
          <w:highlight w:val="none"/>
        </w:rPr>
        <w:t>：</w:t>
      </w:r>
    </w:p>
    <w:p w14:paraId="39D27A53">
      <w:pPr>
        <w:pageBreakBefore w:val="0"/>
        <w:wordWrap/>
        <w:overflowPunct/>
        <w:topLinePunct w:val="0"/>
        <w:bidi w:val="0"/>
        <w:adjustRightInd w:val="0"/>
        <w:snapToGrid w:val="0"/>
        <w:spacing w:beforeLines="0" w:line="400" w:lineRule="exact"/>
        <w:ind w:firstLine="1120" w:firstLineChars="400"/>
        <w:outlineLvl w:val="9"/>
        <w:rPr>
          <w:rFonts w:hint="eastAsia" w:ascii="宋体" w:hAnsi="宋体" w:eastAsia="宋体" w:cs="宋体"/>
          <w:iCs/>
          <w:kern w:val="2"/>
          <w:sz w:val="28"/>
          <w:szCs w:val="28"/>
          <w:highlight w:val="none"/>
          <w:lang w:val="en-US" w:eastAsia="zh-CN"/>
        </w:rPr>
      </w:pP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 xml:space="preserve">大型企业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 xml:space="preserve">中型企业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小微型企业</w:t>
      </w:r>
      <w:r>
        <w:rPr>
          <w:rFonts w:hint="eastAsia" w:ascii="宋体" w:hAnsi="宋体" w:eastAsia="宋体" w:cs="宋体"/>
          <w:iCs/>
          <w:kern w:val="2"/>
          <w:sz w:val="28"/>
          <w:szCs w:val="28"/>
          <w:highlight w:val="none"/>
          <w:lang w:val="en-US" w:eastAsia="zh-CN"/>
        </w:rPr>
        <w:t xml:space="preserve">  </w:t>
      </w:r>
    </w:p>
    <w:p w14:paraId="238AEA9B">
      <w:pPr>
        <w:pageBreakBefore w:val="0"/>
        <w:wordWrap/>
        <w:overflowPunct/>
        <w:topLinePunct w:val="0"/>
        <w:bidi w:val="0"/>
        <w:adjustRightInd w:val="0"/>
        <w:snapToGrid w:val="0"/>
        <w:spacing w:beforeLines="0" w:line="400" w:lineRule="exact"/>
        <w:ind w:firstLine="1120" w:firstLineChars="400"/>
        <w:outlineLvl w:val="9"/>
        <w:rPr>
          <w:rFonts w:hint="eastAsia" w:ascii="宋体" w:hAnsi="宋体" w:eastAsia="宋体" w:cs="宋体"/>
          <w:kern w:val="2"/>
          <w:sz w:val="28"/>
          <w:szCs w:val="28"/>
          <w:highlight w:val="none"/>
          <w:u w:val="none"/>
          <w:lang w:val="en-US" w:eastAsia="zh-CN"/>
        </w:rPr>
      </w:pP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lang w:eastAsia="zh-CN"/>
        </w:rPr>
        <w:t>残疾人福利性单位</w:t>
      </w: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lang w:eastAsia="zh-CN"/>
        </w:rPr>
        <w:t>特殊</w:t>
      </w:r>
      <w:r>
        <w:rPr>
          <w:rFonts w:hint="eastAsia" w:ascii="宋体" w:hAnsi="宋体" w:eastAsia="宋体" w:cs="宋体"/>
          <w:iCs/>
          <w:kern w:val="2"/>
          <w:sz w:val="28"/>
          <w:szCs w:val="28"/>
          <w:highlight w:val="none"/>
        </w:rPr>
        <w:t>企业</w:t>
      </w: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lang w:eastAsia="zh-CN"/>
        </w:rPr>
        <w:t>其他</w:t>
      </w:r>
    </w:p>
    <w:p w14:paraId="5E5025BA">
      <w:pPr>
        <w:pageBreakBefore w:val="0"/>
        <w:numPr>
          <w:ilvl w:val="0"/>
          <w:numId w:val="0"/>
        </w:numPr>
        <w:wordWrap/>
        <w:overflowPunct/>
        <w:topLinePunct w:val="0"/>
        <w:bidi w:val="0"/>
        <w:adjustRightInd w:val="0"/>
        <w:snapToGrid w:val="0"/>
        <w:spacing w:before="0" w:beforeLines="0" w:line="400" w:lineRule="exact"/>
        <w:ind w:left="0" w:leftChars="0" w:firstLine="0" w:firstLineChars="0"/>
        <w:outlineLvl w:val="9"/>
        <w:rPr>
          <w:rFonts w:hint="eastAsia" w:ascii="宋体" w:hAnsi="宋体" w:eastAsia="宋体" w:cs="宋体"/>
          <w:iCs/>
          <w:kern w:val="2"/>
          <w:sz w:val="28"/>
          <w:szCs w:val="28"/>
          <w:highlight w:val="none"/>
        </w:rPr>
      </w:pPr>
      <w:r>
        <w:rPr>
          <w:rFonts w:hint="eastAsia" w:ascii="宋体" w:hAnsi="宋体" w:eastAsia="宋体" w:cs="宋体"/>
          <w:kern w:val="2"/>
          <w:sz w:val="28"/>
          <w:szCs w:val="28"/>
          <w:highlight w:val="none"/>
          <w:u w:val="none"/>
          <w:lang w:val="en-US" w:eastAsia="zh-CN"/>
        </w:rPr>
        <w:t xml:space="preserve">    （</w:t>
      </w:r>
      <w:r>
        <w:rPr>
          <w:rFonts w:hint="eastAsia" w:ascii="宋体" w:hAnsi="宋体" w:eastAsia="宋体" w:cs="宋体"/>
          <w:kern w:val="2"/>
          <w:sz w:val="28"/>
          <w:szCs w:val="28"/>
          <w:highlight w:val="none"/>
          <w:u w:val="none"/>
          <w:lang w:val="en" w:eastAsia="zh-CN"/>
        </w:rPr>
        <w:t>8</w:t>
      </w:r>
      <w:r>
        <w:rPr>
          <w:rFonts w:hint="eastAsia" w:ascii="宋体" w:hAnsi="宋体" w:eastAsia="宋体" w:cs="宋体"/>
          <w:kern w:val="2"/>
          <w:sz w:val="28"/>
          <w:szCs w:val="28"/>
          <w:highlight w:val="none"/>
          <w:u w:val="none"/>
          <w:lang w:val="en-US" w:eastAsia="zh-CN"/>
        </w:rPr>
        <w:t>）中标（成交）</w:t>
      </w:r>
      <w:r>
        <w:rPr>
          <w:rFonts w:hint="eastAsia" w:hAnsi="宋体" w:cs="宋体"/>
          <w:kern w:val="2"/>
          <w:sz w:val="28"/>
          <w:szCs w:val="28"/>
          <w:highlight w:val="none"/>
          <w:u w:val="none"/>
          <w:lang w:val="en-US" w:eastAsia="zh-CN"/>
        </w:rPr>
        <w:t>投标人</w:t>
      </w:r>
      <w:r>
        <w:rPr>
          <w:rFonts w:hint="eastAsia" w:ascii="宋体" w:hAnsi="宋体" w:eastAsia="宋体" w:cs="宋体"/>
          <w:kern w:val="2"/>
          <w:sz w:val="28"/>
          <w:szCs w:val="28"/>
          <w:highlight w:val="none"/>
          <w:u w:val="none"/>
          <w:lang w:val="en-US" w:eastAsia="zh-CN"/>
        </w:rPr>
        <w:t>是否为外商投资企业：</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 xml:space="preserve">是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否</w:t>
      </w:r>
    </w:p>
    <w:p w14:paraId="31D17D78">
      <w:pPr>
        <w:pageBreakBefore w:val="0"/>
        <w:tabs>
          <w:tab w:val="left" w:pos="1340"/>
        </w:tabs>
        <w:wordWrap/>
        <w:overflowPunct/>
        <w:topLinePunct w:val="0"/>
        <w:autoSpaceDE w:val="0"/>
        <w:autoSpaceDN w:val="0"/>
        <w:bidi w:val="0"/>
        <w:adjustRightInd w:val="0"/>
        <w:spacing w:beforeLines="0" w:line="400" w:lineRule="exact"/>
        <w:ind w:firstLine="560" w:firstLineChars="200"/>
        <w:outlineLvl w:val="9"/>
        <w:rPr>
          <w:rFonts w:hint="eastAsia" w:ascii="宋体" w:hAnsi="宋体" w:eastAsia="宋体" w:cs="宋体"/>
          <w:sz w:val="28"/>
          <w:szCs w:val="28"/>
          <w:highlight w:val="none"/>
          <w:u w:val="single"/>
          <w:lang w:val="en-US" w:eastAsia="zh-CN" w:bidi="ar-SA"/>
        </w:rPr>
      </w:pPr>
      <w:r>
        <w:rPr>
          <w:rFonts w:hint="eastAsia" w:ascii="宋体" w:hAnsi="宋体" w:eastAsia="宋体" w:cs="宋体"/>
          <w:sz w:val="28"/>
          <w:szCs w:val="28"/>
          <w:highlight w:val="none"/>
          <w:u w:val="none"/>
          <w:lang w:val="en-US" w:eastAsia="zh-CN" w:bidi="ar-SA"/>
        </w:rPr>
        <w:t xml:space="preserve">     外商投资企业类型：</w:t>
      </w:r>
      <w:r>
        <w:rPr>
          <w:rFonts w:hint="eastAsia" w:ascii="宋体" w:hAnsi="宋体" w:eastAsia="宋体" w:cs="宋体"/>
          <w:iCs/>
          <w:sz w:val="28"/>
          <w:szCs w:val="28"/>
          <w:highlight w:val="none"/>
          <w:lang w:val="en-US" w:eastAsia="zh-CN" w:bidi="ar-SA"/>
        </w:rPr>
        <w:sym w:font="Wingdings" w:char="00A8"/>
      </w:r>
      <w:r>
        <w:rPr>
          <w:rFonts w:hint="eastAsia" w:ascii="宋体" w:hAnsi="宋体" w:eastAsia="宋体" w:cs="宋体"/>
          <w:sz w:val="28"/>
          <w:szCs w:val="28"/>
          <w:highlight w:val="none"/>
          <w:u w:val="none"/>
          <w:lang w:val="en-US" w:eastAsia="zh-CN" w:bidi="ar-SA"/>
        </w:rPr>
        <w:t xml:space="preserve">全部由外国投资者投资  </w:t>
      </w:r>
      <w:r>
        <w:rPr>
          <w:rFonts w:hint="eastAsia" w:ascii="宋体" w:hAnsi="宋体" w:eastAsia="宋体" w:cs="宋体"/>
          <w:iCs/>
          <w:sz w:val="28"/>
          <w:szCs w:val="28"/>
          <w:highlight w:val="none"/>
          <w:lang w:val="en-US" w:eastAsia="zh-CN" w:bidi="ar-SA"/>
        </w:rPr>
        <w:sym w:font="Wingdings" w:char="00A8"/>
      </w:r>
      <w:r>
        <w:rPr>
          <w:rFonts w:hint="eastAsia" w:ascii="宋体" w:hAnsi="宋体" w:eastAsia="宋体" w:cs="宋体"/>
          <w:iCs/>
          <w:sz w:val="28"/>
          <w:szCs w:val="28"/>
          <w:highlight w:val="none"/>
          <w:lang w:val="en-US" w:eastAsia="zh-CN" w:bidi="ar-SA"/>
        </w:rPr>
        <w:t>部分由外国投资者投资</w:t>
      </w:r>
    </w:p>
    <w:p w14:paraId="6D304B08">
      <w:pPr>
        <w:pageBreakBefore w:val="0"/>
        <w:numPr>
          <w:ilvl w:val="0"/>
          <w:numId w:val="0"/>
        </w:numPr>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b w:val="0"/>
          <w:bCs w:val="0"/>
          <w:kern w:val="2"/>
          <w:sz w:val="28"/>
          <w:szCs w:val="28"/>
          <w:highlight w:val="none"/>
          <w:u w:val="none"/>
          <w:lang w:val="en-US" w:eastAsia="zh-CN"/>
        </w:rPr>
      </w:pPr>
      <w:r>
        <w:rPr>
          <w:rFonts w:hint="eastAsia" w:ascii="宋体" w:hAnsi="宋体" w:eastAsia="宋体" w:cs="宋体"/>
          <w:b w:val="0"/>
          <w:bCs w:val="0"/>
          <w:kern w:val="2"/>
          <w:sz w:val="28"/>
          <w:szCs w:val="28"/>
          <w:highlight w:val="none"/>
          <w:u w:val="none"/>
          <w:lang w:val="en-US" w:eastAsia="zh-CN"/>
        </w:rPr>
        <w:t>（</w:t>
      </w:r>
      <w:r>
        <w:rPr>
          <w:rFonts w:hint="eastAsia" w:ascii="宋体" w:hAnsi="宋体" w:eastAsia="宋体" w:cs="宋体"/>
          <w:b w:val="0"/>
          <w:bCs w:val="0"/>
          <w:kern w:val="2"/>
          <w:sz w:val="28"/>
          <w:szCs w:val="28"/>
          <w:highlight w:val="none"/>
          <w:u w:val="none"/>
          <w:lang w:val="en" w:eastAsia="zh-CN"/>
        </w:rPr>
        <w:t>9</w:t>
      </w:r>
      <w:r>
        <w:rPr>
          <w:rFonts w:hint="eastAsia" w:ascii="宋体" w:hAnsi="宋体" w:eastAsia="宋体" w:cs="宋体"/>
          <w:b w:val="0"/>
          <w:bCs w:val="0"/>
          <w:kern w:val="2"/>
          <w:sz w:val="28"/>
          <w:szCs w:val="28"/>
          <w:highlight w:val="none"/>
          <w:u w:val="none"/>
          <w:lang w:val="en-US" w:eastAsia="zh-CN"/>
        </w:rPr>
        <w:t>）是否涉及进口产品：</w:t>
      </w:r>
    </w:p>
    <w:p w14:paraId="3ECC49FA">
      <w:pPr>
        <w:pageBreakBefore w:val="0"/>
        <w:numPr>
          <w:ilvl w:val="0"/>
          <w:numId w:val="0"/>
        </w:numPr>
        <w:wordWrap/>
        <w:overflowPunct/>
        <w:topLinePunct w:val="0"/>
        <w:bidi w:val="0"/>
        <w:adjustRightInd w:val="0"/>
        <w:snapToGrid w:val="0"/>
        <w:spacing w:before="0" w:beforeLines="0" w:line="400" w:lineRule="exact"/>
        <w:ind w:firstLine="1120" w:firstLineChars="400"/>
        <w:outlineLvl w:val="9"/>
        <w:rPr>
          <w:rFonts w:hint="eastAsia" w:ascii="宋体" w:hAnsi="宋体" w:eastAsia="宋体" w:cs="宋体"/>
          <w:kern w:val="2"/>
          <w:sz w:val="28"/>
          <w:szCs w:val="28"/>
          <w:highlight w:val="none"/>
          <w:u w:val="single"/>
          <w:lang w:val="en-US" w:eastAsia="zh-CN"/>
        </w:rPr>
      </w:pPr>
      <w:r>
        <w:rPr>
          <w:rFonts w:hint="eastAsia" w:ascii="宋体" w:hAnsi="宋体" w:eastAsia="宋体" w:cs="宋体"/>
          <w:iCs w:val="0"/>
          <w:kern w:val="2"/>
          <w:sz w:val="28"/>
          <w:szCs w:val="28"/>
          <w:highlight w:val="none"/>
          <w:lang w:val="en-US" w:eastAsia="zh-CN"/>
        </w:rPr>
        <w:t xml:space="preserve"> </w:t>
      </w:r>
      <w:r>
        <w:rPr>
          <w:rFonts w:hint="eastAsia" w:ascii="宋体" w:hAnsi="宋体" w:eastAsia="宋体" w:cs="宋体"/>
          <w:iCs w:val="0"/>
          <w:kern w:val="2"/>
          <w:sz w:val="28"/>
          <w:szCs w:val="28"/>
          <w:highlight w:val="none"/>
        </w:rPr>
        <w:sym w:font="Wingdings" w:char="00A8"/>
      </w:r>
      <w:r>
        <w:rPr>
          <w:rFonts w:hint="eastAsia" w:ascii="宋体" w:hAnsi="宋体" w:eastAsia="宋体" w:cs="宋体"/>
          <w:iCs w:val="0"/>
          <w:kern w:val="2"/>
          <w:sz w:val="28"/>
          <w:szCs w:val="28"/>
          <w:highlight w:val="none"/>
        </w:rPr>
        <w:t>是</w:t>
      </w:r>
      <w:r>
        <w:rPr>
          <w:rFonts w:hint="eastAsia" w:ascii="宋体" w:hAnsi="宋体" w:eastAsia="宋体" w:cs="宋体"/>
          <w:iCs w:val="0"/>
          <w:kern w:val="2"/>
          <w:sz w:val="28"/>
          <w:szCs w:val="28"/>
          <w:highlight w:val="none"/>
          <w:lang w:eastAsia="zh-CN"/>
        </w:rPr>
        <w:t>，《政府采购品目分类目录》底级品目名称</w:t>
      </w:r>
      <w:r>
        <w:rPr>
          <w:rFonts w:hint="eastAsia" w:ascii="宋体" w:hAnsi="宋体" w:eastAsia="宋体" w:cs="宋体"/>
          <w:kern w:val="2"/>
          <w:sz w:val="28"/>
          <w:szCs w:val="28"/>
          <w:highlight w:val="none"/>
          <w:lang w:val="en-US" w:eastAsia="zh-CN"/>
        </w:rPr>
        <w:t>：</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lang w:val="en-US" w:eastAsia="zh-CN"/>
        </w:rPr>
        <w:t xml:space="preserve"> 金额：</w:t>
      </w:r>
      <w:r>
        <w:rPr>
          <w:rFonts w:hint="eastAsia" w:ascii="宋体" w:hAnsi="宋体" w:eastAsia="宋体" w:cs="宋体"/>
          <w:kern w:val="2"/>
          <w:sz w:val="28"/>
          <w:szCs w:val="28"/>
          <w:highlight w:val="none"/>
          <w:u w:val="single"/>
          <w:lang w:val="en-US" w:eastAsia="zh-CN"/>
        </w:rPr>
        <w:t xml:space="preserve">        </w:t>
      </w:r>
    </w:p>
    <w:p w14:paraId="4D66F70F">
      <w:pPr>
        <w:pageBreakBefore w:val="0"/>
        <w:numPr>
          <w:ilvl w:val="0"/>
          <w:numId w:val="0"/>
        </w:numPr>
        <w:wordWrap/>
        <w:overflowPunct/>
        <w:topLinePunct w:val="0"/>
        <w:bidi w:val="0"/>
        <w:adjustRightInd w:val="0"/>
        <w:snapToGrid w:val="0"/>
        <w:spacing w:before="0" w:beforeLines="0" w:line="400" w:lineRule="exact"/>
        <w:ind w:firstLine="1120" w:firstLineChars="400"/>
        <w:outlineLvl w:val="9"/>
        <w:rPr>
          <w:rFonts w:hint="eastAsia" w:ascii="宋体" w:hAnsi="宋体" w:eastAsia="宋体" w:cs="宋体"/>
          <w:iCs w:val="0"/>
          <w:kern w:val="2"/>
          <w:sz w:val="28"/>
          <w:szCs w:val="28"/>
          <w:highlight w:val="none"/>
        </w:rPr>
      </w:pPr>
      <w:r>
        <w:rPr>
          <w:rFonts w:hint="eastAsia" w:ascii="宋体" w:hAnsi="宋体" w:eastAsia="宋体" w:cs="宋体"/>
          <w:kern w:val="2"/>
          <w:sz w:val="28"/>
          <w:szCs w:val="28"/>
          <w:highlight w:val="none"/>
          <w:lang w:val="en-US" w:eastAsia="zh-CN"/>
        </w:rPr>
        <w:t xml:space="preserve">        国别：</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lang w:val="en-US" w:eastAsia="zh-CN"/>
        </w:rPr>
        <w:t xml:space="preserve"> 品牌：</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none"/>
          <w:lang w:val="en-US" w:eastAsia="zh-CN"/>
        </w:rPr>
        <w:t xml:space="preserve"> 规格型号：</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iCs w:val="0"/>
          <w:kern w:val="2"/>
          <w:sz w:val="28"/>
          <w:szCs w:val="28"/>
          <w:highlight w:val="none"/>
        </w:rPr>
        <w:t xml:space="preserve">      </w:t>
      </w:r>
    </w:p>
    <w:p w14:paraId="5FA922CE">
      <w:pPr>
        <w:pageBreakBefore w:val="0"/>
        <w:wordWrap/>
        <w:overflowPunct/>
        <w:topLinePunct w:val="0"/>
        <w:bidi w:val="0"/>
        <w:adjustRightInd w:val="0"/>
        <w:snapToGrid w:val="0"/>
        <w:spacing w:before="0" w:beforeLines="0" w:line="400" w:lineRule="exact"/>
        <w:ind w:firstLine="1120" w:firstLineChars="400"/>
        <w:outlineLvl w:val="9"/>
        <w:rPr>
          <w:rFonts w:hint="eastAsia" w:ascii="宋体" w:hAnsi="宋体" w:eastAsia="宋体" w:cs="宋体"/>
          <w:kern w:val="2"/>
          <w:sz w:val="28"/>
          <w:szCs w:val="28"/>
          <w:highlight w:val="none"/>
          <w:u w:val="none"/>
          <w:lang w:val="en-US" w:eastAsia="zh-CN"/>
        </w:rPr>
      </w:pPr>
      <w:r>
        <w:rPr>
          <w:rFonts w:hint="eastAsia" w:ascii="宋体" w:hAnsi="宋体" w:eastAsia="宋体" w:cs="宋体"/>
          <w:iCs w:val="0"/>
          <w:kern w:val="2"/>
          <w:sz w:val="28"/>
          <w:szCs w:val="28"/>
          <w:highlight w:val="none"/>
          <w:lang w:val="en-US" w:eastAsia="zh-CN"/>
        </w:rPr>
        <w:t xml:space="preserve"> </w:t>
      </w:r>
      <w:r>
        <w:rPr>
          <w:rFonts w:hint="eastAsia" w:ascii="宋体" w:hAnsi="宋体" w:eastAsia="宋体" w:cs="宋体"/>
          <w:iCs w:val="0"/>
          <w:kern w:val="2"/>
          <w:sz w:val="28"/>
          <w:szCs w:val="28"/>
          <w:highlight w:val="none"/>
        </w:rPr>
        <w:sym w:font="Wingdings" w:char="00A8"/>
      </w:r>
      <w:r>
        <w:rPr>
          <w:rFonts w:hint="eastAsia" w:ascii="宋体" w:hAnsi="宋体" w:eastAsia="宋体" w:cs="宋体"/>
          <w:iCs w:val="0"/>
          <w:kern w:val="2"/>
          <w:sz w:val="28"/>
          <w:szCs w:val="28"/>
          <w:highlight w:val="none"/>
          <w:lang w:eastAsia="zh-CN"/>
        </w:rPr>
        <w:t>否</w:t>
      </w:r>
    </w:p>
    <w:p w14:paraId="5667A224">
      <w:pPr>
        <w:pageBreakBefore w:val="0"/>
        <w:numPr>
          <w:ilvl w:val="0"/>
          <w:numId w:val="0"/>
        </w:numPr>
        <w:tabs>
          <w:tab w:val="left" w:pos="740"/>
        </w:tabs>
        <w:wordWrap/>
        <w:overflowPunct/>
        <w:topLinePunct w:val="0"/>
        <w:bidi w:val="0"/>
        <w:adjustRightInd w:val="0"/>
        <w:snapToGrid w:val="0"/>
        <w:spacing w:before="0" w:beforeLines="0" w:line="400" w:lineRule="exact"/>
        <w:ind w:left="0" w:firstLine="0" w:firstLineChars="0"/>
        <w:outlineLvl w:val="9"/>
        <w:rPr>
          <w:rFonts w:hint="eastAsia" w:ascii="宋体" w:hAnsi="宋体" w:eastAsia="宋体" w:cs="宋体"/>
          <w:b w:val="0"/>
          <w:bCs w:val="0"/>
          <w:kern w:val="2"/>
          <w:sz w:val="28"/>
          <w:szCs w:val="28"/>
          <w:highlight w:val="none"/>
          <w:u w:val="none"/>
          <w:lang w:val="en-US" w:eastAsia="zh-CN"/>
        </w:rPr>
      </w:pPr>
      <w:r>
        <w:rPr>
          <w:rFonts w:hint="eastAsia" w:ascii="宋体" w:hAnsi="宋体" w:eastAsia="宋体" w:cs="宋体"/>
          <w:b w:val="0"/>
          <w:bCs w:val="0"/>
          <w:kern w:val="2"/>
          <w:sz w:val="28"/>
          <w:szCs w:val="28"/>
          <w:highlight w:val="none"/>
          <w:u w:val="none"/>
          <w:lang w:val="en-US" w:eastAsia="zh-CN"/>
        </w:rPr>
        <w:t xml:space="preserve">    （1</w:t>
      </w:r>
      <w:r>
        <w:rPr>
          <w:rFonts w:hint="eastAsia" w:ascii="宋体" w:hAnsi="宋体" w:eastAsia="宋体" w:cs="宋体"/>
          <w:b w:val="0"/>
          <w:bCs w:val="0"/>
          <w:kern w:val="2"/>
          <w:sz w:val="28"/>
          <w:szCs w:val="28"/>
          <w:highlight w:val="none"/>
          <w:u w:val="none"/>
          <w:lang w:val="en" w:eastAsia="zh-CN"/>
        </w:rPr>
        <w:t>0</w:t>
      </w:r>
      <w:r>
        <w:rPr>
          <w:rFonts w:hint="eastAsia" w:ascii="宋体" w:hAnsi="宋体" w:eastAsia="宋体" w:cs="宋体"/>
          <w:b w:val="0"/>
          <w:bCs w:val="0"/>
          <w:kern w:val="2"/>
          <w:sz w:val="28"/>
          <w:szCs w:val="28"/>
          <w:highlight w:val="none"/>
          <w:u w:val="none"/>
          <w:lang w:val="en-US" w:eastAsia="zh-CN"/>
        </w:rPr>
        <w:t>）是否涉及节能产品：</w:t>
      </w:r>
    </w:p>
    <w:p w14:paraId="5B618429">
      <w:pPr>
        <w:pageBreakBefore w:val="0"/>
        <w:numPr>
          <w:ilvl w:val="0"/>
          <w:numId w:val="0"/>
        </w:numPr>
        <w:tabs>
          <w:tab w:val="left" w:pos="740"/>
        </w:tabs>
        <w:wordWrap/>
        <w:overflowPunct/>
        <w:topLinePunct w:val="0"/>
        <w:bidi w:val="0"/>
        <w:adjustRightInd w:val="0"/>
        <w:snapToGrid w:val="0"/>
        <w:spacing w:before="0" w:beforeLines="0" w:line="400" w:lineRule="exact"/>
        <w:ind w:firstLine="0" w:firstLineChars="0"/>
        <w:outlineLvl w:val="9"/>
        <w:rPr>
          <w:rFonts w:hint="eastAsia" w:ascii="宋体" w:hAnsi="宋体" w:eastAsia="宋体" w:cs="宋体"/>
          <w:iCs/>
          <w:kern w:val="2"/>
          <w:sz w:val="28"/>
          <w:szCs w:val="28"/>
          <w:highlight w:val="none"/>
          <w:lang w:val="en-US" w:eastAsia="zh-CN"/>
        </w:rPr>
      </w:pPr>
      <w:r>
        <w:rPr>
          <w:rFonts w:hint="eastAsia" w:ascii="宋体" w:hAnsi="宋体" w:eastAsia="宋体" w:cs="宋体"/>
          <w:b w:val="0"/>
          <w:bCs w:val="0"/>
          <w:kern w:val="2"/>
          <w:sz w:val="28"/>
          <w:szCs w:val="28"/>
          <w:highlight w:val="none"/>
          <w:u w:val="none"/>
          <w:lang w:val="en-US" w:eastAsia="zh-CN"/>
        </w:rPr>
        <w:t xml:space="preserve">         </w:t>
      </w:r>
      <w:r>
        <w:rPr>
          <w:rFonts w:hint="eastAsia" w:ascii="宋体" w:hAnsi="宋体" w:eastAsia="宋体" w:cs="宋体"/>
          <w:iCs w:val="0"/>
          <w:kern w:val="2"/>
          <w:sz w:val="28"/>
          <w:szCs w:val="28"/>
          <w:highlight w:val="none"/>
        </w:rPr>
        <w:sym w:font="Wingdings" w:char="00A8"/>
      </w:r>
      <w:r>
        <w:rPr>
          <w:rFonts w:hint="eastAsia" w:ascii="宋体" w:hAnsi="宋体" w:eastAsia="宋体" w:cs="宋体"/>
          <w:iCs w:val="0"/>
          <w:kern w:val="2"/>
          <w:sz w:val="28"/>
          <w:szCs w:val="28"/>
          <w:highlight w:val="none"/>
        </w:rPr>
        <w:t>是</w:t>
      </w:r>
      <w:r>
        <w:rPr>
          <w:rFonts w:hint="eastAsia" w:ascii="宋体" w:hAnsi="宋体" w:eastAsia="宋体" w:cs="宋体"/>
          <w:iCs w:val="0"/>
          <w:kern w:val="2"/>
          <w:sz w:val="28"/>
          <w:szCs w:val="28"/>
          <w:highlight w:val="none"/>
          <w:lang w:eastAsia="zh-CN"/>
        </w:rPr>
        <w:t>，《节能产品政府采购品目清单》的底级品目名称：</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iCs/>
          <w:kern w:val="2"/>
          <w:sz w:val="28"/>
          <w:szCs w:val="28"/>
          <w:highlight w:val="none"/>
          <w:lang w:val="en-US" w:eastAsia="zh-CN"/>
        </w:rPr>
        <w:t xml:space="preserve">     </w:t>
      </w:r>
    </w:p>
    <w:p w14:paraId="06899BE6">
      <w:pPr>
        <w:pageBreakBefore w:val="0"/>
        <w:numPr>
          <w:ilvl w:val="0"/>
          <w:numId w:val="0"/>
        </w:numPr>
        <w:tabs>
          <w:tab w:val="left" w:pos="740"/>
        </w:tabs>
        <w:wordWrap/>
        <w:overflowPunct/>
        <w:topLinePunct w:val="0"/>
        <w:bidi w:val="0"/>
        <w:adjustRightInd w:val="0"/>
        <w:snapToGrid w:val="0"/>
        <w:spacing w:before="0" w:beforeLines="0" w:line="400" w:lineRule="exact"/>
        <w:ind w:firstLine="0" w:firstLineChars="0"/>
        <w:outlineLvl w:val="9"/>
        <w:rPr>
          <w:rFonts w:hint="eastAsia" w:ascii="宋体" w:hAnsi="宋体" w:eastAsia="宋体" w:cs="宋体"/>
          <w:iCs/>
          <w:kern w:val="2"/>
          <w:sz w:val="28"/>
          <w:szCs w:val="28"/>
          <w:highlight w:val="none"/>
          <w:lang w:val="en-US" w:eastAsia="zh-CN"/>
        </w:rPr>
      </w:pP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lang w:eastAsia="zh-CN"/>
        </w:rPr>
        <w:t>强制采购</w:t>
      </w: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lang w:eastAsia="zh-CN"/>
        </w:rPr>
        <w:t>优先采购</w:t>
      </w:r>
      <w:r>
        <w:rPr>
          <w:rFonts w:hint="eastAsia" w:ascii="宋体" w:hAnsi="宋体" w:eastAsia="宋体" w:cs="宋体"/>
          <w:iCs/>
          <w:kern w:val="2"/>
          <w:sz w:val="28"/>
          <w:szCs w:val="28"/>
          <w:highlight w:val="none"/>
          <w:lang w:val="en-US" w:eastAsia="zh-CN"/>
        </w:rPr>
        <w:t xml:space="preserve">    </w:t>
      </w:r>
    </w:p>
    <w:p w14:paraId="77F8C93A">
      <w:pPr>
        <w:pageBreakBefore w:val="0"/>
        <w:numPr>
          <w:ilvl w:val="0"/>
          <w:numId w:val="0"/>
        </w:numPr>
        <w:tabs>
          <w:tab w:val="left" w:pos="740"/>
        </w:tabs>
        <w:wordWrap/>
        <w:overflowPunct/>
        <w:topLinePunct w:val="0"/>
        <w:bidi w:val="0"/>
        <w:adjustRightInd w:val="0"/>
        <w:snapToGrid w:val="0"/>
        <w:spacing w:before="0" w:beforeLines="0" w:line="400" w:lineRule="exact"/>
        <w:ind w:firstLine="0" w:firstLineChars="0"/>
        <w:outlineLvl w:val="9"/>
        <w:rPr>
          <w:rFonts w:hint="eastAsia" w:ascii="宋体" w:hAnsi="宋体" w:eastAsia="宋体" w:cs="宋体"/>
          <w:iCs w:val="0"/>
          <w:kern w:val="2"/>
          <w:sz w:val="28"/>
          <w:szCs w:val="28"/>
          <w:highlight w:val="none"/>
        </w:rPr>
      </w:pP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val="0"/>
          <w:kern w:val="2"/>
          <w:sz w:val="28"/>
          <w:szCs w:val="28"/>
          <w:highlight w:val="none"/>
        </w:rPr>
        <w:sym w:font="Wingdings" w:char="00A8"/>
      </w:r>
      <w:r>
        <w:rPr>
          <w:rFonts w:hint="eastAsia" w:ascii="宋体" w:hAnsi="宋体" w:eastAsia="宋体" w:cs="宋体"/>
          <w:iCs w:val="0"/>
          <w:kern w:val="2"/>
          <w:sz w:val="28"/>
          <w:szCs w:val="28"/>
          <w:highlight w:val="none"/>
        </w:rPr>
        <w:t>否</w:t>
      </w:r>
    </w:p>
    <w:p w14:paraId="36378E1E">
      <w:pPr>
        <w:pageBreakBefore w:val="0"/>
        <w:numPr>
          <w:ilvl w:val="0"/>
          <w:numId w:val="0"/>
        </w:numPr>
        <w:tabs>
          <w:tab w:val="left" w:pos="740"/>
        </w:tabs>
        <w:wordWrap/>
        <w:overflowPunct/>
        <w:topLinePunct w:val="0"/>
        <w:bidi w:val="0"/>
        <w:adjustRightInd w:val="0"/>
        <w:snapToGrid w:val="0"/>
        <w:spacing w:before="0" w:beforeLines="0" w:line="400" w:lineRule="exact"/>
        <w:ind w:left="0" w:firstLine="0" w:firstLineChars="0"/>
        <w:outlineLvl w:val="9"/>
        <w:rPr>
          <w:rFonts w:hint="eastAsia" w:ascii="宋体" w:hAnsi="宋体" w:eastAsia="宋体" w:cs="宋体"/>
          <w:b w:val="0"/>
          <w:bCs w:val="0"/>
          <w:kern w:val="2"/>
          <w:sz w:val="28"/>
          <w:szCs w:val="28"/>
          <w:highlight w:val="none"/>
          <w:u w:val="none"/>
          <w:lang w:val="en-US" w:eastAsia="zh-CN"/>
        </w:rPr>
      </w:pPr>
      <w:r>
        <w:rPr>
          <w:rFonts w:hint="eastAsia" w:ascii="宋体" w:hAnsi="宋体" w:eastAsia="宋体" w:cs="宋体"/>
          <w:b w:val="0"/>
          <w:bCs w:val="0"/>
          <w:kern w:val="2"/>
          <w:sz w:val="28"/>
          <w:szCs w:val="28"/>
          <w:highlight w:val="none"/>
          <w:u w:val="none"/>
          <w:lang w:val="en-US" w:eastAsia="zh-CN"/>
        </w:rPr>
        <w:t xml:space="preserve">          是否涉及环境标志产品：</w:t>
      </w:r>
    </w:p>
    <w:p w14:paraId="262D6625">
      <w:pPr>
        <w:pageBreakBefore w:val="0"/>
        <w:numPr>
          <w:ilvl w:val="0"/>
          <w:numId w:val="0"/>
        </w:numPr>
        <w:tabs>
          <w:tab w:val="left" w:pos="740"/>
        </w:tabs>
        <w:wordWrap/>
        <w:overflowPunct/>
        <w:topLinePunct w:val="0"/>
        <w:bidi w:val="0"/>
        <w:adjustRightInd w:val="0"/>
        <w:snapToGrid w:val="0"/>
        <w:spacing w:before="0" w:beforeLines="0" w:line="400" w:lineRule="exact"/>
        <w:ind w:firstLine="0" w:firstLineChars="0"/>
        <w:outlineLvl w:val="9"/>
        <w:rPr>
          <w:rFonts w:hint="eastAsia" w:ascii="宋体" w:hAnsi="宋体" w:eastAsia="宋体" w:cs="宋体"/>
          <w:iCs w:val="0"/>
          <w:kern w:val="2"/>
          <w:sz w:val="28"/>
          <w:szCs w:val="28"/>
          <w:highlight w:val="none"/>
          <w:lang w:eastAsia="zh-CN"/>
        </w:rPr>
      </w:pPr>
      <w:r>
        <w:rPr>
          <w:rFonts w:hint="eastAsia" w:ascii="宋体" w:hAnsi="宋体" w:eastAsia="宋体" w:cs="宋体"/>
          <w:b w:val="0"/>
          <w:bCs w:val="0"/>
          <w:kern w:val="2"/>
          <w:sz w:val="28"/>
          <w:szCs w:val="28"/>
          <w:highlight w:val="none"/>
          <w:u w:val="none"/>
          <w:lang w:val="en-US" w:eastAsia="zh-CN"/>
        </w:rPr>
        <w:t xml:space="preserve">         </w:t>
      </w:r>
      <w:r>
        <w:rPr>
          <w:rFonts w:hint="eastAsia" w:ascii="宋体" w:hAnsi="宋体" w:eastAsia="宋体" w:cs="宋体"/>
          <w:iCs w:val="0"/>
          <w:kern w:val="2"/>
          <w:sz w:val="28"/>
          <w:szCs w:val="28"/>
          <w:highlight w:val="none"/>
        </w:rPr>
        <w:sym w:font="Wingdings" w:char="00A8"/>
      </w:r>
      <w:r>
        <w:rPr>
          <w:rFonts w:hint="eastAsia" w:ascii="宋体" w:hAnsi="宋体" w:eastAsia="宋体" w:cs="宋体"/>
          <w:iCs w:val="0"/>
          <w:kern w:val="2"/>
          <w:sz w:val="28"/>
          <w:szCs w:val="28"/>
          <w:highlight w:val="none"/>
        </w:rPr>
        <w:t>是</w:t>
      </w:r>
      <w:r>
        <w:rPr>
          <w:rFonts w:hint="eastAsia" w:ascii="宋体" w:hAnsi="宋体" w:eastAsia="宋体" w:cs="宋体"/>
          <w:iCs w:val="0"/>
          <w:kern w:val="2"/>
          <w:sz w:val="28"/>
          <w:szCs w:val="28"/>
          <w:highlight w:val="none"/>
          <w:lang w:eastAsia="zh-CN"/>
        </w:rPr>
        <w:t>，《环境标志产品政府采购品目清单》的底级品目名称：</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iCs/>
          <w:kern w:val="2"/>
          <w:sz w:val="28"/>
          <w:szCs w:val="28"/>
          <w:highlight w:val="none"/>
          <w:lang w:val="en-US" w:eastAsia="zh-CN"/>
        </w:rPr>
        <w:t xml:space="preserve"> </w:t>
      </w:r>
    </w:p>
    <w:p w14:paraId="7AD83F83">
      <w:pPr>
        <w:pageBreakBefore w:val="0"/>
        <w:numPr>
          <w:ilvl w:val="0"/>
          <w:numId w:val="0"/>
        </w:numPr>
        <w:tabs>
          <w:tab w:val="left" w:pos="740"/>
        </w:tabs>
        <w:wordWrap/>
        <w:overflowPunct/>
        <w:topLinePunct w:val="0"/>
        <w:bidi w:val="0"/>
        <w:adjustRightInd w:val="0"/>
        <w:snapToGrid w:val="0"/>
        <w:spacing w:before="0" w:beforeLines="0" w:line="400" w:lineRule="exact"/>
        <w:ind w:firstLine="0" w:firstLineChars="0"/>
        <w:outlineLvl w:val="9"/>
        <w:rPr>
          <w:rFonts w:hint="eastAsia" w:ascii="宋体" w:hAnsi="宋体" w:eastAsia="宋体" w:cs="宋体"/>
          <w:iCs/>
          <w:kern w:val="2"/>
          <w:sz w:val="28"/>
          <w:szCs w:val="28"/>
          <w:highlight w:val="none"/>
          <w:lang w:val="en-US" w:eastAsia="zh-CN"/>
        </w:rPr>
      </w:pP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lang w:eastAsia="zh-CN"/>
        </w:rPr>
        <w:t>强制采购</w:t>
      </w: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lang w:eastAsia="zh-CN"/>
        </w:rPr>
        <w:t>优先采购</w:t>
      </w:r>
      <w:r>
        <w:rPr>
          <w:rFonts w:hint="eastAsia" w:ascii="宋体" w:hAnsi="宋体" w:eastAsia="宋体" w:cs="宋体"/>
          <w:iCs/>
          <w:kern w:val="2"/>
          <w:sz w:val="28"/>
          <w:szCs w:val="28"/>
          <w:highlight w:val="none"/>
          <w:lang w:val="en-US" w:eastAsia="zh-CN"/>
        </w:rPr>
        <w:t xml:space="preserve">    </w:t>
      </w:r>
    </w:p>
    <w:p w14:paraId="6286EA0F">
      <w:pPr>
        <w:pageBreakBefore w:val="0"/>
        <w:numPr>
          <w:ilvl w:val="0"/>
          <w:numId w:val="0"/>
        </w:numPr>
        <w:tabs>
          <w:tab w:val="left" w:pos="740"/>
        </w:tabs>
        <w:wordWrap/>
        <w:overflowPunct/>
        <w:topLinePunct w:val="0"/>
        <w:bidi w:val="0"/>
        <w:adjustRightInd w:val="0"/>
        <w:snapToGrid w:val="0"/>
        <w:spacing w:before="0" w:beforeLines="0" w:line="400" w:lineRule="exact"/>
        <w:ind w:firstLine="0" w:firstLineChars="0"/>
        <w:outlineLvl w:val="9"/>
        <w:rPr>
          <w:rFonts w:hint="eastAsia" w:ascii="宋体" w:hAnsi="宋体" w:eastAsia="宋体" w:cs="宋体"/>
          <w:b w:val="0"/>
          <w:bCs w:val="0"/>
          <w:kern w:val="2"/>
          <w:sz w:val="28"/>
          <w:szCs w:val="28"/>
          <w:highlight w:val="none"/>
          <w:u w:val="none"/>
          <w:lang w:val="en-US" w:eastAsia="zh-CN"/>
        </w:rPr>
      </w:pP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val="0"/>
          <w:kern w:val="2"/>
          <w:sz w:val="28"/>
          <w:szCs w:val="28"/>
          <w:highlight w:val="none"/>
        </w:rPr>
        <w:sym w:font="Wingdings" w:char="00A8"/>
      </w:r>
      <w:r>
        <w:rPr>
          <w:rFonts w:hint="eastAsia" w:ascii="宋体" w:hAnsi="宋体" w:eastAsia="宋体" w:cs="宋体"/>
          <w:iCs w:val="0"/>
          <w:kern w:val="2"/>
          <w:sz w:val="28"/>
          <w:szCs w:val="28"/>
          <w:highlight w:val="none"/>
        </w:rPr>
        <w:t>否</w:t>
      </w:r>
    </w:p>
    <w:p w14:paraId="6F5534BC">
      <w:pPr>
        <w:pageBreakBefore w:val="0"/>
        <w:numPr>
          <w:ilvl w:val="0"/>
          <w:numId w:val="0"/>
        </w:numPr>
        <w:wordWrap/>
        <w:overflowPunct/>
        <w:topLinePunct w:val="0"/>
        <w:autoSpaceDE w:val="0"/>
        <w:autoSpaceDN w:val="0"/>
        <w:bidi w:val="0"/>
        <w:adjustRightInd w:val="0"/>
        <w:snapToGrid w:val="0"/>
        <w:spacing w:before="0" w:beforeLines="0" w:line="400" w:lineRule="exact"/>
        <w:ind w:firstLine="0" w:firstLineChars="0"/>
        <w:outlineLvl w:val="9"/>
        <w:rPr>
          <w:rFonts w:hint="eastAsia" w:ascii="宋体" w:hAnsi="宋体" w:eastAsia="宋体" w:cs="宋体"/>
          <w:iCs w:val="0"/>
          <w:kern w:val="2"/>
          <w:sz w:val="28"/>
          <w:szCs w:val="28"/>
          <w:highlight w:val="none"/>
          <w:u w:val="none"/>
          <w:lang w:val="en-US" w:eastAsia="zh-CN" w:bidi="ar-SA"/>
        </w:rPr>
      </w:pPr>
      <w:r>
        <w:rPr>
          <w:rFonts w:hint="eastAsia" w:ascii="宋体" w:hAnsi="宋体" w:eastAsia="宋体" w:cs="宋体"/>
          <w:b w:val="0"/>
          <w:bCs w:val="0"/>
          <w:sz w:val="28"/>
          <w:szCs w:val="28"/>
          <w:highlight w:val="none"/>
          <w:u w:val="none"/>
          <w:lang w:val="en-US" w:eastAsia="zh-CN" w:bidi="ar-SA"/>
        </w:rPr>
        <w:t xml:space="preserve">          </w:t>
      </w:r>
      <w:r>
        <w:rPr>
          <w:rFonts w:hint="eastAsia" w:ascii="宋体" w:hAnsi="宋体" w:eastAsia="宋体" w:cs="宋体"/>
          <w:b w:val="0"/>
          <w:bCs w:val="0"/>
          <w:kern w:val="2"/>
          <w:sz w:val="28"/>
          <w:szCs w:val="28"/>
          <w:highlight w:val="none"/>
          <w:u w:val="none"/>
          <w:lang w:val="en-US" w:eastAsia="zh-CN" w:bidi="ar-SA"/>
        </w:rPr>
        <w:t>是否涉及绿色产品：</w:t>
      </w:r>
      <w:r>
        <w:rPr>
          <w:rFonts w:hint="eastAsia" w:ascii="宋体" w:hAnsi="宋体" w:eastAsia="宋体" w:cs="宋体"/>
          <w:iCs w:val="0"/>
          <w:kern w:val="2"/>
          <w:sz w:val="28"/>
          <w:szCs w:val="28"/>
          <w:highlight w:val="none"/>
          <w:u w:val="none"/>
          <w:lang w:val="en-US" w:eastAsia="zh-CN" w:bidi="ar-SA"/>
        </w:rPr>
        <w:t xml:space="preserve"> </w:t>
      </w:r>
    </w:p>
    <w:p w14:paraId="59DDC0B5">
      <w:pPr>
        <w:pageBreakBefore w:val="0"/>
        <w:wordWrap/>
        <w:overflowPunct/>
        <w:topLinePunct w:val="0"/>
        <w:autoSpaceDE w:val="0"/>
        <w:autoSpaceDN w:val="0"/>
        <w:bidi w:val="0"/>
        <w:adjustRightInd w:val="0"/>
        <w:spacing w:beforeLines="0" w:line="400" w:lineRule="exact"/>
        <w:ind w:firstLine="420" w:firstLineChars="0"/>
        <w:outlineLvl w:val="9"/>
        <w:rPr>
          <w:rFonts w:hint="eastAsia" w:ascii="宋体" w:hAnsi="宋体" w:eastAsia="宋体" w:cs="宋体"/>
          <w:sz w:val="28"/>
          <w:szCs w:val="28"/>
          <w:highlight w:val="none"/>
          <w:u w:val="single"/>
          <w:lang w:val="en-US" w:eastAsia="zh-CN" w:bidi="ar-SA"/>
        </w:rPr>
      </w:pPr>
      <w:r>
        <w:rPr>
          <w:rFonts w:hint="eastAsia" w:ascii="宋体" w:hAnsi="宋体" w:eastAsia="宋体" w:cs="宋体"/>
          <w:iCs w:val="0"/>
          <w:kern w:val="2"/>
          <w:sz w:val="28"/>
          <w:szCs w:val="28"/>
          <w:highlight w:val="none"/>
          <w:u w:val="none"/>
          <w:lang w:val="en-US" w:eastAsia="zh-CN" w:bidi="ar-SA"/>
        </w:rPr>
        <w:t xml:space="preserve">     </w:t>
      </w:r>
      <w:r>
        <w:rPr>
          <w:rFonts w:hint="eastAsia" w:ascii="宋体" w:hAnsi="宋体" w:eastAsia="宋体" w:cs="宋体"/>
          <w:iCs w:val="0"/>
          <w:kern w:val="2"/>
          <w:sz w:val="28"/>
          <w:szCs w:val="28"/>
          <w:highlight w:val="none"/>
          <w:u w:val="none"/>
          <w:lang w:val="en-US" w:eastAsia="zh-CN" w:bidi="ar-SA"/>
        </w:rPr>
        <w:sym w:font="Wingdings" w:char="00A8"/>
      </w:r>
      <w:r>
        <w:rPr>
          <w:rFonts w:hint="eastAsia" w:ascii="宋体" w:hAnsi="宋体" w:eastAsia="宋体" w:cs="宋体"/>
          <w:iCs w:val="0"/>
          <w:kern w:val="2"/>
          <w:sz w:val="28"/>
          <w:szCs w:val="28"/>
          <w:highlight w:val="none"/>
          <w:u w:val="none"/>
          <w:lang w:val="en-US" w:eastAsia="zh-CN" w:bidi="ar-SA"/>
        </w:rPr>
        <w:t>是，绿色产品政府采购相关政策确定的底级品目名称：</w:t>
      </w:r>
      <w:r>
        <w:rPr>
          <w:rFonts w:hint="eastAsia" w:ascii="宋体" w:hAnsi="宋体" w:eastAsia="宋体" w:cs="宋体"/>
          <w:sz w:val="28"/>
          <w:szCs w:val="28"/>
          <w:highlight w:val="none"/>
          <w:u w:val="single"/>
          <w:lang w:val="en-US" w:eastAsia="zh-CN" w:bidi="ar-SA"/>
        </w:rPr>
        <w:t xml:space="preserve">         </w:t>
      </w:r>
    </w:p>
    <w:p w14:paraId="66B4E1EA">
      <w:pPr>
        <w:pageBreakBefore w:val="0"/>
        <w:numPr>
          <w:ilvl w:val="0"/>
          <w:numId w:val="0"/>
        </w:numPr>
        <w:tabs>
          <w:tab w:val="left" w:pos="740"/>
        </w:tabs>
        <w:wordWrap/>
        <w:overflowPunct/>
        <w:topLinePunct w:val="0"/>
        <w:bidi w:val="0"/>
        <w:adjustRightInd w:val="0"/>
        <w:snapToGrid w:val="0"/>
        <w:spacing w:before="0" w:beforeLines="0" w:line="400" w:lineRule="exact"/>
        <w:ind w:firstLine="0" w:firstLineChars="0"/>
        <w:outlineLvl w:val="9"/>
        <w:rPr>
          <w:rFonts w:hint="eastAsia" w:ascii="宋体" w:hAnsi="宋体" w:eastAsia="宋体" w:cs="宋体"/>
          <w:iCs/>
          <w:kern w:val="2"/>
          <w:sz w:val="28"/>
          <w:szCs w:val="28"/>
          <w:highlight w:val="none"/>
          <w:lang w:val="en-US" w:eastAsia="zh-CN"/>
        </w:rPr>
      </w:pP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lang w:eastAsia="zh-CN"/>
        </w:rPr>
        <w:t>强制采购</w:t>
      </w: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lang w:eastAsia="zh-CN"/>
        </w:rPr>
        <w:t>优先采购</w:t>
      </w:r>
      <w:r>
        <w:rPr>
          <w:rFonts w:hint="eastAsia" w:ascii="宋体" w:hAnsi="宋体" w:eastAsia="宋体" w:cs="宋体"/>
          <w:iCs/>
          <w:kern w:val="2"/>
          <w:sz w:val="28"/>
          <w:szCs w:val="28"/>
          <w:highlight w:val="none"/>
          <w:lang w:val="en-US" w:eastAsia="zh-CN"/>
        </w:rPr>
        <w:t xml:space="preserve">    </w:t>
      </w:r>
    </w:p>
    <w:p w14:paraId="4BEB3EAA">
      <w:pPr>
        <w:pageBreakBefore w:val="0"/>
        <w:wordWrap/>
        <w:overflowPunct/>
        <w:topLinePunct w:val="0"/>
        <w:autoSpaceDE w:val="0"/>
        <w:autoSpaceDN w:val="0"/>
        <w:bidi w:val="0"/>
        <w:adjustRightInd w:val="0"/>
        <w:spacing w:beforeLines="0" w:line="400" w:lineRule="exact"/>
        <w:ind w:firstLine="420" w:firstLineChars="0"/>
        <w:outlineLvl w:val="9"/>
        <w:rPr>
          <w:rFonts w:hint="eastAsia" w:ascii="宋体" w:hAnsi="宋体" w:eastAsia="宋体" w:cs="宋体"/>
          <w:b w:val="0"/>
          <w:bCs w:val="0"/>
          <w:sz w:val="28"/>
          <w:szCs w:val="28"/>
          <w:highlight w:val="none"/>
          <w:u w:val="none"/>
          <w:lang w:val="en-US" w:eastAsia="zh-CN" w:bidi="ar-SA"/>
        </w:rPr>
      </w:pPr>
      <w:r>
        <w:rPr>
          <w:rFonts w:hint="eastAsia" w:ascii="宋体" w:hAnsi="宋体" w:eastAsia="宋体" w:cs="宋体"/>
          <w:iCs w:val="0"/>
          <w:kern w:val="2"/>
          <w:sz w:val="28"/>
          <w:szCs w:val="28"/>
          <w:highlight w:val="none"/>
          <w:u w:val="none"/>
          <w:lang w:val="en-US" w:eastAsia="zh-CN" w:bidi="ar-SA"/>
        </w:rPr>
        <w:t xml:space="preserve">     </w:t>
      </w:r>
      <w:r>
        <w:rPr>
          <w:rFonts w:hint="eastAsia" w:ascii="宋体" w:hAnsi="宋体" w:eastAsia="宋体" w:cs="宋体"/>
          <w:iCs w:val="0"/>
          <w:kern w:val="2"/>
          <w:sz w:val="28"/>
          <w:szCs w:val="28"/>
          <w:highlight w:val="none"/>
          <w:u w:val="none"/>
          <w:lang w:val="en-US" w:eastAsia="zh-CN" w:bidi="ar-SA"/>
        </w:rPr>
        <w:sym w:font="Wingdings" w:char="00A8"/>
      </w:r>
      <w:r>
        <w:rPr>
          <w:rFonts w:hint="eastAsia" w:ascii="宋体" w:hAnsi="宋体" w:eastAsia="宋体" w:cs="宋体"/>
          <w:iCs w:val="0"/>
          <w:kern w:val="2"/>
          <w:sz w:val="28"/>
          <w:szCs w:val="28"/>
          <w:highlight w:val="none"/>
          <w:u w:val="none"/>
          <w:lang w:val="en-US" w:eastAsia="zh-CN" w:bidi="ar-SA"/>
        </w:rPr>
        <w:t>否</w:t>
      </w:r>
    </w:p>
    <w:p w14:paraId="1DCD7CBE">
      <w:pPr>
        <w:pageBreakBefore w:val="0"/>
        <w:numPr>
          <w:ilvl w:val="0"/>
          <w:numId w:val="0"/>
        </w:numPr>
        <w:wordWrap/>
        <w:overflowPunct/>
        <w:topLinePunct w:val="0"/>
        <w:bidi w:val="0"/>
        <w:adjustRightInd w:val="0"/>
        <w:snapToGrid w:val="0"/>
        <w:spacing w:before="0" w:beforeLines="0" w:line="400" w:lineRule="exact"/>
        <w:ind w:firstLine="0" w:firstLineChars="0"/>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 xml:space="preserve">    （1</w:t>
      </w:r>
      <w:r>
        <w:rPr>
          <w:rFonts w:hint="eastAsia" w:ascii="宋体" w:hAnsi="宋体" w:eastAsia="宋体" w:cs="宋体"/>
          <w:kern w:val="2"/>
          <w:sz w:val="28"/>
          <w:szCs w:val="28"/>
          <w:highlight w:val="none"/>
          <w:lang w:val="en" w:eastAsia="zh-CN"/>
        </w:rPr>
        <w:t>1</w:t>
      </w:r>
      <w:r>
        <w:rPr>
          <w:rFonts w:hint="eastAsia" w:ascii="宋体" w:hAnsi="宋体" w:eastAsia="宋体" w:cs="宋体"/>
          <w:kern w:val="2"/>
          <w:sz w:val="28"/>
          <w:szCs w:val="28"/>
          <w:highlight w:val="none"/>
          <w:lang w:val="en-US" w:eastAsia="zh-CN"/>
        </w:rPr>
        <w:t>）涉及商品包装和快递包装的，是否参考</w:t>
      </w:r>
      <w:r>
        <w:rPr>
          <w:rFonts w:hint="eastAsia" w:ascii="宋体" w:hAnsi="宋体" w:eastAsia="宋体" w:cs="宋体"/>
          <w:kern w:val="2"/>
          <w:sz w:val="28"/>
          <w:szCs w:val="28"/>
          <w:highlight w:val="none"/>
        </w:rPr>
        <w:t>《商品包装政府</w:t>
      </w:r>
      <w:r>
        <w:rPr>
          <w:rFonts w:hint="eastAsia" w:hAnsi="宋体" w:cs="宋体"/>
          <w:kern w:val="2"/>
          <w:sz w:val="28"/>
          <w:szCs w:val="28"/>
          <w:highlight w:val="none"/>
          <w:lang w:eastAsia="zh-CN"/>
        </w:rPr>
        <w:t>服务需求</w:t>
      </w:r>
      <w:r>
        <w:rPr>
          <w:rFonts w:hint="eastAsia" w:ascii="宋体" w:hAnsi="宋体" w:eastAsia="宋体" w:cs="宋体"/>
          <w:kern w:val="2"/>
          <w:sz w:val="28"/>
          <w:szCs w:val="28"/>
          <w:highlight w:val="none"/>
        </w:rPr>
        <w:t>标准（试行）》、《快递包装政府</w:t>
      </w:r>
      <w:r>
        <w:rPr>
          <w:rFonts w:hint="eastAsia" w:hAnsi="宋体" w:cs="宋体"/>
          <w:kern w:val="2"/>
          <w:sz w:val="28"/>
          <w:szCs w:val="28"/>
          <w:highlight w:val="none"/>
          <w:lang w:eastAsia="zh-CN"/>
        </w:rPr>
        <w:t>服务需求</w:t>
      </w:r>
      <w:r>
        <w:rPr>
          <w:rFonts w:hint="eastAsia" w:ascii="宋体" w:hAnsi="宋体" w:eastAsia="宋体" w:cs="宋体"/>
          <w:kern w:val="2"/>
          <w:sz w:val="28"/>
          <w:szCs w:val="28"/>
          <w:highlight w:val="none"/>
        </w:rPr>
        <w:t>标准（试行）》</w:t>
      </w:r>
      <w:r>
        <w:rPr>
          <w:rFonts w:hint="eastAsia" w:ascii="宋体" w:hAnsi="宋体" w:eastAsia="宋体" w:cs="宋体"/>
          <w:kern w:val="2"/>
          <w:sz w:val="28"/>
          <w:szCs w:val="28"/>
          <w:highlight w:val="none"/>
          <w:lang w:eastAsia="zh-CN"/>
        </w:rPr>
        <w:t>明确产品及相关快递服务的具体包装要求：</w:t>
      </w:r>
    </w:p>
    <w:p w14:paraId="4DAB8481">
      <w:pPr>
        <w:pageBreakBefore w:val="0"/>
        <w:numPr>
          <w:ilvl w:val="0"/>
          <w:numId w:val="0"/>
        </w:numPr>
        <w:wordWrap/>
        <w:overflowPunct/>
        <w:topLinePunct w:val="0"/>
        <w:bidi w:val="0"/>
        <w:adjustRightInd w:val="0"/>
        <w:snapToGrid w:val="0"/>
        <w:spacing w:before="0" w:beforeLines="0" w:line="400" w:lineRule="exact"/>
        <w:ind w:firstLine="1120" w:firstLineChars="400"/>
        <w:outlineLvl w:val="9"/>
        <w:rPr>
          <w:rFonts w:hint="eastAsia" w:ascii="宋体" w:hAnsi="宋体" w:eastAsia="宋体" w:cs="宋体"/>
          <w:iCs w:val="0"/>
          <w:kern w:val="2"/>
          <w:sz w:val="28"/>
          <w:szCs w:val="28"/>
          <w:highlight w:val="none"/>
          <w:lang w:val="en-US" w:eastAsia="zh-CN"/>
        </w:rPr>
      </w:pPr>
      <w:r>
        <w:rPr>
          <w:rFonts w:hint="eastAsia" w:ascii="宋体" w:hAnsi="宋体" w:eastAsia="宋体" w:cs="宋体"/>
          <w:iCs w:val="0"/>
          <w:kern w:val="2"/>
          <w:sz w:val="28"/>
          <w:szCs w:val="28"/>
          <w:highlight w:val="none"/>
        </w:rPr>
        <w:sym w:font="Wingdings" w:char="00A8"/>
      </w:r>
      <w:r>
        <w:rPr>
          <w:rFonts w:hint="eastAsia" w:ascii="宋体" w:hAnsi="宋体" w:eastAsia="宋体" w:cs="宋体"/>
          <w:iCs w:val="0"/>
          <w:kern w:val="2"/>
          <w:sz w:val="28"/>
          <w:szCs w:val="28"/>
          <w:highlight w:val="none"/>
        </w:rPr>
        <w:t xml:space="preserve">是       </w:t>
      </w:r>
      <w:r>
        <w:rPr>
          <w:rFonts w:hint="eastAsia" w:ascii="宋体" w:hAnsi="宋体" w:eastAsia="宋体" w:cs="宋体"/>
          <w:iCs w:val="0"/>
          <w:kern w:val="2"/>
          <w:sz w:val="28"/>
          <w:szCs w:val="28"/>
          <w:highlight w:val="none"/>
        </w:rPr>
        <w:sym w:font="Wingdings" w:char="00A8"/>
      </w:r>
      <w:r>
        <w:rPr>
          <w:rFonts w:hint="eastAsia" w:ascii="宋体" w:hAnsi="宋体" w:eastAsia="宋体" w:cs="宋体"/>
          <w:iCs w:val="0"/>
          <w:kern w:val="2"/>
          <w:sz w:val="28"/>
          <w:szCs w:val="28"/>
          <w:highlight w:val="none"/>
        </w:rPr>
        <w:t>否</w:t>
      </w:r>
      <w:r>
        <w:rPr>
          <w:rFonts w:hint="eastAsia" w:ascii="宋体" w:hAnsi="宋体" w:eastAsia="宋体" w:cs="宋体"/>
          <w:iCs w:val="0"/>
          <w:kern w:val="2"/>
          <w:sz w:val="28"/>
          <w:szCs w:val="28"/>
          <w:highlight w:val="none"/>
          <w:lang w:val="en-US" w:eastAsia="zh-CN"/>
        </w:rPr>
        <w:t xml:space="preserve">      </w:t>
      </w:r>
      <w:r>
        <w:rPr>
          <w:rFonts w:hint="eastAsia" w:ascii="宋体" w:hAnsi="宋体" w:eastAsia="宋体" w:cs="宋体"/>
          <w:iCs w:val="0"/>
          <w:kern w:val="2"/>
          <w:sz w:val="28"/>
          <w:szCs w:val="28"/>
          <w:highlight w:val="none"/>
        </w:rPr>
        <w:sym w:font="Wingdings" w:char="00A8"/>
      </w:r>
      <w:r>
        <w:rPr>
          <w:rFonts w:hint="eastAsia" w:ascii="宋体" w:hAnsi="宋体" w:eastAsia="宋体" w:cs="宋体"/>
          <w:iCs w:val="0"/>
          <w:kern w:val="2"/>
          <w:sz w:val="28"/>
          <w:szCs w:val="28"/>
          <w:highlight w:val="none"/>
          <w:lang w:eastAsia="zh-CN"/>
        </w:rPr>
        <w:t>不涉及</w:t>
      </w:r>
    </w:p>
    <w:p w14:paraId="5594173E">
      <w:pPr>
        <w:pageBreakBefore w:val="0"/>
        <w:numPr>
          <w:ilvl w:val="0"/>
          <w:numId w:val="11"/>
        </w:numPr>
        <w:wordWrap/>
        <w:overflowPunct/>
        <w:topLinePunct w:val="0"/>
        <w:bidi w:val="0"/>
        <w:adjustRightInd w:val="0"/>
        <w:snapToGrid w:val="0"/>
        <w:spacing w:before="0" w:beforeLines="0" w:line="400" w:lineRule="exact"/>
        <w:ind w:firstLine="562" w:firstLineChars="200"/>
        <w:outlineLvl w:val="9"/>
        <w:rPr>
          <w:rFonts w:hint="eastAsia" w:ascii="宋体" w:hAnsi="宋体" w:eastAsia="宋体" w:cs="宋体"/>
          <w:b/>
          <w:kern w:val="2"/>
          <w:sz w:val="28"/>
          <w:szCs w:val="28"/>
          <w:highlight w:val="none"/>
        </w:rPr>
      </w:pPr>
      <w:r>
        <w:rPr>
          <w:rFonts w:hint="eastAsia" w:ascii="宋体" w:hAnsi="宋体" w:eastAsia="宋体" w:cs="宋体"/>
          <w:b/>
          <w:kern w:val="2"/>
          <w:sz w:val="28"/>
          <w:szCs w:val="28"/>
          <w:highlight w:val="none"/>
        </w:rPr>
        <w:t>合同金额</w:t>
      </w:r>
    </w:p>
    <w:p w14:paraId="2948E6A1">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（1）合同金额小写：</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single"/>
        </w:rPr>
        <w:t xml:space="preserve">      </w:t>
      </w:r>
    </w:p>
    <w:p w14:paraId="53046F73">
      <w:pPr>
        <w:pageBreakBefore w:val="0"/>
        <w:wordWrap/>
        <w:overflowPunct/>
        <w:topLinePunct w:val="0"/>
        <w:bidi w:val="0"/>
        <w:adjustRightInd w:val="0"/>
        <w:snapToGrid w:val="0"/>
        <w:spacing w:before="0" w:beforeLines="0" w:line="400" w:lineRule="exact"/>
        <w:ind w:left="0" w:firstLine="0" w:firstLineChars="0"/>
        <w:outlineLvl w:val="9"/>
        <w:rPr>
          <w:rFonts w:hint="eastAsia" w:ascii="宋体" w:hAnsi="宋体" w:eastAsia="宋体" w:cs="宋体"/>
          <w:kern w:val="2"/>
          <w:sz w:val="28"/>
          <w:szCs w:val="28"/>
          <w:highlight w:val="none"/>
          <w:u w:val="single"/>
        </w:rPr>
      </w:pPr>
      <w:r>
        <w:rPr>
          <w:rFonts w:hint="eastAsia" w:ascii="宋体" w:hAnsi="宋体" w:eastAsia="宋体" w:cs="宋体"/>
          <w:kern w:val="2"/>
          <w:sz w:val="28"/>
          <w:szCs w:val="28"/>
          <w:highlight w:val="none"/>
          <w:lang w:val="en-US" w:eastAsia="zh-CN"/>
        </w:rPr>
        <w:t xml:space="preserve">                 </w:t>
      </w:r>
      <w:r>
        <w:rPr>
          <w:rFonts w:hint="eastAsia" w:ascii="宋体" w:hAnsi="宋体" w:eastAsia="宋体" w:cs="宋体"/>
          <w:kern w:val="2"/>
          <w:sz w:val="28"/>
          <w:szCs w:val="28"/>
          <w:highlight w:val="none"/>
        </w:rPr>
        <w:t>大写：</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single"/>
        </w:rPr>
        <w:t xml:space="preserve">      </w:t>
      </w:r>
    </w:p>
    <w:p w14:paraId="0DD9ACA3">
      <w:pPr>
        <w:pageBreakBefore w:val="0"/>
        <w:wordWrap/>
        <w:overflowPunct/>
        <w:topLinePunct w:val="0"/>
        <w:bidi w:val="0"/>
        <w:adjustRightInd w:val="0"/>
        <w:snapToGrid w:val="0"/>
        <w:spacing w:before="0" w:beforeLines="0" w:line="400" w:lineRule="exact"/>
        <w:ind w:firstLine="0" w:firstLineChars="0"/>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rPr>
        <w:t xml:space="preserve">         </w:t>
      </w:r>
      <w:r>
        <w:rPr>
          <w:rFonts w:hint="eastAsia" w:ascii="宋体" w:hAnsi="宋体" w:eastAsia="宋体" w:cs="宋体"/>
          <w:kern w:val="2"/>
          <w:sz w:val="28"/>
          <w:szCs w:val="28"/>
          <w:highlight w:val="none"/>
        </w:rPr>
        <w:t>分包金额</w:t>
      </w:r>
      <w:r>
        <w:rPr>
          <w:rFonts w:hint="eastAsia" w:ascii="宋体" w:hAnsi="宋体" w:eastAsia="宋体" w:cs="宋体"/>
          <w:kern w:val="2"/>
          <w:sz w:val="28"/>
          <w:szCs w:val="28"/>
          <w:highlight w:val="none"/>
          <w:lang w:eastAsia="zh-CN"/>
        </w:rPr>
        <w:t>（如有）</w:t>
      </w:r>
      <w:r>
        <w:rPr>
          <w:rFonts w:hint="eastAsia" w:ascii="宋体" w:hAnsi="宋体" w:eastAsia="宋体" w:cs="宋体"/>
          <w:kern w:val="2"/>
          <w:sz w:val="28"/>
          <w:szCs w:val="28"/>
          <w:highlight w:val="none"/>
        </w:rPr>
        <w:t>小写：</w:t>
      </w:r>
      <w:r>
        <w:rPr>
          <w:rFonts w:hint="eastAsia" w:ascii="宋体" w:hAnsi="宋体" w:eastAsia="宋体" w:cs="宋体"/>
          <w:kern w:val="2"/>
          <w:sz w:val="28"/>
          <w:szCs w:val="28"/>
          <w:highlight w:val="none"/>
          <w:u w:val="single"/>
        </w:rPr>
        <w:t xml:space="preserve">                   </w:t>
      </w:r>
    </w:p>
    <w:p w14:paraId="072563A5">
      <w:pPr>
        <w:pageBreakBefore w:val="0"/>
        <w:wordWrap/>
        <w:overflowPunct/>
        <w:topLinePunct w:val="0"/>
        <w:bidi w:val="0"/>
        <w:adjustRightInd w:val="0"/>
        <w:snapToGrid w:val="0"/>
        <w:spacing w:before="0" w:beforeLines="0" w:line="400" w:lineRule="exact"/>
        <w:ind w:firstLine="0" w:firstLineChars="0"/>
        <w:outlineLvl w:val="9"/>
        <w:rPr>
          <w:rFonts w:hint="eastAsia" w:ascii="宋体" w:hAnsi="宋体" w:eastAsia="宋体" w:cs="宋体"/>
          <w:kern w:val="2"/>
          <w:sz w:val="28"/>
          <w:szCs w:val="28"/>
          <w:highlight w:val="none"/>
          <w:u w:val="single"/>
        </w:rPr>
      </w:pPr>
      <w:r>
        <w:rPr>
          <w:rFonts w:hint="eastAsia" w:ascii="宋体" w:hAnsi="宋体" w:eastAsia="宋体" w:cs="宋体"/>
          <w:kern w:val="2"/>
          <w:sz w:val="28"/>
          <w:szCs w:val="28"/>
          <w:highlight w:val="none"/>
          <w:lang w:val="en-US" w:eastAsia="zh-CN"/>
        </w:rPr>
        <w:t xml:space="preserve">                     </w:t>
      </w:r>
      <w:r>
        <w:rPr>
          <w:rFonts w:hint="eastAsia" w:ascii="宋体" w:hAnsi="宋体" w:eastAsia="宋体" w:cs="宋体"/>
          <w:kern w:val="2"/>
          <w:sz w:val="28"/>
          <w:szCs w:val="28"/>
          <w:highlight w:val="none"/>
        </w:rPr>
        <w:t>大写：</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single"/>
        </w:rPr>
        <w:t xml:space="preserve">   </w:t>
      </w:r>
    </w:p>
    <w:p w14:paraId="56007B18">
      <w:pPr>
        <w:pageBreakBefore w:val="0"/>
        <w:wordWrap/>
        <w:overflowPunct/>
        <w:topLinePunct w:val="0"/>
        <w:bidi w:val="0"/>
        <w:adjustRightInd w:val="0"/>
        <w:snapToGrid w:val="0"/>
        <w:spacing w:before="0" w:beforeLines="0" w:line="400" w:lineRule="exact"/>
        <w:ind w:firstLine="0" w:firstLineChars="0"/>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 xml:space="preserve">    （注：固定单价合同应填写单价和最高限价）</w:t>
      </w:r>
    </w:p>
    <w:p w14:paraId="73EB11A5">
      <w:pPr>
        <w:pageBreakBefore w:val="0"/>
        <w:numPr>
          <w:ilvl w:val="0"/>
          <w:numId w:val="0"/>
        </w:numPr>
        <w:wordWrap/>
        <w:overflowPunct/>
        <w:topLinePunct w:val="0"/>
        <w:bidi w:val="0"/>
        <w:adjustRightInd w:val="0"/>
        <w:snapToGrid w:val="0"/>
        <w:spacing w:before="0" w:beforeLines="0" w:line="400" w:lineRule="exact"/>
        <w:ind w:firstLine="0" w:firstLineChars="0"/>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rPr>
        <w:t xml:space="preserve">    </w:t>
      </w:r>
      <w:r>
        <w:rPr>
          <w:rFonts w:hint="eastAsia" w:ascii="宋体" w:hAnsi="宋体" w:eastAsia="宋体" w:cs="宋体"/>
          <w:kern w:val="2"/>
          <w:sz w:val="28"/>
          <w:szCs w:val="28"/>
          <w:highlight w:val="none"/>
          <w:lang w:eastAsia="zh-CN"/>
        </w:rPr>
        <w:t>（</w:t>
      </w:r>
      <w:r>
        <w:rPr>
          <w:rFonts w:hint="eastAsia" w:ascii="宋体" w:hAnsi="宋体" w:eastAsia="宋体" w:cs="宋体"/>
          <w:kern w:val="2"/>
          <w:sz w:val="28"/>
          <w:szCs w:val="28"/>
          <w:highlight w:val="none"/>
          <w:lang w:val="en-US" w:eastAsia="zh-CN"/>
        </w:rPr>
        <w:t>2</w:t>
      </w:r>
      <w:r>
        <w:rPr>
          <w:rFonts w:hint="eastAsia" w:ascii="宋体" w:hAnsi="宋体" w:eastAsia="宋体" w:cs="宋体"/>
          <w:kern w:val="2"/>
          <w:sz w:val="28"/>
          <w:szCs w:val="28"/>
          <w:highlight w:val="none"/>
          <w:lang w:eastAsia="zh-CN"/>
        </w:rPr>
        <w:t>）</w:t>
      </w:r>
      <w:r>
        <w:rPr>
          <w:rFonts w:hint="eastAsia" w:ascii="宋体" w:hAnsi="宋体" w:eastAsia="宋体" w:cs="宋体"/>
          <w:kern w:val="2"/>
          <w:sz w:val="28"/>
          <w:szCs w:val="28"/>
          <w:highlight w:val="none"/>
        </w:rPr>
        <w:t>合同定价方式</w:t>
      </w:r>
      <w:r>
        <w:rPr>
          <w:rFonts w:hint="eastAsia" w:ascii="宋体" w:hAnsi="宋体" w:eastAsia="宋体" w:cs="宋体"/>
          <w:kern w:val="2"/>
          <w:sz w:val="28"/>
          <w:szCs w:val="28"/>
          <w:highlight w:val="none"/>
          <w:lang w:eastAsia="zh-CN"/>
        </w:rPr>
        <w:t>（采用组合定价方式的，可以勾选多项）</w:t>
      </w:r>
      <w:r>
        <w:rPr>
          <w:rFonts w:hint="eastAsia" w:ascii="宋体" w:hAnsi="宋体" w:eastAsia="宋体" w:cs="宋体"/>
          <w:kern w:val="2"/>
          <w:sz w:val="28"/>
          <w:szCs w:val="28"/>
          <w:highlight w:val="none"/>
        </w:rPr>
        <w:t>：</w:t>
      </w:r>
    </w:p>
    <w:p w14:paraId="4B263A12">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2"/>
          <w:sz w:val="28"/>
          <w:szCs w:val="28"/>
          <w:highlight w:val="none"/>
          <w:lang w:eastAsia="zh-CN"/>
        </w:rPr>
      </w:pP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 xml:space="preserve">固定总价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固定单价</w:t>
      </w: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lang w:eastAsia="zh-CN"/>
        </w:rPr>
        <w:t>固定费率</w:t>
      </w:r>
      <w:r>
        <w:rPr>
          <w:rFonts w:hint="eastAsia" w:ascii="宋体" w:hAnsi="宋体" w:eastAsia="宋体" w:cs="宋体"/>
          <w:iCs/>
          <w:kern w:val="2"/>
          <w:sz w:val="28"/>
          <w:szCs w:val="28"/>
          <w:highlight w:val="none"/>
        </w:rPr>
        <w:t xml:space="preserve">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 xml:space="preserve">成本补偿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绩效激励</w:t>
      </w: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lang w:eastAsia="zh-CN"/>
        </w:rPr>
        <w:t>其他</w:t>
      </w:r>
      <w:r>
        <w:rPr>
          <w:rFonts w:hint="eastAsia" w:ascii="宋体" w:hAnsi="宋体" w:eastAsia="宋体" w:cs="宋体"/>
          <w:kern w:val="2"/>
          <w:sz w:val="28"/>
          <w:szCs w:val="28"/>
          <w:highlight w:val="none"/>
          <w:u w:val="single"/>
        </w:rPr>
        <w:t xml:space="preserve">       </w:t>
      </w:r>
    </w:p>
    <w:p w14:paraId="379094FA">
      <w:pPr>
        <w:pageBreakBefore w:val="0"/>
        <w:widowControl w:val="0"/>
        <w:wordWrap/>
        <w:overflowPunct/>
        <w:topLinePunct w:val="0"/>
        <w:bidi w:val="0"/>
        <w:spacing w:beforeLines="0" w:line="400" w:lineRule="exact"/>
        <w:ind w:firstLine="560" w:firstLineChars="200"/>
        <w:jc w:val="both"/>
        <w:outlineLvl w:val="9"/>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（3）付款方式（按项目实际勾选填写）：</w:t>
      </w:r>
    </w:p>
    <w:p w14:paraId="7CDBC562">
      <w:pPr>
        <w:pageBreakBefore w:val="0"/>
        <w:wordWrap/>
        <w:overflowPunct/>
        <w:topLinePunct w:val="0"/>
        <w:bidi w:val="0"/>
        <w:adjustRightInd w:val="0"/>
        <w:snapToGrid w:val="0"/>
        <w:spacing w:before="0" w:beforeLines="0" w:line="400" w:lineRule="exact"/>
        <w:ind w:firstLine="840" w:firstLineChars="300"/>
        <w:outlineLvl w:val="9"/>
        <w:rPr>
          <w:rFonts w:hint="eastAsia" w:ascii="宋体" w:hAnsi="宋体" w:eastAsia="宋体" w:cs="宋体"/>
          <w:kern w:val="2"/>
          <w:sz w:val="28"/>
          <w:szCs w:val="28"/>
          <w:highlight w:val="none"/>
          <w:u w:val="single"/>
        </w:rPr>
      </w:pPr>
      <w:r>
        <w:rPr>
          <w:rFonts w:hint="eastAsia" w:ascii="宋体" w:hAnsi="宋体" w:eastAsia="宋体" w:cs="宋体"/>
          <w:kern w:val="2"/>
          <w:sz w:val="28"/>
          <w:szCs w:val="28"/>
          <w:highlight w:val="none"/>
        </w:rPr>
        <w:sym w:font="Wingdings" w:char="00A8"/>
      </w:r>
      <w:r>
        <w:rPr>
          <w:rFonts w:hint="eastAsia" w:ascii="宋体" w:hAnsi="宋体" w:eastAsia="宋体" w:cs="宋体"/>
          <w:kern w:val="2"/>
          <w:sz w:val="28"/>
          <w:szCs w:val="28"/>
          <w:highlight w:val="none"/>
        </w:rPr>
        <w:t>全额付款：</w:t>
      </w:r>
      <w:r>
        <w:rPr>
          <w:rFonts w:hint="eastAsia" w:ascii="宋体" w:hAnsi="宋体" w:eastAsia="宋体" w:cs="宋体"/>
          <w:kern w:val="2"/>
          <w:sz w:val="28"/>
          <w:szCs w:val="28"/>
          <w:highlight w:val="none"/>
          <w:u w:val="single"/>
        </w:rPr>
        <w:t xml:space="preserve">     （应</w:t>
      </w:r>
      <w:r>
        <w:rPr>
          <w:rFonts w:hint="eastAsia" w:ascii="宋体" w:hAnsi="宋体" w:eastAsia="宋体" w:cs="宋体"/>
          <w:kern w:val="2"/>
          <w:sz w:val="28"/>
          <w:szCs w:val="28"/>
          <w:highlight w:val="none"/>
          <w:u w:val="single"/>
          <w:lang w:eastAsia="zh-CN"/>
        </w:rPr>
        <w:t>明确</w:t>
      </w:r>
      <w:r>
        <w:rPr>
          <w:rFonts w:hint="eastAsia" w:ascii="宋体" w:hAnsi="宋体" w:eastAsia="宋体" w:cs="宋体"/>
          <w:kern w:val="2"/>
          <w:sz w:val="28"/>
          <w:szCs w:val="28"/>
          <w:highlight w:val="none"/>
          <w:u w:val="single"/>
        </w:rPr>
        <w:t>一次性支付合同款项</w:t>
      </w:r>
      <w:r>
        <w:rPr>
          <w:rFonts w:hint="eastAsia" w:ascii="宋体" w:hAnsi="宋体" w:eastAsia="宋体" w:cs="宋体"/>
          <w:kern w:val="2"/>
          <w:sz w:val="28"/>
          <w:szCs w:val="28"/>
          <w:highlight w:val="none"/>
          <w:u w:val="single"/>
          <w:lang w:eastAsia="zh-CN"/>
        </w:rPr>
        <w:t>的条件</w:t>
      </w:r>
      <w:r>
        <w:rPr>
          <w:rFonts w:hint="eastAsia" w:ascii="宋体" w:hAnsi="宋体" w:eastAsia="宋体" w:cs="宋体"/>
          <w:kern w:val="2"/>
          <w:sz w:val="28"/>
          <w:szCs w:val="28"/>
          <w:highlight w:val="none"/>
          <w:u w:val="single"/>
        </w:rPr>
        <w:t xml:space="preserve">）                    </w:t>
      </w:r>
    </w:p>
    <w:p w14:paraId="75D42E39">
      <w:pPr>
        <w:pageBreakBefore w:val="0"/>
        <w:wordWrap/>
        <w:overflowPunct/>
        <w:topLinePunct w:val="0"/>
        <w:bidi w:val="0"/>
        <w:adjustRightInd/>
        <w:snapToGrid w:val="0"/>
        <w:spacing w:beforeLines="0" w:line="400" w:lineRule="exact"/>
        <w:ind w:firstLine="840" w:firstLineChars="300"/>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sym w:font="Wingdings" w:char="00A8"/>
      </w:r>
      <w:r>
        <w:rPr>
          <w:rFonts w:hint="eastAsia" w:ascii="宋体" w:hAnsi="宋体" w:eastAsia="宋体" w:cs="宋体"/>
          <w:kern w:val="2"/>
          <w:sz w:val="28"/>
          <w:szCs w:val="28"/>
          <w:highlight w:val="none"/>
        </w:rPr>
        <w:t>分期付款：</w:t>
      </w:r>
      <w:r>
        <w:rPr>
          <w:rFonts w:hint="eastAsia" w:ascii="宋体" w:hAnsi="宋体" w:eastAsia="宋体" w:cs="宋体"/>
          <w:kern w:val="2"/>
          <w:sz w:val="28"/>
          <w:szCs w:val="28"/>
          <w:highlight w:val="none"/>
          <w:u w:val="single"/>
        </w:rPr>
        <w:t xml:space="preserve">  （应明确分期支付合同款项的各期比例和支付条件</w:t>
      </w:r>
      <w:r>
        <w:rPr>
          <w:rFonts w:hint="eastAsia" w:ascii="宋体" w:hAnsi="宋体" w:eastAsia="宋体" w:cs="宋体"/>
          <w:kern w:val="2"/>
          <w:sz w:val="28"/>
          <w:szCs w:val="28"/>
          <w:highlight w:val="none"/>
          <w:u w:val="single"/>
          <w:lang w:eastAsia="zh-CN"/>
        </w:rPr>
        <w:t>，各期支付条件应与分期履约验收情况挂钩</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u w:val="none"/>
          <w:lang w:eastAsia="zh-CN"/>
        </w:rPr>
        <w:t>，</w:t>
      </w:r>
      <w:r>
        <w:rPr>
          <w:rFonts w:hint="eastAsia" w:ascii="宋体" w:hAnsi="宋体" w:eastAsia="宋体" w:cs="宋体"/>
          <w:kern w:val="2"/>
          <w:sz w:val="28"/>
          <w:szCs w:val="28"/>
          <w:highlight w:val="none"/>
          <w:lang w:eastAsia="zh-CN"/>
        </w:rPr>
        <w:t>其中涉及预付款的</w:t>
      </w:r>
      <w:r>
        <w:rPr>
          <w:rFonts w:hint="eastAsia" w:ascii="宋体" w:hAnsi="宋体" w:eastAsia="宋体" w:cs="宋体"/>
          <w:kern w:val="2"/>
          <w:sz w:val="28"/>
          <w:szCs w:val="28"/>
          <w:highlight w:val="none"/>
        </w:rPr>
        <w:t>：</w:t>
      </w:r>
      <w:r>
        <w:rPr>
          <w:rFonts w:hint="eastAsia" w:ascii="宋体" w:hAnsi="宋体" w:eastAsia="宋体" w:cs="宋体"/>
          <w:kern w:val="2"/>
          <w:sz w:val="28"/>
          <w:szCs w:val="28"/>
          <w:highlight w:val="none"/>
          <w:u w:val="single"/>
        </w:rPr>
        <w:t xml:space="preserve"> （应明确预付款的支付比例和支付条件） </w:t>
      </w:r>
    </w:p>
    <w:p w14:paraId="2A3D3218">
      <w:pPr>
        <w:pageBreakBefore w:val="0"/>
        <w:wordWrap/>
        <w:overflowPunct/>
        <w:topLinePunct w:val="0"/>
        <w:bidi w:val="0"/>
        <w:adjustRightInd w:val="0"/>
        <w:snapToGrid w:val="0"/>
        <w:spacing w:before="0" w:beforeLines="0" w:line="400" w:lineRule="exact"/>
        <w:ind w:firstLine="840" w:firstLineChars="300"/>
        <w:outlineLvl w:val="9"/>
        <w:rPr>
          <w:rFonts w:hint="eastAsia" w:ascii="宋体" w:hAnsi="宋体" w:eastAsia="宋体" w:cs="宋体"/>
          <w:kern w:val="2"/>
          <w:sz w:val="28"/>
          <w:szCs w:val="28"/>
          <w:highlight w:val="none"/>
          <w:u w:val="single"/>
        </w:rPr>
      </w:pPr>
      <w:r>
        <w:rPr>
          <w:rFonts w:hint="eastAsia" w:ascii="宋体" w:hAnsi="宋体" w:eastAsia="宋体" w:cs="宋体"/>
          <w:kern w:val="2"/>
          <w:sz w:val="28"/>
          <w:szCs w:val="28"/>
          <w:highlight w:val="none"/>
        </w:rPr>
        <w:sym w:font="Wingdings" w:char="00A8"/>
      </w:r>
      <w:r>
        <w:rPr>
          <w:rFonts w:hint="eastAsia" w:ascii="宋体" w:hAnsi="宋体" w:eastAsia="宋体" w:cs="宋体"/>
          <w:kern w:val="2"/>
          <w:sz w:val="28"/>
          <w:szCs w:val="28"/>
          <w:highlight w:val="none"/>
        </w:rPr>
        <w:t>成本补偿：</w:t>
      </w:r>
      <w:r>
        <w:rPr>
          <w:rFonts w:hint="eastAsia" w:ascii="宋体" w:hAnsi="宋体" w:eastAsia="宋体" w:cs="宋体"/>
          <w:kern w:val="2"/>
          <w:sz w:val="28"/>
          <w:szCs w:val="28"/>
          <w:highlight w:val="none"/>
          <w:u w:val="single"/>
        </w:rPr>
        <w:t xml:space="preserve">      （应明确按照成本补偿方式的支付方式和支付条件）   </w:t>
      </w:r>
    </w:p>
    <w:p w14:paraId="15CD185A">
      <w:pPr>
        <w:pageBreakBefore w:val="0"/>
        <w:wordWrap/>
        <w:overflowPunct/>
        <w:topLinePunct w:val="0"/>
        <w:bidi w:val="0"/>
        <w:adjustRightInd w:val="0"/>
        <w:snapToGrid w:val="0"/>
        <w:spacing w:before="0" w:beforeLines="0" w:line="400" w:lineRule="exact"/>
        <w:ind w:firstLine="840" w:firstLineChars="300"/>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sym w:font="Wingdings" w:char="00A8"/>
      </w:r>
      <w:r>
        <w:rPr>
          <w:rFonts w:hint="eastAsia" w:ascii="宋体" w:hAnsi="宋体" w:eastAsia="宋体" w:cs="宋体"/>
          <w:kern w:val="2"/>
          <w:sz w:val="28"/>
          <w:szCs w:val="28"/>
          <w:highlight w:val="none"/>
        </w:rPr>
        <w:t>绩效激励：</w:t>
      </w:r>
      <w:r>
        <w:rPr>
          <w:rFonts w:hint="eastAsia" w:ascii="宋体" w:hAnsi="宋体" w:eastAsia="宋体" w:cs="宋体"/>
          <w:kern w:val="2"/>
          <w:sz w:val="28"/>
          <w:szCs w:val="28"/>
          <w:highlight w:val="none"/>
          <w:u w:val="single"/>
        </w:rPr>
        <w:t xml:space="preserve">      （应明确按照绩效激励方式的支付方式和支付条件）   </w:t>
      </w:r>
    </w:p>
    <w:p w14:paraId="38A3B1CF">
      <w:pPr>
        <w:pageBreakBefore w:val="0"/>
        <w:numPr>
          <w:ilvl w:val="0"/>
          <w:numId w:val="11"/>
        </w:numPr>
        <w:wordWrap/>
        <w:overflowPunct/>
        <w:topLinePunct w:val="0"/>
        <w:bidi w:val="0"/>
        <w:adjustRightInd w:val="0"/>
        <w:snapToGrid w:val="0"/>
        <w:spacing w:before="0" w:beforeLines="0" w:line="400" w:lineRule="exact"/>
        <w:ind w:firstLine="562" w:firstLineChars="200"/>
        <w:outlineLvl w:val="9"/>
        <w:rPr>
          <w:rFonts w:hint="eastAsia" w:ascii="宋体" w:hAnsi="宋体" w:eastAsia="宋体" w:cs="宋体"/>
          <w:b/>
          <w:bCs w:val="0"/>
          <w:kern w:val="2"/>
          <w:sz w:val="28"/>
          <w:szCs w:val="28"/>
          <w:highlight w:val="none"/>
          <w:u w:val="single"/>
        </w:rPr>
      </w:pPr>
      <w:r>
        <w:rPr>
          <w:rFonts w:hint="eastAsia" w:ascii="宋体" w:hAnsi="宋体" w:eastAsia="宋体" w:cs="宋体"/>
          <w:b/>
          <w:bCs w:val="0"/>
          <w:kern w:val="2"/>
          <w:sz w:val="28"/>
          <w:szCs w:val="28"/>
          <w:highlight w:val="none"/>
        </w:rPr>
        <w:t>合同履行</w:t>
      </w:r>
    </w:p>
    <w:p w14:paraId="247302CE">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（1）起始日期：</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年</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月</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日，完成日期：</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年</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月</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日。</w:t>
      </w:r>
    </w:p>
    <w:p w14:paraId="3F32715D">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2"/>
          <w:sz w:val="28"/>
          <w:szCs w:val="28"/>
          <w:highlight w:val="none"/>
          <w:u w:val="single"/>
        </w:rPr>
      </w:pPr>
      <w:r>
        <w:rPr>
          <w:rFonts w:hint="eastAsia" w:ascii="宋体" w:hAnsi="宋体" w:eastAsia="宋体" w:cs="宋体"/>
          <w:kern w:val="2"/>
          <w:sz w:val="28"/>
          <w:szCs w:val="28"/>
          <w:highlight w:val="none"/>
        </w:rPr>
        <w:t>（2）</w:t>
      </w:r>
      <w:r>
        <w:rPr>
          <w:rFonts w:hint="eastAsia" w:ascii="宋体" w:hAnsi="宋体" w:eastAsia="宋体" w:cs="宋体"/>
          <w:kern w:val="2"/>
          <w:sz w:val="28"/>
          <w:szCs w:val="28"/>
          <w:highlight w:val="none"/>
          <w:lang w:eastAsia="zh-CN"/>
        </w:rPr>
        <w:t>履约</w:t>
      </w:r>
      <w:r>
        <w:rPr>
          <w:rFonts w:hint="eastAsia" w:ascii="宋体" w:hAnsi="宋体" w:eastAsia="宋体" w:cs="宋体"/>
          <w:kern w:val="2"/>
          <w:sz w:val="28"/>
          <w:szCs w:val="28"/>
          <w:highlight w:val="none"/>
        </w:rPr>
        <w:t>地点</w:t>
      </w:r>
      <w:r>
        <w:rPr>
          <w:rFonts w:hint="eastAsia" w:ascii="宋体" w:hAnsi="宋体" w:eastAsia="宋体" w:cs="宋体"/>
          <w:b w:val="0"/>
          <w:bCs/>
          <w:kern w:val="2"/>
          <w:sz w:val="28"/>
          <w:szCs w:val="28"/>
          <w:highlight w:val="none"/>
        </w:rPr>
        <w:t>：</w:t>
      </w:r>
      <w:r>
        <w:rPr>
          <w:rFonts w:hint="eastAsia" w:ascii="宋体" w:hAnsi="宋体" w:eastAsia="宋体" w:cs="宋体"/>
          <w:kern w:val="2"/>
          <w:sz w:val="28"/>
          <w:szCs w:val="28"/>
          <w:highlight w:val="none"/>
          <w:u w:val="single"/>
        </w:rPr>
        <w:t xml:space="preserve">                             </w:t>
      </w:r>
    </w:p>
    <w:p w14:paraId="41E0F234">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2"/>
          <w:sz w:val="28"/>
          <w:szCs w:val="28"/>
          <w:highlight w:val="none"/>
          <w:lang w:eastAsia="zh-CN"/>
        </w:rPr>
      </w:pPr>
      <w:r>
        <w:rPr>
          <w:rFonts w:hint="eastAsia" w:ascii="宋体" w:hAnsi="宋体" w:eastAsia="宋体" w:cs="宋体"/>
          <w:bCs/>
          <w:kern w:val="2"/>
          <w:sz w:val="28"/>
          <w:szCs w:val="28"/>
          <w:highlight w:val="none"/>
        </w:rPr>
        <w:t>（3）履约担保：</w:t>
      </w:r>
      <w:r>
        <w:rPr>
          <w:rFonts w:hint="eastAsia" w:ascii="宋体" w:hAnsi="宋体" w:eastAsia="宋体" w:cs="宋体"/>
          <w:kern w:val="2"/>
          <w:sz w:val="28"/>
          <w:szCs w:val="28"/>
          <w:highlight w:val="none"/>
          <w:lang w:val="en-US" w:eastAsia="zh-CN"/>
        </w:rPr>
        <w:t>是否收取履约保证金：</w:t>
      </w:r>
      <w:r>
        <w:rPr>
          <w:rFonts w:hint="eastAsia" w:ascii="宋体" w:hAnsi="宋体" w:eastAsia="宋体" w:cs="宋体"/>
          <w:kern w:val="2"/>
          <w:sz w:val="28"/>
          <w:szCs w:val="28"/>
          <w:highlight w:val="none"/>
        </w:rPr>
        <w:sym w:font="Wingdings" w:char="00A8"/>
      </w:r>
      <w:r>
        <w:rPr>
          <w:rFonts w:hint="eastAsia" w:ascii="宋体" w:hAnsi="宋体" w:eastAsia="宋体" w:cs="宋体"/>
          <w:kern w:val="2"/>
          <w:sz w:val="28"/>
          <w:szCs w:val="28"/>
          <w:highlight w:val="none"/>
          <w:lang w:eastAsia="zh-CN"/>
        </w:rPr>
        <w:t>是</w:t>
      </w:r>
      <w:r>
        <w:rPr>
          <w:rFonts w:hint="eastAsia" w:ascii="宋体" w:hAnsi="宋体" w:eastAsia="宋体" w:cs="宋体"/>
          <w:kern w:val="2"/>
          <w:sz w:val="28"/>
          <w:szCs w:val="28"/>
          <w:highlight w:val="none"/>
          <w:lang w:val="en-US" w:eastAsia="zh-CN"/>
        </w:rPr>
        <w:t xml:space="preserve">    </w:t>
      </w:r>
      <w:r>
        <w:rPr>
          <w:rFonts w:hint="eastAsia" w:ascii="宋体" w:hAnsi="宋体" w:eastAsia="宋体" w:cs="宋体"/>
          <w:kern w:val="2"/>
          <w:sz w:val="28"/>
          <w:szCs w:val="28"/>
          <w:highlight w:val="none"/>
        </w:rPr>
        <w:sym w:font="Wingdings" w:char="00A8"/>
      </w:r>
      <w:r>
        <w:rPr>
          <w:rFonts w:hint="eastAsia" w:ascii="宋体" w:hAnsi="宋体" w:eastAsia="宋体" w:cs="宋体"/>
          <w:kern w:val="2"/>
          <w:sz w:val="28"/>
          <w:szCs w:val="28"/>
          <w:highlight w:val="none"/>
          <w:lang w:eastAsia="zh-CN"/>
        </w:rPr>
        <w:t>否</w:t>
      </w:r>
    </w:p>
    <w:p w14:paraId="6FD7DC30">
      <w:pPr>
        <w:pageBreakBefore w:val="0"/>
        <w:wordWrap/>
        <w:overflowPunct/>
        <w:topLinePunct w:val="0"/>
        <w:autoSpaceDE w:val="0"/>
        <w:autoSpaceDN w:val="0"/>
        <w:bidi w:val="0"/>
        <w:adjustRightInd w:val="0"/>
        <w:spacing w:beforeLines="0" w:line="400" w:lineRule="exact"/>
        <w:ind w:firstLine="560" w:firstLineChars="200"/>
        <w:outlineLvl w:val="9"/>
        <w:rPr>
          <w:rFonts w:hint="eastAsia" w:ascii="宋体" w:hAnsi="宋体" w:eastAsia="宋体" w:cs="宋体"/>
          <w:sz w:val="28"/>
          <w:szCs w:val="28"/>
          <w:highlight w:val="none"/>
          <w:lang w:val="en-US" w:eastAsia="zh-CN" w:bidi="ar-SA"/>
        </w:rPr>
      </w:pPr>
      <w:r>
        <w:rPr>
          <w:rFonts w:hint="eastAsia" w:ascii="宋体" w:hAnsi="宋体" w:eastAsia="宋体" w:cs="宋体"/>
          <w:bCs/>
          <w:sz w:val="28"/>
          <w:szCs w:val="28"/>
          <w:highlight w:val="none"/>
          <w:u w:val="none"/>
          <w:lang w:val="en-US" w:eastAsia="zh-CN" w:bidi="ar-SA"/>
        </w:rPr>
        <w:t xml:space="preserve">  </w:t>
      </w:r>
      <w:r>
        <w:rPr>
          <w:rFonts w:hint="eastAsia" w:ascii="宋体" w:hAnsi="宋体" w:eastAsia="宋体" w:cs="宋体"/>
          <w:sz w:val="28"/>
          <w:szCs w:val="28"/>
          <w:highlight w:val="none"/>
          <w:lang w:val="en-US" w:eastAsia="zh-CN" w:bidi="ar-SA"/>
        </w:rPr>
        <w:t xml:space="preserve">  收取履约保证金形式：</w:t>
      </w:r>
      <w:r>
        <w:rPr>
          <w:rFonts w:hint="eastAsia" w:ascii="宋体" w:hAnsi="宋体" w:eastAsia="宋体" w:cs="宋体"/>
          <w:bCs/>
          <w:sz w:val="28"/>
          <w:szCs w:val="28"/>
          <w:highlight w:val="none"/>
          <w:u w:val="single"/>
          <w:lang w:val="en-US" w:eastAsia="zh-CN" w:bidi="ar-SA"/>
        </w:rPr>
        <w:t xml:space="preserve">                            </w:t>
      </w:r>
    </w:p>
    <w:p w14:paraId="3CB34CF6">
      <w:pPr>
        <w:pageBreakBefore w:val="0"/>
        <w:wordWrap/>
        <w:overflowPunct/>
        <w:topLinePunct w:val="0"/>
        <w:autoSpaceDE w:val="0"/>
        <w:autoSpaceDN w:val="0"/>
        <w:bidi w:val="0"/>
        <w:adjustRightInd w:val="0"/>
        <w:spacing w:beforeLines="0" w:line="400" w:lineRule="exact"/>
        <w:ind w:firstLine="560" w:firstLineChars="200"/>
        <w:outlineLvl w:val="9"/>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 xml:space="preserve">    收取履约保证金金额：</w:t>
      </w:r>
      <w:r>
        <w:rPr>
          <w:rFonts w:hint="eastAsia" w:ascii="宋体" w:hAnsi="宋体" w:eastAsia="宋体" w:cs="宋体"/>
          <w:bCs/>
          <w:sz w:val="28"/>
          <w:szCs w:val="28"/>
          <w:highlight w:val="none"/>
          <w:u w:val="single"/>
          <w:lang w:val="en-US" w:eastAsia="zh-CN" w:bidi="ar-SA"/>
        </w:rPr>
        <w:t xml:space="preserve">                            </w:t>
      </w:r>
    </w:p>
    <w:p w14:paraId="6043256F">
      <w:pPr>
        <w:pageBreakBefore w:val="0"/>
        <w:wordWrap/>
        <w:overflowPunct/>
        <w:topLinePunct w:val="0"/>
        <w:bidi w:val="0"/>
        <w:adjustRightInd/>
        <w:snapToGrid w:val="0"/>
        <w:spacing w:beforeLines="0" w:line="400" w:lineRule="exact"/>
        <w:ind w:firstLine="560" w:firstLineChars="200"/>
        <w:outlineLvl w:val="9"/>
        <w:rPr>
          <w:rFonts w:hint="eastAsia" w:ascii="宋体" w:hAnsi="宋体" w:eastAsia="宋体" w:cs="宋体"/>
          <w:kern w:val="2"/>
          <w:sz w:val="28"/>
          <w:szCs w:val="28"/>
          <w:highlight w:val="none"/>
          <w:lang w:val="en-US" w:eastAsia="zh-CN"/>
        </w:rPr>
      </w:pPr>
      <w:r>
        <w:rPr>
          <w:rFonts w:hint="eastAsia" w:ascii="宋体" w:hAnsi="宋体" w:eastAsia="宋体" w:cs="宋体"/>
          <w:bCs/>
          <w:kern w:val="2"/>
          <w:sz w:val="28"/>
          <w:szCs w:val="28"/>
          <w:highlight w:val="none"/>
          <w:u w:val="none"/>
          <w:lang w:val="en-US" w:eastAsia="zh-CN"/>
        </w:rPr>
        <w:t xml:space="preserve">    履约担保期限</w:t>
      </w:r>
      <w:r>
        <w:rPr>
          <w:rFonts w:hint="eastAsia" w:ascii="宋体" w:hAnsi="宋体" w:eastAsia="宋体" w:cs="宋体"/>
          <w:bCs/>
          <w:kern w:val="2"/>
          <w:sz w:val="28"/>
          <w:szCs w:val="28"/>
          <w:highlight w:val="none"/>
          <w:u w:val="none"/>
          <w:lang w:eastAsia="zh-CN"/>
        </w:rPr>
        <w:t>：</w:t>
      </w:r>
      <w:r>
        <w:rPr>
          <w:rFonts w:hint="eastAsia" w:ascii="宋体" w:hAnsi="宋体" w:eastAsia="宋体" w:cs="宋体"/>
          <w:bCs/>
          <w:kern w:val="2"/>
          <w:sz w:val="28"/>
          <w:szCs w:val="28"/>
          <w:highlight w:val="none"/>
          <w:u w:val="single"/>
        </w:rPr>
        <w:t xml:space="preserve">      </w:t>
      </w:r>
      <w:r>
        <w:rPr>
          <w:rFonts w:hint="eastAsia" w:ascii="宋体" w:hAnsi="宋体" w:eastAsia="宋体" w:cs="宋体"/>
          <w:bCs/>
          <w:kern w:val="2"/>
          <w:sz w:val="28"/>
          <w:szCs w:val="28"/>
          <w:highlight w:val="none"/>
          <w:u w:val="single"/>
          <w:lang w:val="en-US" w:eastAsia="zh-CN"/>
        </w:rPr>
        <w:t xml:space="preserve">                     </w:t>
      </w:r>
      <w:r>
        <w:rPr>
          <w:rFonts w:hint="eastAsia" w:ascii="宋体" w:hAnsi="宋体" w:eastAsia="宋体" w:cs="宋体"/>
          <w:bCs/>
          <w:kern w:val="2"/>
          <w:sz w:val="28"/>
          <w:szCs w:val="28"/>
          <w:highlight w:val="none"/>
          <w:u w:val="single"/>
        </w:rPr>
        <w:t xml:space="preserve">       </w:t>
      </w:r>
    </w:p>
    <w:p w14:paraId="4245E4C0">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bCs/>
          <w:kern w:val="2"/>
          <w:sz w:val="28"/>
          <w:szCs w:val="28"/>
          <w:highlight w:val="none"/>
        </w:rPr>
      </w:pPr>
      <w:r>
        <w:rPr>
          <w:rFonts w:hint="eastAsia" w:ascii="宋体" w:hAnsi="宋体" w:eastAsia="宋体" w:cs="宋体"/>
          <w:bCs/>
          <w:kern w:val="2"/>
          <w:sz w:val="28"/>
          <w:szCs w:val="28"/>
          <w:highlight w:val="none"/>
        </w:rPr>
        <w:t>（4）分期履行要求：</w:t>
      </w:r>
      <w:r>
        <w:rPr>
          <w:rFonts w:hint="eastAsia" w:ascii="宋体" w:hAnsi="宋体" w:eastAsia="宋体" w:cs="宋体"/>
          <w:bCs/>
          <w:kern w:val="2"/>
          <w:sz w:val="28"/>
          <w:szCs w:val="28"/>
          <w:highlight w:val="none"/>
          <w:u w:val="single"/>
        </w:rPr>
        <w:t xml:space="preserve">                                                   </w:t>
      </w:r>
      <w:r>
        <w:rPr>
          <w:rFonts w:hint="eastAsia" w:ascii="宋体" w:hAnsi="宋体" w:eastAsia="宋体" w:cs="宋体"/>
          <w:bCs/>
          <w:kern w:val="2"/>
          <w:sz w:val="28"/>
          <w:szCs w:val="28"/>
          <w:highlight w:val="none"/>
          <w:u w:val="single"/>
          <w:lang w:val="en-US" w:eastAsia="zh-CN"/>
        </w:rPr>
        <w:t xml:space="preserve">    </w:t>
      </w:r>
      <w:r>
        <w:rPr>
          <w:rFonts w:hint="eastAsia" w:ascii="宋体" w:hAnsi="宋体" w:eastAsia="宋体" w:cs="宋体"/>
          <w:bCs/>
          <w:kern w:val="2"/>
          <w:sz w:val="28"/>
          <w:szCs w:val="28"/>
          <w:highlight w:val="none"/>
          <w:u w:val="single"/>
        </w:rPr>
        <w:t xml:space="preserve"> </w:t>
      </w:r>
    </w:p>
    <w:p w14:paraId="3B599808">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2"/>
          <w:sz w:val="28"/>
          <w:szCs w:val="28"/>
          <w:highlight w:val="none"/>
          <w:u w:val="single"/>
        </w:rPr>
      </w:pPr>
      <w:r>
        <w:rPr>
          <w:rFonts w:hint="eastAsia" w:ascii="宋体" w:hAnsi="宋体" w:eastAsia="宋体" w:cs="宋体"/>
          <w:bCs/>
          <w:kern w:val="2"/>
          <w:sz w:val="28"/>
          <w:szCs w:val="28"/>
          <w:highlight w:val="none"/>
        </w:rPr>
        <w:t>（5）</w:t>
      </w:r>
      <w:r>
        <w:rPr>
          <w:rFonts w:hint="eastAsia" w:ascii="宋体" w:hAnsi="宋体" w:eastAsia="宋体" w:cs="宋体"/>
          <w:bCs/>
          <w:kern w:val="2"/>
          <w:sz w:val="28"/>
          <w:szCs w:val="28"/>
          <w:highlight w:val="none"/>
          <w:lang w:eastAsia="zh-CN"/>
        </w:rPr>
        <w:t>风险处置措施和替代方案</w:t>
      </w:r>
      <w:r>
        <w:rPr>
          <w:rFonts w:hint="eastAsia" w:ascii="宋体" w:hAnsi="宋体" w:eastAsia="宋体" w:cs="宋体"/>
          <w:bCs/>
          <w:kern w:val="2"/>
          <w:sz w:val="28"/>
          <w:szCs w:val="28"/>
          <w:highlight w:val="none"/>
        </w:rPr>
        <w:t>：</w:t>
      </w:r>
      <w:r>
        <w:rPr>
          <w:rFonts w:hint="eastAsia" w:ascii="宋体" w:hAnsi="宋体" w:eastAsia="宋体" w:cs="宋体"/>
          <w:color w:val="0000FF"/>
          <w:kern w:val="2"/>
          <w:sz w:val="28"/>
          <w:szCs w:val="28"/>
          <w:highlight w:val="none"/>
          <w:u w:val="single"/>
        </w:rPr>
        <w:t xml:space="preserve"> </w:t>
      </w:r>
      <w:r>
        <w:rPr>
          <w:rFonts w:hint="eastAsia" w:ascii="宋体" w:hAnsi="宋体" w:eastAsia="宋体" w:cs="宋体"/>
          <w:color w:val="000000"/>
          <w:kern w:val="2"/>
          <w:sz w:val="28"/>
          <w:szCs w:val="28"/>
          <w:highlight w:val="none"/>
          <w:u w:val="single"/>
        </w:rPr>
        <w:t xml:space="preserve">              </w:t>
      </w:r>
      <w:r>
        <w:rPr>
          <w:rFonts w:hint="eastAsia" w:ascii="宋体" w:hAnsi="宋体" w:eastAsia="宋体" w:cs="宋体"/>
          <w:kern w:val="2"/>
          <w:sz w:val="28"/>
          <w:szCs w:val="28"/>
          <w:highlight w:val="none"/>
          <w:u w:val="single"/>
        </w:rPr>
        <w:t xml:space="preserve">                                                </w:t>
      </w:r>
    </w:p>
    <w:p w14:paraId="061021B6">
      <w:pPr>
        <w:pageBreakBefore w:val="0"/>
        <w:numPr>
          <w:ilvl w:val="0"/>
          <w:numId w:val="11"/>
        </w:numPr>
        <w:wordWrap/>
        <w:overflowPunct/>
        <w:topLinePunct w:val="0"/>
        <w:bidi w:val="0"/>
        <w:adjustRightInd w:val="0"/>
        <w:snapToGrid w:val="0"/>
        <w:spacing w:before="0" w:beforeLines="0" w:line="400" w:lineRule="exact"/>
        <w:ind w:firstLine="562" w:firstLineChars="200"/>
        <w:outlineLvl w:val="9"/>
        <w:rPr>
          <w:rFonts w:hint="eastAsia" w:ascii="宋体" w:hAnsi="宋体" w:eastAsia="宋体" w:cs="宋体"/>
          <w:b/>
          <w:kern w:val="2"/>
          <w:sz w:val="28"/>
          <w:szCs w:val="28"/>
          <w:highlight w:val="none"/>
        </w:rPr>
      </w:pPr>
      <w:r>
        <w:rPr>
          <w:rFonts w:hint="eastAsia" w:ascii="宋体" w:hAnsi="宋体" w:eastAsia="宋体" w:cs="宋体"/>
          <w:b/>
          <w:kern w:val="2"/>
          <w:sz w:val="28"/>
          <w:szCs w:val="28"/>
          <w:highlight w:val="none"/>
        </w:rPr>
        <w:t>合同验收</w:t>
      </w:r>
    </w:p>
    <w:p w14:paraId="05F61B33">
      <w:pPr>
        <w:pageBreakBefore w:val="0"/>
        <w:numPr>
          <w:ilvl w:val="0"/>
          <w:numId w:val="13"/>
        </w:numPr>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bCs/>
          <w:kern w:val="2"/>
          <w:sz w:val="28"/>
          <w:szCs w:val="28"/>
          <w:highlight w:val="none"/>
        </w:rPr>
      </w:pPr>
      <w:r>
        <w:rPr>
          <w:rFonts w:hint="eastAsia" w:ascii="宋体" w:hAnsi="宋体" w:eastAsia="宋体" w:cs="宋体"/>
          <w:bCs/>
          <w:kern w:val="2"/>
          <w:sz w:val="28"/>
          <w:szCs w:val="28"/>
          <w:highlight w:val="none"/>
        </w:rPr>
        <w:t>验收组织方式：</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 xml:space="preserve">自行组织 </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委托第三方组织</w:t>
      </w:r>
    </w:p>
    <w:p w14:paraId="4551918B">
      <w:pPr>
        <w:pageBreakBefore w:val="0"/>
        <w:numPr>
          <w:ilvl w:val="0"/>
          <w:numId w:val="0"/>
        </w:numPr>
        <w:wordWrap/>
        <w:overflowPunct/>
        <w:topLinePunct w:val="0"/>
        <w:bidi w:val="0"/>
        <w:adjustRightInd w:val="0"/>
        <w:snapToGrid w:val="0"/>
        <w:spacing w:before="0" w:beforeLines="0" w:line="400" w:lineRule="exact"/>
        <w:outlineLvl w:val="9"/>
        <w:rPr>
          <w:rFonts w:hint="eastAsia" w:ascii="宋体" w:hAnsi="宋体" w:eastAsia="宋体" w:cs="宋体"/>
          <w:bCs/>
          <w:kern w:val="2"/>
          <w:sz w:val="28"/>
          <w:szCs w:val="28"/>
          <w:highlight w:val="none"/>
        </w:rPr>
      </w:pPr>
      <w:r>
        <w:rPr>
          <w:rFonts w:hint="eastAsia" w:ascii="宋体" w:hAnsi="宋体" w:eastAsia="宋体" w:cs="宋体"/>
          <w:bCs/>
          <w:kern w:val="2"/>
          <w:sz w:val="28"/>
          <w:szCs w:val="28"/>
          <w:highlight w:val="none"/>
          <w:lang w:val="en-US" w:eastAsia="zh-CN"/>
        </w:rPr>
        <w:t xml:space="preserve">         </w:t>
      </w:r>
      <w:r>
        <w:rPr>
          <w:rFonts w:hint="eastAsia" w:ascii="宋体" w:hAnsi="宋体" w:eastAsia="宋体" w:cs="宋体"/>
          <w:bCs/>
          <w:kern w:val="2"/>
          <w:sz w:val="28"/>
          <w:szCs w:val="28"/>
          <w:highlight w:val="none"/>
        </w:rPr>
        <w:t>验收主体：</w:t>
      </w:r>
      <w:r>
        <w:rPr>
          <w:rFonts w:hint="eastAsia" w:ascii="宋体" w:hAnsi="宋体" w:eastAsia="宋体" w:cs="宋体"/>
          <w:bCs/>
          <w:kern w:val="2"/>
          <w:sz w:val="28"/>
          <w:szCs w:val="28"/>
          <w:highlight w:val="none"/>
          <w:u w:val="single"/>
        </w:rPr>
        <w:t xml:space="preserve">                  </w:t>
      </w:r>
    </w:p>
    <w:p w14:paraId="076E7D6E">
      <w:pPr>
        <w:pageBreakBefore w:val="0"/>
        <w:wordWrap/>
        <w:overflowPunct/>
        <w:topLinePunct w:val="0"/>
        <w:bidi w:val="0"/>
        <w:adjustRightInd w:val="0"/>
        <w:snapToGrid w:val="0"/>
        <w:spacing w:before="0" w:beforeLines="0" w:line="400" w:lineRule="exact"/>
        <w:ind w:firstLine="0" w:firstLineChars="0"/>
        <w:outlineLvl w:val="9"/>
        <w:rPr>
          <w:rFonts w:hint="eastAsia" w:ascii="宋体" w:hAnsi="宋体" w:eastAsia="宋体" w:cs="宋体"/>
          <w:bCs/>
          <w:kern w:val="2"/>
          <w:sz w:val="28"/>
          <w:szCs w:val="28"/>
          <w:highlight w:val="none"/>
        </w:rPr>
      </w:pPr>
      <w:r>
        <w:rPr>
          <w:rFonts w:hint="eastAsia" w:ascii="宋体" w:hAnsi="宋体" w:eastAsia="宋体" w:cs="宋体"/>
          <w:bCs/>
          <w:kern w:val="2"/>
          <w:sz w:val="28"/>
          <w:szCs w:val="28"/>
          <w:highlight w:val="none"/>
          <w:lang w:val="en-US" w:eastAsia="zh-CN"/>
        </w:rPr>
        <w:t xml:space="preserve">        </w:t>
      </w:r>
      <w:r>
        <w:rPr>
          <w:rFonts w:hint="eastAsia" w:ascii="宋体" w:hAnsi="宋体" w:eastAsia="宋体" w:cs="宋体"/>
          <w:bCs/>
          <w:kern w:val="2"/>
          <w:sz w:val="28"/>
          <w:szCs w:val="28"/>
          <w:highlight w:val="none"/>
        </w:rPr>
        <w:t>是否邀请本项目的其他</w:t>
      </w:r>
      <w:r>
        <w:rPr>
          <w:rFonts w:hint="eastAsia" w:hAnsi="宋体" w:cs="宋体"/>
          <w:bCs/>
          <w:kern w:val="2"/>
          <w:sz w:val="28"/>
          <w:szCs w:val="28"/>
          <w:highlight w:val="none"/>
          <w:lang w:eastAsia="zh-CN"/>
        </w:rPr>
        <w:t>投标人</w:t>
      </w:r>
      <w:r>
        <w:rPr>
          <w:rFonts w:hint="eastAsia" w:ascii="宋体" w:hAnsi="宋体" w:eastAsia="宋体" w:cs="宋体"/>
          <w:bCs/>
          <w:kern w:val="2"/>
          <w:sz w:val="28"/>
          <w:szCs w:val="28"/>
          <w:highlight w:val="none"/>
          <w:lang w:eastAsia="zh-CN"/>
        </w:rPr>
        <w:t>参加验收</w:t>
      </w:r>
      <w:r>
        <w:rPr>
          <w:rFonts w:hint="eastAsia" w:ascii="宋体" w:hAnsi="宋体" w:eastAsia="宋体" w:cs="宋体"/>
          <w:bCs/>
          <w:kern w:val="2"/>
          <w:sz w:val="28"/>
          <w:szCs w:val="28"/>
          <w:highlight w:val="none"/>
        </w:rPr>
        <w:t>：</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 xml:space="preserve">是  </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否</w:t>
      </w:r>
    </w:p>
    <w:p w14:paraId="7977584E">
      <w:pPr>
        <w:pageBreakBefore w:val="0"/>
        <w:wordWrap/>
        <w:overflowPunct/>
        <w:topLinePunct w:val="0"/>
        <w:bidi w:val="0"/>
        <w:adjustRightInd w:val="0"/>
        <w:snapToGrid w:val="0"/>
        <w:spacing w:before="0" w:beforeLines="0" w:line="400" w:lineRule="exact"/>
        <w:ind w:firstLine="1120" w:firstLineChars="400"/>
        <w:outlineLvl w:val="9"/>
        <w:rPr>
          <w:rFonts w:hint="eastAsia" w:ascii="宋体" w:hAnsi="宋体" w:eastAsia="宋体" w:cs="宋体"/>
          <w:bCs/>
          <w:kern w:val="2"/>
          <w:sz w:val="28"/>
          <w:szCs w:val="28"/>
          <w:highlight w:val="none"/>
        </w:rPr>
      </w:pPr>
      <w:r>
        <w:rPr>
          <w:rFonts w:hint="eastAsia" w:ascii="宋体" w:hAnsi="宋体" w:eastAsia="宋体" w:cs="宋体"/>
          <w:bCs/>
          <w:kern w:val="2"/>
          <w:sz w:val="28"/>
          <w:szCs w:val="28"/>
          <w:highlight w:val="none"/>
        </w:rPr>
        <w:t>是否邀请专家</w:t>
      </w:r>
      <w:r>
        <w:rPr>
          <w:rFonts w:hint="eastAsia" w:ascii="宋体" w:hAnsi="宋体" w:eastAsia="宋体" w:cs="宋体"/>
          <w:bCs/>
          <w:kern w:val="2"/>
          <w:sz w:val="28"/>
          <w:szCs w:val="28"/>
          <w:highlight w:val="none"/>
          <w:lang w:eastAsia="zh-CN"/>
        </w:rPr>
        <w:t>参加验收</w:t>
      </w:r>
      <w:r>
        <w:rPr>
          <w:rFonts w:hint="eastAsia" w:ascii="宋体" w:hAnsi="宋体" w:eastAsia="宋体" w:cs="宋体"/>
          <w:bCs/>
          <w:kern w:val="2"/>
          <w:sz w:val="28"/>
          <w:szCs w:val="28"/>
          <w:highlight w:val="none"/>
        </w:rPr>
        <w:t>：</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 xml:space="preserve">是  </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否</w:t>
      </w:r>
    </w:p>
    <w:p w14:paraId="1679EDEB">
      <w:pPr>
        <w:pageBreakBefore w:val="0"/>
        <w:wordWrap/>
        <w:overflowPunct/>
        <w:topLinePunct w:val="0"/>
        <w:bidi w:val="0"/>
        <w:adjustRightInd w:val="0"/>
        <w:snapToGrid w:val="0"/>
        <w:spacing w:before="0" w:beforeLines="0" w:line="400" w:lineRule="exact"/>
        <w:ind w:firstLine="1120" w:firstLineChars="400"/>
        <w:outlineLvl w:val="9"/>
        <w:rPr>
          <w:rFonts w:hint="eastAsia" w:ascii="宋体" w:hAnsi="宋体" w:eastAsia="宋体" w:cs="宋体"/>
          <w:bCs/>
          <w:kern w:val="2"/>
          <w:sz w:val="28"/>
          <w:szCs w:val="28"/>
          <w:highlight w:val="none"/>
        </w:rPr>
      </w:pPr>
      <w:r>
        <w:rPr>
          <w:rFonts w:hint="eastAsia" w:ascii="宋体" w:hAnsi="宋体" w:eastAsia="宋体" w:cs="宋体"/>
          <w:bCs/>
          <w:kern w:val="2"/>
          <w:sz w:val="28"/>
          <w:szCs w:val="28"/>
          <w:highlight w:val="none"/>
        </w:rPr>
        <w:t>是否邀请服务对象</w:t>
      </w:r>
      <w:r>
        <w:rPr>
          <w:rFonts w:hint="eastAsia" w:ascii="宋体" w:hAnsi="宋体" w:eastAsia="宋体" w:cs="宋体"/>
          <w:bCs/>
          <w:kern w:val="2"/>
          <w:sz w:val="28"/>
          <w:szCs w:val="28"/>
          <w:highlight w:val="none"/>
          <w:lang w:eastAsia="zh-CN"/>
        </w:rPr>
        <w:t>参加验收</w:t>
      </w:r>
      <w:r>
        <w:rPr>
          <w:rFonts w:hint="eastAsia" w:ascii="宋体" w:hAnsi="宋体" w:eastAsia="宋体" w:cs="宋体"/>
          <w:bCs/>
          <w:kern w:val="2"/>
          <w:sz w:val="28"/>
          <w:szCs w:val="28"/>
          <w:highlight w:val="none"/>
        </w:rPr>
        <w:t>：</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 xml:space="preserve">是  </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否</w:t>
      </w:r>
    </w:p>
    <w:p w14:paraId="453ACB70">
      <w:pPr>
        <w:pageBreakBefore w:val="0"/>
        <w:wordWrap/>
        <w:overflowPunct/>
        <w:topLinePunct w:val="0"/>
        <w:bidi w:val="0"/>
        <w:adjustRightInd w:val="0"/>
        <w:snapToGrid w:val="0"/>
        <w:spacing w:before="0" w:beforeLines="0" w:line="400" w:lineRule="exact"/>
        <w:ind w:firstLine="1120" w:firstLineChars="400"/>
        <w:outlineLvl w:val="9"/>
        <w:rPr>
          <w:rFonts w:hint="eastAsia" w:ascii="宋体" w:hAnsi="宋体" w:eastAsia="宋体" w:cs="宋体"/>
          <w:bCs/>
          <w:kern w:val="2"/>
          <w:sz w:val="28"/>
          <w:szCs w:val="28"/>
          <w:highlight w:val="none"/>
        </w:rPr>
      </w:pPr>
      <w:r>
        <w:rPr>
          <w:rFonts w:hint="eastAsia" w:ascii="宋体" w:hAnsi="宋体" w:eastAsia="宋体" w:cs="宋体"/>
          <w:bCs/>
          <w:kern w:val="2"/>
          <w:sz w:val="28"/>
          <w:szCs w:val="28"/>
          <w:highlight w:val="none"/>
        </w:rPr>
        <w:t>是否邀请第三方检测机构</w:t>
      </w:r>
      <w:r>
        <w:rPr>
          <w:rFonts w:hint="eastAsia" w:ascii="宋体" w:hAnsi="宋体" w:eastAsia="宋体" w:cs="宋体"/>
          <w:bCs/>
          <w:kern w:val="2"/>
          <w:sz w:val="28"/>
          <w:szCs w:val="28"/>
          <w:highlight w:val="none"/>
          <w:lang w:eastAsia="zh-CN"/>
        </w:rPr>
        <w:t>参加验收</w:t>
      </w:r>
      <w:r>
        <w:rPr>
          <w:rFonts w:hint="eastAsia" w:ascii="宋体" w:hAnsi="宋体" w:eastAsia="宋体" w:cs="宋体"/>
          <w:bCs/>
          <w:kern w:val="2"/>
          <w:sz w:val="28"/>
          <w:szCs w:val="28"/>
          <w:highlight w:val="none"/>
        </w:rPr>
        <w:t>：</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 xml:space="preserve">是  </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否</w:t>
      </w:r>
    </w:p>
    <w:p w14:paraId="35C7F057">
      <w:pPr>
        <w:pageBreakBefore w:val="0"/>
        <w:wordWrap/>
        <w:overflowPunct/>
        <w:topLinePunct w:val="0"/>
        <w:bidi w:val="0"/>
        <w:adjustRightInd w:val="0"/>
        <w:snapToGrid w:val="0"/>
        <w:spacing w:before="0" w:beforeLines="0" w:line="400" w:lineRule="exact"/>
        <w:ind w:firstLine="1120" w:firstLineChars="400"/>
        <w:outlineLvl w:val="9"/>
        <w:rPr>
          <w:rFonts w:hint="eastAsia" w:ascii="宋体" w:hAnsi="宋体" w:eastAsia="宋体" w:cs="宋体"/>
          <w:bCs/>
          <w:kern w:val="2"/>
          <w:sz w:val="28"/>
          <w:szCs w:val="28"/>
          <w:highlight w:val="none"/>
        </w:rPr>
      </w:pPr>
      <w:r>
        <w:rPr>
          <w:rFonts w:hint="eastAsia" w:ascii="宋体" w:hAnsi="宋体" w:eastAsia="宋体" w:cs="宋体"/>
          <w:bCs/>
          <w:kern w:val="2"/>
          <w:sz w:val="28"/>
          <w:szCs w:val="28"/>
          <w:highlight w:val="none"/>
          <w:lang w:eastAsia="zh-CN"/>
        </w:rPr>
        <w:t>是否进行抽查检测：</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是</w:t>
      </w:r>
      <w:r>
        <w:rPr>
          <w:rFonts w:hint="eastAsia" w:ascii="宋体" w:hAnsi="宋体" w:eastAsia="宋体" w:cs="宋体"/>
          <w:bCs/>
          <w:kern w:val="2"/>
          <w:sz w:val="28"/>
          <w:szCs w:val="28"/>
          <w:highlight w:val="none"/>
          <w:lang w:eastAsia="zh-CN"/>
        </w:rPr>
        <w:t>，抽查比例：</w:t>
      </w:r>
      <w:r>
        <w:rPr>
          <w:rFonts w:hint="eastAsia" w:ascii="宋体" w:hAnsi="宋体" w:eastAsia="宋体" w:cs="宋体"/>
          <w:bCs/>
          <w:kern w:val="2"/>
          <w:sz w:val="28"/>
          <w:szCs w:val="28"/>
          <w:highlight w:val="none"/>
          <w:u w:val="single"/>
        </w:rPr>
        <w:t xml:space="preserve">   </w:t>
      </w:r>
      <w:r>
        <w:rPr>
          <w:rFonts w:hint="eastAsia" w:ascii="宋体" w:hAnsi="宋体" w:eastAsia="宋体" w:cs="宋体"/>
          <w:bCs/>
          <w:kern w:val="2"/>
          <w:sz w:val="28"/>
          <w:szCs w:val="28"/>
          <w:highlight w:val="none"/>
          <w:u w:val="single"/>
          <w:lang w:val="en-US" w:eastAsia="zh-CN"/>
        </w:rPr>
        <w:t xml:space="preserve">     </w:t>
      </w:r>
      <w:r>
        <w:rPr>
          <w:rFonts w:hint="eastAsia" w:ascii="宋体" w:hAnsi="宋体" w:eastAsia="宋体" w:cs="宋体"/>
          <w:bCs/>
          <w:kern w:val="2"/>
          <w:sz w:val="28"/>
          <w:szCs w:val="28"/>
          <w:highlight w:val="none"/>
        </w:rPr>
        <w:t xml:space="preserve"> </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否</w:t>
      </w:r>
    </w:p>
    <w:p w14:paraId="078AEA48">
      <w:pPr>
        <w:pageBreakBefore w:val="0"/>
        <w:wordWrap/>
        <w:overflowPunct/>
        <w:topLinePunct w:val="0"/>
        <w:bidi w:val="0"/>
        <w:adjustRightInd w:val="0"/>
        <w:snapToGrid w:val="0"/>
        <w:spacing w:before="0" w:beforeLines="0" w:line="400" w:lineRule="exact"/>
        <w:ind w:firstLine="1120" w:firstLineChars="400"/>
        <w:outlineLvl w:val="9"/>
        <w:rPr>
          <w:rFonts w:hint="eastAsia" w:ascii="宋体" w:hAnsi="宋体" w:eastAsia="宋体" w:cs="宋体"/>
          <w:bCs/>
          <w:kern w:val="2"/>
          <w:sz w:val="28"/>
          <w:szCs w:val="28"/>
          <w:highlight w:val="none"/>
          <w:u w:val="single"/>
          <w:lang w:eastAsia="zh-CN"/>
        </w:rPr>
      </w:pPr>
      <w:r>
        <w:rPr>
          <w:rFonts w:hint="eastAsia" w:ascii="宋体" w:hAnsi="宋体" w:eastAsia="宋体" w:cs="宋体"/>
          <w:bCs/>
          <w:kern w:val="2"/>
          <w:sz w:val="28"/>
          <w:szCs w:val="28"/>
          <w:highlight w:val="none"/>
          <w:lang w:val="en-US" w:eastAsia="zh-CN"/>
        </w:rPr>
        <w:t>是否存在破坏性检测：</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是</w:t>
      </w:r>
      <w:r>
        <w:rPr>
          <w:rFonts w:hint="eastAsia" w:ascii="宋体" w:hAnsi="宋体" w:eastAsia="宋体" w:cs="宋体"/>
          <w:bCs/>
          <w:kern w:val="2"/>
          <w:sz w:val="28"/>
          <w:szCs w:val="28"/>
          <w:highlight w:val="none"/>
          <w:lang w:eastAsia="zh-CN"/>
        </w:rPr>
        <w:t>，</w:t>
      </w:r>
      <w:r>
        <w:rPr>
          <w:rFonts w:hint="eastAsia" w:ascii="宋体" w:hAnsi="宋体" w:eastAsia="宋体" w:cs="宋体"/>
          <w:bCs/>
          <w:kern w:val="2"/>
          <w:sz w:val="28"/>
          <w:szCs w:val="28"/>
          <w:highlight w:val="none"/>
          <w:u w:val="single"/>
          <w:lang w:eastAsia="zh-CN"/>
        </w:rPr>
        <w:t>（应明确对被破坏的检测产品的处理方式）</w:t>
      </w:r>
    </w:p>
    <w:p w14:paraId="7626725A">
      <w:pPr>
        <w:pageBreakBefore w:val="0"/>
        <w:wordWrap/>
        <w:overflowPunct/>
        <w:topLinePunct w:val="0"/>
        <w:bidi w:val="0"/>
        <w:adjustRightInd w:val="0"/>
        <w:snapToGrid w:val="0"/>
        <w:spacing w:before="0" w:beforeLines="0" w:line="400" w:lineRule="exact"/>
        <w:ind w:firstLine="1120" w:firstLineChars="400"/>
        <w:outlineLvl w:val="9"/>
        <w:rPr>
          <w:rFonts w:hint="eastAsia" w:ascii="宋体" w:hAnsi="宋体" w:eastAsia="宋体" w:cs="宋体"/>
          <w:bCs/>
          <w:kern w:val="2"/>
          <w:sz w:val="28"/>
          <w:szCs w:val="28"/>
          <w:highlight w:val="none"/>
          <w:lang w:eastAsia="zh-CN"/>
        </w:rPr>
      </w:pPr>
      <w:r>
        <w:rPr>
          <w:rFonts w:hint="eastAsia" w:ascii="宋体" w:hAnsi="宋体" w:eastAsia="宋体" w:cs="宋体"/>
          <w:bCs/>
          <w:kern w:val="2"/>
          <w:sz w:val="28"/>
          <w:szCs w:val="28"/>
          <w:highlight w:val="none"/>
          <w:lang w:val="en-US" w:eastAsia="zh-CN"/>
        </w:rPr>
        <w:t xml:space="preserve">                    </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否</w:t>
      </w:r>
    </w:p>
    <w:p w14:paraId="0D6665A8">
      <w:pPr>
        <w:pageBreakBefore w:val="0"/>
        <w:wordWrap/>
        <w:overflowPunct/>
        <w:topLinePunct w:val="0"/>
        <w:bidi w:val="0"/>
        <w:adjustRightInd w:val="0"/>
        <w:snapToGrid w:val="0"/>
        <w:spacing w:before="0" w:beforeLines="0" w:line="400" w:lineRule="exact"/>
        <w:ind w:firstLine="1120" w:firstLineChars="400"/>
        <w:outlineLvl w:val="9"/>
        <w:rPr>
          <w:rFonts w:hint="eastAsia" w:ascii="宋体" w:hAnsi="宋体" w:eastAsia="宋体" w:cs="宋体"/>
          <w:bCs/>
          <w:kern w:val="2"/>
          <w:sz w:val="28"/>
          <w:szCs w:val="28"/>
          <w:highlight w:val="none"/>
          <w:u w:val="single"/>
        </w:rPr>
      </w:pPr>
      <w:r>
        <w:rPr>
          <w:rFonts w:hint="eastAsia" w:ascii="宋体" w:hAnsi="宋体" w:eastAsia="宋体" w:cs="宋体"/>
          <w:bCs/>
          <w:kern w:val="2"/>
          <w:sz w:val="28"/>
          <w:szCs w:val="28"/>
          <w:highlight w:val="none"/>
        </w:rPr>
        <w:t>验收组织的其他事项：</w:t>
      </w:r>
      <w:r>
        <w:rPr>
          <w:rFonts w:hint="eastAsia" w:ascii="宋体" w:hAnsi="宋体" w:eastAsia="宋体" w:cs="宋体"/>
          <w:bCs/>
          <w:kern w:val="2"/>
          <w:sz w:val="28"/>
          <w:szCs w:val="28"/>
          <w:highlight w:val="none"/>
          <w:u w:val="single"/>
        </w:rPr>
        <w:t xml:space="preserve">                </w:t>
      </w:r>
    </w:p>
    <w:p w14:paraId="083AF327">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bCs/>
          <w:kern w:val="2"/>
          <w:sz w:val="28"/>
          <w:szCs w:val="28"/>
          <w:highlight w:val="none"/>
          <w:u w:val="single"/>
        </w:rPr>
      </w:pPr>
      <w:r>
        <w:rPr>
          <w:rFonts w:hint="eastAsia" w:ascii="宋体" w:hAnsi="宋体" w:eastAsia="宋体" w:cs="宋体"/>
          <w:bCs/>
          <w:kern w:val="2"/>
          <w:sz w:val="28"/>
          <w:szCs w:val="28"/>
          <w:highlight w:val="none"/>
        </w:rPr>
        <w:t>（2）履约验收时间：</w:t>
      </w:r>
      <w:r>
        <w:rPr>
          <w:rFonts w:hint="eastAsia" w:ascii="宋体" w:hAnsi="宋体" w:eastAsia="宋体" w:cs="宋体"/>
          <w:bCs/>
          <w:kern w:val="2"/>
          <w:sz w:val="28"/>
          <w:szCs w:val="28"/>
          <w:highlight w:val="none"/>
          <w:u w:val="single"/>
        </w:rPr>
        <w:t>（计划于何时验收/</w:t>
      </w:r>
      <w:r>
        <w:rPr>
          <w:rFonts w:hint="eastAsia" w:hAnsi="宋体" w:cs="宋体"/>
          <w:bCs/>
          <w:kern w:val="2"/>
          <w:sz w:val="28"/>
          <w:szCs w:val="28"/>
          <w:highlight w:val="none"/>
          <w:u w:val="single"/>
          <w:lang w:eastAsia="zh-CN"/>
        </w:rPr>
        <w:t>投标人</w:t>
      </w:r>
      <w:r>
        <w:rPr>
          <w:rFonts w:hint="eastAsia" w:ascii="宋体" w:hAnsi="宋体" w:eastAsia="宋体" w:cs="宋体"/>
          <w:bCs/>
          <w:kern w:val="2"/>
          <w:sz w:val="28"/>
          <w:szCs w:val="28"/>
          <w:highlight w:val="none"/>
          <w:u w:val="single"/>
        </w:rPr>
        <w:t>提出验收申请之日起   日内组织验收）</w:t>
      </w:r>
      <w:r>
        <w:rPr>
          <w:rFonts w:hint="eastAsia" w:ascii="宋体" w:hAnsi="宋体" w:eastAsia="宋体" w:cs="宋体"/>
          <w:bCs/>
          <w:kern w:val="2"/>
          <w:sz w:val="28"/>
          <w:szCs w:val="28"/>
          <w:highlight w:val="none"/>
          <w:u w:val="single"/>
          <w:lang w:val="en-US" w:eastAsia="zh-CN"/>
        </w:rPr>
        <w:t xml:space="preserve"> </w:t>
      </w:r>
    </w:p>
    <w:p w14:paraId="6970ADFD">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bCs/>
          <w:kern w:val="2"/>
          <w:sz w:val="28"/>
          <w:szCs w:val="28"/>
          <w:highlight w:val="none"/>
        </w:rPr>
      </w:pPr>
      <w:r>
        <w:rPr>
          <w:rFonts w:hint="eastAsia" w:ascii="宋体" w:hAnsi="宋体" w:eastAsia="宋体" w:cs="宋体"/>
          <w:bCs/>
          <w:kern w:val="2"/>
          <w:sz w:val="28"/>
          <w:szCs w:val="28"/>
          <w:highlight w:val="none"/>
        </w:rPr>
        <w:t>（3）履约验收方式：</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 xml:space="preserve">一次性验收         </w:t>
      </w:r>
    </w:p>
    <w:p w14:paraId="14BF5B67">
      <w:pPr>
        <w:pageBreakBefore w:val="0"/>
        <w:wordWrap/>
        <w:overflowPunct/>
        <w:topLinePunct w:val="0"/>
        <w:bidi w:val="0"/>
        <w:adjustRightInd w:val="0"/>
        <w:snapToGrid w:val="0"/>
        <w:spacing w:before="0" w:beforeLines="0" w:line="400" w:lineRule="exact"/>
        <w:ind w:firstLine="0" w:firstLineChars="0"/>
        <w:outlineLvl w:val="9"/>
        <w:rPr>
          <w:rFonts w:hint="eastAsia" w:ascii="宋体" w:hAnsi="宋体" w:eastAsia="宋体" w:cs="宋体"/>
          <w:bCs/>
          <w:kern w:val="2"/>
          <w:sz w:val="28"/>
          <w:szCs w:val="28"/>
          <w:highlight w:val="none"/>
          <w:lang w:val="en-US" w:eastAsia="zh-CN"/>
        </w:rPr>
      </w:pPr>
      <w:r>
        <w:rPr>
          <w:rFonts w:hint="eastAsia" w:ascii="宋体" w:hAnsi="宋体" w:eastAsia="宋体" w:cs="宋体"/>
          <w:bCs/>
          <w:kern w:val="2"/>
          <w:sz w:val="28"/>
          <w:szCs w:val="28"/>
          <w:highlight w:val="none"/>
          <w:lang w:val="en-US" w:eastAsia="zh-CN"/>
        </w:rPr>
        <w:t xml:space="preserve">                       </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分期/分项验收</w:t>
      </w:r>
      <w:r>
        <w:rPr>
          <w:rFonts w:hint="eastAsia" w:ascii="宋体" w:hAnsi="宋体" w:eastAsia="宋体" w:cs="宋体"/>
          <w:bCs/>
          <w:kern w:val="2"/>
          <w:sz w:val="28"/>
          <w:szCs w:val="28"/>
          <w:highlight w:val="none"/>
          <w:lang w:eastAsia="zh-CN"/>
        </w:rPr>
        <w:t>：</w:t>
      </w:r>
      <w:r>
        <w:rPr>
          <w:rFonts w:hint="eastAsia" w:ascii="宋体" w:hAnsi="宋体" w:eastAsia="宋体" w:cs="宋体"/>
          <w:bCs/>
          <w:kern w:val="2"/>
          <w:sz w:val="28"/>
          <w:szCs w:val="28"/>
          <w:highlight w:val="none"/>
          <w:u w:val="single"/>
        </w:rPr>
        <w:t xml:space="preserve"> </w:t>
      </w:r>
      <w:r>
        <w:rPr>
          <w:rFonts w:hint="eastAsia" w:ascii="宋体" w:hAnsi="宋体" w:eastAsia="宋体" w:cs="宋体"/>
          <w:bCs/>
          <w:kern w:val="2"/>
          <w:sz w:val="28"/>
          <w:szCs w:val="28"/>
          <w:highlight w:val="none"/>
          <w:u w:val="single"/>
          <w:lang w:eastAsia="zh-CN"/>
        </w:rPr>
        <w:t>（应明确分期</w:t>
      </w:r>
      <w:r>
        <w:rPr>
          <w:rFonts w:hint="eastAsia" w:ascii="宋体" w:hAnsi="宋体" w:eastAsia="宋体" w:cs="宋体"/>
          <w:bCs/>
          <w:kern w:val="2"/>
          <w:sz w:val="28"/>
          <w:szCs w:val="28"/>
          <w:highlight w:val="none"/>
          <w:u w:val="single"/>
          <w:lang w:val="en" w:eastAsia="zh-CN"/>
        </w:rPr>
        <w:t>/分项验收的工作安排</w:t>
      </w:r>
      <w:r>
        <w:rPr>
          <w:rFonts w:hint="eastAsia" w:ascii="宋体" w:hAnsi="宋体" w:eastAsia="宋体" w:cs="宋体"/>
          <w:bCs/>
          <w:kern w:val="2"/>
          <w:sz w:val="28"/>
          <w:szCs w:val="28"/>
          <w:highlight w:val="none"/>
          <w:u w:val="single"/>
          <w:lang w:eastAsia="zh-CN"/>
        </w:rPr>
        <w:t>）</w:t>
      </w:r>
      <w:r>
        <w:rPr>
          <w:rFonts w:hint="eastAsia" w:ascii="宋体" w:hAnsi="宋体" w:eastAsia="宋体" w:cs="宋体"/>
          <w:bCs/>
          <w:kern w:val="2"/>
          <w:sz w:val="28"/>
          <w:szCs w:val="28"/>
          <w:highlight w:val="none"/>
          <w:u w:val="single"/>
        </w:rPr>
        <w:t xml:space="preserve"> </w:t>
      </w:r>
      <w:r>
        <w:rPr>
          <w:rFonts w:hint="eastAsia" w:ascii="宋体" w:hAnsi="宋体" w:eastAsia="宋体" w:cs="宋体"/>
          <w:bCs/>
          <w:kern w:val="2"/>
          <w:sz w:val="28"/>
          <w:szCs w:val="28"/>
          <w:highlight w:val="none"/>
          <w:u w:val="single"/>
          <w:lang w:val="en-US" w:eastAsia="zh-CN"/>
        </w:rPr>
        <w:t xml:space="preserve"> </w:t>
      </w:r>
    </w:p>
    <w:p w14:paraId="589A9141">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bCs/>
          <w:kern w:val="2"/>
          <w:sz w:val="28"/>
          <w:szCs w:val="28"/>
          <w:highlight w:val="none"/>
        </w:rPr>
      </w:pPr>
      <w:r>
        <w:rPr>
          <w:rFonts w:hint="eastAsia" w:ascii="宋体" w:hAnsi="宋体" w:eastAsia="宋体" w:cs="宋体"/>
          <w:bCs/>
          <w:kern w:val="2"/>
          <w:sz w:val="28"/>
          <w:szCs w:val="28"/>
          <w:highlight w:val="none"/>
        </w:rPr>
        <w:t>（4）履约验收程序：</w:t>
      </w:r>
      <w:r>
        <w:rPr>
          <w:rFonts w:hint="eastAsia" w:ascii="宋体" w:hAnsi="宋体" w:eastAsia="宋体" w:cs="宋体"/>
          <w:bCs/>
          <w:kern w:val="2"/>
          <w:sz w:val="28"/>
          <w:szCs w:val="28"/>
          <w:highlight w:val="none"/>
          <w:u w:val="single"/>
        </w:rPr>
        <w:t xml:space="preserve">                                         </w:t>
      </w:r>
    </w:p>
    <w:p w14:paraId="282F7227">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bCs/>
          <w:kern w:val="2"/>
          <w:sz w:val="28"/>
          <w:szCs w:val="28"/>
          <w:highlight w:val="none"/>
          <w:u w:val="single"/>
        </w:rPr>
      </w:pPr>
      <w:r>
        <w:rPr>
          <w:rFonts w:hint="eastAsia" w:ascii="宋体" w:hAnsi="宋体" w:eastAsia="宋体" w:cs="宋体"/>
          <w:bCs/>
          <w:kern w:val="2"/>
          <w:sz w:val="28"/>
          <w:szCs w:val="28"/>
          <w:highlight w:val="none"/>
        </w:rPr>
        <w:t>（5）履约验收的内容：</w:t>
      </w:r>
      <w:r>
        <w:rPr>
          <w:rFonts w:hint="eastAsia" w:ascii="宋体" w:hAnsi="宋体" w:eastAsia="宋体" w:cs="宋体"/>
          <w:bCs/>
          <w:kern w:val="2"/>
          <w:sz w:val="28"/>
          <w:szCs w:val="28"/>
          <w:highlight w:val="none"/>
          <w:u w:val="single"/>
        </w:rPr>
        <w:t xml:space="preserve"> </w:t>
      </w:r>
      <w:r>
        <w:rPr>
          <w:rFonts w:hint="eastAsia" w:ascii="宋体" w:hAnsi="宋体" w:eastAsia="宋体" w:cs="宋体"/>
          <w:bCs/>
          <w:kern w:val="2"/>
          <w:sz w:val="28"/>
          <w:szCs w:val="28"/>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kern w:val="2"/>
          <w:sz w:val="28"/>
          <w:szCs w:val="28"/>
          <w:highlight w:val="none"/>
          <w:u w:val="single"/>
        </w:rPr>
        <w:t xml:space="preserve">                                      </w:t>
      </w:r>
    </w:p>
    <w:p w14:paraId="7271EDBF">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bCs/>
          <w:kern w:val="2"/>
          <w:sz w:val="28"/>
          <w:szCs w:val="28"/>
          <w:highlight w:val="none"/>
          <w:u w:val="single"/>
        </w:rPr>
      </w:pPr>
      <w:r>
        <w:rPr>
          <w:rFonts w:hint="eastAsia" w:ascii="宋体" w:hAnsi="宋体" w:eastAsia="宋体" w:cs="宋体"/>
          <w:bCs/>
          <w:kern w:val="2"/>
          <w:sz w:val="28"/>
          <w:szCs w:val="28"/>
          <w:highlight w:val="none"/>
        </w:rPr>
        <w:t>（6）履约验收标准：</w:t>
      </w:r>
      <w:r>
        <w:rPr>
          <w:rFonts w:hint="eastAsia" w:ascii="宋体" w:hAnsi="宋体" w:eastAsia="宋体" w:cs="宋体"/>
          <w:bCs/>
          <w:kern w:val="2"/>
          <w:sz w:val="28"/>
          <w:szCs w:val="28"/>
          <w:highlight w:val="none"/>
          <w:u w:val="single"/>
        </w:rPr>
        <w:t xml:space="preserve">                                         </w:t>
      </w:r>
    </w:p>
    <w:p w14:paraId="531362DD">
      <w:pPr>
        <w:pageBreakBefore w:val="0"/>
        <w:wordWrap/>
        <w:overflowPunct/>
        <w:topLinePunct w:val="0"/>
        <w:autoSpaceDE w:val="0"/>
        <w:autoSpaceDN w:val="0"/>
        <w:bidi w:val="0"/>
        <w:adjustRightInd w:val="0"/>
        <w:spacing w:beforeLines="0" w:line="400" w:lineRule="exact"/>
        <w:ind w:firstLine="560" w:firstLineChars="200"/>
        <w:outlineLvl w:val="9"/>
        <w:rPr>
          <w:rFonts w:hint="eastAsia" w:ascii="宋体" w:hAnsi="宋体" w:eastAsia="宋体" w:cs="宋体"/>
          <w:sz w:val="28"/>
          <w:szCs w:val="28"/>
          <w:highlight w:val="none"/>
          <w:lang w:val="en-US" w:eastAsia="zh-CN" w:bidi="ar-SA"/>
        </w:rPr>
      </w:pPr>
      <w:r>
        <w:rPr>
          <w:rFonts w:hint="eastAsia" w:ascii="宋体" w:hAnsi="宋体" w:eastAsia="宋体" w:cs="宋体"/>
          <w:bCs/>
          <w:sz w:val="28"/>
          <w:szCs w:val="28"/>
          <w:highlight w:val="none"/>
          <w:u w:val="none"/>
          <w:lang w:val="en-US" w:eastAsia="zh-CN" w:bidi="ar-SA"/>
        </w:rPr>
        <w:t>（7）是否以采购活动中</w:t>
      </w:r>
      <w:r>
        <w:rPr>
          <w:rFonts w:hint="eastAsia" w:hAnsi="宋体" w:cs="宋体"/>
          <w:bCs/>
          <w:sz w:val="28"/>
          <w:szCs w:val="28"/>
          <w:highlight w:val="none"/>
          <w:u w:val="none"/>
          <w:lang w:val="en-US" w:eastAsia="zh-CN" w:bidi="ar-SA"/>
        </w:rPr>
        <w:t>投标人</w:t>
      </w:r>
      <w:r>
        <w:rPr>
          <w:rFonts w:hint="eastAsia" w:ascii="宋体" w:hAnsi="宋体" w:eastAsia="宋体" w:cs="宋体"/>
          <w:bCs/>
          <w:sz w:val="28"/>
          <w:szCs w:val="28"/>
          <w:highlight w:val="none"/>
          <w:u w:val="none"/>
          <w:lang w:val="en-US" w:eastAsia="zh-CN" w:bidi="ar-SA"/>
        </w:rPr>
        <w:t>提供的样品作为参考：</w:t>
      </w:r>
      <w:r>
        <w:rPr>
          <w:rFonts w:hint="eastAsia" w:ascii="宋体" w:hAnsi="宋体" w:eastAsia="宋体" w:cs="宋体"/>
          <w:sz w:val="28"/>
          <w:szCs w:val="28"/>
          <w:highlight w:val="none"/>
          <w:lang w:val="en-US" w:eastAsia="zh-CN" w:bidi="ar-SA"/>
        </w:rPr>
        <w:sym w:font="Wingdings" w:char="00A8"/>
      </w:r>
      <w:r>
        <w:rPr>
          <w:rFonts w:hint="eastAsia" w:ascii="宋体" w:hAnsi="宋体" w:eastAsia="宋体" w:cs="宋体"/>
          <w:bCs/>
          <w:sz w:val="28"/>
          <w:szCs w:val="28"/>
          <w:highlight w:val="none"/>
          <w:lang w:val="en-US" w:eastAsia="zh-CN" w:bidi="ar-SA"/>
        </w:rPr>
        <w:t xml:space="preserve">是  </w:t>
      </w:r>
      <w:r>
        <w:rPr>
          <w:rFonts w:hint="eastAsia" w:ascii="宋体" w:hAnsi="宋体" w:eastAsia="宋体" w:cs="宋体"/>
          <w:sz w:val="28"/>
          <w:szCs w:val="28"/>
          <w:highlight w:val="none"/>
          <w:lang w:val="en-US" w:eastAsia="zh-CN" w:bidi="ar-SA"/>
        </w:rPr>
        <w:sym w:font="Wingdings" w:char="00A8"/>
      </w:r>
      <w:r>
        <w:rPr>
          <w:rFonts w:hint="eastAsia" w:ascii="宋体" w:hAnsi="宋体" w:eastAsia="宋体" w:cs="宋体"/>
          <w:bCs/>
          <w:sz w:val="28"/>
          <w:szCs w:val="28"/>
          <w:highlight w:val="none"/>
          <w:lang w:val="en-US" w:eastAsia="zh-CN" w:bidi="ar-SA"/>
        </w:rPr>
        <w:t>否</w:t>
      </w:r>
    </w:p>
    <w:p w14:paraId="69DB6966">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bCs/>
          <w:kern w:val="2"/>
          <w:sz w:val="28"/>
          <w:szCs w:val="28"/>
          <w:highlight w:val="none"/>
          <w:u w:val="single"/>
        </w:rPr>
      </w:pPr>
      <w:r>
        <w:rPr>
          <w:rFonts w:hint="eastAsia" w:ascii="宋体" w:hAnsi="宋体" w:eastAsia="宋体" w:cs="宋体"/>
          <w:bCs/>
          <w:kern w:val="2"/>
          <w:sz w:val="28"/>
          <w:szCs w:val="28"/>
          <w:highlight w:val="none"/>
        </w:rPr>
        <w:t>（8）履约验收其他事项：</w:t>
      </w:r>
      <w:r>
        <w:rPr>
          <w:rFonts w:hint="eastAsia" w:ascii="宋体" w:hAnsi="宋体" w:eastAsia="宋体" w:cs="宋体"/>
          <w:bCs/>
          <w:kern w:val="2"/>
          <w:sz w:val="28"/>
          <w:szCs w:val="28"/>
          <w:highlight w:val="none"/>
          <w:u w:val="single"/>
        </w:rPr>
        <w:t xml:space="preserve">      </w:t>
      </w:r>
      <w:r>
        <w:rPr>
          <w:rFonts w:hint="eastAsia" w:ascii="宋体" w:hAnsi="宋体" w:eastAsia="宋体" w:cs="宋体"/>
          <w:bCs/>
          <w:i w:val="0"/>
          <w:iCs w:val="0"/>
          <w:kern w:val="2"/>
          <w:sz w:val="28"/>
          <w:szCs w:val="28"/>
          <w:highlight w:val="none"/>
          <w:u w:val="single"/>
        </w:rPr>
        <w:t>（产权过户登记等）</w:t>
      </w:r>
      <w:r>
        <w:rPr>
          <w:rFonts w:hint="eastAsia" w:ascii="宋体" w:hAnsi="宋体" w:eastAsia="宋体" w:cs="宋体"/>
          <w:bCs/>
          <w:kern w:val="2"/>
          <w:sz w:val="28"/>
          <w:szCs w:val="28"/>
          <w:highlight w:val="none"/>
          <w:u w:val="single"/>
        </w:rPr>
        <w:t xml:space="preserve">          </w:t>
      </w:r>
    </w:p>
    <w:p w14:paraId="286D66B0">
      <w:pPr>
        <w:pageBreakBefore w:val="0"/>
        <w:numPr>
          <w:ilvl w:val="0"/>
          <w:numId w:val="11"/>
        </w:numPr>
        <w:wordWrap/>
        <w:overflowPunct/>
        <w:topLinePunct w:val="0"/>
        <w:bidi w:val="0"/>
        <w:adjustRightInd w:val="0"/>
        <w:snapToGrid w:val="0"/>
        <w:spacing w:before="0" w:beforeLines="0" w:line="400" w:lineRule="exact"/>
        <w:ind w:firstLine="562" w:firstLineChars="200"/>
        <w:outlineLvl w:val="9"/>
        <w:rPr>
          <w:rFonts w:hint="eastAsia" w:ascii="宋体" w:hAnsi="宋体" w:eastAsia="宋体" w:cs="宋体"/>
          <w:b/>
          <w:kern w:val="2"/>
          <w:sz w:val="28"/>
          <w:szCs w:val="28"/>
          <w:highlight w:val="none"/>
        </w:rPr>
      </w:pPr>
      <w:r>
        <w:rPr>
          <w:rFonts w:hint="eastAsia" w:ascii="宋体" w:hAnsi="宋体" w:eastAsia="宋体" w:cs="宋体"/>
          <w:b/>
          <w:kern w:val="2"/>
          <w:sz w:val="28"/>
          <w:szCs w:val="28"/>
          <w:highlight w:val="none"/>
        </w:rPr>
        <w:t>组成合同的文件</w:t>
      </w:r>
    </w:p>
    <w:p w14:paraId="4722E8D9">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本协议书与下列文件一起构成合同文件，如下述文件之间有任何抵触、矛盾或歧义，应按以下顺序解释：</w:t>
      </w:r>
    </w:p>
    <w:p w14:paraId="20933952">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rPr>
        <w:t>（1）</w:t>
      </w:r>
      <w:r>
        <w:rPr>
          <w:rFonts w:hint="eastAsia" w:ascii="宋体" w:hAnsi="宋体" w:eastAsia="宋体" w:cs="宋体"/>
          <w:color w:val="auto"/>
          <w:kern w:val="2"/>
          <w:sz w:val="28"/>
          <w:szCs w:val="28"/>
          <w:highlight w:val="none"/>
          <w:lang w:eastAsia="zh-CN"/>
        </w:rPr>
        <w:t>政府</w:t>
      </w:r>
      <w:r>
        <w:rPr>
          <w:rFonts w:hint="eastAsia" w:hAnsi="宋体" w:cs="宋体"/>
          <w:color w:val="auto"/>
          <w:kern w:val="2"/>
          <w:sz w:val="28"/>
          <w:szCs w:val="28"/>
          <w:highlight w:val="none"/>
          <w:lang w:eastAsia="zh-CN"/>
        </w:rPr>
        <w:t>服务合同</w:t>
      </w:r>
      <w:r>
        <w:rPr>
          <w:rFonts w:hint="eastAsia" w:ascii="宋体" w:hAnsi="宋体" w:eastAsia="宋体" w:cs="宋体"/>
          <w:color w:val="auto"/>
          <w:kern w:val="2"/>
          <w:sz w:val="28"/>
          <w:szCs w:val="28"/>
          <w:highlight w:val="none"/>
        </w:rPr>
        <w:t>协议书及其变更、补充</w:t>
      </w:r>
      <w:r>
        <w:rPr>
          <w:rFonts w:hint="eastAsia" w:ascii="宋体" w:hAnsi="宋体" w:eastAsia="宋体" w:cs="宋体"/>
          <w:color w:val="auto"/>
          <w:kern w:val="2"/>
          <w:sz w:val="28"/>
          <w:szCs w:val="28"/>
          <w:highlight w:val="none"/>
          <w:lang w:eastAsia="zh-CN"/>
        </w:rPr>
        <w:t>协议</w:t>
      </w:r>
    </w:p>
    <w:p w14:paraId="4DF5369D">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w:t>
      </w:r>
      <w:r>
        <w:rPr>
          <w:rFonts w:hint="eastAsia" w:ascii="宋体" w:hAnsi="宋体" w:eastAsia="宋体" w:cs="宋体"/>
          <w:kern w:val="2"/>
          <w:sz w:val="28"/>
          <w:szCs w:val="28"/>
          <w:highlight w:val="none"/>
          <w:lang w:val="en-US" w:eastAsia="zh-CN"/>
        </w:rPr>
        <w:t>2</w:t>
      </w:r>
      <w:r>
        <w:rPr>
          <w:rFonts w:hint="eastAsia" w:ascii="宋体" w:hAnsi="宋体" w:eastAsia="宋体" w:cs="宋体"/>
          <w:kern w:val="2"/>
          <w:sz w:val="28"/>
          <w:szCs w:val="28"/>
          <w:highlight w:val="none"/>
        </w:rPr>
        <w:t>）政府</w:t>
      </w:r>
      <w:r>
        <w:rPr>
          <w:rFonts w:hint="eastAsia" w:hAnsi="宋体" w:cs="宋体"/>
          <w:kern w:val="2"/>
          <w:sz w:val="28"/>
          <w:szCs w:val="28"/>
          <w:highlight w:val="none"/>
          <w:lang w:eastAsia="zh-CN"/>
        </w:rPr>
        <w:t>服务合同</w:t>
      </w:r>
      <w:r>
        <w:rPr>
          <w:rFonts w:hint="eastAsia" w:ascii="宋体" w:hAnsi="宋体" w:eastAsia="宋体" w:cs="宋体"/>
          <w:kern w:val="2"/>
          <w:sz w:val="28"/>
          <w:szCs w:val="28"/>
          <w:highlight w:val="none"/>
        </w:rPr>
        <w:t>专用条款</w:t>
      </w:r>
    </w:p>
    <w:p w14:paraId="26E3A1C8">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w:t>
      </w:r>
      <w:r>
        <w:rPr>
          <w:rFonts w:hint="eastAsia" w:ascii="宋体" w:hAnsi="宋体" w:eastAsia="宋体" w:cs="宋体"/>
          <w:kern w:val="2"/>
          <w:sz w:val="28"/>
          <w:szCs w:val="28"/>
          <w:highlight w:val="none"/>
          <w:lang w:val="en-US" w:eastAsia="zh-CN"/>
        </w:rPr>
        <w:t>3</w:t>
      </w:r>
      <w:r>
        <w:rPr>
          <w:rFonts w:hint="eastAsia" w:ascii="宋体" w:hAnsi="宋体" w:eastAsia="宋体" w:cs="宋体"/>
          <w:kern w:val="2"/>
          <w:sz w:val="28"/>
          <w:szCs w:val="28"/>
          <w:highlight w:val="none"/>
        </w:rPr>
        <w:t>）政府</w:t>
      </w:r>
      <w:r>
        <w:rPr>
          <w:rFonts w:hint="eastAsia" w:hAnsi="宋体" w:cs="宋体"/>
          <w:kern w:val="2"/>
          <w:sz w:val="28"/>
          <w:szCs w:val="28"/>
          <w:highlight w:val="none"/>
          <w:lang w:eastAsia="zh-CN"/>
        </w:rPr>
        <w:t>服务合同</w:t>
      </w:r>
      <w:r>
        <w:rPr>
          <w:rFonts w:hint="eastAsia" w:ascii="宋体" w:hAnsi="宋体" w:eastAsia="宋体" w:cs="宋体"/>
          <w:kern w:val="2"/>
          <w:sz w:val="28"/>
          <w:szCs w:val="28"/>
          <w:highlight w:val="none"/>
        </w:rPr>
        <w:t>通用条款</w:t>
      </w:r>
    </w:p>
    <w:p w14:paraId="23EAE0FC">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w:t>
      </w:r>
      <w:r>
        <w:rPr>
          <w:rFonts w:hint="eastAsia" w:ascii="宋体" w:hAnsi="宋体" w:eastAsia="宋体" w:cs="宋体"/>
          <w:color w:val="auto"/>
          <w:kern w:val="2"/>
          <w:sz w:val="28"/>
          <w:szCs w:val="28"/>
          <w:highlight w:val="none"/>
          <w:lang w:val="en-US" w:eastAsia="zh-CN"/>
        </w:rPr>
        <w:t>4</w:t>
      </w:r>
      <w:r>
        <w:rPr>
          <w:rFonts w:hint="eastAsia" w:ascii="宋体" w:hAnsi="宋体" w:eastAsia="宋体" w:cs="宋体"/>
          <w:color w:val="auto"/>
          <w:kern w:val="2"/>
          <w:sz w:val="28"/>
          <w:szCs w:val="28"/>
          <w:highlight w:val="none"/>
        </w:rPr>
        <w:t>）中标</w:t>
      </w:r>
      <w:r>
        <w:rPr>
          <w:rFonts w:hint="eastAsia" w:ascii="宋体" w:hAnsi="宋体" w:eastAsia="宋体" w:cs="宋体"/>
          <w:color w:val="auto"/>
          <w:kern w:val="2"/>
          <w:sz w:val="28"/>
          <w:szCs w:val="28"/>
          <w:highlight w:val="none"/>
          <w:lang w:eastAsia="zh-CN"/>
        </w:rPr>
        <w:t>（成交）</w:t>
      </w:r>
      <w:r>
        <w:rPr>
          <w:rFonts w:hint="eastAsia" w:ascii="宋体" w:hAnsi="宋体" w:eastAsia="宋体" w:cs="宋体"/>
          <w:color w:val="auto"/>
          <w:kern w:val="2"/>
          <w:sz w:val="28"/>
          <w:szCs w:val="28"/>
          <w:highlight w:val="none"/>
        </w:rPr>
        <w:t>通知书</w:t>
      </w:r>
    </w:p>
    <w:p w14:paraId="5C8B0C49">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w:t>
      </w:r>
      <w:r>
        <w:rPr>
          <w:rFonts w:hint="eastAsia" w:ascii="宋体" w:hAnsi="宋体" w:eastAsia="宋体" w:cs="宋体"/>
          <w:kern w:val="2"/>
          <w:sz w:val="28"/>
          <w:szCs w:val="28"/>
          <w:highlight w:val="none"/>
          <w:lang w:val="en-US" w:eastAsia="zh-CN"/>
        </w:rPr>
        <w:t>5</w:t>
      </w:r>
      <w:r>
        <w:rPr>
          <w:rFonts w:hint="eastAsia" w:ascii="宋体" w:hAnsi="宋体" w:eastAsia="宋体" w:cs="宋体"/>
          <w:kern w:val="2"/>
          <w:sz w:val="28"/>
          <w:szCs w:val="28"/>
          <w:highlight w:val="none"/>
        </w:rPr>
        <w:t>）投标（响应）文件</w:t>
      </w:r>
    </w:p>
    <w:p w14:paraId="3EBB2ECE">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2"/>
          <w:sz w:val="28"/>
          <w:szCs w:val="28"/>
          <w:highlight w:val="none"/>
          <w:lang w:eastAsia="zh-CN"/>
        </w:rPr>
      </w:pPr>
      <w:r>
        <w:rPr>
          <w:rFonts w:hint="eastAsia" w:ascii="宋体" w:hAnsi="宋体" w:eastAsia="宋体" w:cs="宋体"/>
          <w:kern w:val="2"/>
          <w:sz w:val="28"/>
          <w:szCs w:val="28"/>
          <w:highlight w:val="none"/>
        </w:rPr>
        <w:t>（6）</w:t>
      </w:r>
      <w:r>
        <w:rPr>
          <w:rFonts w:hint="eastAsia" w:hAnsi="宋体" w:cs="宋体"/>
          <w:kern w:val="2"/>
          <w:sz w:val="28"/>
          <w:szCs w:val="28"/>
          <w:highlight w:val="none"/>
          <w:lang w:eastAsia="zh-CN"/>
        </w:rPr>
        <w:t>招标文件</w:t>
      </w:r>
    </w:p>
    <w:p w14:paraId="08E8F76C">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（7）有关技术文件，图纸</w:t>
      </w:r>
    </w:p>
    <w:p w14:paraId="5B06ECD3">
      <w:pPr>
        <w:pageBreakBefore w:val="0"/>
        <w:wordWrap/>
        <w:overflowPunct/>
        <w:topLinePunct w:val="0"/>
        <w:autoSpaceDE w:val="0"/>
        <w:autoSpaceDN w:val="0"/>
        <w:bidi w:val="0"/>
        <w:adjustRightInd w:val="0"/>
        <w:spacing w:beforeLines="0" w:line="400" w:lineRule="exact"/>
        <w:ind w:firstLine="560" w:firstLineChars="200"/>
        <w:outlineLvl w:val="9"/>
        <w:rPr>
          <w:rFonts w:hint="eastAsia" w:ascii="宋体" w:hAnsi="宋体" w:eastAsia="宋体" w:cs="宋体"/>
          <w:kern w:val="2"/>
          <w:sz w:val="28"/>
          <w:szCs w:val="28"/>
          <w:highlight w:val="none"/>
          <w:lang w:val="en-US" w:eastAsia="zh-CN" w:bidi="ar-SA"/>
        </w:rPr>
      </w:pPr>
      <w:r>
        <w:rPr>
          <w:rFonts w:hint="eastAsia" w:ascii="宋体" w:hAnsi="宋体" w:eastAsia="宋体" w:cs="宋体"/>
          <w:sz w:val="28"/>
          <w:szCs w:val="28"/>
          <w:highlight w:val="none"/>
          <w:lang w:val="en-US" w:eastAsia="zh-CN" w:bidi="ar-SA"/>
        </w:rPr>
        <w:t>（8）</w:t>
      </w:r>
      <w:r>
        <w:rPr>
          <w:rFonts w:hint="eastAsia" w:ascii="宋体" w:hAnsi="宋体" w:eastAsia="宋体" w:cs="宋体"/>
          <w:bCs w:val="0"/>
          <w:color w:val="000000"/>
          <w:kern w:val="2"/>
          <w:sz w:val="28"/>
          <w:szCs w:val="28"/>
          <w:highlight w:val="none"/>
          <w:lang w:val="en-US" w:eastAsia="zh-CN" w:bidi="ar-SA"/>
        </w:rPr>
        <w:t>国家法律、行政法规和规章制度规定或合同约定的作为合同组成部分的其他文件</w:t>
      </w:r>
    </w:p>
    <w:p w14:paraId="2F0B5107">
      <w:pPr>
        <w:pageBreakBefore w:val="0"/>
        <w:numPr>
          <w:ilvl w:val="0"/>
          <w:numId w:val="11"/>
        </w:numPr>
        <w:wordWrap/>
        <w:overflowPunct/>
        <w:topLinePunct w:val="0"/>
        <w:bidi w:val="0"/>
        <w:adjustRightInd w:val="0"/>
        <w:snapToGrid w:val="0"/>
        <w:spacing w:before="0" w:beforeLines="0" w:line="400" w:lineRule="exact"/>
        <w:ind w:firstLine="562" w:firstLineChars="200"/>
        <w:outlineLvl w:val="9"/>
        <w:rPr>
          <w:rFonts w:hint="eastAsia" w:ascii="宋体" w:hAnsi="宋体" w:eastAsia="宋体" w:cs="宋体"/>
          <w:b/>
          <w:kern w:val="2"/>
          <w:sz w:val="28"/>
          <w:szCs w:val="28"/>
          <w:highlight w:val="none"/>
        </w:rPr>
      </w:pPr>
      <w:r>
        <w:rPr>
          <w:rFonts w:hint="eastAsia" w:ascii="宋体" w:hAnsi="宋体" w:eastAsia="宋体" w:cs="宋体"/>
          <w:b/>
          <w:kern w:val="2"/>
          <w:sz w:val="28"/>
          <w:szCs w:val="28"/>
          <w:highlight w:val="none"/>
        </w:rPr>
        <w:t>合同生效</w:t>
      </w:r>
    </w:p>
    <w:p w14:paraId="08381847">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本合同自</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生效。</w:t>
      </w:r>
    </w:p>
    <w:p w14:paraId="0A563ABD">
      <w:pPr>
        <w:pageBreakBefore w:val="0"/>
        <w:numPr>
          <w:ilvl w:val="0"/>
          <w:numId w:val="11"/>
        </w:numPr>
        <w:wordWrap/>
        <w:overflowPunct/>
        <w:topLinePunct w:val="0"/>
        <w:bidi w:val="0"/>
        <w:adjustRightInd w:val="0"/>
        <w:snapToGrid w:val="0"/>
        <w:spacing w:before="0" w:beforeLines="0" w:line="400" w:lineRule="exact"/>
        <w:ind w:firstLine="562" w:firstLineChars="200"/>
        <w:outlineLvl w:val="9"/>
        <w:rPr>
          <w:rFonts w:hint="eastAsia" w:ascii="宋体" w:hAnsi="宋体" w:eastAsia="宋体" w:cs="宋体"/>
          <w:b/>
          <w:kern w:val="2"/>
          <w:sz w:val="28"/>
          <w:szCs w:val="28"/>
          <w:highlight w:val="none"/>
        </w:rPr>
      </w:pPr>
      <w:r>
        <w:rPr>
          <w:rFonts w:hint="eastAsia" w:ascii="宋体" w:hAnsi="宋体" w:eastAsia="宋体" w:cs="宋体"/>
          <w:b/>
          <w:kern w:val="2"/>
          <w:sz w:val="28"/>
          <w:szCs w:val="28"/>
          <w:highlight w:val="none"/>
        </w:rPr>
        <w:t>合同份数</w:t>
      </w:r>
    </w:p>
    <w:p w14:paraId="6C40D9CD">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本合同一式</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份，</w:t>
      </w:r>
      <w:r>
        <w:rPr>
          <w:rFonts w:hint="eastAsia" w:ascii="宋体" w:hAnsi="宋体" w:eastAsia="宋体" w:cs="宋体"/>
          <w:kern w:val="2"/>
          <w:sz w:val="28"/>
          <w:szCs w:val="28"/>
          <w:highlight w:val="none"/>
          <w:lang w:eastAsia="zh-CN"/>
        </w:rPr>
        <w:t>甲方</w:t>
      </w:r>
      <w:r>
        <w:rPr>
          <w:rFonts w:hint="eastAsia" w:ascii="宋体" w:hAnsi="宋体" w:eastAsia="宋体" w:cs="宋体"/>
          <w:kern w:val="2"/>
          <w:sz w:val="28"/>
          <w:szCs w:val="28"/>
          <w:highlight w:val="none"/>
        </w:rPr>
        <w:t>执</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份，</w:t>
      </w:r>
      <w:r>
        <w:rPr>
          <w:rFonts w:hint="eastAsia" w:ascii="宋体" w:hAnsi="宋体" w:eastAsia="宋体" w:cs="宋体"/>
          <w:kern w:val="2"/>
          <w:sz w:val="28"/>
          <w:szCs w:val="28"/>
          <w:highlight w:val="none"/>
          <w:lang w:eastAsia="zh-CN"/>
        </w:rPr>
        <w:t>乙方</w:t>
      </w:r>
      <w:r>
        <w:rPr>
          <w:rFonts w:hint="eastAsia" w:ascii="宋体" w:hAnsi="宋体" w:eastAsia="宋体" w:cs="宋体"/>
          <w:kern w:val="2"/>
          <w:sz w:val="28"/>
          <w:szCs w:val="28"/>
          <w:highlight w:val="none"/>
        </w:rPr>
        <w:t>执</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份，均具有同等法律效力。</w:t>
      </w:r>
    </w:p>
    <w:p w14:paraId="4CB1331E">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合同订立时间：</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年</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月</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日</w:t>
      </w:r>
    </w:p>
    <w:p w14:paraId="0EC3798E">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合同订立地点：</w:t>
      </w:r>
      <w:r>
        <w:rPr>
          <w:rFonts w:hint="eastAsia" w:ascii="宋体" w:hAnsi="宋体" w:eastAsia="宋体" w:cs="宋体"/>
          <w:kern w:val="2"/>
          <w:sz w:val="28"/>
          <w:szCs w:val="28"/>
          <w:highlight w:val="none"/>
          <w:u w:val="single"/>
        </w:rPr>
        <w:t xml:space="preserve">                           </w:t>
      </w:r>
    </w:p>
    <w:p w14:paraId="0903ECDB">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附件：具体标</w:t>
      </w:r>
      <w:r>
        <w:rPr>
          <w:rFonts w:hint="eastAsia" w:ascii="宋体" w:hAnsi="宋体" w:eastAsia="宋体" w:cs="宋体"/>
          <w:kern w:val="2"/>
          <w:sz w:val="28"/>
          <w:szCs w:val="28"/>
          <w:highlight w:val="none"/>
          <w:lang w:eastAsia="zh-CN"/>
        </w:rPr>
        <w:t>的及其</w:t>
      </w:r>
      <w:r>
        <w:rPr>
          <w:rFonts w:hint="eastAsia" w:ascii="宋体" w:hAnsi="宋体" w:eastAsia="宋体" w:cs="宋体"/>
          <w:kern w:val="2"/>
          <w:sz w:val="28"/>
          <w:szCs w:val="28"/>
          <w:highlight w:val="none"/>
          <w:u w:val="none"/>
          <w:lang w:val="en-US" w:eastAsia="zh-CN"/>
        </w:rPr>
        <w:t>技术要求和商务要求</w:t>
      </w:r>
      <w:r>
        <w:rPr>
          <w:rFonts w:hint="eastAsia" w:ascii="宋体" w:hAnsi="宋体" w:eastAsia="宋体" w:cs="宋体"/>
          <w:kern w:val="2"/>
          <w:sz w:val="28"/>
          <w:szCs w:val="28"/>
          <w:highlight w:val="none"/>
        </w:rPr>
        <w:t>、联合协议、分包</w:t>
      </w:r>
      <w:r>
        <w:rPr>
          <w:rFonts w:hint="eastAsia" w:ascii="宋体" w:hAnsi="宋体" w:eastAsia="宋体" w:cs="宋体"/>
          <w:kern w:val="2"/>
          <w:sz w:val="28"/>
          <w:szCs w:val="28"/>
          <w:highlight w:val="none"/>
          <w:lang w:eastAsia="zh-CN"/>
        </w:rPr>
        <w:t>意向</w:t>
      </w:r>
      <w:r>
        <w:rPr>
          <w:rFonts w:hint="eastAsia" w:ascii="宋体" w:hAnsi="宋体" w:eastAsia="宋体" w:cs="宋体"/>
          <w:kern w:val="2"/>
          <w:sz w:val="28"/>
          <w:szCs w:val="28"/>
          <w:highlight w:val="none"/>
        </w:rPr>
        <w:t>协议等。</w:t>
      </w:r>
    </w:p>
    <w:p w14:paraId="1D7E627F">
      <w:pPr>
        <w:pStyle w:val="10"/>
        <w:pageBreakBefore w:val="0"/>
        <w:wordWrap/>
        <w:overflowPunct/>
        <w:topLinePunct w:val="0"/>
        <w:bidi w:val="0"/>
        <w:outlineLvl w:val="9"/>
        <w:rPr>
          <w:rFonts w:hint="eastAsia" w:ascii="宋体" w:hAnsi="宋体" w:eastAsia="宋体" w:cs="宋体"/>
          <w:sz w:val="28"/>
          <w:szCs w:val="28"/>
          <w:highlight w:val="none"/>
        </w:rPr>
      </w:pPr>
    </w:p>
    <w:p w14:paraId="2B5B3EC6">
      <w:pPr>
        <w:pStyle w:val="35"/>
        <w:pageBreakBefore w:val="0"/>
        <w:wordWrap/>
        <w:overflowPunct/>
        <w:topLinePunct w:val="0"/>
        <w:bidi w:val="0"/>
        <w:outlineLvl w:val="9"/>
        <w:rPr>
          <w:rFonts w:hint="eastAsia" w:ascii="宋体" w:hAnsi="宋体" w:eastAsia="宋体" w:cs="宋体"/>
          <w:kern w:val="2"/>
          <w:sz w:val="28"/>
          <w:szCs w:val="28"/>
          <w:highlight w:val="none"/>
        </w:rPr>
      </w:pPr>
    </w:p>
    <w:p w14:paraId="20A883BD">
      <w:pPr>
        <w:pStyle w:val="35"/>
        <w:pageBreakBefore w:val="0"/>
        <w:wordWrap/>
        <w:overflowPunct/>
        <w:topLinePunct w:val="0"/>
        <w:bidi w:val="0"/>
        <w:outlineLvl w:val="9"/>
        <w:rPr>
          <w:rFonts w:hint="eastAsia" w:ascii="宋体" w:hAnsi="宋体" w:eastAsia="宋体" w:cs="宋体"/>
          <w:kern w:val="2"/>
          <w:sz w:val="28"/>
          <w:szCs w:val="28"/>
          <w:highlight w:val="none"/>
        </w:rPr>
      </w:pPr>
    </w:p>
    <w:p w14:paraId="7EA81873">
      <w:pPr>
        <w:pStyle w:val="35"/>
        <w:pageBreakBefore w:val="0"/>
        <w:wordWrap/>
        <w:overflowPunct/>
        <w:topLinePunct w:val="0"/>
        <w:bidi w:val="0"/>
        <w:outlineLvl w:val="9"/>
        <w:rPr>
          <w:rFonts w:hint="eastAsia" w:ascii="宋体" w:hAnsi="宋体" w:eastAsia="宋体" w:cs="宋体"/>
          <w:sz w:val="28"/>
          <w:szCs w:val="28"/>
          <w:highlight w:val="none"/>
        </w:rPr>
      </w:pPr>
    </w:p>
    <w:tbl>
      <w:tblPr>
        <w:tblStyle w:val="28"/>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8"/>
        <w:gridCol w:w="2420"/>
        <w:gridCol w:w="1985"/>
        <w:gridCol w:w="2124"/>
      </w:tblGrid>
      <w:tr w14:paraId="395D32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82" w:hRule="atLeast"/>
        </w:trPr>
        <w:tc>
          <w:tcPr>
            <w:tcW w:w="2562" w:type="pct"/>
            <w:gridSpan w:val="2"/>
            <w:tcBorders>
              <w:bottom w:val="single" w:color="auto" w:sz="2" w:space="0"/>
              <w:right w:val="single" w:color="auto" w:sz="2" w:space="0"/>
            </w:tcBorders>
            <w:noWrap w:val="0"/>
            <w:vAlign w:val="center"/>
          </w:tcPr>
          <w:p w14:paraId="265F9B1B">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甲方（采购人</w:t>
            </w:r>
            <w:r>
              <w:rPr>
                <w:rFonts w:hint="eastAsia" w:ascii="宋体" w:hAnsi="宋体" w:eastAsia="宋体" w:cs="宋体"/>
                <w:sz w:val="28"/>
                <w:szCs w:val="28"/>
                <w:highlight w:val="none"/>
                <w:lang w:eastAsia="zh-CN"/>
              </w:rPr>
              <w:t>、受采购人委托签订合同的单位</w:t>
            </w:r>
            <w:r>
              <w:rPr>
                <w:rFonts w:hint="eastAsia" w:ascii="宋体" w:hAnsi="宋体" w:eastAsia="宋体" w:cs="宋体"/>
                <w:sz w:val="28"/>
                <w:szCs w:val="28"/>
                <w:highlight w:val="none"/>
              </w:rPr>
              <w:t>或</w:t>
            </w:r>
            <w:r>
              <w:rPr>
                <w:rFonts w:hint="eastAsia" w:hAnsi="宋体" w:cs="宋体"/>
                <w:sz w:val="28"/>
                <w:szCs w:val="28"/>
                <w:highlight w:val="none"/>
                <w:lang w:eastAsia="zh-CN"/>
              </w:rPr>
              <w:t>招标文件</w:t>
            </w:r>
            <w:r>
              <w:rPr>
                <w:rFonts w:hint="eastAsia" w:ascii="宋体" w:hAnsi="宋体" w:eastAsia="宋体" w:cs="宋体"/>
                <w:sz w:val="28"/>
                <w:szCs w:val="28"/>
                <w:highlight w:val="none"/>
              </w:rPr>
              <w:t>约定的合同甲方）</w:t>
            </w:r>
          </w:p>
        </w:tc>
        <w:tc>
          <w:tcPr>
            <w:tcW w:w="2437" w:type="pct"/>
            <w:gridSpan w:val="2"/>
            <w:tcBorders>
              <w:left w:val="single" w:color="auto" w:sz="2" w:space="0"/>
              <w:bottom w:val="single" w:color="auto" w:sz="2" w:space="0"/>
            </w:tcBorders>
            <w:noWrap w:val="0"/>
            <w:vAlign w:val="center"/>
          </w:tcPr>
          <w:p w14:paraId="5FA90432">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乙方（</w:t>
            </w:r>
            <w:r>
              <w:rPr>
                <w:rFonts w:hint="eastAsia" w:hAnsi="宋体" w:cs="宋体"/>
                <w:sz w:val="28"/>
                <w:szCs w:val="28"/>
                <w:highlight w:val="none"/>
                <w:lang w:eastAsia="zh-CN"/>
              </w:rPr>
              <w:t>投标人</w:t>
            </w:r>
            <w:r>
              <w:rPr>
                <w:rFonts w:hint="eastAsia" w:ascii="宋体" w:hAnsi="宋体" w:eastAsia="宋体" w:cs="宋体"/>
                <w:sz w:val="28"/>
                <w:szCs w:val="28"/>
                <w:highlight w:val="none"/>
              </w:rPr>
              <w:t>）</w:t>
            </w:r>
          </w:p>
        </w:tc>
      </w:tr>
      <w:tr w14:paraId="1784E1F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492C0570">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单位名称（公章</w:t>
            </w:r>
            <w:r>
              <w:rPr>
                <w:rFonts w:hint="eastAsia" w:ascii="宋体" w:hAnsi="宋体" w:eastAsia="宋体" w:cs="宋体"/>
                <w:sz w:val="28"/>
                <w:szCs w:val="28"/>
                <w:highlight w:val="none"/>
                <w:lang w:eastAsia="zh-CN"/>
              </w:rPr>
              <w:t>或合同章</w:t>
            </w:r>
            <w:r>
              <w:rPr>
                <w:rFonts w:hint="eastAsia" w:ascii="宋体" w:hAnsi="宋体" w:eastAsia="宋体" w:cs="宋体"/>
                <w:sz w:val="28"/>
                <w:szCs w:val="28"/>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A63D550">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A8539A2">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单位名称（公章</w:t>
            </w:r>
            <w:r>
              <w:rPr>
                <w:rFonts w:hint="eastAsia" w:ascii="宋体" w:hAnsi="宋体" w:eastAsia="宋体" w:cs="宋体"/>
                <w:sz w:val="28"/>
                <w:szCs w:val="28"/>
                <w:highlight w:val="none"/>
                <w:lang w:eastAsia="zh-CN"/>
              </w:rPr>
              <w:t>或合同章</w:t>
            </w:r>
            <w:r>
              <w:rPr>
                <w:rFonts w:hint="eastAsia" w:ascii="宋体" w:hAnsi="宋体" w:eastAsia="宋体" w:cs="宋体"/>
                <w:sz w:val="28"/>
                <w:szCs w:val="28"/>
                <w:highlight w:val="none"/>
              </w:rPr>
              <w:t>）</w:t>
            </w:r>
          </w:p>
        </w:tc>
        <w:tc>
          <w:tcPr>
            <w:tcW w:w="1259" w:type="pct"/>
            <w:tcBorders>
              <w:top w:val="single" w:color="auto" w:sz="2" w:space="0"/>
              <w:left w:val="single" w:color="auto" w:sz="2" w:space="0"/>
              <w:bottom w:val="single" w:color="auto" w:sz="2" w:space="0"/>
            </w:tcBorders>
            <w:noWrap w:val="0"/>
            <w:vAlign w:val="center"/>
          </w:tcPr>
          <w:p w14:paraId="29581ABC">
            <w:pPr>
              <w:pageBreakBefore w:val="0"/>
              <w:wordWrap/>
              <w:overflowPunct/>
              <w:topLinePunct w:val="0"/>
              <w:bidi w:val="0"/>
              <w:adjustRightInd w:val="0"/>
              <w:snapToGrid w:val="0"/>
              <w:spacing w:line="300" w:lineRule="exact"/>
              <w:jc w:val="center"/>
              <w:outlineLvl w:val="9"/>
              <w:rPr>
                <w:rFonts w:hint="eastAsia" w:ascii="宋体" w:hAnsi="宋体" w:eastAsia="宋体" w:cs="宋体"/>
                <w:spacing w:val="20"/>
                <w:sz w:val="28"/>
                <w:szCs w:val="28"/>
                <w:highlight w:val="none"/>
              </w:rPr>
            </w:pPr>
          </w:p>
        </w:tc>
      </w:tr>
      <w:tr w14:paraId="64A248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44425915">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w:t>
            </w:r>
          </w:p>
          <w:p w14:paraId="57C4A469">
            <w:pPr>
              <w:pageBreakBefore w:val="0"/>
              <w:wordWrap/>
              <w:overflowPunct/>
              <w:topLinePunct w:val="0"/>
              <w:bidi w:val="0"/>
              <w:adjustRightInd w:val="0"/>
              <w:snapToGrid w:val="0"/>
              <w:spacing w:line="300" w:lineRule="exact"/>
              <w:ind w:firstLine="134" w:firstLineChars="48"/>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32DCED16">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p>
        </w:tc>
        <w:tc>
          <w:tcPr>
            <w:tcW w:w="1178" w:type="pct"/>
            <w:tcBorders>
              <w:top w:val="single" w:color="auto" w:sz="2" w:space="0"/>
              <w:left w:val="single" w:color="auto" w:sz="2" w:space="0"/>
              <w:right w:val="single" w:color="auto" w:sz="2" w:space="0"/>
            </w:tcBorders>
            <w:noWrap w:val="0"/>
            <w:vAlign w:val="center"/>
          </w:tcPr>
          <w:p w14:paraId="02767646">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w:t>
            </w:r>
          </w:p>
          <w:p w14:paraId="033E892D">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或其委托代理人（签章）</w:t>
            </w:r>
          </w:p>
        </w:tc>
        <w:tc>
          <w:tcPr>
            <w:tcW w:w="1259" w:type="pct"/>
            <w:tcBorders>
              <w:top w:val="single" w:color="auto" w:sz="2" w:space="0"/>
              <w:left w:val="single" w:color="auto" w:sz="2" w:space="0"/>
              <w:bottom w:val="single" w:color="auto" w:sz="2" w:space="0"/>
            </w:tcBorders>
            <w:noWrap w:val="0"/>
            <w:vAlign w:val="center"/>
          </w:tcPr>
          <w:p w14:paraId="52D1D226">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p>
        </w:tc>
      </w:tr>
      <w:tr w14:paraId="3898AE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4F5732A6">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352D4A7B">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2561D42">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11CC57F1">
            <w:pPr>
              <w:pageBreakBefore w:val="0"/>
              <w:wordWrap/>
              <w:overflowPunct/>
              <w:topLinePunct w:val="0"/>
              <w:bidi w:val="0"/>
              <w:adjustRightInd w:val="0"/>
              <w:snapToGrid w:val="0"/>
              <w:spacing w:line="300" w:lineRule="exact"/>
              <w:jc w:val="center"/>
              <w:outlineLvl w:val="9"/>
              <w:rPr>
                <w:rFonts w:hint="eastAsia" w:ascii="宋体" w:hAnsi="宋体" w:eastAsia="宋体" w:cs="宋体"/>
                <w:spacing w:val="20"/>
                <w:sz w:val="28"/>
                <w:szCs w:val="28"/>
                <w:highlight w:val="none"/>
              </w:rPr>
            </w:pPr>
          </w:p>
        </w:tc>
      </w:tr>
      <w:tr w14:paraId="07C632A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2801D49">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住</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C0857E6">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2EF392D">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住</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08AA103C">
            <w:pPr>
              <w:pageBreakBefore w:val="0"/>
              <w:wordWrap/>
              <w:overflowPunct/>
              <w:topLinePunct w:val="0"/>
              <w:bidi w:val="0"/>
              <w:adjustRightInd w:val="0"/>
              <w:snapToGrid w:val="0"/>
              <w:spacing w:line="300" w:lineRule="exact"/>
              <w:jc w:val="center"/>
              <w:outlineLvl w:val="9"/>
              <w:rPr>
                <w:rFonts w:hint="eastAsia" w:ascii="宋体" w:hAnsi="宋体" w:eastAsia="宋体" w:cs="宋体"/>
                <w:spacing w:val="20"/>
                <w:sz w:val="28"/>
                <w:szCs w:val="28"/>
                <w:highlight w:val="none"/>
              </w:rPr>
            </w:pPr>
          </w:p>
        </w:tc>
      </w:tr>
      <w:tr w14:paraId="384FE9D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4015F95">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38314B9">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0461131">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392E9533">
            <w:pPr>
              <w:pageBreakBefore w:val="0"/>
              <w:wordWrap/>
              <w:overflowPunct/>
              <w:topLinePunct w:val="0"/>
              <w:bidi w:val="0"/>
              <w:adjustRightInd w:val="0"/>
              <w:snapToGrid w:val="0"/>
              <w:spacing w:line="300" w:lineRule="exact"/>
              <w:jc w:val="center"/>
              <w:outlineLvl w:val="9"/>
              <w:rPr>
                <w:rFonts w:hint="eastAsia" w:ascii="宋体" w:hAnsi="宋体" w:eastAsia="宋体" w:cs="宋体"/>
                <w:spacing w:val="20"/>
                <w:sz w:val="28"/>
                <w:szCs w:val="28"/>
                <w:highlight w:val="none"/>
              </w:rPr>
            </w:pPr>
          </w:p>
        </w:tc>
      </w:tr>
      <w:tr w14:paraId="119F34F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6CC70B6">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C56C067">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A13189F">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0AD66D77">
            <w:pPr>
              <w:pageBreakBefore w:val="0"/>
              <w:wordWrap/>
              <w:overflowPunct/>
              <w:topLinePunct w:val="0"/>
              <w:bidi w:val="0"/>
              <w:adjustRightInd w:val="0"/>
              <w:snapToGrid w:val="0"/>
              <w:spacing w:line="300" w:lineRule="exact"/>
              <w:jc w:val="center"/>
              <w:outlineLvl w:val="9"/>
              <w:rPr>
                <w:rFonts w:hint="eastAsia" w:ascii="宋体" w:hAnsi="宋体" w:eastAsia="宋体" w:cs="宋体"/>
                <w:spacing w:val="20"/>
                <w:sz w:val="28"/>
                <w:szCs w:val="28"/>
                <w:highlight w:val="none"/>
              </w:rPr>
            </w:pPr>
          </w:p>
        </w:tc>
      </w:tr>
      <w:tr w14:paraId="00F1CD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DC1DF4A">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140A8AA">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F855878">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4DE87B63">
            <w:pPr>
              <w:pageBreakBefore w:val="0"/>
              <w:wordWrap/>
              <w:overflowPunct/>
              <w:topLinePunct w:val="0"/>
              <w:bidi w:val="0"/>
              <w:adjustRightInd w:val="0"/>
              <w:snapToGrid w:val="0"/>
              <w:spacing w:line="300" w:lineRule="exact"/>
              <w:jc w:val="center"/>
              <w:outlineLvl w:val="9"/>
              <w:rPr>
                <w:rFonts w:hint="eastAsia" w:ascii="宋体" w:hAnsi="宋体" w:eastAsia="宋体" w:cs="宋体"/>
                <w:spacing w:val="20"/>
                <w:sz w:val="28"/>
                <w:szCs w:val="28"/>
                <w:highlight w:val="none"/>
              </w:rPr>
            </w:pPr>
          </w:p>
        </w:tc>
      </w:tr>
      <w:tr w14:paraId="5E4A73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AC77BA3">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B8C899C">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4A425D7">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1334D00D">
            <w:pPr>
              <w:pageBreakBefore w:val="0"/>
              <w:wordWrap/>
              <w:overflowPunct/>
              <w:topLinePunct w:val="0"/>
              <w:bidi w:val="0"/>
              <w:adjustRightInd w:val="0"/>
              <w:snapToGrid w:val="0"/>
              <w:spacing w:line="300" w:lineRule="exact"/>
              <w:jc w:val="center"/>
              <w:outlineLvl w:val="9"/>
              <w:rPr>
                <w:rFonts w:hint="eastAsia" w:ascii="宋体" w:hAnsi="宋体" w:eastAsia="宋体" w:cs="宋体"/>
                <w:spacing w:val="20"/>
                <w:sz w:val="28"/>
                <w:szCs w:val="28"/>
                <w:highlight w:val="none"/>
              </w:rPr>
            </w:pPr>
          </w:p>
        </w:tc>
      </w:tr>
      <w:tr w14:paraId="0A8A705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DA5CF27">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E94305D">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85827AB">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0530DA55">
            <w:pPr>
              <w:pageBreakBefore w:val="0"/>
              <w:wordWrap/>
              <w:overflowPunct/>
              <w:topLinePunct w:val="0"/>
              <w:bidi w:val="0"/>
              <w:adjustRightInd w:val="0"/>
              <w:snapToGrid w:val="0"/>
              <w:spacing w:line="300" w:lineRule="exact"/>
              <w:jc w:val="center"/>
              <w:outlineLvl w:val="9"/>
              <w:rPr>
                <w:rFonts w:hint="eastAsia" w:ascii="宋体" w:hAnsi="宋体" w:eastAsia="宋体" w:cs="宋体"/>
                <w:spacing w:val="20"/>
                <w:sz w:val="28"/>
                <w:szCs w:val="28"/>
                <w:highlight w:val="none"/>
              </w:rPr>
            </w:pPr>
          </w:p>
        </w:tc>
      </w:tr>
      <w:tr w14:paraId="642C2C5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6881C69">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A84A7CA">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868368A">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70F3FE73">
            <w:pPr>
              <w:pageBreakBefore w:val="0"/>
              <w:wordWrap/>
              <w:overflowPunct/>
              <w:topLinePunct w:val="0"/>
              <w:bidi w:val="0"/>
              <w:adjustRightInd w:val="0"/>
              <w:snapToGrid w:val="0"/>
              <w:spacing w:line="300" w:lineRule="exact"/>
              <w:jc w:val="center"/>
              <w:outlineLvl w:val="9"/>
              <w:rPr>
                <w:rFonts w:hint="eastAsia" w:ascii="宋体" w:hAnsi="宋体" w:eastAsia="宋体" w:cs="宋体"/>
                <w:spacing w:val="20"/>
                <w:sz w:val="28"/>
                <w:szCs w:val="28"/>
                <w:highlight w:val="none"/>
              </w:rPr>
            </w:pPr>
          </w:p>
        </w:tc>
      </w:tr>
      <w:tr w14:paraId="7B6CF58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B580173">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DD5DCAD">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8D086F7">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099995ED">
            <w:pPr>
              <w:pageBreakBefore w:val="0"/>
              <w:wordWrap/>
              <w:overflowPunct/>
              <w:topLinePunct w:val="0"/>
              <w:bidi w:val="0"/>
              <w:adjustRightInd w:val="0"/>
              <w:snapToGrid w:val="0"/>
              <w:spacing w:line="300" w:lineRule="exact"/>
              <w:jc w:val="center"/>
              <w:outlineLvl w:val="9"/>
              <w:rPr>
                <w:rFonts w:hint="eastAsia" w:ascii="宋体" w:hAnsi="宋体" w:eastAsia="宋体" w:cs="宋体"/>
                <w:spacing w:val="20"/>
                <w:sz w:val="28"/>
                <w:szCs w:val="28"/>
                <w:highlight w:val="none"/>
              </w:rPr>
            </w:pPr>
          </w:p>
        </w:tc>
      </w:tr>
      <w:tr w14:paraId="269F50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05D515F">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E82FE6B">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4EB3648">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26B4D5BE">
            <w:pPr>
              <w:pageBreakBefore w:val="0"/>
              <w:wordWrap/>
              <w:overflowPunct/>
              <w:topLinePunct w:val="0"/>
              <w:bidi w:val="0"/>
              <w:adjustRightInd w:val="0"/>
              <w:snapToGrid w:val="0"/>
              <w:spacing w:line="300" w:lineRule="exact"/>
              <w:jc w:val="center"/>
              <w:outlineLvl w:val="9"/>
              <w:rPr>
                <w:rFonts w:hint="eastAsia" w:ascii="宋体" w:hAnsi="宋体" w:eastAsia="宋体" w:cs="宋体"/>
                <w:spacing w:val="20"/>
                <w:sz w:val="28"/>
                <w:szCs w:val="28"/>
                <w:highlight w:val="none"/>
              </w:rPr>
            </w:pPr>
          </w:p>
        </w:tc>
      </w:tr>
      <w:tr w14:paraId="2FCCB4C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E52D981">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B40E872">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6D60012">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10B9D4BB">
            <w:pPr>
              <w:pageBreakBefore w:val="0"/>
              <w:wordWrap/>
              <w:overflowPunct/>
              <w:topLinePunct w:val="0"/>
              <w:bidi w:val="0"/>
              <w:adjustRightInd w:val="0"/>
              <w:snapToGrid w:val="0"/>
              <w:spacing w:line="300" w:lineRule="exact"/>
              <w:jc w:val="center"/>
              <w:outlineLvl w:val="9"/>
              <w:rPr>
                <w:rFonts w:hint="eastAsia" w:ascii="宋体" w:hAnsi="宋体" w:eastAsia="宋体" w:cs="宋体"/>
                <w:spacing w:val="20"/>
                <w:sz w:val="28"/>
                <w:szCs w:val="28"/>
                <w:highlight w:val="none"/>
              </w:rPr>
            </w:pPr>
          </w:p>
        </w:tc>
      </w:tr>
      <w:tr w14:paraId="72D93D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41A058A9">
            <w:pPr>
              <w:pStyle w:val="7"/>
              <w:pageBreakBefore w:val="0"/>
              <w:wordWrap/>
              <w:overflowPunct/>
              <w:topLinePunct w:val="0"/>
              <w:bidi w:val="0"/>
              <w:adjustRightInd w:val="0"/>
              <w:snapToGrid w:val="0"/>
              <w:spacing w:before="156" w:beforeLines="50" w:after="0" w:line="360" w:lineRule="auto"/>
              <w:ind w:left="0" w:leftChars="0"/>
              <w:jc w:val="left"/>
              <w:outlineLvl w:val="9"/>
              <w:rPr>
                <w:rFonts w:hint="eastAsia" w:ascii="宋体" w:hAnsi="宋体" w:eastAsia="宋体" w:cs="宋体"/>
                <w:spacing w:val="20"/>
                <w:sz w:val="28"/>
                <w:szCs w:val="28"/>
                <w:highlight w:val="none"/>
              </w:rPr>
            </w:pPr>
            <w:r>
              <w:rPr>
                <w:rFonts w:hint="eastAsia" w:ascii="宋体" w:hAnsi="宋体" w:eastAsia="宋体" w:cs="宋体"/>
                <w:sz w:val="28"/>
                <w:szCs w:val="28"/>
                <w:highlight w:val="none"/>
              </w:rPr>
              <w:t>注：涉及联合体或其他合同主体的信息应按上表格式加列。</w:t>
            </w:r>
          </w:p>
        </w:tc>
      </w:tr>
    </w:tbl>
    <w:p w14:paraId="79D9241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80" w:lineRule="exact"/>
        <w:ind w:left="0" w:leftChars="0" w:right="0" w:rightChars="0"/>
        <w:jc w:val="left"/>
        <w:textAlignment w:val="baseline"/>
        <w:outlineLvl w:val="9"/>
        <w:rPr>
          <w:rFonts w:hint="eastAsia" w:asciiTheme="minorEastAsia" w:hAnsiTheme="minorEastAsia" w:eastAsiaTheme="minorEastAsia" w:cstheme="minorEastAsia"/>
          <w:snapToGrid w:val="0"/>
          <w:color w:val="auto"/>
          <w:spacing w:val="-9"/>
          <w:kern w:val="0"/>
          <w:sz w:val="28"/>
          <w:szCs w:val="28"/>
          <w:highlight w:val="none"/>
          <w:lang w:eastAsia="en-US"/>
        </w:rPr>
      </w:pPr>
    </w:p>
    <w:p w14:paraId="0173FD4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80" w:lineRule="exact"/>
        <w:ind w:left="0" w:leftChars="0" w:right="0" w:rightChars="0"/>
        <w:jc w:val="left"/>
        <w:textAlignment w:val="baseline"/>
        <w:outlineLvl w:val="9"/>
        <w:rPr>
          <w:rFonts w:hint="eastAsia" w:asciiTheme="minorEastAsia" w:hAnsiTheme="minorEastAsia" w:eastAsiaTheme="minorEastAsia" w:cstheme="minorEastAsia"/>
          <w:snapToGrid w:val="0"/>
          <w:color w:val="auto"/>
          <w:spacing w:val="-9"/>
          <w:kern w:val="0"/>
          <w:sz w:val="28"/>
          <w:szCs w:val="28"/>
          <w:highlight w:val="none"/>
          <w:lang w:eastAsia="en-US"/>
        </w:rPr>
      </w:pPr>
    </w:p>
    <w:p w14:paraId="6D4AAC1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80" w:lineRule="exact"/>
        <w:ind w:left="0" w:leftChars="0" w:right="0" w:rightChars="0"/>
        <w:jc w:val="left"/>
        <w:textAlignment w:val="baseline"/>
        <w:outlineLvl w:val="9"/>
        <w:rPr>
          <w:rFonts w:hint="eastAsia" w:asciiTheme="minorEastAsia" w:hAnsiTheme="minorEastAsia" w:eastAsiaTheme="minorEastAsia" w:cstheme="minorEastAsia"/>
          <w:snapToGrid w:val="0"/>
          <w:color w:val="auto"/>
          <w:spacing w:val="-9"/>
          <w:kern w:val="0"/>
          <w:sz w:val="28"/>
          <w:szCs w:val="28"/>
          <w:highlight w:val="none"/>
          <w:lang w:eastAsia="en-US"/>
        </w:rPr>
      </w:pPr>
    </w:p>
    <w:p w14:paraId="3EB59FC5">
      <w:pPr>
        <w:pageBreakBefore w:val="0"/>
        <w:wordWrap/>
        <w:overflowPunct/>
        <w:topLinePunct w:val="0"/>
        <w:bidi w:val="0"/>
        <w:outlineLvl w:val="9"/>
        <w:rPr>
          <w:rFonts w:hint="eastAsia" w:asciiTheme="minorEastAsia" w:hAnsiTheme="minorEastAsia" w:eastAsiaTheme="minorEastAsia" w:cstheme="minorEastAsia"/>
          <w:snapToGrid w:val="0"/>
          <w:color w:val="auto"/>
          <w:spacing w:val="-9"/>
          <w:kern w:val="0"/>
          <w:sz w:val="28"/>
          <w:szCs w:val="28"/>
          <w:highlight w:val="none"/>
          <w:lang w:eastAsia="en-US"/>
        </w:rPr>
      </w:pPr>
      <w:r>
        <w:rPr>
          <w:rFonts w:hint="eastAsia" w:asciiTheme="minorEastAsia" w:hAnsiTheme="minorEastAsia" w:eastAsiaTheme="minorEastAsia" w:cstheme="minorEastAsia"/>
          <w:snapToGrid w:val="0"/>
          <w:color w:val="auto"/>
          <w:spacing w:val="-9"/>
          <w:kern w:val="0"/>
          <w:sz w:val="28"/>
          <w:szCs w:val="28"/>
          <w:highlight w:val="none"/>
          <w:lang w:eastAsia="en-US"/>
        </w:rPr>
        <w:br w:type="page"/>
      </w:r>
    </w:p>
    <w:p w14:paraId="5346C1A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80" w:lineRule="exact"/>
        <w:ind w:left="0" w:leftChars="0" w:right="0" w:rightChars="0"/>
        <w:jc w:val="left"/>
        <w:textAlignment w:val="baseline"/>
        <w:outlineLvl w:val="0"/>
        <w:rPr>
          <w:rFonts w:hint="eastAsia" w:asciiTheme="minorEastAsia" w:hAnsiTheme="minorEastAsia" w:eastAsiaTheme="minorEastAsia" w:cstheme="minorEastAsia"/>
          <w:snapToGrid w:val="0"/>
          <w:color w:val="auto"/>
          <w:spacing w:val="-9"/>
          <w:kern w:val="0"/>
          <w:sz w:val="28"/>
          <w:szCs w:val="28"/>
          <w:highlight w:val="none"/>
          <w:lang w:eastAsia="en-US"/>
        </w:rPr>
      </w:pPr>
      <w:r>
        <w:rPr>
          <w:rFonts w:hint="eastAsia" w:asciiTheme="minorEastAsia" w:hAnsiTheme="minorEastAsia" w:eastAsiaTheme="minorEastAsia" w:cstheme="minorEastAsia"/>
          <w:snapToGrid w:val="0"/>
          <w:color w:val="auto"/>
          <w:spacing w:val="-9"/>
          <w:kern w:val="0"/>
          <w:sz w:val="28"/>
          <w:szCs w:val="28"/>
          <w:highlight w:val="none"/>
          <w:lang w:eastAsia="en-US"/>
        </w:rPr>
        <w:t>附件</w:t>
      </w:r>
      <w:r>
        <w:rPr>
          <w:rFonts w:hint="eastAsia" w:asciiTheme="minorEastAsia" w:hAnsiTheme="minorEastAsia" w:eastAsiaTheme="minorEastAsia" w:cstheme="minorEastAsia"/>
          <w:snapToGrid w:val="0"/>
          <w:color w:val="auto"/>
          <w:spacing w:val="-9"/>
          <w:kern w:val="0"/>
          <w:sz w:val="28"/>
          <w:szCs w:val="28"/>
          <w:highlight w:val="none"/>
          <w:lang w:val="en-US" w:eastAsia="zh-CN"/>
        </w:rPr>
        <w:t>1：</w:t>
      </w:r>
      <w:r>
        <w:rPr>
          <w:rFonts w:hint="eastAsia" w:asciiTheme="minorEastAsia" w:hAnsiTheme="minorEastAsia" w:eastAsiaTheme="minorEastAsia" w:cstheme="minorEastAsia"/>
          <w:snapToGrid w:val="0"/>
          <w:color w:val="auto"/>
          <w:spacing w:val="-9"/>
          <w:kern w:val="0"/>
          <w:sz w:val="28"/>
          <w:szCs w:val="28"/>
          <w:highlight w:val="none"/>
          <w:lang w:eastAsia="en-US"/>
        </w:rPr>
        <w:t>政府采购促进中小企业发展管理办法</w:t>
      </w:r>
      <w:bookmarkEnd w:id="193"/>
      <w:bookmarkEnd w:id="194"/>
      <w:bookmarkEnd w:id="195"/>
    </w:p>
    <w:p w14:paraId="0ED230E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80" w:lineRule="exact"/>
        <w:ind w:left="0" w:leftChars="0" w:right="0" w:rightChars="0"/>
        <w:jc w:val="center"/>
        <w:textAlignment w:val="baseline"/>
        <w:outlineLvl w:val="9"/>
        <w:rPr>
          <w:rFonts w:hint="eastAsia" w:asciiTheme="minorEastAsia" w:hAnsiTheme="minorEastAsia" w:eastAsiaTheme="minorEastAsia" w:cstheme="minorEastAsia"/>
          <w:b/>
          <w:bCs/>
          <w:snapToGrid w:val="0"/>
          <w:color w:val="auto"/>
          <w:spacing w:val="-9"/>
          <w:kern w:val="0"/>
          <w:sz w:val="28"/>
          <w:szCs w:val="28"/>
          <w:highlight w:val="none"/>
          <w:lang w:eastAsia="en-US"/>
        </w:rPr>
      </w:pPr>
      <w:r>
        <w:rPr>
          <w:rFonts w:hint="eastAsia" w:asciiTheme="minorEastAsia" w:hAnsiTheme="minorEastAsia" w:eastAsiaTheme="minorEastAsia" w:cstheme="minorEastAsia"/>
          <w:b/>
          <w:bCs/>
          <w:snapToGrid w:val="0"/>
          <w:color w:val="auto"/>
          <w:spacing w:val="-9"/>
          <w:kern w:val="0"/>
          <w:sz w:val="28"/>
          <w:szCs w:val="28"/>
          <w:highlight w:val="none"/>
          <w:lang w:eastAsia="en-US"/>
        </w:rPr>
        <w:t>政府采购促进中小企业发展管理办法</w:t>
      </w:r>
    </w:p>
    <w:p w14:paraId="4A66B8F1">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00"/>
        <w:jc w:val="left"/>
        <w:textAlignment w:val="baseline"/>
        <w:rPr>
          <w:rFonts w:hint="eastAsia" w:asciiTheme="minorEastAsia" w:hAnsiTheme="minorEastAsia" w:eastAsiaTheme="minorEastAsia" w:cstheme="minorEastAsia"/>
          <w:snapToGrid w:val="0"/>
          <w:color w:val="auto"/>
          <w:spacing w:val="8"/>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6"/>
          <w:kern w:val="0"/>
          <w:sz w:val="28"/>
          <w:szCs w:val="28"/>
          <w:highlight w:val="none"/>
          <w:lang w:val="en-US" w:eastAsia="en-US" w:bidi="ar-SA"/>
        </w:rPr>
        <w:t>第一条  为了发挥政府采购的政策功能，</w:t>
      </w: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促进中小企业</w:t>
      </w:r>
      <w:r>
        <w:rPr>
          <w:rFonts w:hint="eastAsia" w:asciiTheme="minorEastAsia" w:hAnsiTheme="minorEastAsia" w:eastAsiaTheme="minorEastAsia" w:cstheme="minorEastAsia"/>
          <w:snapToGrid w:val="0"/>
          <w:color w:val="auto"/>
          <w:spacing w:val="-3"/>
          <w:kern w:val="0"/>
          <w:sz w:val="28"/>
          <w:szCs w:val="28"/>
          <w:highlight w:val="none"/>
          <w:lang w:val="en-US" w:eastAsia="en-US" w:bidi="ar-SA"/>
        </w:rPr>
        <w:t>健康发展，根据《中华人民共和国政府采购法</w:t>
      </w:r>
      <w:r>
        <w:rPr>
          <w:rFonts w:hint="eastAsia" w:asciiTheme="minorEastAsia" w:hAnsiTheme="minorEastAsia" w:eastAsiaTheme="minorEastAsia" w:cstheme="minorEastAsia"/>
          <w:snapToGrid w:val="0"/>
          <w:color w:val="auto"/>
          <w:spacing w:val="-4"/>
          <w:kern w:val="0"/>
          <w:sz w:val="28"/>
          <w:szCs w:val="28"/>
          <w:highlight w:val="none"/>
          <w:lang w:val="en-US" w:eastAsia="en-US" w:bidi="ar-SA"/>
        </w:rPr>
        <w:t>》、《中华人民</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共和国中小企业促进法》等有关法律法规，制定本办法。</w:t>
      </w:r>
    </w:p>
    <w:p w14:paraId="169DFFA9">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00"/>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第二条  本办法所称中小企业，是指在中华人民共和国</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境内依法设立，依据国务院批准的中小企业划分标准确定的中型企业、小型企业和微型企业，但与大企业的负责人为同一人，或者与大企业存在直接控股、管理关系的除外。</w:t>
      </w:r>
    </w:p>
    <w:p w14:paraId="0A78E129">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jc w:val="righ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8"/>
          <w:kern w:val="0"/>
          <w:position w:val="15"/>
          <w:sz w:val="28"/>
          <w:szCs w:val="28"/>
          <w:highlight w:val="none"/>
          <w:lang w:val="en-US" w:eastAsia="en-US" w:bidi="ar-SA"/>
        </w:rPr>
        <w:t>符合中小企业划分标准的个体工商户，在政府采购活动</w:t>
      </w:r>
    </w:p>
    <w:p w14:paraId="1CBBA898">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kern w:val="0"/>
          <w:sz w:val="28"/>
          <w:szCs w:val="28"/>
          <w:highlight w:val="none"/>
          <w:lang w:val="en-US" w:eastAsia="en-US" w:bidi="ar-SA"/>
        </w:rPr>
        <w:t>中视同中小企业。</w:t>
      </w:r>
    </w:p>
    <w:p w14:paraId="006CD00D">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9"/>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9"/>
          <w:kern w:val="0"/>
          <w:sz w:val="28"/>
          <w:szCs w:val="28"/>
          <w:highlight w:val="none"/>
          <w:lang w:val="en-US" w:eastAsia="en-US" w:bidi="ar-SA"/>
        </w:rPr>
        <w:t>第三条  采购人在政府采购活动中应当通过</w:t>
      </w:r>
      <w:r>
        <w:rPr>
          <w:rFonts w:hint="eastAsia" w:asciiTheme="minorEastAsia" w:hAnsiTheme="minorEastAsia" w:eastAsiaTheme="minorEastAsia" w:cstheme="minorEastAsia"/>
          <w:snapToGrid w:val="0"/>
          <w:color w:val="auto"/>
          <w:spacing w:val="18"/>
          <w:kern w:val="0"/>
          <w:sz w:val="28"/>
          <w:szCs w:val="28"/>
          <w:highlight w:val="none"/>
          <w:lang w:val="en-US" w:eastAsia="en-US" w:bidi="ar-SA"/>
        </w:rPr>
        <w:t>加强</w:t>
      </w:r>
      <w:r>
        <w:rPr>
          <w:rFonts w:hint="eastAsia" w:asciiTheme="minorEastAsia" w:hAnsiTheme="minorEastAsia" w:eastAsiaTheme="minorEastAsia" w:cstheme="minorEastAsia"/>
          <w:snapToGrid w:val="0"/>
          <w:color w:val="auto"/>
          <w:spacing w:val="18"/>
          <w:kern w:val="0"/>
          <w:sz w:val="28"/>
          <w:szCs w:val="28"/>
          <w:highlight w:val="none"/>
          <w:lang w:val="en-US" w:eastAsia="zh-CN" w:bidi="ar-SA"/>
        </w:rPr>
        <w:t>服务需求</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管理，落实预留采购份额、价格评审优惠、优先采购等措施，提高中小企业在政府采购中的份额，支持中小企业发</w:t>
      </w:r>
      <w:r>
        <w:rPr>
          <w:rFonts w:hint="eastAsia" w:asciiTheme="minorEastAsia" w:hAnsiTheme="minorEastAsia" w:eastAsiaTheme="minorEastAsia" w:cstheme="minorEastAsia"/>
          <w:snapToGrid w:val="0"/>
          <w:color w:val="auto"/>
          <w:spacing w:val="-7"/>
          <w:kern w:val="0"/>
          <w:sz w:val="28"/>
          <w:szCs w:val="28"/>
          <w:highlight w:val="none"/>
          <w:lang w:val="en-US" w:eastAsia="en-US" w:bidi="ar-SA"/>
        </w:rPr>
        <w:t>展。</w:t>
      </w:r>
    </w:p>
    <w:p w14:paraId="2A751546">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4"/>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第四条  在政府采购活动中，</w:t>
      </w:r>
      <w:r>
        <w:rPr>
          <w:rFonts w:hint="eastAsia" w:asciiTheme="minorEastAsia" w:hAnsiTheme="minorEastAsia" w:eastAsiaTheme="minorEastAsia" w:cstheme="minorEastAsia"/>
          <w:snapToGrid w:val="0"/>
          <w:color w:val="auto"/>
          <w:spacing w:val="5"/>
          <w:kern w:val="0"/>
          <w:sz w:val="28"/>
          <w:szCs w:val="28"/>
          <w:highlight w:val="none"/>
          <w:lang w:val="en-US" w:eastAsia="zh-CN" w:bidi="ar-SA"/>
        </w:rPr>
        <w:t>投标人</w:t>
      </w: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提供的货物、工程</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或者服务符合下列情形的，享受本办法规定的中小企业扶持</w:t>
      </w:r>
      <w:r>
        <w:rPr>
          <w:rFonts w:hint="eastAsia" w:asciiTheme="minorEastAsia" w:hAnsiTheme="minorEastAsia" w:eastAsiaTheme="minorEastAsia" w:cstheme="minorEastAsia"/>
          <w:snapToGrid w:val="0"/>
          <w:color w:val="auto"/>
          <w:spacing w:val="-2"/>
          <w:kern w:val="0"/>
          <w:sz w:val="28"/>
          <w:szCs w:val="28"/>
          <w:highlight w:val="none"/>
          <w:lang w:val="en-US" w:eastAsia="en-US" w:bidi="ar-SA"/>
        </w:rPr>
        <w:t>政策：</w:t>
      </w:r>
    </w:p>
    <w:p w14:paraId="4C6F2D7B">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580" w:firstLineChars="200"/>
        <w:jc w:val="both"/>
        <w:textAlignment w:val="baseline"/>
        <w:rPr>
          <w:rFonts w:hint="eastAsia" w:asciiTheme="minorEastAsia" w:hAnsiTheme="minorEastAsia" w:eastAsiaTheme="minorEastAsia" w:cstheme="minorEastAsia"/>
          <w:snapToGrid w:val="0"/>
          <w:color w:val="auto"/>
          <w:spacing w:val="5"/>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（一）在货物采购项目中，货物由中小企业制造，即货</w:t>
      </w:r>
    </w:p>
    <w:p w14:paraId="36161DDB">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jc w:val="left"/>
        <w:textAlignment w:val="baseline"/>
        <w:rPr>
          <w:rFonts w:hint="eastAsia" w:asciiTheme="minorEastAsia" w:hAnsiTheme="minorEastAsia" w:eastAsiaTheme="minorEastAsia" w:cstheme="minorEastAsia"/>
          <w:snapToGrid w:val="0"/>
          <w:color w:val="auto"/>
          <w:spacing w:val="5"/>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物由中小企业生产且使用该中小企业商号或者注册商标；</w:t>
      </w:r>
    </w:p>
    <w:p w14:paraId="63D3A8F1">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580" w:firstLineChars="200"/>
        <w:jc w:val="both"/>
        <w:textAlignment w:val="baseline"/>
        <w:rPr>
          <w:rFonts w:hint="eastAsia" w:asciiTheme="minorEastAsia" w:hAnsiTheme="minorEastAsia" w:eastAsiaTheme="minorEastAsia" w:cstheme="minorEastAsia"/>
          <w:snapToGrid w:val="0"/>
          <w:color w:val="auto"/>
          <w:spacing w:val="5"/>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（二）在工程采购项目中，工程由中小企业承建，即工</w:t>
      </w:r>
    </w:p>
    <w:p w14:paraId="082185D1">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jc w:val="left"/>
        <w:textAlignment w:val="baseline"/>
        <w:rPr>
          <w:rFonts w:hint="eastAsia" w:asciiTheme="minorEastAsia" w:hAnsiTheme="minorEastAsia" w:eastAsiaTheme="minorEastAsia" w:cstheme="minorEastAsia"/>
          <w:snapToGrid w:val="0"/>
          <w:color w:val="auto"/>
          <w:spacing w:val="5"/>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程施工单位为中小企业；</w:t>
      </w:r>
    </w:p>
    <w:p w14:paraId="1018EC52">
      <w:pPr>
        <w:keepNext w:val="0"/>
        <w:keepLines w:val="0"/>
        <w:pageBreakBefore w:val="0"/>
        <w:kinsoku w:val="0"/>
        <w:wordWrap/>
        <w:overflowPunct/>
        <w:topLinePunct w:val="0"/>
        <w:autoSpaceDE w:val="0"/>
        <w:autoSpaceDN w:val="0"/>
        <w:bidi w:val="0"/>
        <w:adjustRightInd w:val="0"/>
        <w:snapToGrid w:val="0"/>
        <w:spacing w:beforeAutospacing="0" w:afterAutospacing="0" w:line="480" w:lineRule="exact"/>
        <w:ind w:left="0" w:leftChars="0" w:right="0" w:rightChars="0" w:firstLine="694"/>
        <w:jc w:val="left"/>
        <w:textAlignment w:val="baseline"/>
        <w:rPr>
          <w:rFonts w:hint="eastAsia" w:asciiTheme="minorEastAsia" w:hAnsiTheme="minorEastAsia" w:eastAsiaTheme="minorEastAsia" w:cstheme="minorEastAsia"/>
          <w:snapToGrid w:val="0"/>
          <w:color w:val="auto"/>
          <w:spacing w:val="5"/>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（三）在服务采购项目中，服务由中小企业承接，即提供服务的人员为中小企业依照《中华人民共和国劳动合同法》订立劳动合同的从业人员。</w:t>
      </w:r>
    </w:p>
    <w:p w14:paraId="5AC9BB58">
      <w:pPr>
        <w:keepNext w:val="0"/>
        <w:keepLines w:val="0"/>
        <w:pageBreakBefore w:val="0"/>
        <w:kinsoku w:val="0"/>
        <w:wordWrap/>
        <w:overflowPunct/>
        <w:topLinePunct w:val="0"/>
        <w:autoSpaceDE w:val="0"/>
        <w:autoSpaceDN w:val="0"/>
        <w:bidi w:val="0"/>
        <w:adjustRightInd w:val="0"/>
        <w:snapToGrid w:val="0"/>
        <w:spacing w:beforeAutospacing="0" w:afterAutospacing="0" w:line="480" w:lineRule="exact"/>
        <w:ind w:left="0" w:leftChars="0" w:right="0" w:rightChars="0" w:firstLine="694"/>
        <w:jc w:val="left"/>
        <w:textAlignment w:val="baseline"/>
        <w:rPr>
          <w:rFonts w:hint="eastAsia" w:asciiTheme="minorEastAsia" w:hAnsiTheme="minorEastAsia" w:eastAsiaTheme="minorEastAsia" w:cstheme="minorEastAsia"/>
          <w:snapToGrid w:val="0"/>
          <w:color w:val="auto"/>
          <w:spacing w:val="5"/>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在货物采购项目中，</w:t>
      </w:r>
      <w:r>
        <w:rPr>
          <w:rFonts w:hint="eastAsia" w:asciiTheme="minorEastAsia" w:hAnsiTheme="minorEastAsia" w:eastAsiaTheme="minorEastAsia" w:cstheme="minorEastAsia"/>
          <w:snapToGrid w:val="0"/>
          <w:color w:val="auto"/>
          <w:spacing w:val="5"/>
          <w:kern w:val="0"/>
          <w:sz w:val="28"/>
          <w:szCs w:val="28"/>
          <w:highlight w:val="none"/>
          <w:lang w:val="en-US" w:eastAsia="zh-CN" w:bidi="ar-SA"/>
        </w:rPr>
        <w:t>投标人</w:t>
      </w: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提供的货物既有中小企业制造货物，也有大型企业制造货物的，不享受本办法规定的中小企业扶持政策。</w:t>
      </w:r>
    </w:p>
    <w:p w14:paraId="262DC543">
      <w:pPr>
        <w:keepNext w:val="0"/>
        <w:keepLines w:val="0"/>
        <w:pageBreakBefore w:val="0"/>
        <w:kinsoku w:val="0"/>
        <w:wordWrap/>
        <w:overflowPunct/>
        <w:topLinePunct w:val="0"/>
        <w:autoSpaceDE w:val="0"/>
        <w:autoSpaceDN w:val="0"/>
        <w:bidi w:val="0"/>
        <w:adjustRightInd w:val="0"/>
        <w:snapToGrid w:val="0"/>
        <w:spacing w:beforeAutospacing="0" w:afterAutospacing="0" w:line="480" w:lineRule="exact"/>
        <w:ind w:left="0" w:leftChars="0" w:right="0" w:rightChars="0" w:firstLine="694"/>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以联合体形式参加政府采购活动，联合体各方均为中小企业的，联合体视同中小企业。其中，联合体各方</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均为小微</w:t>
      </w:r>
      <w:r>
        <w:rPr>
          <w:rFonts w:hint="eastAsia" w:asciiTheme="minorEastAsia" w:hAnsiTheme="minorEastAsia" w:eastAsiaTheme="minorEastAsia" w:cstheme="minorEastAsia"/>
          <w:snapToGrid w:val="0"/>
          <w:color w:val="auto"/>
          <w:spacing w:val="7"/>
          <w:kern w:val="0"/>
          <w:sz w:val="28"/>
          <w:szCs w:val="28"/>
          <w:highlight w:val="none"/>
          <w:lang w:val="en-US" w:eastAsia="en-US" w:bidi="ar-SA"/>
        </w:rPr>
        <w:t>企业的，联合体视同小微企业。</w:t>
      </w:r>
    </w:p>
    <w:p w14:paraId="0476A6EA">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9"/>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9"/>
          <w:kern w:val="0"/>
          <w:sz w:val="28"/>
          <w:szCs w:val="28"/>
          <w:highlight w:val="none"/>
          <w:lang w:val="en-US" w:eastAsia="en-US" w:bidi="ar-SA"/>
        </w:rPr>
        <w:t>第五条  采购人在政府采购活动中应当合理</w:t>
      </w:r>
      <w:r>
        <w:rPr>
          <w:rFonts w:hint="eastAsia" w:asciiTheme="minorEastAsia" w:hAnsiTheme="minorEastAsia" w:eastAsiaTheme="minorEastAsia" w:cstheme="minorEastAsia"/>
          <w:snapToGrid w:val="0"/>
          <w:color w:val="auto"/>
          <w:spacing w:val="18"/>
          <w:kern w:val="0"/>
          <w:sz w:val="28"/>
          <w:szCs w:val="28"/>
          <w:highlight w:val="none"/>
          <w:lang w:val="en-US" w:eastAsia="en-US" w:bidi="ar-SA"/>
        </w:rPr>
        <w:t>确定采购</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项目的</w:t>
      </w:r>
      <w:r>
        <w:rPr>
          <w:rFonts w:hint="eastAsia" w:asciiTheme="minorEastAsia" w:hAnsiTheme="minorEastAsia" w:eastAsiaTheme="minorEastAsia" w:cstheme="minorEastAsia"/>
          <w:snapToGrid w:val="0"/>
          <w:color w:val="auto"/>
          <w:spacing w:val="8"/>
          <w:kern w:val="0"/>
          <w:sz w:val="28"/>
          <w:szCs w:val="28"/>
          <w:highlight w:val="none"/>
          <w:lang w:val="en-US" w:eastAsia="zh-CN" w:bidi="ar-SA"/>
        </w:rPr>
        <w:t>服务需求</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，不得以企业注册资本、资产总额、营业收入、从业人员、利润、纳税额等规模条件和财务指标作为</w:t>
      </w:r>
      <w:r>
        <w:rPr>
          <w:rFonts w:hint="eastAsia" w:asciiTheme="minorEastAsia" w:hAnsiTheme="minorEastAsia" w:eastAsiaTheme="minorEastAsia" w:cstheme="minorEastAsia"/>
          <w:snapToGrid w:val="0"/>
          <w:color w:val="auto"/>
          <w:spacing w:val="8"/>
          <w:kern w:val="0"/>
          <w:sz w:val="28"/>
          <w:szCs w:val="28"/>
          <w:highlight w:val="none"/>
          <w:lang w:val="en-US" w:eastAsia="zh-CN" w:bidi="ar-SA"/>
        </w:rPr>
        <w:t>投标人</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的资格要求或者评审因素，不得在企业股权结构、经营年限等方面对中小企业实行差别待遇或者歧视待遇。</w:t>
      </w:r>
    </w:p>
    <w:p w14:paraId="3A99458A">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8"/>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9"/>
          <w:kern w:val="0"/>
          <w:sz w:val="28"/>
          <w:szCs w:val="28"/>
          <w:highlight w:val="none"/>
          <w:lang w:val="en-US" w:eastAsia="en-US" w:bidi="ar-SA"/>
        </w:rPr>
        <w:t>第六条  主管预算单位应当组织评估本部门</w:t>
      </w:r>
      <w:r>
        <w:rPr>
          <w:rFonts w:hint="eastAsia" w:asciiTheme="minorEastAsia" w:hAnsiTheme="minorEastAsia" w:eastAsiaTheme="minorEastAsia" w:cstheme="minorEastAsia"/>
          <w:snapToGrid w:val="0"/>
          <w:color w:val="auto"/>
          <w:spacing w:val="18"/>
          <w:kern w:val="0"/>
          <w:sz w:val="28"/>
          <w:szCs w:val="28"/>
          <w:highlight w:val="none"/>
          <w:lang w:val="en-US" w:eastAsia="en-US" w:bidi="ar-SA"/>
        </w:rPr>
        <w:t>及所属单</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位政府采购项目，统筹制定面向中小企业预留采购份额的具体方案，对适宜由中小企业提供的采购项目和采购包，预留采购份额专门面向中小企业采购，并在政府采购预算中单独</w:t>
      </w:r>
      <w:r>
        <w:rPr>
          <w:rFonts w:hint="eastAsia" w:asciiTheme="minorEastAsia" w:hAnsiTheme="minorEastAsia" w:eastAsiaTheme="minorEastAsia" w:cstheme="minorEastAsia"/>
          <w:snapToGrid w:val="0"/>
          <w:color w:val="auto"/>
          <w:spacing w:val="-4"/>
          <w:kern w:val="0"/>
          <w:sz w:val="28"/>
          <w:szCs w:val="28"/>
          <w:highlight w:val="none"/>
          <w:lang w:val="en-US" w:eastAsia="en-US" w:bidi="ar-SA"/>
        </w:rPr>
        <w:t>列示。</w:t>
      </w:r>
    </w:p>
    <w:p w14:paraId="18944551">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36" w:firstLineChars="200"/>
        <w:jc w:val="left"/>
        <w:textAlignment w:val="baseline"/>
        <w:rPr>
          <w:rFonts w:hint="eastAsia" w:asciiTheme="minorEastAsia" w:hAnsiTheme="minorEastAsia" w:eastAsiaTheme="minorEastAsia" w:cstheme="minorEastAsia"/>
          <w:snapToGrid w:val="0"/>
          <w:color w:val="auto"/>
          <w:spacing w:val="19"/>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9"/>
          <w:kern w:val="0"/>
          <w:sz w:val="28"/>
          <w:szCs w:val="28"/>
          <w:highlight w:val="none"/>
          <w:lang w:val="en-US" w:eastAsia="en-US" w:bidi="ar-SA"/>
        </w:rPr>
        <w:t>符合下列情形之一的，可不专门面向中小企业预留采购份额：</w:t>
      </w:r>
    </w:p>
    <w:p w14:paraId="6991698F">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36" w:firstLineChars="200"/>
        <w:jc w:val="left"/>
        <w:textAlignment w:val="baseline"/>
        <w:rPr>
          <w:rFonts w:hint="eastAsia" w:asciiTheme="minorEastAsia" w:hAnsiTheme="minorEastAsia" w:eastAsiaTheme="minorEastAsia" w:cstheme="minorEastAsia"/>
          <w:snapToGrid w:val="0"/>
          <w:color w:val="auto"/>
          <w:spacing w:val="19"/>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9"/>
          <w:kern w:val="0"/>
          <w:sz w:val="28"/>
          <w:szCs w:val="28"/>
          <w:highlight w:val="none"/>
          <w:lang w:val="en-US" w:eastAsia="en-US" w:bidi="ar-SA"/>
        </w:rPr>
        <w:t>（一）法律法规和国家有关政策明确规定优先或者应当面向事业单位、社会组织等非企业主体采购的；</w:t>
      </w:r>
    </w:p>
    <w:p w14:paraId="55D095AF">
      <w:pPr>
        <w:keepNext w:val="0"/>
        <w:keepLines w:val="0"/>
        <w:pageBreakBefore w:val="0"/>
        <w:kinsoku w:val="0"/>
        <w:wordWrap/>
        <w:overflowPunct/>
        <w:topLinePunct w:val="0"/>
        <w:autoSpaceDE w:val="0"/>
        <w:autoSpaceDN w:val="0"/>
        <w:bidi w:val="0"/>
        <w:adjustRightInd w:val="0"/>
        <w:snapToGrid w:val="0"/>
        <w:spacing w:beforeAutospacing="0" w:afterAutospacing="0" w:line="480" w:lineRule="exact"/>
        <w:ind w:left="0" w:leftChars="0" w:right="0" w:rightChars="0" w:firstLine="698"/>
        <w:jc w:val="left"/>
        <w:textAlignment w:val="baseline"/>
        <w:rPr>
          <w:rFonts w:hint="eastAsia" w:asciiTheme="minorEastAsia" w:hAnsiTheme="minorEastAsia" w:eastAsiaTheme="minorEastAsia" w:cstheme="minorEastAsia"/>
          <w:snapToGrid w:val="0"/>
          <w:color w:val="auto"/>
          <w:spacing w:val="8"/>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（二）因确需使用不可替代的专利、专有技术，基础设施限制，或者提供特定公共服务等原因，只能从中小企业之外的</w:t>
      </w:r>
      <w:r>
        <w:rPr>
          <w:rFonts w:hint="eastAsia" w:asciiTheme="minorEastAsia" w:hAnsiTheme="minorEastAsia" w:eastAsiaTheme="minorEastAsia" w:cstheme="minorEastAsia"/>
          <w:snapToGrid w:val="0"/>
          <w:color w:val="auto"/>
          <w:spacing w:val="8"/>
          <w:kern w:val="0"/>
          <w:sz w:val="28"/>
          <w:szCs w:val="28"/>
          <w:highlight w:val="none"/>
          <w:lang w:val="en-US" w:eastAsia="zh-CN" w:bidi="ar-SA"/>
        </w:rPr>
        <w:t>投标人</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处采购的；</w:t>
      </w:r>
    </w:p>
    <w:p w14:paraId="3FF26F75">
      <w:pPr>
        <w:keepNext w:val="0"/>
        <w:keepLines w:val="0"/>
        <w:pageBreakBefore w:val="0"/>
        <w:kinsoku w:val="0"/>
        <w:wordWrap/>
        <w:overflowPunct/>
        <w:topLinePunct w:val="0"/>
        <w:autoSpaceDE w:val="0"/>
        <w:autoSpaceDN w:val="0"/>
        <w:bidi w:val="0"/>
        <w:adjustRightInd w:val="0"/>
        <w:snapToGrid w:val="0"/>
        <w:spacing w:beforeAutospacing="0" w:afterAutospacing="0" w:line="480" w:lineRule="exact"/>
        <w:ind w:left="0" w:leftChars="0" w:right="0" w:rightChars="0" w:firstLine="698"/>
        <w:jc w:val="left"/>
        <w:textAlignment w:val="baseline"/>
        <w:rPr>
          <w:rFonts w:hint="eastAsia" w:asciiTheme="minorEastAsia" w:hAnsiTheme="minorEastAsia" w:eastAsiaTheme="minorEastAsia" w:cstheme="minorEastAsia"/>
          <w:snapToGrid w:val="0"/>
          <w:color w:val="auto"/>
          <w:spacing w:val="8"/>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（三）按照本办法规定预留采购份额无法确保充分供应、充分竞争，或者存在可能影响政府采购目标实现的情形；</w:t>
      </w:r>
    </w:p>
    <w:p w14:paraId="74B3E8C9">
      <w:pPr>
        <w:keepNext w:val="0"/>
        <w:keepLines w:val="0"/>
        <w:pageBreakBefore w:val="0"/>
        <w:kinsoku w:val="0"/>
        <w:wordWrap/>
        <w:overflowPunct/>
        <w:topLinePunct w:val="0"/>
        <w:autoSpaceDE w:val="0"/>
        <w:autoSpaceDN w:val="0"/>
        <w:bidi w:val="0"/>
        <w:adjustRightInd w:val="0"/>
        <w:snapToGrid w:val="0"/>
        <w:spacing w:beforeAutospacing="0" w:afterAutospacing="0" w:line="480" w:lineRule="exact"/>
        <w:ind w:left="0" w:leftChars="0" w:right="0" w:rightChars="0" w:firstLine="698"/>
        <w:jc w:val="left"/>
        <w:textAlignment w:val="baseline"/>
        <w:rPr>
          <w:rFonts w:hint="eastAsia" w:asciiTheme="minorEastAsia" w:hAnsiTheme="minorEastAsia" w:eastAsiaTheme="minorEastAsia" w:cstheme="minorEastAsia"/>
          <w:snapToGrid w:val="0"/>
          <w:color w:val="auto"/>
          <w:spacing w:val="8"/>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（四）框架协议采购项目；</w:t>
      </w:r>
    </w:p>
    <w:p w14:paraId="3A76622A">
      <w:pPr>
        <w:keepNext w:val="0"/>
        <w:keepLines w:val="0"/>
        <w:pageBreakBefore w:val="0"/>
        <w:kinsoku w:val="0"/>
        <w:wordWrap/>
        <w:overflowPunct/>
        <w:topLinePunct w:val="0"/>
        <w:autoSpaceDE w:val="0"/>
        <w:autoSpaceDN w:val="0"/>
        <w:bidi w:val="0"/>
        <w:adjustRightInd w:val="0"/>
        <w:snapToGrid w:val="0"/>
        <w:spacing w:beforeAutospacing="0" w:afterAutospacing="0" w:line="480" w:lineRule="exact"/>
        <w:ind w:left="0" w:leftChars="0" w:right="0" w:rightChars="0" w:firstLine="698"/>
        <w:jc w:val="left"/>
        <w:textAlignment w:val="baseline"/>
        <w:rPr>
          <w:rFonts w:hint="eastAsia" w:asciiTheme="minorEastAsia" w:hAnsiTheme="minorEastAsia" w:eastAsiaTheme="minorEastAsia" w:cstheme="minorEastAsia"/>
          <w:snapToGrid w:val="0"/>
          <w:color w:val="auto"/>
          <w:spacing w:val="8"/>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（五）省级以上人民政府财政部门规定的其他情形。</w:t>
      </w:r>
    </w:p>
    <w:p w14:paraId="7C1D1942">
      <w:pPr>
        <w:keepNext w:val="0"/>
        <w:keepLines w:val="0"/>
        <w:pageBreakBefore w:val="0"/>
        <w:kinsoku w:val="0"/>
        <w:wordWrap/>
        <w:overflowPunct/>
        <w:topLinePunct w:val="0"/>
        <w:autoSpaceDE w:val="0"/>
        <w:autoSpaceDN w:val="0"/>
        <w:bidi w:val="0"/>
        <w:adjustRightInd w:val="0"/>
        <w:snapToGrid w:val="0"/>
        <w:spacing w:beforeAutospacing="0" w:afterAutospacing="0" w:line="480" w:lineRule="exact"/>
        <w:ind w:left="0" w:leftChars="0" w:right="0" w:rightChars="0" w:firstLine="698"/>
        <w:jc w:val="left"/>
        <w:textAlignment w:val="baseline"/>
        <w:rPr>
          <w:rFonts w:hint="eastAsia" w:asciiTheme="minorEastAsia" w:hAnsiTheme="minorEastAsia" w:eastAsiaTheme="minorEastAsia" w:cstheme="minorEastAsia"/>
          <w:snapToGrid w:val="0"/>
          <w:color w:val="auto"/>
          <w:spacing w:val="8"/>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除上述情形外，其他均为适宜由中小企业提供的情形。</w:t>
      </w:r>
    </w:p>
    <w:p w14:paraId="239CDC95">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0"/>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7"/>
          <w:kern w:val="0"/>
          <w:sz w:val="28"/>
          <w:szCs w:val="28"/>
          <w:highlight w:val="none"/>
          <w:lang w:val="en-US" w:eastAsia="en-US" w:bidi="ar-SA"/>
        </w:rPr>
        <w:t>第七条  采购限额标准以上，200</w:t>
      </w:r>
      <w:r>
        <w:rPr>
          <w:rFonts w:hint="eastAsia" w:asciiTheme="minorEastAsia" w:hAnsiTheme="minorEastAsia" w:eastAsiaTheme="minorEastAsia" w:cstheme="minorEastAsia"/>
          <w:snapToGrid w:val="0"/>
          <w:color w:val="auto"/>
          <w:spacing w:val="-38"/>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7"/>
          <w:kern w:val="0"/>
          <w:sz w:val="28"/>
          <w:szCs w:val="28"/>
          <w:highlight w:val="none"/>
          <w:lang w:val="en-US" w:eastAsia="en-US" w:bidi="ar-SA"/>
        </w:rPr>
        <w:t>万元以下的货物和服</w:t>
      </w:r>
      <w:r>
        <w:rPr>
          <w:rFonts w:hint="eastAsia" w:asciiTheme="minorEastAsia" w:hAnsiTheme="minorEastAsia" w:eastAsiaTheme="minorEastAsia" w:cstheme="minorEastAsia"/>
          <w:snapToGrid w:val="0"/>
          <w:color w:val="auto"/>
          <w:spacing w:val="9"/>
          <w:kern w:val="0"/>
          <w:sz w:val="28"/>
          <w:szCs w:val="28"/>
          <w:highlight w:val="none"/>
          <w:lang w:val="en-US" w:eastAsia="en-US" w:bidi="ar-SA"/>
        </w:rPr>
        <w:t>务采购项目、400</w:t>
      </w:r>
      <w:r>
        <w:rPr>
          <w:rFonts w:hint="eastAsia" w:asciiTheme="minorEastAsia" w:hAnsiTheme="minorEastAsia" w:eastAsiaTheme="minorEastAsia" w:cstheme="minorEastAsia"/>
          <w:snapToGrid w:val="0"/>
          <w:color w:val="auto"/>
          <w:spacing w:val="-31"/>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9"/>
          <w:kern w:val="0"/>
          <w:sz w:val="28"/>
          <w:szCs w:val="28"/>
          <w:highlight w:val="none"/>
          <w:lang w:val="en-US" w:eastAsia="en-US" w:bidi="ar-SA"/>
        </w:rPr>
        <w:t>万元以下的工程采购项目，适宜由中小企</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业提供的，采购人应当专门面向中小企业采购。</w:t>
      </w:r>
    </w:p>
    <w:p w14:paraId="748B1C57">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10"/>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5"/>
          <w:kern w:val="0"/>
          <w:sz w:val="28"/>
          <w:szCs w:val="28"/>
          <w:highlight w:val="none"/>
          <w:lang w:val="en-US" w:eastAsia="en-US" w:bidi="ar-SA"/>
        </w:rPr>
        <w:t>第八条  超过</w:t>
      </w:r>
      <w:r>
        <w:rPr>
          <w:rFonts w:hint="eastAsia" w:asciiTheme="minorEastAsia" w:hAnsiTheme="minorEastAsia" w:eastAsiaTheme="minorEastAsia" w:cstheme="minorEastAsia"/>
          <w:snapToGrid w:val="0"/>
          <w:color w:val="auto"/>
          <w:spacing w:val="-37"/>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15"/>
          <w:kern w:val="0"/>
          <w:sz w:val="28"/>
          <w:szCs w:val="28"/>
          <w:highlight w:val="none"/>
          <w:lang w:val="en-US" w:eastAsia="en-US" w:bidi="ar-SA"/>
        </w:rPr>
        <w:t>200</w:t>
      </w:r>
      <w:r>
        <w:rPr>
          <w:rFonts w:hint="eastAsia" w:asciiTheme="minorEastAsia" w:hAnsiTheme="minorEastAsia" w:eastAsiaTheme="minorEastAsia" w:cstheme="minorEastAsia"/>
          <w:snapToGrid w:val="0"/>
          <w:color w:val="auto"/>
          <w:spacing w:val="-41"/>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15"/>
          <w:kern w:val="0"/>
          <w:sz w:val="28"/>
          <w:szCs w:val="28"/>
          <w:highlight w:val="none"/>
          <w:lang w:val="en-US" w:eastAsia="en-US" w:bidi="ar-SA"/>
        </w:rPr>
        <w:t>万元的货物和服务采购项目、超过</w:t>
      </w:r>
      <w:r>
        <w:rPr>
          <w:rFonts w:hint="eastAsia" w:asciiTheme="minorEastAsia" w:hAnsiTheme="minorEastAsia" w:eastAsiaTheme="minorEastAsia" w:cstheme="minorEastAsia"/>
          <w:snapToGrid w:val="0"/>
          <w:color w:val="auto"/>
          <w:spacing w:val="10"/>
          <w:kern w:val="0"/>
          <w:sz w:val="28"/>
          <w:szCs w:val="28"/>
          <w:highlight w:val="none"/>
          <w:lang w:val="en-US" w:eastAsia="en-US" w:bidi="ar-SA"/>
        </w:rPr>
        <w:t>400</w:t>
      </w:r>
      <w:r>
        <w:rPr>
          <w:rFonts w:hint="eastAsia" w:asciiTheme="minorEastAsia" w:hAnsiTheme="minorEastAsia" w:eastAsiaTheme="minorEastAsia" w:cstheme="minorEastAsia"/>
          <w:snapToGrid w:val="0"/>
          <w:color w:val="auto"/>
          <w:spacing w:val="-38"/>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10"/>
          <w:kern w:val="0"/>
          <w:sz w:val="28"/>
          <w:szCs w:val="28"/>
          <w:highlight w:val="none"/>
          <w:lang w:val="en-US" w:eastAsia="en-US" w:bidi="ar-SA"/>
        </w:rPr>
        <w:t>万元的工程采购项目中适宜由中小企业提供的，预留该</w:t>
      </w:r>
      <w:r>
        <w:rPr>
          <w:rFonts w:hint="eastAsia" w:asciiTheme="minorEastAsia" w:hAnsiTheme="minorEastAsia" w:eastAsiaTheme="minorEastAsia" w:cstheme="minorEastAsia"/>
          <w:snapToGrid w:val="0"/>
          <w:color w:val="auto"/>
          <w:spacing w:val="11"/>
          <w:kern w:val="0"/>
          <w:sz w:val="28"/>
          <w:szCs w:val="28"/>
          <w:highlight w:val="none"/>
          <w:lang w:val="en-US" w:eastAsia="en-US" w:bidi="ar-SA"/>
        </w:rPr>
        <w:t>部分采购项目预算总额的</w:t>
      </w:r>
      <w:r>
        <w:rPr>
          <w:rFonts w:hint="eastAsia" w:asciiTheme="minorEastAsia" w:hAnsiTheme="minorEastAsia" w:eastAsiaTheme="minorEastAsia" w:cstheme="minorEastAsia"/>
          <w:snapToGrid w:val="0"/>
          <w:color w:val="auto"/>
          <w:spacing w:val="-55"/>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11"/>
          <w:kern w:val="0"/>
          <w:sz w:val="28"/>
          <w:szCs w:val="28"/>
          <w:highlight w:val="none"/>
          <w:lang w:val="en-US" w:eastAsia="en-US" w:bidi="ar-SA"/>
        </w:rPr>
        <w:t>30%以上专门面向</w:t>
      </w:r>
      <w:r>
        <w:rPr>
          <w:rFonts w:hint="eastAsia" w:asciiTheme="minorEastAsia" w:hAnsiTheme="minorEastAsia" w:eastAsiaTheme="minorEastAsia" w:cstheme="minorEastAsia"/>
          <w:snapToGrid w:val="0"/>
          <w:color w:val="auto"/>
          <w:spacing w:val="10"/>
          <w:kern w:val="0"/>
          <w:sz w:val="28"/>
          <w:szCs w:val="28"/>
          <w:highlight w:val="none"/>
          <w:lang w:val="en-US" w:eastAsia="en-US" w:bidi="ar-SA"/>
        </w:rPr>
        <w:t>中小企业采购，</w:t>
      </w:r>
      <w:r>
        <w:rPr>
          <w:rFonts w:hint="eastAsia" w:asciiTheme="minorEastAsia" w:hAnsiTheme="minorEastAsia" w:eastAsiaTheme="minorEastAsia" w:cstheme="minorEastAsia"/>
          <w:snapToGrid w:val="0"/>
          <w:color w:val="auto"/>
          <w:spacing w:val="11"/>
          <w:kern w:val="0"/>
          <w:sz w:val="28"/>
          <w:szCs w:val="28"/>
          <w:highlight w:val="none"/>
          <w:lang w:val="en-US" w:eastAsia="en-US" w:bidi="ar-SA"/>
        </w:rPr>
        <w:t>其中预留给小微企业的比例不低于</w:t>
      </w:r>
      <w:r>
        <w:rPr>
          <w:rFonts w:hint="eastAsia" w:asciiTheme="minorEastAsia" w:hAnsiTheme="minorEastAsia" w:eastAsiaTheme="minorEastAsia" w:cstheme="minorEastAsia"/>
          <w:snapToGrid w:val="0"/>
          <w:color w:val="auto"/>
          <w:spacing w:val="-59"/>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11"/>
          <w:kern w:val="0"/>
          <w:sz w:val="28"/>
          <w:szCs w:val="28"/>
          <w:highlight w:val="none"/>
          <w:lang w:val="en-US" w:eastAsia="en-US" w:bidi="ar-SA"/>
        </w:rPr>
        <w:t>60%。预留份额通</w:t>
      </w:r>
      <w:r>
        <w:rPr>
          <w:rFonts w:hint="eastAsia" w:asciiTheme="minorEastAsia" w:hAnsiTheme="minorEastAsia" w:eastAsiaTheme="minorEastAsia" w:cstheme="minorEastAsia"/>
          <w:snapToGrid w:val="0"/>
          <w:color w:val="auto"/>
          <w:spacing w:val="10"/>
          <w:kern w:val="0"/>
          <w:sz w:val="28"/>
          <w:szCs w:val="28"/>
          <w:highlight w:val="none"/>
          <w:lang w:val="en-US" w:eastAsia="en-US" w:bidi="ar-SA"/>
        </w:rPr>
        <w:t>过下列</w:t>
      </w:r>
      <w:r>
        <w:rPr>
          <w:rFonts w:hint="eastAsia" w:asciiTheme="minorEastAsia" w:hAnsiTheme="minorEastAsia" w:eastAsiaTheme="minorEastAsia" w:cstheme="minorEastAsia"/>
          <w:snapToGrid w:val="0"/>
          <w:color w:val="auto"/>
          <w:spacing w:val="3"/>
          <w:kern w:val="0"/>
          <w:sz w:val="28"/>
          <w:szCs w:val="28"/>
          <w:highlight w:val="none"/>
          <w:lang w:val="en-US" w:eastAsia="en-US" w:bidi="ar-SA"/>
        </w:rPr>
        <w:t>措施进行：</w:t>
      </w:r>
    </w:p>
    <w:p w14:paraId="18331142">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00" w:firstLineChars="200"/>
        <w:jc w:val="left"/>
        <w:textAlignment w:val="baseline"/>
        <w:rPr>
          <w:rFonts w:hint="eastAsia" w:asciiTheme="minorEastAsia" w:hAnsiTheme="minorEastAsia" w:eastAsiaTheme="minorEastAsia" w:cstheme="minorEastAsia"/>
          <w:snapToGrid w:val="0"/>
          <w:color w:val="auto"/>
          <w:spacing w:val="10"/>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0"/>
          <w:kern w:val="0"/>
          <w:sz w:val="28"/>
          <w:szCs w:val="28"/>
          <w:highlight w:val="none"/>
          <w:lang w:val="en-US" w:eastAsia="en-US" w:bidi="ar-SA"/>
        </w:rPr>
        <w:t>（一）将采购项目整体或者设置采购包专门面向中小企业采购；</w:t>
      </w:r>
    </w:p>
    <w:p w14:paraId="5B38E6C6">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00" w:firstLineChars="200"/>
        <w:jc w:val="left"/>
        <w:textAlignment w:val="baseline"/>
        <w:rPr>
          <w:rFonts w:hint="eastAsia" w:asciiTheme="minorEastAsia" w:hAnsiTheme="minorEastAsia" w:eastAsiaTheme="minorEastAsia" w:cstheme="minorEastAsia"/>
          <w:snapToGrid w:val="0"/>
          <w:color w:val="auto"/>
          <w:spacing w:val="10"/>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0"/>
          <w:kern w:val="0"/>
          <w:sz w:val="28"/>
          <w:szCs w:val="28"/>
          <w:highlight w:val="none"/>
          <w:lang w:val="en-US" w:eastAsia="en-US" w:bidi="ar-SA"/>
        </w:rPr>
        <w:t>（二）要求</w:t>
      </w:r>
      <w:r>
        <w:rPr>
          <w:rFonts w:hint="eastAsia" w:asciiTheme="minorEastAsia" w:hAnsiTheme="minorEastAsia" w:eastAsiaTheme="minorEastAsia" w:cstheme="minorEastAsia"/>
          <w:snapToGrid w:val="0"/>
          <w:color w:val="auto"/>
          <w:spacing w:val="10"/>
          <w:kern w:val="0"/>
          <w:sz w:val="28"/>
          <w:szCs w:val="28"/>
          <w:highlight w:val="none"/>
          <w:lang w:val="en-US" w:eastAsia="zh-CN" w:bidi="ar-SA"/>
        </w:rPr>
        <w:t>投标人</w:t>
      </w:r>
      <w:r>
        <w:rPr>
          <w:rFonts w:hint="eastAsia" w:asciiTheme="minorEastAsia" w:hAnsiTheme="minorEastAsia" w:eastAsiaTheme="minorEastAsia" w:cstheme="minorEastAsia"/>
          <w:snapToGrid w:val="0"/>
          <w:color w:val="auto"/>
          <w:spacing w:val="10"/>
          <w:kern w:val="0"/>
          <w:sz w:val="28"/>
          <w:szCs w:val="28"/>
          <w:highlight w:val="none"/>
          <w:lang w:val="en-US" w:eastAsia="en-US" w:bidi="ar-SA"/>
        </w:rPr>
        <w:t>以联合体形式参加采购活动，且联合体中中小企业承担的部分达到一定比例；</w:t>
      </w:r>
    </w:p>
    <w:p w14:paraId="2E6EDAA0">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00" w:firstLineChars="200"/>
        <w:jc w:val="left"/>
        <w:textAlignment w:val="baseline"/>
        <w:rPr>
          <w:rFonts w:hint="eastAsia" w:asciiTheme="minorEastAsia" w:hAnsiTheme="minorEastAsia" w:eastAsiaTheme="minorEastAsia" w:cstheme="minorEastAsia"/>
          <w:snapToGrid w:val="0"/>
          <w:color w:val="auto"/>
          <w:spacing w:val="10"/>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0"/>
          <w:kern w:val="0"/>
          <w:sz w:val="28"/>
          <w:szCs w:val="28"/>
          <w:highlight w:val="none"/>
          <w:lang w:val="en-US" w:eastAsia="en-US" w:bidi="ar-SA"/>
        </w:rPr>
        <w:t>（三）要求获得</w:t>
      </w:r>
      <w:r>
        <w:rPr>
          <w:rFonts w:hint="eastAsia" w:asciiTheme="minorEastAsia" w:hAnsiTheme="minorEastAsia" w:eastAsiaTheme="minorEastAsia" w:cstheme="minorEastAsia"/>
          <w:snapToGrid w:val="0"/>
          <w:color w:val="auto"/>
          <w:spacing w:val="10"/>
          <w:kern w:val="0"/>
          <w:sz w:val="28"/>
          <w:szCs w:val="28"/>
          <w:highlight w:val="none"/>
          <w:lang w:val="en-US" w:eastAsia="zh-CN" w:bidi="ar-SA"/>
        </w:rPr>
        <w:t>服务合同</w:t>
      </w:r>
      <w:r>
        <w:rPr>
          <w:rFonts w:hint="eastAsia" w:asciiTheme="minorEastAsia" w:hAnsiTheme="minorEastAsia" w:eastAsiaTheme="minorEastAsia" w:cstheme="minorEastAsia"/>
          <w:snapToGrid w:val="0"/>
          <w:color w:val="auto"/>
          <w:spacing w:val="10"/>
          <w:kern w:val="0"/>
          <w:sz w:val="28"/>
          <w:szCs w:val="28"/>
          <w:highlight w:val="none"/>
          <w:lang w:val="en-US" w:eastAsia="en-US" w:bidi="ar-SA"/>
        </w:rPr>
        <w:t>的</w:t>
      </w:r>
      <w:r>
        <w:rPr>
          <w:rFonts w:hint="eastAsia" w:asciiTheme="minorEastAsia" w:hAnsiTheme="minorEastAsia" w:eastAsiaTheme="minorEastAsia" w:cstheme="minorEastAsia"/>
          <w:snapToGrid w:val="0"/>
          <w:color w:val="auto"/>
          <w:spacing w:val="10"/>
          <w:kern w:val="0"/>
          <w:sz w:val="28"/>
          <w:szCs w:val="28"/>
          <w:highlight w:val="none"/>
          <w:lang w:val="en-US" w:eastAsia="zh-CN" w:bidi="ar-SA"/>
        </w:rPr>
        <w:t>投标人</w:t>
      </w:r>
      <w:r>
        <w:rPr>
          <w:rFonts w:hint="eastAsia" w:asciiTheme="minorEastAsia" w:hAnsiTheme="minorEastAsia" w:eastAsiaTheme="minorEastAsia" w:cstheme="minorEastAsia"/>
          <w:snapToGrid w:val="0"/>
          <w:color w:val="auto"/>
          <w:spacing w:val="10"/>
          <w:kern w:val="0"/>
          <w:sz w:val="28"/>
          <w:szCs w:val="28"/>
          <w:highlight w:val="none"/>
          <w:lang w:val="en-US" w:eastAsia="en-US" w:bidi="ar-SA"/>
        </w:rPr>
        <w:t>将采购项目中的一定比例分包给一家或者多家中小企业。组成联合体或者接受分包合同的中小企业与联合体内其他企业、分包企业之间不得存在直接控股、管理关系。</w:t>
      </w:r>
    </w:p>
    <w:p w14:paraId="6AEABB82">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3"/>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9"/>
          <w:kern w:val="0"/>
          <w:sz w:val="28"/>
          <w:szCs w:val="28"/>
          <w:highlight w:val="none"/>
          <w:lang w:val="en-US" w:eastAsia="en-US" w:bidi="ar-SA"/>
        </w:rPr>
        <w:t>第九条  对于经主管预算单位统筹后未预留</w:t>
      </w:r>
      <w:r>
        <w:rPr>
          <w:rFonts w:hint="eastAsia" w:asciiTheme="minorEastAsia" w:hAnsiTheme="minorEastAsia" w:eastAsiaTheme="minorEastAsia" w:cstheme="minorEastAsia"/>
          <w:snapToGrid w:val="0"/>
          <w:color w:val="auto"/>
          <w:spacing w:val="18"/>
          <w:kern w:val="0"/>
          <w:sz w:val="28"/>
          <w:szCs w:val="28"/>
          <w:highlight w:val="none"/>
          <w:lang w:val="en-US" w:eastAsia="en-US" w:bidi="ar-SA"/>
        </w:rPr>
        <w:t>份额专门</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面向中小企业采购的采购项目，以及预留份额项目中的非预留部分采购包，采购人、采购代理机构应当对符合本办法规</w:t>
      </w: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定的小微企业报价给予</w:t>
      </w:r>
      <w:r>
        <w:rPr>
          <w:rFonts w:hint="eastAsia" w:asciiTheme="minorEastAsia" w:hAnsiTheme="minorEastAsia" w:eastAsiaTheme="minorEastAsia" w:cstheme="minorEastAsia"/>
          <w:snapToGrid w:val="0"/>
          <w:color w:val="auto"/>
          <w:spacing w:val="-59"/>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6%—</w:t>
      </w:r>
      <w:r>
        <w:rPr>
          <w:rFonts w:hint="eastAsia" w:asciiTheme="minorEastAsia" w:hAnsiTheme="minorEastAsia" w:eastAsiaTheme="minorEastAsia" w:cstheme="minorEastAsia"/>
          <w:snapToGrid w:val="0"/>
          <w:color w:val="auto"/>
          <w:spacing w:val="-121"/>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10%（工程项</w:t>
      </w:r>
      <w:r>
        <w:rPr>
          <w:rFonts w:hint="eastAsia" w:asciiTheme="minorEastAsia" w:hAnsiTheme="minorEastAsia" w:eastAsiaTheme="minorEastAsia" w:cstheme="minorEastAsia"/>
          <w:snapToGrid w:val="0"/>
          <w:color w:val="auto"/>
          <w:spacing w:val="4"/>
          <w:kern w:val="0"/>
          <w:sz w:val="28"/>
          <w:szCs w:val="28"/>
          <w:highlight w:val="none"/>
          <w:lang w:val="en-US" w:eastAsia="en-US" w:bidi="ar-SA"/>
        </w:rPr>
        <w:t>目为3%—5%）的扣</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除，用扣除后的价格参加评审。适用招标投标法的政府采购</w:t>
      </w:r>
      <w:r>
        <w:rPr>
          <w:rFonts w:hint="eastAsia" w:asciiTheme="minorEastAsia" w:hAnsiTheme="minorEastAsia" w:eastAsiaTheme="minorEastAsia" w:cstheme="minorEastAsia"/>
          <w:snapToGrid w:val="0"/>
          <w:color w:val="auto"/>
          <w:spacing w:val="1"/>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工程建设项目，采用综合评估法但未采用低价优先法计算价格分的，评标时应当在采用原报价进行评分的基础上增加其</w:t>
      </w: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价格得分的</w:t>
      </w:r>
      <w:r>
        <w:rPr>
          <w:rFonts w:hint="eastAsia" w:asciiTheme="minorEastAsia" w:hAnsiTheme="minorEastAsia" w:eastAsiaTheme="minorEastAsia" w:cstheme="minorEastAsia"/>
          <w:snapToGrid w:val="0"/>
          <w:color w:val="auto"/>
          <w:spacing w:val="-44"/>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3%—5%作为其价格分。</w:t>
      </w:r>
    </w:p>
    <w:p w14:paraId="4EA6B6E5">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10"/>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9"/>
          <w:kern w:val="0"/>
          <w:sz w:val="28"/>
          <w:szCs w:val="28"/>
          <w:highlight w:val="none"/>
          <w:lang w:val="en-US" w:eastAsia="en-US" w:bidi="ar-SA"/>
        </w:rPr>
        <w:t>接受大中型企业与小微企业组成联合体或者允许大中</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型企业向一家或者多家小微企业分包的采购项目，对于联合</w:t>
      </w:r>
      <w:r>
        <w:rPr>
          <w:rFonts w:hint="eastAsia" w:asciiTheme="minorEastAsia" w:hAnsiTheme="minorEastAsia" w:eastAsiaTheme="minorEastAsia" w:cstheme="minorEastAsia"/>
          <w:snapToGrid w:val="0"/>
          <w:color w:val="auto"/>
          <w:spacing w:val="21"/>
          <w:kern w:val="0"/>
          <w:sz w:val="28"/>
          <w:szCs w:val="28"/>
          <w:highlight w:val="none"/>
          <w:lang w:val="en-US" w:eastAsia="en-US" w:bidi="ar-SA"/>
        </w:rPr>
        <w:t>协议或者分包意向协议约定小微企业的合同份额占到合同</w:t>
      </w:r>
      <w:r>
        <w:rPr>
          <w:rFonts w:hint="eastAsia" w:asciiTheme="minorEastAsia" w:hAnsiTheme="minorEastAsia" w:eastAsiaTheme="minorEastAsia" w:cstheme="minorEastAsia"/>
          <w:snapToGrid w:val="0"/>
          <w:color w:val="auto"/>
          <w:spacing w:val="10"/>
          <w:kern w:val="0"/>
          <w:sz w:val="28"/>
          <w:szCs w:val="28"/>
          <w:highlight w:val="none"/>
          <w:lang w:val="en-US" w:eastAsia="en-US" w:bidi="ar-SA"/>
        </w:rPr>
        <w:t>总金额</w:t>
      </w:r>
      <w:r>
        <w:rPr>
          <w:rFonts w:hint="eastAsia" w:asciiTheme="minorEastAsia" w:hAnsiTheme="minorEastAsia" w:eastAsiaTheme="minorEastAsia" w:cstheme="minorEastAsia"/>
          <w:snapToGrid w:val="0"/>
          <w:color w:val="auto"/>
          <w:spacing w:val="-45"/>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10"/>
          <w:kern w:val="0"/>
          <w:sz w:val="28"/>
          <w:szCs w:val="28"/>
          <w:highlight w:val="none"/>
          <w:lang w:val="en-US" w:eastAsia="en-US" w:bidi="ar-SA"/>
        </w:rPr>
        <w:t>30%以上的，采购人、采购代理机构应当对联合体或</w:t>
      </w: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者大中型企业的报价给予</w:t>
      </w:r>
      <w:r>
        <w:rPr>
          <w:rFonts w:hint="eastAsia" w:asciiTheme="minorEastAsia" w:hAnsiTheme="minorEastAsia" w:eastAsiaTheme="minorEastAsia" w:cstheme="minorEastAsia"/>
          <w:snapToGrid w:val="0"/>
          <w:color w:val="auto"/>
          <w:spacing w:val="-44"/>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2%-3%（工程项目为</w:t>
      </w:r>
      <w:r>
        <w:rPr>
          <w:rFonts w:hint="eastAsia" w:asciiTheme="minorEastAsia" w:hAnsiTheme="minorEastAsia" w:eastAsiaTheme="minorEastAsia" w:cstheme="minorEastAsia"/>
          <w:snapToGrid w:val="0"/>
          <w:color w:val="auto"/>
          <w:spacing w:val="-39"/>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1%—2%）的扣</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除，用扣除后的价格参加评审。适用招标投标法的政府采购工程建设项目，采用综合评估法但未采用低价优先法计算价格分的，评标时应当在采用原报价进行评分的基础上增加其</w:t>
      </w:r>
      <w:r>
        <w:rPr>
          <w:rFonts w:hint="eastAsia" w:asciiTheme="minorEastAsia" w:hAnsiTheme="minorEastAsia" w:eastAsiaTheme="minorEastAsia" w:cstheme="minorEastAsia"/>
          <w:snapToGrid w:val="0"/>
          <w:color w:val="auto"/>
          <w:spacing w:val="4"/>
          <w:kern w:val="0"/>
          <w:sz w:val="28"/>
          <w:szCs w:val="28"/>
          <w:highlight w:val="none"/>
          <w:lang w:val="en-US" w:eastAsia="en-US" w:bidi="ar-SA"/>
        </w:rPr>
        <w:t>价格得分的</w:t>
      </w:r>
      <w:r>
        <w:rPr>
          <w:rFonts w:hint="eastAsia" w:asciiTheme="minorEastAsia" w:hAnsiTheme="minorEastAsia" w:eastAsiaTheme="minorEastAsia" w:cstheme="minorEastAsia"/>
          <w:snapToGrid w:val="0"/>
          <w:color w:val="auto"/>
          <w:spacing w:val="-38"/>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4"/>
          <w:kern w:val="0"/>
          <w:sz w:val="28"/>
          <w:szCs w:val="28"/>
          <w:highlight w:val="none"/>
          <w:lang w:val="en-US" w:eastAsia="en-US" w:bidi="ar-SA"/>
        </w:rPr>
        <w:t>1%—2%作为其价格分。组成联合</w:t>
      </w:r>
      <w:r>
        <w:rPr>
          <w:rFonts w:hint="eastAsia" w:asciiTheme="minorEastAsia" w:hAnsiTheme="minorEastAsia" w:eastAsiaTheme="minorEastAsia" w:cstheme="minorEastAsia"/>
          <w:snapToGrid w:val="0"/>
          <w:color w:val="auto"/>
          <w:spacing w:val="3"/>
          <w:kern w:val="0"/>
          <w:sz w:val="28"/>
          <w:szCs w:val="28"/>
          <w:highlight w:val="none"/>
          <w:lang w:val="en-US" w:eastAsia="en-US" w:bidi="ar-SA"/>
        </w:rPr>
        <w:t>体或者接受分包</w:t>
      </w:r>
      <w:r>
        <w:rPr>
          <w:rFonts w:hint="eastAsia" w:asciiTheme="minorEastAsia" w:hAnsiTheme="minorEastAsia" w:eastAsiaTheme="minorEastAsia" w:cstheme="minorEastAsia"/>
          <w:snapToGrid w:val="0"/>
          <w:color w:val="auto"/>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的小微企业与联合体内其他企业、分包企业之间存在直接控股、管理关系的，不享受价格扣除优惠政策。</w:t>
      </w:r>
    </w:p>
    <w:p w14:paraId="7E6E05AD">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08"/>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9"/>
          <w:kern w:val="0"/>
          <w:sz w:val="28"/>
          <w:szCs w:val="28"/>
          <w:highlight w:val="none"/>
          <w:lang w:val="en-US" w:eastAsia="en-US" w:bidi="ar-SA"/>
        </w:rPr>
        <w:t>价格扣除比例或者价格分加分比例对小型企业和微型</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企业同等对待，不作区分。具体采购项目的价格扣除比例或者价格分加分比例，由采购人根据采购标的相关行业平均利润率、市场竞争状况等，在本办法规定的幅度内确定。</w:t>
      </w:r>
    </w:p>
    <w:p w14:paraId="6C4D1E4F">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3"/>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9"/>
          <w:kern w:val="0"/>
          <w:sz w:val="28"/>
          <w:szCs w:val="28"/>
          <w:highlight w:val="none"/>
          <w:lang w:val="en-US" w:eastAsia="en-US" w:bidi="ar-SA"/>
        </w:rPr>
        <w:t>第十条  采购人应当严格按照本办法规定和</w:t>
      </w:r>
      <w:r>
        <w:rPr>
          <w:rFonts w:hint="eastAsia" w:asciiTheme="minorEastAsia" w:hAnsiTheme="minorEastAsia" w:eastAsiaTheme="minorEastAsia" w:cstheme="minorEastAsia"/>
          <w:snapToGrid w:val="0"/>
          <w:color w:val="auto"/>
          <w:spacing w:val="18"/>
          <w:kern w:val="0"/>
          <w:sz w:val="28"/>
          <w:szCs w:val="28"/>
          <w:highlight w:val="none"/>
          <w:lang w:val="en-US" w:eastAsia="en-US" w:bidi="ar-SA"/>
        </w:rPr>
        <w:t>主管预算</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单位制定的预留采购份额具体方案开展采购活动。预留份额的采购项目或者采购包，通过发布公告方式邀请</w:t>
      </w:r>
      <w:r>
        <w:rPr>
          <w:rFonts w:hint="eastAsia" w:asciiTheme="minorEastAsia" w:hAnsiTheme="minorEastAsia" w:eastAsiaTheme="minorEastAsia" w:cstheme="minorEastAsia"/>
          <w:snapToGrid w:val="0"/>
          <w:color w:val="auto"/>
          <w:spacing w:val="8"/>
          <w:kern w:val="0"/>
          <w:sz w:val="28"/>
          <w:szCs w:val="28"/>
          <w:highlight w:val="none"/>
          <w:lang w:val="en-US" w:eastAsia="zh-CN" w:bidi="ar-SA"/>
        </w:rPr>
        <w:t>投标人</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后，</w:t>
      </w:r>
      <w:r>
        <w:rPr>
          <w:rFonts w:hint="eastAsia" w:asciiTheme="minorEastAsia" w:hAnsiTheme="minorEastAsia" w:eastAsiaTheme="minorEastAsia" w:cstheme="minorEastAsia"/>
          <w:snapToGrid w:val="0"/>
          <w:color w:val="auto"/>
          <w:spacing w:val="6"/>
          <w:kern w:val="0"/>
          <w:sz w:val="28"/>
          <w:szCs w:val="28"/>
          <w:highlight w:val="none"/>
          <w:lang w:val="en-US" w:eastAsia="en-US" w:bidi="ar-SA"/>
        </w:rPr>
        <w:t>符合资格条件的中小企业数量不足</w:t>
      </w:r>
      <w:r>
        <w:rPr>
          <w:rFonts w:hint="eastAsia" w:asciiTheme="minorEastAsia" w:hAnsiTheme="minorEastAsia" w:eastAsiaTheme="minorEastAsia" w:cstheme="minorEastAsia"/>
          <w:snapToGrid w:val="0"/>
          <w:color w:val="auto"/>
          <w:spacing w:val="-47"/>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6"/>
          <w:kern w:val="0"/>
          <w:sz w:val="28"/>
          <w:szCs w:val="28"/>
          <w:highlight w:val="none"/>
          <w:lang w:val="en-US" w:eastAsia="en-US" w:bidi="ar-SA"/>
        </w:rPr>
        <w:t>3</w:t>
      </w:r>
      <w:r>
        <w:rPr>
          <w:rFonts w:hint="eastAsia" w:asciiTheme="minorEastAsia" w:hAnsiTheme="minorEastAsia" w:eastAsiaTheme="minorEastAsia" w:cstheme="minorEastAsia"/>
          <w:snapToGrid w:val="0"/>
          <w:color w:val="auto"/>
          <w:spacing w:val="-49"/>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6"/>
          <w:kern w:val="0"/>
          <w:sz w:val="28"/>
          <w:szCs w:val="28"/>
          <w:highlight w:val="none"/>
          <w:lang w:val="en-US" w:eastAsia="en-US" w:bidi="ar-SA"/>
        </w:rPr>
        <w:t>家的，应当中止采购活</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动，视同未预留份额的采购项目或者采购包，按照本办法第</w:t>
      </w:r>
      <w:r>
        <w:rPr>
          <w:rFonts w:hint="eastAsia" w:asciiTheme="minorEastAsia" w:hAnsiTheme="minorEastAsia" w:eastAsiaTheme="minorEastAsia" w:cstheme="minorEastAsia"/>
          <w:snapToGrid w:val="0"/>
          <w:color w:val="auto"/>
          <w:spacing w:val="7"/>
          <w:kern w:val="0"/>
          <w:sz w:val="28"/>
          <w:szCs w:val="28"/>
          <w:highlight w:val="none"/>
          <w:lang w:val="en-US" w:eastAsia="en-US" w:bidi="ar-SA"/>
        </w:rPr>
        <w:t>九条有关规定重新组织采购活动。</w:t>
      </w:r>
    </w:p>
    <w:p w14:paraId="4AB4FF1C">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9"/>
        <w:jc w:val="left"/>
        <w:textAlignment w:val="baseline"/>
        <w:rPr>
          <w:rFonts w:hint="eastAsia" w:asciiTheme="minorEastAsia" w:hAnsiTheme="minorEastAsia" w:eastAsiaTheme="minorEastAsia" w:cstheme="minorEastAsia"/>
          <w:snapToGrid w:val="0"/>
          <w:color w:val="auto"/>
          <w:spacing w:val="8"/>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3"/>
          <w:kern w:val="0"/>
          <w:sz w:val="28"/>
          <w:szCs w:val="28"/>
          <w:highlight w:val="none"/>
          <w:lang w:val="en-US" w:eastAsia="en-US" w:bidi="ar-SA"/>
        </w:rPr>
        <w:t>第十一条</w:t>
      </w:r>
      <w:r>
        <w:rPr>
          <w:rFonts w:hint="eastAsia" w:asciiTheme="minorEastAsia" w:hAnsiTheme="minorEastAsia" w:eastAsiaTheme="minorEastAsia" w:cstheme="minorEastAsia"/>
          <w:snapToGrid w:val="0"/>
          <w:color w:val="auto"/>
          <w:spacing w:val="37"/>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3"/>
          <w:kern w:val="0"/>
          <w:sz w:val="28"/>
          <w:szCs w:val="28"/>
          <w:highlight w:val="none"/>
          <w:lang w:val="en-US" w:eastAsia="en-US" w:bidi="ar-SA"/>
        </w:rPr>
        <w:t>中小企业参加政府采购活动，应当出具本办</w:t>
      </w:r>
      <w:r>
        <w:rPr>
          <w:rFonts w:hint="eastAsia" w:asciiTheme="minorEastAsia" w:hAnsiTheme="minorEastAsia" w:eastAsiaTheme="minorEastAsia" w:cstheme="minorEastAsia"/>
          <w:snapToGrid w:val="0"/>
          <w:color w:val="auto"/>
          <w:spacing w:val="2"/>
          <w:kern w:val="0"/>
          <w:sz w:val="28"/>
          <w:szCs w:val="28"/>
          <w:highlight w:val="none"/>
          <w:lang w:val="en-US" w:eastAsia="en-US" w:bidi="ar-SA"/>
        </w:rPr>
        <w:t>法规定的《中小企业声明函》（附</w:t>
      </w:r>
      <w:r>
        <w:rPr>
          <w:rFonts w:hint="eastAsia" w:asciiTheme="minorEastAsia" w:hAnsiTheme="minorEastAsia" w:eastAsiaTheme="minorEastAsia" w:cstheme="minorEastAsia"/>
          <w:snapToGrid w:val="0"/>
          <w:color w:val="auto"/>
          <w:spacing w:val="-36"/>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2"/>
          <w:kern w:val="0"/>
          <w:sz w:val="28"/>
          <w:szCs w:val="28"/>
          <w:highlight w:val="none"/>
          <w:lang w:val="en-US" w:eastAsia="en-US" w:bidi="ar-SA"/>
        </w:rPr>
        <w:t>1</w:t>
      </w:r>
      <w:r>
        <w:rPr>
          <w:rFonts w:hint="eastAsia" w:asciiTheme="minorEastAsia" w:hAnsiTheme="minorEastAsia" w:eastAsiaTheme="minorEastAsia" w:cstheme="minorEastAsia"/>
          <w:snapToGrid w:val="0"/>
          <w:color w:val="auto"/>
          <w:spacing w:val="-50"/>
          <w:kern w:val="0"/>
          <w:sz w:val="28"/>
          <w:szCs w:val="28"/>
          <w:highlight w:val="none"/>
          <w:lang w:val="en-US" w:eastAsia="en-US" w:bidi="ar-SA"/>
        </w:rPr>
        <w:t>），</w:t>
      </w:r>
      <w:r>
        <w:rPr>
          <w:rFonts w:hint="eastAsia" w:asciiTheme="minorEastAsia" w:hAnsiTheme="minorEastAsia" w:eastAsiaTheme="minorEastAsia" w:cstheme="minorEastAsia"/>
          <w:snapToGrid w:val="0"/>
          <w:color w:val="auto"/>
          <w:spacing w:val="2"/>
          <w:kern w:val="0"/>
          <w:sz w:val="28"/>
          <w:szCs w:val="28"/>
          <w:highlight w:val="none"/>
          <w:lang w:val="en-US" w:eastAsia="en-US" w:bidi="ar-SA"/>
        </w:rPr>
        <w:t>否则不得享受相关中</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小企业扶持政策。任何单位和个人不得要求</w:t>
      </w:r>
      <w:r>
        <w:rPr>
          <w:rFonts w:hint="eastAsia" w:asciiTheme="minorEastAsia" w:hAnsiTheme="minorEastAsia" w:eastAsiaTheme="minorEastAsia" w:cstheme="minorEastAsia"/>
          <w:snapToGrid w:val="0"/>
          <w:color w:val="auto"/>
          <w:spacing w:val="8"/>
          <w:kern w:val="0"/>
          <w:sz w:val="28"/>
          <w:szCs w:val="28"/>
          <w:highlight w:val="none"/>
          <w:lang w:val="en-US" w:eastAsia="zh-CN" w:bidi="ar-SA"/>
        </w:rPr>
        <w:t>投标人</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提供《中小企业声明函》之外的中小企业身份证明文件。</w:t>
      </w:r>
    </w:p>
    <w:p w14:paraId="75972C13">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9"/>
        <w:jc w:val="left"/>
        <w:textAlignment w:val="baseline"/>
        <w:rPr>
          <w:rFonts w:hint="eastAsia" w:asciiTheme="minorEastAsia" w:hAnsiTheme="minorEastAsia" w:eastAsiaTheme="minorEastAsia" w:cstheme="minorEastAsia"/>
          <w:snapToGrid w:val="0"/>
          <w:color w:val="auto"/>
          <w:spacing w:val="2"/>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3"/>
          <w:kern w:val="0"/>
          <w:sz w:val="28"/>
          <w:szCs w:val="28"/>
          <w:highlight w:val="none"/>
          <w:lang w:val="en-US" w:eastAsia="en-US" w:bidi="ar-SA"/>
        </w:rPr>
        <w:t xml:space="preserve">第十二条  </w:t>
      </w:r>
      <w:r>
        <w:rPr>
          <w:rFonts w:hint="eastAsia" w:asciiTheme="minorEastAsia" w:hAnsiTheme="minorEastAsia" w:eastAsiaTheme="minorEastAsia" w:cstheme="minorEastAsia"/>
          <w:snapToGrid w:val="0"/>
          <w:color w:val="auto"/>
          <w:spacing w:val="2"/>
          <w:kern w:val="0"/>
          <w:sz w:val="28"/>
          <w:szCs w:val="28"/>
          <w:highlight w:val="none"/>
          <w:lang w:val="en-US" w:eastAsia="en-US" w:bidi="ar-SA"/>
        </w:rPr>
        <w:t>采购项目涉及中小企业采购的，</w:t>
      </w:r>
      <w:r>
        <w:rPr>
          <w:rFonts w:hint="eastAsia" w:asciiTheme="minorEastAsia" w:hAnsiTheme="minorEastAsia" w:eastAsiaTheme="minorEastAsia" w:cstheme="minorEastAsia"/>
          <w:snapToGrid w:val="0"/>
          <w:color w:val="auto"/>
          <w:spacing w:val="2"/>
          <w:kern w:val="0"/>
          <w:sz w:val="28"/>
          <w:szCs w:val="28"/>
          <w:highlight w:val="none"/>
          <w:lang w:val="en-US" w:eastAsia="zh-CN" w:bidi="ar-SA"/>
        </w:rPr>
        <w:t>招标文件</w:t>
      </w:r>
      <w:r>
        <w:rPr>
          <w:rFonts w:hint="eastAsia" w:asciiTheme="minorEastAsia" w:hAnsiTheme="minorEastAsia" w:eastAsiaTheme="minorEastAsia" w:cstheme="minorEastAsia"/>
          <w:snapToGrid w:val="0"/>
          <w:color w:val="auto"/>
          <w:spacing w:val="2"/>
          <w:kern w:val="0"/>
          <w:sz w:val="28"/>
          <w:szCs w:val="28"/>
          <w:highlight w:val="none"/>
          <w:lang w:val="en-US" w:eastAsia="en-US" w:bidi="ar-SA"/>
        </w:rPr>
        <w:t>应当明确以下内容：</w:t>
      </w:r>
    </w:p>
    <w:p w14:paraId="42D1CAC4">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09"/>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（一）预留份额的采购项目或者采购包，明确该项目或</w:t>
      </w:r>
      <w:r>
        <w:rPr>
          <w:rFonts w:hint="eastAsia" w:asciiTheme="minorEastAsia" w:hAnsiTheme="minorEastAsia" w:eastAsiaTheme="minorEastAsia" w:cstheme="minorEastAsia"/>
          <w:snapToGrid w:val="0"/>
          <w:color w:val="auto"/>
          <w:spacing w:val="11"/>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相关采购包专门面向中小企业采购，以及相关标的及预算金</w:t>
      </w:r>
      <w:r>
        <w:rPr>
          <w:rFonts w:hint="eastAsia" w:asciiTheme="minorEastAsia" w:hAnsiTheme="minorEastAsia" w:eastAsiaTheme="minorEastAsia" w:cstheme="minorEastAsia"/>
          <w:snapToGrid w:val="0"/>
          <w:color w:val="auto"/>
          <w:spacing w:val="-6"/>
          <w:kern w:val="0"/>
          <w:sz w:val="28"/>
          <w:szCs w:val="28"/>
          <w:highlight w:val="none"/>
          <w:lang w:val="en-US" w:eastAsia="en-US" w:bidi="ar-SA"/>
        </w:rPr>
        <w:t>额；</w:t>
      </w:r>
    </w:p>
    <w:p w14:paraId="21B8954B">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09"/>
        <w:jc w:val="left"/>
        <w:textAlignment w:val="baseline"/>
        <w:rPr>
          <w:rFonts w:hint="eastAsia" w:asciiTheme="minorEastAsia" w:hAnsiTheme="minorEastAsia" w:eastAsiaTheme="minorEastAsia" w:cstheme="minorEastAsia"/>
          <w:snapToGrid w:val="0"/>
          <w:color w:val="auto"/>
          <w:spacing w:val="5"/>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（二）要求以联合体形式参加或者合同分包的，明确联 合协议或者分包意向协议中中小企业合同金额应当达到的比例，并作为</w:t>
      </w:r>
      <w:r>
        <w:rPr>
          <w:rFonts w:hint="eastAsia" w:asciiTheme="minorEastAsia" w:hAnsiTheme="minorEastAsia" w:eastAsiaTheme="minorEastAsia" w:cstheme="minorEastAsia"/>
          <w:snapToGrid w:val="0"/>
          <w:color w:val="auto"/>
          <w:spacing w:val="5"/>
          <w:kern w:val="0"/>
          <w:sz w:val="28"/>
          <w:szCs w:val="28"/>
          <w:highlight w:val="none"/>
          <w:lang w:val="en-US" w:eastAsia="zh-CN" w:bidi="ar-SA"/>
        </w:rPr>
        <w:t>投标人</w:t>
      </w: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资格条件；</w:t>
      </w:r>
    </w:p>
    <w:p w14:paraId="58E092C1">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09"/>
        <w:jc w:val="left"/>
        <w:textAlignment w:val="baseline"/>
        <w:rPr>
          <w:rFonts w:hint="eastAsia" w:asciiTheme="minorEastAsia" w:hAnsiTheme="minorEastAsia" w:eastAsiaTheme="minorEastAsia" w:cstheme="minorEastAsia"/>
          <w:snapToGrid w:val="0"/>
          <w:color w:val="auto"/>
          <w:spacing w:val="5"/>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（三）非预留份额的采购项目或者采购包，明确有关价格扣除比例或者价格分加分比例；</w:t>
      </w:r>
    </w:p>
    <w:p w14:paraId="0075A801">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09"/>
        <w:jc w:val="left"/>
        <w:textAlignment w:val="baseline"/>
        <w:rPr>
          <w:rFonts w:hint="eastAsia" w:asciiTheme="minorEastAsia" w:hAnsiTheme="minorEastAsia" w:eastAsiaTheme="minorEastAsia" w:cstheme="minorEastAsia"/>
          <w:snapToGrid w:val="0"/>
          <w:color w:val="auto"/>
          <w:spacing w:val="5"/>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（四）规定依据本办法规定享受扶持政策获得政府</w:t>
      </w:r>
      <w:r>
        <w:rPr>
          <w:rFonts w:hint="eastAsia" w:asciiTheme="minorEastAsia" w:hAnsiTheme="minorEastAsia" w:eastAsiaTheme="minorEastAsia" w:cstheme="minorEastAsia"/>
          <w:snapToGrid w:val="0"/>
          <w:color w:val="auto"/>
          <w:spacing w:val="5"/>
          <w:kern w:val="0"/>
          <w:sz w:val="28"/>
          <w:szCs w:val="28"/>
          <w:highlight w:val="none"/>
          <w:lang w:val="en-US" w:eastAsia="zh-CN" w:bidi="ar-SA"/>
        </w:rPr>
        <w:t>服务合同</w:t>
      </w: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的，小微企业不得将合同分包给大中型企业，中型企业不得将合同分包给大型企业；</w:t>
      </w:r>
    </w:p>
    <w:p w14:paraId="3186BF13">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09"/>
        <w:jc w:val="left"/>
        <w:textAlignment w:val="baseline"/>
        <w:rPr>
          <w:rFonts w:hint="eastAsia" w:asciiTheme="minorEastAsia" w:hAnsiTheme="minorEastAsia" w:eastAsiaTheme="minorEastAsia" w:cstheme="minorEastAsia"/>
          <w:snapToGrid w:val="0"/>
          <w:color w:val="auto"/>
          <w:spacing w:val="5"/>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（五）采购人认为具备相关条件的，明确对中小企业在资金支付期限、预付款比例等方面的优惠措施；</w:t>
      </w:r>
    </w:p>
    <w:p w14:paraId="42A18C98">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09"/>
        <w:jc w:val="left"/>
        <w:textAlignment w:val="baseline"/>
        <w:rPr>
          <w:rFonts w:hint="eastAsia" w:asciiTheme="minorEastAsia" w:hAnsiTheme="minorEastAsia" w:eastAsiaTheme="minorEastAsia" w:cstheme="minorEastAsia"/>
          <w:snapToGrid w:val="0"/>
          <w:color w:val="auto"/>
          <w:spacing w:val="5"/>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（六）明确采购标的对应的中小企业划分标准所属行业；</w:t>
      </w:r>
    </w:p>
    <w:p w14:paraId="2BB8EC53">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09"/>
        <w:jc w:val="left"/>
        <w:textAlignment w:val="baseline"/>
        <w:rPr>
          <w:rFonts w:hint="eastAsia" w:asciiTheme="minorEastAsia" w:hAnsiTheme="minorEastAsia" w:eastAsiaTheme="minorEastAsia" w:cstheme="minorEastAsia"/>
          <w:snapToGrid w:val="0"/>
          <w:color w:val="auto"/>
          <w:spacing w:val="5"/>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（七）法律法规和省级以上人民政府财政部门规定的其他事项。</w:t>
      </w:r>
    </w:p>
    <w:p w14:paraId="677B5012">
      <w:pPr>
        <w:keepNext w:val="0"/>
        <w:keepLines w:val="0"/>
        <w:pageBreakBefore w:val="0"/>
        <w:kinsoku w:val="0"/>
        <w:wordWrap/>
        <w:overflowPunct/>
        <w:topLinePunct w:val="0"/>
        <w:autoSpaceDE w:val="0"/>
        <w:autoSpaceDN w:val="0"/>
        <w:bidi w:val="0"/>
        <w:adjustRightInd w:val="0"/>
        <w:snapToGrid w:val="0"/>
        <w:spacing w:beforeAutospacing="0" w:afterAutospacing="0" w:line="480" w:lineRule="exact"/>
        <w:ind w:left="0" w:leftChars="0" w:right="0" w:rightChars="0" w:firstLine="703"/>
        <w:jc w:val="left"/>
        <w:textAlignment w:val="baseline"/>
        <w:rPr>
          <w:rFonts w:hint="eastAsia" w:asciiTheme="minorEastAsia" w:hAnsiTheme="minorEastAsia" w:eastAsiaTheme="minorEastAsia" w:cstheme="minorEastAsia"/>
          <w:snapToGrid w:val="0"/>
          <w:color w:val="auto"/>
          <w:spacing w:val="8"/>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3"/>
          <w:kern w:val="0"/>
          <w:sz w:val="28"/>
          <w:szCs w:val="28"/>
          <w:highlight w:val="none"/>
          <w:lang w:val="en-US" w:eastAsia="en-US" w:bidi="ar-SA"/>
        </w:rPr>
        <w:t>第十三条</w:t>
      </w:r>
      <w:r>
        <w:rPr>
          <w:rFonts w:hint="eastAsia" w:asciiTheme="minorEastAsia" w:hAnsiTheme="minorEastAsia" w:eastAsiaTheme="minorEastAsia" w:cstheme="minorEastAsia"/>
          <w:snapToGrid w:val="0"/>
          <w:color w:val="auto"/>
          <w:spacing w:val="36"/>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中标、成交</w:t>
      </w:r>
      <w:r>
        <w:rPr>
          <w:rFonts w:hint="eastAsia" w:asciiTheme="minorEastAsia" w:hAnsiTheme="minorEastAsia" w:eastAsiaTheme="minorEastAsia" w:cstheme="minorEastAsia"/>
          <w:snapToGrid w:val="0"/>
          <w:color w:val="auto"/>
          <w:spacing w:val="8"/>
          <w:kern w:val="0"/>
          <w:sz w:val="28"/>
          <w:szCs w:val="28"/>
          <w:highlight w:val="none"/>
          <w:lang w:val="en-US" w:eastAsia="zh-CN" w:bidi="ar-SA"/>
        </w:rPr>
        <w:t>投标人</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享受本办法规定的中小企业扶持政策的，采购人、采购代理机构应当随中标、成交结果公开中标、成交</w:t>
      </w:r>
      <w:r>
        <w:rPr>
          <w:rFonts w:hint="eastAsia" w:asciiTheme="minorEastAsia" w:hAnsiTheme="minorEastAsia" w:eastAsiaTheme="minorEastAsia" w:cstheme="minorEastAsia"/>
          <w:snapToGrid w:val="0"/>
          <w:color w:val="auto"/>
          <w:spacing w:val="8"/>
          <w:kern w:val="0"/>
          <w:sz w:val="28"/>
          <w:szCs w:val="28"/>
          <w:highlight w:val="none"/>
          <w:lang w:val="en-US" w:eastAsia="zh-CN" w:bidi="ar-SA"/>
        </w:rPr>
        <w:t>投标人</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的《中小企业声明函》。</w:t>
      </w:r>
    </w:p>
    <w:p w14:paraId="02DF4494">
      <w:pPr>
        <w:keepNext w:val="0"/>
        <w:keepLines w:val="0"/>
        <w:pageBreakBefore w:val="0"/>
        <w:kinsoku w:val="0"/>
        <w:wordWrap/>
        <w:overflowPunct/>
        <w:topLinePunct w:val="0"/>
        <w:autoSpaceDE w:val="0"/>
        <w:autoSpaceDN w:val="0"/>
        <w:bidi w:val="0"/>
        <w:adjustRightInd w:val="0"/>
        <w:snapToGrid w:val="0"/>
        <w:spacing w:beforeAutospacing="0" w:afterAutospacing="0" w:line="480" w:lineRule="exact"/>
        <w:ind w:left="0" w:leftChars="0" w:right="0" w:rightChars="0" w:firstLine="703"/>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适用招标投标法的政府采购工程建设项目，应当在公示中标候选人时公开中标候选</w:t>
      </w:r>
      <w:r>
        <w:rPr>
          <w:rFonts w:hint="eastAsia" w:asciiTheme="minorEastAsia" w:hAnsiTheme="minorEastAsia" w:eastAsiaTheme="minorEastAsia" w:cstheme="minorEastAsia"/>
          <w:snapToGrid w:val="0"/>
          <w:color w:val="auto"/>
          <w:spacing w:val="2"/>
          <w:kern w:val="0"/>
          <w:sz w:val="28"/>
          <w:szCs w:val="28"/>
          <w:highlight w:val="none"/>
          <w:lang w:val="en-US" w:eastAsia="en-US" w:bidi="ar-SA"/>
        </w:rPr>
        <w:t>人的《中小企业声明函》。</w:t>
      </w:r>
    </w:p>
    <w:p w14:paraId="56A69180">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3"/>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6"/>
          <w:kern w:val="0"/>
          <w:sz w:val="28"/>
          <w:szCs w:val="28"/>
          <w:highlight w:val="none"/>
          <w:lang w:val="en-US" w:eastAsia="en-US" w:bidi="ar-SA"/>
        </w:rPr>
        <w:t>第十四条  对于通过预留采购项目、预留专门采购包、</w:t>
      </w:r>
      <w:r>
        <w:rPr>
          <w:rFonts w:hint="eastAsia" w:asciiTheme="minorEastAsia" w:hAnsiTheme="minorEastAsia" w:eastAsiaTheme="minorEastAsia" w:cstheme="minorEastAsia"/>
          <w:snapToGrid w:val="0"/>
          <w:color w:val="auto"/>
          <w:spacing w:val="21"/>
          <w:kern w:val="0"/>
          <w:sz w:val="28"/>
          <w:szCs w:val="28"/>
          <w:highlight w:val="none"/>
          <w:lang w:val="en-US" w:eastAsia="en-US" w:bidi="ar-SA"/>
        </w:rPr>
        <w:t>要求以联合体形式参加或者合同分包等措施签订的</w:t>
      </w:r>
      <w:r>
        <w:rPr>
          <w:rFonts w:hint="eastAsia" w:asciiTheme="minorEastAsia" w:hAnsiTheme="minorEastAsia" w:eastAsiaTheme="minorEastAsia" w:cstheme="minorEastAsia"/>
          <w:snapToGrid w:val="0"/>
          <w:color w:val="auto"/>
          <w:spacing w:val="21"/>
          <w:kern w:val="0"/>
          <w:sz w:val="28"/>
          <w:szCs w:val="28"/>
          <w:highlight w:val="none"/>
          <w:lang w:val="en-US" w:eastAsia="zh-CN" w:bidi="ar-SA"/>
        </w:rPr>
        <w:t>服务合同</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，应当明确标注本合同为中小企业预留合同。其中，要求以联合体形式参加采购活动或者合同分包的，应当将联合协议或者分包意向协议作为</w:t>
      </w:r>
      <w:r>
        <w:rPr>
          <w:rFonts w:hint="eastAsia" w:asciiTheme="minorEastAsia" w:hAnsiTheme="minorEastAsia" w:eastAsiaTheme="minorEastAsia" w:cstheme="minorEastAsia"/>
          <w:snapToGrid w:val="0"/>
          <w:color w:val="auto"/>
          <w:spacing w:val="8"/>
          <w:kern w:val="0"/>
          <w:sz w:val="28"/>
          <w:szCs w:val="28"/>
          <w:highlight w:val="none"/>
          <w:lang w:val="en-US" w:eastAsia="zh-CN" w:bidi="ar-SA"/>
        </w:rPr>
        <w:t>服务合同</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的组成部分。</w:t>
      </w:r>
    </w:p>
    <w:p w14:paraId="7A1A5713">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8"/>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第十五条  鼓励各地区、各部门在采购活动中允许中小</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企业引入信用担保手段，为中小企业在投标（响应）保证、履约保证等方面提供专业化服务。鼓励中小企业依法合规通</w:t>
      </w:r>
      <w:r>
        <w:rPr>
          <w:rFonts w:hint="eastAsia" w:asciiTheme="minorEastAsia" w:hAnsiTheme="minorEastAsia" w:eastAsiaTheme="minorEastAsia" w:cstheme="minorEastAsia"/>
          <w:snapToGrid w:val="0"/>
          <w:color w:val="auto"/>
          <w:spacing w:val="6"/>
          <w:kern w:val="0"/>
          <w:sz w:val="28"/>
          <w:szCs w:val="28"/>
          <w:highlight w:val="none"/>
          <w:lang w:val="en-US" w:eastAsia="en-US" w:bidi="ar-SA"/>
        </w:rPr>
        <w:t>过政府</w:t>
      </w:r>
      <w:r>
        <w:rPr>
          <w:rFonts w:hint="eastAsia" w:asciiTheme="minorEastAsia" w:hAnsiTheme="minorEastAsia" w:eastAsiaTheme="minorEastAsia" w:cstheme="minorEastAsia"/>
          <w:snapToGrid w:val="0"/>
          <w:color w:val="auto"/>
          <w:spacing w:val="6"/>
          <w:kern w:val="0"/>
          <w:sz w:val="28"/>
          <w:szCs w:val="28"/>
          <w:highlight w:val="none"/>
          <w:lang w:val="en-US" w:eastAsia="zh-CN" w:bidi="ar-SA"/>
        </w:rPr>
        <w:t>服务合同</w:t>
      </w:r>
      <w:r>
        <w:rPr>
          <w:rFonts w:hint="eastAsia" w:asciiTheme="minorEastAsia" w:hAnsiTheme="minorEastAsia" w:eastAsiaTheme="minorEastAsia" w:cstheme="minorEastAsia"/>
          <w:snapToGrid w:val="0"/>
          <w:color w:val="auto"/>
          <w:spacing w:val="6"/>
          <w:kern w:val="0"/>
          <w:sz w:val="28"/>
          <w:szCs w:val="28"/>
          <w:highlight w:val="none"/>
          <w:lang w:val="en-US" w:eastAsia="en-US" w:bidi="ar-SA"/>
        </w:rPr>
        <w:t>融资。</w:t>
      </w:r>
    </w:p>
    <w:p w14:paraId="5B8B94FC">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8"/>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第十六条  政府采购监督检查、投诉处理及政府采购行</w:t>
      </w:r>
      <w:r>
        <w:rPr>
          <w:rFonts w:hint="eastAsia" w:asciiTheme="minorEastAsia" w:hAnsiTheme="minorEastAsia" w:eastAsiaTheme="minorEastAsia" w:cstheme="minorEastAsia"/>
          <w:snapToGrid w:val="0"/>
          <w:color w:val="auto"/>
          <w:spacing w:val="17"/>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政处罚中对中小企业的认定，由货物制造商或者工程、服务</w:t>
      </w:r>
      <w:r>
        <w:rPr>
          <w:rFonts w:hint="eastAsia" w:asciiTheme="minorEastAsia" w:hAnsiTheme="minorEastAsia" w:eastAsiaTheme="minorEastAsia" w:cstheme="minorEastAsia"/>
          <w:snapToGrid w:val="0"/>
          <w:color w:val="auto"/>
          <w:spacing w:val="21"/>
          <w:kern w:val="0"/>
          <w:sz w:val="28"/>
          <w:szCs w:val="28"/>
          <w:highlight w:val="none"/>
          <w:lang w:val="en-US" w:eastAsia="zh-CN" w:bidi="ar-SA"/>
        </w:rPr>
        <w:t>投标人</w:t>
      </w:r>
      <w:r>
        <w:rPr>
          <w:rFonts w:hint="eastAsia" w:asciiTheme="minorEastAsia" w:hAnsiTheme="minorEastAsia" w:eastAsiaTheme="minorEastAsia" w:cstheme="minorEastAsia"/>
          <w:snapToGrid w:val="0"/>
          <w:color w:val="auto"/>
          <w:spacing w:val="21"/>
          <w:kern w:val="0"/>
          <w:sz w:val="28"/>
          <w:szCs w:val="28"/>
          <w:highlight w:val="none"/>
          <w:lang w:val="en-US" w:eastAsia="en-US" w:bidi="ar-SA"/>
        </w:rPr>
        <w:t>注册登记所在地的县级以上人民政府中小企业主管</w:t>
      </w:r>
      <w:r>
        <w:rPr>
          <w:rFonts w:hint="eastAsia" w:asciiTheme="minorEastAsia" w:hAnsiTheme="minorEastAsia" w:eastAsiaTheme="minorEastAsia" w:cstheme="minorEastAsia"/>
          <w:snapToGrid w:val="0"/>
          <w:color w:val="auto"/>
          <w:spacing w:val="3"/>
          <w:kern w:val="0"/>
          <w:sz w:val="28"/>
          <w:szCs w:val="28"/>
          <w:highlight w:val="none"/>
          <w:lang w:val="en-US" w:eastAsia="en-US" w:bidi="ar-SA"/>
        </w:rPr>
        <w:t>部门负责。</w:t>
      </w:r>
    </w:p>
    <w:p w14:paraId="1AD0FFB2">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50"/>
        <w:jc w:val="left"/>
        <w:textAlignment w:val="baseline"/>
        <w:rPr>
          <w:rFonts w:hint="eastAsia" w:asciiTheme="minorEastAsia" w:hAnsiTheme="minorEastAsia" w:eastAsiaTheme="minorEastAsia" w:cstheme="minorEastAsia"/>
          <w:snapToGrid w:val="0"/>
          <w:color w:val="auto"/>
          <w:spacing w:val="6"/>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7"/>
          <w:kern w:val="0"/>
          <w:sz w:val="28"/>
          <w:szCs w:val="28"/>
          <w:highlight w:val="none"/>
          <w:lang w:val="en-US" w:eastAsia="en-US" w:bidi="ar-SA"/>
        </w:rPr>
        <w:t>中小企业主管部门应当在收到财政部门或者有关招标</w:t>
      </w:r>
      <w:r>
        <w:rPr>
          <w:rFonts w:hint="eastAsia" w:asciiTheme="minorEastAsia" w:hAnsiTheme="minorEastAsia" w:eastAsiaTheme="minorEastAsia" w:cstheme="minorEastAsia"/>
          <w:snapToGrid w:val="0"/>
          <w:color w:val="auto"/>
          <w:spacing w:val="11"/>
          <w:kern w:val="0"/>
          <w:sz w:val="28"/>
          <w:szCs w:val="28"/>
          <w:highlight w:val="none"/>
          <w:lang w:val="en-US" w:eastAsia="en-US" w:bidi="ar-SA"/>
        </w:rPr>
        <w:t>投标行政监督部门关于协助开展中小企业认定函后10</w:t>
      </w:r>
      <w:r>
        <w:rPr>
          <w:rFonts w:hint="eastAsia" w:asciiTheme="minorEastAsia" w:hAnsiTheme="minorEastAsia" w:eastAsiaTheme="minorEastAsia" w:cstheme="minorEastAsia"/>
          <w:snapToGrid w:val="0"/>
          <w:color w:val="auto"/>
          <w:spacing w:val="-48"/>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11"/>
          <w:kern w:val="0"/>
          <w:sz w:val="28"/>
          <w:szCs w:val="28"/>
          <w:highlight w:val="none"/>
          <w:lang w:val="en-US" w:eastAsia="en-US" w:bidi="ar-SA"/>
        </w:rPr>
        <w:t>个工</w:t>
      </w:r>
      <w:r>
        <w:rPr>
          <w:rFonts w:hint="eastAsia" w:asciiTheme="minorEastAsia" w:hAnsiTheme="minorEastAsia" w:eastAsiaTheme="minorEastAsia" w:cstheme="minorEastAsia"/>
          <w:snapToGrid w:val="0"/>
          <w:color w:val="auto"/>
          <w:spacing w:val="6"/>
          <w:kern w:val="0"/>
          <w:sz w:val="28"/>
          <w:szCs w:val="28"/>
          <w:highlight w:val="none"/>
          <w:lang w:val="en-US" w:eastAsia="en-US" w:bidi="ar-SA"/>
        </w:rPr>
        <w:t>作日内做出书面答复。</w:t>
      </w:r>
    </w:p>
    <w:p w14:paraId="14AC2846">
      <w:pPr>
        <w:keepNext w:val="0"/>
        <w:keepLines w:val="0"/>
        <w:pageBreakBefore w:val="0"/>
        <w:numPr>
          <w:ilvl w:val="0"/>
          <w:numId w:val="0"/>
        </w:numPr>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50" w:firstLineChars="0"/>
        <w:jc w:val="left"/>
        <w:textAlignment w:val="baseline"/>
        <w:rPr>
          <w:rFonts w:hint="eastAsia" w:asciiTheme="minorEastAsia" w:hAnsiTheme="minorEastAsia" w:eastAsiaTheme="minorEastAsia" w:cstheme="minorEastAsia"/>
          <w:snapToGrid w:val="0"/>
          <w:color w:val="auto"/>
          <w:spacing w:val="8"/>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第十七条</w:t>
      </w:r>
      <w:r>
        <w:rPr>
          <w:rFonts w:hint="eastAsia" w:asciiTheme="minorEastAsia" w:hAnsiTheme="minorEastAsia" w:eastAsiaTheme="minorEastAsia" w:cstheme="minorEastAsia"/>
          <w:snapToGrid w:val="0"/>
          <w:color w:val="auto"/>
          <w:spacing w:val="5"/>
          <w:kern w:val="0"/>
          <w:sz w:val="28"/>
          <w:szCs w:val="28"/>
          <w:highlight w:val="none"/>
          <w:lang w:val="en-US" w:eastAsia="zh-CN" w:bidi="ar-SA"/>
        </w:rPr>
        <w:t xml:space="preserve"> </w:t>
      </w:r>
      <w:r>
        <w:rPr>
          <w:rFonts w:hint="eastAsia" w:asciiTheme="minorEastAsia" w:hAnsiTheme="minorEastAsia" w:eastAsiaTheme="minorEastAsia" w:cstheme="minorEastAsia"/>
          <w:snapToGrid w:val="0"/>
          <w:color w:val="auto"/>
          <w:spacing w:val="17"/>
          <w:kern w:val="0"/>
          <w:sz w:val="28"/>
          <w:szCs w:val="28"/>
          <w:highlight w:val="none"/>
          <w:lang w:val="en-US" w:eastAsia="en-US" w:bidi="ar-SA"/>
        </w:rPr>
        <w:t xml:space="preserve"> 各地区、各部门应当对涉及中小企业采购的预算项目实施全过</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程绩效管理，合理设置绩效目标和指标，落实扶持中小企业有关政策要求，定期开展绩效监控和评价，强化绩效评价结果应用。</w:t>
      </w:r>
    </w:p>
    <w:p w14:paraId="6FC4763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afterAutospacing="0" w:line="480" w:lineRule="exact"/>
        <w:ind w:right="0" w:rightChars="0" w:firstLine="592" w:firstLineChars="200"/>
        <w:jc w:val="left"/>
        <w:textAlignment w:val="baseline"/>
        <w:rPr>
          <w:rFonts w:hint="eastAsia" w:asciiTheme="minorEastAsia" w:hAnsiTheme="minorEastAsia" w:eastAsiaTheme="minorEastAsia" w:cstheme="minorEastAsia"/>
          <w:snapToGrid w:val="0"/>
          <w:color w:val="auto"/>
          <w:spacing w:val="8"/>
          <w:kern w:val="0"/>
          <w:position w:val="18"/>
          <w:sz w:val="28"/>
          <w:szCs w:val="28"/>
          <w:highlight w:val="none"/>
          <w:lang w:val="en-US" w:eastAsia="en-US" w:bidi="ar-SA"/>
        </w:rPr>
      </w:pPr>
      <w:r>
        <w:rPr>
          <w:rFonts w:hint="eastAsia" w:asciiTheme="minorEastAsia" w:hAnsiTheme="minorEastAsia" w:eastAsiaTheme="minorEastAsia" w:cstheme="minorEastAsia"/>
          <w:snapToGrid w:val="0"/>
          <w:color w:val="auto"/>
          <w:spacing w:val="8"/>
          <w:kern w:val="0"/>
          <w:position w:val="18"/>
          <w:sz w:val="28"/>
          <w:szCs w:val="28"/>
          <w:highlight w:val="none"/>
          <w:lang w:val="en-US" w:eastAsia="en-US" w:bidi="ar-SA"/>
        </w:rPr>
        <w:t>第十八条  主管预算单位应当自 2022 年起向同级财政部门报告本部门上一年度面向中小企业预留份额和采购的具体情况，并在中国政府采购网公开预留项目执行情况(附2)。未达到本办法规定的预留份额比例的，应当作出说明。</w:t>
      </w:r>
    </w:p>
    <w:p w14:paraId="65E5780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afterAutospacing="0" w:line="480" w:lineRule="exact"/>
        <w:ind w:right="0" w:rightChars="0" w:firstLine="636" w:firstLineChars="200"/>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9"/>
          <w:kern w:val="0"/>
          <w:sz w:val="28"/>
          <w:szCs w:val="28"/>
          <w:highlight w:val="none"/>
          <w:lang w:val="en-US" w:eastAsia="en-US" w:bidi="ar-SA"/>
        </w:rPr>
        <w:t>第十九条  采购人未按本办法规定为中小企</w:t>
      </w:r>
      <w:r>
        <w:rPr>
          <w:rFonts w:hint="eastAsia" w:asciiTheme="minorEastAsia" w:hAnsiTheme="minorEastAsia" w:eastAsiaTheme="minorEastAsia" w:cstheme="minorEastAsia"/>
          <w:snapToGrid w:val="0"/>
          <w:color w:val="auto"/>
          <w:spacing w:val="18"/>
          <w:kern w:val="0"/>
          <w:sz w:val="28"/>
          <w:szCs w:val="28"/>
          <w:highlight w:val="none"/>
          <w:lang w:val="en-US" w:eastAsia="en-US" w:bidi="ar-SA"/>
        </w:rPr>
        <w:t>业预留采</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购份额，采购人、采购代理机构未按照本办法规定要求实施价格扣除或者价格分加分的，属于未按照规定执行政府采购政策，依照《中华人民共和国政府采购法》等国家有关规定</w:t>
      </w: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追究法律责任。</w:t>
      </w:r>
    </w:p>
    <w:p w14:paraId="2064BA9D">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3"/>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9"/>
          <w:kern w:val="0"/>
          <w:sz w:val="28"/>
          <w:szCs w:val="28"/>
          <w:highlight w:val="none"/>
          <w:lang w:val="en-US" w:eastAsia="en-US" w:bidi="ar-SA"/>
        </w:rPr>
        <w:t xml:space="preserve">第二十条  </w:t>
      </w:r>
      <w:r>
        <w:rPr>
          <w:rFonts w:hint="eastAsia" w:asciiTheme="minorEastAsia" w:hAnsiTheme="minorEastAsia" w:eastAsiaTheme="minorEastAsia" w:cstheme="minorEastAsia"/>
          <w:snapToGrid w:val="0"/>
          <w:color w:val="auto"/>
          <w:spacing w:val="19"/>
          <w:kern w:val="0"/>
          <w:sz w:val="28"/>
          <w:szCs w:val="28"/>
          <w:highlight w:val="none"/>
          <w:lang w:val="en-US" w:eastAsia="zh-CN" w:bidi="ar-SA"/>
        </w:rPr>
        <w:t>投标人</w:t>
      </w:r>
      <w:r>
        <w:rPr>
          <w:rFonts w:hint="eastAsia" w:asciiTheme="minorEastAsia" w:hAnsiTheme="minorEastAsia" w:eastAsiaTheme="minorEastAsia" w:cstheme="minorEastAsia"/>
          <w:snapToGrid w:val="0"/>
          <w:color w:val="auto"/>
          <w:spacing w:val="19"/>
          <w:kern w:val="0"/>
          <w:sz w:val="28"/>
          <w:szCs w:val="28"/>
          <w:highlight w:val="none"/>
          <w:lang w:val="en-US" w:eastAsia="en-US" w:bidi="ar-SA"/>
        </w:rPr>
        <w:t>按照本办法规定提供声明</w:t>
      </w:r>
      <w:r>
        <w:rPr>
          <w:rFonts w:hint="eastAsia" w:asciiTheme="minorEastAsia" w:hAnsiTheme="minorEastAsia" w:eastAsiaTheme="minorEastAsia" w:cstheme="minorEastAsia"/>
          <w:snapToGrid w:val="0"/>
          <w:color w:val="auto"/>
          <w:spacing w:val="18"/>
          <w:kern w:val="0"/>
          <w:sz w:val="28"/>
          <w:szCs w:val="28"/>
          <w:highlight w:val="none"/>
          <w:lang w:val="en-US" w:eastAsia="en-US" w:bidi="ar-SA"/>
        </w:rPr>
        <w:t>函内容不</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实的，属于提供虚假材料谋取中标、成交，依照《中华人民共和国政府采购法》等国家有关规定追究相应责任。</w:t>
      </w:r>
    </w:p>
    <w:p w14:paraId="1067C457">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38"/>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6"/>
          <w:kern w:val="0"/>
          <w:sz w:val="28"/>
          <w:szCs w:val="28"/>
          <w:highlight w:val="none"/>
          <w:lang w:val="en-US" w:eastAsia="en-US" w:bidi="ar-SA"/>
        </w:rPr>
        <w:t>适用招标投标法的政府采购工程建设项目，投标人按照本办法规定提供声明函内容不实的，属于弄虚作假骗取</w:t>
      </w: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中标，</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依照《中华人民共和国招标投标法》等国家有关规定追究相</w:t>
      </w:r>
      <w:r>
        <w:rPr>
          <w:rFonts w:hint="eastAsia" w:asciiTheme="minorEastAsia" w:hAnsiTheme="minorEastAsia" w:eastAsiaTheme="minorEastAsia" w:cstheme="minorEastAsia"/>
          <w:snapToGrid w:val="0"/>
          <w:color w:val="auto"/>
          <w:spacing w:val="2"/>
          <w:kern w:val="0"/>
          <w:sz w:val="28"/>
          <w:szCs w:val="28"/>
          <w:highlight w:val="none"/>
          <w:lang w:val="en-US" w:eastAsia="en-US" w:bidi="ar-SA"/>
        </w:rPr>
        <w:t>应责任。</w:t>
      </w:r>
    </w:p>
    <w:p w14:paraId="63A16CC5">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02"/>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第二十一条  财政部门、中小企业主管部门及其工作人</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员在履行职责中违反本办法规定及存在其他滥用职权、玩忽职守、徇私舞弊等违法违纪行为的，依照《</w:t>
      </w:r>
      <w:r>
        <w:rPr>
          <w:rFonts w:hint="eastAsia" w:asciiTheme="minorEastAsia" w:hAnsiTheme="minorEastAsia" w:eastAsiaTheme="minorEastAsia" w:cstheme="minorEastAsia"/>
          <w:snapToGrid w:val="0"/>
          <w:color w:val="auto"/>
          <w:kern w:val="0"/>
          <w:sz w:val="28"/>
          <w:szCs w:val="28"/>
          <w:highlight w:val="none"/>
          <w:lang w:val="en-US" w:eastAsia="en-US" w:bidi="ar-SA"/>
        </w:rPr>
        <w:fldChar w:fldCharType="begin"/>
      </w:r>
      <w:r>
        <w:rPr>
          <w:rFonts w:hint="eastAsia" w:asciiTheme="minorEastAsia" w:hAnsiTheme="minorEastAsia" w:eastAsiaTheme="minorEastAsia" w:cstheme="minorEastAsia"/>
          <w:snapToGrid w:val="0"/>
          <w:color w:val="auto"/>
          <w:kern w:val="0"/>
          <w:sz w:val="28"/>
          <w:szCs w:val="28"/>
          <w:highlight w:val="none"/>
          <w:lang w:val="en-US" w:eastAsia="en-US" w:bidi="ar-SA"/>
        </w:rPr>
        <w:instrText xml:space="preserve"> HYPERLINK "http://10.162.100.18:168/golaw?dbnm=gjfg&amp;flid=1116012014128049" </w:instrText>
      </w:r>
      <w:r>
        <w:rPr>
          <w:rFonts w:hint="eastAsia" w:asciiTheme="minorEastAsia" w:hAnsiTheme="minorEastAsia" w:eastAsiaTheme="minorEastAsia" w:cstheme="minorEastAsia"/>
          <w:snapToGrid w:val="0"/>
          <w:color w:val="auto"/>
          <w:kern w:val="0"/>
          <w:sz w:val="28"/>
          <w:szCs w:val="28"/>
          <w:highlight w:val="none"/>
          <w:lang w:val="en-US" w:eastAsia="en-US" w:bidi="ar-SA"/>
        </w:rPr>
        <w:fldChar w:fldCharType="separate"/>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中华人民共和国</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fldChar w:fldCharType="end"/>
      </w:r>
      <w:r>
        <w:rPr>
          <w:rFonts w:hint="eastAsia" w:asciiTheme="minorEastAsia" w:hAnsiTheme="minorEastAsia" w:eastAsiaTheme="minorEastAsia" w:cstheme="minorEastAsia"/>
          <w:snapToGrid w:val="0"/>
          <w:color w:val="auto"/>
          <w:spacing w:val="-14"/>
          <w:kern w:val="0"/>
          <w:sz w:val="28"/>
          <w:szCs w:val="28"/>
          <w:highlight w:val="none"/>
          <w:lang w:val="en-US" w:eastAsia="en-US" w:bidi="ar-SA"/>
        </w:rPr>
        <w:t>政府采购法》、《</w:t>
      </w:r>
      <w:r>
        <w:rPr>
          <w:rFonts w:hint="eastAsia" w:asciiTheme="minorEastAsia" w:hAnsiTheme="minorEastAsia" w:eastAsiaTheme="minorEastAsia" w:cstheme="minorEastAsia"/>
          <w:snapToGrid w:val="0"/>
          <w:color w:val="auto"/>
          <w:kern w:val="0"/>
          <w:sz w:val="28"/>
          <w:szCs w:val="28"/>
          <w:highlight w:val="none"/>
          <w:lang w:val="en-US" w:eastAsia="en-US" w:bidi="ar-SA"/>
        </w:rPr>
        <w:fldChar w:fldCharType="begin"/>
      </w:r>
      <w:r>
        <w:rPr>
          <w:rFonts w:hint="eastAsia" w:asciiTheme="minorEastAsia" w:hAnsiTheme="minorEastAsia" w:eastAsiaTheme="minorEastAsia" w:cstheme="minorEastAsia"/>
          <w:snapToGrid w:val="0"/>
          <w:color w:val="auto"/>
          <w:kern w:val="0"/>
          <w:sz w:val="28"/>
          <w:szCs w:val="28"/>
          <w:highlight w:val="none"/>
          <w:lang w:val="en-US" w:eastAsia="en-US" w:bidi="ar-SA"/>
        </w:rPr>
        <w:instrText xml:space="preserve"> HYPERLINK "http://10.162.100.18:168/golaw?dbnm=gjfg&amp;flid=111601200501" </w:instrText>
      </w:r>
      <w:r>
        <w:rPr>
          <w:rFonts w:hint="eastAsia" w:asciiTheme="minorEastAsia" w:hAnsiTheme="minorEastAsia" w:eastAsiaTheme="minorEastAsia" w:cstheme="minorEastAsia"/>
          <w:snapToGrid w:val="0"/>
          <w:color w:val="auto"/>
          <w:kern w:val="0"/>
          <w:sz w:val="28"/>
          <w:szCs w:val="28"/>
          <w:highlight w:val="none"/>
          <w:lang w:val="en-US" w:eastAsia="en-US" w:bidi="ar-SA"/>
        </w:rPr>
        <w:fldChar w:fldCharType="separate"/>
      </w:r>
      <w:r>
        <w:rPr>
          <w:rFonts w:hint="eastAsia" w:asciiTheme="minorEastAsia" w:hAnsiTheme="minorEastAsia" w:eastAsiaTheme="minorEastAsia" w:cstheme="minorEastAsia"/>
          <w:snapToGrid w:val="0"/>
          <w:color w:val="auto"/>
          <w:spacing w:val="-14"/>
          <w:kern w:val="0"/>
          <w:sz w:val="28"/>
          <w:szCs w:val="28"/>
          <w:highlight w:val="none"/>
          <w:lang w:val="en-US" w:eastAsia="en-US" w:bidi="ar-SA"/>
        </w:rPr>
        <w:t>中华人民共和国公务员法</w:t>
      </w:r>
      <w:r>
        <w:rPr>
          <w:rFonts w:hint="eastAsia" w:asciiTheme="minorEastAsia" w:hAnsiTheme="minorEastAsia" w:eastAsiaTheme="minorEastAsia" w:cstheme="minorEastAsia"/>
          <w:snapToGrid w:val="0"/>
          <w:color w:val="auto"/>
          <w:spacing w:val="-14"/>
          <w:kern w:val="0"/>
          <w:sz w:val="28"/>
          <w:szCs w:val="28"/>
          <w:highlight w:val="none"/>
          <w:lang w:val="en-US" w:eastAsia="en-US" w:bidi="ar-SA"/>
        </w:rPr>
        <w:fldChar w:fldCharType="end"/>
      </w:r>
      <w:r>
        <w:rPr>
          <w:rFonts w:hint="eastAsia" w:asciiTheme="minorEastAsia" w:hAnsiTheme="minorEastAsia" w:eastAsiaTheme="minorEastAsia" w:cstheme="minorEastAsia"/>
          <w:snapToGrid w:val="0"/>
          <w:color w:val="auto"/>
          <w:spacing w:val="-14"/>
          <w:kern w:val="0"/>
          <w:sz w:val="28"/>
          <w:szCs w:val="28"/>
          <w:highlight w:val="none"/>
          <w:lang w:val="en-US" w:eastAsia="en-US" w:bidi="ar-SA"/>
        </w:rPr>
        <w:t>》、《</w:t>
      </w:r>
      <w:r>
        <w:rPr>
          <w:rFonts w:hint="eastAsia" w:asciiTheme="minorEastAsia" w:hAnsiTheme="minorEastAsia" w:eastAsiaTheme="minorEastAsia" w:cstheme="minorEastAsia"/>
          <w:snapToGrid w:val="0"/>
          <w:color w:val="auto"/>
          <w:kern w:val="0"/>
          <w:sz w:val="28"/>
          <w:szCs w:val="28"/>
          <w:highlight w:val="none"/>
          <w:lang w:val="en-US" w:eastAsia="en-US" w:bidi="ar-SA"/>
        </w:rPr>
        <w:fldChar w:fldCharType="begin"/>
      </w:r>
      <w:r>
        <w:rPr>
          <w:rFonts w:hint="eastAsia" w:asciiTheme="minorEastAsia" w:hAnsiTheme="minorEastAsia" w:eastAsiaTheme="minorEastAsia" w:cstheme="minorEastAsia"/>
          <w:snapToGrid w:val="0"/>
          <w:color w:val="auto"/>
          <w:kern w:val="0"/>
          <w:sz w:val="28"/>
          <w:szCs w:val="28"/>
          <w:highlight w:val="none"/>
          <w:lang w:val="en-US" w:eastAsia="en-US" w:bidi="ar-SA"/>
        </w:rPr>
        <w:instrText xml:space="preserve"> HYPERLINK "http://10.162.100.18:168/golaw?dbnm=gjfg&amp;flid=1117032010100014" </w:instrText>
      </w:r>
      <w:r>
        <w:rPr>
          <w:rFonts w:hint="eastAsia" w:asciiTheme="minorEastAsia" w:hAnsiTheme="minorEastAsia" w:eastAsiaTheme="minorEastAsia" w:cstheme="minorEastAsia"/>
          <w:snapToGrid w:val="0"/>
          <w:color w:val="auto"/>
          <w:kern w:val="0"/>
          <w:sz w:val="28"/>
          <w:szCs w:val="28"/>
          <w:highlight w:val="none"/>
          <w:lang w:val="en-US" w:eastAsia="en-US" w:bidi="ar-SA"/>
        </w:rPr>
        <w:fldChar w:fldCharType="separate"/>
      </w:r>
      <w:r>
        <w:rPr>
          <w:rFonts w:hint="eastAsia" w:asciiTheme="minorEastAsia" w:hAnsiTheme="minorEastAsia" w:eastAsiaTheme="minorEastAsia" w:cstheme="minorEastAsia"/>
          <w:snapToGrid w:val="0"/>
          <w:color w:val="auto"/>
          <w:spacing w:val="-14"/>
          <w:kern w:val="0"/>
          <w:sz w:val="28"/>
          <w:szCs w:val="28"/>
          <w:highlight w:val="none"/>
          <w:lang w:val="en-US" w:eastAsia="en-US" w:bidi="ar-SA"/>
        </w:rPr>
        <w:t>中华人民共和</w:t>
      </w:r>
      <w:r>
        <w:rPr>
          <w:rFonts w:hint="eastAsia" w:asciiTheme="minorEastAsia" w:hAnsiTheme="minorEastAsia" w:eastAsiaTheme="minorEastAsia" w:cstheme="minorEastAsia"/>
          <w:snapToGrid w:val="0"/>
          <w:color w:val="auto"/>
          <w:spacing w:val="-14"/>
          <w:kern w:val="0"/>
          <w:sz w:val="28"/>
          <w:szCs w:val="28"/>
          <w:highlight w:val="none"/>
          <w:lang w:val="en-US" w:eastAsia="en-US" w:bidi="ar-SA"/>
        </w:rPr>
        <w:fldChar w:fldCharType="end"/>
      </w:r>
      <w:r>
        <w:rPr>
          <w:rFonts w:hint="eastAsia" w:asciiTheme="minorEastAsia" w:hAnsiTheme="minorEastAsia" w:eastAsiaTheme="minorEastAsia" w:cstheme="minorEastAsia"/>
          <w:snapToGrid w:val="0"/>
          <w:color w:val="auto"/>
          <w:spacing w:val="-3"/>
          <w:kern w:val="0"/>
          <w:sz w:val="28"/>
          <w:szCs w:val="28"/>
          <w:highlight w:val="none"/>
          <w:lang w:val="en-US" w:eastAsia="en-US" w:bidi="ar-SA"/>
        </w:rPr>
        <w:t>国监察法》、《</w:t>
      </w:r>
      <w:r>
        <w:rPr>
          <w:rFonts w:hint="eastAsia" w:asciiTheme="minorEastAsia" w:hAnsiTheme="minorEastAsia" w:eastAsiaTheme="minorEastAsia" w:cstheme="minorEastAsia"/>
          <w:snapToGrid w:val="0"/>
          <w:color w:val="auto"/>
          <w:kern w:val="0"/>
          <w:sz w:val="28"/>
          <w:szCs w:val="28"/>
          <w:highlight w:val="none"/>
          <w:lang w:val="en-US" w:eastAsia="en-US" w:bidi="ar-SA"/>
        </w:rPr>
        <w:fldChar w:fldCharType="begin"/>
      </w:r>
      <w:r>
        <w:rPr>
          <w:rFonts w:hint="eastAsia" w:asciiTheme="minorEastAsia" w:hAnsiTheme="minorEastAsia" w:eastAsiaTheme="minorEastAsia" w:cstheme="minorEastAsia"/>
          <w:snapToGrid w:val="0"/>
          <w:color w:val="auto"/>
          <w:kern w:val="0"/>
          <w:sz w:val="28"/>
          <w:szCs w:val="28"/>
          <w:highlight w:val="none"/>
          <w:lang w:val="en-US" w:eastAsia="en-US" w:bidi="ar-SA"/>
        </w:rPr>
        <w:instrText xml:space="preserve"> HYPERLINK "http://10.162.100.18:168/golaw?dbnm=gjfg&amp;flid=1129012015130679" </w:instrText>
      </w:r>
      <w:r>
        <w:rPr>
          <w:rFonts w:hint="eastAsia" w:asciiTheme="minorEastAsia" w:hAnsiTheme="minorEastAsia" w:eastAsiaTheme="minorEastAsia" w:cstheme="minorEastAsia"/>
          <w:snapToGrid w:val="0"/>
          <w:color w:val="auto"/>
          <w:kern w:val="0"/>
          <w:sz w:val="28"/>
          <w:szCs w:val="28"/>
          <w:highlight w:val="none"/>
          <w:lang w:val="en-US" w:eastAsia="en-US" w:bidi="ar-SA"/>
        </w:rPr>
        <w:fldChar w:fldCharType="separate"/>
      </w:r>
      <w:r>
        <w:rPr>
          <w:rFonts w:hint="eastAsia" w:asciiTheme="minorEastAsia" w:hAnsiTheme="minorEastAsia" w:eastAsiaTheme="minorEastAsia" w:cstheme="minorEastAsia"/>
          <w:snapToGrid w:val="0"/>
          <w:color w:val="auto"/>
          <w:spacing w:val="-3"/>
          <w:kern w:val="0"/>
          <w:sz w:val="28"/>
          <w:szCs w:val="28"/>
          <w:highlight w:val="none"/>
          <w:lang w:val="en-US" w:eastAsia="en-US" w:bidi="ar-SA"/>
        </w:rPr>
        <w:t>中华人民共和国政府采购法实施条例</w:t>
      </w:r>
      <w:r>
        <w:rPr>
          <w:rFonts w:hint="eastAsia" w:asciiTheme="minorEastAsia" w:hAnsiTheme="minorEastAsia" w:eastAsiaTheme="minorEastAsia" w:cstheme="minorEastAsia"/>
          <w:snapToGrid w:val="0"/>
          <w:color w:val="auto"/>
          <w:spacing w:val="-3"/>
          <w:kern w:val="0"/>
          <w:sz w:val="28"/>
          <w:szCs w:val="28"/>
          <w:highlight w:val="none"/>
          <w:lang w:val="en-US" w:eastAsia="en-US" w:bidi="ar-SA"/>
        </w:rPr>
        <w:fldChar w:fldCharType="end"/>
      </w:r>
      <w:r>
        <w:rPr>
          <w:rFonts w:hint="eastAsia" w:asciiTheme="minorEastAsia" w:hAnsiTheme="minorEastAsia" w:eastAsiaTheme="minorEastAsia" w:cstheme="minorEastAsia"/>
          <w:snapToGrid w:val="0"/>
          <w:color w:val="auto"/>
          <w:spacing w:val="-3"/>
          <w:kern w:val="0"/>
          <w:sz w:val="28"/>
          <w:szCs w:val="28"/>
          <w:highlight w:val="none"/>
          <w:lang w:val="en-US" w:eastAsia="en-US" w:bidi="ar-SA"/>
        </w:rPr>
        <w:t>》等</w:t>
      </w:r>
      <w:r>
        <w:rPr>
          <w:rFonts w:hint="eastAsia" w:asciiTheme="minorEastAsia" w:hAnsiTheme="minorEastAsia" w:eastAsiaTheme="minorEastAsia" w:cstheme="minorEastAsia"/>
          <w:snapToGrid w:val="0"/>
          <w:color w:val="auto"/>
          <w:spacing w:val="-4"/>
          <w:kern w:val="0"/>
          <w:sz w:val="28"/>
          <w:szCs w:val="28"/>
          <w:highlight w:val="none"/>
          <w:lang w:val="en-US" w:eastAsia="en-US" w:bidi="ar-SA"/>
        </w:rPr>
        <w:t>国家</w:t>
      </w:r>
      <w:r>
        <w:rPr>
          <w:rFonts w:hint="eastAsia" w:asciiTheme="minorEastAsia" w:hAnsiTheme="minorEastAsia" w:eastAsiaTheme="minorEastAsia" w:cstheme="minorEastAsia"/>
          <w:snapToGrid w:val="0"/>
          <w:color w:val="auto"/>
          <w:spacing w:val="9"/>
          <w:kern w:val="0"/>
          <w:sz w:val="28"/>
          <w:szCs w:val="28"/>
          <w:highlight w:val="none"/>
          <w:lang w:val="en-US" w:eastAsia="en-US" w:bidi="ar-SA"/>
        </w:rPr>
        <w:t>有关规定追究相应责任；涉嫌犯罪的，依法</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移送有关国家机</w:t>
      </w:r>
      <w:r>
        <w:rPr>
          <w:rFonts w:hint="eastAsia" w:asciiTheme="minorEastAsia" w:hAnsiTheme="minorEastAsia" w:eastAsiaTheme="minorEastAsia" w:cstheme="minorEastAsia"/>
          <w:snapToGrid w:val="0"/>
          <w:color w:val="auto"/>
          <w:spacing w:val="-1"/>
          <w:kern w:val="0"/>
          <w:sz w:val="28"/>
          <w:szCs w:val="28"/>
          <w:highlight w:val="none"/>
          <w:lang w:val="en-US" w:eastAsia="en-US" w:bidi="ar-SA"/>
        </w:rPr>
        <w:t>关处理。</w:t>
      </w:r>
    </w:p>
    <w:p w14:paraId="3B77A1A2">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580" w:firstLineChars="200"/>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第二十二条</w:t>
      </w:r>
      <w:r>
        <w:rPr>
          <w:rFonts w:hint="eastAsia" w:asciiTheme="minorEastAsia" w:hAnsiTheme="minorEastAsia" w:eastAsiaTheme="minorEastAsia" w:cstheme="minorEastAsia"/>
          <w:b/>
          <w:bCs/>
          <w:snapToGrid w:val="0"/>
          <w:color w:val="auto"/>
          <w:spacing w:val="8"/>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对外援助项目、国家相关资格或者资质管理制度另有规定的项目，不适用本办法。</w:t>
      </w:r>
    </w:p>
    <w:p w14:paraId="7C3BE97C">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580" w:firstLineChars="200"/>
        <w:jc w:val="both"/>
        <w:textAlignment w:val="baseline"/>
        <w:rPr>
          <w:rFonts w:hint="eastAsia" w:asciiTheme="minorEastAsia" w:hAnsiTheme="minorEastAsia" w:eastAsiaTheme="minorEastAsia" w:cstheme="minorEastAsia"/>
          <w:snapToGrid w:val="0"/>
          <w:color w:val="auto"/>
          <w:spacing w:val="8"/>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第二十三条</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 xml:space="preserve">  关于视同中小企业的其他主体的政府采</w:t>
      </w:r>
    </w:p>
    <w:p w14:paraId="396DAD38">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jc w:val="left"/>
        <w:textAlignment w:val="baseline"/>
        <w:rPr>
          <w:rFonts w:hint="eastAsia" w:asciiTheme="minorEastAsia" w:hAnsiTheme="minorEastAsia" w:eastAsiaTheme="minorEastAsia" w:cstheme="minorEastAsia"/>
          <w:snapToGrid w:val="0"/>
          <w:color w:val="auto"/>
          <w:spacing w:val="8"/>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购扶持政策，由财政部会同有关部门另行规定。</w:t>
      </w:r>
    </w:p>
    <w:p w14:paraId="48907A9A">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580" w:firstLineChars="200"/>
        <w:jc w:val="left"/>
        <w:textAlignment w:val="baseline"/>
        <w:rPr>
          <w:rFonts w:hint="eastAsia" w:asciiTheme="minorEastAsia" w:hAnsiTheme="minorEastAsia" w:eastAsiaTheme="minorEastAsia" w:cstheme="minorEastAsia"/>
          <w:snapToGrid w:val="0"/>
          <w:color w:val="auto"/>
          <w:spacing w:val="8"/>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第二十四条</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 xml:space="preserve">  省级财政部门可以会同中小企业主管部门根据本办法的规定制定具体实施办法。</w:t>
      </w:r>
    </w:p>
    <w:p w14:paraId="7C9BAF30">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580" w:firstLineChars="200"/>
        <w:jc w:val="left"/>
        <w:textAlignment w:val="baseline"/>
        <w:rPr>
          <w:rFonts w:hint="eastAsia" w:asciiTheme="minorEastAsia" w:hAnsiTheme="minorEastAsia" w:eastAsiaTheme="minorEastAsia" w:cstheme="minorEastAsia"/>
          <w:snapToGrid w:val="0"/>
          <w:color w:val="auto"/>
          <w:spacing w:val="8"/>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第二十五条</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 xml:space="preserve">  本办法自2021年1月1日起施行。《财政部工业和信息化部关于印发〈政府采购促进中小企业发展暂行办法〉的通知》（财库（2011﹞181号）同时废止。</w:t>
      </w:r>
    </w:p>
    <w:p w14:paraId="1A691CD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00" w:lineRule="exact"/>
        <w:ind w:left="0" w:leftChars="0" w:right="0" w:rightChars="0"/>
        <w:jc w:val="left"/>
        <w:textAlignment w:val="baseline"/>
        <w:rPr>
          <w:rFonts w:hint="eastAsia" w:asciiTheme="minorEastAsia" w:hAnsiTheme="minorEastAsia" w:eastAsiaTheme="minorEastAsia" w:cstheme="minorEastAsia"/>
          <w:snapToGrid w:val="0"/>
          <w:color w:val="auto"/>
          <w:kern w:val="0"/>
          <w:sz w:val="28"/>
          <w:szCs w:val="28"/>
          <w:highlight w:val="none"/>
          <w:lang w:eastAsia="en-US"/>
        </w:rPr>
      </w:pPr>
    </w:p>
    <w:p w14:paraId="5B7081DD">
      <w:pPr>
        <w:keepNext w:val="0"/>
        <w:keepLines w:val="0"/>
        <w:pageBreakBefore w:val="0"/>
        <w:kinsoku w:val="0"/>
        <w:wordWrap/>
        <w:overflowPunct/>
        <w:topLinePunct w:val="0"/>
        <w:autoSpaceDE w:val="0"/>
        <w:autoSpaceDN w:val="0"/>
        <w:bidi w:val="0"/>
        <w:adjustRightInd w:val="0"/>
        <w:snapToGrid w:val="0"/>
        <w:spacing w:before="0" w:beforeAutospacing="0" w:afterAutospacing="0" w:line="500" w:lineRule="exact"/>
        <w:ind w:left="0" w:leftChars="0" w:right="0" w:rightChars="0"/>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p>
    <w:p w14:paraId="28ACD5C3">
      <w:pPr>
        <w:keepNext w:val="0"/>
        <w:keepLines w:val="0"/>
        <w:pageBreakBefore w:val="0"/>
        <w:wordWrap/>
        <w:overflowPunct/>
        <w:topLinePunct w:val="0"/>
        <w:bidi w:val="0"/>
        <w:spacing w:beforeAutospacing="0" w:afterAutospacing="0" w:line="500" w:lineRule="exact"/>
        <w:ind w:left="0" w:leftChars="0" w:right="0" w:rightChars="0"/>
        <w:rPr>
          <w:rFonts w:hint="eastAsia" w:asciiTheme="minorEastAsia" w:hAnsiTheme="minorEastAsia" w:eastAsiaTheme="minorEastAsia" w:cstheme="minorEastAsia"/>
          <w:color w:val="auto"/>
          <w:sz w:val="28"/>
          <w:szCs w:val="28"/>
          <w:highlight w:val="none"/>
        </w:rPr>
        <w:sectPr>
          <w:headerReference r:id="rId10" w:type="default"/>
          <w:footerReference r:id="rId11" w:type="default"/>
          <w:pgSz w:w="11906" w:h="16839"/>
          <w:pgMar w:top="1431" w:right="1785" w:bottom="1378" w:left="1785" w:header="737" w:footer="1212" w:gutter="0"/>
          <w:pgNumType w:fmt="decimal"/>
          <w:cols w:space="720" w:num="1"/>
        </w:sectPr>
      </w:pPr>
    </w:p>
    <w:p w14:paraId="15011F9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00" w:lineRule="exact"/>
        <w:ind w:left="0" w:leftChars="0" w:right="0" w:rightChars="0"/>
        <w:jc w:val="left"/>
        <w:textAlignment w:val="baseline"/>
        <w:outlineLvl w:val="0"/>
        <w:rPr>
          <w:rFonts w:hint="eastAsia" w:asciiTheme="minorEastAsia" w:hAnsiTheme="minorEastAsia" w:eastAsiaTheme="minorEastAsia" w:cstheme="minorEastAsia"/>
          <w:snapToGrid w:val="0"/>
          <w:color w:val="auto"/>
          <w:spacing w:val="-9"/>
          <w:kern w:val="0"/>
          <w:sz w:val="28"/>
          <w:szCs w:val="28"/>
          <w:highlight w:val="none"/>
          <w:lang w:val="en-US" w:eastAsia="zh-CN"/>
        </w:rPr>
      </w:pPr>
      <w:bookmarkStart w:id="196" w:name="_Toc11231"/>
      <w:bookmarkStart w:id="197" w:name="_Toc25114"/>
      <w:bookmarkStart w:id="198" w:name="_Toc809882805"/>
      <w:r>
        <w:rPr>
          <w:rFonts w:hint="eastAsia" w:asciiTheme="minorEastAsia" w:hAnsiTheme="minorEastAsia" w:eastAsiaTheme="minorEastAsia" w:cstheme="minorEastAsia"/>
          <w:snapToGrid w:val="0"/>
          <w:color w:val="auto"/>
          <w:spacing w:val="-9"/>
          <w:kern w:val="0"/>
          <w:sz w:val="28"/>
          <w:szCs w:val="28"/>
          <w:highlight w:val="none"/>
          <w:lang w:eastAsia="en-US"/>
        </w:rPr>
        <w:t>附件</w:t>
      </w:r>
      <w:r>
        <w:rPr>
          <w:rFonts w:hint="eastAsia" w:asciiTheme="minorEastAsia" w:hAnsiTheme="minorEastAsia" w:eastAsiaTheme="minorEastAsia" w:cstheme="minorEastAsia"/>
          <w:snapToGrid w:val="0"/>
          <w:color w:val="auto"/>
          <w:spacing w:val="-9"/>
          <w:kern w:val="0"/>
          <w:sz w:val="28"/>
          <w:szCs w:val="28"/>
          <w:highlight w:val="none"/>
          <w:lang w:val="en-US" w:eastAsia="zh-CN"/>
        </w:rPr>
        <w:t>2：关于进一步加大政府采购支持中小企业力度的通知</w:t>
      </w:r>
      <w:bookmarkEnd w:id="196"/>
      <w:bookmarkEnd w:id="197"/>
      <w:bookmarkEnd w:id="198"/>
    </w:p>
    <w:p w14:paraId="38A0CE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Autospacing="0" w:line="500" w:lineRule="exact"/>
        <w:ind w:left="0" w:right="0" w:firstLine="0"/>
        <w:jc w:val="center"/>
        <w:textAlignment w:val="baseline"/>
        <w:rPr>
          <w:rFonts w:hint="eastAsia" w:asciiTheme="minorEastAsia" w:hAnsiTheme="minorEastAsia" w:eastAsiaTheme="minorEastAsia" w:cstheme="minorEastAsia"/>
          <w:b/>
          <w:bCs/>
          <w:i w:val="0"/>
          <w:iCs w:val="0"/>
          <w:caps w:val="0"/>
          <w:color w:val="auto"/>
          <w:spacing w:val="0"/>
          <w:sz w:val="28"/>
          <w:szCs w:val="28"/>
          <w:highlight w:val="none"/>
        </w:rPr>
      </w:pPr>
      <w:r>
        <w:rPr>
          <w:rFonts w:hint="eastAsia" w:asciiTheme="minorEastAsia" w:hAnsiTheme="minorEastAsia" w:eastAsiaTheme="minorEastAsia" w:cstheme="minorEastAsia"/>
          <w:b/>
          <w:bCs/>
          <w:i w:val="0"/>
          <w:iCs w:val="0"/>
          <w:caps w:val="0"/>
          <w:color w:val="auto"/>
          <w:spacing w:val="0"/>
          <w:kern w:val="0"/>
          <w:sz w:val="28"/>
          <w:szCs w:val="28"/>
          <w:highlight w:val="none"/>
          <w:shd w:val="clear" w:color="auto" w:fill="FFFFFF"/>
          <w:vertAlign w:val="baseline"/>
          <w:lang w:val="en-US" w:eastAsia="zh-CN"/>
        </w:rPr>
        <w:t>关于进一步加大政府采购支持中小企业力度的通知</w:t>
      </w:r>
    </w:p>
    <w:p w14:paraId="3DC351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Autospacing="0" w:line="500" w:lineRule="exact"/>
        <w:ind w:left="0" w:right="0" w:firstLine="0"/>
        <w:jc w:val="center"/>
        <w:textAlignment w:val="baseline"/>
        <w:rPr>
          <w:rFonts w:hint="eastAsia" w:asciiTheme="minorEastAsia" w:hAnsiTheme="minorEastAsia" w:eastAsiaTheme="minorEastAsia" w:cstheme="minorEastAsia"/>
          <w:i w:val="0"/>
          <w:iCs w:val="0"/>
          <w:caps w:val="0"/>
          <w:color w:val="auto"/>
          <w:spacing w:val="0"/>
          <w:sz w:val="28"/>
          <w:szCs w:val="28"/>
          <w:highlight w:val="none"/>
          <w:u w:val="none"/>
        </w:rPr>
      </w:pPr>
      <w:r>
        <w:rPr>
          <w:rFonts w:hint="eastAsia" w:asciiTheme="minorEastAsia" w:hAnsiTheme="minorEastAsia" w:eastAsiaTheme="minorEastAsia" w:cstheme="minorEastAsia"/>
          <w:b/>
          <w:bCs/>
          <w:i w:val="0"/>
          <w:iCs w:val="0"/>
          <w:caps w:val="0"/>
          <w:color w:val="auto"/>
          <w:spacing w:val="0"/>
          <w:kern w:val="0"/>
          <w:sz w:val="28"/>
          <w:szCs w:val="28"/>
          <w:highlight w:val="none"/>
          <w:u w:val="none"/>
          <w:shd w:val="clear" w:color="auto" w:fill="FFFFFF"/>
          <w:vertAlign w:val="baseline"/>
          <w:lang w:val="en-US" w:eastAsia="zh-CN"/>
        </w:rPr>
        <w:t>财库〔2022〕19号</w:t>
      </w:r>
    </w:p>
    <w:p w14:paraId="01CFA755">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各中央预算单位，各省、自治区、直辖市、计划单列市财政厅（局），新疆生产建设兵团财政局：</w:t>
      </w:r>
    </w:p>
    <w:p w14:paraId="2D75E8E9">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72EB39B9">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w:t>
      </w:r>
      <w:r>
        <w:rPr>
          <w:rFonts w:hint="eastAsia" w:asciiTheme="minorEastAsia" w:hAnsiTheme="minorEastAsia" w:eastAsiaTheme="minorEastAsia" w:cstheme="minorEastAsia"/>
          <w:b/>
          <w:bCs/>
          <w:i w:val="0"/>
          <w:iCs w:val="0"/>
          <w:caps w:val="0"/>
          <w:color w:val="auto"/>
          <w:spacing w:val="0"/>
          <w:sz w:val="28"/>
          <w:szCs w:val="28"/>
          <w:highlight w:val="none"/>
          <w:u w:val="none"/>
          <w:shd w:val="clear" w:color="auto" w:fill="FFFFFF"/>
          <w:vertAlign w:val="baseline"/>
        </w:rPr>
        <w:t>一、严格落实支持中小企业政府采购政策。</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lang w:eastAsia="zh-CN"/>
        </w:rPr>
        <w:t>招标文件</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等方式，为中小企业参与采购活动提供便利。要严格按规定及时支付采购资金，不得收取没有法律法规依据的保证金，有效减轻中小企业资金压力。</w:t>
      </w:r>
    </w:p>
    <w:p w14:paraId="10A512F8">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w:t>
      </w:r>
      <w:r>
        <w:rPr>
          <w:rFonts w:hint="eastAsia" w:asciiTheme="minorEastAsia" w:hAnsiTheme="minorEastAsia" w:eastAsiaTheme="minorEastAsia" w:cstheme="minorEastAsia"/>
          <w:b/>
          <w:bCs/>
          <w:i w:val="0"/>
          <w:iCs w:val="0"/>
          <w:caps w:val="0"/>
          <w:color w:val="auto"/>
          <w:spacing w:val="0"/>
          <w:sz w:val="28"/>
          <w:szCs w:val="28"/>
          <w:highlight w:val="none"/>
          <w:u w:val="none"/>
          <w:shd w:val="clear" w:color="auto" w:fill="FFFFFF"/>
          <w:vertAlign w:val="baseline"/>
        </w:rPr>
        <w:t>二、调整对小微企业的价格评审优惠幅度。</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2A521956">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w:t>
      </w:r>
      <w:r>
        <w:rPr>
          <w:rFonts w:hint="eastAsia" w:asciiTheme="minorEastAsia" w:hAnsiTheme="minorEastAsia" w:eastAsiaTheme="minorEastAsia" w:cstheme="minorEastAsia"/>
          <w:b/>
          <w:bCs/>
          <w:i w:val="0"/>
          <w:iCs w:val="0"/>
          <w:caps w:val="0"/>
          <w:color w:val="auto"/>
          <w:spacing w:val="0"/>
          <w:sz w:val="28"/>
          <w:szCs w:val="28"/>
          <w:highlight w:val="none"/>
          <w:u w:val="none"/>
          <w:shd w:val="clear" w:color="auto" w:fill="FFFFFF"/>
          <w:vertAlign w:val="baseline"/>
        </w:rPr>
        <w:t>三、提高政府采购工程面向中小企业预留份额。</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72639679">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w:t>
      </w:r>
      <w:r>
        <w:rPr>
          <w:rFonts w:hint="eastAsia" w:asciiTheme="minorEastAsia" w:hAnsiTheme="minorEastAsia" w:eastAsiaTheme="minorEastAsia" w:cstheme="minorEastAsia"/>
          <w:b/>
          <w:bCs/>
          <w:i w:val="0"/>
          <w:iCs w:val="0"/>
          <w:caps w:val="0"/>
          <w:color w:val="auto"/>
          <w:spacing w:val="0"/>
          <w:sz w:val="28"/>
          <w:szCs w:val="28"/>
          <w:highlight w:val="none"/>
          <w:u w:val="none"/>
          <w:shd w:val="clear" w:color="auto" w:fill="FFFFFF"/>
          <w:vertAlign w:val="baseline"/>
        </w:rPr>
        <w:t>四、认真做好组织实施。</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各地区、各部门应当加强组织领导，明确工作责任，细化执行要求，强化监督检查，确保国务院部署落实到位，对通知执行中出现的问题要及时向财政部报告。</w:t>
      </w:r>
    </w:p>
    <w:p w14:paraId="2F545697">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本通知自2022年7月1日起执行。</w:t>
      </w:r>
    </w:p>
    <w:p w14:paraId="54140082">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jc w:val="right"/>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财 政 部</w:t>
      </w:r>
    </w:p>
    <w:p w14:paraId="52B35420">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jc w:val="right"/>
        <w:textAlignment w:val="baseline"/>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pP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2022年5月30日</w:t>
      </w:r>
    </w:p>
    <w:p w14:paraId="02D37F96">
      <w:pPr>
        <w:keepNext w:val="0"/>
        <w:keepLines w:val="0"/>
        <w:pageBreakBefore w:val="0"/>
        <w:wordWrap/>
        <w:overflowPunct/>
        <w:topLinePunct w:val="0"/>
        <w:bidi w:val="0"/>
        <w:spacing w:beforeAutospacing="0" w:afterAutospacing="0" w:line="500" w:lineRule="exact"/>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pP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page"/>
      </w:r>
    </w:p>
    <w:p w14:paraId="044435B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00" w:lineRule="exact"/>
        <w:ind w:left="0" w:leftChars="0" w:right="0" w:rightChars="0"/>
        <w:jc w:val="left"/>
        <w:textAlignment w:val="baseline"/>
        <w:outlineLvl w:val="0"/>
        <w:rPr>
          <w:rFonts w:hint="eastAsia" w:asciiTheme="minorEastAsia" w:hAnsiTheme="minorEastAsia" w:eastAsiaTheme="minorEastAsia" w:cstheme="minorEastAsia"/>
          <w:snapToGrid w:val="0"/>
          <w:color w:val="auto"/>
          <w:spacing w:val="-9"/>
          <w:kern w:val="0"/>
          <w:sz w:val="28"/>
          <w:szCs w:val="28"/>
          <w:highlight w:val="none"/>
          <w:lang w:val="en-US" w:eastAsia="zh-CN"/>
        </w:rPr>
      </w:pPr>
      <w:bookmarkStart w:id="199" w:name="_Toc11667"/>
      <w:bookmarkStart w:id="200" w:name="_Toc27969"/>
      <w:bookmarkStart w:id="201" w:name="_Toc948948949"/>
      <w:r>
        <w:rPr>
          <w:rFonts w:hint="eastAsia" w:asciiTheme="minorEastAsia" w:hAnsiTheme="minorEastAsia" w:eastAsiaTheme="minorEastAsia" w:cstheme="minorEastAsia"/>
          <w:snapToGrid w:val="0"/>
          <w:color w:val="auto"/>
          <w:spacing w:val="-9"/>
          <w:kern w:val="0"/>
          <w:sz w:val="28"/>
          <w:szCs w:val="28"/>
          <w:highlight w:val="none"/>
          <w:lang w:val="en-US" w:eastAsia="zh-CN"/>
        </w:rPr>
        <w:t>附件3：关于印发中小企业划型标准规定的通知</w:t>
      </w:r>
      <w:bookmarkEnd w:id="199"/>
      <w:bookmarkEnd w:id="200"/>
      <w:bookmarkEnd w:id="201"/>
    </w:p>
    <w:p w14:paraId="0D604F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Autospacing="0" w:line="500" w:lineRule="exact"/>
        <w:ind w:left="0" w:right="0" w:firstLine="0"/>
        <w:jc w:val="center"/>
        <w:textAlignment w:val="baseline"/>
        <w:rPr>
          <w:rFonts w:hint="eastAsia" w:asciiTheme="minorEastAsia" w:hAnsiTheme="minorEastAsia" w:eastAsiaTheme="minorEastAsia" w:cstheme="minorEastAsia"/>
          <w:i w:val="0"/>
          <w:iCs w:val="0"/>
          <w:caps w:val="0"/>
          <w:color w:val="auto"/>
          <w:spacing w:val="0"/>
          <w:sz w:val="28"/>
          <w:szCs w:val="28"/>
          <w:highlight w:val="none"/>
        </w:rPr>
      </w:pPr>
      <w:r>
        <w:rPr>
          <w:rFonts w:hint="eastAsia" w:asciiTheme="minorEastAsia" w:hAnsiTheme="minorEastAsia" w:eastAsiaTheme="minorEastAsia" w:cstheme="minorEastAsia"/>
          <w:b/>
          <w:bCs/>
          <w:i w:val="0"/>
          <w:iCs w:val="0"/>
          <w:caps w:val="0"/>
          <w:color w:val="auto"/>
          <w:spacing w:val="0"/>
          <w:kern w:val="0"/>
          <w:sz w:val="28"/>
          <w:szCs w:val="28"/>
          <w:highlight w:val="none"/>
          <w:shd w:val="clear" w:color="auto" w:fill="FFFFFF"/>
          <w:vertAlign w:val="baseline"/>
          <w:lang w:val="en-US" w:eastAsia="zh-CN"/>
        </w:rPr>
        <w:t>关于印发中小企业划型标准规定的通知</w:t>
      </w:r>
    </w:p>
    <w:p w14:paraId="05407B2E">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Autospacing="0" w:line="500" w:lineRule="exact"/>
        <w:ind w:left="0" w:right="0"/>
        <w:jc w:val="center"/>
        <w:textAlignment w:val="baseline"/>
        <w:outlineLvl w:val="9"/>
        <w:rPr>
          <w:rFonts w:hint="eastAsia" w:asciiTheme="minorEastAsia" w:hAnsiTheme="minorEastAsia" w:eastAsiaTheme="minorEastAsia" w:cstheme="minorEastAsia"/>
          <w:b w:val="0"/>
          <w:bCs w:val="0"/>
          <w:color w:val="auto"/>
          <w:sz w:val="28"/>
          <w:szCs w:val="28"/>
          <w:highlight w:val="none"/>
          <w:u w:val="none"/>
        </w:rPr>
      </w:pPr>
      <w:r>
        <w:rPr>
          <w:rFonts w:hint="eastAsia" w:asciiTheme="minorEastAsia" w:hAnsiTheme="minorEastAsia" w:eastAsiaTheme="minorEastAsia" w:cstheme="minorEastAsia"/>
          <w:b w:val="0"/>
          <w:bCs w:val="0"/>
          <w:i w:val="0"/>
          <w:iCs w:val="0"/>
          <w:caps w:val="0"/>
          <w:color w:val="auto"/>
          <w:spacing w:val="0"/>
          <w:sz w:val="28"/>
          <w:szCs w:val="28"/>
          <w:highlight w:val="none"/>
          <w:u w:val="none"/>
          <w:shd w:val="clear" w:color="auto" w:fill="FFFFFF"/>
          <w:vertAlign w:val="baseline"/>
        </w:rPr>
        <w:t>工信部联企业〔2011〕300号</w:t>
      </w:r>
    </w:p>
    <w:p w14:paraId="49BC0B51">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各省、自治区、直辖市人民政府，国务院各部委、各直属机构及有关单位：</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E45930D">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jc w:val="right"/>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工业和信息化部</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国家统计局</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国家发展和改革委员会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财政部</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二○一一年六月十八日</w:t>
      </w:r>
    </w:p>
    <w:p w14:paraId="140FEE49">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jc w:val="center"/>
        <w:textAlignment w:val="baseline"/>
        <w:rPr>
          <w:rFonts w:hint="eastAsia" w:asciiTheme="minorEastAsia" w:hAnsiTheme="minorEastAsia" w:eastAsiaTheme="minorEastAsia" w:cstheme="minorEastAsia"/>
          <w:color w:val="auto"/>
          <w:sz w:val="28"/>
          <w:szCs w:val="28"/>
          <w:highlight w:val="none"/>
        </w:rPr>
      </w:pPr>
      <w:r>
        <w:rPr>
          <w:rStyle w:val="31"/>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中小企业划型标准规定</w:t>
      </w:r>
    </w:p>
    <w:p w14:paraId="0C4F961C">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一、根据《中华人民共和国中小企业促进法》和《国务院关于进一步促进中小企业发展的若干意见》(国发〔2009〕36号)，制定本规定。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二、中小企业划分为中型、小型、微型三种类型，具体标准根据企业从业人员、营业收入、资产总额等指标，结合行业特点制定。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四、各行业划型标准为：</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（一）农、林、牧、渔业。营业收入20000万元以下的为中小微型企业。其中，营业收入500万元及以上的为中型企业，营业收入50万元及以上的为小型企业，营业收入50万元以下的为微型企业。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（十六）其他未列明行业。从业人员300人以下的为中小微型企业。其中，从业人员100人及以上的为中型企业；从业人员10人及以上的为小型企业；从业人员10人以下的为微型企业。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五、企业类型的划分以统计部门的统计数据为依据。</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六、本规定适用于在中华人民共和国境内依法设立的各类所有制和各种组织形式的企业。个体工商户和本规定以外的行业，参照本规定进行划型。</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八、本规定由工业和信息化部、国家统计局会同有关部门根据《国民经济行业分类》修订情况和企业发展变化情况适时修订。</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九、本规定由工业和信息化部、国家统计局会同有关部门负责解释。</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十、本规定自发布之日起执行，原国家经贸委、原国家计委、财政部和国家统计局2003年颁布的《中小企业标准暂行规定》同时废止。</w:t>
      </w:r>
    </w:p>
    <w:p w14:paraId="03C9FBC9">
      <w:pPr>
        <w:rPr>
          <w:rFonts w:hint="eastAsia" w:asciiTheme="minorEastAsia" w:hAnsiTheme="minorEastAsia" w:eastAsiaTheme="minorEastAsia" w:cstheme="minorEastAsia"/>
          <w:color w:val="auto"/>
          <w:sz w:val="28"/>
          <w:szCs w:val="28"/>
          <w:highlight w:val="none"/>
        </w:rPr>
      </w:pPr>
    </w:p>
    <w:sectPr>
      <w:headerReference r:id="rId12" w:type="default"/>
      <w:footerReference r:id="rId13" w:type="default"/>
      <w:pgSz w:w="11906" w:h="16838"/>
      <w:pgMar w:top="1440" w:right="1800" w:bottom="1440" w:left="180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Adobe 仿宋 Std R">
    <w:altName w:val="仿宋"/>
    <w:panose1 w:val="00000000000000000000"/>
    <w:charset w:val="00"/>
    <w:family w:val="auto"/>
    <w:pitch w:val="default"/>
    <w:sig w:usb0="00000000" w:usb1="00000000" w:usb2="00000000" w:usb3="00000000" w:csb0="00040001" w:csb1="00000000"/>
  </w:font>
  <w:font w:name="Tms Rmn">
    <w:altName w:val="Segoe Print"/>
    <w:panose1 w:val="02020603040000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28480">
    <w:pPr>
      <w:pStyle w:val="16"/>
      <w:tabs>
        <w:tab w:val="clear" w:pos="4140"/>
        <w:tab w:val="clear" w:pos="8300"/>
      </w:tabs>
      <w:jc w:val="both"/>
      <w:rPr>
        <w:rStyle w:val="3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DC4C0">
    <w:pPr>
      <w:pStyle w:val="16"/>
      <w:framePr w:wrap="around" w:vAnchor="margin" w:hAnchor="text" w:xAlign="center" w:yAlign="top"/>
      <w:tabs>
        <w:tab w:val="clear" w:pos="4140"/>
        <w:tab w:val="clear" w:pos="8300"/>
      </w:tabs>
      <w:rPr>
        <w:rStyle w:val="90"/>
      </w:rPr>
    </w:pPr>
  </w:p>
  <w:p w14:paraId="5D5C2F65">
    <w:pPr>
      <w:pStyle w:val="16"/>
      <w:tabs>
        <w:tab w:val="clear" w:pos="4140"/>
        <w:tab w:val="clear" w:pos="8300"/>
      </w:tabs>
      <w:rPr>
        <w:rStyle w:val="3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11CE4">
    <w:pPr>
      <w:pStyle w:val="16"/>
      <w:tabs>
        <w:tab w:val="clear" w:pos="4140"/>
        <w:tab w:val="clear" w:pos="8300"/>
      </w:tabs>
      <w:jc w:val="both"/>
      <w:rPr>
        <w:rStyle w:val="36"/>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AF829">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12AF829">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FECD7">
    <w:pPr>
      <w:widowControl/>
      <w:kinsoku w:val="0"/>
      <w:autoSpaceDE w:val="0"/>
      <w:autoSpaceDN w:val="0"/>
      <w:adjustRightInd w:val="0"/>
      <w:snapToGrid w:val="0"/>
      <w:spacing w:line="169" w:lineRule="auto"/>
      <w:ind w:left="4127"/>
      <w:jc w:val="left"/>
      <w:textAlignment w:val="baseline"/>
      <w:rPr>
        <w:rFonts w:ascii="Calibri" w:hAnsi="Calibri" w:eastAsia="Calibri" w:cs="Calibri"/>
        <w:snapToGrid w:val="0"/>
        <w:color w:val="000000"/>
        <w:kern w:val="0"/>
        <w:sz w:val="18"/>
        <w:szCs w:val="18"/>
        <w:lang w:eastAsia="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8B896B">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E8B896B">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27E27">
    <w:pPr>
      <w:pStyle w:val="16"/>
      <w:tabs>
        <w:tab w:val="center" w:pos="4153"/>
        <w:tab w:val="right"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48639C">
                          <w:pPr>
                            <w:pStyle w:val="16"/>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C48639C">
                    <w:pPr>
                      <w:pStyle w:val="16"/>
                    </w:pPr>
                    <w:r>
                      <w:fldChar w:fldCharType="begin"/>
                    </w:r>
                    <w:r>
                      <w:instrText xml:space="preserve"> PAGE  \* MERGEFORMAT </w:instrText>
                    </w:r>
                    <w:r>
                      <w:fldChar w:fldCharType="separate"/>
                    </w:r>
                    <w:r>
                      <w:t>90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77F46">
    <w:pPr>
      <w:pStyle w:val="18"/>
      <w:pBdr>
        <w:top w:val="none" w:color="auto" w:sz="0" w:space="1"/>
        <w:left w:val="none" w:color="auto" w:sz="0" w:space="4"/>
        <w:bottom w:val="none" w:color="auto" w:sz="0" w:space="1"/>
        <w:right w:val="none" w:color="auto" w:sz="0" w:space="4"/>
      </w:pBdr>
      <w:tabs>
        <w:tab w:val="clear" w:pos="4140"/>
        <w:tab w:val="clear" w:pos="8300"/>
      </w:tabs>
      <w:jc w:val="both"/>
      <w:rPr>
        <w:rStyle w:val="36"/>
        <w:rFonts w:hint="eastAsia" w:ascii="宋体" w:hAnsi="宋体" w:eastAsia="宋体" w:cs="宋体"/>
      </w:rPr>
    </w:pPr>
    <w:r>
      <w:rPr>
        <w:rStyle w:val="36"/>
        <w:sz w:val="24"/>
        <w:szCs w:val="24"/>
      </w:rPr>
      <w:drawing>
        <wp:inline distT="0" distB="0" distL="0" distR="0">
          <wp:extent cx="374015" cy="375920"/>
          <wp:effectExtent l="0" t="0" r="6985" b="5080"/>
          <wp:docPr id="4097" name="图片 2" descr="D:\用户目录\我的文档\Tencent Files\742054343\Image\C2C\0UZ3YQ7QPT[@M_F(FE]QHFN.png"/>
          <wp:cNvGraphicFramePr/>
          <a:graphic xmlns:a="http://schemas.openxmlformats.org/drawingml/2006/main">
            <a:graphicData uri="http://schemas.openxmlformats.org/drawingml/2006/picture">
              <pic:pic xmlns:pic="http://schemas.openxmlformats.org/drawingml/2006/picture">
                <pic:nvPicPr>
                  <pic:cNvPr id="4097" name="图片 2" descr="D:\用户目录\我的文档\Tencent Files\742054343\Image\C2C\0UZ3YQ7QPT[@M_F(FE]QHFN.png"/>
                  <pic:cNvPicPr/>
                </pic:nvPicPr>
                <pic:blipFill>
                  <a:blip r:embed="rId1" cstate="print"/>
                  <a:srcRect/>
                  <a:stretch>
                    <a:fillRect/>
                  </a:stretch>
                </pic:blipFill>
                <pic:spPr>
                  <a:xfrm>
                    <a:off x="0" y="0"/>
                    <a:ext cx="374015" cy="375920"/>
                  </a:xfrm>
                  <a:prstGeom prst="rect">
                    <a:avLst/>
                  </a:prstGeom>
                  <a:ln>
                    <a:noFill/>
                  </a:ln>
                </pic:spPr>
              </pic:pic>
            </a:graphicData>
          </a:graphic>
        </wp:inline>
      </w:drawing>
    </w:r>
    <w:r>
      <w:rPr>
        <w:rStyle w:val="36"/>
        <w:rFonts w:hint="eastAsia"/>
        <w:sz w:val="24"/>
        <w:szCs w:val="24"/>
      </w:rPr>
      <w:t xml:space="preserve">                                </w:t>
    </w:r>
    <w:r>
      <w:rPr>
        <w:rStyle w:val="36"/>
        <w:rFonts w:hint="eastAsia" w:ascii="宋体" w:hAnsi="宋体" w:eastAsia="宋体" w:cs="宋体"/>
        <w:sz w:val="24"/>
        <w:szCs w:val="24"/>
      </w:rPr>
      <w:t xml:space="preserve">   新疆拓源工程管理咨询有限公司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E30AB">
    <w:pPr>
      <w:pStyle w:val="18"/>
      <w:tabs>
        <w:tab w:val="clear" w:pos="4140"/>
        <w:tab w:val="clear" w:pos="83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D823C">
    <w:pPr>
      <w:pStyle w:val="18"/>
      <w:pBdr>
        <w:bottom w:val="none" w:color="auto" w:sz="0" w:space="1"/>
      </w:pBdr>
      <w:tabs>
        <w:tab w:val="clear" w:pos="4140"/>
        <w:tab w:val="clear" w:pos="8300"/>
      </w:tabs>
      <w:jc w:val="both"/>
      <w:rPr>
        <w:rStyle w:val="36"/>
        <w:rFonts w:hint="eastAsia" w:ascii="宋体" w:hAnsi="宋体" w:eastAsia="宋体" w:cs="宋体"/>
        <w:sz w:val="24"/>
        <w:szCs w:val="24"/>
      </w:rPr>
    </w:pPr>
    <w:r>
      <w:rPr>
        <w:rStyle w:val="36"/>
        <w:rFonts w:hint="eastAsia" w:ascii="宋体" w:hAnsi="宋体" w:eastAsia="宋体" w:cs="宋体"/>
        <w:sz w:val="24"/>
        <w:szCs w:val="24"/>
      </w:rPr>
      <w:t xml:space="preserve">  </w:t>
    </w:r>
    <w:r>
      <w:rPr>
        <w:rStyle w:val="36"/>
        <w:rFonts w:hint="eastAsia" w:ascii="宋体" w:hAnsi="宋体" w:eastAsia="宋体" w:cs="宋体"/>
        <w:sz w:val="24"/>
        <w:szCs w:val="24"/>
      </w:rPr>
      <w:drawing>
        <wp:inline distT="0" distB="0" distL="0" distR="0">
          <wp:extent cx="374015" cy="375920"/>
          <wp:effectExtent l="0" t="0" r="6985" b="5080"/>
          <wp:docPr id="4098" name="图片 1" descr="D:\用户目录\我的文档\Tencent Files\742054343\Image\C2C\0UZ3YQ7QPT[@M_F(FE]QHFN.png"/>
          <wp:cNvGraphicFramePr/>
          <a:graphic xmlns:a="http://schemas.openxmlformats.org/drawingml/2006/main">
            <a:graphicData uri="http://schemas.openxmlformats.org/drawingml/2006/picture">
              <pic:pic xmlns:pic="http://schemas.openxmlformats.org/drawingml/2006/picture">
                <pic:nvPicPr>
                  <pic:cNvPr id="4098" name="图片 1" descr="D:\用户目录\我的文档\Tencent Files\742054343\Image\C2C\0UZ3YQ7QPT[@M_F(FE]QHFN.png"/>
                  <pic:cNvPicPr/>
                </pic:nvPicPr>
                <pic:blipFill>
                  <a:blip r:embed="rId1" cstate="print"/>
                  <a:srcRect/>
                  <a:stretch>
                    <a:fillRect/>
                  </a:stretch>
                </pic:blipFill>
                <pic:spPr>
                  <a:xfrm>
                    <a:off x="0" y="0"/>
                    <a:ext cx="374015" cy="375920"/>
                  </a:xfrm>
                  <a:prstGeom prst="rect">
                    <a:avLst/>
                  </a:prstGeom>
                  <a:ln>
                    <a:noFill/>
                  </a:ln>
                </pic:spPr>
              </pic:pic>
            </a:graphicData>
          </a:graphic>
        </wp:inline>
      </w:drawing>
    </w:r>
    <w:r>
      <w:rPr>
        <w:rStyle w:val="36"/>
        <w:rFonts w:hint="eastAsia" w:ascii="宋体" w:hAnsi="宋体" w:eastAsia="宋体" w:cs="宋体"/>
        <w:sz w:val="24"/>
        <w:szCs w:val="24"/>
      </w:rPr>
      <w:t xml:space="preserve">                             新疆拓源工程管理咨询有限公司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9B347">
    <w:pPr>
      <w:pStyle w:val="18"/>
      <w:pBdr>
        <w:bottom w:val="none" w:color="auto" w:sz="0" w:space="1"/>
      </w:pBdr>
      <w:tabs>
        <w:tab w:val="center" w:pos="4153"/>
        <w:tab w:val="right" w:pos="8306"/>
      </w:tabs>
      <w:jc w:val="both"/>
    </w:pPr>
    <w:r>
      <w:rPr>
        <w:rStyle w:val="36"/>
        <w:rFonts w:hint="eastAsia"/>
        <w:sz w:val="24"/>
        <w:szCs w:val="24"/>
      </w:rPr>
      <w:t xml:space="preserve">  </w:t>
    </w:r>
    <w:r>
      <w:rPr>
        <w:rStyle w:val="36"/>
        <w:sz w:val="24"/>
        <w:szCs w:val="24"/>
      </w:rPr>
      <w:drawing>
        <wp:inline distT="0" distB="0" distL="0" distR="0">
          <wp:extent cx="374015" cy="375920"/>
          <wp:effectExtent l="0" t="0" r="6985" b="5080"/>
          <wp:docPr id="4099" name="图片 3" descr="D:\用户目录\我的文档\Tencent Files\742054343\Image\C2C\0UZ3YQ7QPT[@M_F(FE]QHFN.png"/>
          <wp:cNvGraphicFramePr/>
          <a:graphic xmlns:a="http://schemas.openxmlformats.org/drawingml/2006/main">
            <a:graphicData uri="http://schemas.openxmlformats.org/drawingml/2006/picture">
              <pic:pic xmlns:pic="http://schemas.openxmlformats.org/drawingml/2006/picture">
                <pic:nvPicPr>
                  <pic:cNvPr id="4099" name="图片 3" descr="D:\用户目录\我的文档\Tencent Files\742054343\Image\C2C\0UZ3YQ7QPT[@M_F(FE]QHFN.png"/>
                  <pic:cNvPicPr/>
                </pic:nvPicPr>
                <pic:blipFill>
                  <a:blip r:embed="rId1" cstate="print"/>
                  <a:srcRect/>
                  <a:stretch>
                    <a:fillRect/>
                  </a:stretch>
                </pic:blipFill>
                <pic:spPr>
                  <a:xfrm>
                    <a:off x="0" y="0"/>
                    <a:ext cx="374015" cy="375920"/>
                  </a:xfrm>
                  <a:prstGeom prst="rect">
                    <a:avLst/>
                  </a:prstGeom>
                  <a:ln>
                    <a:noFill/>
                  </a:ln>
                </pic:spPr>
              </pic:pic>
            </a:graphicData>
          </a:graphic>
        </wp:inline>
      </w:drawing>
    </w:r>
    <w:r>
      <w:rPr>
        <w:rStyle w:val="36"/>
        <w:rFonts w:hint="eastAsia"/>
        <w:sz w:val="24"/>
        <w:szCs w:val="24"/>
      </w:rPr>
      <w:t xml:space="preserve">                                新疆拓源工程管理咨询有限公司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A4304">
    <w:pPr>
      <w:pStyle w:val="18"/>
      <w:pBdr>
        <w:bottom w:val="none" w:color="auto" w:sz="0" w:space="1"/>
      </w:pBdr>
      <w:tabs>
        <w:tab w:val="center" w:pos="4153"/>
        <w:tab w:val="right" w:pos="8306"/>
        <w:tab w:val="clear" w:pos="4140"/>
        <w:tab w:val="clear" w:pos="8300"/>
      </w:tabs>
      <w:jc w:val="both"/>
    </w:pPr>
    <w:r>
      <w:rPr>
        <w:rStyle w:val="36"/>
        <w:rFonts w:hint="eastAsia"/>
        <w:sz w:val="24"/>
        <w:szCs w:val="24"/>
      </w:rPr>
      <w:t xml:space="preserve">  </w:t>
    </w:r>
    <w:r>
      <w:rPr>
        <w:rStyle w:val="36"/>
        <w:sz w:val="24"/>
        <w:szCs w:val="24"/>
      </w:rPr>
      <w:drawing>
        <wp:inline distT="0" distB="0" distL="0" distR="0">
          <wp:extent cx="374015" cy="375920"/>
          <wp:effectExtent l="0" t="0" r="6985" b="5080"/>
          <wp:docPr id="1" name="图片 2" descr="D:\用户目录\我的文档\Tencent Files\742054343\Image\C2C\0UZ3YQ7QPT[@M_F(FE]QHFN.png"/>
          <wp:cNvGraphicFramePr/>
          <a:graphic xmlns:a="http://schemas.openxmlformats.org/drawingml/2006/main">
            <a:graphicData uri="http://schemas.openxmlformats.org/drawingml/2006/picture">
              <pic:pic xmlns:pic="http://schemas.openxmlformats.org/drawingml/2006/picture">
                <pic:nvPicPr>
                  <pic:cNvPr id="1" name="图片 2" descr="D:\用户目录\我的文档\Tencent Files\742054343\Image\C2C\0UZ3YQ7QPT[@M_F(FE]QHFN.png"/>
                  <pic:cNvPicPr/>
                </pic:nvPicPr>
                <pic:blipFill>
                  <a:blip r:embed="rId1" cstate="print"/>
                  <a:srcRect/>
                  <a:stretch>
                    <a:fillRect/>
                  </a:stretch>
                </pic:blipFill>
                <pic:spPr>
                  <a:xfrm>
                    <a:off x="0" y="0"/>
                    <a:ext cx="374015" cy="375920"/>
                  </a:xfrm>
                  <a:prstGeom prst="rect">
                    <a:avLst/>
                  </a:prstGeom>
                  <a:ln>
                    <a:noFill/>
                  </a:ln>
                </pic:spPr>
              </pic:pic>
            </a:graphicData>
          </a:graphic>
        </wp:inline>
      </w:drawing>
    </w:r>
    <w:r>
      <w:rPr>
        <w:rStyle w:val="36"/>
        <w:rFonts w:hint="eastAsia"/>
        <w:sz w:val="24"/>
        <w:szCs w:val="24"/>
      </w:rPr>
      <w:t xml:space="preserve">                                  新疆拓源工程管理咨询有限公司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5F776">
    <w:pPr>
      <w:pStyle w:val="18"/>
      <w:pBdr>
        <w:bottom w:val="none" w:color="auto" w:sz="0" w:space="1"/>
      </w:pBdr>
      <w:tabs>
        <w:tab w:val="center" w:pos="4153"/>
        <w:tab w:val="right" w:pos="8306"/>
      </w:tabs>
    </w:pPr>
    <w:r>
      <w:rPr>
        <w:rStyle w:val="36"/>
        <w:rFonts w:hint="eastAsia" w:ascii="宋体" w:hAnsi="宋体" w:eastAsia="宋体" w:cs="宋体"/>
        <w:sz w:val="24"/>
        <w:szCs w:val="24"/>
      </w:rPr>
      <w:t xml:space="preserve">  </w:t>
    </w:r>
    <w:r>
      <w:rPr>
        <w:rStyle w:val="36"/>
        <w:rFonts w:hint="eastAsia" w:ascii="宋体" w:hAnsi="宋体" w:eastAsia="宋体" w:cs="宋体"/>
        <w:sz w:val="24"/>
        <w:szCs w:val="24"/>
      </w:rPr>
      <w:drawing>
        <wp:inline distT="0" distB="0" distL="0" distR="0">
          <wp:extent cx="374015" cy="375920"/>
          <wp:effectExtent l="0" t="0" r="6985" b="5080"/>
          <wp:docPr id="4100" name="图片 4" descr="D:\用户目录\我的文档\Tencent Files\742054343\Image\C2C\0UZ3YQ7QPT[@M_F(FE]QHFN.png"/>
          <wp:cNvGraphicFramePr/>
          <a:graphic xmlns:a="http://schemas.openxmlformats.org/drawingml/2006/main">
            <a:graphicData uri="http://schemas.openxmlformats.org/drawingml/2006/picture">
              <pic:pic xmlns:pic="http://schemas.openxmlformats.org/drawingml/2006/picture">
                <pic:nvPicPr>
                  <pic:cNvPr id="4100" name="图片 4" descr="D:\用户目录\我的文档\Tencent Files\742054343\Image\C2C\0UZ3YQ7QPT[@M_F(FE]QHFN.png"/>
                  <pic:cNvPicPr/>
                </pic:nvPicPr>
                <pic:blipFill>
                  <a:blip r:embed="rId1" cstate="print"/>
                  <a:srcRect/>
                  <a:stretch>
                    <a:fillRect/>
                  </a:stretch>
                </pic:blipFill>
                <pic:spPr>
                  <a:xfrm>
                    <a:off x="0" y="0"/>
                    <a:ext cx="374015" cy="375920"/>
                  </a:xfrm>
                  <a:prstGeom prst="rect">
                    <a:avLst/>
                  </a:prstGeom>
                  <a:ln>
                    <a:noFill/>
                  </a:ln>
                </pic:spPr>
              </pic:pic>
            </a:graphicData>
          </a:graphic>
        </wp:inline>
      </w:drawing>
    </w:r>
    <w:r>
      <w:rPr>
        <w:rStyle w:val="36"/>
        <w:rFonts w:hint="eastAsia" w:ascii="宋体" w:hAnsi="宋体" w:eastAsia="宋体" w:cs="宋体"/>
        <w:sz w:val="24"/>
        <w:szCs w:val="24"/>
      </w:rPr>
      <w:t xml:space="preserve">                              新疆拓源工程管理咨询有限公司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0489D"/>
    <w:multiLevelType w:val="singleLevel"/>
    <w:tmpl w:val="C060489D"/>
    <w:lvl w:ilvl="0" w:tentative="0">
      <w:start w:val="21"/>
      <w:numFmt w:val="decimal"/>
      <w:lvlText w:val="%1."/>
      <w:lvlJc w:val="left"/>
      <w:pPr>
        <w:tabs>
          <w:tab w:val="left" w:pos="312"/>
        </w:tabs>
      </w:pPr>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FFEFC674"/>
    <w:multiLevelType w:val="singleLevel"/>
    <w:tmpl w:val="FFEFC674"/>
    <w:lvl w:ilvl="0" w:tentative="0">
      <w:start w:val="1"/>
      <w:numFmt w:val="decimal"/>
      <w:suff w:val="nothing"/>
      <w:lvlText w:val="（%1）"/>
      <w:lvlJc w:val="left"/>
    </w:lvl>
  </w:abstractNum>
  <w:abstractNum w:abstractNumId="3">
    <w:nsid w:val="00000000"/>
    <w:multiLevelType w:val="singleLevel"/>
    <w:tmpl w:val="00000000"/>
    <w:lvl w:ilvl="0" w:tentative="0">
      <w:start w:val="1"/>
      <w:numFmt w:val="decimal"/>
      <w:suff w:val="nothing"/>
      <w:lvlText w:val="（%1）"/>
      <w:lvlJc w:val="left"/>
    </w:lvl>
  </w:abstractNum>
  <w:abstractNum w:abstractNumId="4">
    <w:nsid w:val="00000002"/>
    <w:multiLevelType w:val="singleLevel"/>
    <w:tmpl w:val="00000002"/>
    <w:lvl w:ilvl="0" w:tentative="0">
      <w:start w:val="1"/>
      <w:numFmt w:val="decimal"/>
      <w:suff w:val="nothing"/>
      <w:lvlText w:val="%1、"/>
      <w:lvlJc w:val="left"/>
    </w:lvl>
  </w:abstractNum>
  <w:abstractNum w:abstractNumId="5">
    <w:nsid w:val="00000003"/>
    <w:multiLevelType w:val="multilevel"/>
    <w:tmpl w:val="00000003"/>
    <w:lvl w:ilvl="0" w:tentative="0">
      <w:start w:val="1"/>
      <w:numFmt w:val="decimal"/>
      <w:lvlText w:val="%1、"/>
      <w:lvlJc w:val="left"/>
      <w:pPr>
        <w:tabs>
          <w:tab w:val="left" w:pos="740"/>
        </w:tabs>
        <w:ind w:left="1081" w:hanging="1081"/>
      </w:pPr>
      <w:rPr>
        <w:rFonts w:hint="default"/>
      </w:rPr>
    </w:lvl>
    <w:lvl w:ilvl="1" w:tentative="0">
      <w:start w:val="1"/>
      <w:numFmt w:val="decimal"/>
      <w:pStyle w:val="85"/>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4"/>
    <w:multiLevelType w:val="multilevel"/>
    <w:tmpl w:val="00000004"/>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6"/>
    <w:multiLevelType w:val="singleLevel"/>
    <w:tmpl w:val="00000006"/>
    <w:lvl w:ilvl="0" w:tentative="0">
      <w:start w:val="1"/>
      <w:numFmt w:val="chineseCounting"/>
      <w:suff w:val="nothing"/>
      <w:lvlText w:val="（%1）"/>
      <w:lvlJc w:val="left"/>
      <w:rPr>
        <w:rFonts w:hint="eastAsia"/>
      </w:rPr>
    </w:lvl>
  </w:abstractNum>
  <w:abstractNum w:abstractNumId="8">
    <w:nsid w:val="0000000D"/>
    <w:multiLevelType w:val="singleLevel"/>
    <w:tmpl w:val="0000000D"/>
    <w:lvl w:ilvl="0" w:tentative="0">
      <w:start w:val="2"/>
      <w:numFmt w:val="chineseCounting"/>
      <w:suff w:val="nothing"/>
      <w:lvlText w:val="（%1）"/>
      <w:lvlJc w:val="left"/>
      <w:rPr>
        <w:rFonts w:hint="eastAsia"/>
      </w:rPr>
    </w:lvl>
  </w:abstractNum>
  <w:abstractNum w:abstractNumId="9">
    <w:nsid w:val="14B481CD"/>
    <w:multiLevelType w:val="singleLevel"/>
    <w:tmpl w:val="14B481CD"/>
    <w:lvl w:ilvl="0" w:tentative="0">
      <w:start w:val="1"/>
      <w:numFmt w:val="decimalEnclosedCircleChinese"/>
      <w:suff w:val="nothing"/>
      <w:lvlText w:val="%1　"/>
      <w:lvlJc w:val="left"/>
      <w:pPr>
        <w:ind w:left="0" w:firstLine="400"/>
      </w:pPr>
      <w:rPr>
        <w:rFonts w:hint="eastAsia"/>
      </w:rPr>
    </w:lvl>
  </w:abstractNum>
  <w:abstractNum w:abstractNumId="10">
    <w:nsid w:val="561BB62A"/>
    <w:multiLevelType w:val="singleLevel"/>
    <w:tmpl w:val="561BB62A"/>
    <w:lvl w:ilvl="0" w:tentative="0">
      <w:start w:val="2"/>
      <w:numFmt w:val="decimal"/>
      <w:suff w:val="nothing"/>
      <w:lvlText w:val="%1、"/>
      <w:lvlJc w:val="left"/>
    </w:lvl>
  </w:abstractNum>
  <w:abstractNum w:abstractNumId="11">
    <w:nsid w:val="5F571E91"/>
    <w:multiLevelType w:val="multilevel"/>
    <w:tmpl w:val="5F571E91"/>
    <w:lvl w:ilvl="0" w:tentative="0">
      <w:start w:val="1"/>
      <w:numFmt w:val="decimal"/>
      <w:lvlText w:val="%1"/>
      <w:lvlJc w:val="left"/>
      <w:pPr>
        <w:ind w:left="420" w:hanging="420"/>
      </w:pPr>
      <w:rPr>
        <w:rFonts w:hint="eastAsia" w:ascii="宋体" w:hAnsi="宋体" w:eastAsia="宋体" w:cs="Times New Roman"/>
        <w:b/>
        <w:i w:val="0"/>
        <w:color w:val="000000"/>
        <w:sz w:val="32"/>
      </w:rPr>
    </w:lvl>
    <w:lvl w:ilvl="1" w:tentative="0">
      <w:start w:val="1"/>
      <w:numFmt w:val="decimal"/>
      <w:lvlText w:val="%1.%2"/>
      <w:lvlJc w:val="left"/>
      <w:pPr>
        <w:ind w:left="-417" w:hanging="576"/>
      </w:pPr>
      <w:rPr>
        <w:rFonts w:hint="default" w:ascii="宋体" w:hAnsi="宋体" w:eastAsia="宋体"/>
        <w:b/>
        <w:i w:val="0"/>
        <w:strike w:val="0"/>
        <w:dstrike w:val="0"/>
        <w:color w:val="000000"/>
        <w:sz w:val="28"/>
      </w:rPr>
    </w:lvl>
    <w:lvl w:ilvl="2" w:tentative="0">
      <w:start w:val="1"/>
      <w:numFmt w:val="decimal"/>
      <w:pStyle w:val="5"/>
      <w:lvlText w:val="%1.%2.%3"/>
      <w:lvlJc w:val="left"/>
      <w:pPr>
        <w:ind w:left="-273" w:hanging="720"/>
      </w:pPr>
      <w:rPr>
        <w:rFonts w:hint="eastAsia" w:ascii="宋体" w:hAnsi="宋体" w:eastAsia="宋体" w:cs="宋体"/>
        <w:b/>
        <w:i w:val="0"/>
        <w:color w:val="000000"/>
        <w:sz w:val="28"/>
      </w:rPr>
    </w:lvl>
    <w:lvl w:ilvl="3" w:tentative="0">
      <w:start w:val="1"/>
      <w:numFmt w:val="decimal"/>
      <w:lvlText w:val="%4."/>
      <w:lvlJc w:val="left"/>
      <w:pPr>
        <w:tabs>
          <w:tab w:val="left" w:pos="-426"/>
        </w:tabs>
        <w:ind w:left="-57" w:hanging="680"/>
      </w:pPr>
      <w:rPr>
        <w:rFonts w:hint="eastAsia"/>
      </w:rPr>
    </w:lvl>
    <w:lvl w:ilvl="4" w:tentative="0">
      <w:start w:val="1"/>
      <w:numFmt w:val="decimal"/>
      <w:lvlText w:val="%5）"/>
      <w:lvlJc w:val="left"/>
      <w:pPr>
        <w:tabs>
          <w:tab w:val="left" w:pos="-426"/>
        </w:tabs>
        <w:ind w:left="-57" w:hanging="680"/>
      </w:pPr>
      <w:rPr>
        <w:rFonts w:hint="eastAsia"/>
      </w:rPr>
    </w:lvl>
    <w:lvl w:ilvl="5" w:tentative="0">
      <w:start w:val="1"/>
      <w:numFmt w:val="lowerLetter"/>
      <w:lvlText w:val="%6）"/>
      <w:lvlJc w:val="left"/>
      <w:pPr>
        <w:tabs>
          <w:tab w:val="left" w:pos="-426"/>
        </w:tabs>
        <w:ind w:left="-57" w:hanging="680"/>
      </w:pPr>
      <w:rPr>
        <w:rFonts w:hint="eastAsia"/>
      </w:rPr>
    </w:lvl>
    <w:lvl w:ilvl="6" w:tentative="0">
      <w:start w:val="1"/>
      <w:numFmt w:val="lowerRoman"/>
      <w:lvlText w:val="%7"/>
      <w:lvlJc w:val="left"/>
      <w:pPr>
        <w:tabs>
          <w:tab w:val="left" w:pos="-426"/>
        </w:tabs>
        <w:ind w:left="-57" w:hanging="680"/>
      </w:pPr>
      <w:rPr>
        <w:rFonts w:hint="default"/>
      </w:rPr>
    </w:lvl>
    <w:lvl w:ilvl="7" w:tentative="0">
      <w:start w:val="1"/>
      <w:numFmt w:val="decimal"/>
      <w:lvlText w:val="%1.%2.%3.%4.%5.%6.%7.%8"/>
      <w:lvlJc w:val="left"/>
      <w:pPr>
        <w:tabs>
          <w:tab w:val="left" w:pos="447"/>
        </w:tabs>
        <w:ind w:left="447" w:hanging="1440"/>
      </w:pPr>
      <w:rPr>
        <w:rFonts w:hint="eastAsia"/>
      </w:rPr>
    </w:lvl>
    <w:lvl w:ilvl="8" w:tentative="0">
      <w:start w:val="1"/>
      <w:numFmt w:val="decimal"/>
      <w:lvlText w:val="%1.%2.%3.%4.%5.%6.%7.%8.%9"/>
      <w:lvlJc w:val="left"/>
      <w:pPr>
        <w:tabs>
          <w:tab w:val="left" w:pos="591"/>
        </w:tabs>
        <w:ind w:left="591" w:hanging="1584"/>
      </w:pPr>
      <w:rPr>
        <w:rFonts w:hint="eastAsia"/>
      </w:rPr>
    </w:lvl>
  </w:abstractNum>
  <w:abstractNum w:abstractNumId="12">
    <w:nsid w:val="7A0F6431"/>
    <w:multiLevelType w:val="singleLevel"/>
    <w:tmpl w:val="7A0F6431"/>
    <w:lvl w:ilvl="0" w:tentative="0">
      <w:start w:val="1"/>
      <w:numFmt w:val="decimal"/>
      <w:suff w:val="space"/>
      <w:lvlText w:val="%1."/>
      <w:lvlJc w:val="left"/>
    </w:lvl>
  </w:abstractNum>
  <w:num w:numId="1">
    <w:abstractNumId w:val="11"/>
  </w:num>
  <w:num w:numId="2">
    <w:abstractNumId w:val="5"/>
  </w:num>
  <w:num w:numId="3">
    <w:abstractNumId w:val="9"/>
  </w:num>
  <w:num w:numId="4">
    <w:abstractNumId w:val="3"/>
  </w:num>
  <w:num w:numId="5">
    <w:abstractNumId w:val="0"/>
  </w:num>
  <w:num w:numId="6">
    <w:abstractNumId w:val="6"/>
  </w:num>
  <w:num w:numId="7">
    <w:abstractNumId w:val="7"/>
  </w:num>
  <w:num w:numId="8">
    <w:abstractNumId w:val="4"/>
  </w:num>
  <w:num w:numId="9">
    <w:abstractNumId w:val="8"/>
  </w:num>
  <w:num w:numId="10">
    <w:abstractNumId w:val="10"/>
  </w:num>
  <w:num w:numId="11">
    <w:abstractNumId w:val="12"/>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D4F7B"/>
    <w:rsid w:val="0061443A"/>
    <w:rsid w:val="01AE15BA"/>
    <w:rsid w:val="01B464A4"/>
    <w:rsid w:val="02452D0E"/>
    <w:rsid w:val="02B20C36"/>
    <w:rsid w:val="030B2A3C"/>
    <w:rsid w:val="039B5B6E"/>
    <w:rsid w:val="03F359AA"/>
    <w:rsid w:val="04F63B35"/>
    <w:rsid w:val="058C626A"/>
    <w:rsid w:val="05EA0443"/>
    <w:rsid w:val="06062903"/>
    <w:rsid w:val="062E3AA0"/>
    <w:rsid w:val="064222D0"/>
    <w:rsid w:val="074D3623"/>
    <w:rsid w:val="07CA07CF"/>
    <w:rsid w:val="0822060B"/>
    <w:rsid w:val="09105D43"/>
    <w:rsid w:val="093F51ED"/>
    <w:rsid w:val="095D5673"/>
    <w:rsid w:val="09886B94"/>
    <w:rsid w:val="09DC0C8E"/>
    <w:rsid w:val="0A140428"/>
    <w:rsid w:val="0A3665F0"/>
    <w:rsid w:val="0AC42C3A"/>
    <w:rsid w:val="0B3851EC"/>
    <w:rsid w:val="0BCA521E"/>
    <w:rsid w:val="0C724AF9"/>
    <w:rsid w:val="0D8E6743"/>
    <w:rsid w:val="0DA63A8D"/>
    <w:rsid w:val="0E8A5CBE"/>
    <w:rsid w:val="0ED71034"/>
    <w:rsid w:val="0EE53289"/>
    <w:rsid w:val="0F3F5FF6"/>
    <w:rsid w:val="0F64150A"/>
    <w:rsid w:val="10817E99"/>
    <w:rsid w:val="10A83B80"/>
    <w:rsid w:val="10FE2293"/>
    <w:rsid w:val="111E4721"/>
    <w:rsid w:val="11B322D4"/>
    <w:rsid w:val="12584AF5"/>
    <w:rsid w:val="125A3098"/>
    <w:rsid w:val="129077DE"/>
    <w:rsid w:val="13294F44"/>
    <w:rsid w:val="13442307"/>
    <w:rsid w:val="13EC5F71"/>
    <w:rsid w:val="145C30F7"/>
    <w:rsid w:val="147B4082"/>
    <w:rsid w:val="14DA401C"/>
    <w:rsid w:val="161552E4"/>
    <w:rsid w:val="163A1216"/>
    <w:rsid w:val="1735378C"/>
    <w:rsid w:val="173C2D6C"/>
    <w:rsid w:val="175B7696"/>
    <w:rsid w:val="1813053E"/>
    <w:rsid w:val="18266FBF"/>
    <w:rsid w:val="18754787"/>
    <w:rsid w:val="18B43502"/>
    <w:rsid w:val="18BF3C55"/>
    <w:rsid w:val="18D314AE"/>
    <w:rsid w:val="190653E0"/>
    <w:rsid w:val="19902894"/>
    <w:rsid w:val="1A622AE9"/>
    <w:rsid w:val="1AE45BF4"/>
    <w:rsid w:val="1AEB4323"/>
    <w:rsid w:val="1B010554"/>
    <w:rsid w:val="1B2B55D1"/>
    <w:rsid w:val="1BA333BA"/>
    <w:rsid w:val="1BDB0DA5"/>
    <w:rsid w:val="1C1027E3"/>
    <w:rsid w:val="1C3A1F70"/>
    <w:rsid w:val="1C8342E7"/>
    <w:rsid w:val="1CE974F2"/>
    <w:rsid w:val="1CEB6DC6"/>
    <w:rsid w:val="1D123FB4"/>
    <w:rsid w:val="1D1D3BBE"/>
    <w:rsid w:val="1DD04CB4"/>
    <w:rsid w:val="1DDA6E3B"/>
    <w:rsid w:val="1DE859FC"/>
    <w:rsid w:val="1DEF0B38"/>
    <w:rsid w:val="1F1E30AE"/>
    <w:rsid w:val="1FDA1374"/>
    <w:rsid w:val="20E24984"/>
    <w:rsid w:val="2129610F"/>
    <w:rsid w:val="214E3DC8"/>
    <w:rsid w:val="216058A9"/>
    <w:rsid w:val="217C0EAC"/>
    <w:rsid w:val="21ED5502"/>
    <w:rsid w:val="22250FCC"/>
    <w:rsid w:val="222B5EB7"/>
    <w:rsid w:val="229C1498"/>
    <w:rsid w:val="22AD4B1E"/>
    <w:rsid w:val="22D24584"/>
    <w:rsid w:val="22EC1C99"/>
    <w:rsid w:val="22FB3ADB"/>
    <w:rsid w:val="2309147D"/>
    <w:rsid w:val="238B30B1"/>
    <w:rsid w:val="23921209"/>
    <w:rsid w:val="23A3664D"/>
    <w:rsid w:val="244D480A"/>
    <w:rsid w:val="24637B8A"/>
    <w:rsid w:val="24BB5C18"/>
    <w:rsid w:val="25C71A6C"/>
    <w:rsid w:val="26BE379D"/>
    <w:rsid w:val="26D27249"/>
    <w:rsid w:val="270A0791"/>
    <w:rsid w:val="27377E1D"/>
    <w:rsid w:val="275163C0"/>
    <w:rsid w:val="275D6B12"/>
    <w:rsid w:val="27900080"/>
    <w:rsid w:val="27D75F18"/>
    <w:rsid w:val="28180C8B"/>
    <w:rsid w:val="28681C13"/>
    <w:rsid w:val="28BD08F4"/>
    <w:rsid w:val="28BF6F68"/>
    <w:rsid w:val="292813A2"/>
    <w:rsid w:val="297E0FC2"/>
    <w:rsid w:val="29A309A6"/>
    <w:rsid w:val="2A1127A5"/>
    <w:rsid w:val="2A2102CB"/>
    <w:rsid w:val="2A571F3F"/>
    <w:rsid w:val="2A77438F"/>
    <w:rsid w:val="2A941B30"/>
    <w:rsid w:val="2C871077"/>
    <w:rsid w:val="2CB110B9"/>
    <w:rsid w:val="2DEA4E78"/>
    <w:rsid w:val="2E053A60"/>
    <w:rsid w:val="2E141EF5"/>
    <w:rsid w:val="2E2508C8"/>
    <w:rsid w:val="2E3903E0"/>
    <w:rsid w:val="2EA414CB"/>
    <w:rsid w:val="2EFA558F"/>
    <w:rsid w:val="2F526CA4"/>
    <w:rsid w:val="2FA07EE4"/>
    <w:rsid w:val="2FCA31B3"/>
    <w:rsid w:val="30403475"/>
    <w:rsid w:val="305D31EF"/>
    <w:rsid w:val="305F1B4D"/>
    <w:rsid w:val="3094605B"/>
    <w:rsid w:val="312863E3"/>
    <w:rsid w:val="312C1125"/>
    <w:rsid w:val="31C559E0"/>
    <w:rsid w:val="32193F7E"/>
    <w:rsid w:val="325F5934"/>
    <w:rsid w:val="32E71A40"/>
    <w:rsid w:val="32FD73FC"/>
    <w:rsid w:val="348A4CBF"/>
    <w:rsid w:val="34FC1F63"/>
    <w:rsid w:val="35002E80"/>
    <w:rsid w:val="36323860"/>
    <w:rsid w:val="36D668E1"/>
    <w:rsid w:val="37386C54"/>
    <w:rsid w:val="37C624B2"/>
    <w:rsid w:val="37F60FE9"/>
    <w:rsid w:val="37F7266B"/>
    <w:rsid w:val="38B95F6F"/>
    <w:rsid w:val="390037A2"/>
    <w:rsid w:val="394C69E7"/>
    <w:rsid w:val="3AB24F6F"/>
    <w:rsid w:val="3AC32CD9"/>
    <w:rsid w:val="3AC54CA3"/>
    <w:rsid w:val="3C17152E"/>
    <w:rsid w:val="3CCA47F2"/>
    <w:rsid w:val="3D001AC2"/>
    <w:rsid w:val="3D112421"/>
    <w:rsid w:val="3DA05553"/>
    <w:rsid w:val="3DB555DD"/>
    <w:rsid w:val="3DD75419"/>
    <w:rsid w:val="3E104487"/>
    <w:rsid w:val="3E204BB6"/>
    <w:rsid w:val="3E29379B"/>
    <w:rsid w:val="3E497999"/>
    <w:rsid w:val="3E584D59"/>
    <w:rsid w:val="3E877D39"/>
    <w:rsid w:val="3F332698"/>
    <w:rsid w:val="3F395C5F"/>
    <w:rsid w:val="40935C2D"/>
    <w:rsid w:val="409749EB"/>
    <w:rsid w:val="40D84160"/>
    <w:rsid w:val="415E19AD"/>
    <w:rsid w:val="416E7E42"/>
    <w:rsid w:val="41801BCC"/>
    <w:rsid w:val="420C40CD"/>
    <w:rsid w:val="42AB0C22"/>
    <w:rsid w:val="42BE193F"/>
    <w:rsid w:val="42C41CE4"/>
    <w:rsid w:val="42FE6FA4"/>
    <w:rsid w:val="43065E58"/>
    <w:rsid w:val="43A7474F"/>
    <w:rsid w:val="43EE52AD"/>
    <w:rsid w:val="45183286"/>
    <w:rsid w:val="453C08D5"/>
    <w:rsid w:val="46BD0F24"/>
    <w:rsid w:val="46CE4EDF"/>
    <w:rsid w:val="476F66C2"/>
    <w:rsid w:val="47B16CDB"/>
    <w:rsid w:val="47B40579"/>
    <w:rsid w:val="47DD7AD0"/>
    <w:rsid w:val="47E96E38"/>
    <w:rsid w:val="48221986"/>
    <w:rsid w:val="48315EB9"/>
    <w:rsid w:val="49303C2F"/>
    <w:rsid w:val="49ED2CCD"/>
    <w:rsid w:val="4A033B04"/>
    <w:rsid w:val="4A7638C4"/>
    <w:rsid w:val="4B4A0B1E"/>
    <w:rsid w:val="4B5C2F33"/>
    <w:rsid w:val="4BB978EE"/>
    <w:rsid w:val="4C3E6663"/>
    <w:rsid w:val="4C8C73CE"/>
    <w:rsid w:val="4DE163BF"/>
    <w:rsid w:val="4E950699"/>
    <w:rsid w:val="4ECA741E"/>
    <w:rsid w:val="4F1405EA"/>
    <w:rsid w:val="4F2C7509"/>
    <w:rsid w:val="4F493C9D"/>
    <w:rsid w:val="50615B94"/>
    <w:rsid w:val="50697475"/>
    <w:rsid w:val="50A00F4B"/>
    <w:rsid w:val="50A62A29"/>
    <w:rsid w:val="50AF7B2F"/>
    <w:rsid w:val="50B7657A"/>
    <w:rsid w:val="50F419E6"/>
    <w:rsid w:val="5139389D"/>
    <w:rsid w:val="51510BE7"/>
    <w:rsid w:val="52097713"/>
    <w:rsid w:val="52541547"/>
    <w:rsid w:val="52927562"/>
    <w:rsid w:val="52A5743C"/>
    <w:rsid w:val="52CF6C40"/>
    <w:rsid w:val="52EA0FEF"/>
    <w:rsid w:val="538C6AAF"/>
    <w:rsid w:val="53990E46"/>
    <w:rsid w:val="54ED50CA"/>
    <w:rsid w:val="54F41FB5"/>
    <w:rsid w:val="55164621"/>
    <w:rsid w:val="55300100"/>
    <w:rsid w:val="5543118E"/>
    <w:rsid w:val="556C47BB"/>
    <w:rsid w:val="557B4484"/>
    <w:rsid w:val="55E42029"/>
    <w:rsid w:val="562A4416"/>
    <w:rsid w:val="56635347"/>
    <w:rsid w:val="56861993"/>
    <w:rsid w:val="56B20379"/>
    <w:rsid w:val="574A2360"/>
    <w:rsid w:val="57803FD4"/>
    <w:rsid w:val="57F95B34"/>
    <w:rsid w:val="57FD7098"/>
    <w:rsid w:val="582919B1"/>
    <w:rsid w:val="58327B40"/>
    <w:rsid w:val="58355079"/>
    <w:rsid w:val="58C24B9F"/>
    <w:rsid w:val="590D1897"/>
    <w:rsid w:val="5A731BCE"/>
    <w:rsid w:val="5C515F3F"/>
    <w:rsid w:val="5C8F6A67"/>
    <w:rsid w:val="5D1E0517"/>
    <w:rsid w:val="5D3F4364"/>
    <w:rsid w:val="5D7875A6"/>
    <w:rsid w:val="5DF4817D"/>
    <w:rsid w:val="5E8E1AB7"/>
    <w:rsid w:val="5EBD8E83"/>
    <w:rsid w:val="5EC92704"/>
    <w:rsid w:val="5EDD7F5D"/>
    <w:rsid w:val="5F6E45FC"/>
    <w:rsid w:val="5FE22FDD"/>
    <w:rsid w:val="600532C8"/>
    <w:rsid w:val="60B63FDF"/>
    <w:rsid w:val="614B5652"/>
    <w:rsid w:val="62092E18"/>
    <w:rsid w:val="623C31ED"/>
    <w:rsid w:val="626C5880"/>
    <w:rsid w:val="63491372"/>
    <w:rsid w:val="642A59F3"/>
    <w:rsid w:val="644C751D"/>
    <w:rsid w:val="645C7B76"/>
    <w:rsid w:val="654B66B5"/>
    <w:rsid w:val="658E1FB1"/>
    <w:rsid w:val="65AD68DC"/>
    <w:rsid w:val="65E93BCB"/>
    <w:rsid w:val="65F71905"/>
    <w:rsid w:val="66091638"/>
    <w:rsid w:val="66124991"/>
    <w:rsid w:val="66703465"/>
    <w:rsid w:val="66836460"/>
    <w:rsid w:val="66952ECC"/>
    <w:rsid w:val="66EF4CD2"/>
    <w:rsid w:val="67627252"/>
    <w:rsid w:val="68071BA7"/>
    <w:rsid w:val="682E5386"/>
    <w:rsid w:val="68A85138"/>
    <w:rsid w:val="68F22857"/>
    <w:rsid w:val="696C43B8"/>
    <w:rsid w:val="69A17E26"/>
    <w:rsid w:val="69C42446"/>
    <w:rsid w:val="69FF347E"/>
    <w:rsid w:val="6A4D243B"/>
    <w:rsid w:val="6A8B6AC0"/>
    <w:rsid w:val="6AE12B83"/>
    <w:rsid w:val="6AE875C3"/>
    <w:rsid w:val="6B637FDF"/>
    <w:rsid w:val="6BC71D79"/>
    <w:rsid w:val="6C1D408F"/>
    <w:rsid w:val="6C861C34"/>
    <w:rsid w:val="6CB14E1B"/>
    <w:rsid w:val="6CC4450B"/>
    <w:rsid w:val="6CF70760"/>
    <w:rsid w:val="6CFA61EF"/>
    <w:rsid w:val="6D464F20"/>
    <w:rsid w:val="6DA94B4F"/>
    <w:rsid w:val="6DCC3677"/>
    <w:rsid w:val="6DEFED7F"/>
    <w:rsid w:val="6EEB5D7F"/>
    <w:rsid w:val="6F143527"/>
    <w:rsid w:val="6F5002D8"/>
    <w:rsid w:val="6F7A740B"/>
    <w:rsid w:val="6FD9651F"/>
    <w:rsid w:val="70485E9C"/>
    <w:rsid w:val="70860455"/>
    <w:rsid w:val="70B1597A"/>
    <w:rsid w:val="70E21403"/>
    <w:rsid w:val="70FD0E77"/>
    <w:rsid w:val="712E63F7"/>
    <w:rsid w:val="71DF6DDE"/>
    <w:rsid w:val="72957EF4"/>
    <w:rsid w:val="72E04293"/>
    <w:rsid w:val="730613D9"/>
    <w:rsid w:val="73655FDF"/>
    <w:rsid w:val="73A27303"/>
    <w:rsid w:val="73F7E10A"/>
    <w:rsid w:val="74EC0AA3"/>
    <w:rsid w:val="751A73BE"/>
    <w:rsid w:val="75AC3DC3"/>
    <w:rsid w:val="75AD36EC"/>
    <w:rsid w:val="75D5749A"/>
    <w:rsid w:val="76DF266D"/>
    <w:rsid w:val="775100D9"/>
    <w:rsid w:val="777A4144"/>
    <w:rsid w:val="77995C9A"/>
    <w:rsid w:val="779C40BA"/>
    <w:rsid w:val="77A64F39"/>
    <w:rsid w:val="77BC475C"/>
    <w:rsid w:val="77F73701"/>
    <w:rsid w:val="78113D93"/>
    <w:rsid w:val="7823097A"/>
    <w:rsid w:val="787E5EB6"/>
    <w:rsid w:val="78D02319"/>
    <w:rsid w:val="79570BE0"/>
    <w:rsid w:val="79B7167F"/>
    <w:rsid w:val="79E27A58"/>
    <w:rsid w:val="79E81839"/>
    <w:rsid w:val="7A634A83"/>
    <w:rsid w:val="7A794B87"/>
    <w:rsid w:val="7ABB200E"/>
    <w:rsid w:val="7B7F15BA"/>
    <w:rsid w:val="7BB17124"/>
    <w:rsid w:val="7BB75966"/>
    <w:rsid w:val="7BBF2A6D"/>
    <w:rsid w:val="7C125825"/>
    <w:rsid w:val="7C5533D1"/>
    <w:rsid w:val="7C616B07"/>
    <w:rsid w:val="7CC06A9D"/>
    <w:rsid w:val="7CE34539"/>
    <w:rsid w:val="7D052701"/>
    <w:rsid w:val="7D24527D"/>
    <w:rsid w:val="7D417D69"/>
    <w:rsid w:val="7DF976D6"/>
    <w:rsid w:val="7DFD9E24"/>
    <w:rsid w:val="7E6F61AB"/>
    <w:rsid w:val="7EA63A70"/>
    <w:rsid w:val="7F477001"/>
    <w:rsid w:val="7F5B71ED"/>
    <w:rsid w:val="7FDEEE1B"/>
    <w:rsid w:val="95AFC78F"/>
    <w:rsid w:val="AF5EBACF"/>
    <w:rsid w:val="CCBFE341"/>
    <w:rsid w:val="EF56184B"/>
    <w:rsid w:val="FBFB7C19"/>
    <w:rsid w:val="FEFFC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alibri" w:eastAsia="宋体" w:cs="Times New Roman"/>
      <w:sz w:val="34"/>
      <w:lang w:val="en-US" w:eastAsia="zh-CN" w:bidi="ar-SA"/>
    </w:rPr>
  </w:style>
  <w:style w:type="paragraph" w:styleId="2">
    <w:name w:val="heading 1"/>
    <w:basedOn w:val="3"/>
    <w:next w:val="1"/>
    <w:link w:val="88"/>
    <w:qFormat/>
    <w:uiPriority w:val="0"/>
    <w:pPr>
      <w:keepNext/>
      <w:keepLines/>
      <w:widowControl w:val="0"/>
      <w:spacing w:before="340" w:after="330" w:line="578" w:lineRule="auto"/>
      <w:ind w:left="0" w:right="0"/>
      <w:jc w:val="both"/>
      <w:outlineLvl w:val="0"/>
    </w:pPr>
    <w:rPr>
      <w:rFonts w:ascii="Calibri" w:hAnsi="Calibri" w:eastAsia="宋体" w:cs="Times New Roman"/>
      <w:kern w:val="44"/>
      <w:sz w:val="44"/>
      <w:szCs w:val="44"/>
      <w:lang w:val="en-US" w:eastAsia="zh-CN" w:bidi="ar-SA"/>
    </w:rPr>
  </w:style>
  <w:style w:type="paragraph" w:styleId="4">
    <w:name w:val="heading 2"/>
    <w:basedOn w:val="1"/>
    <w:next w:val="1"/>
    <w:qFormat/>
    <w:uiPriority w:val="0"/>
    <w:pPr>
      <w:keepNext/>
      <w:keepLines/>
      <w:widowControl w:val="0"/>
      <w:spacing w:before="260" w:after="260" w:line="415" w:lineRule="auto"/>
      <w:ind w:left="0" w:right="0"/>
      <w:jc w:val="both"/>
      <w:outlineLvl w:val="1"/>
    </w:pPr>
    <w:rPr>
      <w:rFonts w:ascii="Arial" w:hAnsi="Arial" w:eastAsia="黑体" w:cs="Times New Roman"/>
      <w:b/>
      <w:bCs/>
      <w:kern w:val="2"/>
      <w:sz w:val="32"/>
      <w:szCs w:val="32"/>
      <w:lang w:val="en-US" w:eastAsia="zh-CN" w:bidi="ar-SA"/>
    </w:rPr>
  </w:style>
  <w:style w:type="paragraph" w:styleId="5">
    <w:name w:val="heading 3"/>
    <w:basedOn w:val="1"/>
    <w:next w:val="1"/>
    <w:qFormat/>
    <w:uiPriority w:val="0"/>
    <w:pPr>
      <w:keepNext/>
      <w:keepLines/>
      <w:numPr>
        <w:ilvl w:val="2"/>
        <w:numId w:val="1"/>
      </w:numPr>
      <w:spacing w:before="190" w:beforeLines="50" w:after="190" w:afterLines="50" w:line="360" w:lineRule="auto"/>
      <w:ind w:firstLine="0" w:firstLineChars="0"/>
      <w:jc w:val="left"/>
      <w:outlineLvl w:val="2"/>
    </w:pPr>
    <w:rPr>
      <w:rFonts w:ascii="Times New Roman" w:hAnsi="Times New Roman" w:eastAsia="宋体"/>
      <w:b/>
      <w:bCs/>
      <w:kern w:val="0"/>
      <w:szCs w:val="32"/>
    </w:rPr>
  </w:style>
  <w:style w:type="character" w:default="1" w:styleId="30">
    <w:name w:val="Default Paragraph Font"/>
    <w:qFormat/>
    <w:uiPriority w:val="0"/>
  </w:style>
  <w:style w:type="table" w:default="1" w:styleId="28">
    <w:name w:val="Normal Table"/>
    <w:qFormat/>
    <w:uiPriority w:val="0"/>
    <w:tblPr>
      <w:tblCellMar>
        <w:top w:w="0" w:type="dxa"/>
        <w:left w:w="108" w:type="dxa"/>
        <w:bottom w:w="0" w:type="dxa"/>
        <w:right w:w="108" w:type="dxa"/>
      </w:tblCellMar>
    </w:tblPr>
  </w:style>
  <w:style w:type="paragraph" w:customStyle="1" w:styleId="3">
    <w:name w:val="列表段落1"/>
    <w:basedOn w:val="1"/>
    <w:qFormat/>
    <w:uiPriority w:val="99"/>
    <w:pPr>
      <w:spacing w:line="240" w:lineRule="auto"/>
      <w:ind w:firstLine="0" w:firstLineChars="0"/>
      <w:jc w:val="center"/>
    </w:pPr>
    <w:rPr>
      <w:rFonts w:ascii="Times New Roman" w:hAnsi="Times New Roman"/>
      <w:color w:val="000000"/>
      <w:sz w:val="24"/>
      <w:szCs w:val="24"/>
    </w:rPr>
  </w:style>
  <w:style w:type="paragraph" w:styleId="6">
    <w:name w:val="Normal Indent"/>
    <w:basedOn w:val="1"/>
    <w:next w:val="7"/>
    <w:qFormat/>
    <w:uiPriority w:val="0"/>
    <w:pPr>
      <w:widowControl w:val="0"/>
      <w:spacing w:before="0" w:after="0"/>
      <w:ind w:left="0" w:right="0" w:firstLine="420" w:firstLineChars="200"/>
      <w:jc w:val="both"/>
    </w:pPr>
    <w:rPr>
      <w:rFonts w:ascii="Calibri" w:hAnsi="Calibri" w:eastAsia="宋体" w:cs="Times New Roman"/>
      <w:kern w:val="2"/>
      <w:sz w:val="21"/>
      <w:szCs w:val="24"/>
      <w:lang w:val="en-US" w:eastAsia="zh-CN" w:bidi="ar-SA"/>
    </w:rPr>
  </w:style>
  <w:style w:type="paragraph" w:styleId="7">
    <w:name w:val="Body Text Indent"/>
    <w:basedOn w:val="1"/>
    <w:next w:val="6"/>
    <w:qFormat/>
    <w:uiPriority w:val="0"/>
    <w:pPr>
      <w:ind w:firstLine="630"/>
    </w:pPr>
    <w:rPr>
      <w:rFonts w:ascii="Calibri" w:hAnsi="Calibri" w:eastAsia="宋体" w:cs="Times New Roman"/>
      <w:sz w:val="32"/>
      <w:szCs w:val="20"/>
    </w:rPr>
  </w:style>
  <w:style w:type="paragraph" w:styleId="8">
    <w:name w:val="caption"/>
    <w:basedOn w:val="1"/>
    <w:next w:val="1"/>
    <w:qFormat/>
    <w:uiPriority w:val="0"/>
    <w:rPr>
      <w:rFonts w:ascii="Arial" w:hAnsi="Arial" w:eastAsia="黑体" w:cs="Arial"/>
      <w:sz w:val="20"/>
      <w:szCs w:val="20"/>
    </w:rPr>
  </w:style>
  <w:style w:type="paragraph" w:styleId="9">
    <w:name w:val="annotation text"/>
    <w:basedOn w:val="1"/>
    <w:qFormat/>
    <w:uiPriority w:val="0"/>
    <w:pPr>
      <w:jc w:val="left"/>
    </w:pPr>
  </w:style>
  <w:style w:type="paragraph" w:styleId="10">
    <w:name w:val="Body Text"/>
    <w:basedOn w:val="1"/>
    <w:next w:val="11"/>
    <w:qFormat/>
    <w:uiPriority w:val="0"/>
    <w:pPr>
      <w:widowControl w:val="0"/>
      <w:spacing w:before="0" w:after="120"/>
      <w:ind w:left="0" w:right="0"/>
      <w:jc w:val="both"/>
    </w:pPr>
    <w:rPr>
      <w:rFonts w:ascii="Calibri" w:hAnsi="Calibri" w:eastAsia="宋体" w:cs="Times New Roman"/>
      <w:kern w:val="2"/>
      <w:sz w:val="21"/>
      <w:szCs w:val="24"/>
      <w:lang w:val="en-US" w:eastAsia="zh-CN" w:bidi="ar-SA"/>
    </w:rPr>
  </w:style>
  <w:style w:type="paragraph" w:styleId="11">
    <w:name w:val="Body Text 2"/>
    <w:basedOn w:val="1"/>
    <w:qFormat/>
    <w:uiPriority w:val="0"/>
    <w:pPr>
      <w:spacing w:line="360" w:lineRule="atLeast"/>
      <w:jc w:val="center"/>
    </w:pPr>
    <w:rPr>
      <w:rFonts w:ascii="仿宋_GB2312" w:hAnsi="Dotum" w:eastAsia="仿宋_GB2312" w:cs="Times New Roman"/>
      <w:sz w:val="28"/>
    </w:rPr>
  </w:style>
  <w:style w:type="paragraph" w:styleId="12">
    <w:name w:val="Plain Text"/>
    <w:basedOn w:val="1"/>
    <w:next w:val="13"/>
    <w:qFormat/>
    <w:uiPriority w:val="0"/>
    <w:pPr>
      <w:widowControl w:val="0"/>
      <w:spacing w:before="0" w:after="0"/>
      <w:ind w:left="0" w:right="0"/>
      <w:jc w:val="both"/>
    </w:pPr>
    <w:rPr>
      <w:rFonts w:ascii="宋体" w:hAnsi="Courier New" w:eastAsia="宋体" w:cs="Times New Roman"/>
      <w:kern w:val="2"/>
      <w:sz w:val="21"/>
      <w:szCs w:val="20"/>
      <w:lang w:val="en-US" w:eastAsia="zh-CN" w:bidi="ar-SA"/>
    </w:rPr>
  </w:style>
  <w:style w:type="paragraph" w:customStyle="1" w:styleId="13">
    <w:name w:val="目录 62"/>
    <w:next w:val="1"/>
    <w:qFormat/>
    <w:uiPriority w:val="0"/>
    <w:rPr>
      <w:rFonts w:ascii="Times New Roman" w:hAnsi="Times New Roman" w:eastAsia="宋体" w:cs="Times New Roman"/>
      <w:sz w:val="21"/>
      <w:lang w:val="en-US" w:eastAsia="zh-CN" w:bidi="ar-SA"/>
    </w:rPr>
  </w:style>
  <w:style w:type="paragraph" w:styleId="14">
    <w:name w:val="Body Text Indent 2"/>
    <w:basedOn w:val="1"/>
    <w:next w:val="10"/>
    <w:qFormat/>
    <w:uiPriority w:val="0"/>
    <w:pPr>
      <w:widowControl w:val="0"/>
      <w:spacing w:before="0" w:after="120" w:line="480" w:lineRule="auto"/>
      <w:ind w:left="420" w:leftChars="200" w:right="0"/>
      <w:jc w:val="both"/>
    </w:pPr>
    <w:rPr>
      <w:rFonts w:ascii="Calibri" w:hAnsi="Calibri" w:eastAsia="宋体" w:cs="Times New Roman"/>
      <w:kern w:val="2"/>
      <w:sz w:val="21"/>
      <w:szCs w:val="24"/>
      <w:lang w:val="en-US" w:eastAsia="zh-CN" w:bidi="ar-SA"/>
    </w:rPr>
  </w:style>
  <w:style w:type="paragraph" w:styleId="15">
    <w:name w:val="endnote text"/>
    <w:basedOn w:val="1"/>
    <w:qFormat/>
    <w:uiPriority w:val="99"/>
    <w:pPr>
      <w:snapToGrid w:val="0"/>
      <w:jc w:val="left"/>
    </w:pPr>
  </w:style>
  <w:style w:type="paragraph" w:styleId="16">
    <w:name w:val="footer"/>
    <w:basedOn w:val="1"/>
    <w:qFormat/>
    <w:uiPriority w:val="0"/>
    <w:pPr>
      <w:widowControl w:val="0"/>
      <w:tabs>
        <w:tab w:val="center" w:pos="4140"/>
        <w:tab w:val="right" w:pos="8300"/>
      </w:tabs>
      <w:snapToGrid w:val="0"/>
      <w:spacing w:before="0" w:after="0"/>
      <w:ind w:left="0" w:right="0"/>
      <w:jc w:val="left"/>
    </w:pPr>
    <w:rPr>
      <w:rFonts w:ascii="Calibri" w:hAnsi="Calibri" w:eastAsia="宋体" w:cs="Times New Roman"/>
      <w:kern w:val="2"/>
      <w:sz w:val="18"/>
      <w:szCs w:val="20"/>
      <w:lang w:val="en-US" w:eastAsia="zh-CN" w:bidi="ar-SA"/>
    </w:rPr>
  </w:style>
  <w:style w:type="paragraph" w:styleId="17">
    <w:name w:val="envelope return"/>
    <w:basedOn w:val="1"/>
    <w:qFormat/>
    <w:uiPriority w:val="0"/>
    <w:pPr>
      <w:snapToGrid w:val="0"/>
    </w:pPr>
    <w:rPr>
      <w:rFonts w:ascii="Arial" w:hAnsi="Arial" w:eastAsia="宋体" w:cs="Arial"/>
    </w:rPr>
  </w:style>
  <w:style w:type="paragraph" w:styleId="18">
    <w:name w:val="header"/>
    <w:basedOn w:val="1"/>
    <w:qFormat/>
    <w:uiPriority w:val="0"/>
    <w:pPr>
      <w:widowControl w:val="0"/>
      <w:pBdr>
        <w:bottom w:val="single" w:color="auto" w:sz="6" w:space="1"/>
      </w:pBdr>
      <w:tabs>
        <w:tab w:val="center" w:pos="4140"/>
        <w:tab w:val="right" w:pos="8300"/>
      </w:tabs>
      <w:snapToGrid w:val="0"/>
      <w:spacing w:before="0" w:after="0"/>
      <w:ind w:left="0" w:right="0"/>
      <w:jc w:val="center"/>
    </w:pPr>
    <w:rPr>
      <w:rFonts w:ascii="Calibri" w:hAnsi="Calibri" w:eastAsia="宋体" w:cs="Times New Roman"/>
      <w:kern w:val="2"/>
      <w:sz w:val="18"/>
      <w:szCs w:val="20"/>
      <w:lang w:val="en-US" w:eastAsia="zh-CN" w:bidi="ar-SA"/>
    </w:rPr>
  </w:style>
  <w:style w:type="paragraph" w:styleId="19">
    <w:name w:val="toc 1"/>
    <w:basedOn w:val="1"/>
    <w:next w:val="1"/>
    <w:qFormat/>
    <w:uiPriority w:val="0"/>
    <w:pPr>
      <w:widowControl w:val="0"/>
      <w:spacing w:before="0" w:after="0" w:line="480" w:lineRule="auto"/>
      <w:ind w:left="0" w:right="0"/>
      <w:jc w:val="both"/>
    </w:pPr>
    <w:rPr>
      <w:rFonts w:ascii="Times New Roman" w:hAnsi="Times New Roman" w:eastAsia="宋体" w:cs="Times New Roman"/>
      <w:kern w:val="2"/>
      <w:sz w:val="30"/>
      <w:szCs w:val="24"/>
      <w:lang w:val="en-US" w:eastAsia="zh-CN" w:bidi="ar-SA"/>
    </w:rPr>
  </w:style>
  <w:style w:type="paragraph" w:styleId="20">
    <w:name w:val="toc 4"/>
    <w:basedOn w:val="1"/>
    <w:next w:val="1"/>
    <w:qFormat/>
    <w:uiPriority w:val="0"/>
    <w:pPr>
      <w:ind w:left="1260" w:leftChars="600"/>
    </w:pPr>
  </w:style>
  <w:style w:type="paragraph" w:styleId="21">
    <w:name w:val="index heading"/>
    <w:basedOn w:val="1"/>
    <w:next w:val="22"/>
    <w:qFormat/>
    <w:uiPriority w:val="0"/>
    <w:pPr>
      <w:widowControl w:val="0"/>
      <w:adjustRightInd w:val="0"/>
      <w:spacing w:before="0" w:after="0" w:line="312" w:lineRule="atLeast"/>
      <w:ind w:left="0" w:right="0"/>
      <w:jc w:val="both"/>
    </w:pPr>
    <w:rPr>
      <w:rFonts w:ascii="Arial" w:hAnsi="Arial" w:eastAsia="仿宋" w:cs="Arial"/>
      <w:b/>
      <w:bCs/>
      <w:kern w:val="0"/>
      <w:sz w:val="32"/>
      <w:szCs w:val="20"/>
      <w:lang w:val="en-US" w:eastAsia="zh-CN" w:bidi="ar-SA"/>
    </w:rPr>
  </w:style>
  <w:style w:type="paragraph" w:styleId="22">
    <w:name w:val="index 1"/>
    <w:basedOn w:val="1"/>
    <w:next w:val="1"/>
    <w:qFormat/>
    <w:uiPriority w:val="0"/>
  </w:style>
  <w:style w:type="paragraph" w:styleId="23">
    <w:name w:val="List 5"/>
    <w:basedOn w:val="1"/>
    <w:qFormat/>
    <w:uiPriority w:val="0"/>
    <w:pPr>
      <w:widowControl w:val="0"/>
      <w:spacing w:before="0" w:after="0"/>
      <w:ind w:left="2100" w:right="0" w:hanging="420"/>
      <w:jc w:val="both"/>
    </w:pPr>
    <w:rPr>
      <w:rFonts w:ascii="Calibri" w:hAnsi="Calibri" w:eastAsia="楷体_GB2312" w:cs="Times New Roman"/>
      <w:kern w:val="2"/>
      <w:sz w:val="32"/>
      <w:szCs w:val="20"/>
      <w:lang w:val="en-US" w:eastAsia="zh-CN" w:bidi="ar-SA"/>
    </w:rPr>
  </w:style>
  <w:style w:type="paragraph" w:styleId="24">
    <w:name w:val="toc 2"/>
    <w:basedOn w:val="1"/>
    <w:next w:val="1"/>
    <w:unhideWhenUsed/>
    <w:qFormat/>
    <w:uiPriority w:val="39"/>
    <w:pPr>
      <w:spacing w:before="120"/>
      <w:ind w:left="280"/>
      <w:jc w:val="left"/>
    </w:pPr>
    <w:rPr>
      <w:rFonts w:ascii="Calibri" w:hAnsi="Calibri"/>
      <w:b/>
      <w:bCs/>
      <w:sz w:val="22"/>
    </w:rPr>
  </w:style>
  <w:style w:type="paragraph" w:styleId="25">
    <w:name w:val="Normal (Web)"/>
    <w:basedOn w:val="1"/>
    <w:next w:val="1"/>
    <w:qFormat/>
    <w:uiPriority w:val="0"/>
    <w:pPr>
      <w:spacing w:before="0" w:beforeAutospacing="1" w:after="0" w:afterAutospacing="1"/>
      <w:ind w:left="0" w:right="0"/>
      <w:jc w:val="left"/>
    </w:pPr>
    <w:rPr>
      <w:kern w:val="0"/>
      <w:sz w:val="24"/>
      <w:lang w:val="en-US" w:eastAsia="zh-CN"/>
    </w:rPr>
  </w:style>
  <w:style w:type="paragraph" w:styleId="26">
    <w:name w:val="Body Text First Indent"/>
    <w:basedOn w:val="10"/>
    <w:next w:val="1"/>
    <w:qFormat/>
    <w:uiPriority w:val="0"/>
    <w:pPr>
      <w:widowControl w:val="0"/>
      <w:spacing w:before="0" w:after="120"/>
      <w:ind w:left="0" w:right="0" w:firstLine="420" w:firstLineChars="100"/>
      <w:jc w:val="both"/>
    </w:pPr>
    <w:rPr>
      <w:rFonts w:ascii="Times New Roman" w:hAnsi="Times New Roman" w:eastAsia="宋体" w:cs="Times New Roman"/>
      <w:kern w:val="2"/>
      <w:sz w:val="21"/>
      <w:szCs w:val="24"/>
      <w:lang w:val="en-US" w:eastAsia="zh-CN" w:bidi="ar-SA"/>
    </w:rPr>
  </w:style>
  <w:style w:type="paragraph" w:styleId="27">
    <w:name w:val="Body Text First Indent 2"/>
    <w:basedOn w:val="7"/>
    <w:next w:val="1"/>
    <w:qFormat/>
    <w:uiPriority w:val="0"/>
    <w:pPr>
      <w:ind w:firstLine="420"/>
    </w:pPr>
    <w:rPr>
      <w:rFonts w:ascii="Calibri" w:hAnsi="Calibri" w:eastAsia="宋体" w:cs="Times New Roman"/>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kern w:val="2"/>
      <w:sz w:val="21"/>
      <w:szCs w:val="24"/>
      <w:lang w:val="en-US" w:eastAsia="zh-CN" w:bidi="ar-SA"/>
    </w:rPr>
  </w:style>
  <w:style w:type="character" w:styleId="32">
    <w:name w:val="FollowedHyperlink"/>
    <w:basedOn w:val="30"/>
    <w:qFormat/>
    <w:uiPriority w:val="0"/>
    <w:rPr>
      <w:rFonts w:hint="eastAsia" w:ascii="微软雅黑" w:hAnsi="微软雅黑" w:eastAsia="微软雅黑" w:cs="微软雅黑"/>
      <w:color w:val="02396F"/>
      <w:u w:val="single"/>
    </w:rPr>
  </w:style>
  <w:style w:type="character" w:styleId="33">
    <w:name w:val="Emphasis"/>
    <w:basedOn w:val="30"/>
    <w:qFormat/>
    <w:uiPriority w:val="0"/>
    <w:rPr>
      <w:i/>
    </w:rPr>
  </w:style>
  <w:style w:type="character" w:styleId="34">
    <w:name w:val="Hyperlink"/>
    <w:basedOn w:val="30"/>
    <w:qFormat/>
    <w:uiPriority w:val="0"/>
    <w:rPr>
      <w:rFonts w:ascii="Times New Roman" w:hAnsi="Times New Roman" w:eastAsia="微软雅黑" w:cs="Times New Roman"/>
      <w:color w:val="0000FF"/>
      <w:sz w:val="21"/>
      <w:u w:val="single"/>
    </w:rPr>
  </w:style>
  <w:style w:type="paragraph" w:customStyle="1" w:styleId="3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36">
    <w:name w:val="NormalCharacter"/>
    <w:link w:val="37"/>
    <w:qFormat/>
    <w:uiPriority w:val="0"/>
    <w:rPr>
      <w:rFonts w:ascii="Verdana" w:hAnsi="Verdana" w:eastAsia="仿宋_GB2312" w:cs="Times New Roman"/>
      <w:kern w:val="0"/>
      <w:sz w:val="24"/>
      <w:szCs w:val="20"/>
      <w:lang w:eastAsia="en-US"/>
    </w:rPr>
  </w:style>
  <w:style w:type="paragraph" w:customStyle="1" w:styleId="37">
    <w:name w:val="UserStyle_20"/>
    <w:basedOn w:val="1"/>
    <w:link w:val="36"/>
    <w:qFormat/>
    <w:uiPriority w:val="0"/>
    <w:pPr>
      <w:spacing w:after="160" w:line="240" w:lineRule="exact"/>
      <w:jc w:val="left"/>
    </w:pPr>
    <w:rPr>
      <w:rFonts w:ascii="Verdana" w:hAnsi="Verdana" w:eastAsia="仿宋_GB2312" w:cs="Times New Roman"/>
      <w:kern w:val="0"/>
      <w:sz w:val="24"/>
      <w:szCs w:val="20"/>
      <w:lang w:eastAsia="en-US"/>
    </w:rPr>
  </w:style>
  <w:style w:type="paragraph" w:customStyle="1" w:styleId="38">
    <w:name w:val="无间隔1"/>
    <w:qFormat/>
    <w:uiPriority w:val="0"/>
    <w:pPr>
      <w:widowControl w:val="0"/>
    </w:pPr>
    <w:rPr>
      <w:rFonts w:ascii="Calibri" w:hAnsi="Calibri" w:eastAsia="仿宋_GB2312" w:cs="Times New Roman"/>
      <w:kern w:val="2"/>
      <w:sz w:val="28"/>
      <w:szCs w:val="21"/>
      <w:lang w:val="en-US" w:eastAsia="zh-CN" w:bidi="ar-SA"/>
    </w:rPr>
  </w:style>
  <w:style w:type="paragraph" w:customStyle="1" w:styleId="39">
    <w:name w:val="UserStyle_0"/>
    <w:basedOn w:val="1"/>
    <w:qFormat/>
    <w:uiPriority w:val="0"/>
    <w:rPr>
      <w:rFonts w:ascii="Courier New" w:hAnsi="Courier New" w:eastAsia="宋体" w:cs="Times New Roman"/>
      <w:sz w:val="20"/>
    </w:rPr>
  </w:style>
  <w:style w:type="paragraph" w:customStyle="1" w:styleId="40">
    <w:name w:val="HtmlNormal"/>
    <w:basedOn w:val="1"/>
    <w:qFormat/>
    <w:uiPriority w:val="0"/>
    <w:pPr>
      <w:textAlignment w:val="baseline"/>
    </w:pPr>
    <w:rPr>
      <w:rFonts w:ascii="Calibri" w:hAnsi="Calibri"/>
      <w:sz w:val="24"/>
      <w:szCs w:val="22"/>
    </w:rPr>
  </w:style>
  <w:style w:type="paragraph" w:customStyle="1" w:styleId="41">
    <w:name w:val="正文_2_0"/>
    <w:basedOn w:val="42"/>
    <w:next w:val="6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_2_1"/>
    <w:basedOn w:val="43"/>
    <w:next w:val="64"/>
    <w:qFormat/>
    <w:uiPriority w:val="0"/>
    <w:rPr>
      <w:rFonts w:ascii="Times New Roman" w:hAnsi="Times New Roman" w:eastAsia="宋体" w:cs="Times New Roman"/>
      <w:szCs w:val="24"/>
    </w:rPr>
  </w:style>
  <w:style w:type="paragraph" w:customStyle="1" w:styleId="43">
    <w:name w:val="正文_3_0"/>
    <w:basedOn w:val="44"/>
    <w:next w:val="47"/>
    <w:qFormat/>
    <w:uiPriority w:val="0"/>
    <w:rPr>
      <w:rFonts w:ascii="Times New Roman" w:hAnsi="Times New Roman" w:eastAsia="宋体" w:cs="Times New Roman"/>
    </w:rPr>
  </w:style>
  <w:style w:type="paragraph" w:customStyle="1" w:styleId="44">
    <w:name w:val="Normal_0_0"/>
    <w:next w:val="4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Body Text_0"/>
    <w:basedOn w:val="46"/>
    <w:qFormat/>
    <w:uiPriority w:val="0"/>
    <w:pPr>
      <w:spacing w:after="120"/>
    </w:pPr>
    <w:rPr>
      <w:rFonts w:ascii="Times New Roman" w:hAnsi="Times New Roman" w:eastAsia="宋体" w:cs="Times New Roman"/>
    </w:rPr>
  </w:style>
  <w:style w:type="paragraph" w:customStyle="1" w:styleId="46">
    <w:name w:val="Normal_1"/>
    <w:next w:val="4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正文缩进_0_0_1"/>
    <w:basedOn w:val="48"/>
    <w:qFormat/>
    <w:uiPriority w:val="0"/>
    <w:pPr>
      <w:ind w:firstLine="420" w:firstLineChars="200"/>
    </w:pPr>
    <w:rPr>
      <w:rFonts w:ascii="Times New Roman" w:hAnsi="Times New Roman" w:eastAsia="宋体" w:cs="Times New Roman"/>
    </w:rPr>
  </w:style>
  <w:style w:type="paragraph" w:customStyle="1" w:styleId="48">
    <w:name w:val="正文_0_1_1"/>
    <w:basedOn w:val="49"/>
    <w:next w:val="61"/>
    <w:qFormat/>
    <w:uiPriority w:val="0"/>
    <w:rPr>
      <w:rFonts w:ascii="Times New Roman" w:hAnsi="Times New Roman" w:eastAsia="Calibri" w:cs="Times New Roman"/>
    </w:rPr>
  </w:style>
  <w:style w:type="paragraph" w:customStyle="1" w:styleId="49">
    <w:name w:val="正文_3_1"/>
    <w:basedOn w:val="50"/>
    <w:next w:val="53"/>
    <w:qFormat/>
    <w:uiPriority w:val="0"/>
    <w:rPr>
      <w:rFonts w:ascii="Calibri" w:hAnsi="Calibri" w:eastAsia="宋体" w:cs="Times New Roman"/>
      <w:sz w:val="21"/>
      <w:szCs w:val="22"/>
    </w:rPr>
  </w:style>
  <w:style w:type="paragraph" w:customStyle="1" w:styleId="50">
    <w:name w:val="Normal_0_1"/>
    <w:basedOn w:val="51"/>
    <w:qFormat/>
    <w:uiPriority w:val="0"/>
    <w:rPr>
      <w:rFonts w:ascii="黑体" w:hAnsi="黑体" w:eastAsia="黑体" w:cs="Times New Roman"/>
      <w:b/>
      <w:sz w:val="32"/>
      <w:szCs w:val="24"/>
    </w:rPr>
  </w:style>
  <w:style w:type="paragraph" w:customStyle="1" w:styleId="51">
    <w:name w:val="Normal_2"/>
    <w:next w:val="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Body Text_1"/>
    <w:basedOn w:val="51"/>
    <w:qFormat/>
    <w:uiPriority w:val="0"/>
    <w:pPr>
      <w:spacing w:after="120"/>
    </w:pPr>
    <w:rPr>
      <w:rFonts w:ascii="Times New Roman" w:hAnsi="Times New Roman" w:eastAsia="宋体" w:cs="Times New Roman"/>
    </w:rPr>
  </w:style>
  <w:style w:type="paragraph" w:customStyle="1" w:styleId="53">
    <w:name w:val="正文缩进_0_0_0"/>
    <w:basedOn w:val="54"/>
    <w:qFormat/>
    <w:uiPriority w:val="0"/>
    <w:pPr>
      <w:ind w:firstLine="420" w:firstLineChars="200"/>
    </w:pPr>
    <w:rPr>
      <w:rFonts w:ascii="Times New Roman" w:hAnsi="Times New Roman" w:eastAsia="宋体" w:cs="Times New Roman"/>
    </w:rPr>
  </w:style>
  <w:style w:type="paragraph" w:customStyle="1" w:styleId="54">
    <w:name w:val="正文_0_1_0"/>
    <w:basedOn w:val="55"/>
    <w:next w:val="56"/>
    <w:qFormat/>
    <w:uiPriority w:val="0"/>
    <w:rPr>
      <w:rFonts w:ascii="Times New Roman" w:hAnsi="Times New Roman" w:eastAsia="Calibri" w:cs="Times New Roman"/>
    </w:rPr>
  </w:style>
  <w:style w:type="paragraph" w:customStyle="1" w:styleId="55">
    <w:name w:val="正文_1_1"/>
    <w:next w:val="5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脚注文本_0"/>
    <w:basedOn w:val="57"/>
    <w:next w:val="59"/>
    <w:qFormat/>
    <w:uiPriority w:val="0"/>
    <w:pPr>
      <w:snapToGrid w:val="0"/>
      <w:jc w:val="left"/>
    </w:pPr>
    <w:rPr>
      <w:rFonts w:ascii="Calibri" w:hAnsi="Calibri" w:eastAsia="Calibri" w:cs="Times New Roman"/>
      <w:sz w:val="18"/>
    </w:rPr>
  </w:style>
  <w:style w:type="paragraph" w:customStyle="1" w:styleId="57">
    <w:name w:val="正文_0_2"/>
    <w:next w:val="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页脚_0_0"/>
    <w:basedOn w:val="57"/>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59">
    <w:name w:val="正文_2"/>
    <w:next w:val="6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正文文本_0"/>
    <w:basedOn w:val="41"/>
    <w:qFormat/>
    <w:uiPriority w:val="0"/>
    <w:rPr>
      <w:rFonts w:ascii="Times New Roman" w:hAnsi="Times New Roman" w:eastAsia="宋体" w:cs="Times New Roman"/>
    </w:rPr>
  </w:style>
  <w:style w:type="paragraph" w:customStyle="1" w:styleId="61">
    <w:name w:val="脚注文本1"/>
    <w:basedOn w:val="62"/>
    <w:next w:val="63"/>
    <w:qFormat/>
    <w:uiPriority w:val="0"/>
    <w:pPr>
      <w:snapToGrid w:val="0"/>
      <w:jc w:val="left"/>
    </w:pPr>
    <w:rPr>
      <w:rFonts w:ascii="Times New Roman" w:hAnsi="Times New Roman" w:eastAsia="宋体" w:cs="Times New Roman"/>
      <w:kern w:val="0"/>
      <w:sz w:val="18"/>
      <w:szCs w:val="18"/>
    </w:rPr>
  </w:style>
  <w:style w:type="paragraph" w:customStyle="1" w:styleId="62">
    <w:name w:val="正文_1_0"/>
    <w:next w:val="61"/>
    <w:qFormat/>
    <w:uiPriority w:val="0"/>
    <w:pPr>
      <w:widowControl w:val="0"/>
      <w:jc w:val="both"/>
    </w:pPr>
    <w:rPr>
      <w:rFonts w:ascii="Calibri" w:hAnsi="Calibri" w:eastAsia="宋体" w:cs="Times New Roman"/>
      <w:kern w:val="2"/>
      <w:sz w:val="21"/>
      <w:szCs w:val="24"/>
      <w:lang w:val="en-US" w:eastAsia="zh-CN" w:bidi="ar-SA"/>
    </w:rPr>
  </w:style>
  <w:style w:type="paragraph" w:customStyle="1" w:styleId="63">
    <w:name w:val="索引 51"/>
    <w:basedOn w:val="62"/>
    <w:next w:val="62"/>
    <w:qFormat/>
    <w:uiPriority w:val="0"/>
    <w:pPr>
      <w:ind w:left="1680"/>
    </w:pPr>
    <w:rPr>
      <w:rFonts w:ascii="Times New Roman" w:hAnsi="Times New Roman" w:eastAsia="宋体" w:cs="Times New Roman"/>
    </w:rPr>
  </w:style>
  <w:style w:type="paragraph" w:customStyle="1" w:styleId="64">
    <w:name w:val="No Spacing_0"/>
    <w:basedOn w:val="65"/>
    <w:qFormat/>
    <w:uiPriority w:val="0"/>
    <w:rPr>
      <w:rFonts w:ascii="Times New Roman" w:hAnsi="Times New Roman" w:eastAsia="宋体" w:cs="Times New Roman"/>
    </w:rPr>
  </w:style>
  <w:style w:type="paragraph" w:customStyle="1" w:styleId="65">
    <w:name w:val="正文_5"/>
    <w:basedOn w:val="59"/>
    <w:next w:val="66"/>
    <w:qFormat/>
    <w:uiPriority w:val="0"/>
    <w:rPr>
      <w:rFonts w:ascii="Calibri" w:hAnsi="Calibri" w:eastAsia="宋体" w:cs="Times New Roman"/>
      <w:szCs w:val="22"/>
    </w:rPr>
  </w:style>
  <w:style w:type="paragraph" w:customStyle="1" w:styleId="66">
    <w:name w:val="段_0"/>
    <w:next w:val="65"/>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67">
    <w:name w:val="正文1_0"/>
    <w:basedOn w:val="68"/>
    <w:qFormat/>
    <w:uiPriority w:val="0"/>
    <w:pPr>
      <w:widowControl/>
      <w:spacing w:before="120" w:after="120"/>
      <w:ind w:firstLine="200" w:firstLineChars="200"/>
      <w:jc w:val="left"/>
    </w:pPr>
    <w:rPr>
      <w:rFonts w:ascii="Times New Roman" w:hAnsi="Times New Roman" w:eastAsia="Adobe 仿宋 Std R" w:cs="Times New Roman"/>
    </w:rPr>
  </w:style>
  <w:style w:type="paragraph" w:customStyle="1" w:styleId="68">
    <w:name w:val="正文_3"/>
    <w:basedOn w:val="69"/>
    <w:next w:val="71"/>
    <w:qFormat/>
    <w:uiPriority w:val="0"/>
    <w:rPr>
      <w:rFonts w:ascii="Times New Roman" w:hAnsi="Times New Roman" w:eastAsia="宋体" w:cs="Times New Roman"/>
    </w:rPr>
  </w:style>
  <w:style w:type="paragraph" w:customStyle="1" w:styleId="69">
    <w:name w:val="Normal_0"/>
    <w:basedOn w:val="70"/>
    <w:next w:val="27"/>
    <w:qFormat/>
    <w:uiPriority w:val="0"/>
    <w:rPr>
      <w:rFonts w:ascii="Calibri" w:hAnsi="Calibri" w:eastAsia="宋体" w:cs="Times New Roman"/>
      <w:sz w:val="21"/>
    </w:rPr>
  </w:style>
  <w:style w:type="paragraph" w:customStyle="1" w:styleId="70">
    <w:name w:val="正文1"/>
    <w:basedOn w:val="65"/>
    <w:next w:val="27"/>
    <w:qFormat/>
    <w:uiPriority w:val="0"/>
    <w:pPr>
      <w:adjustRightInd w:val="0"/>
      <w:spacing w:line="312" w:lineRule="atLeast"/>
      <w:textAlignment w:val="baseline"/>
    </w:pPr>
    <w:rPr>
      <w:rFonts w:ascii="宋体" w:hAnsi="Times New Roman" w:eastAsia="宋体" w:cs="Times New Roman"/>
      <w:sz w:val="34"/>
    </w:rPr>
  </w:style>
  <w:style w:type="paragraph" w:customStyle="1" w:styleId="71">
    <w:name w:val="正文缩进_0_0"/>
    <w:basedOn w:val="72"/>
    <w:qFormat/>
    <w:uiPriority w:val="0"/>
    <w:pPr>
      <w:ind w:firstLine="420" w:firstLineChars="200"/>
    </w:pPr>
    <w:rPr>
      <w:rFonts w:ascii="Times New Roman" w:hAnsi="Times New Roman" w:eastAsia="宋体" w:cs="Times New Roman"/>
    </w:rPr>
  </w:style>
  <w:style w:type="paragraph" w:customStyle="1" w:styleId="72">
    <w:name w:val="正文_2_0_0"/>
    <w:basedOn w:val="73"/>
    <w:next w:val="77"/>
    <w:qFormat/>
    <w:uiPriority w:val="0"/>
    <w:rPr>
      <w:rFonts w:ascii="Times New Roman" w:hAnsi="Times New Roman" w:eastAsia="宋体" w:cs="Calibri"/>
      <w:szCs w:val="21"/>
    </w:rPr>
  </w:style>
  <w:style w:type="paragraph" w:customStyle="1" w:styleId="73">
    <w:name w:val="正文_3_0_0"/>
    <w:basedOn w:val="74"/>
    <w:next w:val="75"/>
    <w:qFormat/>
    <w:uiPriority w:val="0"/>
    <w:rPr>
      <w:rFonts w:ascii="Calibri" w:hAnsi="Calibri" w:eastAsia="宋体" w:cs="Times New Roman"/>
    </w:rPr>
  </w:style>
  <w:style w:type="paragraph" w:customStyle="1" w:styleId="74">
    <w:name w:val="Normal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5">
    <w:name w:val="正文文本_1_0_0"/>
    <w:basedOn w:val="76"/>
    <w:qFormat/>
    <w:uiPriority w:val="0"/>
    <w:pPr>
      <w:spacing w:after="120"/>
    </w:pPr>
    <w:rPr>
      <w:rFonts w:ascii="Times New Roman" w:hAnsi="Times New Roman" w:eastAsia="宋体" w:cs="Times New Roman"/>
    </w:rPr>
  </w:style>
  <w:style w:type="paragraph" w:customStyle="1" w:styleId="76">
    <w:name w:val="正文_2_0_0_0_0"/>
    <w:next w:val="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正文首行缩进 2_4"/>
    <w:basedOn w:val="78"/>
    <w:qFormat/>
    <w:uiPriority w:val="0"/>
    <w:pPr>
      <w:ind w:firstLine="420" w:firstLineChars="200"/>
    </w:pPr>
    <w:rPr>
      <w:rFonts w:ascii="Times New Roman" w:hAnsi="Times New Roman" w:eastAsia="宋体" w:cs="Times New Roman"/>
    </w:rPr>
  </w:style>
  <w:style w:type="paragraph" w:customStyle="1" w:styleId="78">
    <w:name w:val="正文文本缩进_5"/>
    <w:basedOn w:val="79"/>
    <w:qFormat/>
    <w:uiPriority w:val="0"/>
    <w:pPr>
      <w:spacing w:line="500" w:lineRule="exact"/>
      <w:ind w:left="1588" w:leftChars="832" w:firstLine="433" w:firstLineChars="196"/>
    </w:pPr>
    <w:rPr>
      <w:rFonts w:ascii="Times New Roman" w:hAnsi="Times New Roman" w:eastAsia="宋体" w:cs="Times New Roman"/>
      <w:kern w:val="0"/>
      <w:sz w:val="24"/>
    </w:rPr>
  </w:style>
  <w:style w:type="paragraph" w:customStyle="1" w:styleId="79">
    <w:name w:val="正文_2_0_0_0"/>
    <w:next w:val="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Char"/>
    <w:basedOn w:val="1"/>
    <w:qFormat/>
    <w:uiPriority w:val="0"/>
    <w:rPr>
      <w:rFonts w:ascii="Times New Roman" w:hAnsi="Times New Roman" w:eastAsia="宋体" w:cs="Times New Roman"/>
      <w:sz w:val="21"/>
      <w:szCs w:val="24"/>
    </w:rPr>
  </w:style>
  <w:style w:type="paragraph" w:customStyle="1" w:styleId="81">
    <w:name w:val="Normal_cb45c763-8754-42dc-a862-440bb8fff9a6"/>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82">
    <w:name w:val="4正文"/>
    <w:basedOn w:val="1"/>
    <w:qFormat/>
    <w:uiPriority w:val="0"/>
    <w:pPr>
      <w:snapToGrid w:val="0"/>
      <w:spacing w:line="360" w:lineRule="auto"/>
      <w:ind w:firstLine="480" w:firstLineChars="200"/>
    </w:pPr>
    <w:rPr>
      <w:rFonts w:ascii="Times New Roman" w:hAnsi="Times New Roman" w:eastAsia="仿宋" w:cs="Times New Roman"/>
      <w:sz w:val="24"/>
    </w:rPr>
  </w:style>
  <w:style w:type="paragraph" w:customStyle="1" w:styleId="83">
    <w:name w:val="WPS Plain"/>
    <w:basedOn w:val="1"/>
    <w:qFormat/>
    <w:uiPriority w:val="0"/>
    <w:pPr>
      <w:widowControl/>
      <w:adjustRightInd/>
      <w:spacing w:line="240" w:lineRule="auto"/>
      <w:jc w:val="left"/>
      <w:textAlignment w:val="auto"/>
    </w:pPr>
    <w:rPr>
      <w:rFonts w:ascii="Times New Roman" w:hAnsi="Calibri" w:eastAsia="宋体" w:cs="Times New Roman"/>
      <w:sz w:val="24"/>
      <w:szCs w:val="24"/>
    </w:rPr>
  </w:style>
  <w:style w:type="paragraph" w:customStyle="1" w:styleId="84">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 w:type="paragraph" w:customStyle="1" w:styleId="85">
    <w:name w:val="题注5"/>
    <w:basedOn w:val="1"/>
    <w:next w:val="8"/>
    <w:qFormat/>
    <w:uiPriority w:val="0"/>
    <w:pPr>
      <w:numPr>
        <w:ilvl w:val="1"/>
        <w:numId w:val="2"/>
      </w:numPr>
      <w:tabs>
        <w:tab w:val="left" w:pos="0"/>
        <w:tab w:val="left" w:pos="720"/>
      </w:tabs>
      <w:spacing w:line="360" w:lineRule="auto"/>
      <w:ind w:left="720" w:hanging="720"/>
    </w:pPr>
    <w:rPr>
      <w:rFonts w:ascii="Times New Roman" w:hAnsi="Times New Roman" w:eastAsia="宋体" w:cs="Times New Roman"/>
      <w:b/>
      <w:color w:val="000000"/>
      <w:sz w:val="28"/>
      <w:szCs w:val="28"/>
    </w:rPr>
  </w:style>
  <w:style w:type="paragraph" w:customStyle="1" w:styleId="86">
    <w:name w:val="表格"/>
    <w:basedOn w:val="1"/>
    <w:qFormat/>
    <w:uiPriority w:val="0"/>
    <w:pPr>
      <w:spacing w:line="400" w:lineRule="exact"/>
    </w:pPr>
    <w:rPr>
      <w:rFonts w:ascii="Calibri" w:hAnsi="Calibri" w:eastAsia="宋体" w:cs="Times New Roman"/>
      <w:sz w:val="24"/>
    </w:rPr>
  </w:style>
  <w:style w:type="paragraph" w:customStyle="1" w:styleId="87">
    <w:name w:val="首行缩进:  0.85 厘米"/>
    <w:basedOn w:val="1"/>
    <w:qFormat/>
    <w:uiPriority w:val="0"/>
    <w:pPr>
      <w:widowControl/>
      <w:spacing w:after="100" w:line="360" w:lineRule="auto"/>
      <w:ind w:firstLine="482"/>
      <w:jc w:val="left"/>
    </w:pPr>
    <w:rPr>
      <w:rFonts w:ascii="Calibri" w:hAnsi="Calibri" w:eastAsia="宋体" w:cs="Times New Roman"/>
      <w:kern w:val="0"/>
      <w:sz w:val="24"/>
      <w:lang w:eastAsia="en-US"/>
    </w:rPr>
  </w:style>
  <w:style w:type="character" w:customStyle="1" w:styleId="88">
    <w:name w:val="标题 1 Char"/>
    <w:link w:val="2"/>
    <w:qFormat/>
    <w:uiPriority w:val="0"/>
    <w:rPr>
      <w:rFonts w:ascii="Calibri" w:hAnsi="Calibri" w:eastAsia="宋体" w:cs="Times New Roman"/>
      <w:kern w:val="44"/>
      <w:sz w:val="44"/>
      <w:szCs w:val="44"/>
      <w:lang w:val="en-US" w:eastAsia="zh-CN" w:bidi="ar-SA"/>
    </w:rPr>
  </w:style>
  <w:style w:type="paragraph" w:styleId="89">
    <w:name w:val="List Paragraph"/>
    <w:basedOn w:val="1"/>
    <w:qFormat/>
    <w:uiPriority w:val="99"/>
    <w:pPr>
      <w:ind w:firstLine="420" w:firstLineChars="200"/>
    </w:pPr>
  </w:style>
  <w:style w:type="character" w:customStyle="1" w:styleId="90">
    <w:name w:val="PageNumber"/>
    <w:basedOn w:val="36"/>
    <w:qFormat/>
    <w:uiPriority w:val="0"/>
    <w:rPr>
      <w:rFonts w:ascii="Times New Roman" w:hAnsi="Times New Roman" w:eastAsia="宋体" w:cs="Times New Roman"/>
    </w:rPr>
  </w:style>
  <w:style w:type="character" w:customStyle="1" w:styleId="91">
    <w:name w:val="qxdate"/>
    <w:basedOn w:val="30"/>
    <w:qFormat/>
    <w:uiPriority w:val="0"/>
    <w:rPr>
      <w:color w:val="333333"/>
      <w:sz w:val="18"/>
      <w:szCs w:val="18"/>
    </w:rPr>
  </w:style>
  <w:style w:type="character" w:customStyle="1" w:styleId="92">
    <w:name w:val="next"/>
    <w:basedOn w:val="30"/>
    <w:qFormat/>
    <w:uiPriority w:val="0"/>
    <w:rPr>
      <w:rFonts w:ascii="微软雅黑" w:hAnsi="微软雅黑" w:eastAsia="微软雅黑" w:cs="微软雅黑"/>
      <w:sz w:val="21"/>
      <w:szCs w:val="21"/>
    </w:rPr>
  </w:style>
  <w:style w:type="character" w:customStyle="1" w:styleId="93">
    <w:name w:val="next1"/>
    <w:basedOn w:val="30"/>
    <w:qFormat/>
    <w:uiPriority w:val="0"/>
    <w:rPr>
      <w:color w:val="325594"/>
      <w:shd w:val="clear" w:color="auto" w:fill="F5F5F5"/>
    </w:rPr>
  </w:style>
  <w:style w:type="character" w:customStyle="1" w:styleId="94">
    <w:name w:val="prev"/>
    <w:basedOn w:val="30"/>
    <w:qFormat/>
    <w:uiPriority w:val="0"/>
    <w:rPr>
      <w:rFonts w:hint="eastAsia" w:ascii="微软雅黑" w:hAnsi="微软雅黑" w:eastAsia="微软雅黑" w:cs="微软雅黑"/>
      <w:sz w:val="21"/>
      <w:szCs w:val="21"/>
    </w:rPr>
  </w:style>
  <w:style w:type="character" w:customStyle="1" w:styleId="95">
    <w:name w:val="prev1"/>
    <w:basedOn w:val="30"/>
    <w:qFormat/>
    <w:uiPriority w:val="0"/>
    <w:rPr>
      <w:color w:val="888888"/>
    </w:rPr>
  </w:style>
  <w:style w:type="character" w:customStyle="1" w:styleId="96">
    <w:name w:val="gjfg"/>
    <w:basedOn w:val="30"/>
    <w:qFormat/>
    <w:uiPriority w:val="0"/>
  </w:style>
  <w:style w:type="character" w:customStyle="1" w:styleId="97">
    <w:name w:val="displayarti"/>
    <w:basedOn w:val="30"/>
    <w:qFormat/>
    <w:uiPriority w:val="0"/>
    <w:rPr>
      <w:color w:val="FFFFFF"/>
      <w:shd w:val="clear" w:color="auto" w:fill="A00000"/>
    </w:rPr>
  </w:style>
  <w:style w:type="character" w:customStyle="1" w:styleId="98">
    <w:name w:val="redfilenumber"/>
    <w:basedOn w:val="30"/>
    <w:qFormat/>
    <w:uiPriority w:val="0"/>
    <w:rPr>
      <w:color w:val="BA2636"/>
      <w:sz w:val="18"/>
      <w:szCs w:val="18"/>
    </w:rPr>
  </w:style>
  <w:style w:type="character" w:customStyle="1" w:styleId="99">
    <w:name w:val="cfdate"/>
    <w:basedOn w:val="30"/>
    <w:qFormat/>
    <w:uiPriority w:val="0"/>
    <w:rPr>
      <w:color w:val="333333"/>
      <w:sz w:val="18"/>
      <w:szCs w:val="18"/>
    </w:rPr>
  </w:style>
  <w:style w:type="character" w:customStyle="1" w:styleId="100">
    <w:name w:val="redfilefwwh"/>
    <w:basedOn w:val="30"/>
    <w:qFormat/>
    <w:uiPriority w:val="0"/>
    <w:rPr>
      <w:color w:val="BA2636"/>
      <w:sz w:val="18"/>
      <w:szCs w:val="18"/>
    </w:rPr>
  </w:style>
  <w:style w:type="paragraph" w:customStyle="1" w:styleId="101">
    <w:name w:val="答复表头"/>
    <w:basedOn w:val="102"/>
    <w:next w:val="1"/>
    <w:qFormat/>
    <w:uiPriority w:val="0"/>
    <w:pPr>
      <w:tabs>
        <w:tab w:val="left" w:pos="480"/>
      </w:tabs>
    </w:pPr>
    <w:rPr>
      <w:b/>
    </w:rPr>
  </w:style>
  <w:style w:type="paragraph" w:customStyle="1" w:styleId="102">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103">
    <w:name w:val="Normal"/>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104">
    <w:name w:val="列出段落1"/>
    <w:basedOn w:val="1"/>
    <w:qFormat/>
    <w:uiPriority w:val="34"/>
    <w:pPr>
      <w:ind w:firstLine="420"/>
    </w:pPr>
  </w:style>
  <w:style w:type="paragraph" w:customStyle="1" w:styleId="105">
    <w:name w:val="列出段落3"/>
    <w:basedOn w:val="1"/>
    <w:qFormat/>
    <w:uiPriority w:val="99"/>
    <w:pPr>
      <w:ind w:firstLine="420"/>
    </w:pPr>
  </w:style>
  <w:style w:type="paragraph" w:customStyle="1" w:styleId="106">
    <w:name w:val="reader-word-layer reader-word-s1-14"/>
    <w:basedOn w:val="1"/>
    <w:qFormat/>
    <w:uiPriority w:val="0"/>
    <w:pPr>
      <w:widowControl/>
      <w:spacing w:before="100" w:beforeAutospacing="1" w:after="100" w:afterAutospacing="1"/>
      <w:jc w:val="left"/>
    </w:pPr>
    <w:rPr>
      <w:rFonts w:ascii="宋体" w:hAnsi="宋体" w:cs="宋体"/>
      <w:kern w:val="0"/>
      <w:sz w:val="24"/>
    </w:rPr>
  </w:style>
  <w:style w:type="paragraph" w:customStyle="1" w:styleId="10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08">
    <w:name w:val="font11"/>
    <w:basedOn w:val="30"/>
    <w:qFormat/>
    <w:uiPriority w:val="0"/>
    <w:rPr>
      <w:rFonts w:hint="eastAsia" w:ascii="宋体" w:hAnsi="宋体" w:eastAsia="宋体" w:cs="宋体"/>
      <w:color w:val="000000"/>
      <w:sz w:val="21"/>
      <w:szCs w:val="21"/>
      <w:u w:val="none"/>
    </w:rPr>
  </w:style>
  <w:style w:type="character" w:customStyle="1" w:styleId="109">
    <w:name w:val="font21"/>
    <w:basedOn w:val="30"/>
    <w:qFormat/>
    <w:uiPriority w:val="0"/>
    <w:rPr>
      <w:rFonts w:hint="default" w:ascii="Times New Roman" w:hAnsi="Times New Roman" w:cs="Times New Roman"/>
      <w:color w:val="000000"/>
      <w:sz w:val="21"/>
      <w:szCs w:val="21"/>
      <w:u w:val="none"/>
    </w:rPr>
  </w:style>
  <w:style w:type="paragraph" w:customStyle="1" w:styleId="110">
    <w:name w:val="正文首行缩进1"/>
    <w:qFormat/>
    <w:uiPriority w:val="0"/>
    <w:pPr>
      <w:keepNext w:val="0"/>
      <w:keepLines w:val="0"/>
      <w:widowControl w:val="0"/>
      <w:suppressLineNumbers w:val="0"/>
      <w:spacing w:before="0" w:beforeAutospacing="0" w:after="0" w:afterAutospacing="0" w:line="360" w:lineRule="auto"/>
      <w:ind w:left="0" w:right="0" w:firstLine="200"/>
      <w:jc w:val="both"/>
    </w:pPr>
    <w:rPr>
      <w:rFonts w:hint="default" w:ascii="仿宋_GB2312" w:hAnsi="Arial" w:eastAsia="仿宋_GB2312" w:cs="Times New Roman"/>
      <w:kern w:val="2"/>
      <w:sz w:val="30"/>
      <w:szCs w:val="30"/>
      <w:lang w:val="en-US" w:eastAsia="zh-CN" w:bidi="ar"/>
    </w:rPr>
  </w:style>
  <w:style w:type="paragraph" w:customStyle="1" w:styleId="111">
    <w:name w:val="正文_1"/>
    <w:qFormat/>
    <w:uiPriority w:val="0"/>
    <w:pPr>
      <w:widowControl w:val="0"/>
      <w:jc w:val="both"/>
    </w:pPr>
    <w:rPr>
      <w:rFonts w:ascii="Calibri" w:hAnsi="Calibri" w:eastAsia="宋体" w:cs="Times New Roman"/>
      <w:kern w:val="2"/>
      <w:sz w:val="21"/>
      <w:szCs w:val="24"/>
      <w:lang w:val="en-US" w:eastAsia="zh-CN" w:bidi="ar-SA"/>
    </w:rPr>
  </w:style>
  <w:style w:type="character" w:customStyle="1" w:styleId="112">
    <w:name w:val="font41"/>
    <w:basedOn w:val="30"/>
    <w:qFormat/>
    <w:uiPriority w:val="0"/>
    <w:rPr>
      <w:rFonts w:hint="eastAsia" w:ascii="宋体" w:hAnsi="宋体" w:eastAsia="宋体" w:cs="宋体"/>
      <w:color w:val="000000"/>
      <w:sz w:val="20"/>
      <w:szCs w:val="20"/>
      <w:u w:val="none"/>
    </w:rPr>
  </w:style>
  <w:style w:type="paragraph" w:customStyle="1" w:styleId="113">
    <w:name w:val="缺省文本"/>
    <w:qFormat/>
    <w:uiPriority w:val="0"/>
    <w:pPr>
      <w:widowControl w:val="0"/>
      <w:autoSpaceDE w:val="0"/>
      <w:autoSpaceDN w:val="0"/>
      <w:adjustRightInd w:val="0"/>
    </w:pPr>
    <w:rPr>
      <w:rFonts w:ascii="Calibri" w:hAnsi="Calibri" w:eastAsia="宋体" w:cs="Times New Roman"/>
      <w:color w:val="000000"/>
      <w:sz w:val="21"/>
      <w:szCs w:val="22"/>
      <w:lang w:val="en-US" w:eastAsia="zh-CN" w:bidi="ar-SA"/>
    </w:rPr>
  </w:style>
  <w:style w:type="paragraph" w:customStyle="1" w:styleId="11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15">
    <w:name w:val="Bid_正文"/>
    <w:basedOn w:val="6"/>
    <w:qFormat/>
    <w:uiPriority w:val="0"/>
    <w:pPr>
      <w:spacing w:afterLines="50" w:line="360" w:lineRule="auto"/>
      <w:ind w:firstLine="480"/>
    </w:pPr>
    <w:rPr>
      <w:sz w:val="24"/>
    </w:rPr>
  </w:style>
  <w:style w:type="paragraph" w:customStyle="1" w:styleId="116">
    <w:name w:val="二级目录"/>
    <w:next w:val="1"/>
    <w:qFormat/>
    <w:uiPriority w:val="0"/>
    <w:pPr>
      <w:tabs>
        <w:tab w:val="left" w:pos="907"/>
        <w:tab w:val="left" w:pos="1145"/>
      </w:tabs>
      <w:ind w:left="907" w:hanging="907"/>
      <w:outlineLvl w:val="1"/>
    </w:pPr>
    <w:rPr>
      <w:rFonts w:ascii="Times New Roman" w:hAnsi="Times New Roman" w:eastAsia="Times New Roman" w:cs="Times New Roman"/>
      <w:b/>
      <w:kern w:val="2"/>
      <w:sz w:val="30"/>
      <w:szCs w:val="28"/>
      <w:lang w:val="en-US" w:eastAsia="zh-CN" w:bidi="ar-SA"/>
    </w:rPr>
  </w:style>
  <w:style w:type="paragraph" w:customStyle="1" w:styleId="117">
    <w:name w:val="列出段落11"/>
    <w:basedOn w:val="1"/>
    <w:qFormat/>
    <w:uiPriority w:val="99"/>
    <w:pPr>
      <w:ind w:firstLine="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emf"/><Relationship Id="rId15" Type="http://schemas.openxmlformats.org/officeDocument/2006/relationships/oleObject" Target="embeddings/oleObject1.bin"/><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mcd:customData xmlns:mcd="http://www.wps.cn/android/officeDocument/2013/mofficeCustomData" xmlns="http://www.wps.cn/android/officeDocument/2013/mofficeCustomData" version="2">
  <mcd:comments/>
</mcd:customData>
</file>

<file path=customXml/item3.xml><?xml version="1.0" encoding="utf-8"?>
<mcd:customData xmlns:mcd="http://www.wps.cn/android/officeDocument/2013/mofficeCustomData" xmlns="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2b42f6-2646-4bc3-ac72-215e6c33272e}">
  <ds:schemaRefs/>
</ds:datastoreItem>
</file>

<file path=customXml/itemProps3.xml><?xml version="1.0" encoding="utf-8"?>
<ds:datastoreItem xmlns:ds="http://schemas.openxmlformats.org/officeDocument/2006/customXml" ds:itemID="{ea479b23-eea2-42d1-aaf0-7e49e8118fcb}">
  <ds:schemaRefs/>
</ds:datastoreItem>
</file>

<file path=docProps/app.xml><?xml version="1.0" encoding="utf-8"?>
<Properties xmlns="http://schemas.openxmlformats.org/officeDocument/2006/extended-properties" xmlns:vt="http://schemas.openxmlformats.org/officeDocument/2006/docPropsVTypes">
  <Template>Normal.dotm</Template>
  <Pages>88</Pages>
  <Words>10583</Words>
  <Characters>11332</Characters>
  <Paragraphs>1111</Paragraphs>
  <TotalTime>17</TotalTime>
  <ScaleCrop>false</ScaleCrop>
  <LinksUpToDate>false</LinksUpToDate>
  <CharactersWithSpaces>11522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2026-01-01T21:59:00Z</dcterms:created>
  <dc:creator>Administrator</dc:creator>
  <cp:lastModifiedBy>R、</cp:lastModifiedBy>
  <dcterms:modified xsi:type="dcterms:W3CDTF">2026-04-28T08:51:08Z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D7FF8EC94FB36E7A3958EA690DF432C0_43</vt:lpwstr>
  </property>
  <property fmtid="{D5CDD505-2E9C-101B-9397-08002B2CF9AE}" pid="4" name="KSOTemplateDocerSaveRecord">
    <vt:lpwstr>eyJoZGlkIjoiMTRlMzViOGY2NzJjZThmMTZkMWQ4MGU2MTNkNjFjZGMiLCJ1c2VySWQiOiI0NjM2NDIzMTQifQ==</vt:lpwstr>
  </property>
</Properties>
</file>