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DBADE">
      <w:pPr>
        <w:jc w:val="center"/>
        <w:rPr>
          <w:b/>
          <w:sz w:val="32"/>
          <w:szCs w:val="32"/>
        </w:rPr>
      </w:pPr>
      <w:r>
        <w:rPr>
          <w:rFonts w:hint="eastAsia"/>
          <w:b/>
          <w:sz w:val="32"/>
          <w:szCs w:val="32"/>
        </w:rPr>
        <w:t>总说明</w:t>
      </w:r>
    </w:p>
    <w:tbl>
      <w:tblPr>
        <w:tblStyle w:val="4"/>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14:paraId="5CDC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9" w:hRule="atLeast"/>
        </w:trPr>
        <w:tc>
          <w:tcPr>
            <w:tcW w:w="9191" w:type="dxa"/>
          </w:tcPr>
          <w:p w14:paraId="6783440F">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一、工程概况项目</w:t>
            </w:r>
          </w:p>
          <w:p w14:paraId="6CE9603E">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 xml:space="preserve">    本项目为</w:t>
            </w:r>
            <w:r>
              <w:rPr>
                <w:rFonts w:hint="eastAsia" w:ascii="宋体" w:hAnsi="宋体" w:cs="宋体"/>
                <w:sz w:val="24"/>
                <w:lang w:eastAsia="zh-CN"/>
              </w:rPr>
              <w:t>205国道开化华埠至常山长风段改建工程（开化华埠段）表土剥离项目</w:t>
            </w:r>
            <w:r>
              <w:rPr>
                <w:rFonts w:hint="eastAsia" w:ascii="宋体" w:hAnsi="宋体" w:cs="宋体"/>
                <w:kern w:val="0"/>
                <w:sz w:val="24"/>
                <w:lang w:val="zh-CN"/>
              </w:rPr>
              <w:t>。</w:t>
            </w:r>
          </w:p>
          <w:p w14:paraId="13915E81">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 xml:space="preserve">二、编制依据    </w:t>
            </w:r>
          </w:p>
          <w:p w14:paraId="569C6685">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 xml:space="preserve">  （1）《浙江省土地整治项目预算编制规定》 (2016)；</w:t>
            </w:r>
          </w:p>
          <w:p w14:paraId="4E453AA9">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 xml:space="preserve">  （2）《浙江省土地整治项目预算定额》 (2016)；</w:t>
            </w:r>
          </w:p>
          <w:p w14:paraId="2BFCA7E6">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 xml:space="preserve">  （3）《浙江省土地整治项目施工机械台班费定额》 (2016)；</w:t>
            </w:r>
          </w:p>
          <w:p w14:paraId="3545D4D8">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 xml:space="preserve">  （4）</w:t>
            </w:r>
            <w:r>
              <w:rPr>
                <w:rFonts w:hint="eastAsia" w:ascii="宋体" w:hAnsi="宋体" w:cs="宋体"/>
                <w:kern w:val="0"/>
                <w:sz w:val="24"/>
                <w:lang w:val="en-GB"/>
              </w:rPr>
              <w:t>《浙江省财政厅 浙江省国土资源厅关于印发浙江省土地整治项目预算定额标准的通知》（浙财农〔2016〕1号）</w:t>
            </w:r>
          </w:p>
          <w:p w14:paraId="6DB7706B">
            <w:pPr>
              <w:autoSpaceDE w:val="0"/>
              <w:autoSpaceDN w:val="0"/>
              <w:adjustRightInd w:val="0"/>
              <w:spacing w:line="360" w:lineRule="auto"/>
              <w:ind w:firstLine="240" w:firstLineChars="100"/>
              <w:jc w:val="left"/>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5</w:t>
            </w:r>
            <w:r>
              <w:rPr>
                <w:rFonts w:hint="eastAsia" w:ascii="宋体" w:hAnsi="宋体" w:cs="宋体"/>
                <w:kern w:val="0"/>
                <w:sz w:val="24"/>
                <w:lang w:val="zh-CN"/>
              </w:rPr>
              <w:t>）</w:t>
            </w:r>
            <w:r>
              <w:rPr>
                <w:rFonts w:hint="eastAsia" w:ascii="宋体" w:hAnsi="宋体" w:cs="宋体"/>
                <w:kern w:val="0"/>
                <w:sz w:val="24"/>
              </w:rPr>
              <w:t>《浙江省国土资源厅关于调整土地整治项目预算计价规则的通知》（</w:t>
            </w:r>
            <w:r>
              <w:rPr>
                <w:rFonts w:hint="eastAsia" w:ascii="宋体" w:hAnsi="宋体" w:cs="宋体"/>
                <w:kern w:val="0"/>
                <w:sz w:val="24"/>
                <w:lang w:val="zh-CN"/>
              </w:rPr>
              <w:t>浙土资厅函</w:t>
            </w:r>
            <w:r>
              <w:rPr>
                <w:rFonts w:hint="eastAsia" w:ascii="宋体" w:hAnsi="宋体" w:cs="宋体"/>
                <w:kern w:val="0"/>
                <w:sz w:val="24"/>
              </w:rPr>
              <w:t>[2016]550号）；</w:t>
            </w:r>
          </w:p>
          <w:p w14:paraId="01269285">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6</w:t>
            </w:r>
            <w:r>
              <w:rPr>
                <w:rFonts w:hint="eastAsia" w:ascii="宋体" w:hAnsi="宋体" w:cs="宋体"/>
                <w:kern w:val="0"/>
                <w:sz w:val="24"/>
                <w:lang w:val="zh-CN"/>
              </w:rPr>
              <w:t>）</w:t>
            </w:r>
            <w:r>
              <w:rPr>
                <w:rFonts w:hint="eastAsia" w:ascii="宋体" w:hAnsi="宋体" w:cs="宋体"/>
                <w:sz w:val="24"/>
                <w:lang w:eastAsia="zh-CN"/>
              </w:rPr>
              <w:t>205国道开化华埠至常山长风段改建工程（开化华埠段）表土剥离</w:t>
            </w:r>
            <w:r>
              <w:rPr>
                <w:rFonts w:hint="eastAsia" w:ascii="宋体" w:hAnsi="宋体" w:cs="宋体"/>
                <w:sz w:val="24"/>
                <w:lang w:val="en-US" w:eastAsia="zh-CN"/>
              </w:rPr>
              <w:t>与耕作层再利用方案</w:t>
            </w:r>
            <w:r>
              <w:rPr>
                <w:rFonts w:hint="eastAsia" w:ascii="宋体" w:hAnsi="宋体" w:cs="宋体"/>
                <w:sz w:val="24"/>
              </w:rPr>
              <w:t>；</w:t>
            </w:r>
          </w:p>
          <w:p w14:paraId="42C06A08">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7</w:t>
            </w:r>
            <w:r>
              <w:rPr>
                <w:rFonts w:hint="eastAsia" w:ascii="宋体" w:hAnsi="宋体" w:cs="宋体"/>
                <w:kern w:val="0"/>
                <w:sz w:val="24"/>
                <w:lang w:val="zh-CN"/>
              </w:rPr>
              <w:t>）材料价格参照20</w:t>
            </w:r>
            <w:r>
              <w:rPr>
                <w:rFonts w:hint="eastAsia" w:ascii="宋体" w:hAnsi="宋体" w:cs="宋体"/>
                <w:kern w:val="0"/>
                <w:sz w:val="24"/>
              </w:rPr>
              <w:t>2</w:t>
            </w:r>
            <w:r>
              <w:rPr>
                <w:rFonts w:hint="eastAsia" w:ascii="宋体" w:hAnsi="宋体" w:cs="宋体"/>
                <w:kern w:val="0"/>
                <w:sz w:val="24"/>
                <w:lang w:val="en-US" w:eastAsia="zh-CN"/>
              </w:rPr>
              <w:t>6</w:t>
            </w:r>
            <w:r>
              <w:rPr>
                <w:rFonts w:hint="eastAsia" w:ascii="宋体" w:hAnsi="宋体" w:cs="宋体"/>
                <w:kern w:val="0"/>
                <w:sz w:val="24"/>
                <w:lang w:val="zh-CN"/>
              </w:rPr>
              <w:t>年</w:t>
            </w:r>
            <w:r>
              <w:rPr>
                <w:rFonts w:hint="eastAsia" w:ascii="宋体" w:hAnsi="宋体" w:cs="宋体"/>
                <w:kern w:val="0"/>
                <w:sz w:val="24"/>
                <w:lang w:val="en-US" w:eastAsia="zh-CN"/>
              </w:rPr>
              <w:t>3</w:t>
            </w:r>
            <w:r>
              <w:rPr>
                <w:rFonts w:hint="eastAsia" w:ascii="宋体" w:hAnsi="宋体" w:cs="宋体"/>
                <w:kern w:val="0"/>
                <w:sz w:val="24"/>
                <w:lang w:val="zh-CN"/>
              </w:rPr>
              <w:t>月份《衢州造价信息》（开化栏）及市场询价。</w:t>
            </w:r>
          </w:p>
          <w:p w14:paraId="00B464B8">
            <w:pPr>
              <w:spacing w:line="360" w:lineRule="auto"/>
              <w:rPr>
                <w:rFonts w:ascii="宋体" w:hAnsi="宋体" w:cs="宋体"/>
                <w:kern w:val="0"/>
                <w:sz w:val="24"/>
                <w:lang w:val="zh-CN"/>
              </w:rPr>
            </w:pPr>
            <w:r>
              <w:rPr>
                <w:rFonts w:hint="eastAsia" w:ascii="宋体" w:hAnsi="宋体" w:cs="宋体"/>
                <w:kern w:val="0"/>
                <w:sz w:val="24"/>
                <w:lang w:val="zh-CN"/>
              </w:rPr>
              <w:t>三、</w:t>
            </w:r>
            <w:r>
              <w:rPr>
                <w:rFonts w:hint="eastAsia" w:ascii="宋体" w:hAnsi="宋体" w:cs="Arial"/>
                <w:bCs/>
                <w:color w:val="000000"/>
                <w:kern w:val="0"/>
                <w:sz w:val="24"/>
              </w:rPr>
              <w:t>暂列金额和暂估价（含税）</w:t>
            </w:r>
          </w:p>
          <w:p w14:paraId="5EA35049">
            <w:pPr>
              <w:spacing w:line="360" w:lineRule="auto"/>
              <w:ind w:firstLine="240" w:firstLineChars="100"/>
              <w:rPr>
                <w:rFonts w:ascii="宋体" w:hAnsi="宋体"/>
                <w:sz w:val="24"/>
              </w:rPr>
            </w:pPr>
            <w:r>
              <w:rPr>
                <w:rFonts w:hint="eastAsia" w:ascii="宋体" w:hAnsi="宋体"/>
                <w:sz w:val="24"/>
              </w:rPr>
              <w:t>（1）本工程的暂列金额</w:t>
            </w:r>
            <w:r>
              <w:rPr>
                <w:rFonts w:hint="eastAsia" w:ascii="宋体" w:hAnsi="宋体"/>
                <w:sz w:val="24"/>
                <w:lang w:val="en-US" w:eastAsia="zh-CN"/>
              </w:rPr>
              <w:t>64489</w:t>
            </w:r>
            <w:r>
              <w:rPr>
                <w:rFonts w:hint="eastAsia" w:ascii="宋体" w:hAnsi="宋体"/>
                <w:sz w:val="24"/>
              </w:rPr>
              <w:t>元；</w:t>
            </w:r>
            <w:bookmarkStart w:id="0" w:name="_GoBack"/>
            <w:bookmarkEnd w:id="0"/>
          </w:p>
          <w:p w14:paraId="13944EB1">
            <w:pPr>
              <w:spacing w:line="360" w:lineRule="auto"/>
              <w:rPr>
                <w:rFonts w:ascii="宋体" w:hAnsi="宋体"/>
                <w:sz w:val="24"/>
              </w:rPr>
            </w:pPr>
            <w:r>
              <w:rPr>
                <w:rFonts w:hint="eastAsia" w:ascii="宋体" w:hAnsi="宋体"/>
                <w:sz w:val="24"/>
              </w:rPr>
              <w:t>四、其他说明</w:t>
            </w:r>
          </w:p>
          <w:p w14:paraId="46C13C47">
            <w:pPr>
              <w:spacing w:line="360" w:lineRule="auto"/>
              <w:rPr>
                <w:rFonts w:hint="eastAsia" w:ascii="宋体" w:hAnsi="宋体" w:eastAsia="宋体"/>
                <w:sz w:val="24"/>
                <w:lang w:val="en-US" w:eastAsia="zh-CN"/>
              </w:rPr>
            </w:pPr>
            <w:r>
              <w:rPr>
                <w:rFonts w:hint="eastAsia" w:ascii="宋体" w:hAnsi="宋体"/>
                <w:sz w:val="24"/>
              </w:rPr>
              <w:t xml:space="preserve">  （1）工程量结算时按实调整</w:t>
            </w:r>
            <w:r>
              <w:rPr>
                <w:rFonts w:hint="eastAsia" w:ascii="宋体" w:hAnsi="宋体"/>
                <w:sz w:val="24"/>
                <w:lang w:eastAsia="zh-CN"/>
              </w:rPr>
              <w:t>；</w:t>
            </w:r>
          </w:p>
          <w:p w14:paraId="2B326279">
            <w:pPr>
              <w:spacing w:line="360" w:lineRule="auto"/>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与设计确认，图中堆放场地的临时道路、临时排水沟不计入；</w:t>
            </w:r>
          </w:p>
          <w:p w14:paraId="13F7EA52">
            <w:pPr>
              <w:spacing w:line="360" w:lineRule="auto"/>
              <w:rPr>
                <w:rFonts w:hint="eastAsia" w:ascii="宋体" w:hAnsi="宋体"/>
                <w:sz w:val="24"/>
                <w:lang w:val="en-US" w:eastAsia="zh-CN"/>
              </w:rPr>
            </w:pPr>
            <w:r>
              <w:rPr>
                <w:rFonts w:hint="eastAsia" w:ascii="宋体" w:hAnsi="宋体"/>
                <w:sz w:val="24"/>
                <w:lang w:val="en-US" w:eastAsia="zh-CN"/>
              </w:rPr>
              <w:t xml:space="preserve">  （3）与设计确认，储存区堆土场地按2个场地考虑，结算按实调整；</w:t>
            </w:r>
          </w:p>
          <w:p w14:paraId="1F1EE1EE">
            <w:pPr>
              <w:spacing w:line="360" w:lineRule="auto"/>
              <w:rPr>
                <w:rFonts w:hint="default" w:ascii="宋体" w:hAnsi="宋体"/>
                <w:sz w:val="24"/>
                <w:lang w:val="en-US" w:eastAsia="zh-CN"/>
              </w:rPr>
            </w:pPr>
            <w:r>
              <w:rPr>
                <w:rFonts w:hint="eastAsia" w:ascii="宋体" w:hAnsi="宋体"/>
                <w:sz w:val="24"/>
                <w:lang w:val="en-US" w:eastAsia="zh-CN"/>
              </w:rPr>
              <w:t xml:space="preserve">  （4）与设计确认，分配予村集体自行调配的土方主要考虑运输，不考虑其堆放储存，结算按实调整。</w:t>
            </w:r>
          </w:p>
        </w:tc>
      </w:tr>
    </w:tbl>
    <w:p w14:paraId="5B785BAF">
      <w:pPr>
        <w:rPr>
          <w:sz w:val="18"/>
          <w:szCs w:val="18"/>
        </w:rPr>
      </w:pPr>
    </w:p>
    <w:sectPr>
      <w:headerReference r:id="rId3" w:type="default"/>
      <w:footerReference r:id="rId4" w:type="default"/>
      <w:pgSz w:w="11906" w:h="16838"/>
      <w:pgMar w:top="1134" w:right="1134"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12C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E751">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0BE"/>
    <w:rsid w:val="0001567D"/>
    <w:rsid w:val="000A2CAB"/>
    <w:rsid w:val="000A743C"/>
    <w:rsid w:val="001D6343"/>
    <w:rsid w:val="002610BE"/>
    <w:rsid w:val="0026585E"/>
    <w:rsid w:val="00310B3B"/>
    <w:rsid w:val="00476B7A"/>
    <w:rsid w:val="004A6997"/>
    <w:rsid w:val="004C3D85"/>
    <w:rsid w:val="004C3F36"/>
    <w:rsid w:val="004D3F8B"/>
    <w:rsid w:val="004E48C1"/>
    <w:rsid w:val="004E7A12"/>
    <w:rsid w:val="00511468"/>
    <w:rsid w:val="00592218"/>
    <w:rsid w:val="006F38B6"/>
    <w:rsid w:val="00713790"/>
    <w:rsid w:val="0071741D"/>
    <w:rsid w:val="007244B9"/>
    <w:rsid w:val="00726D89"/>
    <w:rsid w:val="00776802"/>
    <w:rsid w:val="0085359B"/>
    <w:rsid w:val="00A26488"/>
    <w:rsid w:val="00A5497A"/>
    <w:rsid w:val="00AB6E7A"/>
    <w:rsid w:val="00AC1E85"/>
    <w:rsid w:val="00AF1399"/>
    <w:rsid w:val="00B211D0"/>
    <w:rsid w:val="00BF5DDA"/>
    <w:rsid w:val="00C6005C"/>
    <w:rsid w:val="00EC281F"/>
    <w:rsid w:val="00F1486F"/>
    <w:rsid w:val="00FD5964"/>
    <w:rsid w:val="01BC1D1E"/>
    <w:rsid w:val="01CA216C"/>
    <w:rsid w:val="03D30E0B"/>
    <w:rsid w:val="07D62614"/>
    <w:rsid w:val="08961477"/>
    <w:rsid w:val="0EF13E5D"/>
    <w:rsid w:val="10BE4C49"/>
    <w:rsid w:val="12D01B8C"/>
    <w:rsid w:val="14046680"/>
    <w:rsid w:val="1647748F"/>
    <w:rsid w:val="1A806CB4"/>
    <w:rsid w:val="1BEC128E"/>
    <w:rsid w:val="1C4E2DF1"/>
    <w:rsid w:val="1DC6338F"/>
    <w:rsid w:val="1FC96381"/>
    <w:rsid w:val="2B1D239F"/>
    <w:rsid w:val="2B3A0BE5"/>
    <w:rsid w:val="2DFC61CB"/>
    <w:rsid w:val="30C61404"/>
    <w:rsid w:val="36821C45"/>
    <w:rsid w:val="3A8C79E3"/>
    <w:rsid w:val="3B7E3345"/>
    <w:rsid w:val="46493B69"/>
    <w:rsid w:val="4B157580"/>
    <w:rsid w:val="52CC63D4"/>
    <w:rsid w:val="54012717"/>
    <w:rsid w:val="541019FD"/>
    <w:rsid w:val="58737694"/>
    <w:rsid w:val="58E32319"/>
    <w:rsid w:val="5ABB02BF"/>
    <w:rsid w:val="64DB03BB"/>
    <w:rsid w:val="67736D15"/>
    <w:rsid w:val="6CB5541B"/>
    <w:rsid w:val="6F625E7B"/>
    <w:rsid w:val="71223AFE"/>
    <w:rsid w:val="77041622"/>
    <w:rsid w:val="7C2109F2"/>
    <w:rsid w:val="7CF540C3"/>
    <w:rsid w:val="7D04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440</Words>
  <Characters>477</Characters>
  <Lines>3</Lines>
  <Paragraphs>1</Paragraphs>
  <TotalTime>12</TotalTime>
  <ScaleCrop>false</ScaleCrop>
  <LinksUpToDate>false</LinksUpToDate>
  <CharactersWithSpaces>509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2002-12-09T03:20:00Z</dcterms:created>
  <dc:creator>pm</dc:creator>
  <cp:lastModifiedBy>永不止步</cp:lastModifiedBy>
  <cp:lastPrinted>2026-04-29T07:05:00Z</cp:lastPrinted>
  <dcterms:modified xsi:type="dcterms:W3CDTF">2026-05-06T02:16:25Z</dcterms:modified>
  <dc:title>编制说明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eyJoZGlkIjoiYWZhZTZhYzQ5ZTdlYmIyMDljMmEwNmM0YTIzNGQ0Y2MiLCJ1c2VySWQiOiI4MTE3Nzg4ODAifQ==</vt:lpwstr>
  </property>
  <property fmtid="{D5CDD505-2E9C-101B-9397-08002B2CF9AE}" pid="4" name="ICV">
    <vt:lpwstr>3DA9D0D24E3C4D629D6B7C0148CBE62D_12</vt:lpwstr>
  </property>
</Properties>
</file>