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A8A54">
      <w:pPr>
        <w:pStyle w:val="38"/>
        <w:spacing w:line="0" w:lineRule="atLeast"/>
        <w:jc w:val="center"/>
        <w:rPr>
          <w:rFonts w:ascii="宋体" w:hAnsi="宋体" w:cs="宋体"/>
          <w:b/>
          <w:sz w:val="32"/>
          <w:szCs w:val="32"/>
        </w:rPr>
      </w:pPr>
      <w:bookmarkStart w:id="0" w:name="_Toc98580390"/>
    </w:p>
    <w:p w14:paraId="64E848DB">
      <w:pPr>
        <w:pStyle w:val="43"/>
        <w:ind w:left="0" w:leftChars="0" w:firstLine="0" w:firstLineChars="0"/>
        <w:rPr>
          <w:rFonts w:hint="eastAsia" w:ascii="宋体" w:hAnsi="宋体" w:eastAsia="宋体" w:cs="宋体"/>
          <w:b/>
          <w:sz w:val="48"/>
          <w:szCs w:val="48"/>
        </w:rPr>
      </w:pPr>
    </w:p>
    <w:p w14:paraId="301CCDBE">
      <w:pPr>
        <w:pStyle w:val="43"/>
        <w:ind w:left="0" w:leftChars="0" w:firstLine="0" w:firstLineChars="0"/>
        <w:jc w:val="center"/>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rPr>
        <w:t>智慧城市实训室建设项目</w:t>
      </w:r>
      <w:r>
        <w:rPr>
          <w:rFonts w:hint="eastAsia" w:ascii="宋体" w:hAnsi="宋体" w:eastAsia="宋体" w:cs="宋体"/>
          <w:b/>
          <w:sz w:val="48"/>
          <w:szCs w:val="48"/>
          <w:highlight w:val="none"/>
          <w:lang w:eastAsia="zh-CN"/>
        </w:rPr>
        <w:t>（</w:t>
      </w:r>
      <w:r>
        <w:rPr>
          <w:rFonts w:hint="eastAsia" w:ascii="宋体" w:hAnsi="宋体" w:eastAsia="宋体" w:cs="宋体"/>
          <w:b/>
          <w:sz w:val="48"/>
          <w:szCs w:val="48"/>
          <w:highlight w:val="none"/>
          <w:lang w:val="en-US" w:eastAsia="zh-CN"/>
        </w:rPr>
        <w:t>二次</w:t>
      </w:r>
      <w:r>
        <w:rPr>
          <w:rFonts w:hint="eastAsia" w:ascii="宋体" w:hAnsi="宋体" w:eastAsia="宋体" w:cs="宋体"/>
          <w:b/>
          <w:sz w:val="48"/>
          <w:szCs w:val="48"/>
          <w:highlight w:val="none"/>
          <w:lang w:eastAsia="zh-CN"/>
        </w:rPr>
        <w:t>）</w:t>
      </w:r>
    </w:p>
    <w:p w14:paraId="33DEBE20">
      <w:pPr>
        <w:pStyle w:val="43"/>
        <w:ind w:left="400"/>
        <w:rPr>
          <w:rFonts w:ascii="宋体" w:hAnsi="宋体" w:eastAsia="宋体" w:cs="宋体"/>
          <w:b/>
          <w:sz w:val="48"/>
          <w:szCs w:val="48"/>
        </w:rPr>
      </w:pPr>
    </w:p>
    <w:p w14:paraId="002A6FAA">
      <w:pPr>
        <w:pStyle w:val="25"/>
        <w:ind w:left="400"/>
      </w:pPr>
    </w:p>
    <w:p w14:paraId="401FDB48">
      <w:pPr>
        <w:pStyle w:val="25"/>
        <w:ind w:left="400"/>
      </w:pPr>
    </w:p>
    <w:p w14:paraId="19AA4DD2">
      <w:pPr>
        <w:spacing w:line="0" w:lineRule="atLeast"/>
        <w:jc w:val="center"/>
        <w:rPr>
          <w:rFonts w:ascii="宋体" w:hAnsi="宋体" w:cs="宋体"/>
          <w:b/>
          <w:sz w:val="170"/>
          <w:szCs w:val="170"/>
        </w:rPr>
      </w:pPr>
      <w:r>
        <w:rPr>
          <w:rFonts w:hint="eastAsia" w:ascii="宋体" w:hAnsi="宋体" w:cs="宋体"/>
          <w:b/>
          <w:sz w:val="170"/>
          <w:szCs w:val="170"/>
        </w:rPr>
        <w:t>招标文件</w:t>
      </w:r>
    </w:p>
    <w:p w14:paraId="5752DBBA">
      <w:pPr>
        <w:jc w:val="center"/>
        <w:rPr>
          <w:rFonts w:hint="default" w:ascii="宋体" w:hAnsi="宋体" w:eastAsia="宋体" w:cs="宋体"/>
          <w:b/>
          <w:sz w:val="32"/>
          <w:highlight w:val="yellow"/>
          <w:lang w:val="en-US" w:eastAsia="zh-CN"/>
        </w:rPr>
      </w:pPr>
      <w:r>
        <w:rPr>
          <w:rFonts w:hint="eastAsia" w:ascii="宋体" w:hAnsi="宋体" w:cs="宋体"/>
          <w:b/>
          <w:sz w:val="32"/>
        </w:rPr>
        <w:t>项目编</w:t>
      </w:r>
      <w:r>
        <w:rPr>
          <w:rFonts w:hint="eastAsia" w:ascii="宋体" w:hAnsi="宋体" w:cs="宋体"/>
          <w:b/>
          <w:sz w:val="32"/>
          <w:highlight w:val="none"/>
        </w:rPr>
        <w:t>号：2026ZCZB0405</w:t>
      </w:r>
    </w:p>
    <w:p w14:paraId="72E382DC">
      <w:pPr>
        <w:jc w:val="both"/>
        <w:rPr>
          <w:rFonts w:hint="default" w:ascii="宋体" w:hAnsi="宋体" w:eastAsia="宋体" w:cs="宋体"/>
          <w:b/>
          <w:sz w:val="32"/>
          <w:highlight w:val="none"/>
          <w:lang w:val="en-US" w:eastAsia="zh-CN"/>
        </w:rPr>
      </w:pPr>
    </w:p>
    <w:p w14:paraId="14462826">
      <w:pPr>
        <w:jc w:val="center"/>
        <w:rPr>
          <w:rFonts w:ascii="宋体" w:hAnsi="宋体" w:cs="宋体"/>
          <w:b/>
          <w:sz w:val="32"/>
        </w:rPr>
      </w:pPr>
    </w:p>
    <w:p w14:paraId="44A063DD">
      <w:pPr>
        <w:jc w:val="center"/>
        <w:rPr>
          <w:rFonts w:ascii="宋体" w:hAnsi="宋体" w:cs="宋体"/>
          <w:sz w:val="32"/>
        </w:rPr>
      </w:pPr>
    </w:p>
    <w:p w14:paraId="68EA4A3F">
      <w:pPr>
        <w:jc w:val="center"/>
        <w:rPr>
          <w:rFonts w:ascii="宋体" w:hAnsi="宋体" w:cs="宋体"/>
          <w:sz w:val="18"/>
          <w:szCs w:val="18"/>
        </w:rPr>
      </w:pPr>
    </w:p>
    <w:p w14:paraId="2AB47E9E">
      <w:pPr>
        <w:ind w:firstLine="1285" w:firstLineChars="400"/>
        <w:jc w:val="both"/>
        <w:rPr>
          <w:rFonts w:ascii="宋体" w:hAnsi="宋体" w:cs="宋体"/>
          <w:b/>
          <w:sz w:val="32"/>
          <w:szCs w:val="22"/>
        </w:rPr>
      </w:pPr>
      <w:r>
        <w:rPr>
          <w:rFonts w:hint="eastAsia" w:ascii="宋体" w:hAnsi="宋体" w:cs="宋体"/>
          <w:b/>
          <w:sz w:val="32"/>
          <w:szCs w:val="22"/>
        </w:rPr>
        <w:t>采   购   人：</w:t>
      </w:r>
      <w:r>
        <w:rPr>
          <w:rFonts w:hint="eastAsia" w:ascii="宋体" w:hAnsi="宋体" w:cs="宋体"/>
          <w:b/>
          <w:sz w:val="32"/>
          <w:szCs w:val="22"/>
          <w:lang w:eastAsia="zh-CN"/>
        </w:rPr>
        <w:t>吉林交通职业技术学院</w:t>
      </w:r>
      <w:r>
        <w:rPr>
          <w:rFonts w:hint="eastAsia" w:ascii="宋体" w:hAnsi="宋体" w:cs="宋体"/>
          <w:b/>
          <w:sz w:val="32"/>
          <w:szCs w:val="22"/>
        </w:rPr>
        <w:t xml:space="preserve">     </w:t>
      </w:r>
    </w:p>
    <w:p w14:paraId="46EA4BF5">
      <w:pPr>
        <w:jc w:val="center"/>
        <w:rPr>
          <w:rFonts w:ascii="宋体" w:hAnsi="宋体" w:cs="宋体"/>
          <w:b/>
          <w:sz w:val="32"/>
          <w:szCs w:val="22"/>
        </w:rPr>
      </w:pPr>
      <w:r>
        <w:rPr>
          <w:rFonts w:hint="eastAsia" w:ascii="宋体" w:hAnsi="宋体" w:cs="宋体"/>
          <w:b/>
          <w:sz w:val="32"/>
          <w:szCs w:val="22"/>
        </w:rPr>
        <w:t xml:space="preserve">     </w:t>
      </w:r>
    </w:p>
    <w:p w14:paraId="07472500">
      <w:pPr>
        <w:ind w:firstLine="1285" w:firstLineChars="400"/>
        <w:jc w:val="both"/>
        <w:rPr>
          <w:rFonts w:ascii="宋体" w:hAnsi="宋体" w:cs="宋体"/>
          <w:b/>
          <w:sz w:val="32"/>
          <w:szCs w:val="22"/>
        </w:rPr>
      </w:pPr>
      <w:r>
        <w:rPr>
          <w:rFonts w:hint="eastAsia" w:ascii="宋体" w:hAnsi="宋体" w:cs="宋体"/>
          <w:b/>
          <w:sz w:val="32"/>
          <w:szCs w:val="22"/>
        </w:rPr>
        <w:t>采购代理机构：</w:t>
      </w:r>
      <w:r>
        <w:rPr>
          <w:rFonts w:hint="eastAsia" w:ascii="宋体" w:hAnsi="宋体" w:cs="宋体"/>
          <w:b/>
          <w:sz w:val="32"/>
          <w:szCs w:val="22"/>
          <w:lang w:val="zh-CN" w:eastAsia="zh-CN"/>
        </w:rPr>
        <w:t>吉林省致诚项目管理有限公司</w:t>
      </w:r>
    </w:p>
    <w:p w14:paraId="46BBFD84">
      <w:pPr>
        <w:jc w:val="center"/>
        <w:rPr>
          <w:rFonts w:ascii="宋体" w:hAnsi="宋体" w:cs="宋体"/>
          <w:b/>
          <w:sz w:val="32"/>
        </w:rPr>
      </w:pPr>
    </w:p>
    <w:p w14:paraId="2E27588B">
      <w:pPr>
        <w:ind w:firstLine="1285" w:firstLineChars="400"/>
        <w:jc w:val="both"/>
        <w:rPr>
          <w:rFonts w:ascii="宋体" w:hAnsi="宋体" w:cs="宋体"/>
          <w:b/>
          <w:sz w:val="32"/>
          <w:highlight w:val="none"/>
        </w:rPr>
      </w:pPr>
      <w:r>
        <w:rPr>
          <w:rFonts w:hint="eastAsia" w:ascii="宋体" w:hAnsi="宋体" w:cs="宋体"/>
          <w:b/>
          <w:sz w:val="32"/>
        </w:rPr>
        <w:t>日        期</w:t>
      </w:r>
      <w:r>
        <w:rPr>
          <w:rFonts w:hint="eastAsia" w:ascii="宋体" w:hAnsi="宋体" w:cs="宋体"/>
          <w:b/>
          <w:sz w:val="32"/>
          <w:highlight w:val="none"/>
        </w:rPr>
        <w:t>：202</w:t>
      </w:r>
      <w:r>
        <w:rPr>
          <w:rFonts w:hint="eastAsia" w:ascii="宋体" w:hAnsi="宋体" w:cs="宋体"/>
          <w:b/>
          <w:sz w:val="32"/>
          <w:highlight w:val="none"/>
          <w:lang w:val="en-US" w:eastAsia="zh-CN"/>
        </w:rPr>
        <w:t>6</w:t>
      </w:r>
      <w:r>
        <w:rPr>
          <w:rFonts w:hint="eastAsia" w:ascii="宋体" w:hAnsi="宋体" w:cs="宋体"/>
          <w:b/>
          <w:sz w:val="32"/>
          <w:highlight w:val="none"/>
        </w:rPr>
        <w:t>年</w:t>
      </w:r>
      <w:r>
        <w:rPr>
          <w:rFonts w:hint="eastAsia" w:ascii="宋体" w:hAnsi="宋体" w:cs="宋体"/>
          <w:b/>
          <w:sz w:val="32"/>
          <w:highlight w:val="none"/>
          <w:lang w:val="en-US" w:eastAsia="zh-CN"/>
        </w:rPr>
        <w:t>5</w:t>
      </w:r>
      <w:r>
        <w:rPr>
          <w:rFonts w:hint="eastAsia" w:ascii="宋体" w:hAnsi="宋体" w:cs="宋体"/>
          <w:b/>
          <w:sz w:val="32"/>
          <w:highlight w:val="none"/>
        </w:rPr>
        <w:t>月</w:t>
      </w:r>
    </w:p>
    <w:p w14:paraId="2AA09776">
      <w:pPr>
        <w:jc w:val="center"/>
        <w:rPr>
          <w:rFonts w:ascii="宋体" w:hAnsi="宋体" w:cs="宋体"/>
          <w:b/>
          <w:bCs/>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 w:name="_Toc98580389"/>
    </w:p>
    <w:p w14:paraId="5FBA3ADE">
      <w:pPr>
        <w:pStyle w:val="62"/>
      </w:pPr>
    </w:p>
    <w:p w14:paraId="36A41AC8">
      <w:pPr>
        <w:spacing w:line="360" w:lineRule="auto"/>
        <w:jc w:val="center"/>
        <w:rPr>
          <w:rFonts w:ascii="宋体" w:hAnsi="宋体" w:cs="宋体"/>
          <w:b/>
          <w:bCs/>
          <w:sz w:val="36"/>
        </w:rPr>
      </w:pPr>
      <w:r>
        <w:rPr>
          <w:rFonts w:hint="eastAsia" w:ascii="宋体" w:hAnsi="宋体" w:cs="宋体"/>
          <w:b/>
          <w:bCs/>
          <w:sz w:val="36"/>
        </w:rPr>
        <w:t>目　　录</w:t>
      </w:r>
    </w:p>
    <w:p w14:paraId="34303192">
      <w:pPr>
        <w:jc w:val="center"/>
        <w:rPr>
          <w:rFonts w:ascii="宋体" w:hAnsi="宋体" w:cs="宋体"/>
          <w:b/>
          <w:bCs/>
          <w:sz w:val="36"/>
        </w:rPr>
      </w:pPr>
    </w:p>
    <w:p w14:paraId="0397F070">
      <w:pPr>
        <w:pStyle w:val="29"/>
        <w:tabs>
          <w:tab w:val="right" w:leader="dot" w:pos="9241"/>
        </w:tabs>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"_Toc13336" </w:instrText>
      </w:r>
      <w:r>
        <w:fldChar w:fldCharType="separate"/>
      </w:r>
      <w:r>
        <w:rPr>
          <w:rFonts w:hint="eastAsia" w:ascii="宋体" w:hAnsi="宋体" w:cs="宋体"/>
          <w:sz w:val="28"/>
          <w:szCs w:val="28"/>
        </w:rPr>
        <w:t>第一部分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_Toc13336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7FFE3288">
      <w:pPr>
        <w:pStyle w:val="29"/>
        <w:tabs>
          <w:tab w:val="right" w:leader="dot" w:pos="9241"/>
        </w:tabs>
        <w:jc w:val="center"/>
        <w:rPr>
          <w:rFonts w:ascii="宋体" w:hAnsi="宋体" w:cs="宋体"/>
          <w:sz w:val="28"/>
          <w:szCs w:val="28"/>
        </w:rPr>
      </w:pPr>
      <w:r>
        <w:fldChar w:fldCharType="begin"/>
      </w:r>
      <w:r>
        <w:instrText xml:space="preserve"> HYPERLINK \l "_Toc28014" </w:instrText>
      </w:r>
      <w:r>
        <w:fldChar w:fldCharType="separate"/>
      </w:r>
      <w:r>
        <w:rPr>
          <w:rFonts w:hint="eastAsia" w:ascii="宋体" w:hAnsi="宋体" w:cs="宋体"/>
          <w:sz w:val="28"/>
          <w:szCs w:val="28"/>
        </w:rPr>
        <w:t>第二部分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_Toc28014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574D6170">
      <w:pPr>
        <w:pStyle w:val="29"/>
        <w:tabs>
          <w:tab w:val="right" w:leader="dot" w:pos="9241"/>
        </w:tabs>
        <w:jc w:val="center"/>
        <w:rPr>
          <w:rFonts w:ascii="宋体" w:hAnsi="宋体" w:cs="宋体"/>
          <w:sz w:val="28"/>
          <w:szCs w:val="28"/>
        </w:rPr>
      </w:pPr>
      <w:r>
        <w:fldChar w:fldCharType="begin"/>
      </w:r>
      <w:r>
        <w:instrText xml:space="preserve"> HYPERLINK \l "_Toc8440" </w:instrText>
      </w:r>
      <w:r>
        <w:fldChar w:fldCharType="separate"/>
      </w:r>
      <w:r>
        <w:rPr>
          <w:rFonts w:hint="eastAsia" w:ascii="宋体" w:hAnsi="宋体" w:cs="宋体"/>
          <w:sz w:val="28"/>
          <w:szCs w:val="28"/>
        </w:rPr>
        <w:t>第三部分  评标办法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_Toc8440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18DF0C43">
      <w:pPr>
        <w:pStyle w:val="29"/>
        <w:tabs>
          <w:tab w:val="right" w:leader="dot" w:pos="9241"/>
        </w:tabs>
        <w:jc w:val="center"/>
        <w:rPr>
          <w:rFonts w:ascii="宋体" w:hAnsi="宋体" w:cs="宋体"/>
          <w:sz w:val="28"/>
          <w:szCs w:val="28"/>
        </w:rPr>
      </w:pPr>
      <w:r>
        <w:fldChar w:fldCharType="begin"/>
      </w:r>
      <w:r>
        <w:instrText xml:space="preserve"> HYPERLINK \l "_Toc13415" </w:instrText>
      </w:r>
      <w:r>
        <w:fldChar w:fldCharType="separate"/>
      </w:r>
      <w:r>
        <w:rPr>
          <w:rFonts w:hint="eastAsia" w:ascii="宋体" w:hAnsi="宋体" w:cs="宋体"/>
          <w:sz w:val="28"/>
          <w:szCs w:val="28"/>
        </w:rPr>
        <w:t>第四部分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_Toc13415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2C571E3C">
      <w:pPr>
        <w:pStyle w:val="29"/>
        <w:tabs>
          <w:tab w:val="right" w:leader="dot" w:pos="9241"/>
        </w:tabs>
        <w:jc w:val="center"/>
        <w:rPr>
          <w:rFonts w:ascii="宋体" w:hAnsi="宋体" w:cs="宋体"/>
          <w:sz w:val="28"/>
          <w:szCs w:val="28"/>
        </w:rPr>
      </w:pPr>
      <w:r>
        <w:fldChar w:fldCharType="begin"/>
      </w:r>
      <w:r>
        <w:instrText xml:space="preserve"> HYPERLINK \l "_Toc18914" </w:instrText>
      </w:r>
      <w:r>
        <w:fldChar w:fldCharType="separate"/>
      </w:r>
      <w:r>
        <w:rPr>
          <w:rFonts w:hint="eastAsia" w:ascii="宋体" w:hAnsi="宋体" w:cs="宋体"/>
          <w:sz w:val="28"/>
          <w:szCs w:val="28"/>
        </w:rPr>
        <w:t>第五部分  合同格式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_Toc18914 \h </w:instrText>
      </w:r>
      <w:r>
        <w:rPr>
          <w:rFonts w:hint="eastAsia" w:ascii="宋体" w:hAnsi="宋体" w:cs="宋体"/>
          <w:sz w:val="28"/>
          <w:szCs w:val="28"/>
        </w:rPr>
        <w:fldChar w:fldCharType="separate"/>
      </w:r>
      <w:r>
        <w:rPr>
          <w:rFonts w:hint="eastAsia" w:ascii="宋体" w:hAnsi="宋体" w:cs="宋体"/>
          <w:sz w:val="28"/>
          <w:szCs w:val="28"/>
        </w:rPr>
        <w:t>177</w:t>
      </w:r>
      <w:r>
        <w:rPr>
          <w:rFonts w:hint="eastAsia" w:ascii="宋体" w:hAnsi="宋体" w:cs="宋体"/>
          <w:sz w:val="28"/>
          <w:szCs w:val="28"/>
        </w:rPr>
        <w:fldChar w:fldCharType="end"/>
      </w:r>
      <w:r>
        <w:rPr>
          <w:rFonts w:hint="eastAsia" w:ascii="宋体" w:hAnsi="宋体" w:cs="宋体"/>
          <w:sz w:val="28"/>
          <w:szCs w:val="28"/>
        </w:rPr>
        <w:fldChar w:fldCharType="end"/>
      </w:r>
    </w:p>
    <w:p w14:paraId="7079CDF7">
      <w:pPr>
        <w:pStyle w:val="29"/>
        <w:tabs>
          <w:tab w:val="right" w:leader="dot" w:pos="9241"/>
        </w:tabs>
        <w:jc w:val="center"/>
        <w:rPr>
          <w:rFonts w:ascii="宋体" w:hAnsi="宋体" w:cs="宋体"/>
          <w:sz w:val="28"/>
          <w:szCs w:val="28"/>
        </w:rPr>
      </w:pPr>
      <w:r>
        <w:fldChar w:fldCharType="begin"/>
      </w:r>
      <w:r>
        <w:instrText xml:space="preserve"> HYPERLINK \l "_Toc19534" </w:instrText>
      </w:r>
      <w:r>
        <w:fldChar w:fldCharType="separate"/>
      </w:r>
      <w:r>
        <w:rPr>
          <w:rFonts w:hint="eastAsia" w:ascii="宋体" w:hAnsi="宋体" w:cs="宋体"/>
          <w:sz w:val="28"/>
          <w:szCs w:val="28"/>
        </w:rPr>
        <w:t>第六部分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_Toc19534 \h </w:instrText>
      </w:r>
      <w:r>
        <w:rPr>
          <w:rFonts w:hint="eastAsia" w:ascii="宋体" w:hAnsi="宋体" w:cs="宋体"/>
          <w:sz w:val="28"/>
          <w:szCs w:val="28"/>
        </w:rPr>
        <w:fldChar w:fldCharType="separate"/>
      </w:r>
      <w:r>
        <w:rPr>
          <w:rFonts w:hint="eastAsia" w:ascii="宋体" w:hAnsi="宋体" w:cs="宋体"/>
          <w:sz w:val="28"/>
          <w:szCs w:val="28"/>
        </w:rPr>
        <w:t>196</w:t>
      </w:r>
      <w:r>
        <w:rPr>
          <w:rFonts w:hint="eastAsia" w:ascii="宋体" w:hAnsi="宋体" w:cs="宋体"/>
          <w:sz w:val="28"/>
          <w:szCs w:val="28"/>
        </w:rPr>
        <w:fldChar w:fldCharType="end"/>
      </w:r>
      <w:r>
        <w:rPr>
          <w:rFonts w:hint="eastAsia" w:ascii="宋体" w:hAnsi="宋体" w:cs="宋体"/>
          <w:sz w:val="28"/>
          <w:szCs w:val="28"/>
        </w:rPr>
        <w:fldChar w:fldCharType="end"/>
      </w:r>
    </w:p>
    <w:p w14:paraId="2D59A1F5">
      <w:pPr>
        <w:pStyle w:val="29"/>
        <w:tabs>
          <w:tab w:val="right" w:leader="dot" w:pos="9241"/>
        </w:tabs>
        <w:jc w:val="center"/>
        <w:rPr>
          <w:rFonts w:ascii="宋体" w:hAnsi="宋体" w:cs="宋体"/>
          <w:sz w:val="28"/>
          <w:szCs w:val="28"/>
        </w:rPr>
      </w:pPr>
      <w:r>
        <w:rPr>
          <w:rFonts w:hint="eastAsia" w:ascii="宋体" w:hAnsi="宋体" w:cs="宋体"/>
          <w:sz w:val="28"/>
          <w:szCs w:val="28"/>
        </w:rPr>
        <w:fldChar w:fldCharType="end"/>
      </w:r>
    </w:p>
    <w:bookmarkEnd w:id="1"/>
    <w:p w14:paraId="0211E127">
      <w:pPr>
        <w:rPr>
          <w:rFonts w:ascii="宋体" w:hAnsi="宋体" w:cs="宋体"/>
        </w:rPr>
      </w:pPr>
      <w:r>
        <w:rPr>
          <w:rFonts w:hint="eastAsia" w:ascii="宋体" w:hAnsi="宋体" w:cs="宋体"/>
        </w:rPr>
        <w:br w:type="page"/>
      </w:r>
    </w:p>
    <w:p w14:paraId="3A2FD12F">
      <w:pPr>
        <w:rPr>
          <w:rFonts w:ascii="宋体" w:hAnsi="宋体" w:cs="宋体"/>
        </w:rPr>
      </w:pPr>
    </w:p>
    <w:p w14:paraId="271F97E5">
      <w:pPr>
        <w:pStyle w:val="2"/>
        <w:spacing w:before="0" w:after="0" w:line="360" w:lineRule="auto"/>
        <w:jc w:val="center"/>
        <w:rPr>
          <w:rFonts w:ascii="宋体" w:hAnsi="宋体" w:cs="宋体"/>
          <w:sz w:val="36"/>
          <w:szCs w:val="36"/>
        </w:rPr>
      </w:pPr>
      <w:bookmarkStart w:id="2" w:name="_Toc13336"/>
      <w:r>
        <w:rPr>
          <w:rFonts w:hint="eastAsia" w:ascii="宋体" w:hAnsi="宋体" w:cs="宋体"/>
          <w:sz w:val="36"/>
          <w:szCs w:val="36"/>
        </w:rPr>
        <w:t>第一部分  招标公告</w:t>
      </w:r>
      <w:bookmarkEnd w:id="2"/>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E9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27C8335">
            <w:pPr>
              <w:widowControl w:val="0"/>
              <w:spacing w:line="288" w:lineRule="auto"/>
              <w:ind w:firstLine="480" w:firstLineChars="200"/>
              <w:jc w:val="both"/>
              <w:rPr>
                <w:rFonts w:ascii="宋体" w:hAnsi="宋体" w:cs="宋体"/>
                <w:sz w:val="24"/>
                <w:szCs w:val="24"/>
              </w:rPr>
            </w:pPr>
            <w:r>
              <w:rPr>
                <w:rFonts w:hint="eastAsia" w:ascii="宋体" w:hAnsi="宋体" w:cs="宋体"/>
                <w:sz w:val="24"/>
                <w:szCs w:val="24"/>
              </w:rPr>
              <w:t>项目概况</w:t>
            </w:r>
          </w:p>
          <w:p w14:paraId="2B378B17">
            <w:pPr>
              <w:widowControl w:val="0"/>
              <w:spacing w:line="288" w:lineRule="auto"/>
              <w:ind w:firstLine="480" w:firstLineChars="200"/>
              <w:jc w:val="both"/>
              <w:rPr>
                <w:rFonts w:ascii="宋体" w:hAnsi="宋体" w:cs="宋体"/>
                <w:sz w:val="24"/>
                <w:szCs w:val="24"/>
              </w:rPr>
            </w:pPr>
            <w:r>
              <w:rPr>
                <w:rFonts w:hint="eastAsia" w:ascii="宋体" w:hAnsi="宋体" w:cs="宋体"/>
                <w:sz w:val="24"/>
                <w:szCs w:val="24"/>
                <w:highlight w:val="none"/>
              </w:rPr>
              <w:t>智慧城市实训室建设项目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二次</w:t>
            </w:r>
            <w:r>
              <w:rPr>
                <w:rFonts w:hint="eastAsia" w:ascii="宋体" w:hAnsi="宋体" w:cs="宋体"/>
                <w:sz w:val="24"/>
                <w:szCs w:val="24"/>
                <w:highlight w:val="none"/>
                <w:lang w:eastAsia="zh-CN"/>
              </w:rPr>
              <w:t>）</w:t>
            </w:r>
            <w:r>
              <w:rPr>
                <w:rFonts w:hint="eastAsia" w:ascii="宋体" w:hAnsi="宋体" w:cs="宋体"/>
                <w:sz w:val="24"/>
                <w:szCs w:val="24"/>
                <w:highlight w:val="none"/>
              </w:rPr>
              <w:t>的潜在供应商应在政府采购云平台（网址：http:// www.zcygov.cn）获取招标文件，并于202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日09时00分</w:t>
            </w:r>
            <w:r>
              <w:rPr>
                <w:rFonts w:hint="eastAsia" w:ascii="宋体" w:hAnsi="宋体" w:cs="宋体"/>
                <w:sz w:val="24"/>
                <w:szCs w:val="24"/>
                <w:highlight w:val="none"/>
              </w:rPr>
              <w:t>（北京时间）前提交投标文件。</w:t>
            </w:r>
          </w:p>
        </w:tc>
      </w:tr>
    </w:tbl>
    <w:p w14:paraId="1839B9E8">
      <w:pPr>
        <w:spacing w:line="288" w:lineRule="auto"/>
        <w:rPr>
          <w:rFonts w:ascii="宋体" w:hAnsi="宋体" w:cs="宋体"/>
          <w:b/>
          <w:sz w:val="24"/>
          <w:szCs w:val="24"/>
        </w:rPr>
      </w:pPr>
      <w:r>
        <w:rPr>
          <w:rFonts w:hint="eastAsia" w:ascii="宋体" w:hAnsi="宋体" w:cs="宋体"/>
          <w:b/>
          <w:sz w:val="24"/>
          <w:szCs w:val="24"/>
        </w:rPr>
        <w:t>1.项目基本情况</w:t>
      </w:r>
    </w:p>
    <w:p w14:paraId="28FCBA26">
      <w:pPr>
        <w:spacing w:line="288" w:lineRule="auto"/>
        <w:ind w:firstLine="480" w:firstLineChars="200"/>
        <w:rPr>
          <w:rFonts w:ascii="宋体" w:hAnsi="宋体" w:cs="宋体"/>
          <w:sz w:val="24"/>
          <w:szCs w:val="24"/>
          <w:highlight w:val="none"/>
        </w:rPr>
      </w:pPr>
      <w:r>
        <w:rPr>
          <w:rFonts w:hint="eastAsia" w:ascii="宋体" w:hAnsi="宋体" w:cs="宋体"/>
          <w:sz w:val="24"/>
          <w:szCs w:val="24"/>
        </w:rPr>
        <w:t>1.1项目编号</w:t>
      </w:r>
      <w:r>
        <w:rPr>
          <w:rFonts w:hint="eastAsia" w:ascii="宋体" w:hAnsi="宋体" w:cs="宋体"/>
          <w:sz w:val="24"/>
          <w:szCs w:val="24"/>
          <w:highlight w:val="none"/>
        </w:rPr>
        <w:t>：2026ZCZB0405；</w:t>
      </w:r>
    </w:p>
    <w:p w14:paraId="524FCA62">
      <w:pPr>
        <w:spacing w:line="288" w:lineRule="auto"/>
        <w:ind w:firstLine="480" w:firstLineChars="200"/>
        <w:rPr>
          <w:rFonts w:ascii="宋体" w:hAnsi="宋体" w:cs="宋体"/>
          <w:sz w:val="24"/>
          <w:szCs w:val="24"/>
          <w:highlight w:val="none"/>
        </w:rPr>
      </w:pPr>
      <w:r>
        <w:rPr>
          <w:rFonts w:hint="eastAsia" w:ascii="宋体" w:hAnsi="宋体" w:cs="宋体"/>
          <w:sz w:val="24"/>
          <w:szCs w:val="24"/>
        </w:rPr>
        <w:t>1.2采购计划编号：</w:t>
      </w:r>
      <w:r>
        <w:rPr>
          <w:rFonts w:hint="eastAsia" w:ascii="宋体" w:hAnsi="宋体" w:cs="宋体"/>
          <w:sz w:val="24"/>
          <w:szCs w:val="24"/>
          <w:highlight w:val="none"/>
        </w:rPr>
        <w:t>采购计划-[2026]-</w:t>
      </w:r>
      <w:r>
        <w:rPr>
          <w:rFonts w:hint="eastAsia" w:ascii="宋体" w:hAnsi="宋体" w:cs="宋体"/>
          <w:sz w:val="24"/>
          <w:szCs w:val="24"/>
          <w:highlight w:val="none"/>
          <w:lang w:val="en-US" w:eastAsia="zh-CN"/>
        </w:rPr>
        <w:t>05171</w:t>
      </w:r>
      <w:r>
        <w:rPr>
          <w:rFonts w:hint="eastAsia" w:ascii="宋体" w:hAnsi="宋体" w:cs="宋体"/>
          <w:sz w:val="24"/>
          <w:szCs w:val="24"/>
          <w:highlight w:val="none"/>
        </w:rPr>
        <w:t>号；</w:t>
      </w:r>
    </w:p>
    <w:p w14:paraId="2D4C564D">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1.3项目名称：智慧城市实训室建设项目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二次</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6AF6A144">
      <w:pPr>
        <w:spacing w:line="288" w:lineRule="auto"/>
        <w:ind w:firstLine="480" w:firstLineChars="200"/>
        <w:rPr>
          <w:rFonts w:ascii="宋体" w:hAnsi="宋体" w:cs="宋体"/>
          <w:color w:val="auto"/>
          <w:sz w:val="24"/>
          <w:szCs w:val="24"/>
          <w:highlight w:val="none"/>
        </w:rPr>
      </w:pPr>
      <w:r>
        <w:rPr>
          <w:rFonts w:hint="eastAsia" w:ascii="宋体" w:hAnsi="宋体" w:cs="宋体"/>
          <w:sz w:val="24"/>
          <w:szCs w:val="24"/>
        </w:rPr>
        <w:t>1.4预算金额（最高限价）</w:t>
      </w:r>
      <w:r>
        <w:rPr>
          <w:rFonts w:hint="eastAsia" w:ascii="宋体" w:hAnsi="宋体" w:cs="宋体"/>
          <w:sz w:val="24"/>
          <w:szCs w:val="24"/>
          <w:lang w:eastAsia="zh-CN"/>
        </w:rPr>
        <w:t>：295</w:t>
      </w:r>
      <w:r>
        <w:rPr>
          <w:rFonts w:hint="eastAsia" w:ascii="宋体" w:hAnsi="宋体" w:cs="宋体"/>
          <w:sz w:val="24"/>
          <w:szCs w:val="24"/>
        </w:rPr>
        <w:t>万元；</w:t>
      </w:r>
    </w:p>
    <w:p w14:paraId="1D661259">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1.5采购需求：计划采购数字孪生工程实训实景联动平台等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具体详见招标文件第四部分采购需求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4B0AAE85">
      <w:pPr>
        <w:spacing w:line="288" w:lineRule="auto"/>
        <w:ind w:firstLine="480" w:firstLineChars="200"/>
        <w:rPr>
          <w:rFonts w:ascii="宋体" w:hAnsi="宋体" w:cs="宋体"/>
          <w:color w:val="auto"/>
          <w:sz w:val="24"/>
          <w:szCs w:val="24"/>
          <w:highlight w:val="none"/>
        </w:rPr>
      </w:pPr>
      <w:r>
        <w:rPr>
          <w:rFonts w:hint="eastAsia" w:ascii="宋体" w:hAnsi="宋体" w:cs="宋体"/>
          <w:sz w:val="24"/>
          <w:szCs w:val="24"/>
          <w:highlight w:val="none"/>
        </w:rPr>
        <w:t>1.6合同履行期限（</w:t>
      </w:r>
      <w:r>
        <w:rPr>
          <w:rFonts w:hint="eastAsia" w:ascii="宋体" w:hAnsi="宋体" w:cs="宋体"/>
          <w:sz w:val="24"/>
          <w:szCs w:val="24"/>
          <w:highlight w:val="none"/>
          <w:lang w:val="en-US" w:eastAsia="zh-CN"/>
        </w:rPr>
        <w:t>交货时间</w:t>
      </w:r>
      <w:r>
        <w:rPr>
          <w:rFonts w:hint="eastAsia" w:ascii="宋体" w:hAnsi="宋体" w:cs="宋体"/>
          <w:sz w:val="24"/>
          <w:szCs w:val="24"/>
          <w:highlight w:val="none"/>
        </w:rPr>
        <w:t>）</w:t>
      </w:r>
      <w:r>
        <w:rPr>
          <w:rFonts w:hint="eastAsia" w:ascii="宋体" w:hAnsi="宋体" w:cs="宋体"/>
          <w:color w:val="auto"/>
          <w:sz w:val="24"/>
          <w:szCs w:val="24"/>
          <w:highlight w:val="none"/>
        </w:rPr>
        <w:t>：合同签订后</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lang w:val="en-US" w:eastAsia="zh-CN"/>
        </w:rPr>
        <w:t>天</w:t>
      </w:r>
      <w:r>
        <w:rPr>
          <w:rFonts w:hint="eastAsia" w:ascii="宋体" w:hAnsi="宋体" w:cs="宋体"/>
          <w:color w:val="auto"/>
          <w:sz w:val="24"/>
          <w:szCs w:val="24"/>
          <w:highlight w:val="none"/>
        </w:rPr>
        <w:t>内</w:t>
      </w:r>
      <w:r>
        <w:rPr>
          <w:rFonts w:hint="eastAsia" w:ascii="宋体" w:hAnsi="宋体" w:cs="宋体"/>
          <w:color w:val="auto"/>
          <w:sz w:val="24"/>
          <w:szCs w:val="24"/>
          <w:highlight w:val="none"/>
          <w:lang w:val="en-US" w:eastAsia="zh-CN"/>
        </w:rPr>
        <w:t>完成</w:t>
      </w:r>
      <w:r>
        <w:rPr>
          <w:rFonts w:hint="eastAsia" w:ascii="宋体" w:hAnsi="宋体" w:cs="宋体"/>
          <w:color w:val="auto"/>
          <w:sz w:val="24"/>
          <w:szCs w:val="24"/>
          <w:highlight w:val="none"/>
        </w:rPr>
        <w:t>；</w:t>
      </w:r>
    </w:p>
    <w:p w14:paraId="116F864F">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1.7</w:t>
      </w:r>
      <w:r>
        <w:rPr>
          <w:rFonts w:hint="eastAsia" w:ascii="宋体" w:hAnsi="宋体" w:cs="宋体"/>
          <w:sz w:val="24"/>
          <w:szCs w:val="24"/>
          <w:highlight w:val="none"/>
          <w:lang w:val="en-US" w:eastAsia="zh-CN"/>
        </w:rPr>
        <w:t>交货</w:t>
      </w:r>
      <w:r>
        <w:rPr>
          <w:rFonts w:hint="eastAsia" w:ascii="宋体" w:hAnsi="宋体" w:cs="宋体"/>
          <w:sz w:val="24"/>
          <w:szCs w:val="24"/>
          <w:highlight w:val="none"/>
        </w:rPr>
        <w:t>地点：</w:t>
      </w:r>
      <w:r>
        <w:rPr>
          <w:rFonts w:hint="eastAsia" w:ascii="宋体" w:hAnsi="宋体" w:cs="宋体"/>
          <w:sz w:val="24"/>
          <w:szCs w:val="24"/>
          <w:highlight w:val="none"/>
          <w:lang w:eastAsia="zh-CN"/>
        </w:rPr>
        <w:t>吉林交通职业技术学院</w:t>
      </w:r>
      <w:r>
        <w:rPr>
          <w:rFonts w:hint="eastAsia" w:ascii="宋体" w:hAnsi="宋体" w:cs="宋体"/>
          <w:sz w:val="24"/>
          <w:szCs w:val="24"/>
          <w:highlight w:val="none"/>
          <w:lang w:val="en-US" w:eastAsia="zh-CN"/>
        </w:rPr>
        <w:t>院内指定地点</w:t>
      </w:r>
      <w:r>
        <w:rPr>
          <w:rFonts w:hint="eastAsia" w:ascii="宋体" w:hAnsi="宋体" w:cs="宋体"/>
          <w:sz w:val="24"/>
          <w:szCs w:val="24"/>
          <w:highlight w:val="none"/>
        </w:rPr>
        <w:t>；</w:t>
      </w:r>
    </w:p>
    <w:p w14:paraId="4970DA05">
      <w:pPr>
        <w:spacing w:line="288"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1.8质量标准：符合国家及相关行业合格标准；</w:t>
      </w:r>
    </w:p>
    <w:p w14:paraId="77B14644">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1.9本项目不接受联合体投标。</w:t>
      </w:r>
    </w:p>
    <w:p w14:paraId="46FACA58">
      <w:pPr>
        <w:spacing w:line="288" w:lineRule="auto"/>
        <w:rPr>
          <w:rFonts w:ascii="宋体" w:hAnsi="宋体" w:cs="宋体"/>
          <w:b/>
          <w:sz w:val="24"/>
          <w:szCs w:val="24"/>
          <w:highlight w:val="none"/>
        </w:rPr>
      </w:pPr>
      <w:bookmarkStart w:id="3" w:name="_Toc35393791"/>
      <w:bookmarkStart w:id="4" w:name="_Toc28359080"/>
      <w:bookmarkStart w:id="5" w:name="_Toc35393622"/>
      <w:bookmarkStart w:id="6" w:name="_Toc28359003"/>
      <w:r>
        <w:rPr>
          <w:rFonts w:hint="eastAsia" w:ascii="宋体" w:hAnsi="宋体" w:cs="宋体"/>
          <w:b/>
          <w:sz w:val="24"/>
          <w:szCs w:val="24"/>
          <w:highlight w:val="none"/>
        </w:rPr>
        <w:t>2.供应商的资格要求：</w:t>
      </w:r>
      <w:bookmarkEnd w:id="3"/>
      <w:bookmarkEnd w:id="4"/>
      <w:bookmarkEnd w:id="5"/>
      <w:bookmarkEnd w:id="6"/>
    </w:p>
    <w:p w14:paraId="3A8200EF">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2.1满足《中华人民共和国政府采购法》第二十二条规定；</w:t>
      </w:r>
    </w:p>
    <w:p w14:paraId="2B68D1BE">
      <w:pPr>
        <w:spacing w:line="288" w:lineRule="auto"/>
        <w:ind w:firstLine="480" w:firstLineChars="200"/>
        <w:rPr>
          <w:rFonts w:ascii="宋体" w:hAnsi="宋体" w:cs="宋体"/>
          <w:sz w:val="24"/>
          <w:szCs w:val="24"/>
          <w:highlight w:val="none"/>
        </w:rPr>
      </w:pPr>
      <w:bookmarkStart w:id="7" w:name="_Toc28359004"/>
      <w:bookmarkStart w:id="8" w:name="_Toc28359081"/>
      <w:r>
        <w:rPr>
          <w:rFonts w:hint="eastAsia" w:ascii="宋体" w:hAnsi="宋体" w:cs="宋体"/>
          <w:sz w:val="24"/>
          <w:szCs w:val="24"/>
          <w:highlight w:val="none"/>
        </w:rPr>
        <w:t>2.2落实政府采购政策需满足的资格要求：</w:t>
      </w:r>
    </w:p>
    <w:p w14:paraId="6165C43C">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（1）鼓励节能、环保政策；</w:t>
      </w:r>
    </w:p>
    <w:p w14:paraId="3F8ED3B5">
      <w:pPr>
        <w:spacing w:line="288"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（2）本项目</w:t>
      </w:r>
      <w:r>
        <w:rPr>
          <w:rFonts w:hint="eastAsia" w:ascii="宋体" w:hAnsi="宋体" w:cs="宋体"/>
          <w:sz w:val="24"/>
          <w:szCs w:val="24"/>
          <w:highlight w:val="none"/>
          <w:lang w:val="en-US" w:eastAsia="zh-CN"/>
        </w:rPr>
        <w:t>非</w:t>
      </w:r>
      <w:r>
        <w:rPr>
          <w:rFonts w:hint="eastAsia" w:ascii="宋体" w:hAnsi="宋体" w:cs="宋体"/>
          <w:sz w:val="24"/>
          <w:szCs w:val="24"/>
          <w:highlight w:val="none"/>
        </w:rPr>
        <w:t>专门面向中小企业</w:t>
      </w:r>
      <w:r>
        <w:rPr>
          <w:rFonts w:hint="eastAsia" w:ascii="宋体" w:hAnsi="宋体" w:cs="宋体"/>
          <w:sz w:val="24"/>
          <w:szCs w:val="24"/>
          <w:highlight w:val="none"/>
          <w:lang w:val="zh-CN"/>
        </w:rPr>
        <w:t>。</w:t>
      </w:r>
    </w:p>
    <w:p w14:paraId="3FD236E2">
      <w:pPr>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2.3本项目的特定资格要求：</w:t>
      </w:r>
    </w:p>
    <w:p w14:paraId="260145B5">
      <w:pPr>
        <w:spacing w:line="288" w:lineRule="auto"/>
        <w:ind w:firstLine="720" w:firstLineChars="300"/>
        <w:rPr>
          <w:rFonts w:ascii="宋体" w:hAnsi="宋体" w:cs="宋体"/>
          <w:sz w:val="24"/>
          <w:szCs w:val="24"/>
        </w:rPr>
      </w:pPr>
      <w:r>
        <w:rPr>
          <w:rFonts w:hint="eastAsia" w:ascii="宋体" w:hAnsi="宋体" w:cs="宋体"/>
          <w:sz w:val="24"/>
          <w:szCs w:val="24"/>
        </w:rPr>
        <w:t>2.3.1供应商须是具有独立的法人资格的企业或其他组织，具有有效的营业执照，并在人员、设备、资金等方面具有相应的能力；</w:t>
      </w:r>
    </w:p>
    <w:p w14:paraId="7310E751">
      <w:pPr>
        <w:spacing w:line="288" w:lineRule="auto"/>
        <w:ind w:firstLine="720" w:firstLineChars="300"/>
        <w:rPr>
          <w:rFonts w:ascii="宋体" w:hAnsi="宋体" w:cs="宋体"/>
          <w:sz w:val="24"/>
          <w:szCs w:val="24"/>
        </w:rPr>
      </w:pPr>
      <w:r>
        <w:rPr>
          <w:rFonts w:hint="eastAsia" w:ascii="宋体" w:hAnsi="宋体" w:cs="宋体"/>
          <w:sz w:val="24"/>
          <w:szCs w:val="24"/>
        </w:rPr>
        <w:t>2.3.2拒绝列入政府取消投标资格记录期间的企业或个人投标；</w:t>
      </w:r>
    </w:p>
    <w:p w14:paraId="0591BE89">
      <w:pPr>
        <w:keepNext w:val="0"/>
        <w:keepLines w:val="0"/>
        <w:pageBreakBefore w:val="0"/>
        <w:widowControl/>
        <w:kinsoku/>
        <w:wordWrap w:val="0"/>
        <w:overflowPunct/>
        <w:topLinePunct w:val="0"/>
        <w:autoSpaceDE/>
        <w:autoSpaceDN/>
        <w:bidi w:val="0"/>
        <w:adjustRightInd/>
        <w:snapToGrid/>
        <w:spacing w:line="288" w:lineRule="auto"/>
        <w:ind w:firstLine="720" w:firstLineChars="300"/>
        <w:textAlignment w:val="auto"/>
        <w:rPr>
          <w:rFonts w:ascii="宋体" w:hAnsi="宋体" w:cs="宋体"/>
          <w:sz w:val="24"/>
          <w:szCs w:val="24"/>
        </w:rPr>
      </w:pPr>
      <w:r>
        <w:rPr>
          <w:rFonts w:hint="eastAsia" w:ascii="宋体" w:hAnsi="宋体" w:cs="宋体"/>
          <w:sz w:val="24"/>
          <w:szCs w:val="24"/>
        </w:rPr>
        <w:t>2.3.3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p>
    <w:p w14:paraId="7C580790">
      <w:pPr>
        <w:spacing w:line="288" w:lineRule="auto"/>
        <w:ind w:firstLine="720" w:firstLineChars="300"/>
        <w:rPr>
          <w:rFonts w:ascii="宋体" w:hAnsi="宋体" w:cs="宋体"/>
          <w:sz w:val="24"/>
          <w:szCs w:val="24"/>
        </w:rPr>
      </w:pPr>
      <w:r>
        <w:rPr>
          <w:rFonts w:hint="eastAsia" w:ascii="宋体" w:hAnsi="宋体" w:cs="宋体"/>
          <w:sz w:val="24"/>
          <w:szCs w:val="24"/>
        </w:rPr>
        <w:t>2.3.4单位负责人为同一人或者存在直接控股、管理关系的不同供应商，不得参加同一合同项下的政府采购活动；</w:t>
      </w:r>
      <w:r>
        <w:rPr>
          <w:rFonts w:hint="eastAsia" w:ascii="宋体" w:hAnsi="宋体" w:cs="宋体"/>
          <w:sz w:val="24"/>
          <w:szCs w:val="24"/>
          <w:lang w:val="zh-CN"/>
        </w:rPr>
        <w:t>为采购项目提供整体设计、规范编制或者项目管理、监理、检测等服务的供应商，不得再参加本采购项目的其他采购活动</w:t>
      </w:r>
      <w:r>
        <w:rPr>
          <w:rFonts w:hint="eastAsia" w:ascii="宋体" w:hAnsi="宋体" w:cs="宋体"/>
          <w:sz w:val="24"/>
          <w:szCs w:val="24"/>
        </w:rPr>
        <w:t>；</w:t>
      </w:r>
    </w:p>
    <w:p w14:paraId="09146301">
      <w:pPr>
        <w:spacing w:line="288" w:lineRule="auto"/>
        <w:ind w:firstLine="720" w:firstLineChars="300"/>
        <w:rPr>
          <w:rFonts w:ascii="宋体" w:hAnsi="宋体" w:cs="宋体"/>
          <w:sz w:val="24"/>
          <w:szCs w:val="24"/>
        </w:rPr>
      </w:pPr>
      <w:r>
        <w:rPr>
          <w:rFonts w:hint="eastAsia" w:ascii="宋体" w:hAnsi="宋体" w:cs="宋体"/>
          <w:sz w:val="24"/>
          <w:szCs w:val="24"/>
        </w:rPr>
        <w:t>2.3.5参加政府采购活动前三年内，在经营活动中没有重大违法记录。</w:t>
      </w:r>
    </w:p>
    <w:p w14:paraId="58A28179">
      <w:pPr>
        <w:spacing w:line="288" w:lineRule="auto"/>
        <w:rPr>
          <w:rFonts w:ascii="宋体" w:hAnsi="宋体" w:cs="宋体"/>
          <w:b/>
          <w:sz w:val="24"/>
          <w:szCs w:val="24"/>
          <w:highlight w:val="none"/>
        </w:rPr>
      </w:pPr>
      <w:bookmarkStart w:id="9" w:name="_Toc35393792"/>
      <w:bookmarkStart w:id="10" w:name="_Toc35393623"/>
      <w:r>
        <w:rPr>
          <w:rFonts w:hint="eastAsia" w:ascii="宋体" w:hAnsi="宋体" w:cs="宋体"/>
          <w:b/>
          <w:sz w:val="24"/>
          <w:szCs w:val="24"/>
        </w:rPr>
        <w:t>3.获取招标文件</w:t>
      </w:r>
      <w:bookmarkEnd w:id="7"/>
      <w:bookmarkEnd w:id="8"/>
      <w:bookmarkEnd w:id="9"/>
      <w:bookmarkEnd w:id="10"/>
    </w:p>
    <w:p w14:paraId="6A7E85F9">
      <w:pPr>
        <w:spacing w:line="288" w:lineRule="auto"/>
        <w:ind w:firstLine="480" w:firstLineChars="200"/>
        <w:rPr>
          <w:rFonts w:ascii="宋体" w:hAnsi="宋体" w:cs="宋体"/>
          <w:sz w:val="24"/>
          <w:szCs w:val="24"/>
        </w:rPr>
      </w:pPr>
      <w:r>
        <w:rPr>
          <w:rFonts w:hint="eastAsia" w:ascii="宋体" w:hAnsi="宋体" w:cs="宋体"/>
          <w:sz w:val="24"/>
          <w:szCs w:val="24"/>
          <w:highlight w:val="none"/>
        </w:rPr>
        <w:t>3.1获取招标文件时间：202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07</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日，每天上</w:t>
      </w:r>
      <w:r>
        <w:rPr>
          <w:rFonts w:hint="eastAsia" w:ascii="宋体" w:hAnsi="宋体" w:cs="宋体"/>
          <w:sz w:val="24"/>
          <w:szCs w:val="24"/>
        </w:rPr>
        <w:t>午8:30至下午16:00；</w:t>
      </w:r>
    </w:p>
    <w:p w14:paraId="2223D453">
      <w:pPr>
        <w:spacing w:line="288" w:lineRule="auto"/>
        <w:ind w:firstLine="480" w:firstLineChars="200"/>
        <w:rPr>
          <w:rFonts w:hint="eastAsia" w:ascii="宋体" w:hAnsi="宋体" w:eastAsia="宋体" w:cs="宋体"/>
          <w:sz w:val="24"/>
          <w:szCs w:val="24"/>
          <w:lang w:eastAsia="en-US"/>
        </w:rPr>
      </w:pPr>
      <w:bookmarkStart w:id="11" w:name="_Toc35393793"/>
      <w:bookmarkStart w:id="12" w:name="_Toc28359005"/>
      <w:bookmarkStart w:id="13" w:name="_Toc35393624"/>
      <w:bookmarkStart w:id="14" w:name="_Toc28359082"/>
      <w:r>
        <w:rPr>
          <w:rFonts w:hint="eastAsia" w:ascii="宋体" w:hAnsi="宋体" w:eastAsia="宋体" w:cs="宋体"/>
          <w:sz w:val="24"/>
          <w:szCs w:val="24"/>
        </w:rPr>
        <w:t>3.2招标文件的获取地点：</w:t>
      </w:r>
      <w:r>
        <w:rPr>
          <w:rFonts w:hint="eastAsia" w:ascii="宋体" w:hAnsi="宋体" w:eastAsia="宋体" w:cs="宋体"/>
          <w:sz w:val="24"/>
          <w:szCs w:val="24"/>
          <w:lang w:eastAsia="en-US"/>
        </w:rPr>
        <w:t>政府采购云平台（网址：http:// www.zcygov.cn）</w:t>
      </w:r>
    </w:p>
    <w:p w14:paraId="1B3C275D">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招标文件的获取方式：网上免费获取（潜在供应商自行登录政府采购云平台（网址：http:// www.zcygov.cn）网上注册</w:t>
      </w:r>
    </w:p>
    <w:p w14:paraId="3FD780B9">
      <w:pPr>
        <w:spacing w:line="288" w:lineRule="auto"/>
        <w:rPr>
          <w:rFonts w:hint="eastAsia" w:ascii="宋体" w:hAnsi="宋体" w:eastAsia="宋体" w:cs="宋体"/>
          <w:sz w:val="24"/>
          <w:szCs w:val="24"/>
          <w:highlight w:val="none"/>
        </w:rPr>
      </w:pPr>
      <w:r>
        <w:rPr>
          <w:rFonts w:hint="eastAsia" w:ascii="宋体" w:hAnsi="宋体" w:eastAsia="宋体" w:cs="宋体"/>
          <w:sz w:val="24"/>
          <w:szCs w:val="24"/>
        </w:rPr>
        <w:t>（https://middle.zcygov.cn/v-settle-front/registry）并下载招标文件，其他途径获取的招标文件</w:t>
      </w:r>
      <w:r>
        <w:rPr>
          <w:rFonts w:hint="eastAsia" w:ascii="宋体" w:hAnsi="宋体" w:eastAsia="宋体" w:cs="宋体"/>
          <w:sz w:val="24"/>
          <w:szCs w:val="24"/>
          <w:highlight w:val="none"/>
        </w:rPr>
        <w:t>开标时一律按无效投标处理）；未进行网上注册并办理CA认证的供应商将无法参与本次采购活动；</w:t>
      </w:r>
    </w:p>
    <w:p w14:paraId="31A58329">
      <w:pPr>
        <w:spacing w:line="28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 售价</w:t>
      </w:r>
      <w:r>
        <w:rPr>
          <w:rFonts w:hint="eastAsia" w:ascii="宋体" w:hAnsi="宋体" w:eastAsia="宋体" w:cs="宋体"/>
          <w:sz w:val="24"/>
          <w:szCs w:val="24"/>
          <w:highlight w:val="none"/>
        </w:rPr>
        <w:t>：0元。</w:t>
      </w:r>
    </w:p>
    <w:p w14:paraId="50EC9036">
      <w:pPr>
        <w:spacing w:line="288" w:lineRule="auto"/>
        <w:rPr>
          <w:rFonts w:ascii="宋体" w:hAnsi="宋体" w:cs="宋体"/>
          <w:b/>
          <w:sz w:val="24"/>
          <w:szCs w:val="24"/>
          <w:highlight w:val="none"/>
        </w:rPr>
      </w:pPr>
      <w:r>
        <w:rPr>
          <w:rFonts w:hint="eastAsia" w:ascii="宋体" w:hAnsi="宋体" w:cs="宋体"/>
          <w:b/>
          <w:sz w:val="24"/>
          <w:szCs w:val="24"/>
          <w:highlight w:val="none"/>
        </w:rPr>
        <w:t>4.</w:t>
      </w:r>
      <w:bookmarkEnd w:id="11"/>
      <w:bookmarkEnd w:id="12"/>
      <w:bookmarkEnd w:id="13"/>
      <w:bookmarkEnd w:id="14"/>
      <w:r>
        <w:rPr>
          <w:rFonts w:hint="eastAsia" w:ascii="宋体" w:hAnsi="宋体" w:cs="宋体"/>
          <w:b/>
          <w:sz w:val="24"/>
          <w:szCs w:val="24"/>
          <w:highlight w:val="none"/>
        </w:rPr>
        <w:t>提交投标文件截止时间、开标时间和地点</w:t>
      </w:r>
    </w:p>
    <w:p w14:paraId="5D17CD8F">
      <w:pPr>
        <w:spacing w:line="288" w:lineRule="auto"/>
        <w:ind w:firstLine="480" w:firstLineChars="200"/>
        <w:rPr>
          <w:rFonts w:hint="eastAsia" w:ascii="宋体" w:hAnsi="宋体" w:eastAsia="宋体" w:cs="宋体"/>
          <w:sz w:val="24"/>
          <w:szCs w:val="24"/>
          <w:highlight w:val="none"/>
        </w:rPr>
      </w:pPr>
      <w:bookmarkStart w:id="15" w:name="_Toc35393625"/>
      <w:bookmarkStart w:id="16" w:name="_Toc28359084"/>
      <w:bookmarkStart w:id="17" w:name="_Toc35393794"/>
      <w:bookmarkStart w:id="18" w:name="_Toc28359007"/>
      <w:r>
        <w:rPr>
          <w:rFonts w:hint="eastAsia" w:ascii="宋体" w:hAnsi="宋体" w:eastAsia="宋体" w:cs="宋体"/>
          <w:sz w:val="24"/>
          <w:szCs w:val="24"/>
          <w:highlight w:val="none"/>
        </w:rPr>
        <w:t>4.1时间：202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日09时00分</w:t>
      </w:r>
      <w:r>
        <w:rPr>
          <w:rFonts w:hint="eastAsia" w:ascii="宋体" w:hAnsi="宋体" w:eastAsia="宋体" w:cs="宋体"/>
          <w:sz w:val="24"/>
          <w:szCs w:val="24"/>
          <w:highlight w:val="none"/>
        </w:rPr>
        <w:t>（北京时间）；</w:t>
      </w:r>
    </w:p>
    <w:p w14:paraId="383DE01B">
      <w:pPr>
        <w:spacing w:line="28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4.2地点：长春市二道区洋浦大街6999号凯利中心AB栋101开标</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室；</w:t>
      </w:r>
    </w:p>
    <w:p w14:paraId="110C1554">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4.3方式：本项目执行电子化招投标，须通过政府采购云平台（网址：http:/</w:t>
      </w:r>
      <w:r>
        <w:rPr>
          <w:rFonts w:hint="eastAsia" w:ascii="宋体" w:hAnsi="宋体" w:eastAsia="宋体" w:cs="宋体"/>
          <w:sz w:val="24"/>
          <w:szCs w:val="24"/>
        </w:rPr>
        <w:t>/ www.zcygov.cn）递交电子版投标文件（开标时间后30分钟内，由供应商持制作该电子投标文件的同一数字证书（CA锁）及电脑进行解密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本项目实行全流程电子化，供应商无需到达现场。</w:t>
      </w:r>
      <w:r>
        <w:rPr>
          <w:rFonts w:hint="eastAsia" w:ascii="宋体" w:hAnsi="宋体" w:eastAsia="宋体" w:cs="宋体"/>
          <w:sz w:val="24"/>
          <w:szCs w:val="24"/>
        </w:rPr>
        <w:t>）；</w:t>
      </w:r>
    </w:p>
    <w:p w14:paraId="0F11B20A">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投标操作流程：供应商在政府采购云平台网注册入库成为正式供应商后，在平台上按《政府采购项目电子交易管理操作指南-供应商》进行投标操作；供应商须办理数字证书方可参加投标。</w:t>
      </w:r>
    </w:p>
    <w:p w14:paraId="7687BA49">
      <w:pPr>
        <w:spacing w:line="288" w:lineRule="auto"/>
        <w:rPr>
          <w:rFonts w:ascii="宋体" w:hAnsi="宋体" w:cs="宋体"/>
          <w:b/>
          <w:sz w:val="24"/>
          <w:szCs w:val="24"/>
          <w:highlight w:val="none"/>
        </w:rPr>
      </w:pPr>
      <w:r>
        <w:rPr>
          <w:rFonts w:hint="eastAsia" w:ascii="宋体" w:hAnsi="宋体" w:cs="宋体"/>
          <w:b/>
          <w:sz w:val="24"/>
          <w:szCs w:val="24"/>
          <w:highlight w:val="none"/>
        </w:rPr>
        <w:t>5.公告期限</w:t>
      </w:r>
      <w:bookmarkEnd w:id="15"/>
      <w:bookmarkEnd w:id="16"/>
      <w:bookmarkEnd w:id="17"/>
      <w:bookmarkEnd w:id="18"/>
    </w:p>
    <w:p w14:paraId="7D527C9D">
      <w:pPr>
        <w:spacing w:line="288" w:lineRule="auto"/>
        <w:ind w:firstLine="480" w:firstLineChars="200"/>
        <w:rPr>
          <w:rFonts w:ascii="宋体" w:hAnsi="宋体" w:cs="宋体"/>
          <w:sz w:val="24"/>
          <w:szCs w:val="24"/>
          <w:highlight w:val="none"/>
        </w:rPr>
      </w:pPr>
      <w:r>
        <w:rPr>
          <w:rFonts w:hint="eastAsia" w:ascii="宋体" w:hAnsi="宋体" w:cs="宋体"/>
          <w:kern w:val="2"/>
          <w:sz w:val="24"/>
          <w:szCs w:val="24"/>
          <w:highlight w:val="none"/>
        </w:rPr>
        <w:t>自本公告发布之日起5个工作日</w:t>
      </w:r>
      <w:r>
        <w:rPr>
          <w:rFonts w:hint="eastAsia" w:ascii="宋体" w:hAnsi="宋体" w:cs="宋体"/>
          <w:sz w:val="24"/>
          <w:szCs w:val="24"/>
          <w:highlight w:val="none"/>
        </w:rPr>
        <w:t>。</w:t>
      </w:r>
    </w:p>
    <w:p w14:paraId="69C35C3E">
      <w:pPr>
        <w:spacing w:line="288" w:lineRule="auto"/>
        <w:rPr>
          <w:rFonts w:ascii="宋体" w:hAnsi="宋体" w:cs="宋体"/>
          <w:b/>
          <w:sz w:val="24"/>
          <w:szCs w:val="24"/>
        </w:rPr>
      </w:pPr>
      <w:r>
        <w:rPr>
          <w:rFonts w:hint="eastAsia" w:ascii="宋体" w:hAnsi="宋体" w:cs="宋体"/>
          <w:b/>
          <w:sz w:val="24"/>
          <w:szCs w:val="24"/>
        </w:rPr>
        <w:t>6.其他补充事宜</w:t>
      </w:r>
    </w:p>
    <w:p w14:paraId="0C42B0CC">
      <w:pPr>
        <w:spacing w:line="288" w:lineRule="auto"/>
        <w:ind w:firstLine="480" w:firstLineChars="200"/>
        <w:rPr>
          <w:rFonts w:hint="eastAsia" w:ascii="宋体" w:hAnsi="宋体" w:eastAsia="宋体" w:cs="宋体"/>
          <w:sz w:val="24"/>
          <w:szCs w:val="24"/>
        </w:rPr>
      </w:pPr>
      <w:bookmarkStart w:id="19" w:name="_Toc35393627"/>
      <w:bookmarkStart w:id="20" w:name="_Toc28359008"/>
      <w:bookmarkStart w:id="21" w:name="_Toc28359085"/>
      <w:bookmarkStart w:id="22" w:name="_Toc35393796"/>
      <w:r>
        <w:rPr>
          <w:rFonts w:hint="eastAsia" w:ascii="宋体" w:hAnsi="宋体" w:eastAsia="宋体" w:cs="宋体"/>
          <w:sz w:val="24"/>
          <w:szCs w:val="24"/>
        </w:rPr>
        <w:t>1.公告发布媒体：“政采云”平台（http:// www.zcygov.cn），</w:t>
      </w:r>
      <w:r>
        <w:rPr>
          <w:rFonts w:hint="eastAsia" w:ascii="宋体" w:hAnsi="宋体" w:eastAsia="宋体" w:cs="宋体"/>
          <w:sz w:val="24"/>
          <w:szCs w:val="24"/>
          <w:lang w:eastAsia="zh-CN"/>
        </w:rPr>
        <w:t>同步推送到吉林省政府采购网（http://www.ccgp-jilin.gov.cn/）、中国政府采购网</w:t>
      </w:r>
      <w:r>
        <w:rPr>
          <w:rFonts w:hint="eastAsia" w:ascii="宋体" w:hAnsi="宋体" w:cs="宋体"/>
          <w:sz w:val="24"/>
          <w:szCs w:val="24"/>
          <w:lang w:eastAsia="zh-CN"/>
        </w:rPr>
        <w:t>，</w:t>
      </w:r>
      <w:r>
        <w:rPr>
          <w:rFonts w:hint="eastAsia" w:ascii="宋体" w:hAnsi="宋体" w:cs="宋体"/>
          <w:sz w:val="24"/>
          <w:szCs w:val="24"/>
          <w:lang w:val="en-US" w:eastAsia="zh-CN"/>
        </w:rPr>
        <w:t>并同时在吉林交通职业技术学院官网上发布</w:t>
      </w:r>
      <w:r>
        <w:rPr>
          <w:rFonts w:hint="eastAsia" w:ascii="宋体" w:hAnsi="宋体" w:eastAsia="宋体" w:cs="宋体"/>
          <w:sz w:val="24"/>
          <w:szCs w:val="24"/>
        </w:rPr>
        <w:t>；</w:t>
      </w:r>
    </w:p>
    <w:p w14:paraId="55DBF093">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2.若对项目采购电子交易系统操作有疑问，可登录“政采云”平台（https://www.zcygov.cn/）点击右侧咨询小采，获取采小蜜智能服务管家帮助，或拨打政采云服务热线95763获取热线服务帮助。</w:t>
      </w:r>
    </w:p>
    <w:p w14:paraId="7A13740C">
      <w:pPr>
        <w:spacing w:line="288" w:lineRule="auto"/>
        <w:rPr>
          <w:rFonts w:ascii="宋体" w:hAnsi="宋体" w:cs="宋体"/>
          <w:b/>
          <w:sz w:val="24"/>
          <w:szCs w:val="24"/>
        </w:rPr>
      </w:pPr>
      <w:r>
        <w:rPr>
          <w:rFonts w:hint="eastAsia" w:ascii="宋体" w:hAnsi="宋体" w:cs="宋体"/>
          <w:b/>
          <w:sz w:val="24"/>
          <w:szCs w:val="24"/>
        </w:rPr>
        <w:t>7.对本次招标提出询问，请按以下方式联系</w:t>
      </w:r>
      <w:bookmarkEnd w:id="19"/>
      <w:bookmarkEnd w:id="20"/>
      <w:bookmarkEnd w:id="21"/>
      <w:bookmarkEnd w:id="22"/>
    </w:p>
    <w:p w14:paraId="1BF7F72F">
      <w:pPr>
        <w:spacing w:line="288" w:lineRule="auto"/>
        <w:ind w:firstLine="480" w:firstLineChars="200"/>
        <w:rPr>
          <w:rFonts w:ascii="宋体" w:hAnsi="宋体" w:cs="宋体"/>
          <w:sz w:val="24"/>
          <w:szCs w:val="24"/>
        </w:rPr>
      </w:pPr>
      <w:r>
        <w:rPr>
          <w:rFonts w:hint="eastAsia" w:ascii="宋体" w:hAnsi="宋体" w:cs="宋体"/>
          <w:sz w:val="24"/>
          <w:szCs w:val="24"/>
        </w:rPr>
        <w:t>7.1采购人信息</w:t>
      </w:r>
    </w:p>
    <w:p w14:paraId="2F7FD719">
      <w:pPr>
        <w:spacing w:line="288"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吉林交通职业技术学院</w:t>
      </w:r>
    </w:p>
    <w:p w14:paraId="2EF3D062">
      <w:pPr>
        <w:spacing w:line="288"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lang w:eastAsia="zh-CN"/>
        </w:rPr>
        <w:t>长春市高新区电台街63号</w:t>
      </w:r>
    </w:p>
    <w:p w14:paraId="32635294">
      <w:pPr>
        <w:spacing w:line="288"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0431-85541122（刘冰）</w:t>
      </w:r>
    </w:p>
    <w:p w14:paraId="309EA381">
      <w:pPr>
        <w:spacing w:line="288" w:lineRule="auto"/>
        <w:ind w:firstLine="480" w:firstLineChars="200"/>
        <w:rPr>
          <w:rFonts w:ascii="宋体" w:hAnsi="宋体" w:cs="宋体"/>
          <w:sz w:val="24"/>
          <w:szCs w:val="24"/>
        </w:rPr>
      </w:pPr>
      <w:r>
        <w:rPr>
          <w:rFonts w:hint="eastAsia" w:ascii="宋体" w:hAnsi="宋体" w:cs="宋体"/>
          <w:sz w:val="24"/>
          <w:szCs w:val="24"/>
        </w:rPr>
        <w:t>7.2采购代理机构信息</w:t>
      </w:r>
    </w:p>
    <w:p w14:paraId="0A8AE5BC">
      <w:pPr>
        <w:spacing w:line="288" w:lineRule="auto"/>
        <w:ind w:firstLine="480" w:firstLineChars="200"/>
        <w:rPr>
          <w:rFonts w:hint="eastAsia" w:ascii="宋体" w:hAnsi="宋体" w:cs="宋体"/>
          <w:sz w:val="24"/>
          <w:szCs w:val="24"/>
          <w:lang w:eastAsia="zh-CN"/>
        </w:rPr>
      </w:pPr>
      <w:bookmarkStart w:id="23" w:name="_Toc28359021"/>
      <w:bookmarkStart w:id="24" w:name="_Toc35393808"/>
      <w:bookmarkStart w:id="25" w:name="_Toc35393639"/>
      <w:bookmarkStart w:id="26" w:name="_Toc28359098"/>
      <w:r>
        <w:rPr>
          <w:rFonts w:hint="eastAsia" w:ascii="宋体" w:hAnsi="宋体" w:cs="宋体"/>
          <w:sz w:val="24"/>
          <w:szCs w:val="24"/>
          <w:lang w:eastAsia="zh-CN"/>
        </w:rPr>
        <w:t>名    称：吉林省致诚项目管理有限公司</w:t>
      </w:r>
    </w:p>
    <w:p w14:paraId="3E386C18">
      <w:pPr>
        <w:spacing w:line="288"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地    址：长春市南关区华庆路钜城上景A3-2栋8楼        </w:t>
      </w:r>
    </w:p>
    <w:p w14:paraId="345E6434">
      <w:pPr>
        <w:spacing w:line="288"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联系方式：0431-85598838</w:t>
      </w:r>
      <w:r>
        <w:rPr>
          <w:rFonts w:hint="eastAsia" w:ascii="宋体" w:hAnsi="宋体" w:cs="宋体"/>
          <w:sz w:val="24"/>
          <w:szCs w:val="24"/>
          <w:lang w:val="en-US" w:eastAsia="zh-CN"/>
        </w:rPr>
        <w:t>（金明姬）</w:t>
      </w:r>
    </w:p>
    <w:bookmarkEnd w:id="23"/>
    <w:bookmarkEnd w:id="24"/>
    <w:bookmarkEnd w:id="25"/>
    <w:bookmarkEnd w:id="26"/>
    <w:p w14:paraId="088B2A53">
      <w:pPr>
        <w:spacing w:line="288" w:lineRule="auto"/>
        <w:ind w:firstLine="480" w:firstLineChars="200"/>
        <w:rPr>
          <w:rFonts w:ascii="宋体" w:hAnsi="宋体" w:cs="宋体"/>
          <w:sz w:val="24"/>
          <w:szCs w:val="24"/>
        </w:rPr>
      </w:pPr>
      <w:r>
        <w:rPr>
          <w:rFonts w:hint="eastAsia" w:ascii="宋体" w:hAnsi="宋体" w:cs="宋体"/>
          <w:sz w:val="24"/>
          <w:szCs w:val="24"/>
        </w:rPr>
        <w:t>7.3项目联系方式</w:t>
      </w:r>
    </w:p>
    <w:p w14:paraId="580D089A">
      <w:pPr>
        <w:spacing w:line="288" w:lineRule="auto"/>
        <w:ind w:firstLine="480" w:firstLineChars="200"/>
        <w:rPr>
          <w:rFonts w:ascii="宋体" w:hAnsi="宋体" w:cs="宋体"/>
          <w:sz w:val="24"/>
          <w:szCs w:val="24"/>
        </w:rPr>
      </w:pPr>
      <w:r>
        <w:rPr>
          <w:rFonts w:hint="eastAsia" w:ascii="宋体" w:hAnsi="宋体" w:cs="宋体"/>
          <w:sz w:val="24"/>
          <w:szCs w:val="24"/>
        </w:rPr>
        <w:t>项目联系人：金明姬</w:t>
      </w:r>
    </w:p>
    <w:p w14:paraId="578655EE">
      <w:pPr>
        <w:spacing w:line="288" w:lineRule="auto"/>
        <w:ind w:firstLine="480" w:firstLineChars="200"/>
        <w:rPr>
          <w:rFonts w:ascii="宋体" w:hAnsi="宋体" w:cs="宋体"/>
          <w:sz w:val="24"/>
          <w:szCs w:val="24"/>
        </w:rPr>
      </w:pPr>
      <w:r>
        <w:rPr>
          <w:rFonts w:hint="eastAsia" w:ascii="宋体" w:hAnsi="宋体" w:cs="宋体"/>
          <w:sz w:val="24"/>
          <w:szCs w:val="24"/>
        </w:rPr>
        <w:t>电　　话：0431-85598838</w:t>
      </w:r>
    </w:p>
    <w:p w14:paraId="119977C4">
      <w:pPr>
        <w:spacing w:line="288" w:lineRule="auto"/>
        <w:ind w:firstLine="480" w:firstLineChars="200"/>
        <w:rPr>
          <w:rFonts w:ascii="宋体" w:hAnsi="宋体" w:cs="宋体"/>
          <w:sz w:val="24"/>
          <w:szCs w:val="24"/>
        </w:rPr>
      </w:pPr>
    </w:p>
    <w:p w14:paraId="5CDCB766">
      <w:pPr>
        <w:spacing w:line="288" w:lineRule="auto"/>
        <w:ind w:firstLine="480" w:firstLineChars="200"/>
        <w:rPr>
          <w:rFonts w:ascii="宋体" w:hAnsi="宋体" w:cs="宋体"/>
          <w:sz w:val="24"/>
          <w:szCs w:val="24"/>
        </w:rPr>
      </w:pPr>
      <w:r>
        <w:rPr>
          <w:rFonts w:hint="eastAsia" w:ascii="宋体" w:hAnsi="宋体" w:cs="宋体"/>
          <w:sz w:val="24"/>
          <w:szCs w:val="24"/>
        </w:rPr>
        <w:t>7.4监督机构：吉林省财政厅政府采购管理处</w:t>
      </w:r>
    </w:p>
    <w:p w14:paraId="72ECC82C">
      <w:pPr>
        <w:rPr>
          <w:rFonts w:ascii="宋体" w:hAnsi="宋体" w:cs="宋体"/>
        </w:rPr>
      </w:pPr>
      <w:r>
        <w:rPr>
          <w:rFonts w:hint="eastAsia" w:ascii="宋体" w:hAnsi="宋体" w:cs="宋体"/>
        </w:rPr>
        <w:br w:type="page"/>
      </w:r>
    </w:p>
    <w:p w14:paraId="44EE1C30">
      <w:pPr>
        <w:rPr>
          <w:rFonts w:ascii="宋体" w:hAnsi="宋体" w:cs="宋体"/>
        </w:rPr>
      </w:pPr>
    </w:p>
    <w:p w14:paraId="1B2CB3DB">
      <w:pPr>
        <w:pStyle w:val="2"/>
        <w:spacing w:before="0" w:after="0" w:line="360" w:lineRule="auto"/>
        <w:jc w:val="center"/>
        <w:rPr>
          <w:rFonts w:ascii="宋体" w:hAnsi="宋体" w:cs="宋体"/>
          <w:sz w:val="36"/>
          <w:szCs w:val="36"/>
        </w:rPr>
      </w:pPr>
      <w:bookmarkStart w:id="27" w:name="_Toc28014"/>
      <w:r>
        <w:rPr>
          <w:rFonts w:hint="eastAsia" w:ascii="宋体" w:hAnsi="宋体" w:cs="宋体"/>
          <w:sz w:val="36"/>
          <w:szCs w:val="36"/>
        </w:rPr>
        <w:t>第二部分  供应商须知</w:t>
      </w:r>
      <w:bookmarkEnd w:id="27"/>
    </w:p>
    <w:p w14:paraId="598640D4">
      <w:pPr>
        <w:pStyle w:val="9"/>
        <w:spacing w:line="288" w:lineRule="auto"/>
        <w:rPr>
          <w:rFonts w:ascii="宋体" w:hAnsi="宋体" w:cs="宋体"/>
          <w:szCs w:val="24"/>
        </w:rPr>
      </w:pPr>
      <w:r>
        <w:rPr>
          <w:rFonts w:hint="eastAsia" w:ascii="宋体" w:hAnsi="宋体" w:cs="宋体"/>
          <w:szCs w:val="24"/>
        </w:rPr>
        <w:t>一、供应商须知前附表</w:t>
      </w:r>
    </w:p>
    <w:tbl>
      <w:tblPr>
        <w:tblStyle w:val="44"/>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1851"/>
        <w:gridCol w:w="6166"/>
      </w:tblGrid>
      <w:tr w14:paraId="6980D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vAlign w:val="center"/>
          </w:tcPr>
          <w:p w14:paraId="433E0961">
            <w:pPr>
              <w:spacing w:line="288" w:lineRule="auto"/>
              <w:jc w:val="center"/>
              <w:rPr>
                <w:rFonts w:ascii="宋体" w:hAnsi="宋体" w:cs="宋体"/>
                <w:sz w:val="24"/>
                <w:szCs w:val="24"/>
              </w:rPr>
            </w:pPr>
            <w:r>
              <w:rPr>
                <w:rFonts w:hint="eastAsia" w:ascii="宋体" w:hAnsi="宋体" w:cs="宋体"/>
                <w:sz w:val="24"/>
                <w:szCs w:val="24"/>
              </w:rPr>
              <w:t>项</w:t>
            </w:r>
          </w:p>
          <w:p w14:paraId="10F78F48">
            <w:pPr>
              <w:spacing w:line="288" w:lineRule="auto"/>
              <w:jc w:val="center"/>
              <w:rPr>
                <w:rFonts w:ascii="宋体" w:hAnsi="宋体" w:cs="宋体"/>
                <w:sz w:val="24"/>
                <w:szCs w:val="24"/>
              </w:rPr>
            </w:pPr>
            <w:r>
              <w:rPr>
                <w:rFonts w:hint="eastAsia" w:ascii="宋体" w:hAnsi="宋体" w:cs="宋体"/>
                <w:sz w:val="24"/>
                <w:szCs w:val="24"/>
              </w:rPr>
              <w:t>号</w:t>
            </w:r>
          </w:p>
        </w:tc>
        <w:tc>
          <w:tcPr>
            <w:tcW w:w="1087" w:type="pct"/>
            <w:tcBorders>
              <w:top w:val="single" w:color="auto" w:sz="4" w:space="0"/>
              <w:left w:val="single" w:color="auto" w:sz="4" w:space="0"/>
              <w:bottom w:val="single" w:color="auto" w:sz="4" w:space="0"/>
              <w:right w:val="single" w:color="auto" w:sz="4" w:space="0"/>
            </w:tcBorders>
            <w:vAlign w:val="center"/>
          </w:tcPr>
          <w:p w14:paraId="2C0B277B">
            <w:pPr>
              <w:spacing w:line="288" w:lineRule="auto"/>
              <w:jc w:val="center"/>
              <w:rPr>
                <w:rFonts w:ascii="宋体" w:hAnsi="宋体" w:cs="宋体"/>
                <w:sz w:val="24"/>
                <w:szCs w:val="24"/>
              </w:rPr>
            </w:pPr>
            <w:r>
              <w:rPr>
                <w:rFonts w:hint="eastAsia" w:ascii="宋体" w:hAnsi="宋体" w:cs="宋体"/>
                <w:sz w:val="24"/>
                <w:szCs w:val="24"/>
              </w:rPr>
              <w:t>内    容</w:t>
            </w:r>
          </w:p>
        </w:tc>
        <w:tc>
          <w:tcPr>
            <w:tcW w:w="3620" w:type="pct"/>
            <w:tcBorders>
              <w:top w:val="single" w:color="auto" w:sz="4" w:space="0"/>
              <w:left w:val="single" w:color="auto" w:sz="4" w:space="0"/>
              <w:bottom w:val="single" w:color="auto" w:sz="4" w:space="0"/>
              <w:right w:val="single" w:color="auto" w:sz="4" w:space="0"/>
            </w:tcBorders>
            <w:vAlign w:val="center"/>
          </w:tcPr>
          <w:p w14:paraId="401E5137">
            <w:pPr>
              <w:tabs>
                <w:tab w:val="left" w:pos="1180"/>
              </w:tabs>
              <w:spacing w:line="288" w:lineRule="auto"/>
              <w:jc w:val="center"/>
              <w:rPr>
                <w:rFonts w:ascii="宋体" w:hAnsi="宋体" w:cs="宋体"/>
                <w:sz w:val="24"/>
                <w:szCs w:val="24"/>
              </w:rPr>
            </w:pPr>
            <w:r>
              <w:rPr>
                <w:rFonts w:hint="eastAsia" w:ascii="宋体" w:hAnsi="宋体" w:cs="宋体"/>
                <w:sz w:val="24"/>
                <w:szCs w:val="24"/>
              </w:rPr>
              <w:t>说明与要求</w:t>
            </w:r>
          </w:p>
        </w:tc>
      </w:tr>
      <w:tr w14:paraId="42A47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1" w:type="pct"/>
            <w:vMerge w:val="restart"/>
            <w:tcBorders>
              <w:top w:val="single" w:color="auto" w:sz="4" w:space="0"/>
              <w:left w:val="single" w:color="auto" w:sz="4" w:space="0"/>
              <w:right w:val="single" w:color="auto" w:sz="4" w:space="0"/>
            </w:tcBorders>
            <w:vAlign w:val="center"/>
          </w:tcPr>
          <w:p w14:paraId="628F2152">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w:t>
            </w:r>
          </w:p>
        </w:tc>
        <w:tc>
          <w:tcPr>
            <w:tcW w:w="1087" w:type="pct"/>
            <w:tcBorders>
              <w:top w:val="single" w:color="auto" w:sz="4" w:space="0"/>
              <w:left w:val="single" w:color="auto" w:sz="4" w:space="0"/>
              <w:bottom w:val="single" w:color="auto" w:sz="4" w:space="0"/>
              <w:right w:val="single" w:color="auto" w:sz="4" w:space="0"/>
            </w:tcBorders>
            <w:vAlign w:val="center"/>
          </w:tcPr>
          <w:p w14:paraId="04547383">
            <w:pPr>
              <w:spacing w:line="288" w:lineRule="auto"/>
              <w:jc w:val="center"/>
              <w:rPr>
                <w:rFonts w:ascii="宋体" w:hAnsi="宋体" w:cs="宋体"/>
                <w:sz w:val="24"/>
                <w:szCs w:val="24"/>
              </w:rPr>
            </w:pPr>
            <w:r>
              <w:rPr>
                <w:rFonts w:hint="eastAsia" w:ascii="宋体" w:hAnsi="宋体" w:cs="宋体"/>
                <w:sz w:val="24"/>
                <w:szCs w:val="24"/>
              </w:rPr>
              <w:t>采购人</w:t>
            </w:r>
          </w:p>
        </w:tc>
        <w:tc>
          <w:tcPr>
            <w:tcW w:w="3620" w:type="pct"/>
            <w:tcBorders>
              <w:top w:val="single" w:color="auto" w:sz="4" w:space="0"/>
              <w:left w:val="single" w:color="auto" w:sz="4" w:space="0"/>
              <w:bottom w:val="single" w:color="auto" w:sz="4" w:space="0"/>
              <w:right w:val="single" w:color="auto" w:sz="4" w:space="0"/>
            </w:tcBorders>
            <w:vAlign w:val="center"/>
          </w:tcPr>
          <w:p w14:paraId="6CC794D5">
            <w:pPr>
              <w:spacing w:line="288" w:lineRule="auto"/>
              <w:jc w:val="both"/>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吉林交通职业技术学院</w:t>
            </w:r>
          </w:p>
          <w:p w14:paraId="20181FF6">
            <w:pPr>
              <w:spacing w:line="288" w:lineRule="auto"/>
              <w:jc w:val="both"/>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lang w:eastAsia="zh-CN"/>
              </w:rPr>
              <w:t>长春市高新区电台街63号</w:t>
            </w:r>
          </w:p>
          <w:p w14:paraId="12858978">
            <w:pPr>
              <w:spacing w:line="288" w:lineRule="auto"/>
              <w:jc w:val="both"/>
              <w:rPr>
                <w:rFonts w:ascii="宋体" w:hAnsi="宋体" w:cs="宋体"/>
                <w:sz w:val="24"/>
                <w:szCs w:val="24"/>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0431-85541122（刘冰）</w:t>
            </w:r>
          </w:p>
        </w:tc>
      </w:tr>
      <w:tr w14:paraId="53A89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1" w:type="pct"/>
            <w:vMerge w:val="continue"/>
            <w:tcBorders>
              <w:left w:val="single" w:color="auto" w:sz="4" w:space="0"/>
              <w:bottom w:val="single" w:color="auto" w:sz="4" w:space="0"/>
              <w:right w:val="single" w:color="auto" w:sz="4" w:space="0"/>
            </w:tcBorders>
            <w:vAlign w:val="center"/>
          </w:tcPr>
          <w:p w14:paraId="21EB6B0D">
            <w:pPr>
              <w:widowControl w:val="0"/>
              <w:tabs>
                <w:tab w:val="left" w:pos="420"/>
              </w:tabs>
              <w:spacing w:line="288" w:lineRule="auto"/>
              <w:jc w:val="center"/>
              <w:rPr>
                <w:rFonts w:ascii="宋体" w:hAnsi="宋体" w:cs="宋体"/>
                <w:sz w:val="24"/>
                <w:szCs w:val="24"/>
              </w:rPr>
            </w:pPr>
          </w:p>
        </w:tc>
        <w:tc>
          <w:tcPr>
            <w:tcW w:w="1087" w:type="pct"/>
            <w:tcBorders>
              <w:top w:val="single" w:color="auto" w:sz="4" w:space="0"/>
              <w:left w:val="single" w:color="auto" w:sz="4" w:space="0"/>
              <w:bottom w:val="single" w:color="auto" w:sz="4" w:space="0"/>
              <w:right w:val="single" w:color="auto" w:sz="4" w:space="0"/>
            </w:tcBorders>
            <w:vAlign w:val="center"/>
          </w:tcPr>
          <w:p w14:paraId="0F1BA342">
            <w:pPr>
              <w:spacing w:line="288" w:lineRule="auto"/>
              <w:jc w:val="center"/>
              <w:rPr>
                <w:rFonts w:ascii="宋体" w:hAnsi="宋体" w:cs="宋体"/>
                <w:sz w:val="24"/>
                <w:szCs w:val="24"/>
              </w:rPr>
            </w:pPr>
            <w:r>
              <w:rPr>
                <w:rFonts w:hint="eastAsia" w:ascii="宋体" w:hAnsi="宋体" w:cs="宋体"/>
                <w:sz w:val="24"/>
                <w:szCs w:val="24"/>
              </w:rPr>
              <w:t>采购代理机构</w:t>
            </w:r>
          </w:p>
        </w:tc>
        <w:tc>
          <w:tcPr>
            <w:tcW w:w="3620" w:type="pct"/>
            <w:tcBorders>
              <w:top w:val="single" w:color="auto" w:sz="4" w:space="0"/>
              <w:left w:val="single" w:color="auto" w:sz="4" w:space="0"/>
              <w:bottom w:val="single" w:color="auto" w:sz="4" w:space="0"/>
              <w:right w:val="single" w:color="auto" w:sz="4" w:space="0"/>
            </w:tcBorders>
            <w:vAlign w:val="center"/>
          </w:tcPr>
          <w:p w14:paraId="4B573A2D">
            <w:pPr>
              <w:spacing w:line="288" w:lineRule="auto"/>
              <w:jc w:val="both"/>
              <w:rPr>
                <w:rFonts w:hint="eastAsia" w:ascii="宋体" w:hAnsi="宋体" w:cs="宋体"/>
                <w:sz w:val="24"/>
                <w:szCs w:val="24"/>
                <w:lang w:eastAsia="zh-CN"/>
              </w:rPr>
            </w:pPr>
            <w:r>
              <w:rPr>
                <w:rFonts w:hint="eastAsia" w:ascii="宋体" w:hAnsi="宋体" w:cs="宋体"/>
                <w:sz w:val="24"/>
                <w:szCs w:val="24"/>
                <w:lang w:eastAsia="zh-CN"/>
              </w:rPr>
              <w:t>名    称：吉林省致诚项目管理有限公司</w:t>
            </w:r>
          </w:p>
          <w:p w14:paraId="17CBFB8D">
            <w:pPr>
              <w:spacing w:line="288" w:lineRule="auto"/>
              <w:jc w:val="both"/>
              <w:rPr>
                <w:rFonts w:hint="eastAsia" w:ascii="宋体" w:hAnsi="宋体" w:cs="宋体"/>
                <w:sz w:val="24"/>
                <w:szCs w:val="24"/>
                <w:lang w:eastAsia="zh-CN"/>
              </w:rPr>
            </w:pPr>
            <w:r>
              <w:rPr>
                <w:rFonts w:hint="eastAsia" w:ascii="宋体" w:hAnsi="宋体" w:cs="宋体"/>
                <w:sz w:val="24"/>
                <w:szCs w:val="24"/>
                <w:lang w:eastAsia="zh-CN"/>
              </w:rPr>
              <w:t xml:space="preserve">地    址：长春市南关区华庆路钜城上景A3-2栋8楼        </w:t>
            </w:r>
          </w:p>
          <w:p w14:paraId="2B611A4E">
            <w:pPr>
              <w:spacing w:line="288" w:lineRule="auto"/>
              <w:jc w:val="both"/>
              <w:rPr>
                <w:rFonts w:ascii="宋体" w:hAnsi="宋体" w:cs="宋体"/>
                <w:sz w:val="24"/>
                <w:szCs w:val="24"/>
              </w:rPr>
            </w:pPr>
            <w:r>
              <w:rPr>
                <w:rFonts w:hint="eastAsia" w:ascii="宋体" w:hAnsi="宋体" w:cs="宋体"/>
                <w:sz w:val="24"/>
                <w:szCs w:val="24"/>
                <w:lang w:eastAsia="zh-CN"/>
              </w:rPr>
              <w:t>联系方式：0431-85598838</w:t>
            </w:r>
            <w:r>
              <w:rPr>
                <w:rFonts w:hint="eastAsia" w:ascii="宋体" w:hAnsi="宋体" w:cs="宋体"/>
                <w:sz w:val="24"/>
                <w:szCs w:val="24"/>
                <w:lang w:val="en-US" w:eastAsia="zh-CN"/>
              </w:rPr>
              <w:t>（金明姬）</w:t>
            </w:r>
          </w:p>
        </w:tc>
      </w:tr>
      <w:tr w14:paraId="6F4C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776B20E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w:t>
            </w:r>
          </w:p>
        </w:tc>
        <w:tc>
          <w:tcPr>
            <w:tcW w:w="1087" w:type="pct"/>
            <w:tcBorders>
              <w:top w:val="single" w:color="auto" w:sz="4" w:space="0"/>
              <w:left w:val="single" w:color="auto" w:sz="4" w:space="0"/>
              <w:bottom w:val="single" w:color="auto" w:sz="4" w:space="0"/>
              <w:right w:val="single" w:color="auto" w:sz="4" w:space="0"/>
            </w:tcBorders>
            <w:vAlign w:val="center"/>
          </w:tcPr>
          <w:p w14:paraId="42E85E8A">
            <w:pPr>
              <w:spacing w:line="288" w:lineRule="auto"/>
              <w:jc w:val="center"/>
              <w:rPr>
                <w:rFonts w:ascii="宋体" w:hAnsi="宋体" w:cs="宋体"/>
                <w:sz w:val="24"/>
                <w:szCs w:val="24"/>
              </w:rPr>
            </w:pPr>
            <w:r>
              <w:rPr>
                <w:rFonts w:hint="eastAsia" w:ascii="宋体" w:hAnsi="宋体" w:cs="宋体"/>
                <w:sz w:val="24"/>
                <w:szCs w:val="24"/>
              </w:rPr>
              <w:t>项目编号</w:t>
            </w:r>
          </w:p>
        </w:tc>
        <w:tc>
          <w:tcPr>
            <w:tcW w:w="3620" w:type="pct"/>
            <w:tcBorders>
              <w:top w:val="single" w:color="auto" w:sz="4" w:space="0"/>
              <w:left w:val="single" w:color="auto" w:sz="4" w:space="0"/>
              <w:bottom w:val="single" w:color="auto" w:sz="4" w:space="0"/>
              <w:right w:val="single" w:color="auto" w:sz="4" w:space="0"/>
            </w:tcBorders>
            <w:vAlign w:val="center"/>
          </w:tcPr>
          <w:p w14:paraId="35D982B5">
            <w:pPr>
              <w:spacing w:line="288" w:lineRule="auto"/>
              <w:jc w:val="both"/>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2026ZCZB0405（采购计划编号：采购计划-[2026]-05171号）</w:t>
            </w:r>
          </w:p>
        </w:tc>
      </w:tr>
      <w:tr w14:paraId="2D369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5A07E9A1">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3</w:t>
            </w:r>
          </w:p>
        </w:tc>
        <w:tc>
          <w:tcPr>
            <w:tcW w:w="1087" w:type="pct"/>
            <w:tcBorders>
              <w:top w:val="single" w:color="auto" w:sz="4" w:space="0"/>
              <w:left w:val="single" w:color="auto" w:sz="4" w:space="0"/>
              <w:bottom w:val="single" w:color="auto" w:sz="4" w:space="0"/>
              <w:right w:val="single" w:color="auto" w:sz="4" w:space="0"/>
            </w:tcBorders>
            <w:vAlign w:val="center"/>
          </w:tcPr>
          <w:p w14:paraId="71C283A9">
            <w:pPr>
              <w:spacing w:line="288"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3620" w:type="pct"/>
            <w:tcBorders>
              <w:top w:val="single" w:color="auto" w:sz="4" w:space="0"/>
              <w:left w:val="single" w:color="auto" w:sz="4" w:space="0"/>
              <w:bottom w:val="single" w:color="auto" w:sz="4" w:space="0"/>
              <w:right w:val="single" w:color="auto" w:sz="4" w:space="0"/>
            </w:tcBorders>
            <w:vAlign w:val="center"/>
          </w:tcPr>
          <w:p w14:paraId="6FF53EDA">
            <w:pPr>
              <w:spacing w:line="288" w:lineRule="auto"/>
              <w:jc w:val="both"/>
              <w:rPr>
                <w:rFonts w:hint="eastAsia" w:ascii="宋体" w:hAnsi="宋体" w:eastAsia="宋体" w:cs="宋体"/>
                <w:sz w:val="24"/>
                <w:szCs w:val="24"/>
                <w:highlight w:val="none"/>
                <w:lang w:val="zh-CN" w:eastAsia="zh-CN"/>
              </w:rPr>
            </w:pPr>
            <w:r>
              <w:rPr>
                <w:rFonts w:hint="eastAsia" w:ascii="宋体" w:hAnsi="宋体" w:cs="宋体"/>
                <w:sz w:val="24"/>
                <w:szCs w:val="24"/>
                <w:highlight w:val="none"/>
              </w:rPr>
              <w:t>智慧城市实训室建设项目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二次</w:t>
            </w:r>
            <w:r>
              <w:rPr>
                <w:rFonts w:hint="eastAsia" w:ascii="宋体" w:hAnsi="宋体" w:cs="宋体"/>
                <w:sz w:val="24"/>
                <w:szCs w:val="24"/>
                <w:highlight w:val="none"/>
                <w:lang w:eastAsia="zh-CN"/>
              </w:rPr>
              <w:t>）</w:t>
            </w:r>
          </w:p>
        </w:tc>
      </w:tr>
      <w:tr w14:paraId="15DA4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291" w:type="pct"/>
            <w:tcBorders>
              <w:top w:val="single" w:color="auto" w:sz="4" w:space="0"/>
              <w:left w:val="single" w:color="auto" w:sz="4" w:space="0"/>
              <w:right w:val="single" w:color="auto" w:sz="4" w:space="0"/>
            </w:tcBorders>
            <w:vAlign w:val="center"/>
          </w:tcPr>
          <w:p w14:paraId="4E9EA746">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4</w:t>
            </w:r>
          </w:p>
        </w:tc>
        <w:tc>
          <w:tcPr>
            <w:tcW w:w="1087" w:type="pct"/>
            <w:tcBorders>
              <w:top w:val="single" w:color="auto" w:sz="4" w:space="0"/>
              <w:left w:val="single" w:color="auto" w:sz="4" w:space="0"/>
              <w:right w:val="single" w:color="auto" w:sz="4" w:space="0"/>
            </w:tcBorders>
            <w:shd w:val="clear" w:color="auto" w:fill="auto"/>
            <w:vAlign w:val="center"/>
          </w:tcPr>
          <w:p w14:paraId="12FC95FF">
            <w:pPr>
              <w:spacing w:line="288" w:lineRule="auto"/>
              <w:jc w:val="center"/>
              <w:rPr>
                <w:rFonts w:ascii="宋体" w:hAnsi="宋体" w:cs="宋体"/>
                <w:bCs/>
                <w:sz w:val="24"/>
                <w:szCs w:val="24"/>
                <w:lang w:val="zh-CN"/>
              </w:rPr>
            </w:pPr>
            <w:r>
              <w:rPr>
                <w:rFonts w:hint="eastAsia" w:ascii="宋体" w:hAnsi="宋体" w:cs="宋体"/>
                <w:bCs/>
                <w:sz w:val="24"/>
                <w:szCs w:val="24"/>
                <w:lang w:val="zh-CN"/>
              </w:rPr>
              <w:t>预算金额</w:t>
            </w:r>
          </w:p>
          <w:p w14:paraId="45AD3A02">
            <w:pPr>
              <w:spacing w:line="288" w:lineRule="auto"/>
              <w:jc w:val="center"/>
              <w:rPr>
                <w:rFonts w:ascii="宋体" w:hAnsi="宋体" w:cs="宋体"/>
                <w:sz w:val="24"/>
                <w:szCs w:val="24"/>
              </w:rPr>
            </w:pPr>
            <w:r>
              <w:rPr>
                <w:rFonts w:hint="eastAsia" w:ascii="宋体" w:hAnsi="宋体" w:cs="宋体"/>
                <w:bCs/>
                <w:sz w:val="24"/>
                <w:szCs w:val="24"/>
                <w:lang w:val="zh-CN"/>
              </w:rPr>
              <w:t>（最高限价）</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62BED0FF">
            <w:pPr>
              <w:spacing w:line="288" w:lineRule="auto"/>
              <w:jc w:val="both"/>
              <w:rPr>
                <w:rFonts w:hint="eastAsia" w:ascii="宋体" w:hAnsi="宋体" w:cs="宋体"/>
                <w:sz w:val="24"/>
                <w:szCs w:val="24"/>
              </w:rPr>
            </w:pPr>
            <w:r>
              <w:rPr>
                <w:rFonts w:hint="eastAsia" w:ascii="宋体" w:hAnsi="宋体" w:cs="宋体"/>
                <w:sz w:val="24"/>
                <w:szCs w:val="24"/>
                <w:lang w:eastAsia="zh-CN"/>
              </w:rPr>
              <w:t>295</w:t>
            </w:r>
            <w:r>
              <w:rPr>
                <w:rFonts w:hint="eastAsia" w:ascii="宋体" w:hAnsi="宋体" w:cs="宋体"/>
                <w:sz w:val="24"/>
                <w:szCs w:val="24"/>
              </w:rPr>
              <w:t>万元</w:t>
            </w:r>
          </w:p>
          <w:p w14:paraId="4B8318F7">
            <w:pPr>
              <w:spacing w:line="288" w:lineRule="auto"/>
              <w:jc w:val="both"/>
              <w:rPr>
                <w:rFonts w:ascii="宋体" w:hAnsi="宋体" w:cs="宋体"/>
                <w:sz w:val="24"/>
                <w:szCs w:val="24"/>
              </w:rPr>
            </w:pPr>
            <w:r>
              <w:rPr>
                <w:rFonts w:hint="eastAsia" w:ascii="宋体" w:hAnsi="宋体" w:cs="宋体"/>
                <w:sz w:val="24"/>
                <w:szCs w:val="24"/>
              </w:rPr>
              <w:t>注：投标供应商所报价格不得超过最高限价，否则按废标处理。</w:t>
            </w:r>
          </w:p>
        </w:tc>
      </w:tr>
      <w:tr w14:paraId="143E0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1C08C039">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5</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1B3D9BFE">
            <w:pPr>
              <w:spacing w:line="288" w:lineRule="auto"/>
              <w:jc w:val="center"/>
              <w:rPr>
                <w:rFonts w:ascii="宋体" w:hAnsi="宋体" w:cs="宋体"/>
                <w:sz w:val="24"/>
                <w:szCs w:val="24"/>
                <w:highlight w:val="none"/>
              </w:rPr>
            </w:pPr>
            <w:r>
              <w:rPr>
                <w:rFonts w:hint="eastAsia" w:ascii="宋体" w:hAnsi="宋体" w:cs="宋体"/>
                <w:sz w:val="24"/>
                <w:szCs w:val="24"/>
                <w:highlight w:val="none"/>
                <w:lang w:val="en-US" w:eastAsia="zh-CN"/>
              </w:rPr>
              <w:t>交货</w:t>
            </w:r>
            <w:r>
              <w:rPr>
                <w:rFonts w:hint="eastAsia" w:ascii="宋体" w:hAnsi="宋体" w:cs="宋体"/>
                <w:sz w:val="24"/>
                <w:szCs w:val="24"/>
                <w:highlight w:val="none"/>
              </w:rPr>
              <w:t>地点</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6C5BE31D">
            <w:pPr>
              <w:spacing w:line="288" w:lineRule="auto"/>
              <w:jc w:val="both"/>
              <w:rPr>
                <w:rFonts w:hint="default" w:ascii="宋体" w:hAnsi="宋体" w:cs="宋体"/>
                <w:sz w:val="24"/>
                <w:szCs w:val="24"/>
                <w:highlight w:val="none"/>
                <w:lang w:val="en-US"/>
              </w:rPr>
            </w:pPr>
            <w:r>
              <w:rPr>
                <w:rFonts w:hint="eastAsia" w:ascii="宋体" w:hAnsi="宋体" w:cs="宋体"/>
                <w:sz w:val="24"/>
                <w:szCs w:val="24"/>
                <w:highlight w:val="none"/>
                <w:lang w:eastAsia="zh-CN"/>
              </w:rPr>
              <w:t>吉林交通职业技术学院</w:t>
            </w:r>
            <w:r>
              <w:rPr>
                <w:rFonts w:hint="eastAsia" w:ascii="宋体" w:hAnsi="宋体" w:cs="宋体"/>
                <w:sz w:val="24"/>
                <w:szCs w:val="24"/>
                <w:highlight w:val="none"/>
                <w:lang w:val="en-US" w:eastAsia="zh-CN"/>
              </w:rPr>
              <w:t>院内指定地点</w:t>
            </w:r>
          </w:p>
        </w:tc>
      </w:tr>
      <w:tr w14:paraId="6573C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2636AAEC">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6</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1B165E62">
            <w:pPr>
              <w:spacing w:line="288" w:lineRule="auto"/>
              <w:jc w:val="center"/>
              <w:rPr>
                <w:rFonts w:ascii="宋体" w:hAnsi="宋体" w:cs="宋体"/>
                <w:sz w:val="24"/>
                <w:szCs w:val="24"/>
              </w:rPr>
            </w:pPr>
            <w:r>
              <w:rPr>
                <w:rFonts w:hint="eastAsia" w:ascii="宋体" w:hAnsi="宋体" w:cs="宋体"/>
                <w:sz w:val="24"/>
                <w:szCs w:val="24"/>
              </w:rPr>
              <w:t>质量标准</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2296E27C">
            <w:pPr>
              <w:pStyle w:val="14"/>
              <w:spacing w:line="288" w:lineRule="auto"/>
              <w:jc w:val="both"/>
              <w:rPr>
                <w:rFonts w:ascii="宋体" w:hAnsi="宋体" w:cs="宋体"/>
                <w:sz w:val="24"/>
                <w:szCs w:val="24"/>
              </w:rPr>
            </w:pPr>
            <w:r>
              <w:rPr>
                <w:rFonts w:hint="eastAsia" w:ascii="宋体" w:hAnsi="宋体" w:cs="宋体"/>
                <w:sz w:val="24"/>
                <w:szCs w:val="24"/>
              </w:rPr>
              <w:t>符合国家及相关行业合格标准</w:t>
            </w:r>
          </w:p>
        </w:tc>
      </w:tr>
      <w:tr w14:paraId="7C856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0D769F4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7</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629746B6">
            <w:pPr>
              <w:spacing w:line="288" w:lineRule="auto"/>
              <w:jc w:val="center"/>
              <w:rPr>
                <w:rFonts w:ascii="宋体" w:hAnsi="宋体" w:cs="宋体"/>
                <w:sz w:val="24"/>
                <w:szCs w:val="24"/>
                <w:highlight w:val="none"/>
              </w:rPr>
            </w:pPr>
            <w:r>
              <w:rPr>
                <w:rFonts w:hint="eastAsia" w:ascii="宋体" w:hAnsi="宋体" w:cs="宋体"/>
                <w:sz w:val="24"/>
                <w:szCs w:val="24"/>
                <w:highlight w:val="none"/>
              </w:rPr>
              <w:t>质保期</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1DB12A72">
            <w:pPr>
              <w:pStyle w:val="14"/>
              <w:spacing w:line="288"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3年</w:t>
            </w:r>
          </w:p>
        </w:tc>
      </w:tr>
      <w:tr w14:paraId="63C0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419DB468">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8</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2AEE0F9C">
            <w:pPr>
              <w:spacing w:line="288" w:lineRule="auto"/>
              <w:jc w:val="center"/>
              <w:rPr>
                <w:rFonts w:ascii="宋体" w:hAnsi="宋体" w:cs="宋体"/>
                <w:sz w:val="24"/>
                <w:szCs w:val="24"/>
                <w:highlight w:val="none"/>
              </w:rPr>
            </w:pPr>
            <w:r>
              <w:rPr>
                <w:rFonts w:hint="eastAsia" w:ascii="宋体" w:hAnsi="宋体" w:cs="宋体"/>
                <w:sz w:val="24"/>
                <w:szCs w:val="24"/>
                <w:highlight w:val="none"/>
              </w:rPr>
              <w:t>采购需求</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2365DFD1">
            <w:pPr>
              <w:spacing w:line="288" w:lineRule="auto"/>
              <w:jc w:val="both"/>
              <w:rPr>
                <w:rFonts w:ascii="宋体" w:hAnsi="宋体" w:cs="宋体"/>
                <w:sz w:val="24"/>
                <w:szCs w:val="24"/>
                <w:highlight w:val="none"/>
              </w:rPr>
            </w:pPr>
            <w:r>
              <w:rPr>
                <w:rFonts w:hint="eastAsia" w:ascii="宋体" w:hAnsi="宋体" w:cs="宋体"/>
                <w:color w:val="auto"/>
                <w:sz w:val="24"/>
                <w:szCs w:val="24"/>
                <w:highlight w:val="none"/>
              </w:rPr>
              <w:t>计划采购数字孪生工程实训实景联动平台等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具体详见招标文件第四部分采购需求</w:t>
            </w:r>
            <w:r>
              <w:rPr>
                <w:rFonts w:hint="eastAsia" w:ascii="宋体" w:hAnsi="宋体" w:cs="宋体"/>
                <w:color w:val="auto"/>
                <w:sz w:val="24"/>
                <w:szCs w:val="24"/>
                <w:highlight w:val="none"/>
                <w:lang w:eastAsia="zh-CN"/>
              </w:rPr>
              <w:t>）</w:t>
            </w:r>
          </w:p>
        </w:tc>
      </w:tr>
      <w:tr w14:paraId="32B43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bottom w:val="single" w:color="auto" w:sz="4" w:space="0"/>
              <w:right w:val="single" w:color="auto" w:sz="4" w:space="0"/>
            </w:tcBorders>
            <w:vAlign w:val="center"/>
          </w:tcPr>
          <w:p w14:paraId="20F15993">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9</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335DD752">
            <w:pPr>
              <w:spacing w:line="288" w:lineRule="auto"/>
              <w:jc w:val="center"/>
              <w:rPr>
                <w:rFonts w:ascii="宋体" w:hAnsi="宋体" w:cs="宋体"/>
                <w:sz w:val="24"/>
                <w:szCs w:val="24"/>
                <w:highlight w:val="none"/>
              </w:rPr>
            </w:pPr>
            <w:r>
              <w:rPr>
                <w:rFonts w:hint="eastAsia" w:ascii="宋体" w:hAnsi="宋体" w:cs="宋体"/>
                <w:sz w:val="24"/>
                <w:szCs w:val="24"/>
                <w:highlight w:val="none"/>
              </w:rPr>
              <w:t>合同履行期限</w:t>
            </w:r>
          </w:p>
          <w:p w14:paraId="6C8A8E9D">
            <w:pPr>
              <w:spacing w:line="288" w:lineRule="auto"/>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交货时间</w:t>
            </w:r>
            <w:r>
              <w:rPr>
                <w:rFonts w:hint="eastAsia" w:ascii="宋体" w:hAnsi="宋体" w:cs="宋体"/>
                <w:sz w:val="24"/>
                <w:szCs w:val="24"/>
                <w:highlight w:val="none"/>
              </w:rPr>
              <w:t>）</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6C742474">
            <w:pPr>
              <w:spacing w:line="288" w:lineRule="auto"/>
              <w:jc w:val="both"/>
              <w:rPr>
                <w:rFonts w:ascii="宋体" w:hAnsi="宋体" w:cs="宋体"/>
                <w:sz w:val="24"/>
                <w:szCs w:val="24"/>
                <w:highlight w:val="none"/>
              </w:rPr>
            </w:pP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60天</w:t>
            </w:r>
            <w:r>
              <w:rPr>
                <w:rFonts w:hint="eastAsia" w:ascii="宋体" w:hAnsi="宋体" w:cs="宋体"/>
                <w:sz w:val="24"/>
                <w:szCs w:val="24"/>
                <w:highlight w:val="none"/>
              </w:rPr>
              <w:t>内</w:t>
            </w:r>
            <w:r>
              <w:rPr>
                <w:rFonts w:hint="eastAsia" w:ascii="宋体" w:hAnsi="宋体" w:cs="宋体"/>
                <w:sz w:val="24"/>
                <w:szCs w:val="24"/>
                <w:highlight w:val="none"/>
                <w:lang w:val="en-US" w:eastAsia="zh-CN"/>
              </w:rPr>
              <w:t>完成</w:t>
            </w:r>
          </w:p>
        </w:tc>
      </w:tr>
      <w:tr w14:paraId="1E4F9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91" w:type="pct"/>
            <w:tcBorders>
              <w:top w:val="single" w:color="auto" w:sz="4" w:space="0"/>
              <w:left w:val="single" w:color="auto" w:sz="4" w:space="0"/>
              <w:right w:val="single" w:color="auto" w:sz="4" w:space="0"/>
            </w:tcBorders>
            <w:vAlign w:val="center"/>
          </w:tcPr>
          <w:p w14:paraId="2B00C280">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10</w:t>
            </w:r>
          </w:p>
        </w:tc>
        <w:tc>
          <w:tcPr>
            <w:tcW w:w="1087" w:type="pct"/>
            <w:tcBorders>
              <w:top w:val="single" w:color="auto" w:sz="4" w:space="0"/>
              <w:left w:val="single" w:color="auto" w:sz="4" w:space="0"/>
              <w:right w:val="single" w:color="auto" w:sz="4" w:space="0"/>
            </w:tcBorders>
            <w:shd w:val="clear" w:color="auto" w:fill="auto"/>
            <w:vAlign w:val="center"/>
          </w:tcPr>
          <w:p w14:paraId="7AFE99B2">
            <w:pPr>
              <w:spacing w:line="288" w:lineRule="auto"/>
              <w:jc w:val="center"/>
              <w:rPr>
                <w:rFonts w:ascii="宋体" w:hAnsi="宋体" w:cs="宋体"/>
                <w:sz w:val="24"/>
                <w:szCs w:val="24"/>
              </w:rPr>
            </w:pPr>
            <w:r>
              <w:rPr>
                <w:rFonts w:hint="eastAsia" w:ascii="宋体" w:hAnsi="宋体" w:cs="宋体"/>
                <w:sz w:val="24"/>
                <w:szCs w:val="24"/>
              </w:rPr>
              <w:t>资金来源</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7164B45E">
            <w:pPr>
              <w:spacing w:line="288" w:lineRule="auto"/>
              <w:jc w:val="both"/>
              <w:rPr>
                <w:rFonts w:ascii="宋体" w:hAnsi="宋体" w:cs="宋体"/>
                <w:bCs/>
                <w:sz w:val="24"/>
                <w:szCs w:val="24"/>
              </w:rPr>
            </w:pPr>
            <w:r>
              <w:rPr>
                <w:rFonts w:hint="eastAsia" w:ascii="宋体" w:hAnsi="宋体" w:cs="宋体"/>
                <w:bCs/>
                <w:sz w:val="24"/>
                <w:szCs w:val="24"/>
              </w:rPr>
              <w:t>财政资金</w:t>
            </w:r>
          </w:p>
        </w:tc>
      </w:tr>
      <w:tr w14:paraId="53932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right w:val="single" w:color="auto" w:sz="4" w:space="0"/>
            </w:tcBorders>
            <w:vAlign w:val="center"/>
          </w:tcPr>
          <w:p w14:paraId="7FE31978">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11</w:t>
            </w:r>
          </w:p>
        </w:tc>
        <w:tc>
          <w:tcPr>
            <w:tcW w:w="1087" w:type="pct"/>
            <w:tcBorders>
              <w:top w:val="single" w:color="auto" w:sz="4" w:space="0"/>
              <w:left w:val="single" w:color="auto" w:sz="4" w:space="0"/>
              <w:right w:val="single" w:color="auto" w:sz="4" w:space="0"/>
            </w:tcBorders>
            <w:vAlign w:val="center"/>
          </w:tcPr>
          <w:p w14:paraId="05AD01AC">
            <w:pPr>
              <w:spacing w:line="288" w:lineRule="auto"/>
              <w:jc w:val="center"/>
              <w:rPr>
                <w:rFonts w:ascii="宋体" w:hAnsi="宋体" w:cs="宋体"/>
                <w:sz w:val="24"/>
                <w:szCs w:val="24"/>
                <w:highlight w:val="none"/>
              </w:rPr>
            </w:pPr>
            <w:r>
              <w:rPr>
                <w:rFonts w:hint="eastAsia" w:ascii="宋体" w:hAnsi="宋体" w:cs="宋体"/>
                <w:sz w:val="24"/>
                <w:szCs w:val="24"/>
                <w:highlight w:val="none"/>
              </w:rPr>
              <w:t>供应商资格要求</w:t>
            </w:r>
          </w:p>
        </w:tc>
        <w:tc>
          <w:tcPr>
            <w:tcW w:w="3620" w:type="pct"/>
            <w:tcBorders>
              <w:top w:val="single" w:color="auto" w:sz="4" w:space="0"/>
              <w:left w:val="single" w:color="auto" w:sz="4" w:space="0"/>
              <w:right w:val="single" w:color="auto" w:sz="4" w:space="0"/>
            </w:tcBorders>
            <w:vAlign w:val="center"/>
          </w:tcPr>
          <w:p w14:paraId="6D58B0DD">
            <w:pPr>
              <w:spacing w:line="288" w:lineRule="auto"/>
              <w:jc w:val="both"/>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72E609EE">
            <w:pPr>
              <w:spacing w:line="288" w:lineRule="auto"/>
              <w:jc w:val="both"/>
              <w:rPr>
                <w:rFonts w:ascii="宋体" w:hAnsi="宋体" w:cs="宋体"/>
                <w:sz w:val="24"/>
                <w:szCs w:val="24"/>
                <w:highlight w:val="none"/>
              </w:rPr>
            </w:pPr>
            <w:r>
              <w:rPr>
                <w:rFonts w:hint="eastAsia" w:ascii="宋体" w:hAnsi="宋体" w:cs="宋体"/>
                <w:sz w:val="24"/>
                <w:szCs w:val="24"/>
                <w:highlight w:val="none"/>
              </w:rPr>
              <w:t>2落实政府采购政策需满足的资格要求：</w:t>
            </w:r>
          </w:p>
          <w:p w14:paraId="57D77DA8">
            <w:pPr>
              <w:spacing w:line="288" w:lineRule="auto"/>
              <w:jc w:val="both"/>
              <w:rPr>
                <w:rFonts w:ascii="宋体" w:hAnsi="宋体" w:cs="宋体"/>
                <w:sz w:val="24"/>
                <w:szCs w:val="24"/>
                <w:highlight w:val="none"/>
              </w:rPr>
            </w:pPr>
            <w:r>
              <w:rPr>
                <w:rFonts w:hint="eastAsia" w:ascii="宋体" w:hAnsi="宋体" w:cs="宋体"/>
                <w:sz w:val="24"/>
                <w:szCs w:val="24"/>
                <w:highlight w:val="none"/>
              </w:rPr>
              <w:t>（1）鼓励节能、环保政策；</w:t>
            </w:r>
          </w:p>
          <w:p w14:paraId="12E0EBD6">
            <w:pPr>
              <w:spacing w:line="288" w:lineRule="auto"/>
              <w:jc w:val="both"/>
              <w:rPr>
                <w:rFonts w:ascii="宋体" w:hAnsi="宋体" w:cs="宋体"/>
                <w:sz w:val="24"/>
                <w:szCs w:val="24"/>
                <w:highlight w:val="none"/>
                <w:lang w:val="zh-CN"/>
              </w:rPr>
            </w:pPr>
            <w:r>
              <w:rPr>
                <w:rFonts w:hint="eastAsia" w:ascii="宋体" w:hAnsi="宋体" w:cs="宋体"/>
                <w:sz w:val="24"/>
                <w:szCs w:val="24"/>
                <w:highlight w:val="none"/>
              </w:rPr>
              <w:t>（2）本项目</w:t>
            </w:r>
            <w:r>
              <w:rPr>
                <w:rFonts w:hint="eastAsia" w:ascii="宋体" w:hAnsi="宋体" w:cs="宋体"/>
                <w:sz w:val="24"/>
                <w:szCs w:val="24"/>
                <w:highlight w:val="none"/>
                <w:lang w:val="en-US" w:eastAsia="zh-CN"/>
              </w:rPr>
              <w:t>非</w:t>
            </w:r>
            <w:r>
              <w:rPr>
                <w:rFonts w:hint="eastAsia" w:ascii="宋体" w:hAnsi="宋体" w:cs="宋体"/>
                <w:sz w:val="24"/>
                <w:szCs w:val="24"/>
                <w:highlight w:val="none"/>
              </w:rPr>
              <w:t>专门面向中小企业</w:t>
            </w:r>
            <w:r>
              <w:rPr>
                <w:rFonts w:hint="eastAsia" w:ascii="宋体" w:hAnsi="宋体" w:cs="宋体"/>
                <w:sz w:val="24"/>
                <w:szCs w:val="24"/>
                <w:highlight w:val="none"/>
                <w:lang w:val="zh-CN"/>
              </w:rPr>
              <w:t>。</w:t>
            </w:r>
          </w:p>
          <w:p w14:paraId="49036942">
            <w:pPr>
              <w:spacing w:line="288" w:lineRule="auto"/>
              <w:jc w:val="both"/>
              <w:rPr>
                <w:rFonts w:ascii="宋体" w:hAnsi="宋体" w:cs="宋体"/>
                <w:sz w:val="24"/>
                <w:szCs w:val="24"/>
                <w:highlight w:val="none"/>
              </w:rPr>
            </w:pPr>
            <w:r>
              <w:rPr>
                <w:rFonts w:hint="eastAsia" w:ascii="宋体" w:hAnsi="宋体" w:cs="宋体"/>
                <w:sz w:val="24"/>
                <w:szCs w:val="24"/>
                <w:highlight w:val="none"/>
              </w:rPr>
              <w:t>3本项目的特定资格要求：</w:t>
            </w:r>
          </w:p>
          <w:p w14:paraId="1D214613">
            <w:pPr>
              <w:spacing w:line="288" w:lineRule="auto"/>
              <w:jc w:val="both"/>
              <w:rPr>
                <w:rFonts w:ascii="宋体" w:hAnsi="宋体" w:cs="宋体"/>
                <w:sz w:val="24"/>
                <w:szCs w:val="24"/>
                <w:highlight w:val="none"/>
              </w:rPr>
            </w:pPr>
            <w:r>
              <w:rPr>
                <w:rFonts w:hint="eastAsia" w:ascii="宋体" w:hAnsi="宋体" w:cs="宋体"/>
                <w:sz w:val="24"/>
                <w:szCs w:val="24"/>
                <w:highlight w:val="none"/>
              </w:rPr>
              <w:t>3.1供应商须是具有独立的法人资格的企业或其他组织，具有有效的营业执照，并在人员、设备、资金等方面具有相应的能力；</w:t>
            </w:r>
          </w:p>
          <w:p w14:paraId="20A3E610">
            <w:pPr>
              <w:spacing w:line="288" w:lineRule="auto"/>
              <w:jc w:val="both"/>
              <w:rPr>
                <w:rFonts w:ascii="宋体" w:hAnsi="宋体" w:cs="宋体"/>
                <w:sz w:val="24"/>
                <w:szCs w:val="24"/>
                <w:highlight w:val="none"/>
              </w:rPr>
            </w:pPr>
            <w:r>
              <w:rPr>
                <w:rFonts w:hint="eastAsia" w:ascii="宋体" w:hAnsi="宋体" w:cs="宋体"/>
                <w:sz w:val="24"/>
                <w:szCs w:val="24"/>
                <w:highlight w:val="none"/>
              </w:rPr>
              <w:t>3.2拒绝列入政府取消投标资格记录期间的企业或个人投标；</w:t>
            </w:r>
          </w:p>
          <w:p w14:paraId="612D3FE6">
            <w:pPr>
              <w:spacing w:line="288" w:lineRule="auto"/>
              <w:jc w:val="both"/>
              <w:rPr>
                <w:rFonts w:ascii="宋体" w:hAnsi="宋体" w:cs="宋体"/>
                <w:sz w:val="24"/>
                <w:szCs w:val="24"/>
                <w:highlight w:val="none"/>
              </w:rPr>
            </w:pPr>
            <w:r>
              <w:rPr>
                <w:rFonts w:hint="eastAsia" w:ascii="宋体" w:hAnsi="宋体" w:cs="宋体"/>
                <w:sz w:val="24"/>
                <w:szCs w:val="24"/>
                <w:highlight w:val="none"/>
              </w:rPr>
              <w:t>3.3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p>
          <w:p w14:paraId="7F10253C">
            <w:pPr>
              <w:spacing w:line="288" w:lineRule="auto"/>
              <w:jc w:val="both"/>
              <w:rPr>
                <w:rFonts w:ascii="宋体" w:hAnsi="宋体" w:cs="宋体"/>
                <w:sz w:val="24"/>
                <w:szCs w:val="24"/>
                <w:highlight w:val="none"/>
              </w:rPr>
            </w:pPr>
            <w:r>
              <w:rPr>
                <w:rFonts w:hint="eastAsia" w:ascii="宋体" w:hAnsi="宋体" w:cs="宋体"/>
                <w:sz w:val="24"/>
                <w:szCs w:val="24"/>
                <w:highlight w:val="none"/>
              </w:rPr>
              <w:t>3.4单位负责人为同一人或者存在直接控股、管理关系的不同供应商，不得参加同一合同项下的政府采购活动；</w:t>
            </w:r>
            <w:r>
              <w:rPr>
                <w:rFonts w:hint="eastAsia" w:ascii="宋体" w:hAnsi="宋体" w:cs="宋体"/>
                <w:sz w:val="24"/>
                <w:szCs w:val="24"/>
                <w:highlight w:val="none"/>
                <w:lang w:val="zh-CN"/>
              </w:rPr>
              <w:t>为采购项目提供整体设计、规范编制或者项目管理、监理、检测等服务的供应商，不得再参加本采购项目的其他采购活动</w:t>
            </w:r>
            <w:r>
              <w:rPr>
                <w:rFonts w:hint="eastAsia" w:ascii="宋体" w:hAnsi="宋体" w:cs="宋体"/>
                <w:sz w:val="24"/>
                <w:szCs w:val="24"/>
                <w:highlight w:val="none"/>
              </w:rPr>
              <w:t>；</w:t>
            </w:r>
          </w:p>
          <w:p w14:paraId="547B3834">
            <w:pPr>
              <w:spacing w:line="288" w:lineRule="auto"/>
              <w:jc w:val="both"/>
              <w:rPr>
                <w:rFonts w:ascii="宋体" w:hAnsi="宋体" w:cs="宋体"/>
                <w:sz w:val="24"/>
                <w:szCs w:val="24"/>
                <w:highlight w:val="none"/>
              </w:rPr>
            </w:pPr>
            <w:r>
              <w:rPr>
                <w:rFonts w:hint="eastAsia" w:ascii="宋体" w:hAnsi="宋体" w:cs="宋体"/>
                <w:sz w:val="24"/>
                <w:szCs w:val="24"/>
                <w:highlight w:val="none"/>
              </w:rPr>
              <w:t>3.5参加政府采购活动前三年内，在经营活动中没有重大违法记录。</w:t>
            </w:r>
          </w:p>
        </w:tc>
      </w:tr>
      <w:tr w14:paraId="6C6F0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1" w:type="pct"/>
            <w:tcBorders>
              <w:top w:val="single" w:color="auto" w:sz="4" w:space="0"/>
              <w:left w:val="single" w:color="auto" w:sz="4" w:space="0"/>
              <w:bottom w:val="single" w:color="auto" w:sz="4" w:space="0"/>
              <w:right w:val="single" w:color="auto" w:sz="4" w:space="0"/>
            </w:tcBorders>
            <w:vAlign w:val="center"/>
          </w:tcPr>
          <w:p w14:paraId="0FB92C9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12</w:t>
            </w:r>
          </w:p>
        </w:tc>
        <w:tc>
          <w:tcPr>
            <w:tcW w:w="1087" w:type="pct"/>
            <w:tcBorders>
              <w:top w:val="single" w:color="auto" w:sz="4" w:space="0"/>
              <w:left w:val="single" w:color="auto" w:sz="4" w:space="0"/>
              <w:bottom w:val="single" w:color="auto" w:sz="4" w:space="0"/>
              <w:right w:val="single" w:color="auto" w:sz="4" w:space="0"/>
            </w:tcBorders>
            <w:vAlign w:val="center"/>
          </w:tcPr>
          <w:p w14:paraId="385651DC">
            <w:pPr>
              <w:spacing w:line="288" w:lineRule="auto"/>
              <w:jc w:val="center"/>
              <w:rPr>
                <w:rFonts w:ascii="宋体" w:hAnsi="宋体" w:cs="宋体"/>
                <w:sz w:val="24"/>
                <w:szCs w:val="24"/>
              </w:rPr>
            </w:pPr>
            <w:r>
              <w:rPr>
                <w:rFonts w:hint="eastAsia" w:ascii="宋体" w:hAnsi="宋体" w:cs="宋体"/>
                <w:sz w:val="24"/>
                <w:szCs w:val="24"/>
              </w:rPr>
              <w:t>投标有效期</w:t>
            </w:r>
          </w:p>
        </w:tc>
        <w:tc>
          <w:tcPr>
            <w:tcW w:w="3620" w:type="pct"/>
            <w:tcBorders>
              <w:top w:val="single" w:color="auto" w:sz="4" w:space="0"/>
              <w:left w:val="single" w:color="auto" w:sz="4" w:space="0"/>
              <w:bottom w:val="single" w:color="auto" w:sz="4" w:space="0"/>
              <w:right w:val="single" w:color="auto" w:sz="4" w:space="0"/>
            </w:tcBorders>
            <w:vAlign w:val="center"/>
          </w:tcPr>
          <w:p w14:paraId="01C08951">
            <w:pPr>
              <w:spacing w:line="288" w:lineRule="auto"/>
              <w:ind w:left="-8" w:hanging="166"/>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b/>
                <w:bCs/>
                <w:sz w:val="24"/>
                <w:szCs w:val="24"/>
                <w:u w:val="single"/>
              </w:rPr>
              <w:t>90</w:t>
            </w:r>
            <w:r>
              <w:rPr>
                <w:rFonts w:hint="eastAsia" w:ascii="宋体" w:hAnsi="宋体" w:cs="宋体"/>
                <w:sz w:val="24"/>
                <w:szCs w:val="24"/>
              </w:rPr>
              <w:t>日历天（从投标截止之日算起）</w:t>
            </w:r>
          </w:p>
        </w:tc>
      </w:tr>
      <w:tr w14:paraId="62324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91" w:type="pct"/>
            <w:tcBorders>
              <w:top w:val="single" w:color="auto" w:sz="4" w:space="0"/>
              <w:left w:val="single" w:color="auto" w:sz="4" w:space="0"/>
              <w:bottom w:val="single" w:color="auto" w:sz="4" w:space="0"/>
              <w:right w:val="single" w:color="auto" w:sz="4" w:space="0"/>
            </w:tcBorders>
            <w:vAlign w:val="center"/>
          </w:tcPr>
          <w:p w14:paraId="2143BF2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13</w:t>
            </w:r>
          </w:p>
        </w:tc>
        <w:tc>
          <w:tcPr>
            <w:tcW w:w="1087" w:type="pct"/>
            <w:tcBorders>
              <w:top w:val="single" w:color="auto" w:sz="4" w:space="0"/>
              <w:left w:val="single" w:color="auto" w:sz="4" w:space="0"/>
              <w:bottom w:val="single" w:color="auto" w:sz="4" w:space="0"/>
              <w:right w:val="single" w:color="auto" w:sz="4" w:space="0"/>
            </w:tcBorders>
            <w:vAlign w:val="center"/>
          </w:tcPr>
          <w:p w14:paraId="48C83EEB">
            <w:pPr>
              <w:spacing w:line="288" w:lineRule="auto"/>
              <w:jc w:val="center"/>
              <w:rPr>
                <w:rFonts w:ascii="宋体" w:hAnsi="宋体" w:cs="宋体"/>
                <w:sz w:val="24"/>
                <w:szCs w:val="24"/>
              </w:rPr>
            </w:pPr>
            <w:r>
              <w:rPr>
                <w:rFonts w:hint="eastAsia" w:ascii="宋体" w:hAnsi="宋体" w:cs="宋体"/>
                <w:sz w:val="24"/>
                <w:szCs w:val="24"/>
              </w:rPr>
              <w:t>投标保证金</w:t>
            </w:r>
          </w:p>
        </w:tc>
        <w:tc>
          <w:tcPr>
            <w:tcW w:w="3620" w:type="pct"/>
            <w:tcBorders>
              <w:top w:val="single" w:color="auto" w:sz="4" w:space="0"/>
              <w:left w:val="single" w:color="auto" w:sz="4" w:space="0"/>
              <w:bottom w:val="single" w:color="auto" w:sz="4" w:space="0"/>
              <w:right w:val="single" w:color="auto" w:sz="4" w:space="0"/>
            </w:tcBorders>
            <w:vAlign w:val="center"/>
          </w:tcPr>
          <w:p w14:paraId="5FC2BE60">
            <w:pPr>
              <w:spacing w:line="288" w:lineRule="auto"/>
              <w:rPr>
                <w:rFonts w:ascii="宋体" w:hAnsi="宋体" w:cs="宋体"/>
                <w:sz w:val="24"/>
                <w:szCs w:val="24"/>
              </w:rPr>
            </w:pPr>
            <w:r>
              <w:rPr>
                <w:rFonts w:hint="eastAsia" w:ascii="宋体" w:hAnsi="宋体" w:cs="宋体"/>
                <w:sz w:val="24"/>
                <w:szCs w:val="24"/>
                <w:lang w:val="en-US" w:eastAsia="zh-CN"/>
              </w:rPr>
              <w:t>根据吉林省财政厅关于印发《吉林省提升政府采购工作质效改革实施方案》（吉财采购【2025】188号）文件要求，本项目不收取投标保证金。</w:t>
            </w:r>
          </w:p>
        </w:tc>
      </w:tr>
      <w:tr w14:paraId="0CF3C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91" w:type="pct"/>
            <w:tcBorders>
              <w:top w:val="single" w:color="auto" w:sz="4" w:space="0"/>
              <w:left w:val="single" w:color="auto" w:sz="4" w:space="0"/>
              <w:bottom w:val="single" w:color="auto" w:sz="4" w:space="0"/>
              <w:right w:val="single" w:color="auto" w:sz="4" w:space="0"/>
            </w:tcBorders>
            <w:vAlign w:val="center"/>
          </w:tcPr>
          <w:p w14:paraId="6E3C03E2">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14</w:t>
            </w:r>
          </w:p>
        </w:tc>
        <w:tc>
          <w:tcPr>
            <w:tcW w:w="1087" w:type="pct"/>
            <w:tcBorders>
              <w:top w:val="single" w:color="auto" w:sz="4" w:space="0"/>
              <w:left w:val="single" w:color="auto" w:sz="4" w:space="0"/>
              <w:bottom w:val="single" w:color="auto" w:sz="4" w:space="0"/>
              <w:right w:val="single" w:color="auto" w:sz="4" w:space="0"/>
            </w:tcBorders>
            <w:vAlign w:val="center"/>
          </w:tcPr>
          <w:p w14:paraId="2C489F4B">
            <w:pPr>
              <w:spacing w:line="288" w:lineRule="auto"/>
              <w:jc w:val="center"/>
              <w:rPr>
                <w:rFonts w:ascii="宋体" w:hAnsi="宋体" w:cs="宋体"/>
                <w:sz w:val="24"/>
                <w:szCs w:val="24"/>
              </w:rPr>
            </w:pPr>
            <w:r>
              <w:rPr>
                <w:rFonts w:hint="eastAsia" w:ascii="宋体" w:hAnsi="宋体" w:cs="宋体"/>
                <w:sz w:val="24"/>
                <w:szCs w:val="24"/>
              </w:rPr>
              <w:t>供应商的替代方案</w:t>
            </w:r>
          </w:p>
        </w:tc>
        <w:tc>
          <w:tcPr>
            <w:tcW w:w="3620" w:type="pct"/>
            <w:tcBorders>
              <w:top w:val="single" w:color="auto" w:sz="4" w:space="0"/>
              <w:left w:val="single" w:color="auto" w:sz="4" w:space="0"/>
              <w:bottom w:val="single" w:color="auto" w:sz="4" w:space="0"/>
              <w:right w:val="single" w:color="auto" w:sz="4" w:space="0"/>
            </w:tcBorders>
            <w:vAlign w:val="center"/>
          </w:tcPr>
          <w:p w14:paraId="3CA2F6BB">
            <w:pPr>
              <w:pStyle w:val="14"/>
              <w:spacing w:line="288" w:lineRule="auto"/>
              <w:rPr>
                <w:rFonts w:ascii="宋体" w:hAnsi="宋体" w:cs="宋体"/>
                <w:sz w:val="24"/>
                <w:szCs w:val="24"/>
              </w:rPr>
            </w:pPr>
            <w:r>
              <w:rPr>
                <w:rFonts w:hint="eastAsia" w:ascii="宋体" w:hAnsi="宋体" w:cs="宋体"/>
                <w:sz w:val="24"/>
                <w:szCs w:val="24"/>
              </w:rPr>
              <w:t>不允许</w:t>
            </w:r>
          </w:p>
        </w:tc>
      </w:tr>
      <w:tr w14:paraId="6415D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91" w:type="pct"/>
            <w:tcBorders>
              <w:top w:val="single" w:color="auto" w:sz="4" w:space="0"/>
              <w:left w:val="single" w:color="auto" w:sz="4" w:space="0"/>
              <w:bottom w:val="single" w:color="auto" w:sz="4" w:space="0"/>
              <w:right w:val="single" w:color="auto" w:sz="4" w:space="0"/>
            </w:tcBorders>
            <w:vAlign w:val="center"/>
          </w:tcPr>
          <w:p w14:paraId="4BA7B968">
            <w:pPr>
              <w:widowControl w:val="0"/>
              <w:tabs>
                <w:tab w:val="left" w:pos="420"/>
              </w:tabs>
              <w:spacing w:line="288" w:lineRule="auto"/>
              <w:jc w:val="center"/>
              <w:rPr>
                <w:rFonts w:ascii="宋体" w:hAnsi="宋体" w:cs="宋体"/>
                <w:sz w:val="24"/>
                <w:szCs w:val="24"/>
                <w:highlight w:val="none"/>
              </w:rPr>
            </w:pPr>
            <w:r>
              <w:rPr>
                <w:rFonts w:hint="eastAsia" w:ascii="宋体" w:hAnsi="宋体" w:cs="宋体"/>
                <w:sz w:val="24"/>
                <w:szCs w:val="24"/>
                <w:highlight w:val="none"/>
              </w:rPr>
              <w:t>15</w:t>
            </w:r>
          </w:p>
        </w:tc>
        <w:tc>
          <w:tcPr>
            <w:tcW w:w="1087" w:type="pct"/>
            <w:tcBorders>
              <w:top w:val="single" w:color="auto" w:sz="4" w:space="0"/>
              <w:left w:val="single" w:color="auto" w:sz="4" w:space="0"/>
              <w:bottom w:val="single" w:color="auto" w:sz="4" w:space="0"/>
              <w:right w:val="single" w:color="auto" w:sz="4" w:space="0"/>
            </w:tcBorders>
            <w:vAlign w:val="center"/>
          </w:tcPr>
          <w:p w14:paraId="38C3BC9A">
            <w:pPr>
              <w:spacing w:line="288" w:lineRule="auto"/>
              <w:jc w:val="center"/>
              <w:rPr>
                <w:rFonts w:ascii="宋体" w:hAnsi="宋体" w:cs="宋体"/>
                <w:sz w:val="24"/>
                <w:szCs w:val="24"/>
                <w:highlight w:val="none"/>
              </w:rPr>
            </w:pPr>
            <w:r>
              <w:rPr>
                <w:rFonts w:hint="eastAsia" w:ascii="宋体" w:hAnsi="宋体" w:cs="宋体"/>
                <w:sz w:val="24"/>
                <w:szCs w:val="24"/>
                <w:highlight w:val="none"/>
              </w:rPr>
              <w:t>投标文件份数</w:t>
            </w:r>
          </w:p>
        </w:tc>
        <w:tc>
          <w:tcPr>
            <w:tcW w:w="3620" w:type="pct"/>
            <w:tcBorders>
              <w:top w:val="single" w:color="auto" w:sz="4" w:space="0"/>
              <w:left w:val="single" w:color="auto" w:sz="4" w:space="0"/>
              <w:bottom w:val="single" w:color="auto" w:sz="4" w:space="0"/>
              <w:right w:val="single" w:color="auto" w:sz="4" w:space="0"/>
            </w:tcBorders>
            <w:vAlign w:val="center"/>
          </w:tcPr>
          <w:p w14:paraId="573FE94E">
            <w:pPr>
              <w:spacing w:line="288" w:lineRule="auto"/>
              <w:rPr>
                <w:rFonts w:ascii="宋体" w:hAnsi="宋体" w:cs="宋体"/>
                <w:sz w:val="24"/>
                <w:szCs w:val="24"/>
                <w:highlight w:val="none"/>
              </w:rPr>
            </w:pPr>
            <w:r>
              <w:rPr>
                <w:rFonts w:hint="eastAsia" w:ascii="宋体" w:hAnsi="宋体" w:cs="宋体"/>
                <w:sz w:val="24"/>
                <w:szCs w:val="24"/>
                <w:highlight w:val="none"/>
              </w:rPr>
              <w:t>电子版上传至</w:t>
            </w:r>
            <w:r>
              <w:rPr>
                <w:rFonts w:hint="eastAsia" w:ascii="宋体" w:hAnsi="宋体" w:cs="宋体"/>
                <w:sz w:val="24"/>
                <w:szCs w:val="24"/>
                <w:highlight w:val="none"/>
                <w:lang w:val="zh-CN"/>
              </w:rPr>
              <w:t>政府采购云平台</w:t>
            </w:r>
            <w:r>
              <w:rPr>
                <w:rFonts w:hint="eastAsia" w:ascii="宋体" w:hAnsi="宋体" w:cs="宋体"/>
                <w:sz w:val="24"/>
                <w:szCs w:val="24"/>
                <w:highlight w:val="none"/>
              </w:rPr>
              <w:t>（</w:t>
            </w:r>
            <w:r>
              <w:rPr>
                <w:rFonts w:hint="eastAsia" w:ascii="宋体" w:hAnsi="宋体" w:cs="宋体"/>
                <w:sz w:val="24"/>
                <w:szCs w:val="24"/>
                <w:highlight w:val="none"/>
                <w:lang w:val="zh-CN"/>
              </w:rPr>
              <w:t>网址</w:t>
            </w:r>
            <w:r>
              <w:rPr>
                <w:rFonts w:hint="eastAsia" w:ascii="宋体" w:hAnsi="宋体" w:cs="宋体"/>
                <w:sz w:val="24"/>
                <w:szCs w:val="24"/>
                <w:highlight w:val="none"/>
              </w:rPr>
              <w:t xml:space="preserve">：http:// </w:t>
            </w:r>
            <w:r>
              <w:rPr>
                <w:rFonts w:ascii="宋体" w:hAnsi="宋体" w:cs="宋体"/>
                <w:sz w:val="24"/>
                <w:szCs w:val="24"/>
                <w:highlight w:val="none"/>
              </w:rPr>
              <w:fldChar w:fldCharType="begin"/>
            </w:r>
            <w:r>
              <w:rPr>
                <w:rFonts w:ascii="宋体" w:hAnsi="宋体" w:cs="宋体"/>
                <w:sz w:val="24"/>
                <w:szCs w:val="24"/>
                <w:highlight w:val="none"/>
              </w:rPr>
              <w:instrText xml:space="preserve"> HYPERLINK "http://www.zcygov.cn）" </w:instrText>
            </w:r>
            <w:r>
              <w:rPr>
                <w:rFonts w:ascii="宋体" w:hAnsi="宋体" w:cs="宋体"/>
                <w:sz w:val="24"/>
                <w:szCs w:val="24"/>
                <w:highlight w:val="none"/>
              </w:rPr>
              <w:fldChar w:fldCharType="separate"/>
            </w:r>
            <w:r>
              <w:rPr>
                <w:rFonts w:hint="eastAsia" w:ascii="宋体" w:hAnsi="宋体" w:cs="宋体"/>
                <w:sz w:val="24"/>
                <w:szCs w:val="24"/>
                <w:highlight w:val="none"/>
              </w:rPr>
              <w:t>www.zcygov.cn）</w:t>
            </w:r>
            <w:r>
              <w:rPr>
                <w:rFonts w:hint="eastAsia" w:ascii="宋体" w:hAnsi="宋体" w:cs="宋体"/>
                <w:sz w:val="24"/>
                <w:szCs w:val="24"/>
                <w:highlight w:val="none"/>
              </w:rPr>
              <w:fldChar w:fldCharType="end"/>
            </w:r>
          </w:p>
        </w:tc>
      </w:tr>
      <w:tr w14:paraId="73560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91" w:type="pct"/>
            <w:tcBorders>
              <w:top w:val="single" w:color="auto" w:sz="4" w:space="0"/>
              <w:left w:val="single" w:color="auto" w:sz="4" w:space="0"/>
              <w:bottom w:val="single" w:color="auto" w:sz="4" w:space="0"/>
              <w:right w:val="single" w:color="auto" w:sz="4" w:space="0"/>
            </w:tcBorders>
            <w:vAlign w:val="center"/>
          </w:tcPr>
          <w:p w14:paraId="15157627">
            <w:pPr>
              <w:widowControl w:val="0"/>
              <w:tabs>
                <w:tab w:val="left" w:pos="420"/>
              </w:tabs>
              <w:spacing w:line="288"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1087" w:type="pct"/>
            <w:tcBorders>
              <w:top w:val="single" w:color="auto" w:sz="4" w:space="0"/>
              <w:left w:val="single" w:color="auto" w:sz="4" w:space="0"/>
              <w:bottom w:val="single" w:color="auto" w:sz="4" w:space="0"/>
              <w:right w:val="single" w:color="auto" w:sz="4" w:space="0"/>
            </w:tcBorders>
            <w:vAlign w:val="center"/>
          </w:tcPr>
          <w:p w14:paraId="00D36635">
            <w:pPr>
              <w:spacing w:line="288" w:lineRule="auto"/>
              <w:jc w:val="center"/>
              <w:rPr>
                <w:rFonts w:ascii="宋体" w:hAnsi="宋体" w:cs="宋体"/>
                <w:sz w:val="24"/>
                <w:szCs w:val="24"/>
                <w:highlight w:val="none"/>
              </w:rPr>
            </w:pPr>
            <w:r>
              <w:rPr>
                <w:rFonts w:hint="eastAsia" w:ascii="宋体" w:hAnsi="宋体" w:cs="宋体"/>
                <w:sz w:val="24"/>
                <w:szCs w:val="24"/>
                <w:highlight w:val="none"/>
              </w:rPr>
              <w:t>投标文件提交地点及截止时间</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758846C7">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日09时00分</w:t>
            </w:r>
            <w:r>
              <w:rPr>
                <w:rFonts w:hint="eastAsia" w:ascii="宋体" w:hAnsi="宋体" w:eastAsia="宋体" w:cs="宋体"/>
                <w:sz w:val="24"/>
                <w:szCs w:val="24"/>
                <w:highlight w:val="none"/>
              </w:rPr>
              <w:t>（北京时间）</w:t>
            </w:r>
          </w:p>
          <w:p w14:paraId="4638AA58">
            <w:pPr>
              <w:spacing w:line="288"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地点：电子版上传至</w:t>
            </w:r>
            <w:r>
              <w:rPr>
                <w:rFonts w:hint="eastAsia" w:ascii="宋体" w:hAnsi="宋体" w:eastAsia="宋体" w:cs="宋体"/>
                <w:sz w:val="24"/>
                <w:szCs w:val="24"/>
                <w:highlight w:val="none"/>
                <w:lang w:val="zh-CN"/>
              </w:rPr>
              <w:t>政府采购云平台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网址</w:t>
            </w:r>
            <w:r>
              <w:rPr>
                <w:rFonts w:hint="eastAsia" w:ascii="宋体" w:hAnsi="宋体" w:eastAsia="宋体" w:cs="宋体"/>
                <w:sz w:val="24"/>
                <w:szCs w:val="24"/>
                <w:highlight w:val="none"/>
              </w:rPr>
              <w:t xml:space="preserve">：http://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"http://www.zcygov.cn）"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www.zcygov.cn）</w:t>
            </w:r>
            <w:r>
              <w:rPr>
                <w:rFonts w:hint="eastAsia" w:ascii="宋体" w:hAnsi="宋体" w:eastAsia="宋体" w:cs="宋体"/>
                <w:sz w:val="24"/>
                <w:szCs w:val="24"/>
                <w:highlight w:val="none"/>
              </w:rPr>
              <w:fldChar w:fldCharType="end"/>
            </w:r>
          </w:p>
        </w:tc>
      </w:tr>
      <w:tr w14:paraId="11478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1" w:type="pct"/>
            <w:tcBorders>
              <w:top w:val="single" w:color="auto" w:sz="4" w:space="0"/>
              <w:left w:val="single" w:color="auto" w:sz="4" w:space="0"/>
              <w:bottom w:val="single" w:color="auto" w:sz="4" w:space="0"/>
              <w:right w:val="single" w:color="auto" w:sz="4" w:space="0"/>
            </w:tcBorders>
            <w:vAlign w:val="center"/>
          </w:tcPr>
          <w:p w14:paraId="5FEFEB65">
            <w:pPr>
              <w:widowControl w:val="0"/>
              <w:tabs>
                <w:tab w:val="left" w:pos="420"/>
              </w:tabs>
              <w:spacing w:line="288" w:lineRule="auto"/>
              <w:jc w:val="center"/>
              <w:rPr>
                <w:rFonts w:ascii="宋体" w:hAnsi="宋体" w:cs="宋体"/>
                <w:sz w:val="24"/>
                <w:szCs w:val="24"/>
                <w:highlight w:val="none"/>
              </w:rPr>
            </w:pPr>
            <w:r>
              <w:rPr>
                <w:rFonts w:hint="eastAsia" w:ascii="宋体" w:hAnsi="宋体" w:cs="宋体"/>
                <w:sz w:val="24"/>
                <w:szCs w:val="24"/>
                <w:highlight w:val="none"/>
              </w:rPr>
              <w:t>17</w:t>
            </w:r>
          </w:p>
        </w:tc>
        <w:tc>
          <w:tcPr>
            <w:tcW w:w="1087" w:type="pct"/>
            <w:tcBorders>
              <w:top w:val="single" w:color="auto" w:sz="4" w:space="0"/>
              <w:left w:val="single" w:color="auto" w:sz="4" w:space="0"/>
              <w:bottom w:val="single" w:color="auto" w:sz="4" w:space="0"/>
              <w:right w:val="single" w:color="auto" w:sz="4" w:space="0"/>
            </w:tcBorders>
            <w:vAlign w:val="center"/>
          </w:tcPr>
          <w:p w14:paraId="384366AE">
            <w:pPr>
              <w:spacing w:line="288" w:lineRule="auto"/>
              <w:jc w:val="center"/>
              <w:rPr>
                <w:rFonts w:ascii="宋体" w:hAnsi="宋体" w:cs="宋体"/>
                <w:sz w:val="24"/>
                <w:szCs w:val="24"/>
                <w:highlight w:val="none"/>
              </w:rPr>
            </w:pPr>
            <w:r>
              <w:rPr>
                <w:rFonts w:hint="eastAsia" w:ascii="宋体" w:hAnsi="宋体" w:cs="宋体"/>
                <w:sz w:val="24"/>
                <w:szCs w:val="24"/>
                <w:highlight w:val="none"/>
              </w:rPr>
              <w:t>开标</w:t>
            </w:r>
          </w:p>
        </w:tc>
        <w:tc>
          <w:tcPr>
            <w:tcW w:w="3620" w:type="pct"/>
            <w:tcBorders>
              <w:top w:val="single" w:color="auto" w:sz="4" w:space="0"/>
              <w:left w:val="single" w:color="auto" w:sz="4" w:space="0"/>
              <w:bottom w:val="single" w:color="auto" w:sz="4" w:space="0"/>
              <w:right w:val="single" w:color="auto" w:sz="4" w:space="0"/>
            </w:tcBorders>
            <w:vAlign w:val="center"/>
          </w:tcPr>
          <w:p w14:paraId="4A03E4CD">
            <w:pPr>
              <w:pStyle w:val="135"/>
              <w:wordWrap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日09时00分</w:t>
            </w:r>
            <w:r>
              <w:rPr>
                <w:rFonts w:hint="eastAsia" w:ascii="宋体" w:hAnsi="宋体" w:eastAsia="宋体" w:cs="宋体"/>
                <w:sz w:val="24"/>
                <w:szCs w:val="24"/>
                <w:highlight w:val="none"/>
              </w:rPr>
              <w:t>（北京时间）；</w:t>
            </w:r>
          </w:p>
          <w:p w14:paraId="023F8032">
            <w:pPr>
              <w:pStyle w:val="135"/>
              <w:wordWrap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地点：长春市二道区洋浦大街6999号凯利中心AB栋101开标</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室</w:t>
            </w:r>
            <w:r>
              <w:rPr>
                <w:rFonts w:hint="eastAsia" w:ascii="宋体" w:hAnsi="宋体" w:eastAsia="宋体" w:cs="宋体"/>
                <w:sz w:val="24"/>
                <w:szCs w:val="24"/>
                <w:highlight w:val="none"/>
                <w:lang w:eastAsia="zh-CN"/>
              </w:rPr>
              <w:t>（本项目为全流程电子化项目，投标供应商无须到达开标</w:t>
            </w:r>
            <w:r>
              <w:rPr>
                <w:rFonts w:hint="eastAsia" w:ascii="宋体" w:hAnsi="宋体" w:eastAsia="宋体" w:cs="宋体"/>
                <w:sz w:val="24"/>
                <w:szCs w:val="24"/>
                <w:highlight w:val="none"/>
                <w:lang w:val="en-US" w:eastAsia="zh-CN"/>
              </w:rPr>
              <w:t>现场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tc>
      </w:tr>
      <w:tr w14:paraId="06BB0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91" w:type="pct"/>
            <w:tcBorders>
              <w:top w:val="single" w:color="auto" w:sz="4" w:space="0"/>
              <w:left w:val="single" w:color="auto" w:sz="4" w:space="0"/>
              <w:bottom w:val="single" w:color="auto" w:sz="4" w:space="0"/>
              <w:right w:val="single" w:color="auto" w:sz="4" w:space="0"/>
            </w:tcBorders>
            <w:vAlign w:val="center"/>
          </w:tcPr>
          <w:p w14:paraId="480F017C">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18</w:t>
            </w:r>
          </w:p>
        </w:tc>
        <w:tc>
          <w:tcPr>
            <w:tcW w:w="1087" w:type="pct"/>
            <w:tcBorders>
              <w:top w:val="single" w:color="auto" w:sz="4" w:space="0"/>
              <w:left w:val="single" w:color="auto" w:sz="4" w:space="0"/>
              <w:bottom w:val="single" w:color="auto" w:sz="4" w:space="0"/>
              <w:right w:val="single" w:color="auto" w:sz="4" w:space="0"/>
            </w:tcBorders>
            <w:vAlign w:val="center"/>
          </w:tcPr>
          <w:p w14:paraId="4D673BD6">
            <w:pPr>
              <w:spacing w:line="288" w:lineRule="auto"/>
              <w:jc w:val="center"/>
              <w:rPr>
                <w:rFonts w:ascii="宋体" w:hAnsi="宋体" w:cs="宋体"/>
                <w:sz w:val="24"/>
                <w:szCs w:val="24"/>
              </w:rPr>
            </w:pPr>
            <w:r>
              <w:rPr>
                <w:rFonts w:hint="eastAsia" w:ascii="宋体" w:hAnsi="宋体" w:cs="宋体"/>
                <w:sz w:val="24"/>
                <w:szCs w:val="24"/>
              </w:rPr>
              <w:t>评标方法及标准</w:t>
            </w:r>
          </w:p>
        </w:tc>
        <w:tc>
          <w:tcPr>
            <w:tcW w:w="3620" w:type="pct"/>
            <w:tcBorders>
              <w:top w:val="single" w:color="auto" w:sz="4" w:space="0"/>
              <w:left w:val="single" w:color="auto" w:sz="4" w:space="0"/>
              <w:bottom w:val="single" w:color="auto" w:sz="4" w:space="0"/>
              <w:right w:val="single" w:color="auto" w:sz="4" w:space="0"/>
            </w:tcBorders>
            <w:vAlign w:val="center"/>
          </w:tcPr>
          <w:p w14:paraId="49A7F3C6">
            <w:pPr>
              <w:pStyle w:val="135"/>
              <w:wordWrap w:val="0"/>
              <w:spacing w:line="288" w:lineRule="auto"/>
              <w:rPr>
                <w:rFonts w:ascii="宋体" w:hAnsi="宋体" w:eastAsia="宋体" w:cs="宋体"/>
                <w:sz w:val="24"/>
                <w:szCs w:val="24"/>
              </w:rPr>
            </w:pPr>
            <w:r>
              <w:rPr>
                <w:rFonts w:hint="eastAsia" w:ascii="宋体" w:hAnsi="宋体" w:eastAsia="宋体" w:cs="宋体"/>
                <w:sz w:val="24"/>
                <w:szCs w:val="24"/>
              </w:rPr>
              <w:t>综合评分法</w:t>
            </w:r>
          </w:p>
        </w:tc>
      </w:tr>
      <w:tr w14:paraId="6151A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vAlign w:val="center"/>
          </w:tcPr>
          <w:p w14:paraId="766A3DAB">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19</w:t>
            </w:r>
          </w:p>
        </w:tc>
        <w:tc>
          <w:tcPr>
            <w:tcW w:w="1087" w:type="pct"/>
            <w:tcBorders>
              <w:top w:val="single" w:color="auto" w:sz="4" w:space="0"/>
              <w:left w:val="single" w:color="auto" w:sz="4" w:space="0"/>
              <w:bottom w:val="single" w:color="auto" w:sz="4" w:space="0"/>
              <w:right w:val="single" w:color="auto" w:sz="4" w:space="0"/>
            </w:tcBorders>
            <w:vAlign w:val="center"/>
          </w:tcPr>
          <w:p w14:paraId="75C3C5FB">
            <w:pPr>
              <w:wordWrap w:val="0"/>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评标委员会的组建</w:t>
            </w:r>
          </w:p>
        </w:tc>
        <w:tc>
          <w:tcPr>
            <w:tcW w:w="3620" w:type="pct"/>
            <w:tcBorders>
              <w:top w:val="single" w:color="auto" w:sz="4" w:space="0"/>
              <w:left w:val="single" w:color="auto" w:sz="4" w:space="0"/>
              <w:bottom w:val="single" w:color="auto" w:sz="4" w:space="0"/>
              <w:right w:val="single" w:color="auto" w:sz="4" w:space="0"/>
            </w:tcBorders>
            <w:vAlign w:val="center"/>
          </w:tcPr>
          <w:p w14:paraId="07C8F223">
            <w:pPr>
              <w:pStyle w:val="135"/>
              <w:wordWrap w:val="0"/>
              <w:spacing w:line="288" w:lineRule="auto"/>
              <w:rPr>
                <w:rFonts w:ascii="宋体" w:hAnsi="宋体" w:eastAsia="宋体" w:cs="宋体"/>
                <w:sz w:val="24"/>
                <w:szCs w:val="24"/>
                <w:highlight w:val="none"/>
              </w:rPr>
            </w:pPr>
            <w:r>
              <w:rPr>
                <w:rFonts w:hint="eastAsia" w:ascii="宋体" w:hAnsi="宋体" w:eastAsia="宋体" w:cs="宋体"/>
                <w:sz w:val="24"/>
                <w:szCs w:val="24"/>
              </w:rPr>
              <w:t>评标委员</w:t>
            </w:r>
            <w:r>
              <w:rPr>
                <w:rFonts w:hint="eastAsia" w:ascii="宋体" w:hAnsi="宋体" w:eastAsia="宋体" w:cs="宋体"/>
                <w:sz w:val="24"/>
                <w:szCs w:val="24"/>
                <w:highlight w:val="none"/>
              </w:rPr>
              <w:t>会构成：采购人代表1人，技术、经济相关专业专家4人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共5人组成</w:t>
            </w:r>
            <w:r>
              <w:rPr>
                <w:rFonts w:hint="eastAsia" w:ascii="宋体" w:hAnsi="宋体" w:eastAsia="宋体" w:cs="宋体"/>
                <w:sz w:val="24"/>
                <w:szCs w:val="24"/>
                <w:highlight w:val="none"/>
              </w:rPr>
              <w:t>；</w:t>
            </w:r>
          </w:p>
          <w:p w14:paraId="2654E665">
            <w:pPr>
              <w:wordWrap w:val="0"/>
              <w:spacing w:line="288" w:lineRule="auto"/>
              <w:rPr>
                <w:rFonts w:ascii="宋体" w:hAnsi="宋体" w:cs="宋体"/>
                <w:bCs/>
                <w:sz w:val="24"/>
                <w:szCs w:val="24"/>
              </w:rPr>
            </w:pPr>
            <w:r>
              <w:rPr>
                <w:rFonts w:hint="eastAsia" w:ascii="宋体" w:hAnsi="宋体" w:cs="宋体"/>
                <w:sz w:val="24"/>
                <w:szCs w:val="24"/>
              </w:rPr>
              <w:t>评标专家确定方式：</w:t>
            </w:r>
            <w:r>
              <w:rPr>
                <w:rFonts w:hint="eastAsia" w:ascii="宋体" w:hAnsi="宋体" w:cs="宋体"/>
                <w:sz w:val="24"/>
                <w:szCs w:val="24"/>
                <w:lang w:val="zh-CN"/>
              </w:rPr>
              <w:t>从依法成立的评标专家库中随机抽取</w:t>
            </w:r>
            <w:r>
              <w:rPr>
                <w:rFonts w:hint="eastAsia" w:ascii="宋体" w:hAnsi="宋体" w:cs="宋体"/>
                <w:sz w:val="24"/>
                <w:szCs w:val="24"/>
              </w:rPr>
              <w:t>。</w:t>
            </w:r>
          </w:p>
        </w:tc>
      </w:tr>
      <w:tr w14:paraId="4E272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vAlign w:val="center"/>
          </w:tcPr>
          <w:p w14:paraId="40CB43B6">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20</w:t>
            </w:r>
          </w:p>
        </w:tc>
        <w:tc>
          <w:tcPr>
            <w:tcW w:w="1087" w:type="pct"/>
            <w:tcBorders>
              <w:top w:val="single" w:color="auto" w:sz="4" w:space="0"/>
              <w:left w:val="single" w:color="auto" w:sz="4" w:space="0"/>
              <w:bottom w:val="single" w:color="auto" w:sz="4" w:space="0"/>
              <w:right w:val="single" w:color="auto" w:sz="4" w:space="0"/>
            </w:tcBorders>
            <w:vAlign w:val="center"/>
          </w:tcPr>
          <w:p w14:paraId="192F4564">
            <w:pPr>
              <w:wordWrap w:val="0"/>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是否授权评标委员会确定中标人</w:t>
            </w:r>
          </w:p>
        </w:tc>
        <w:tc>
          <w:tcPr>
            <w:tcW w:w="3620" w:type="pct"/>
            <w:tcBorders>
              <w:top w:val="single" w:color="auto" w:sz="4" w:space="0"/>
              <w:left w:val="single" w:color="auto" w:sz="4" w:space="0"/>
              <w:bottom w:val="single" w:color="auto" w:sz="4" w:space="0"/>
              <w:right w:val="single" w:color="auto" w:sz="4" w:space="0"/>
            </w:tcBorders>
            <w:vAlign w:val="center"/>
          </w:tcPr>
          <w:p w14:paraId="20021AC4">
            <w:pPr>
              <w:wordWrap w:val="0"/>
              <w:spacing w:line="288" w:lineRule="auto"/>
              <w:rPr>
                <w:rFonts w:ascii="宋体" w:hAnsi="宋体" w:cs="宋体"/>
                <w:bCs/>
                <w:kern w:val="15"/>
                <w:sz w:val="24"/>
                <w:szCs w:val="24"/>
              </w:rPr>
            </w:pPr>
            <w:r>
              <w:rPr>
                <w:rFonts w:hint="eastAsia" w:ascii="宋体" w:hAnsi="宋体" w:cs="宋体"/>
                <w:bCs/>
                <w:sz w:val="24"/>
                <w:szCs w:val="24"/>
                <w:lang w:val="zh-CN"/>
              </w:rPr>
              <w:t>否，推荐3名中标候选人</w:t>
            </w:r>
          </w:p>
        </w:tc>
      </w:tr>
      <w:tr w14:paraId="5AD37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91" w:type="pct"/>
            <w:tcBorders>
              <w:top w:val="single" w:color="auto" w:sz="4" w:space="0"/>
              <w:left w:val="single" w:color="auto" w:sz="4" w:space="0"/>
              <w:bottom w:val="single" w:color="auto" w:sz="4" w:space="0"/>
              <w:right w:val="single" w:color="auto" w:sz="4" w:space="0"/>
            </w:tcBorders>
            <w:vAlign w:val="center"/>
          </w:tcPr>
          <w:p w14:paraId="68F786FE">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21</w:t>
            </w:r>
          </w:p>
        </w:tc>
        <w:tc>
          <w:tcPr>
            <w:tcW w:w="1087" w:type="pct"/>
            <w:tcBorders>
              <w:top w:val="single" w:color="auto" w:sz="4" w:space="0"/>
              <w:left w:val="single" w:color="auto" w:sz="4" w:space="0"/>
              <w:bottom w:val="single" w:color="auto" w:sz="4" w:space="0"/>
              <w:right w:val="single" w:color="auto" w:sz="4" w:space="0"/>
            </w:tcBorders>
            <w:vAlign w:val="center"/>
          </w:tcPr>
          <w:p w14:paraId="614FECEF">
            <w:pPr>
              <w:adjustRightInd w:val="0"/>
              <w:snapToGrid w:val="0"/>
              <w:spacing w:line="288" w:lineRule="auto"/>
              <w:jc w:val="center"/>
              <w:rPr>
                <w:rFonts w:ascii="宋体" w:hAnsi="宋体" w:cs="宋体"/>
                <w:sz w:val="24"/>
                <w:szCs w:val="24"/>
              </w:rPr>
            </w:pPr>
            <w:r>
              <w:rPr>
                <w:rFonts w:hint="eastAsia" w:ascii="宋体" w:hAnsi="宋体" w:cs="宋体"/>
                <w:sz w:val="24"/>
                <w:szCs w:val="24"/>
              </w:rPr>
              <w:t>签订合同</w:t>
            </w:r>
          </w:p>
        </w:tc>
        <w:tc>
          <w:tcPr>
            <w:tcW w:w="3620" w:type="pct"/>
            <w:tcBorders>
              <w:top w:val="single" w:color="auto" w:sz="4" w:space="0"/>
              <w:left w:val="single" w:color="auto" w:sz="4" w:space="0"/>
              <w:bottom w:val="single" w:color="auto" w:sz="4" w:space="0"/>
              <w:right w:val="single" w:color="auto" w:sz="4" w:space="0"/>
            </w:tcBorders>
            <w:vAlign w:val="center"/>
          </w:tcPr>
          <w:p w14:paraId="1838AE54">
            <w:pPr>
              <w:adjustRightInd w:val="0"/>
              <w:snapToGrid w:val="0"/>
              <w:spacing w:line="288" w:lineRule="auto"/>
              <w:rPr>
                <w:rFonts w:ascii="宋体" w:hAnsi="宋体" w:cs="宋体"/>
                <w:sz w:val="24"/>
                <w:szCs w:val="24"/>
              </w:rPr>
            </w:pPr>
            <w:r>
              <w:rPr>
                <w:rFonts w:hint="eastAsia" w:ascii="宋体" w:hAnsi="宋体" w:cs="宋体"/>
                <w:sz w:val="24"/>
                <w:szCs w:val="24"/>
              </w:rPr>
              <w:t>中标人应在</w:t>
            </w:r>
            <w:r>
              <w:rPr>
                <w:rFonts w:hint="eastAsia" w:ascii="宋体" w:hAnsi="宋体" w:cs="宋体"/>
                <w:sz w:val="24"/>
                <w:szCs w:val="24"/>
                <w:lang w:val="en-US" w:eastAsia="zh-CN"/>
              </w:rPr>
              <w:t>中标通知书发出之日起</w:t>
            </w:r>
            <w:r>
              <w:rPr>
                <w:rFonts w:hint="eastAsia" w:ascii="宋体" w:hAnsi="宋体" w:cs="宋体"/>
                <w:sz w:val="24"/>
                <w:szCs w:val="24"/>
                <w:u w:val="single"/>
              </w:rPr>
              <w:t xml:space="preserve"> 30 </w:t>
            </w:r>
            <w:r>
              <w:rPr>
                <w:rFonts w:hint="eastAsia" w:ascii="宋体" w:hAnsi="宋体" w:cs="宋体"/>
                <w:sz w:val="24"/>
                <w:szCs w:val="24"/>
              </w:rPr>
              <w:t>天内签订采购合同。</w:t>
            </w:r>
          </w:p>
        </w:tc>
      </w:tr>
      <w:tr w14:paraId="3A818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026B8C41">
            <w:pPr>
              <w:widowControl w:val="0"/>
              <w:tabs>
                <w:tab w:val="left" w:pos="420"/>
              </w:tabs>
              <w:spacing w:line="288" w:lineRule="auto"/>
              <w:jc w:val="center"/>
              <w:rPr>
                <w:rFonts w:ascii="宋体" w:hAnsi="宋体" w:cs="宋体"/>
                <w:sz w:val="24"/>
                <w:szCs w:val="24"/>
              </w:rPr>
            </w:pPr>
            <w:r>
              <w:rPr>
                <w:rFonts w:hint="eastAsia" w:ascii="宋体" w:hAnsi="宋体" w:cs="宋体"/>
                <w:sz w:val="24"/>
                <w:szCs w:val="24"/>
              </w:rPr>
              <w:t>22</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34165813">
            <w:pPr>
              <w:spacing w:line="288" w:lineRule="auto"/>
              <w:jc w:val="center"/>
              <w:rPr>
                <w:rFonts w:ascii="宋体" w:hAnsi="宋体" w:cs="宋体"/>
                <w:bCs/>
                <w:kern w:val="15"/>
                <w:sz w:val="24"/>
                <w:szCs w:val="24"/>
                <w:highlight w:val="none"/>
              </w:rPr>
            </w:pPr>
            <w:r>
              <w:rPr>
                <w:rFonts w:hint="eastAsia" w:ascii="宋体" w:hAnsi="宋体" w:cs="宋体"/>
                <w:bCs/>
                <w:kern w:val="15"/>
                <w:sz w:val="24"/>
                <w:szCs w:val="24"/>
                <w:highlight w:val="none"/>
              </w:rPr>
              <w:t>付款方式</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7577BFFA">
            <w:pPr>
              <w:adjustRightInd w:val="0"/>
              <w:snapToGrid w:val="0"/>
              <w:spacing w:line="288" w:lineRule="auto"/>
              <w:rPr>
                <w:rFonts w:hint="default" w:ascii="宋体" w:hAnsi="宋体" w:eastAsia="宋体" w:cs="宋体"/>
                <w:bCs/>
                <w:kern w:val="15"/>
                <w:sz w:val="24"/>
                <w:szCs w:val="24"/>
                <w:highlight w:val="none"/>
                <w:lang w:val="en-US" w:eastAsia="zh-CN"/>
              </w:rPr>
            </w:pPr>
            <w:r>
              <w:rPr>
                <w:rFonts w:hint="eastAsia" w:ascii="宋体" w:hAnsi="宋体" w:cs="宋体"/>
                <w:bCs/>
                <w:kern w:val="15"/>
                <w:sz w:val="24"/>
                <w:szCs w:val="24"/>
                <w:highlight w:val="none"/>
                <w:lang w:val="en-US" w:eastAsia="zh-CN"/>
              </w:rPr>
              <w:t>验收合格后30天内一次性支付。</w:t>
            </w:r>
          </w:p>
        </w:tc>
      </w:tr>
      <w:tr w14:paraId="28C06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6C8678E6">
            <w:pPr>
              <w:widowControl w:val="0"/>
              <w:tabs>
                <w:tab w:val="left" w:pos="420"/>
              </w:tabs>
              <w:spacing w:line="288" w:lineRule="auto"/>
              <w:jc w:val="center"/>
              <w:rPr>
                <w:rFonts w:hint="eastAsia" w:ascii="宋体" w:hAnsi="宋体" w:eastAsia="宋体" w:cs="宋体"/>
                <w:sz w:val="24"/>
                <w:szCs w:val="24"/>
                <w:lang w:val="en-US" w:eastAsia="zh-CN" w:bidi="ar-SA"/>
              </w:rPr>
            </w:pPr>
            <w:r>
              <w:rPr>
                <w:rFonts w:hint="eastAsia" w:ascii="宋体" w:hAnsi="宋体" w:cs="宋体"/>
                <w:sz w:val="24"/>
                <w:szCs w:val="24"/>
              </w:rPr>
              <w:t>23</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3CA2227D">
            <w:pPr>
              <w:spacing w:before="60" w:beforeLines="25" w:after="60" w:afterLines="25" w:line="360" w:lineRule="exact"/>
              <w:jc w:val="center"/>
              <w:rPr>
                <w:rFonts w:hint="eastAsia" w:ascii="宋体" w:hAnsi="宋体" w:eastAsia="宋体" w:cs="宋体"/>
                <w:bCs/>
                <w:kern w:val="15"/>
                <w:sz w:val="24"/>
                <w:szCs w:val="24"/>
                <w:highlight w:val="none"/>
                <w:lang w:val="en-US" w:eastAsia="zh-CN" w:bidi="ar-SA"/>
              </w:rPr>
            </w:pPr>
            <w:r>
              <w:rPr>
                <w:rFonts w:hint="eastAsia" w:ascii="宋体" w:hAnsi="宋体" w:cs="宋体"/>
                <w:bCs/>
                <w:kern w:val="15"/>
                <w:sz w:val="24"/>
                <w:szCs w:val="24"/>
                <w:highlight w:val="none"/>
                <w:lang w:val="en-US" w:eastAsia="zh-CN"/>
              </w:rPr>
              <w:t>合同形式</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57C419E4">
            <w:pPr>
              <w:spacing w:line="360" w:lineRule="exact"/>
              <w:jc w:val="both"/>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固定总价</w:t>
            </w:r>
          </w:p>
        </w:tc>
      </w:tr>
      <w:tr w14:paraId="49396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7AAD8965">
            <w:pPr>
              <w:widowControl w:val="0"/>
              <w:tabs>
                <w:tab w:val="left" w:pos="420"/>
              </w:tabs>
              <w:spacing w:line="288" w:lineRule="auto"/>
              <w:jc w:val="center"/>
              <w:rPr>
                <w:rFonts w:ascii="宋体" w:hAnsi="宋体" w:eastAsia="宋体" w:cs="宋体"/>
                <w:sz w:val="24"/>
                <w:szCs w:val="24"/>
                <w:lang w:val="en-US" w:eastAsia="zh-CN" w:bidi="ar-SA"/>
              </w:rPr>
            </w:pPr>
            <w:r>
              <w:rPr>
                <w:rFonts w:hint="eastAsia" w:ascii="宋体" w:hAnsi="宋体" w:cs="宋体"/>
                <w:sz w:val="24"/>
                <w:szCs w:val="24"/>
              </w:rPr>
              <w:t>24</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3E5ADB11">
            <w:pPr>
              <w:adjustRightInd w:val="0"/>
              <w:snapToGrid w:val="0"/>
              <w:spacing w:line="288" w:lineRule="auto"/>
              <w:jc w:val="center"/>
              <w:rPr>
                <w:rFonts w:ascii="宋体" w:hAnsi="宋体" w:cs="宋体"/>
                <w:bCs/>
                <w:kern w:val="15"/>
                <w:sz w:val="24"/>
                <w:szCs w:val="24"/>
                <w:highlight w:val="none"/>
              </w:rPr>
            </w:pPr>
            <w:r>
              <w:rPr>
                <w:rFonts w:hint="eastAsia" w:ascii="宋体" w:hAnsi="宋体" w:cs="宋体"/>
                <w:bCs/>
                <w:kern w:val="15"/>
                <w:sz w:val="24"/>
                <w:szCs w:val="24"/>
                <w:highlight w:val="none"/>
              </w:rPr>
              <w:t>履约担保</w:t>
            </w:r>
          </w:p>
        </w:tc>
        <w:tc>
          <w:tcPr>
            <w:tcW w:w="3620" w:type="pct"/>
            <w:tcBorders>
              <w:top w:val="single" w:color="auto" w:sz="4" w:space="0"/>
              <w:left w:val="single" w:color="auto" w:sz="4" w:space="0"/>
              <w:bottom w:val="single" w:color="auto" w:sz="4" w:space="0"/>
              <w:right w:val="single" w:color="auto" w:sz="4" w:space="0"/>
            </w:tcBorders>
            <w:shd w:val="clear" w:color="auto" w:fill="auto"/>
            <w:vAlign w:val="center"/>
          </w:tcPr>
          <w:p w14:paraId="00C872A2">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1.履约担保的金额：</w:t>
            </w:r>
            <w:r>
              <w:rPr>
                <w:rFonts w:hint="eastAsia" w:ascii="宋体" w:hAnsi="宋体" w:cs="宋体"/>
                <w:bCs/>
                <w:kern w:val="15"/>
                <w:sz w:val="24"/>
                <w:szCs w:val="24"/>
                <w:highlight w:val="none"/>
                <w:lang w:val="en-US" w:eastAsia="zh-CN"/>
              </w:rPr>
              <w:t>合同金额</w:t>
            </w:r>
            <w:r>
              <w:rPr>
                <w:rFonts w:ascii="宋体" w:hAnsi="宋体" w:cs="宋体"/>
                <w:bCs/>
                <w:kern w:val="15"/>
                <w:sz w:val="24"/>
                <w:szCs w:val="24"/>
                <w:highlight w:val="none"/>
              </w:rPr>
              <w:t>的</w:t>
            </w:r>
            <w:r>
              <w:rPr>
                <w:rFonts w:hint="eastAsia" w:ascii="宋体" w:hAnsi="宋体" w:cs="宋体"/>
                <w:bCs/>
                <w:kern w:val="15"/>
                <w:sz w:val="24"/>
                <w:szCs w:val="24"/>
                <w:highlight w:val="none"/>
                <w:u w:val="none"/>
                <w:lang w:val="en-US" w:eastAsia="zh-CN"/>
              </w:rPr>
              <w:t>5</w:t>
            </w:r>
            <w:r>
              <w:rPr>
                <w:rFonts w:ascii="宋体" w:hAnsi="宋体" w:cs="宋体"/>
                <w:bCs/>
                <w:kern w:val="15"/>
                <w:sz w:val="24"/>
                <w:szCs w:val="24"/>
                <w:highlight w:val="none"/>
              </w:rPr>
              <w:t>%；</w:t>
            </w:r>
          </w:p>
          <w:p w14:paraId="7FF981F9">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2.履约担保缴纳（提交）时间：下发中标通知书之日起7日内提交。</w:t>
            </w:r>
          </w:p>
          <w:p w14:paraId="2DED0F0A">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3.履约保证金交纳后持中标通知书与采购人签订中标合同。</w:t>
            </w:r>
          </w:p>
          <w:p w14:paraId="42A79CE3">
            <w:pPr>
              <w:adjustRightInd w:val="0"/>
              <w:snapToGrid w:val="0"/>
              <w:spacing w:line="288" w:lineRule="auto"/>
              <w:rPr>
                <w:rFonts w:ascii="宋体" w:hAnsi="宋体" w:cs="宋体"/>
                <w:bCs/>
                <w:kern w:val="15"/>
                <w:sz w:val="24"/>
                <w:szCs w:val="24"/>
                <w:highlight w:val="none"/>
              </w:rPr>
            </w:pPr>
            <w:r>
              <w:rPr>
                <w:rFonts w:ascii="宋体" w:hAnsi="宋体" w:cs="宋体"/>
                <w:bCs/>
                <w:kern w:val="15"/>
                <w:sz w:val="24"/>
                <w:szCs w:val="24"/>
                <w:highlight w:val="none"/>
              </w:rPr>
              <w:t>4.履约保证金退还：由采购人根据采购合同约定，待供应商履行完合同约定权利义务事项后退还。</w:t>
            </w:r>
          </w:p>
        </w:tc>
      </w:tr>
      <w:tr w14:paraId="3009E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11CB1269">
            <w:pPr>
              <w:widowControl w:val="0"/>
              <w:tabs>
                <w:tab w:val="left" w:pos="420"/>
              </w:tabs>
              <w:spacing w:line="288" w:lineRule="auto"/>
              <w:jc w:val="center"/>
              <w:rPr>
                <w:rFonts w:ascii="宋体" w:hAnsi="宋体" w:eastAsia="宋体" w:cs="宋体"/>
                <w:sz w:val="24"/>
                <w:szCs w:val="24"/>
                <w:lang w:val="en-US" w:eastAsia="zh-CN" w:bidi="ar-SA"/>
              </w:rPr>
            </w:pPr>
            <w:r>
              <w:rPr>
                <w:rFonts w:hint="eastAsia" w:ascii="宋体" w:hAnsi="宋体" w:cs="宋体"/>
                <w:sz w:val="24"/>
                <w:szCs w:val="24"/>
              </w:rPr>
              <w:t>25</w:t>
            </w:r>
          </w:p>
        </w:tc>
        <w:tc>
          <w:tcPr>
            <w:tcW w:w="1087" w:type="pct"/>
            <w:tcBorders>
              <w:top w:val="single" w:color="auto" w:sz="4" w:space="0"/>
              <w:left w:val="single" w:color="auto" w:sz="4" w:space="0"/>
              <w:bottom w:val="single" w:color="auto" w:sz="4" w:space="0"/>
              <w:right w:val="single" w:color="auto" w:sz="4" w:space="0"/>
            </w:tcBorders>
            <w:vAlign w:val="center"/>
          </w:tcPr>
          <w:p w14:paraId="0FF890C4">
            <w:pPr>
              <w:spacing w:line="288" w:lineRule="auto"/>
              <w:jc w:val="center"/>
              <w:rPr>
                <w:rFonts w:ascii="宋体" w:hAnsi="宋体" w:cs="宋体"/>
                <w:bCs/>
                <w:kern w:val="15"/>
                <w:sz w:val="24"/>
                <w:szCs w:val="24"/>
              </w:rPr>
            </w:pPr>
            <w:r>
              <w:rPr>
                <w:rFonts w:hint="eastAsia" w:ascii="宋体" w:hAnsi="宋体" w:cs="宋体"/>
                <w:bCs/>
                <w:kern w:val="15"/>
                <w:sz w:val="24"/>
                <w:szCs w:val="24"/>
              </w:rPr>
              <w:t>合同存档</w:t>
            </w:r>
          </w:p>
        </w:tc>
        <w:tc>
          <w:tcPr>
            <w:tcW w:w="3620" w:type="pct"/>
            <w:tcBorders>
              <w:top w:val="single" w:color="auto" w:sz="4" w:space="0"/>
              <w:left w:val="single" w:color="auto" w:sz="4" w:space="0"/>
              <w:bottom w:val="single" w:color="auto" w:sz="4" w:space="0"/>
              <w:right w:val="single" w:color="auto" w:sz="4" w:space="0"/>
            </w:tcBorders>
            <w:vAlign w:val="center"/>
          </w:tcPr>
          <w:p w14:paraId="044AFEDF">
            <w:pPr>
              <w:spacing w:line="288" w:lineRule="auto"/>
              <w:jc w:val="both"/>
              <w:rPr>
                <w:rFonts w:ascii="宋体" w:hAnsi="宋体" w:cs="宋体"/>
                <w:bCs/>
                <w:kern w:val="15"/>
                <w:sz w:val="24"/>
                <w:szCs w:val="24"/>
              </w:rPr>
            </w:pPr>
            <w:r>
              <w:rPr>
                <w:rFonts w:hint="eastAsia" w:ascii="宋体" w:hAnsi="宋体" w:cs="宋体"/>
                <w:bCs/>
                <w:kern w:val="15"/>
                <w:sz w:val="24"/>
                <w:szCs w:val="24"/>
              </w:rPr>
              <w:t>中标人与采购人签订合同后</w:t>
            </w:r>
            <w:r>
              <w:rPr>
                <w:rFonts w:hint="eastAsia" w:ascii="宋体" w:hAnsi="宋体" w:cs="宋体"/>
                <w:bCs/>
                <w:kern w:val="15"/>
                <w:sz w:val="24"/>
                <w:szCs w:val="24"/>
                <w:u w:val="single"/>
              </w:rPr>
              <w:t xml:space="preserve"> 2 </w:t>
            </w:r>
            <w:r>
              <w:rPr>
                <w:rFonts w:hint="eastAsia" w:ascii="宋体" w:hAnsi="宋体" w:cs="宋体"/>
                <w:bCs/>
                <w:kern w:val="15"/>
                <w:sz w:val="24"/>
                <w:szCs w:val="24"/>
              </w:rPr>
              <w:t>个工作日内将采购合同复印件送至采购代理机构存档。</w:t>
            </w:r>
          </w:p>
        </w:tc>
      </w:tr>
      <w:tr w14:paraId="76C05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604E4347">
            <w:pPr>
              <w:widowControl w:val="0"/>
              <w:tabs>
                <w:tab w:val="left" w:pos="420"/>
              </w:tabs>
              <w:spacing w:line="288" w:lineRule="auto"/>
              <w:jc w:val="center"/>
              <w:rPr>
                <w:rFonts w:ascii="宋体" w:hAnsi="宋体" w:eastAsia="宋体" w:cs="宋体"/>
                <w:sz w:val="24"/>
                <w:szCs w:val="24"/>
                <w:lang w:val="en-US" w:eastAsia="zh-CN" w:bidi="ar-SA"/>
              </w:rPr>
            </w:pPr>
            <w:r>
              <w:rPr>
                <w:rFonts w:hint="eastAsia" w:ascii="宋体" w:hAnsi="宋体" w:cs="宋体"/>
                <w:sz w:val="24"/>
                <w:szCs w:val="24"/>
              </w:rPr>
              <w:t>26</w:t>
            </w:r>
          </w:p>
        </w:tc>
        <w:tc>
          <w:tcPr>
            <w:tcW w:w="1087" w:type="pct"/>
            <w:tcBorders>
              <w:top w:val="single" w:color="auto" w:sz="4" w:space="0"/>
              <w:left w:val="single" w:color="auto" w:sz="4" w:space="0"/>
              <w:bottom w:val="single" w:color="auto" w:sz="4" w:space="0"/>
              <w:right w:val="single" w:color="auto" w:sz="4" w:space="0"/>
            </w:tcBorders>
            <w:vAlign w:val="center"/>
          </w:tcPr>
          <w:p w14:paraId="6C2DDBBA">
            <w:pPr>
              <w:adjustRightInd w:val="0"/>
              <w:snapToGrid w:val="0"/>
              <w:spacing w:before="60" w:beforeLines="25" w:after="60" w:afterLines="25" w:line="288" w:lineRule="auto"/>
              <w:jc w:val="center"/>
              <w:rPr>
                <w:rFonts w:ascii="宋体" w:hAnsi="宋体" w:cs="宋体"/>
                <w:bCs/>
                <w:kern w:val="15"/>
                <w:sz w:val="24"/>
                <w:szCs w:val="24"/>
              </w:rPr>
            </w:pPr>
            <w:r>
              <w:rPr>
                <w:rFonts w:hint="eastAsia" w:ascii="宋体" w:hAnsi="宋体" w:cs="宋体"/>
                <w:bCs/>
                <w:kern w:val="15"/>
                <w:sz w:val="24"/>
                <w:szCs w:val="24"/>
              </w:rPr>
              <w:t>招标代理服务费</w:t>
            </w:r>
          </w:p>
        </w:tc>
        <w:tc>
          <w:tcPr>
            <w:tcW w:w="3620" w:type="pct"/>
            <w:tcBorders>
              <w:top w:val="single" w:color="auto" w:sz="4" w:space="0"/>
              <w:left w:val="single" w:color="auto" w:sz="4" w:space="0"/>
              <w:bottom w:val="single" w:color="auto" w:sz="4" w:space="0"/>
              <w:right w:val="single" w:color="auto" w:sz="4" w:space="0"/>
            </w:tcBorders>
            <w:vAlign w:val="center"/>
          </w:tcPr>
          <w:p w14:paraId="45E3A1BA">
            <w:pPr>
              <w:spacing w:line="288" w:lineRule="auto"/>
              <w:jc w:val="both"/>
              <w:rPr>
                <w:rFonts w:ascii="宋体" w:hAnsi="宋体" w:cs="宋体"/>
                <w:sz w:val="24"/>
                <w:szCs w:val="24"/>
              </w:rPr>
            </w:pPr>
            <w:r>
              <w:rPr>
                <w:rFonts w:hint="eastAsia" w:ascii="宋体" w:hAnsi="宋体" w:cs="宋体"/>
                <w:sz w:val="24"/>
                <w:szCs w:val="24"/>
              </w:rPr>
              <w:t>执行《国家发展改革委关于进一步放开建设项目专业服务价格的通知》（发改价格〔2015〕299号），参照《国家发改委办公厅关于招标代理服务费收费有关问题的通知》（发改办价格[2003]857号）和国家发展计划委员会计价价格[2002]1980号文件的取费标准</w:t>
            </w:r>
            <w:r>
              <w:rPr>
                <w:rFonts w:hint="eastAsia" w:ascii="宋体" w:hAnsi="宋体" w:cs="宋体"/>
                <w:sz w:val="24"/>
                <w:szCs w:val="24"/>
                <w:highlight w:val="none"/>
                <w:lang w:val="en-US" w:eastAsia="zh-CN"/>
              </w:rPr>
              <w:t>下浮18%</w:t>
            </w:r>
            <w:r>
              <w:rPr>
                <w:rFonts w:hint="eastAsia" w:ascii="宋体" w:hAnsi="宋体" w:cs="宋体"/>
                <w:sz w:val="24"/>
                <w:szCs w:val="24"/>
                <w:highlight w:val="none"/>
              </w:rPr>
              <w:t>向</w:t>
            </w:r>
            <w:r>
              <w:rPr>
                <w:rFonts w:hint="eastAsia" w:ascii="宋体" w:hAnsi="宋体" w:cs="宋体"/>
                <w:sz w:val="24"/>
                <w:szCs w:val="24"/>
              </w:rPr>
              <w:t>中标人收取招标代理服务费。</w:t>
            </w:r>
          </w:p>
        </w:tc>
      </w:tr>
      <w:tr w14:paraId="314FE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63E6A636">
            <w:pPr>
              <w:widowControl w:val="0"/>
              <w:tabs>
                <w:tab w:val="left" w:pos="420"/>
              </w:tabs>
              <w:spacing w:line="288" w:lineRule="auto"/>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rPr>
              <w:t>27</w:t>
            </w:r>
          </w:p>
        </w:tc>
        <w:tc>
          <w:tcPr>
            <w:tcW w:w="1087" w:type="pct"/>
            <w:tcBorders>
              <w:top w:val="single" w:color="auto" w:sz="4" w:space="0"/>
              <w:left w:val="single" w:color="auto" w:sz="4" w:space="0"/>
              <w:bottom w:val="single" w:color="auto" w:sz="4" w:space="0"/>
              <w:right w:val="single" w:color="auto" w:sz="4" w:space="0"/>
            </w:tcBorders>
            <w:vAlign w:val="center"/>
          </w:tcPr>
          <w:p w14:paraId="25C5D265">
            <w:pPr>
              <w:spacing w:before="60" w:beforeLines="25" w:after="60" w:afterLines="25" w:line="360" w:lineRule="exact"/>
              <w:jc w:val="center"/>
              <w:rPr>
                <w:rFonts w:ascii="宋体" w:hAnsi="宋体" w:cs="宋体"/>
                <w:bCs/>
                <w:kern w:val="15"/>
                <w:sz w:val="24"/>
                <w:szCs w:val="24"/>
              </w:rPr>
            </w:pPr>
            <w:r>
              <w:rPr>
                <w:rFonts w:hint="eastAsia" w:ascii="宋体" w:hAnsi="宋体" w:cs="宋体"/>
                <w:bCs/>
                <w:kern w:val="15"/>
                <w:sz w:val="24"/>
                <w:szCs w:val="24"/>
              </w:rPr>
              <w:t>中标公告</w:t>
            </w:r>
          </w:p>
        </w:tc>
        <w:tc>
          <w:tcPr>
            <w:tcW w:w="3620" w:type="pct"/>
            <w:tcBorders>
              <w:top w:val="single" w:color="auto" w:sz="4" w:space="0"/>
              <w:left w:val="single" w:color="auto" w:sz="4" w:space="0"/>
              <w:bottom w:val="single" w:color="auto" w:sz="4" w:space="0"/>
              <w:right w:val="single" w:color="auto" w:sz="4" w:space="0"/>
            </w:tcBorders>
            <w:vAlign w:val="center"/>
          </w:tcPr>
          <w:p w14:paraId="0E8F6BD8">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公示媒介：同发布招标公告媒体。</w:t>
            </w:r>
          </w:p>
          <w:p w14:paraId="45964B0F">
            <w:pPr>
              <w:spacing w:line="360" w:lineRule="exact"/>
              <w:jc w:val="both"/>
              <w:rPr>
                <w:rFonts w:ascii="宋体" w:hAnsi="宋体" w:cs="宋体"/>
                <w:sz w:val="24"/>
                <w:szCs w:val="24"/>
              </w:rPr>
            </w:pPr>
            <w:r>
              <w:rPr>
                <w:rFonts w:hint="eastAsia" w:ascii="宋体" w:hAnsi="宋体" w:cs="宋体"/>
                <w:sz w:val="24"/>
                <w:szCs w:val="24"/>
                <w:lang w:val="en-US" w:eastAsia="zh-CN"/>
              </w:rPr>
              <w:t>公示期限：1个工作日</w:t>
            </w:r>
          </w:p>
        </w:tc>
      </w:tr>
      <w:tr w14:paraId="020E3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vAlign w:val="center"/>
          </w:tcPr>
          <w:p w14:paraId="4888F357">
            <w:pPr>
              <w:widowControl w:val="0"/>
              <w:tabs>
                <w:tab w:val="left" w:pos="420"/>
              </w:tabs>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28</w:t>
            </w:r>
          </w:p>
        </w:tc>
        <w:tc>
          <w:tcPr>
            <w:tcW w:w="1087" w:type="pct"/>
            <w:tcBorders>
              <w:top w:val="single" w:color="auto" w:sz="4" w:space="0"/>
              <w:left w:val="single" w:color="auto" w:sz="4" w:space="0"/>
              <w:bottom w:val="single" w:color="auto" w:sz="4" w:space="0"/>
              <w:right w:val="single" w:color="auto" w:sz="4" w:space="0"/>
            </w:tcBorders>
            <w:vAlign w:val="center"/>
          </w:tcPr>
          <w:p w14:paraId="3D0D66E2">
            <w:pPr>
              <w:spacing w:before="60" w:beforeLines="25" w:after="60" w:afterLines="25" w:line="360" w:lineRule="exact"/>
              <w:jc w:val="center"/>
              <w:rPr>
                <w:rFonts w:hint="eastAsia" w:ascii="宋体" w:hAnsi="宋体" w:cs="宋体"/>
                <w:bCs/>
                <w:kern w:val="15"/>
                <w:sz w:val="24"/>
                <w:szCs w:val="24"/>
              </w:rPr>
            </w:pPr>
            <w:r>
              <w:rPr>
                <w:rFonts w:hint="eastAsia" w:ascii="宋体" w:hAnsi="宋体" w:cs="宋体"/>
                <w:bCs/>
                <w:kern w:val="15"/>
                <w:sz w:val="24"/>
                <w:szCs w:val="24"/>
              </w:rPr>
              <w:t>电子标说明</w:t>
            </w:r>
          </w:p>
        </w:tc>
        <w:tc>
          <w:tcPr>
            <w:tcW w:w="3620" w:type="pct"/>
            <w:tcBorders>
              <w:top w:val="single" w:color="auto" w:sz="4" w:space="0"/>
              <w:left w:val="single" w:color="auto" w:sz="4" w:space="0"/>
              <w:bottom w:val="single" w:color="auto" w:sz="4" w:space="0"/>
              <w:right w:val="single" w:color="auto" w:sz="4" w:space="0"/>
            </w:tcBorders>
            <w:vAlign w:val="center"/>
          </w:tcPr>
          <w:p w14:paraId="5A02851F">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上传的电子证件及资料均需按要求签字盖章上传，否则按未签章处理。</w:t>
            </w:r>
          </w:p>
          <w:p w14:paraId="003D8134">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投标文件电子版方面技术支持：95763</w:t>
            </w:r>
          </w:p>
          <w:p w14:paraId="3C621D90">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供应商在政府采购云平台（网址：http:// www.zcygov.cn）通过数字证书制作投标文件1份（此投标文件需上传至政府采购云平台，并在开标时持编制投标文件的供应商数字证书进行远程解密）。</w:t>
            </w:r>
          </w:p>
          <w:p w14:paraId="466BBCBA">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备注：</w:t>
            </w:r>
          </w:p>
          <w:p w14:paraId="2A4B93ED">
            <w:pPr>
              <w:spacing w:line="36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投标文件电子版(U盘)按招标文件规定执行，用数字证书编制的电子版按政府采购云平台要求进行投标操作。</w:t>
            </w:r>
          </w:p>
          <w:p w14:paraId="499BC7E1">
            <w:pPr>
              <w:spacing w:line="360" w:lineRule="exact"/>
              <w:jc w:val="both"/>
              <w:rPr>
                <w:rFonts w:hint="eastAsia" w:ascii="宋体" w:hAnsi="宋体" w:cs="宋体"/>
                <w:sz w:val="24"/>
                <w:szCs w:val="24"/>
                <w:highlight w:val="none"/>
                <w:lang w:val="en-US" w:eastAsia="zh-CN"/>
              </w:rPr>
            </w:pPr>
            <w:r>
              <w:rPr>
                <w:rFonts w:hint="eastAsia" w:ascii="宋体" w:hAnsi="宋体" w:cs="宋体"/>
                <w:sz w:val="24"/>
                <w:szCs w:val="24"/>
                <w:lang w:val="en-US" w:eastAsia="zh-CN"/>
              </w:rPr>
              <w:t>投标文</w:t>
            </w:r>
            <w:r>
              <w:rPr>
                <w:rFonts w:hint="eastAsia" w:ascii="宋体" w:hAnsi="宋体" w:cs="宋体"/>
                <w:sz w:val="24"/>
                <w:szCs w:val="24"/>
                <w:highlight w:val="none"/>
                <w:lang w:val="en-US" w:eastAsia="zh-CN"/>
              </w:rPr>
              <w:t>件解密：远程自行解密。</w:t>
            </w:r>
          </w:p>
          <w:p w14:paraId="13207277">
            <w:pPr>
              <w:spacing w:line="360" w:lineRule="exact"/>
              <w:jc w:val="both"/>
              <w:rPr>
                <w:rFonts w:hint="eastAsia" w:ascii="宋体" w:hAnsi="宋体" w:cs="宋体"/>
                <w:sz w:val="24"/>
                <w:szCs w:val="24"/>
                <w:lang w:val="en-US" w:eastAsia="zh-CN"/>
              </w:rPr>
            </w:pPr>
            <w:r>
              <w:rPr>
                <w:rFonts w:hint="eastAsia" w:ascii="宋体" w:hAnsi="宋体" w:cs="宋体"/>
                <w:sz w:val="24"/>
                <w:szCs w:val="24"/>
                <w:highlight w:val="none"/>
                <w:lang w:val="en-US" w:eastAsia="zh-CN"/>
              </w:rPr>
              <w:t>腾讯会议号：704 384 6973，供</w:t>
            </w:r>
            <w:r>
              <w:rPr>
                <w:rFonts w:hint="eastAsia" w:ascii="宋体" w:hAnsi="宋体" w:cs="宋体"/>
                <w:sz w:val="24"/>
                <w:szCs w:val="24"/>
                <w:lang w:val="en-US" w:eastAsia="zh-CN"/>
              </w:rPr>
              <w:t>应商在投标截止前30分钟内进入腾讯会议，并将姓名修改为供应商全称。供应商在开标过程中，如无故离开远程开标会议室，后果自负。供应商对开标有异议的，应当在远程开标时提出，非远程开标中提出的开标异议，采购人或者行政监督部门不予受理。</w:t>
            </w:r>
          </w:p>
        </w:tc>
      </w:tr>
      <w:tr w14:paraId="2CE3B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vAlign w:val="center"/>
          </w:tcPr>
          <w:p w14:paraId="73D9266C">
            <w:pPr>
              <w:widowControl w:val="0"/>
              <w:tabs>
                <w:tab w:val="left" w:pos="420"/>
              </w:tabs>
              <w:spacing w:line="288"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w:t>
            </w:r>
          </w:p>
        </w:tc>
        <w:tc>
          <w:tcPr>
            <w:tcW w:w="1087" w:type="pct"/>
            <w:tcBorders>
              <w:top w:val="single" w:color="auto" w:sz="4" w:space="0"/>
              <w:left w:val="single" w:color="auto" w:sz="4" w:space="0"/>
              <w:bottom w:val="single" w:color="auto" w:sz="4" w:space="0"/>
              <w:right w:val="single" w:color="auto" w:sz="4" w:space="0"/>
            </w:tcBorders>
            <w:vAlign w:val="center"/>
          </w:tcPr>
          <w:p w14:paraId="07416D70">
            <w:pPr>
              <w:spacing w:before="60" w:beforeLines="25" w:after="60" w:afterLines="25" w:line="360" w:lineRule="exact"/>
              <w:jc w:val="center"/>
              <w:rPr>
                <w:rFonts w:hint="eastAsia" w:ascii="宋体" w:hAnsi="宋体" w:cs="宋体"/>
                <w:bCs/>
                <w:kern w:val="15"/>
                <w:sz w:val="24"/>
                <w:szCs w:val="24"/>
              </w:rPr>
            </w:pPr>
            <w:r>
              <w:rPr>
                <w:rFonts w:hint="eastAsia" w:ascii="宋体" w:hAnsi="宋体" w:cs="宋体"/>
                <w:bCs/>
                <w:kern w:val="15"/>
                <w:sz w:val="24"/>
                <w:szCs w:val="24"/>
              </w:rPr>
              <w:t>“双盲”评审</w:t>
            </w:r>
          </w:p>
        </w:tc>
        <w:tc>
          <w:tcPr>
            <w:tcW w:w="3620" w:type="pct"/>
            <w:tcBorders>
              <w:top w:val="single" w:color="auto" w:sz="4" w:space="0"/>
              <w:left w:val="single" w:color="auto" w:sz="4" w:space="0"/>
              <w:bottom w:val="single" w:color="auto" w:sz="4" w:space="0"/>
              <w:right w:val="single" w:color="auto" w:sz="4" w:space="0"/>
            </w:tcBorders>
            <w:vAlign w:val="center"/>
          </w:tcPr>
          <w:p w14:paraId="61719DEE">
            <w:pPr>
              <w:spacing w:line="360" w:lineRule="exact"/>
              <w:jc w:val="both"/>
              <w:rPr>
                <w:rFonts w:hint="eastAsia" w:ascii="宋体" w:hAnsi="宋体" w:cs="宋体"/>
                <w:sz w:val="24"/>
                <w:szCs w:val="24"/>
                <w:highlight w:val="none"/>
                <w:lang w:val="en-US" w:eastAsia="zh-CN"/>
              </w:rPr>
            </w:pPr>
            <w:r>
              <w:rPr>
                <w:rFonts w:hint="eastAsia" w:ascii="宋体" w:hAnsi="宋体" w:eastAsia="宋体" w:cs="宋体"/>
                <w:sz w:val="24"/>
                <w:szCs w:val="24"/>
                <w:lang w:val="en-US" w:eastAsia="zh-CN"/>
              </w:rPr>
              <w:t>本项目采用“双盲”评审，即评标专家“盲抽”和“盲评”，投标文件的项目实施方案部分采用“暗标”形式，投标人应严格按照“暗标”格式要求编制项目实施方案。 投标文件技术标（暗标部分）必须遵守的统一格式和规范。 技术标文件（暗标）未按以下“盲评”要求制作的，为无效投标，下述要求外，不得因暗标格式问题认定为无效投标：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4、排版要求：页边距要求上边距2.5厘米、其余均为2厘米；不得设置目录；正文行间距为固定值30磅；文字内容（含正文标题、 正文及表格标题）统一设为左对齐；首行缩进2字符，不得有空格； 段落前后不设置空行；不得设置页眉、页脚和页码；图、表部分对 齐形式统一设为居中对齐； 5、其它：除满足上述各项要求外，构成投标文件的“技术暗标” 的正文中均不得出现供应商名称和其它可识别供应商身份的字符、 徽标、人员名称以及其他可能被辨别出供应商身份的任何标记。</w:t>
            </w:r>
          </w:p>
        </w:tc>
      </w:tr>
      <w:tr w14:paraId="59B67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vAlign w:val="center"/>
          </w:tcPr>
          <w:p w14:paraId="67FAAFCD">
            <w:pPr>
              <w:widowControl w:val="0"/>
              <w:tabs>
                <w:tab w:val="left" w:pos="420"/>
              </w:tabs>
              <w:spacing w:line="288"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30</w:t>
            </w:r>
          </w:p>
        </w:tc>
        <w:tc>
          <w:tcPr>
            <w:tcW w:w="1087" w:type="pct"/>
            <w:tcBorders>
              <w:top w:val="single" w:color="auto" w:sz="4" w:space="0"/>
              <w:left w:val="single" w:color="auto" w:sz="4" w:space="0"/>
              <w:bottom w:val="single" w:color="auto" w:sz="4" w:space="0"/>
              <w:right w:val="single" w:color="auto" w:sz="4" w:space="0"/>
            </w:tcBorders>
            <w:vAlign w:val="center"/>
          </w:tcPr>
          <w:p w14:paraId="3C458CDF">
            <w:pPr>
              <w:spacing w:before="60" w:beforeLines="25" w:after="60" w:afterLines="25" w:line="360" w:lineRule="exact"/>
              <w:jc w:val="center"/>
              <w:rPr>
                <w:rFonts w:hint="eastAsia" w:ascii="宋体" w:hAnsi="宋体" w:cs="宋体"/>
                <w:bCs/>
                <w:kern w:val="15"/>
                <w:sz w:val="24"/>
                <w:szCs w:val="24"/>
              </w:rPr>
            </w:pPr>
            <w:r>
              <w:rPr>
                <w:rFonts w:hint="eastAsia" w:ascii="宋体" w:hAnsi="宋体" w:cs="宋体"/>
                <w:bCs/>
                <w:kern w:val="15"/>
                <w:sz w:val="24"/>
                <w:szCs w:val="24"/>
                <w:highlight w:val="none"/>
                <w:lang w:val="en-US" w:eastAsia="zh-CN"/>
              </w:rPr>
              <w:t>报价低于成本价不正当竞争措施</w:t>
            </w:r>
          </w:p>
        </w:tc>
        <w:tc>
          <w:tcPr>
            <w:tcW w:w="3620" w:type="pct"/>
            <w:tcBorders>
              <w:top w:val="single" w:color="auto" w:sz="4" w:space="0"/>
              <w:left w:val="single" w:color="auto" w:sz="4" w:space="0"/>
              <w:bottom w:val="single" w:color="auto" w:sz="4" w:space="0"/>
              <w:right w:val="single" w:color="auto" w:sz="4" w:space="0"/>
            </w:tcBorders>
            <w:vAlign w:val="center"/>
          </w:tcPr>
          <w:p w14:paraId="1D052F9F">
            <w:pPr>
              <w:spacing w:line="360" w:lineRule="exact"/>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执行《关于推动解决政府采购异常低价问题的通知》（财库〔2026〕2号）</w:t>
            </w:r>
          </w:p>
        </w:tc>
      </w:tr>
      <w:tr w14:paraId="358A2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A7B5E3D">
            <w:pPr>
              <w:spacing w:line="288" w:lineRule="auto"/>
              <w:jc w:val="center"/>
              <w:rPr>
                <w:rFonts w:ascii="宋体" w:hAnsi="宋体" w:cs="宋体"/>
                <w:sz w:val="24"/>
                <w:szCs w:val="24"/>
              </w:rPr>
            </w:pPr>
            <w:r>
              <w:rPr>
                <w:rFonts w:hint="eastAsia" w:ascii="宋体" w:hAnsi="宋体" w:cs="宋体"/>
                <w:bCs/>
                <w:kern w:val="15"/>
                <w:sz w:val="24"/>
                <w:szCs w:val="24"/>
              </w:rPr>
              <w:t>本项目招标公告与招标文件中内容有不符之处，以本招标文件中内容为准。</w:t>
            </w:r>
          </w:p>
        </w:tc>
      </w:tr>
    </w:tbl>
    <w:p w14:paraId="02FB5F07">
      <w:pPr>
        <w:spacing w:line="288" w:lineRule="auto"/>
        <w:rPr>
          <w:rFonts w:ascii="宋体" w:hAnsi="宋体" w:cs="宋体"/>
          <w:sz w:val="24"/>
          <w:szCs w:val="24"/>
        </w:rPr>
      </w:pPr>
    </w:p>
    <w:p w14:paraId="0DD09B57">
      <w:pPr>
        <w:spacing w:line="288" w:lineRule="auto"/>
        <w:rPr>
          <w:rFonts w:ascii="宋体" w:hAnsi="宋体" w:cs="宋体"/>
          <w:b/>
          <w:kern w:val="2"/>
          <w:sz w:val="24"/>
          <w:szCs w:val="24"/>
        </w:rPr>
      </w:pPr>
      <w:r>
        <w:rPr>
          <w:rFonts w:hint="eastAsia" w:ascii="宋体" w:hAnsi="宋体" w:cs="宋体"/>
          <w:sz w:val="24"/>
          <w:szCs w:val="24"/>
        </w:rPr>
        <w:br w:type="page"/>
      </w:r>
    </w:p>
    <w:p w14:paraId="308FCD44">
      <w:pPr>
        <w:pStyle w:val="9"/>
        <w:spacing w:line="288" w:lineRule="auto"/>
        <w:rPr>
          <w:rFonts w:ascii="宋体" w:hAnsi="宋体" w:cs="宋体"/>
          <w:szCs w:val="24"/>
        </w:rPr>
      </w:pPr>
      <w:r>
        <w:rPr>
          <w:rFonts w:hint="eastAsia" w:ascii="宋体" w:hAnsi="宋体" w:cs="宋体"/>
          <w:szCs w:val="24"/>
        </w:rPr>
        <w:t>二、供应商须知</w:t>
      </w:r>
      <w:bookmarkEnd w:id="0"/>
    </w:p>
    <w:p w14:paraId="3A6B6085">
      <w:pPr>
        <w:pStyle w:val="3"/>
        <w:spacing w:before="0" w:after="0" w:line="288" w:lineRule="auto"/>
        <w:jc w:val="center"/>
        <w:rPr>
          <w:rFonts w:ascii="宋体" w:hAnsi="宋体" w:eastAsia="宋体" w:cs="宋体"/>
          <w:sz w:val="24"/>
          <w:szCs w:val="24"/>
        </w:rPr>
      </w:pPr>
      <w:bookmarkStart w:id="28" w:name="_Toc98580391"/>
      <w:r>
        <w:rPr>
          <w:rFonts w:hint="eastAsia" w:ascii="宋体" w:hAnsi="宋体" w:eastAsia="宋体" w:cs="宋体"/>
          <w:sz w:val="24"/>
          <w:szCs w:val="24"/>
        </w:rPr>
        <w:t>A 说明</w:t>
      </w:r>
      <w:bookmarkEnd w:id="28"/>
    </w:p>
    <w:p w14:paraId="7554AB75">
      <w:pPr>
        <w:pStyle w:val="4"/>
        <w:spacing w:before="0" w:after="0" w:line="288" w:lineRule="auto"/>
        <w:rPr>
          <w:rFonts w:ascii="宋体" w:hAnsi="宋体" w:cs="宋体"/>
          <w:b w:val="0"/>
          <w:spacing w:val="6"/>
          <w:sz w:val="24"/>
          <w:szCs w:val="24"/>
        </w:rPr>
      </w:pPr>
      <w:bookmarkStart w:id="29" w:name="_Toc98580392"/>
      <w:r>
        <w:rPr>
          <w:rFonts w:hint="eastAsia" w:ascii="宋体" w:hAnsi="宋体" w:cs="宋体"/>
          <w:sz w:val="24"/>
          <w:szCs w:val="24"/>
        </w:rPr>
        <w:t>1.适用范围</w:t>
      </w:r>
      <w:bookmarkEnd w:id="29"/>
    </w:p>
    <w:p w14:paraId="6BC4011D">
      <w:pPr>
        <w:spacing w:line="288" w:lineRule="auto"/>
        <w:ind w:firstLine="567"/>
        <w:jc w:val="both"/>
        <w:rPr>
          <w:rFonts w:ascii="宋体" w:hAnsi="宋体" w:cs="宋体"/>
          <w:sz w:val="24"/>
          <w:szCs w:val="24"/>
        </w:rPr>
      </w:pPr>
      <w:r>
        <w:rPr>
          <w:rFonts w:hint="eastAsia" w:ascii="宋体" w:hAnsi="宋体" w:cs="宋体"/>
          <w:sz w:val="24"/>
          <w:szCs w:val="24"/>
        </w:rPr>
        <w:t>本文件是受</w:t>
      </w:r>
      <w:r>
        <w:rPr>
          <w:rFonts w:hint="eastAsia" w:ascii="宋体" w:hAnsi="宋体" w:cs="宋体"/>
          <w:spacing w:val="6"/>
          <w:sz w:val="24"/>
          <w:szCs w:val="24"/>
        </w:rPr>
        <w:t>采购人</w:t>
      </w:r>
      <w:r>
        <w:rPr>
          <w:rFonts w:hint="eastAsia" w:ascii="宋体" w:hAnsi="宋体" w:cs="宋体"/>
          <w:sz w:val="24"/>
          <w:szCs w:val="24"/>
        </w:rPr>
        <w:t>委托</w:t>
      </w:r>
      <w:r>
        <w:rPr>
          <w:rFonts w:hint="eastAsia" w:ascii="宋体" w:hAnsi="宋体" w:cs="宋体"/>
          <w:spacing w:val="6"/>
          <w:sz w:val="24"/>
          <w:szCs w:val="24"/>
        </w:rPr>
        <w:t>，对采购人</w:t>
      </w:r>
      <w:r>
        <w:rPr>
          <w:rFonts w:hint="eastAsia" w:ascii="宋体" w:hAnsi="宋体" w:cs="宋体"/>
          <w:sz w:val="24"/>
          <w:szCs w:val="24"/>
        </w:rPr>
        <w:t>委托</w:t>
      </w:r>
      <w:r>
        <w:rPr>
          <w:rFonts w:hint="eastAsia" w:ascii="宋体" w:hAnsi="宋体" w:cs="宋体"/>
          <w:bCs/>
          <w:sz w:val="24"/>
          <w:szCs w:val="24"/>
          <w:lang w:val="zh-CN"/>
        </w:rPr>
        <w:t>采购项目</w:t>
      </w:r>
      <w:r>
        <w:rPr>
          <w:rFonts w:hint="eastAsia" w:ascii="宋体" w:hAnsi="宋体" w:cs="宋体"/>
          <w:spacing w:val="6"/>
          <w:sz w:val="24"/>
          <w:szCs w:val="24"/>
        </w:rPr>
        <w:t>的规范性招标</w:t>
      </w:r>
      <w:r>
        <w:rPr>
          <w:rFonts w:hint="eastAsia" w:ascii="宋体" w:hAnsi="宋体" w:cs="宋体"/>
          <w:sz w:val="24"/>
          <w:szCs w:val="24"/>
        </w:rPr>
        <w:t>文件，适用于本项目招标公告所述的标的采购及服务，是供应商编制投标文件的依据。</w:t>
      </w:r>
    </w:p>
    <w:p w14:paraId="37B38BCB">
      <w:pPr>
        <w:pStyle w:val="4"/>
        <w:spacing w:before="0" w:after="0" w:line="288" w:lineRule="auto"/>
        <w:rPr>
          <w:rFonts w:ascii="宋体" w:hAnsi="宋体" w:cs="宋体"/>
          <w:sz w:val="24"/>
          <w:szCs w:val="24"/>
        </w:rPr>
      </w:pPr>
      <w:bookmarkStart w:id="30" w:name="_Toc98580393"/>
      <w:r>
        <w:rPr>
          <w:rFonts w:hint="eastAsia" w:ascii="宋体" w:hAnsi="宋体" w:cs="宋体"/>
          <w:sz w:val="24"/>
          <w:szCs w:val="24"/>
        </w:rPr>
        <w:t>2.法律适用</w:t>
      </w:r>
      <w:bookmarkEnd w:id="30"/>
    </w:p>
    <w:p w14:paraId="029E0B88">
      <w:pPr>
        <w:spacing w:line="288" w:lineRule="auto"/>
        <w:ind w:firstLine="567"/>
        <w:jc w:val="both"/>
        <w:rPr>
          <w:rFonts w:hint="eastAsia" w:ascii="宋体" w:hAnsi="宋体" w:eastAsia="宋体" w:cs="宋体"/>
          <w:sz w:val="24"/>
          <w:szCs w:val="24"/>
        </w:rPr>
      </w:pPr>
      <w:bookmarkStart w:id="31" w:name="_Toc98580394"/>
      <w:r>
        <w:rPr>
          <w:rFonts w:hint="eastAsia" w:ascii="宋体" w:hAnsi="宋体" w:eastAsia="宋体" w:cs="宋体"/>
          <w:sz w:val="24"/>
          <w:szCs w:val="24"/>
        </w:rPr>
        <w:t>本招标文件及由本次招标产生的合同适用</w:t>
      </w:r>
      <w:r>
        <w:rPr>
          <w:rFonts w:hint="eastAsia" w:ascii="宋体" w:hAnsi="宋体" w:eastAsia="宋体" w:cs="宋体"/>
          <w:sz w:val="24"/>
          <w:szCs w:val="24"/>
          <w:lang w:val="zh-CN"/>
        </w:rPr>
        <w:t>《中华人民共和国政府采购法》《中华人民共和国政府采购法实施条例》《政府采购货物和服务招标投标管理办法》及政府采购其它相关法规</w:t>
      </w:r>
      <w:r>
        <w:rPr>
          <w:rFonts w:hint="eastAsia" w:ascii="宋体" w:hAnsi="宋体" w:eastAsia="宋体" w:cs="宋体"/>
          <w:sz w:val="24"/>
          <w:szCs w:val="24"/>
        </w:rPr>
        <w:t>。</w:t>
      </w:r>
    </w:p>
    <w:p w14:paraId="7C0B84A0">
      <w:pPr>
        <w:pStyle w:val="4"/>
        <w:spacing w:before="0" w:after="0" w:line="288" w:lineRule="auto"/>
        <w:rPr>
          <w:rFonts w:ascii="宋体" w:hAnsi="宋体" w:cs="宋体"/>
          <w:sz w:val="24"/>
          <w:szCs w:val="24"/>
        </w:rPr>
      </w:pPr>
      <w:r>
        <w:rPr>
          <w:rFonts w:hint="eastAsia" w:ascii="宋体" w:hAnsi="宋体" w:cs="宋体"/>
          <w:sz w:val="24"/>
          <w:szCs w:val="24"/>
        </w:rPr>
        <w:t>3.定义</w:t>
      </w:r>
      <w:bookmarkEnd w:id="31"/>
    </w:p>
    <w:p w14:paraId="600BD299">
      <w:pPr>
        <w:spacing w:line="288" w:lineRule="auto"/>
        <w:ind w:firstLine="351"/>
        <w:jc w:val="both"/>
        <w:rPr>
          <w:rFonts w:ascii="宋体" w:hAnsi="宋体" w:cs="宋体"/>
          <w:sz w:val="24"/>
          <w:szCs w:val="24"/>
        </w:rPr>
      </w:pPr>
      <w:r>
        <w:rPr>
          <w:rFonts w:hint="eastAsia" w:ascii="宋体" w:hAnsi="宋体" w:cs="宋体"/>
          <w:sz w:val="24"/>
          <w:szCs w:val="24"/>
        </w:rPr>
        <w:t>“招标机构”系指组织本次招标的代理机构；</w:t>
      </w:r>
    </w:p>
    <w:p w14:paraId="42FA8B23">
      <w:pPr>
        <w:spacing w:line="288" w:lineRule="auto"/>
        <w:ind w:firstLine="351"/>
        <w:jc w:val="both"/>
        <w:rPr>
          <w:rFonts w:ascii="宋体" w:hAnsi="宋体" w:cs="宋体"/>
          <w:sz w:val="24"/>
          <w:szCs w:val="24"/>
        </w:rPr>
      </w:pPr>
      <w:r>
        <w:rPr>
          <w:rFonts w:hint="eastAsia" w:ascii="宋体" w:hAnsi="宋体" w:cs="宋体"/>
          <w:sz w:val="24"/>
          <w:szCs w:val="24"/>
        </w:rPr>
        <w:t>“供应商”系指向招标机构提交投标文件的投标商；</w:t>
      </w:r>
    </w:p>
    <w:p w14:paraId="0CE42518">
      <w:pPr>
        <w:spacing w:line="288" w:lineRule="auto"/>
        <w:ind w:firstLine="351"/>
        <w:jc w:val="both"/>
        <w:rPr>
          <w:rFonts w:ascii="宋体" w:hAnsi="宋体" w:cs="宋体"/>
          <w:sz w:val="24"/>
          <w:szCs w:val="24"/>
        </w:rPr>
      </w:pPr>
      <w:r>
        <w:rPr>
          <w:rFonts w:hint="eastAsia" w:ascii="宋体" w:hAnsi="宋体" w:cs="宋体"/>
          <w:sz w:val="24"/>
          <w:szCs w:val="24"/>
        </w:rPr>
        <w:t>“买方”系指采购人，合同一方当事人；</w:t>
      </w:r>
    </w:p>
    <w:p w14:paraId="76FA6A19">
      <w:pPr>
        <w:spacing w:line="288" w:lineRule="auto"/>
        <w:ind w:firstLine="351"/>
        <w:jc w:val="both"/>
        <w:rPr>
          <w:rFonts w:ascii="宋体" w:hAnsi="宋体" w:cs="宋体"/>
          <w:sz w:val="24"/>
          <w:szCs w:val="24"/>
        </w:rPr>
      </w:pPr>
      <w:r>
        <w:rPr>
          <w:rFonts w:hint="eastAsia" w:ascii="宋体" w:hAnsi="宋体" w:cs="宋体"/>
          <w:sz w:val="24"/>
          <w:szCs w:val="24"/>
        </w:rPr>
        <w:t>“服务”系指招标文件规定须完成的服务和其他的类似义务；</w:t>
      </w:r>
    </w:p>
    <w:p w14:paraId="5D96202B">
      <w:pPr>
        <w:spacing w:line="288" w:lineRule="auto"/>
        <w:ind w:firstLine="351"/>
        <w:jc w:val="both"/>
        <w:rPr>
          <w:rFonts w:ascii="宋体" w:hAnsi="宋体" w:cs="宋体"/>
          <w:sz w:val="24"/>
          <w:szCs w:val="24"/>
        </w:rPr>
      </w:pPr>
      <w:r>
        <w:rPr>
          <w:rFonts w:hint="eastAsia" w:ascii="宋体" w:hAnsi="宋体" w:cs="宋体"/>
          <w:sz w:val="24"/>
          <w:szCs w:val="24"/>
        </w:rPr>
        <w:t>“日”、“天”系指日历日；</w:t>
      </w:r>
    </w:p>
    <w:p w14:paraId="052AC18C">
      <w:pPr>
        <w:pStyle w:val="122"/>
        <w:spacing w:before="0" w:beforeAutospacing="0" w:after="0" w:afterAutospacing="0" w:line="288" w:lineRule="auto"/>
        <w:ind w:firstLine="240"/>
        <w:rPr>
          <w:rFonts w:cs="宋体"/>
        </w:rPr>
      </w:pPr>
      <w:r>
        <w:rPr>
          <w:rFonts w:hint="eastAsia" w:cs="宋体"/>
        </w:rPr>
        <w:t xml:space="preserve"> “合同”是买方与中标人共同以招标文件、投标文件为依据，经过协商签订的具备法律效力的文件。招标文件、投标文件及其共同确定的补充文件是合同的有效组成部分，与合同具备同等的法律效力。</w:t>
      </w:r>
    </w:p>
    <w:p w14:paraId="274A2ACE">
      <w:pPr>
        <w:pStyle w:val="4"/>
        <w:spacing w:before="0" w:after="0" w:line="288" w:lineRule="auto"/>
        <w:rPr>
          <w:rFonts w:ascii="宋体" w:hAnsi="宋体" w:cs="宋体"/>
          <w:sz w:val="24"/>
          <w:szCs w:val="24"/>
        </w:rPr>
      </w:pPr>
      <w:bookmarkStart w:id="32" w:name="_Toc98580395"/>
      <w:r>
        <w:rPr>
          <w:rFonts w:hint="eastAsia" w:ascii="宋体" w:hAnsi="宋体" w:cs="宋体"/>
          <w:sz w:val="24"/>
          <w:szCs w:val="24"/>
        </w:rPr>
        <w:t>4.合格的供应商</w:t>
      </w:r>
      <w:bookmarkEnd w:id="32"/>
    </w:p>
    <w:p w14:paraId="129A443B">
      <w:pPr>
        <w:spacing w:line="288" w:lineRule="auto"/>
        <w:ind w:firstLine="480" w:firstLineChars="200"/>
        <w:jc w:val="both"/>
        <w:rPr>
          <w:rFonts w:ascii="宋体" w:hAnsi="宋体" w:cs="宋体"/>
          <w:sz w:val="24"/>
          <w:szCs w:val="24"/>
        </w:rPr>
      </w:pPr>
      <w:r>
        <w:rPr>
          <w:rFonts w:hint="eastAsia" w:ascii="宋体" w:hAnsi="宋体" w:cs="宋体"/>
          <w:sz w:val="24"/>
          <w:szCs w:val="24"/>
        </w:rPr>
        <w:t>4.1合格供应商必须符合供应商须知前附表第11项下各项要求；</w:t>
      </w:r>
    </w:p>
    <w:p w14:paraId="438CC87D">
      <w:pPr>
        <w:spacing w:line="288" w:lineRule="auto"/>
        <w:ind w:firstLine="480" w:firstLineChars="200"/>
        <w:jc w:val="both"/>
        <w:rPr>
          <w:rFonts w:ascii="宋体" w:hAnsi="宋体" w:cs="宋体"/>
          <w:sz w:val="24"/>
          <w:szCs w:val="24"/>
        </w:rPr>
      </w:pPr>
      <w:r>
        <w:rPr>
          <w:rFonts w:hint="eastAsia" w:ascii="宋体" w:hAnsi="宋体" w:cs="宋体"/>
          <w:sz w:val="24"/>
          <w:szCs w:val="24"/>
        </w:rPr>
        <w:t>4.2供应商应仔细阅读招标文件的所有内容，按招标文件的要求提供投标文件，并保证所提供的全部资料的真实性，使其投标对招标文件做出实质性响应，否则，其投标将被拒绝。招标机构保留进一步要求供应商补充提供有关材料的权利，拒绝补充材料或提供材料不真实，将被视为自动放弃投标资格。</w:t>
      </w:r>
    </w:p>
    <w:p w14:paraId="207DE910">
      <w:pPr>
        <w:spacing w:line="288" w:lineRule="auto"/>
        <w:jc w:val="both"/>
        <w:rPr>
          <w:rFonts w:ascii="宋体" w:hAnsi="宋体" w:cs="宋体"/>
          <w:b/>
          <w:sz w:val="24"/>
          <w:szCs w:val="24"/>
        </w:rPr>
      </w:pPr>
      <w:bookmarkStart w:id="33" w:name="_Toc98580402"/>
      <w:r>
        <w:rPr>
          <w:rFonts w:hint="eastAsia" w:ascii="宋体" w:hAnsi="宋体" w:cs="宋体"/>
          <w:b/>
          <w:sz w:val="24"/>
          <w:szCs w:val="24"/>
        </w:rPr>
        <w:t>5．投标费用</w:t>
      </w:r>
    </w:p>
    <w:p w14:paraId="7851AF54">
      <w:pPr>
        <w:spacing w:line="288" w:lineRule="auto"/>
        <w:ind w:firstLine="480" w:firstLineChars="200"/>
        <w:rPr>
          <w:rFonts w:ascii="宋体" w:hAnsi="宋体" w:cs="宋体"/>
          <w:sz w:val="24"/>
          <w:szCs w:val="24"/>
        </w:rPr>
      </w:pPr>
      <w:r>
        <w:rPr>
          <w:rFonts w:hint="eastAsia" w:ascii="宋体" w:hAnsi="宋体" w:cs="宋体"/>
          <w:sz w:val="24"/>
          <w:szCs w:val="24"/>
        </w:rPr>
        <w:t>供应商应承担其在投标准备、编制、递交投标文件和签订合同协议书的整个过程中发生的一切费用而不论其投标结果如何。</w:t>
      </w:r>
    </w:p>
    <w:p w14:paraId="00632C89">
      <w:pPr>
        <w:pStyle w:val="3"/>
        <w:spacing w:before="0" w:after="0" w:line="288" w:lineRule="auto"/>
        <w:jc w:val="center"/>
        <w:rPr>
          <w:rFonts w:ascii="宋体" w:hAnsi="宋体" w:eastAsia="宋体" w:cs="宋体"/>
          <w:sz w:val="24"/>
          <w:szCs w:val="24"/>
        </w:rPr>
      </w:pPr>
      <w:bookmarkStart w:id="34" w:name="_Toc98580396"/>
      <w:r>
        <w:rPr>
          <w:rFonts w:hint="eastAsia" w:ascii="宋体" w:hAnsi="宋体" w:eastAsia="宋体" w:cs="宋体"/>
          <w:sz w:val="24"/>
          <w:szCs w:val="24"/>
        </w:rPr>
        <w:t>B.招标文件说明</w:t>
      </w:r>
      <w:bookmarkEnd w:id="34"/>
    </w:p>
    <w:p w14:paraId="64FC849A">
      <w:pPr>
        <w:pStyle w:val="4"/>
        <w:spacing w:before="0" w:after="0" w:line="288" w:lineRule="auto"/>
        <w:rPr>
          <w:rFonts w:ascii="宋体" w:hAnsi="宋体" w:cs="宋体"/>
          <w:sz w:val="24"/>
          <w:szCs w:val="24"/>
        </w:rPr>
      </w:pPr>
      <w:bookmarkStart w:id="35" w:name="_Toc98580397"/>
      <w:r>
        <w:rPr>
          <w:rFonts w:hint="eastAsia" w:ascii="宋体" w:hAnsi="宋体" w:cs="宋体"/>
          <w:sz w:val="24"/>
          <w:szCs w:val="24"/>
        </w:rPr>
        <w:t>6.招标文件</w:t>
      </w:r>
      <w:bookmarkEnd w:id="35"/>
    </w:p>
    <w:p w14:paraId="75D72729">
      <w:pPr>
        <w:spacing w:line="288" w:lineRule="auto"/>
        <w:ind w:firstLine="480" w:firstLineChars="200"/>
        <w:rPr>
          <w:rFonts w:ascii="宋体" w:hAnsi="宋体" w:cs="宋体"/>
          <w:sz w:val="24"/>
          <w:szCs w:val="24"/>
        </w:rPr>
      </w:pPr>
      <w:r>
        <w:rPr>
          <w:rFonts w:hint="eastAsia" w:ascii="宋体" w:hAnsi="宋体" w:cs="宋体"/>
          <w:sz w:val="24"/>
          <w:szCs w:val="24"/>
        </w:rPr>
        <w:t>招标文件用以阐明所需货物及服务、招标投标程序和投标文件格式。招标文件由以下部分组成：</w:t>
      </w:r>
    </w:p>
    <w:p w14:paraId="6E97EC65">
      <w:pPr>
        <w:spacing w:line="288" w:lineRule="auto"/>
        <w:ind w:firstLine="709"/>
        <w:jc w:val="both"/>
        <w:rPr>
          <w:rFonts w:ascii="宋体" w:hAnsi="宋体" w:cs="宋体"/>
          <w:sz w:val="24"/>
          <w:szCs w:val="24"/>
        </w:rPr>
      </w:pPr>
      <w:bookmarkStart w:id="36" w:name="_Toc98580398"/>
      <w:r>
        <w:rPr>
          <w:rFonts w:hint="eastAsia" w:ascii="宋体" w:hAnsi="宋体" w:cs="宋体"/>
          <w:sz w:val="24"/>
          <w:szCs w:val="24"/>
        </w:rPr>
        <w:t>第一部分   招标公告</w:t>
      </w:r>
    </w:p>
    <w:p w14:paraId="2F390B3E">
      <w:pPr>
        <w:spacing w:line="288" w:lineRule="auto"/>
        <w:ind w:firstLine="709"/>
        <w:jc w:val="both"/>
        <w:rPr>
          <w:rFonts w:ascii="宋体" w:hAnsi="宋体" w:cs="宋体"/>
          <w:sz w:val="24"/>
          <w:szCs w:val="24"/>
        </w:rPr>
      </w:pPr>
      <w:r>
        <w:rPr>
          <w:rFonts w:hint="eastAsia" w:ascii="宋体" w:hAnsi="宋体" w:cs="宋体"/>
          <w:sz w:val="24"/>
          <w:szCs w:val="24"/>
        </w:rPr>
        <w:t>第二部分   供应商须知</w:t>
      </w:r>
    </w:p>
    <w:p w14:paraId="4326E15F">
      <w:pPr>
        <w:spacing w:line="288" w:lineRule="auto"/>
        <w:ind w:firstLine="709"/>
        <w:jc w:val="both"/>
        <w:rPr>
          <w:rFonts w:ascii="宋体" w:hAnsi="宋体" w:cs="宋体"/>
          <w:sz w:val="24"/>
          <w:szCs w:val="24"/>
        </w:rPr>
      </w:pPr>
      <w:r>
        <w:rPr>
          <w:rFonts w:hint="eastAsia" w:ascii="宋体" w:hAnsi="宋体" w:cs="宋体"/>
          <w:sz w:val="24"/>
          <w:szCs w:val="24"/>
        </w:rPr>
        <w:t>第三部分   评标办法</w:t>
      </w:r>
    </w:p>
    <w:p w14:paraId="172CA41A">
      <w:pPr>
        <w:spacing w:line="288" w:lineRule="auto"/>
        <w:ind w:firstLine="709"/>
        <w:jc w:val="both"/>
        <w:rPr>
          <w:rFonts w:ascii="宋体" w:hAnsi="宋体" w:cs="宋体"/>
          <w:sz w:val="24"/>
          <w:szCs w:val="24"/>
        </w:rPr>
      </w:pPr>
      <w:r>
        <w:rPr>
          <w:rFonts w:hint="eastAsia" w:ascii="宋体" w:hAnsi="宋体" w:cs="宋体"/>
          <w:sz w:val="24"/>
          <w:szCs w:val="24"/>
        </w:rPr>
        <w:t>第四部分   采购需求</w:t>
      </w:r>
    </w:p>
    <w:p w14:paraId="68234095">
      <w:pPr>
        <w:spacing w:line="288" w:lineRule="auto"/>
        <w:ind w:firstLine="709"/>
        <w:jc w:val="both"/>
        <w:rPr>
          <w:rFonts w:ascii="宋体" w:hAnsi="宋体" w:cs="宋体"/>
          <w:sz w:val="24"/>
          <w:szCs w:val="24"/>
        </w:rPr>
      </w:pPr>
      <w:r>
        <w:rPr>
          <w:rFonts w:hint="eastAsia" w:ascii="宋体" w:hAnsi="宋体" w:cs="宋体"/>
          <w:sz w:val="24"/>
          <w:szCs w:val="24"/>
        </w:rPr>
        <w:t>第五部分   合同格式</w:t>
      </w:r>
    </w:p>
    <w:p w14:paraId="607E4C4B">
      <w:pPr>
        <w:spacing w:line="288" w:lineRule="auto"/>
        <w:ind w:firstLine="709"/>
        <w:jc w:val="both"/>
        <w:rPr>
          <w:rFonts w:ascii="宋体" w:hAnsi="宋体" w:cs="宋体"/>
          <w:sz w:val="24"/>
          <w:szCs w:val="24"/>
        </w:rPr>
      </w:pPr>
      <w:r>
        <w:rPr>
          <w:rFonts w:hint="eastAsia" w:ascii="宋体" w:hAnsi="宋体" w:cs="宋体"/>
          <w:sz w:val="24"/>
          <w:szCs w:val="24"/>
        </w:rPr>
        <w:t>第六部分   投标文件格式</w:t>
      </w:r>
    </w:p>
    <w:bookmarkEnd w:id="36"/>
    <w:p w14:paraId="3258E350">
      <w:pPr>
        <w:pStyle w:val="4"/>
        <w:spacing w:before="0" w:after="0" w:line="288" w:lineRule="auto"/>
        <w:rPr>
          <w:rFonts w:ascii="宋体" w:hAnsi="宋体" w:cs="宋体"/>
          <w:sz w:val="24"/>
          <w:szCs w:val="24"/>
        </w:rPr>
      </w:pPr>
      <w:bookmarkStart w:id="37" w:name="_Toc98580399"/>
      <w:r>
        <w:rPr>
          <w:rFonts w:hint="eastAsia" w:ascii="宋体" w:hAnsi="宋体" w:cs="宋体"/>
          <w:sz w:val="24"/>
          <w:szCs w:val="24"/>
        </w:rPr>
        <w:t>7.招标文件的澄清</w:t>
      </w:r>
    </w:p>
    <w:p w14:paraId="085BE982">
      <w:pPr>
        <w:spacing w:line="288" w:lineRule="auto"/>
        <w:ind w:firstLine="480" w:firstLineChars="200"/>
        <w:jc w:val="both"/>
        <w:rPr>
          <w:rFonts w:ascii="宋体" w:hAnsi="宋体" w:cs="宋体"/>
          <w:sz w:val="24"/>
          <w:szCs w:val="24"/>
        </w:rPr>
      </w:pPr>
      <w:r>
        <w:rPr>
          <w:rFonts w:hint="eastAsia" w:ascii="宋体" w:hAnsi="宋体" w:eastAsia="宋体" w:cs="宋体"/>
          <w:sz w:val="24"/>
          <w:szCs w:val="24"/>
        </w:rPr>
        <w:t>供应商对本次招标文件的内容有疑问时，可要求澄清，但应在距投标截止日</w:t>
      </w:r>
      <w:r>
        <w:rPr>
          <w:rFonts w:hint="eastAsia" w:ascii="宋体" w:hAnsi="宋体" w:eastAsia="宋体" w:cs="宋体"/>
          <w:sz w:val="24"/>
          <w:szCs w:val="24"/>
          <w:lang w:val="en-US" w:eastAsia="zh-CN"/>
        </w:rPr>
        <w:t>10</w:t>
      </w:r>
      <w:r>
        <w:rPr>
          <w:rFonts w:hint="eastAsia" w:ascii="宋体" w:hAnsi="宋体" w:eastAsia="宋体" w:cs="宋体"/>
          <w:sz w:val="24"/>
          <w:szCs w:val="24"/>
        </w:rPr>
        <w:t>日前，按供应商须知注明的联系地址以书面形式（包括信函、传真，下同）通知到招标机构。招标机构将视情况确定采用其认为适当的方式予以澄清或以书面形式予以答复，并在其认为必要时，将不标明查询来源的书面答复发给所有获取招标文件的每一供应商。</w:t>
      </w:r>
    </w:p>
    <w:p w14:paraId="1A363F54">
      <w:pPr>
        <w:pStyle w:val="4"/>
        <w:spacing w:before="0" w:after="0" w:line="288" w:lineRule="auto"/>
        <w:rPr>
          <w:rFonts w:ascii="宋体" w:hAnsi="宋体" w:cs="宋体"/>
          <w:sz w:val="24"/>
          <w:szCs w:val="24"/>
        </w:rPr>
      </w:pPr>
      <w:r>
        <w:rPr>
          <w:rFonts w:hint="eastAsia" w:ascii="宋体" w:hAnsi="宋体" w:cs="宋体"/>
          <w:sz w:val="24"/>
          <w:szCs w:val="24"/>
        </w:rPr>
        <w:t>8.招标文件的修改</w:t>
      </w:r>
      <w:bookmarkEnd w:id="37"/>
    </w:p>
    <w:p w14:paraId="6A118298">
      <w:pPr>
        <w:spacing w:line="288" w:lineRule="auto"/>
        <w:ind w:firstLine="480" w:firstLineChars="200"/>
        <w:jc w:val="both"/>
        <w:rPr>
          <w:rFonts w:ascii="宋体" w:hAnsi="宋体" w:cs="宋体"/>
          <w:sz w:val="24"/>
          <w:szCs w:val="24"/>
        </w:rPr>
      </w:pPr>
      <w:r>
        <w:rPr>
          <w:rFonts w:hint="eastAsia" w:ascii="宋体" w:hAnsi="宋体" w:cs="宋体"/>
          <w:sz w:val="24"/>
          <w:szCs w:val="24"/>
        </w:rPr>
        <w:t>8.1在投标截止时间前，招标机构可根据需要和（或）依据供应商要求澄清的问题而修改招标文件，并</w:t>
      </w:r>
      <w:r>
        <w:rPr>
          <w:rFonts w:hint="eastAsia" w:ascii="宋体" w:hAnsi="宋体" w:cs="宋体"/>
          <w:sz w:val="24"/>
          <w:szCs w:val="24"/>
          <w:lang w:val="zh-CN"/>
        </w:rPr>
        <w:t>在“政采云”平台（http:// www.zcygov.cn）</w:t>
      </w:r>
      <w:r>
        <w:rPr>
          <w:rFonts w:hint="eastAsia" w:ascii="宋体" w:hAnsi="宋体" w:cs="宋体"/>
          <w:sz w:val="24"/>
          <w:szCs w:val="24"/>
          <w:lang w:val="en-US" w:eastAsia="zh-CN"/>
        </w:rPr>
        <w:t>上</w:t>
      </w:r>
      <w:r>
        <w:rPr>
          <w:rFonts w:hint="eastAsia" w:ascii="宋体" w:hAnsi="宋体" w:cs="宋体"/>
          <w:sz w:val="24"/>
          <w:szCs w:val="24"/>
          <w:lang w:val="zh-CN"/>
        </w:rPr>
        <w:t>发布，所有有投标意愿的</w:t>
      </w:r>
      <w:r>
        <w:rPr>
          <w:rFonts w:hint="eastAsia" w:ascii="宋体" w:hAnsi="宋体" w:cs="宋体"/>
          <w:sz w:val="24"/>
          <w:szCs w:val="24"/>
          <w:lang w:val="en-US" w:eastAsia="zh-CN"/>
        </w:rPr>
        <w:t>供应商</w:t>
      </w:r>
      <w:r>
        <w:rPr>
          <w:rFonts w:hint="eastAsia" w:ascii="宋体" w:hAnsi="宋体" w:cs="宋体"/>
          <w:sz w:val="24"/>
          <w:szCs w:val="24"/>
          <w:lang w:val="zh-CN"/>
        </w:rPr>
        <w:t>有义务在网上自行查询，无需书面回复</w:t>
      </w:r>
      <w:r>
        <w:rPr>
          <w:rFonts w:hint="eastAsia" w:ascii="宋体" w:hAnsi="宋体" w:cs="宋体"/>
          <w:sz w:val="24"/>
          <w:szCs w:val="24"/>
        </w:rPr>
        <w:t>；</w:t>
      </w:r>
    </w:p>
    <w:p w14:paraId="7C5B41D2">
      <w:pPr>
        <w:spacing w:line="288" w:lineRule="auto"/>
        <w:ind w:firstLine="480" w:firstLineChars="200"/>
        <w:jc w:val="both"/>
        <w:rPr>
          <w:rFonts w:ascii="宋体" w:hAnsi="宋体" w:cs="宋体"/>
          <w:sz w:val="24"/>
          <w:szCs w:val="24"/>
        </w:rPr>
      </w:pPr>
      <w:r>
        <w:rPr>
          <w:rFonts w:hint="eastAsia" w:ascii="宋体" w:hAnsi="宋体" w:cs="宋体"/>
          <w:sz w:val="24"/>
          <w:szCs w:val="24"/>
        </w:rPr>
        <w:t>8.2 招标文件的修改书将构成招标文件的一部分，对供应商具有同样的约束力。</w:t>
      </w:r>
    </w:p>
    <w:p w14:paraId="7FD0B33C">
      <w:pPr>
        <w:pStyle w:val="3"/>
        <w:spacing w:before="0" w:after="0" w:line="288" w:lineRule="auto"/>
        <w:jc w:val="center"/>
        <w:rPr>
          <w:rFonts w:ascii="宋体" w:hAnsi="宋体" w:eastAsia="宋体" w:cs="宋体"/>
          <w:sz w:val="24"/>
          <w:szCs w:val="24"/>
        </w:rPr>
      </w:pPr>
      <w:bookmarkStart w:id="38" w:name="_Toc98580400"/>
      <w:r>
        <w:rPr>
          <w:rFonts w:hint="eastAsia" w:ascii="宋体" w:hAnsi="宋体" w:eastAsia="宋体" w:cs="宋体"/>
          <w:sz w:val="24"/>
          <w:szCs w:val="24"/>
        </w:rPr>
        <w:t>C投标文件的编写</w:t>
      </w:r>
      <w:bookmarkEnd w:id="38"/>
    </w:p>
    <w:p w14:paraId="04F74F6C">
      <w:pPr>
        <w:pStyle w:val="4"/>
        <w:spacing w:before="0" w:after="0" w:line="288" w:lineRule="auto"/>
        <w:rPr>
          <w:rFonts w:ascii="宋体" w:hAnsi="宋体" w:cs="宋体"/>
          <w:sz w:val="24"/>
          <w:szCs w:val="24"/>
        </w:rPr>
      </w:pPr>
      <w:bookmarkStart w:id="39" w:name="_Toc98580401"/>
      <w:r>
        <w:rPr>
          <w:rFonts w:hint="eastAsia" w:ascii="宋体" w:hAnsi="宋体" w:cs="宋体"/>
          <w:sz w:val="24"/>
          <w:szCs w:val="24"/>
        </w:rPr>
        <w:t>9.投标语言及计量单位</w:t>
      </w:r>
      <w:bookmarkEnd w:id="39"/>
    </w:p>
    <w:p w14:paraId="674A0557">
      <w:pPr>
        <w:spacing w:line="288" w:lineRule="auto"/>
        <w:ind w:firstLine="480" w:firstLineChars="200"/>
        <w:jc w:val="both"/>
        <w:rPr>
          <w:rFonts w:ascii="宋体" w:hAnsi="宋体" w:cs="宋体"/>
          <w:sz w:val="24"/>
          <w:szCs w:val="24"/>
        </w:rPr>
      </w:pPr>
      <w:r>
        <w:rPr>
          <w:rFonts w:hint="eastAsia" w:ascii="宋体" w:hAnsi="宋体" w:cs="宋体"/>
          <w:sz w:val="24"/>
          <w:szCs w:val="24"/>
        </w:rPr>
        <w:t>9.1投标文件及供应商和招标机构就投标交换的文件和来往信件，以中文书写（专有名词除外）；</w:t>
      </w:r>
    </w:p>
    <w:p w14:paraId="46B0607F">
      <w:pPr>
        <w:spacing w:line="288" w:lineRule="auto"/>
        <w:ind w:firstLine="480" w:firstLineChars="200"/>
        <w:jc w:val="both"/>
        <w:rPr>
          <w:rFonts w:ascii="宋体" w:hAnsi="宋体" w:cs="宋体"/>
          <w:sz w:val="24"/>
          <w:szCs w:val="24"/>
        </w:rPr>
      </w:pPr>
      <w:r>
        <w:rPr>
          <w:rFonts w:hint="eastAsia" w:ascii="宋体" w:hAnsi="宋体" w:cs="宋体"/>
          <w:sz w:val="24"/>
          <w:szCs w:val="24"/>
        </w:rPr>
        <w:t>9.2除在招标文件的“技术要求”中另有规定外， 计量单位应使用中华人民共和国法定计量单位（国际单位制和国家选定的其他计量单位）。</w:t>
      </w:r>
    </w:p>
    <w:p w14:paraId="7A72A35C">
      <w:pPr>
        <w:pStyle w:val="4"/>
        <w:spacing w:before="0" w:after="0" w:line="288" w:lineRule="auto"/>
        <w:rPr>
          <w:rFonts w:ascii="宋体" w:hAnsi="宋体" w:cs="宋体"/>
          <w:sz w:val="24"/>
          <w:szCs w:val="24"/>
        </w:rPr>
      </w:pPr>
      <w:r>
        <w:rPr>
          <w:rFonts w:hint="eastAsia" w:ascii="宋体" w:hAnsi="宋体" w:cs="宋体"/>
          <w:sz w:val="24"/>
          <w:szCs w:val="24"/>
        </w:rPr>
        <w:t>10．投标文件的组成</w:t>
      </w:r>
      <w:bookmarkEnd w:id="33"/>
    </w:p>
    <w:p w14:paraId="23E04C64">
      <w:pPr>
        <w:spacing w:line="288" w:lineRule="auto"/>
        <w:ind w:left="567"/>
        <w:jc w:val="both"/>
        <w:rPr>
          <w:rFonts w:ascii="宋体" w:hAnsi="宋体" w:cs="宋体"/>
          <w:sz w:val="24"/>
          <w:szCs w:val="24"/>
        </w:rPr>
      </w:pPr>
      <w:r>
        <w:rPr>
          <w:rFonts w:hint="eastAsia" w:ascii="宋体" w:hAnsi="宋体" w:cs="宋体"/>
          <w:sz w:val="24"/>
          <w:szCs w:val="24"/>
        </w:rPr>
        <w:t>详见第六部分：投标文件格式。</w:t>
      </w:r>
    </w:p>
    <w:p w14:paraId="1870CFA9">
      <w:pPr>
        <w:pStyle w:val="4"/>
        <w:spacing w:before="0" w:after="0" w:line="288" w:lineRule="auto"/>
        <w:rPr>
          <w:rFonts w:ascii="宋体" w:hAnsi="宋体" w:cs="宋体"/>
          <w:sz w:val="24"/>
          <w:szCs w:val="24"/>
        </w:rPr>
      </w:pPr>
      <w:bookmarkStart w:id="40" w:name="_Toc98580403"/>
      <w:r>
        <w:rPr>
          <w:rFonts w:hint="eastAsia" w:ascii="宋体" w:hAnsi="宋体" w:cs="宋体"/>
          <w:sz w:val="24"/>
          <w:szCs w:val="24"/>
        </w:rPr>
        <w:t>11.投标文件内容填写说明</w:t>
      </w:r>
      <w:bookmarkEnd w:id="40"/>
    </w:p>
    <w:p w14:paraId="6925CB51">
      <w:pPr>
        <w:spacing w:line="288" w:lineRule="auto"/>
        <w:ind w:left="1"/>
        <w:jc w:val="both"/>
        <w:rPr>
          <w:rFonts w:hint="eastAsia" w:ascii="宋体" w:hAnsi="宋体" w:eastAsia="宋体" w:cs="宋体"/>
          <w:sz w:val="24"/>
          <w:szCs w:val="24"/>
          <w:lang w:val="en-US" w:eastAsia="zh-CN"/>
        </w:rPr>
      </w:pPr>
      <w:r>
        <w:rPr>
          <w:rFonts w:hint="eastAsia" w:ascii="宋体" w:hAnsi="宋体" w:cs="宋体"/>
          <w:sz w:val="24"/>
          <w:szCs w:val="24"/>
        </w:rPr>
        <w:t>11.1供应商应严格按招标文件要求的内容逐项填写编制投标文件，有规定格式的按规定格式填写，无规定格式的由供应商自拟</w:t>
      </w:r>
      <w:r>
        <w:rPr>
          <w:rFonts w:hint="eastAsia" w:ascii="宋体" w:hAnsi="宋体" w:cs="宋体"/>
          <w:sz w:val="24"/>
          <w:szCs w:val="24"/>
          <w:lang w:eastAsia="zh-CN"/>
        </w:rPr>
        <w:t>。</w:t>
      </w:r>
    </w:p>
    <w:p w14:paraId="61B8043F">
      <w:pPr>
        <w:spacing w:line="288" w:lineRule="auto"/>
        <w:jc w:val="both"/>
        <w:rPr>
          <w:rFonts w:ascii="宋体" w:hAnsi="宋体" w:cs="宋体"/>
          <w:sz w:val="24"/>
          <w:szCs w:val="24"/>
        </w:rPr>
      </w:pPr>
      <w:r>
        <w:rPr>
          <w:rFonts w:hint="eastAsia" w:ascii="宋体" w:hAnsi="宋体" w:cs="宋体"/>
          <w:sz w:val="24"/>
          <w:szCs w:val="24"/>
        </w:rPr>
        <w:t xml:space="preserve">11.2开标一览表为在开标仪式上唱标的内容，要求按格式填写、统一规范，不得自行增减内容。投标文件不得漏项或虚报，否则将可能导致其投标被拒绝。 </w:t>
      </w:r>
    </w:p>
    <w:p w14:paraId="5CB33448">
      <w:pPr>
        <w:spacing w:line="288" w:lineRule="auto"/>
        <w:ind w:left="-14"/>
        <w:jc w:val="both"/>
        <w:rPr>
          <w:rFonts w:ascii="宋体" w:hAnsi="宋体" w:cs="宋体"/>
          <w:sz w:val="24"/>
          <w:szCs w:val="24"/>
        </w:rPr>
      </w:pPr>
      <w:r>
        <w:rPr>
          <w:rFonts w:hint="eastAsia" w:ascii="宋体" w:hAnsi="宋体" w:cs="宋体"/>
          <w:sz w:val="24"/>
          <w:szCs w:val="24"/>
        </w:rPr>
        <w:t>11.3 供应商应保证其所提供文件的真实性，并应对招标文件的实质性要求作出完全响应，否则其投标可能被拒绝。</w:t>
      </w:r>
    </w:p>
    <w:p w14:paraId="1BA3C381">
      <w:pPr>
        <w:spacing w:line="288" w:lineRule="auto"/>
        <w:ind w:left="1"/>
        <w:jc w:val="both"/>
        <w:rPr>
          <w:rFonts w:ascii="宋体" w:hAnsi="宋体" w:cs="宋体"/>
          <w:sz w:val="24"/>
          <w:szCs w:val="24"/>
        </w:rPr>
      </w:pPr>
      <w:r>
        <w:rPr>
          <w:rFonts w:hint="eastAsia" w:ascii="宋体" w:hAnsi="宋体" w:cs="宋体"/>
          <w:sz w:val="24"/>
          <w:szCs w:val="24"/>
        </w:rPr>
        <w:t>11.4供应商视需要自行编制技术文件的补充附件。规格幅面应与正文一致，附于正文之后，与正文页码</w:t>
      </w:r>
      <w:r>
        <w:rPr>
          <w:rFonts w:hint="eastAsia" w:ascii="宋体" w:hAnsi="宋体" w:cs="宋体"/>
          <w:b/>
          <w:sz w:val="24"/>
          <w:szCs w:val="24"/>
        </w:rPr>
        <w:t>统一编目编码</w:t>
      </w:r>
      <w:r>
        <w:rPr>
          <w:rFonts w:hint="eastAsia" w:ascii="宋体" w:hAnsi="宋体" w:cs="宋体"/>
          <w:sz w:val="24"/>
          <w:szCs w:val="24"/>
        </w:rPr>
        <w:t>。</w:t>
      </w:r>
    </w:p>
    <w:p w14:paraId="26D0121B">
      <w:pPr>
        <w:pStyle w:val="4"/>
        <w:spacing w:before="0" w:after="0" w:line="288" w:lineRule="auto"/>
        <w:rPr>
          <w:rFonts w:ascii="宋体" w:hAnsi="宋体" w:cs="宋体"/>
          <w:sz w:val="24"/>
          <w:szCs w:val="24"/>
        </w:rPr>
      </w:pPr>
      <w:bookmarkStart w:id="41" w:name="_Toc98580404"/>
      <w:r>
        <w:rPr>
          <w:rFonts w:hint="eastAsia" w:ascii="宋体" w:hAnsi="宋体" w:cs="宋体"/>
          <w:sz w:val="24"/>
          <w:szCs w:val="24"/>
        </w:rPr>
        <w:t>12.投标报价</w:t>
      </w:r>
      <w:bookmarkEnd w:id="41"/>
    </w:p>
    <w:p w14:paraId="3D3B4EC0">
      <w:pPr>
        <w:spacing w:line="288" w:lineRule="auto"/>
        <w:jc w:val="both"/>
        <w:rPr>
          <w:rFonts w:ascii="宋体" w:hAnsi="宋体" w:cs="宋体"/>
          <w:sz w:val="24"/>
          <w:szCs w:val="24"/>
        </w:rPr>
      </w:pPr>
      <w:r>
        <w:rPr>
          <w:rFonts w:hint="eastAsia" w:ascii="宋体" w:hAnsi="宋体" w:cs="宋体"/>
          <w:sz w:val="24"/>
          <w:szCs w:val="24"/>
        </w:rPr>
        <w:t>12.1 所有投标均以人民币报价；</w:t>
      </w:r>
    </w:p>
    <w:p w14:paraId="227D360D">
      <w:pPr>
        <w:spacing w:line="288" w:lineRule="auto"/>
        <w:ind w:left="1"/>
        <w:jc w:val="both"/>
        <w:rPr>
          <w:rFonts w:ascii="宋体" w:hAnsi="宋体" w:cs="宋体"/>
          <w:sz w:val="24"/>
          <w:szCs w:val="24"/>
        </w:rPr>
      </w:pPr>
      <w:r>
        <w:rPr>
          <w:rFonts w:hint="eastAsia" w:ascii="宋体" w:hAnsi="宋体" w:cs="宋体"/>
          <w:sz w:val="24"/>
          <w:szCs w:val="24"/>
        </w:rPr>
        <w:t>12.2供应商应在填写分项报价表时注明各项单价、总价。如果单价与总价有出入，以单价为准。招标机构不接受有任何选择的报价；报价须有法人代表或授权代表签署。</w:t>
      </w:r>
    </w:p>
    <w:p w14:paraId="5F9DBABF">
      <w:pPr>
        <w:spacing w:line="288" w:lineRule="auto"/>
        <w:jc w:val="both"/>
        <w:rPr>
          <w:rFonts w:ascii="宋体" w:hAnsi="宋体" w:cs="宋体"/>
          <w:sz w:val="24"/>
          <w:szCs w:val="24"/>
        </w:rPr>
      </w:pPr>
      <w:r>
        <w:rPr>
          <w:rFonts w:hint="eastAsia" w:ascii="宋体" w:hAnsi="宋体" w:cs="宋体"/>
          <w:sz w:val="24"/>
          <w:szCs w:val="24"/>
        </w:rPr>
        <w:t>12.3供应商应按上述12.1-12.3条款要求填写投标报价，以供评标委员会比较评价。</w:t>
      </w:r>
    </w:p>
    <w:p w14:paraId="0F9AC19F">
      <w:pPr>
        <w:spacing w:line="288" w:lineRule="auto"/>
        <w:jc w:val="both"/>
        <w:rPr>
          <w:rFonts w:ascii="宋体" w:hAnsi="宋体" w:cs="宋体"/>
          <w:sz w:val="24"/>
          <w:szCs w:val="24"/>
        </w:rPr>
      </w:pPr>
      <w:r>
        <w:rPr>
          <w:rFonts w:hint="eastAsia" w:ascii="宋体" w:hAnsi="宋体" w:cs="宋体"/>
          <w:sz w:val="24"/>
          <w:szCs w:val="24"/>
        </w:rPr>
        <w:t>12.5供应商因承包本项目需支付的一切费用如：制作、拼装、检验、税金、运费、安装费、保险费、调试验收等费用均由供应商承担，并包含在所报的单价或总额价内。</w:t>
      </w:r>
    </w:p>
    <w:p w14:paraId="728DD31C">
      <w:pPr>
        <w:spacing w:line="288" w:lineRule="auto"/>
        <w:rPr>
          <w:rFonts w:hint="eastAsia" w:ascii="宋体" w:hAnsi="宋体" w:eastAsia="宋体" w:cs="宋体"/>
          <w:b/>
          <w:sz w:val="24"/>
          <w:szCs w:val="24"/>
          <w:lang w:eastAsia="zh-CN"/>
        </w:rPr>
      </w:pPr>
      <w:bookmarkStart w:id="42" w:name="_Toc98580405"/>
      <w:r>
        <w:rPr>
          <w:rFonts w:hint="eastAsia" w:ascii="宋体" w:hAnsi="宋体" w:cs="宋体"/>
          <w:b/>
          <w:sz w:val="24"/>
          <w:szCs w:val="24"/>
        </w:rPr>
        <w:t>13.投标保证金</w:t>
      </w:r>
      <w:bookmarkEnd w:id="42"/>
    </w:p>
    <w:p w14:paraId="3A091990">
      <w:pPr>
        <w:spacing w:line="288" w:lineRule="auto"/>
        <w:rPr>
          <w:rFonts w:ascii="宋体" w:hAnsi="宋体" w:cs="宋体"/>
          <w:sz w:val="24"/>
          <w:szCs w:val="24"/>
        </w:rPr>
      </w:pPr>
      <w:r>
        <w:rPr>
          <w:rFonts w:hint="eastAsia" w:ascii="宋体" w:hAnsi="宋体" w:cs="宋体"/>
          <w:sz w:val="24"/>
          <w:szCs w:val="24"/>
        </w:rPr>
        <w:t>13.1投标保证金的形式：</w:t>
      </w:r>
      <w:r>
        <w:rPr>
          <w:rFonts w:hint="eastAsia" w:ascii="宋体" w:hAnsi="宋体" w:cs="宋体"/>
          <w:bCs/>
          <w:kern w:val="15"/>
          <w:sz w:val="24"/>
          <w:szCs w:val="24"/>
        </w:rPr>
        <w:t>见</w:t>
      </w:r>
      <w:r>
        <w:rPr>
          <w:rFonts w:hint="eastAsia" w:ascii="宋体" w:hAnsi="宋体" w:cs="宋体"/>
          <w:sz w:val="24"/>
          <w:szCs w:val="24"/>
        </w:rPr>
        <w:t>供应商须知前附表第13项。</w:t>
      </w:r>
    </w:p>
    <w:p w14:paraId="56445441">
      <w:pPr>
        <w:spacing w:line="288" w:lineRule="auto"/>
        <w:rPr>
          <w:rFonts w:ascii="宋体" w:hAnsi="宋体" w:cs="宋体"/>
          <w:bCs/>
          <w:kern w:val="15"/>
          <w:sz w:val="24"/>
          <w:szCs w:val="24"/>
        </w:rPr>
      </w:pPr>
      <w:r>
        <w:rPr>
          <w:rFonts w:hint="eastAsia" w:ascii="宋体" w:hAnsi="宋体" w:cs="宋体"/>
          <w:bCs/>
          <w:kern w:val="15"/>
          <w:sz w:val="24"/>
          <w:szCs w:val="24"/>
        </w:rPr>
        <w:t>13.2投标保证金的金额：见</w:t>
      </w:r>
      <w:r>
        <w:rPr>
          <w:rFonts w:hint="eastAsia" w:ascii="宋体" w:hAnsi="宋体" w:cs="宋体"/>
          <w:sz w:val="24"/>
          <w:szCs w:val="24"/>
        </w:rPr>
        <w:t>供应商须知前附表第13项</w:t>
      </w:r>
      <w:r>
        <w:rPr>
          <w:rFonts w:hint="eastAsia" w:ascii="宋体" w:hAnsi="宋体" w:cs="宋体"/>
          <w:bCs/>
          <w:kern w:val="15"/>
          <w:sz w:val="24"/>
          <w:szCs w:val="24"/>
        </w:rPr>
        <w:t xml:space="preserve">； </w:t>
      </w:r>
    </w:p>
    <w:p w14:paraId="091CD12F">
      <w:pPr>
        <w:spacing w:line="288" w:lineRule="auto"/>
        <w:rPr>
          <w:rFonts w:ascii="宋体" w:hAnsi="宋体" w:cs="宋体"/>
          <w:bCs/>
          <w:kern w:val="15"/>
          <w:sz w:val="24"/>
          <w:szCs w:val="24"/>
        </w:rPr>
      </w:pPr>
      <w:r>
        <w:rPr>
          <w:rFonts w:hint="eastAsia" w:ascii="宋体" w:hAnsi="宋体" w:cs="宋体"/>
          <w:bCs/>
          <w:kern w:val="15"/>
          <w:sz w:val="24"/>
          <w:szCs w:val="24"/>
        </w:rPr>
        <w:t>13.3递交方式：见</w:t>
      </w:r>
      <w:r>
        <w:rPr>
          <w:rFonts w:hint="eastAsia" w:ascii="宋体" w:hAnsi="宋体" w:cs="宋体"/>
          <w:sz w:val="24"/>
          <w:szCs w:val="24"/>
        </w:rPr>
        <w:t>供应商须知前附表第13项</w:t>
      </w:r>
      <w:r>
        <w:rPr>
          <w:rFonts w:hint="eastAsia" w:ascii="宋体" w:hAnsi="宋体" w:cs="宋体"/>
          <w:bCs/>
          <w:kern w:val="15"/>
          <w:sz w:val="24"/>
          <w:szCs w:val="24"/>
        </w:rPr>
        <w:t>；</w:t>
      </w:r>
    </w:p>
    <w:p w14:paraId="24B331E8">
      <w:pPr>
        <w:spacing w:line="288" w:lineRule="auto"/>
        <w:rPr>
          <w:rFonts w:ascii="宋体" w:hAnsi="宋体" w:cs="宋体"/>
          <w:sz w:val="24"/>
          <w:szCs w:val="24"/>
        </w:rPr>
      </w:pPr>
      <w:r>
        <w:rPr>
          <w:rFonts w:hint="eastAsia" w:ascii="宋体" w:hAnsi="宋体" w:cs="宋体"/>
          <w:sz w:val="24"/>
          <w:szCs w:val="24"/>
        </w:rPr>
        <w:t>13.4投标保证金用于保护本次招标免受因供应商不履行投标承诺及合同等行为而引起的风险；</w:t>
      </w:r>
    </w:p>
    <w:p w14:paraId="1B193774">
      <w:pPr>
        <w:spacing w:line="288" w:lineRule="auto"/>
        <w:jc w:val="both"/>
        <w:rPr>
          <w:rFonts w:ascii="宋体" w:hAnsi="宋体" w:cs="宋体"/>
          <w:sz w:val="24"/>
          <w:szCs w:val="24"/>
        </w:rPr>
      </w:pPr>
      <w:r>
        <w:rPr>
          <w:rFonts w:hint="eastAsia" w:ascii="宋体" w:hAnsi="宋体" w:cs="宋体"/>
          <w:sz w:val="24"/>
          <w:szCs w:val="24"/>
        </w:rPr>
        <w:t>13.5未按13.1和13.2条款要求提交投标保证金的投标将被视为投标无效；</w:t>
      </w:r>
    </w:p>
    <w:p w14:paraId="3210F866">
      <w:pPr>
        <w:spacing w:line="288" w:lineRule="auto"/>
        <w:jc w:val="both"/>
        <w:rPr>
          <w:rFonts w:ascii="宋体" w:hAnsi="宋体" w:cs="宋体"/>
          <w:sz w:val="24"/>
          <w:szCs w:val="24"/>
        </w:rPr>
      </w:pPr>
      <w:r>
        <w:rPr>
          <w:rFonts w:hint="eastAsia" w:ascii="宋体" w:hAnsi="宋体" w:cs="宋体"/>
          <w:sz w:val="24"/>
          <w:szCs w:val="24"/>
        </w:rPr>
        <w:t>13.6未中标供应商的投标保证金将在中标通知书发出之日暨中标结果公告公布之日起5个工作日内，及时联系采购人或采购代理机构办理无息退还投标保证金手续因供应商自身原因导致无法及时退还的，采购人或采购代理机构将不承担资金占用费。；</w:t>
      </w:r>
    </w:p>
    <w:p w14:paraId="55A10A52">
      <w:pPr>
        <w:spacing w:line="288" w:lineRule="auto"/>
        <w:jc w:val="both"/>
        <w:rPr>
          <w:rFonts w:ascii="宋体" w:hAnsi="宋体" w:cs="宋体"/>
          <w:sz w:val="24"/>
          <w:szCs w:val="24"/>
        </w:rPr>
      </w:pPr>
      <w:r>
        <w:rPr>
          <w:rFonts w:hint="eastAsia" w:ascii="宋体" w:hAnsi="宋体" w:cs="宋体"/>
          <w:sz w:val="24"/>
          <w:szCs w:val="24"/>
        </w:rPr>
        <w:t>13.7中标人应在与采购人签订合同之日起5个工作日内及时联系采购代理机构办理投标保证金无息退还手续；</w:t>
      </w:r>
    </w:p>
    <w:p w14:paraId="4F855004">
      <w:pPr>
        <w:spacing w:line="288" w:lineRule="auto"/>
        <w:jc w:val="both"/>
        <w:rPr>
          <w:rFonts w:ascii="宋体" w:hAnsi="宋体" w:cs="宋体"/>
          <w:sz w:val="24"/>
          <w:szCs w:val="24"/>
        </w:rPr>
      </w:pPr>
      <w:r>
        <w:rPr>
          <w:rFonts w:hint="eastAsia" w:ascii="宋体" w:hAnsi="宋体" w:cs="宋体"/>
          <w:sz w:val="24"/>
          <w:szCs w:val="24"/>
        </w:rPr>
        <w:t>13.8 发生下列情况之一，投标保证金将被没收：</w:t>
      </w:r>
    </w:p>
    <w:p w14:paraId="1C52E5C8">
      <w:pPr>
        <w:spacing w:line="288" w:lineRule="auto"/>
        <w:ind w:firstLine="480" w:firstLineChars="200"/>
        <w:jc w:val="both"/>
        <w:rPr>
          <w:rFonts w:ascii="宋体" w:hAnsi="宋体" w:cs="宋体"/>
          <w:sz w:val="24"/>
          <w:szCs w:val="24"/>
        </w:rPr>
      </w:pPr>
      <w:r>
        <w:rPr>
          <w:rFonts w:hint="eastAsia" w:ascii="宋体" w:hAnsi="宋体" w:cs="宋体"/>
          <w:sz w:val="24"/>
          <w:szCs w:val="24"/>
        </w:rPr>
        <w:t>（1）开标后在投标有效期间，供应商撤回其投标文件；</w:t>
      </w:r>
    </w:p>
    <w:p w14:paraId="3F6A1995">
      <w:pPr>
        <w:spacing w:line="288" w:lineRule="auto"/>
        <w:ind w:firstLine="480" w:firstLineChars="200"/>
        <w:jc w:val="both"/>
        <w:rPr>
          <w:rFonts w:ascii="宋体" w:hAnsi="宋体" w:cs="宋体"/>
          <w:sz w:val="24"/>
          <w:szCs w:val="24"/>
        </w:rPr>
      </w:pPr>
      <w:r>
        <w:rPr>
          <w:rFonts w:hint="eastAsia" w:ascii="宋体" w:hAnsi="宋体" w:cs="宋体"/>
          <w:sz w:val="24"/>
          <w:szCs w:val="24"/>
        </w:rPr>
        <w:t>（2）中标人不按本须知第26条规定签约；</w:t>
      </w:r>
    </w:p>
    <w:p w14:paraId="0D38C7A2">
      <w:pPr>
        <w:spacing w:line="288" w:lineRule="auto"/>
        <w:ind w:firstLine="480" w:firstLineChars="200"/>
        <w:jc w:val="both"/>
        <w:rPr>
          <w:rFonts w:ascii="宋体" w:hAnsi="宋体" w:cs="宋体"/>
          <w:sz w:val="24"/>
          <w:szCs w:val="24"/>
        </w:rPr>
      </w:pPr>
      <w:r>
        <w:rPr>
          <w:rFonts w:hint="eastAsia" w:ascii="宋体" w:hAnsi="宋体" w:cs="宋体"/>
          <w:sz w:val="24"/>
          <w:szCs w:val="24"/>
        </w:rPr>
        <w:t>（3）中标人不按本须知第28条规定缴付中标服务费。</w:t>
      </w:r>
    </w:p>
    <w:p w14:paraId="39B882B0">
      <w:pPr>
        <w:pStyle w:val="4"/>
        <w:spacing w:before="0" w:after="0" w:line="288" w:lineRule="auto"/>
        <w:rPr>
          <w:rFonts w:ascii="宋体" w:hAnsi="宋体" w:cs="宋体"/>
          <w:sz w:val="24"/>
          <w:szCs w:val="24"/>
        </w:rPr>
      </w:pPr>
      <w:bookmarkStart w:id="43" w:name="_Toc98580406"/>
      <w:r>
        <w:rPr>
          <w:rFonts w:hint="eastAsia" w:ascii="宋体" w:hAnsi="宋体" w:cs="宋体"/>
          <w:sz w:val="24"/>
          <w:szCs w:val="24"/>
        </w:rPr>
        <w:t>14.投标有效期</w:t>
      </w:r>
      <w:bookmarkEnd w:id="43"/>
    </w:p>
    <w:p w14:paraId="49A0F93E">
      <w:pPr>
        <w:spacing w:line="288" w:lineRule="auto"/>
        <w:jc w:val="both"/>
        <w:rPr>
          <w:rFonts w:ascii="宋体" w:hAnsi="宋体" w:cs="宋体"/>
          <w:sz w:val="24"/>
          <w:szCs w:val="24"/>
        </w:rPr>
      </w:pPr>
      <w:r>
        <w:rPr>
          <w:rFonts w:hint="eastAsia" w:ascii="宋体" w:hAnsi="宋体" w:cs="宋体"/>
          <w:sz w:val="24"/>
          <w:szCs w:val="24"/>
        </w:rPr>
        <w:t>14.1从开标之日起，投标有效期为90天。不能满足投标有效期的投标，将被拒绝；</w:t>
      </w:r>
    </w:p>
    <w:p w14:paraId="16A74F7C">
      <w:pPr>
        <w:spacing w:line="288" w:lineRule="auto"/>
        <w:ind w:left="530" w:hanging="530" w:hangingChars="221"/>
        <w:jc w:val="both"/>
        <w:rPr>
          <w:rFonts w:ascii="宋体" w:hAnsi="宋体" w:cs="宋体"/>
          <w:sz w:val="24"/>
          <w:szCs w:val="24"/>
        </w:rPr>
      </w:pPr>
      <w:r>
        <w:rPr>
          <w:rFonts w:hint="eastAsia" w:ascii="宋体" w:hAnsi="宋体" w:cs="宋体"/>
          <w:sz w:val="24"/>
          <w:szCs w:val="24"/>
        </w:rPr>
        <w:t>14.2特殊情况下，招标机构可于投标有效期满之前要求供应商延长投标有效期，这种要求和答复都应以书面、传真的形式进行。供应商可以拒绝接受延期要求。同意延长有效期的供应商不能修改投标文件。</w:t>
      </w:r>
    </w:p>
    <w:p w14:paraId="5C7D1E5C">
      <w:pPr>
        <w:pStyle w:val="4"/>
        <w:spacing w:before="0" w:after="0" w:line="288" w:lineRule="auto"/>
        <w:rPr>
          <w:rFonts w:ascii="宋体" w:hAnsi="宋体" w:cs="宋体"/>
          <w:sz w:val="24"/>
          <w:szCs w:val="24"/>
        </w:rPr>
      </w:pPr>
      <w:bookmarkStart w:id="44" w:name="_Toc98580407"/>
      <w:r>
        <w:rPr>
          <w:rFonts w:hint="eastAsia" w:ascii="宋体" w:hAnsi="宋体" w:cs="宋体"/>
          <w:sz w:val="24"/>
          <w:szCs w:val="24"/>
        </w:rPr>
        <w:t>15.投标文件的签署及规定</w:t>
      </w:r>
      <w:bookmarkEnd w:id="44"/>
    </w:p>
    <w:p w14:paraId="0607DB62">
      <w:pPr>
        <w:spacing w:line="288" w:lineRule="auto"/>
        <w:rPr>
          <w:rFonts w:ascii="宋体" w:hAnsi="宋体" w:cs="宋体"/>
          <w:sz w:val="24"/>
          <w:szCs w:val="24"/>
        </w:rPr>
      </w:pPr>
      <w:r>
        <w:rPr>
          <w:rFonts w:hint="eastAsia" w:ascii="宋体" w:hAnsi="宋体" w:cs="宋体"/>
          <w:sz w:val="24"/>
          <w:szCs w:val="24"/>
        </w:rPr>
        <w:t>15.1 组成投标文件的各项资料均应遵守本须知第10条中所规定的内容。</w:t>
      </w:r>
    </w:p>
    <w:p w14:paraId="246CD9DC">
      <w:pPr>
        <w:spacing w:line="288" w:lineRule="auto"/>
        <w:rPr>
          <w:rFonts w:ascii="宋体" w:hAnsi="宋体" w:cs="宋体"/>
          <w:sz w:val="24"/>
          <w:szCs w:val="24"/>
        </w:rPr>
      </w:pPr>
      <w:r>
        <w:rPr>
          <w:rFonts w:hint="eastAsia" w:ascii="宋体" w:hAnsi="宋体" w:cs="宋体"/>
          <w:sz w:val="24"/>
          <w:szCs w:val="24"/>
        </w:rPr>
        <w:t>15.2 供应商应填写单位全称，同时加盖印章。</w:t>
      </w:r>
    </w:p>
    <w:p w14:paraId="05C5B821">
      <w:pPr>
        <w:spacing w:line="288" w:lineRule="auto"/>
        <w:rPr>
          <w:rFonts w:ascii="宋体" w:hAnsi="宋体" w:cs="宋体"/>
          <w:sz w:val="24"/>
          <w:szCs w:val="24"/>
        </w:rPr>
      </w:pPr>
      <w:r>
        <w:rPr>
          <w:rFonts w:hint="eastAsia" w:ascii="宋体" w:hAnsi="宋体" w:cs="宋体"/>
          <w:sz w:val="24"/>
          <w:szCs w:val="24"/>
        </w:rPr>
        <w:t>15.3 投标文件必须由法人代表或法人授权代表签署。</w:t>
      </w:r>
    </w:p>
    <w:p w14:paraId="44185C6B">
      <w:pPr>
        <w:spacing w:line="288" w:lineRule="auto"/>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4</w:t>
      </w:r>
      <w:r>
        <w:rPr>
          <w:rFonts w:hint="eastAsia" w:ascii="宋体" w:hAnsi="宋体" w:cs="宋体"/>
          <w:sz w:val="24"/>
          <w:szCs w:val="24"/>
        </w:rPr>
        <w:t xml:space="preserve"> 投标文件的正本必须用不退色的墨水填写或打印，注明“正本”字样。</w:t>
      </w:r>
    </w:p>
    <w:p w14:paraId="0D246D16">
      <w:pPr>
        <w:spacing w:line="288" w:lineRule="auto"/>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5</w:t>
      </w:r>
      <w:r>
        <w:rPr>
          <w:rFonts w:hint="eastAsia" w:ascii="宋体" w:hAnsi="宋体" w:cs="宋体"/>
          <w:sz w:val="24"/>
          <w:szCs w:val="24"/>
        </w:rPr>
        <w:t xml:space="preserve"> 投标文件不得涂改和增删，如有修改错漏处，必须由同一签署人签字或盖章。</w:t>
      </w:r>
    </w:p>
    <w:p w14:paraId="15D0B280">
      <w:pPr>
        <w:spacing w:line="288" w:lineRule="auto"/>
        <w:jc w:val="both"/>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6</w:t>
      </w:r>
      <w:r>
        <w:rPr>
          <w:rFonts w:hint="eastAsia" w:ascii="宋体" w:hAnsi="宋体" w:cs="宋体"/>
          <w:sz w:val="24"/>
          <w:szCs w:val="24"/>
        </w:rPr>
        <w:t xml:space="preserve"> 投标文件因字迹潦草或表达不清所引起的后果由供应商负责。</w:t>
      </w:r>
    </w:p>
    <w:p w14:paraId="7F768283">
      <w:pPr>
        <w:spacing w:line="288" w:lineRule="auto"/>
        <w:jc w:val="both"/>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7</w:t>
      </w:r>
      <w:r>
        <w:rPr>
          <w:rFonts w:hint="eastAsia" w:ascii="宋体" w:hAnsi="宋体" w:cs="宋体"/>
          <w:sz w:val="24"/>
          <w:szCs w:val="24"/>
        </w:rPr>
        <w:t>招标机构概不接受以电话、传真形式的投标。</w:t>
      </w:r>
    </w:p>
    <w:p w14:paraId="308687C4">
      <w:pPr>
        <w:pStyle w:val="3"/>
        <w:spacing w:before="0" w:after="0" w:line="288" w:lineRule="auto"/>
        <w:jc w:val="center"/>
        <w:rPr>
          <w:rFonts w:ascii="宋体" w:hAnsi="宋体" w:eastAsia="宋体" w:cs="宋体"/>
          <w:sz w:val="24"/>
          <w:szCs w:val="24"/>
        </w:rPr>
      </w:pPr>
      <w:bookmarkStart w:id="45" w:name="_Toc98580408"/>
      <w:r>
        <w:rPr>
          <w:rFonts w:hint="eastAsia" w:ascii="宋体" w:hAnsi="宋体" w:eastAsia="宋体" w:cs="宋体"/>
          <w:sz w:val="24"/>
          <w:szCs w:val="24"/>
        </w:rPr>
        <w:t>D投标文件的递交</w:t>
      </w:r>
      <w:bookmarkEnd w:id="45"/>
    </w:p>
    <w:p w14:paraId="4F5AAA89">
      <w:pPr>
        <w:pStyle w:val="4"/>
        <w:spacing w:before="0" w:after="0" w:line="288" w:lineRule="auto"/>
        <w:rPr>
          <w:rFonts w:ascii="宋体" w:hAnsi="宋体" w:cs="宋体"/>
          <w:sz w:val="24"/>
          <w:szCs w:val="24"/>
        </w:rPr>
      </w:pPr>
      <w:bookmarkStart w:id="46" w:name="_Toc98580409"/>
      <w:r>
        <w:rPr>
          <w:rFonts w:hint="eastAsia" w:ascii="宋体" w:hAnsi="宋体" w:cs="宋体"/>
          <w:sz w:val="24"/>
          <w:szCs w:val="24"/>
        </w:rPr>
        <w:t>16.投标文件的密封和标记</w:t>
      </w:r>
      <w:bookmarkEnd w:id="46"/>
    </w:p>
    <w:p w14:paraId="7C12FFF8">
      <w:pPr>
        <w:spacing w:line="288" w:lineRule="auto"/>
        <w:rPr>
          <w:rFonts w:hint="eastAsia" w:ascii="宋体" w:hAnsi="宋体" w:cs="宋体"/>
          <w:sz w:val="24"/>
          <w:szCs w:val="24"/>
        </w:rPr>
      </w:pPr>
      <w:bookmarkStart w:id="47" w:name="_Toc98580410"/>
      <w:r>
        <w:rPr>
          <w:rFonts w:hint="eastAsia" w:ascii="宋体" w:hAnsi="宋体" w:cs="宋体"/>
          <w:sz w:val="24"/>
          <w:szCs w:val="24"/>
          <w:lang w:val="zh-CN"/>
        </w:rPr>
        <w:t>见</w:t>
      </w:r>
      <w:r>
        <w:rPr>
          <w:rFonts w:hint="eastAsia" w:ascii="宋体" w:hAnsi="宋体" w:cs="宋体"/>
          <w:sz w:val="24"/>
          <w:szCs w:val="24"/>
          <w:lang w:val="en-US" w:eastAsia="zh-CN"/>
        </w:rPr>
        <w:t>供应商</w:t>
      </w:r>
      <w:r>
        <w:rPr>
          <w:rFonts w:hint="eastAsia" w:ascii="宋体" w:hAnsi="宋体" w:cs="宋体"/>
          <w:sz w:val="24"/>
          <w:szCs w:val="24"/>
          <w:lang w:val="zh-CN"/>
        </w:rPr>
        <w:t>须知前附</w:t>
      </w:r>
      <w:r>
        <w:rPr>
          <w:rFonts w:hint="eastAsia" w:ascii="宋体" w:hAnsi="宋体" w:cs="宋体"/>
          <w:sz w:val="24"/>
          <w:szCs w:val="24"/>
        </w:rPr>
        <w:t>表。</w:t>
      </w:r>
    </w:p>
    <w:p w14:paraId="5747BEA0">
      <w:pPr>
        <w:pStyle w:val="4"/>
        <w:spacing w:before="0" w:after="0" w:line="288" w:lineRule="auto"/>
        <w:rPr>
          <w:rFonts w:ascii="宋体" w:hAnsi="宋体" w:cs="宋体"/>
          <w:sz w:val="24"/>
          <w:szCs w:val="24"/>
        </w:rPr>
      </w:pPr>
      <w:r>
        <w:rPr>
          <w:rFonts w:hint="eastAsia" w:ascii="宋体" w:hAnsi="宋体" w:cs="宋体"/>
          <w:sz w:val="24"/>
          <w:szCs w:val="24"/>
        </w:rPr>
        <w:t>17.递交投标文件的截止时间</w:t>
      </w:r>
      <w:bookmarkEnd w:id="47"/>
    </w:p>
    <w:p w14:paraId="2685F628">
      <w:pPr>
        <w:spacing w:line="288" w:lineRule="auto"/>
        <w:rPr>
          <w:rFonts w:hint="eastAsia" w:ascii="宋体" w:hAnsi="宋体" w:cs="宋体"/>
          <w:sz w:val="24"/>
          <w:szCs w:val="24"/>
        </w:rPr>
      </w:pPr>
      <w:r>
        <w:rPr>
          <w:rFonts w:hint="eastAsia" w:ascii="宋体" w:hAnsi="宋体" w:cs="宋体"/>
          <w:sz w:val="24"/>
          <w:szCs w:val="24"/>
        </w:rPr>
        <w:t>17.1供应商应在供应商须知前附表规定的投标截止时间前递交投标文件。</w:t>
      </w:r>
    </w:p>
    <w:p w14:paraId="75C78033">
      <w:pPr>
        <w:spacing w:line="288" w:lineRule="auto"/>
        <w:rPr>
          <w:rFonts w:hint="eastAsia" w:ascii="宋体" w:hAnsi="宋体" w:cs="宋体"/>
          <w:sz w:val="24"/>
          <w:szCs w:val="24"/>
        </w:rPr>
      </w:pPr>
      <w:r>
        <w:rPr>
          <w:rFonts w:hint="eastAsia" w:ascii="宋体" w:hAnsi="宋体" w:cs="宋体"/>
          <w:sz w:val="24"/>
          <w:szCs w:val="24"/>
        </w:rPr>
        <w:t>17.2 招标机构推迟投标截止时间时，应通知所有供应商。在这种情况下，招标机构和供应商的权利和义务将受到新的截止期的约束。</w:t>
      </w:r>
    </w:p>
    <w:p w14:paraId="476F9BB7">
      <w:pPr>
        <w:spacing w:line="288" w:lineRule="auto"/>
        <w:rPr>
          <w:rFonts w:ascii="宋体" w:hAnsi="宋体" w:cs="宋体"/>
          <w:b/>
          <w:bCs/>
          <w:sz w:val="24"/>
          <w:szCs w:val="24"/>
        </w:rPr>
      </w:pPr>
      <w:r>
        <w:rPr>
          <w:rFonts w:hint="eastAsia" w:ascii="宋体" w:hAnsi="宋体" w:cs="宋体"/>
          <w:b/>
          <w:bCs/>
          <w:sz w:val="24"/>
          <w:szCs w:val="24"/>
        </w:rPr>
        <w:t>18.投标文件修改和撤消</w:t>
      </w:r>
    </w:p>
    <w:p w14:paraId="443C4C04">
      <w:pPr>
        <w:spacing w:line="288" w:lineRule="auto"/>
        <w:rPr>
          <w:rFonts w:hint="eastAsia" w:ascii="宋体" w:hAnsi="宋体" w:cs="宋体"/>
          <w:sz w:val="24"/>
          <w:szCs w:val="24"/>
        </w:rPr>
      </w:pPr>
      <w:bookmarkStart w:id="48" w:name="_Toc98580411"/>
      <w:r>
        <w:rPr>
          <w:rFonts w:hint="eastAsia" w:ascii="宋体" w:hAnsi="宋体" w:cs="宋体"/>
          <w:sz w:val="24"/>
          <w:szCs w:val="24"/>
        </w:rPr>
        <w:t>18.</w:t>
      </w:r>
      <w:r>
        <w:rPr>
          <w:rFonts w:hint="eastAsia" w:ascii="宋体" w:hAnsi="宋体" w:cs="宋体"/>
          <w:sz w:val="24"/>
          <w:szCs w:val="24"/>
          <w:lang w:val="en-US" w:eastAsia="zh-CN"/>
        </w:rPr>
        <w:t>1</w:t>
      </w:r>
      <w:r>
        <w:rPr>
          <w:rFonts w:hint="eastAsia" w:ascii="宋体" w:hAnsi="宋体" w:cs="宋体"/>
          <w:sz w:val="24"/>
          <w:szCs w:val="24"/>
        </w:rPr>
        <w:t>投标截止时间以后不得修改投标文件；</w:t>
      </w:r>
    </w:p>
    <w:p w14:paraId="64519555">
      <w:pPr>
        <w:spacing w:line="288" w:lineRule="auto"/>
        <w:rPr>
          <w:rFonts w:hint="eastAsia" w:ascii="宋体" w:hAnsi="宋体" w:cs="宋体"/>
          <w:sz w:val="24"/>
          <w:szCs w:val="24"/>
        </w:rPr>
      </w:pPr>
      <w:r>
        <w:rPr>
          <w:rFonts w:hint="eastAsia" w:ascii="宋体" w:hAnsi="宋体" w:cs="宋体"/>
          <w:sz w:val="24"/>
          <w:szCs w:val="24"/>
        </w:rPr>
        <w:t>18.</w:t>
      </w:r>
      <w:r>
        <w:rPr>
          <w:rFonts w:hint="eastAsia" w:ascii="宋体" w:hAnsi="宋体" w:cs="宋体"/>
          <w:sz w:val="24"/>
          <w:szCs w:val="24"/>
          <w:lang w:val="en-US" w:eastAsia="zh-CN"/>
        </w:rPr>
        <w:t>2</w:t>
      </w:r>
      <w:r>
        <w:rPr>
          <w:rFonts w:hint="eastAsia" w:ascii="宋体" w:hAnsi="宋体" w:cs="宋体"/>
          <w:sz w:val="24"/>
          <w:szCs w:val="24"/>
        </w:rPr>
        <w:t>开标后供应商不得撤回投标。</w:t>
      </w:r>
    </w:p>
    <w:p w14:paraId="29CB4F6C">
      <w:pPr>
        <w:pStyle w:val="3"/>
        <w:spacing w:before="0" w:after="0" w:line="288" w:lineRule="auto"/>
        <w:jc w:val="center"/>
        <w:rPr>
          <w:rFonts w:ascii="宋体" w:hAnsi="宋体" w:eastAsia="宋体" w:cs="宋体"/>
          <w:sz w:val="24"/>
          <w:szCs w:val="24"/>
        </w:rPr>
      </w:pPr>
      <w:r>
        <w:rPr>
          <w:rFonts w:hint="eastAsia" w:ascii="宋体" w:hAnsi="宋体" w:eastAsia="宋体" w:cs="宋体"/>
          <w:sz w:val="24"/>
          <w:szCs w:val="24"/>
        </w:rPr>
        <w:t>E开标及评标</w:t>
      </w:r>
      <w:bookmarkEnd w:id="48"/>
    </w:p>
    <w:p w14:paraId="15CAC61A">
      <w:pPr>
        <w:pStyle w:val="4"/>
        <w:spacing w:before="0" w:after="0" w:line="288" w:lineRule="auto"/>
        <w:rPr>
          <w:rFonts w:ascii="宋体" w:hAnsi="宋体" w:cs="宋体"/>
          <w:sz w:val="24"/>
          <w:szCs w:val="24"/>
        </w:rPr>
      </w:pPr>
      <w:bookmarkStart w:id="49" w:name="_Toc98580412"/>
      <w:r>
        <w:rPr>
          <w:rFonts w:hint="eastAsia" w:ascii="宋体" w:hAnsi="宋体" w:cs="宋体"/>
          <w:sz w:val="24"/>
          <w:szCs w:val="24"/>
        </w:rPr>
        <w:t>19.开标</w:t>
      </w:r>
      <w:bookmarkEnd w:id="49"/>
    </w:p>
    <w:p w14:paraId="27232AEB">
      <w:pPr>
        <w:spacing w:line="288" w:lineRule="auto"/>
        <w:rPr>
          <w:rFonts w:hint="eastAsia" w:ascii="宋体" w:hAnsi="宋体" w:cs="宋体"/>
          <w:sz w:val="24"/>
          <w:szCs w:val="24"/>
        </w:rPr>
      </w:pPr>
      <w:r>
        <w:rPr>
          <w:rFonts w:hint="eastAsia" w:ascii="宋体" w:hAnsi="宋体" w:cs="宋体"/>
          <w:sz w:val="24"/>
          <w:szCs w:val="24"/>
        </w:rPr>
        <w:t>19.1 采购代理机构按招标文件规定的时间、地点主持公开开标。开标仪式由采购代理机构主持，采购人代表及有关工作人员参加。</w:t>
      </w:r>
    </w:p>
    <w:p w14:paraId="01C9F8D1">
      <w:pPr>
        <w:spacing w:line="288" w:lineRule="auto"/>
        <w:rPr>
          <w:rFonts w:hint="eastAsia" w:ascii="宋体" w:hAnsi="宋体" w:cs="宋体"/>
          <w:sz w:val="24"/>
          <w:szCs w:val="24"/>
        </w:rPr>
      </w:pPr>
      <w:r>
        <w:rPr>
          <w:rFonts w:hint="eastAsia" w:ascii="宋体" w:hAnsi="宋体" w:cs="宋体"/>
          <w:sz w:val="24"/>
          <w:szCs w:val="24"/>
        </w:rPr>
        <w:t>19.2 供应商派代表参加开标仪式（视频会议）。</w:t>
      </w:r>
    </w:p>
    <w:p w14:paraId="4EBAB1FF">
      <w:pPr>
        <w:spacing w:line="288" w:lineRule="auto"/>
        <w:rPr>
          <w:rFonts w:hint="eastAsia" w:ascii="宋体" w:hAnsi="宋体" w:cs="宋体"/>
          <w:sz w:val="24"/>
          <w:szCs w:val="24"/>
        </w:rPr>
      </w:pPr>
      <w:r>
        <w:rPr>
          <w:rFonts w:hint="eastAsia" w:ascii="宋体" w:hAnsi="宋体" w:cs="宋体"/>
          <w:sz w:val="24"/>
          <w:szCs w:val="24"/>
        </w:rPr>
        <w:t>19.3 投标文件的解密，按照供应商须知前附表规定的开标顺序当众开标。</w:t>
      </w:r>
    </w:p>
    <w:p w14:paraId="068D76C3">
      <w:pPr>
        <w:spacing w:line="288" w:lineRule="auto"/>
        <w:rPr>
          <w:rFonts w:hint="eastAsia" w:ascii="宋体" w:hAnsi="宋体" w:cs="宋体"/>
          <w:sz w:val="24"/>
          <w:szCs w:val="24"/>
        </w:rPr>
      </w:pPr>
      <w:r>
        <w:rPr>
          <w:rFonts w:hint="eastAsia" w:ascii="宋体" w:hAnsi="宋体" w:cs="宋体"/>
          <w:sz w:val="24"/>
          <w:szCs w:val="24"/>
        </w:rPr>
        <w:t>19.4 采购代理机构在开标仪式上，将公开唱出所有供应商的“开标一览表”内容及投标声明，以及采购机构认为合适的其它内容并记录。</w:t>
      </w:r>
    </w:p>
    <w:p w14:paraId="6E1A7296">
      <w:pPr>
        <w:spacing w:line="288" w:lineRule="auto"/>
        <w:rPr>
          <w:rFonts w:ascii="宋体" w:hAnsi="宋体" w:cs="宋体"/>
          <w:sz w:val="24"/>
          <w:szCs w:val="24"/>
        </w:rPr>
      </w:pPr>
      <w:r>
        <w:rPr>
          <w:rFonts w:hint="eastAsia" w:ascii="宋体" w:hAnsi="宋体" w:cs="宋体"/>
          <w:sz w:val="24"/>
          <w:szCs w:val="24"/>
        </w:rPr>
        <w:t>19.5开标后,直到宣布授予中标单位合同为止,凡属于审查、澄清、评价和比较投标的所有质料,有关授予合同的信息,都不应该向投标无关的其他人泄露。</w:t>
      </w:r>
    </w:p>
    <w:p w14:paraId="36E649C4">
      <w:pPr>
        <w:pStyle w:val="4"/>
        <w:spacing w:before="0" w:after="0" w:line="288" w:lineRule="auto"/>
        <w:rPr>
          <w:rFonts w:ascii="宋体" w:hAnsi="宋体" w:cs="宋体"/>
          <w:sz w:val="24"/>
          <w:szCs w:val="24"/>
        </w:rPr>
      </w:pPr>
      <w:bookmarkStart w:id="50" w:name="_Toc98580413"/>
      <w:r>
        <w:rPr>
          <w:rFonts w:hint="eastAsia" w:ascii="宋体" w:hAnsi="宋体" w:cs="宋体"/>
          <w:sz w:val="24"/>
          <w:szCs w:val="24"/>
        </w:rPr>
        <w:t>20.对投标文件的初审</w:t>
      </w:r>
      <w:bookmarkEnd w:id="50"/>
    </w:p>
    <w:p w14:paraId="36EE9184">
      <w:pPr>
        <w:spacing w:line="288" w:lineRule="auto"/>
        <w:ind w:left="1"/>
        <w:rPr>
          <w:rFonts w:ascii="宋体" w:hAnsi="宋体" w:cs="宋体"/>
          <w:sz w:val="24"/>
          <w:szCs w:val="24"/>
        </w:rPr>
      </w:pPr>
      <w:r>
        <w:rPr>
          <w:rFonts w:hint="eastAsia" w:ascii="宋体" w:hAnsi="宋体" w:cs="宋体"/>
          <w:sz w:val="24"/>
          <w:szCs w:val="24"/>
        </w:rPr>
        <w:t xml:space="preserve">20.1 采购人根据招标项目特点组建评标委员会，采购人代表和技术经济及其他有关方面的专家组成。 </w:t>
      </w:r>
    </w:p>
    <w:p w14:paraId="5C7D5C10">
      <w:pPr>
        <w:spacing w:line="288" w:lineRule="auto"/>
        <w:ind w:firstLine="480" w:firstLineChars="200"/>
        <w:rPr>
          <w:rFonts w:hint="eastAsia" w:ascii="宋体" w:hAnsi="宋体" w:cs="宋体"/>
          <w:sz w:val="24"/>
          <w:szCs w:val="24"/>
          <w:lang w:val="zh-CN"/>
        </w:rPr>
      </w:pPr>
      <w:r>
        <w:rPr>
          <w:rFonts w:hint="eastAsia" w:ascii="宋体" w:hAnsi="宋体" w:cs="宋体"/>
          <w:sz w:val="24"/>
          <w:szCs w:val="24"/>
          <w:lang w:val="zh-CN"/>
        </w:rPr>
        <w:t>采购人或者采购代理机构将审查每个投标人提交的资格审查文件是否齐全完整，是否合法有效，是否有重大偏离和保留，是否符合招标文件要求。投标人资格审查不符合招标文件要求的投标文件将被拒绝。</w:t>
      </w:r>
    </w:p>
    <w:p w14:paraId="1158E2B4">
      <w:pPr>
        <w:spacing w:line="288" w:lineRule="auto"/>
        <w:ind w:firstLine="480" w:firstLineChars="200"/>
        <w:rPr>
          <w:rFonts w:hint="eastAsia" w:ascii="宋体" w:hAnsi="宋体" w:cs="宋体"/>
          <w:sz w:val="24"/>
          <w:szCs w:val="24"/>
          <w:lang w:val="zh-CN"/>
        </w:rPr>
      </w:pPr>
      <w:r>
        <w:rPr>
          <w:rFonts w:hint="eastAsia" w:ascii="宋体" w:hAnsi="宋体" w:cs="宋体"/>
          <w:sz w:val="24"/>
          <w:szCs w:val="24"/>
          <w:lang w:val="zh-CN"/>
        </w:rPr>
        <w:t>对于资格审查合格的投标人，评标委员会将审查其投标文件商务和技术部分是否对招标文件规定的事项、格式、条款和技术规格等要求都做出了实质性响应。实质性响应的投标是指与招标文件规定的事项、条款、条件和技术规格相符，没有重大偏离和保留。没有实质性响应招标文件要求的投标将被拒绝。</w:t>
      </w:r>
    </w:p>
    <w:p w14:paraId="4CFF5575">
      <w:pPr>
        <w:spacing w:line="288" w:lineRule="auto"/>
        <w:rPr>
          <w:rFonts w:ascii="宋体" w:hAnsi="宋体" w:cs="宋体"/>
          <w:sz w:val="24"/>
          <w:szCs w:val="24"/>
        </w:rPr>
      </w:pPr>
      <w:r>
        <w:rPr>
          <w:rFonts w:hint="eastAsia" w:ascii="宋体" w:hAnsi="宋体" w:cs="宋体"/>
          <w:sz w:val="24"/>
          <w:szCs w:val="24"/>
        </w:rPr>
        <w:t>20.2 初审中，对价格的计算错误按下述原则修正：</w:t>
      </w:r>
    </w:p>
    <w:p w14:paraId="7FC8DFD2">
      <w:pPr>
        <w:spacing w:line="288" w:lineRule="auto"/>
        <w:ind w:firstLine="480" w:firstLineChars="200"/>
        <w:rPr>
          <w:rFonts w:ascii="宋体" w:hAnsi="宋体" w:cs="宋体"/>
          <w:sz w:val="24"/>
          <w:szCs w:val="24"/>
        </w:rPr>
      </w:pPr>
      <w:r>
        <w:rPr>
          <w:rFonts w:hint="eastAsia" w:ascii="宋体" w:hAnsi="宋体" w:cs="宋体"/>
          <w:sz w:val="24"/>
          <w:szCs w:val="24"/>
        </w:rPr>
        <w:t>(1) 如果单价乘数量不等于总价，应以单价为准修正总价。</w:t>
      </w:r>
    </w:p>
    <w:p w14:paraId="0C25A914">
      <w:pPr>
        <w:spacing w:line="288" w:lineRule="auto"/>
        <w:ind w:firstLine="480" w:firstLineChars="200"/>
        <w:rPr>
          <w:rFonts w:ascii="宋体" w:hAnsi="宋体" w:cs="宋体"/>
          <w:sz w:val="24"/>
          <w:szCs w:val="24"/>
        </w:rPr>
      </w:pPr>
      <w:r>
        <w:rPr>
          <w:rFonts w:hint="eastAsia" w:ascii="宋体" w:hAnsi="宋体" w:cs="宋体"/>
          <w:sz w:val="24"/>
          <w:szCs w:val="24"/>
        </w:rPr>
        <w:t>(2) 如果以文字表示的数据与数字表示的有差别，应以文字为准修正数字。</w:t>
      </w:r>
    </w:p>
    <w:p w14:paraId="100B20D0">
      <w:pPr>
        <w:spacing w:line="288" w:lineRule="auto"/>
        <w:ind w:firstLine="480" w:firstLineChars="200"/>
        <w:rPr>
          <w:rFonts w:ascii="宋体" w:hAnsi="宋体" w:cs="宋体"/>
          <w:sz w:val="24"/>
          <w:szCs w:val="24"/>
        </w:rPr>
      </w:pPr>
      <w:r>
        <w:rPr>
          <w:rFonts w:hint="eastAsia" w:ascii="宋体" w:hAnsi="宋体" w:cs="宋体"/>
          <w:sz w:val="24"/>
          <w:szCs w:val="24"/>
        </w:rPr>
        <w:t>(3) 供应商不同意以上修正，则其投标将被拒绝。</w:t>
      </w:r>
    </w:p>
    <w:p w14:paraId="7BDAE875">
      <w:pPr>
        <w:spacing w:line="288" w:lineRule="auto"/>
        <w:rPr>
          <w:rFonts w:ascii="宋体" w:hAnsi="宋体" w:cs="宋体"/>
          <w:sz w:val="24"/>
          <w:szCs w:val="24"/>
        </w:rPr>
      </w:pPr>
      <w:r>
        <w:rPr>
          <w:rFonts w:hint="eastAsia" w:ascii="宋体" w:hAnsi="宋体" w:cs="宋体"/>
          <w:sz w:val="24"/>
          <w:szCs w:val="24"/>
        </w:rPr>
        <w:t>20.3 与招标文件有重大偏离的投标文件将被视为具有非实质响应性的投标文件而被拒绝。</w:t>
      </w:r>
    </w:p>
    <w:p w14:paraId="0A02C211">
      <w:pPr>
        <w:spacing w:line="288" w:lineRule="auto"/>
        <w:rPr>
          <w:rFonts w:ascii="宋体" w:hAnsi="宋体" w:cs="宋体"/>
          <w:sz w:val="24"/>
          <w:szCs w:val="24"/>
        </w:rPr>
      </w:pPr>
      <w:r>
        <w:rPr>
          <w:rFonts w:hint="eastAsia" w:ascii="宋体" w:hAnsi="宋体" w:cs="宋体"/>
          <w:sz w:val="24"/>
          <w:szCs w:val="24"/>
        </w:rPr>
        <w:t xml:space="preserve">    重大偏离系指投标项目的服务范围、质量、数量及交货期明显不能满足招标文件的要求，或限制了采购人的权力和供应商的义务的规定，而纠正这些偏离将影响到其它提交实质性响应投标的供应商的公平竞争地位。这些偏离不允许在开标后修正。但招标机构将允许修改投标中不构成重大偏离的、微小的、非正规的、不一致或不规则的地方。评委会对投标文件的判定，只依据投标内容本身，不依据开标后的任何外来证明。</w:t>
      </w:r>
    </w:p>
    <w:p w14:paraId="2DACCDB6">
      <w:pPr>
        <w:spacing w:line="288" w:lineRule="auto"/>
        <w:rPr>
          <w:rFonts w:ascii="宋体" w:hAnsi="宋体" w:cs="宋体"/>
          <w:b/>
          <w:sz w:val="24"/>
          <w:szCs w:val="24"/>
        </w:rPr>
      </w:pPr>
      <w:r>
        <w:rPr>
          <w:rFonts w:hint="eastAsia" w:ascii="宋体" w:hAnsi="宋体" w:cs="宋体"/>
          <w:sz w:val="24"/>
          <w:szCs w:val="24"/>
        </w:rPr>
        <w:t>20.4 投标有下列情况之一者，</w:t>
      </w:r>
      <w:r>
        <w:rPr>
          <w:rFonts w:hint="eastAsia" w:ascii="宋体" w:hAnsi="宋体" w:cs="宋体"/>
          <w:b/>
          <w:sz w:val="24"/>
          <w:szCs w:val="24"/>
        </w:rPr>
        <w:t>将被视为非实质性响应的投标而被拒绝：</w:t>
      </w:r>
    </w:p>
    <w:p w14:paraId="2871F9C0">
      <w:pPr>
        <w:numPr>
          <w:ilvl w:val="0"/>
          <w:numId w:val="1"/>
        </w:numPr>
        <w:tabs>
          <w:tab w:val="left" w:pos="686"/>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资格条件及证明文件不符合招标文件要求的；</w:t>
      </w:r>
    </w:p>
    <w:p w14:paraId="1346B58D">
      <w:pPr>
        <w:numPr>
          <w:ilvl w:val="0"/>
          <w:numId w:val="1"/>
        </w:numPr>
        <w:tabs>
          <w:tab w:val="left" w:pos="686"/>
          <w:tab w:val="clear" w:pos="1080"/>
        </w:tabs>
        <w:spacing w:line="288" w:lineRule="auto"/>
        <w:ind w:left="0" w:firstLine="0"/>
        <w:rPr>
          <w:rFonts w:ascii="宋体" w:hAnsi="宋体" w:cs="宋体"/>
          <w:sz w:val="24"/>
          <w:szCs w:val="24"/>
        </w:rPr>
      </w:pPr>
      <w:r>
        <w:rPr>
          <w:rFonts w:hint="eastAsia" w:ascii="宋体" w:hAnsi="宋体" w:cs="宋体"/>
          <w:sz w:val="24"/>
          <w:szCs w:val="24"/>
        </w:rPr>
        <w:t>投标文件无公章或无法定代表人签字，或签字人无法定代表人有效授权书的，或未按要求签字、盖公章的；</w:t>
      </w:r>
    </w:p>
    <w:p w14:paraId="7744777C">
      <w:pPr>
        <w:numPr>
          <w:ilvl w:val="0"/>
          <w:numId w:val="1"/>
        </w:numPr>
        <w:tabs>
          <w:tab w:val="left" w:pos="700"/>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不能满足投标有效期的；</w:t>
      </w:r>
    </w:p>
    <w:p w14:paraId="4B480487">
      <w:pPr>
        <w:numPr>
          <w:ilvl w:val="0"/>
          <w:numId w:val="1"/>
        </w:numPr>
        <w:tabs>
          <w:tab w:val="left" w:pos="700"/>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投标明显不符合技术规格、技术标准的要求；</w:t>
      </w:r>
    </w:p>
    <w:p w14:paraId="526798A5">
      <w:pPr>
        <w:numPr>
          <w:ilvl w:val="0"/>
          <w:numId w:val="1"/>
        </w:numPr>
        <w:tabs>
          <w:tab w:val="left" w:pos="714"/>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投标文件附有买方不能接受的条件；</w:t>
      </w:r>
    </w:p>
    <w:p w14:paraId="4CFB89E6">
      <w:pPr>
        <w:numPr>
          <w:ilvl w:val="0"/>
          <w:numId w:val="1"/>
        </w:numPr>
        <w:tabs>
          <w:tab w:val="left" w:pos="714"/>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投标报价超过</w:t>
      </w:r>
      <w:r>
        <w:rPr>
          <w:rFonts w:hint="eastAsia" w:ascii="宋体" w:hAnsi="宋体" w:cs="宋体"/>
          <w:bCs/>
          <w:sz w:val="24"/>
          <w:szCs w:val="24"/>
          <w:lang w:val="zh-CN"/>
        </w:rPr>
        <w:t>预算金额</w:t>
      </w:r>
      <w:r>
        <w:rPr>
          <w:rFonts w:hint="eastAsia" w:ascii="宋体" w:hAnsi="宋体" w:cs="宋体"/>
          <w:sz w:val="24"/>
          <w:szCs w:val="24"/>
        </w:rPr>
        <w:t>的；</w:t>
      </w:r>
    </w:p>
    <w:p w14:paraId="576B5CCE">
      <w:pPr>
        <w:numPr>
          <w:ilvl w:val="0"/>
          <w:numId w:val="1"/>
        </w:numPr>
        <w:tabs>
          <w:tab w:val="left" w:pos="714"/>
          <w:tab w:val="clear" w:pos="1080"/>
        </w:tabs>
        <w:spacing w:line="288" w:lineRule="auto"/>
        <w:ind w:left="480" w:hanging="480" w:hangingChars="200"/>
        <w:rPr>
          <w:rFonts w:ascii="宋体" w:hAnsi="宋体" w:cs="宋体"/>
          <w:sz w:val="24"/>
          <w:szCs w:val="24"/>
        </w:rPr>
      </w:pPr>
      <w:r>
        <w:rPr>
          <w:rFonts w:hint="eastAsia" w:ascii="宋体" w:hAnsi="宋体" w:cs="宋体"/>
          <w:sz w:val="24"/>
          <w:szCs w:val="24"/>
        </w:rPr>
        <w:t>未响应招标文件规定的其它实质性条款。</w:t>
      </w:r>
    </w:p>
    <w:p w14:paraId="58C180AC">
      <w:pPr>
        <w:pStyle w:val="4"/>
        <w:spacing w:before="0" w:after="0" w:line="288" w:lineRule="auto"/>
        <w:rPr>
          <w:rFonts w:ascii="宋体" w:hAnsi="宋体" w:cs="宋体"/>
          <w:sz w:val="24"/>
          <w:szCs w:val="24"/>
        </w:rPr>
      </w:pPr>
      <w:bookmarkStart w:id="51" w:name="_Toc98580414"/>
      <w:r>
        <w:rPr>
          <w:rFonts w:hint="eastAsia" w:ascii="宋体" w:hAnsi="宋体" w:cs="宋体"/>
          <w:sz w:val="24"/>
          <w:szCs w:val="24"/>
        </w:rPr>
        <w:t>21.投标的澄清</w:t>
      </w:r>
      <w:bookmarkEnd w:id="51"/>
    </w:p>
    <w:p w14:paraId="0094AB31">
      <w:pPr>
        <w:spacing w:line="288" w:lineRule="auto"/>
        <w:rPr>
          <w:rFonts w:ascii="宋体" w:hAnsi="宋体" w:cs="宋体"/>
          <w:sz w:val="24"/>
          <w:szCs w:val="24"/>
        </w:rPr>
      </w:pPr>
      <w:r>
        <w:rPr>
          <w:rFonts w:hint="eastAsia" w:ascii="宋体" w:hAnsi="宋体" w:cs="宋体"/>
          <w:sz w:val="24"/>
          <w:szCs w:val="24"/>
        </w:rPr>
        <w:t>21.1 招标机构有权就投标文件中含混之处向供应商提出询问或澄清要求，或要求其补充某些材料。供应商必须按照招标机构通知的时间、地点派技术和商务人员进行答疑和澄清。</w:t>
      </w:r>
    </w:p>
    <w:p w14:paraId="4B66A5EF">
      <w:pPr>
        <w:spacing w:line="288" w:lineRule="auto"/>
        <w:rPr>
          <w:rFonts w:ascii="宋体" w:hAnsi="宋体" w:cs="宋体"/>
          <w:sz w:val="24"/>
          <w:szCs w:val="24"/>
        </w:rPr>
      </w:pPr>
      <w:r>
        <w:rPr>
          <w:rFonts w:hint="eastAsia" w:ascii="宋体" w:hAnsi="宋体" w:cs="宋体"/>
          <w:sz w:val="24"/>
          <w:szCs w:val="24"/>
        </w:rPr>
        <w:t>21.2 必要时招标机构可要求供应商就澄清的问题作书面回答，该书面回答应有投标全权代表的签章，并将作为投标内容的一部分。</w:t>
      </w:r>
    </w:p>
    <w:p w14:paraId="5DBF28D4">
      <w:pPr>
        <w:spacing w:line="288" w:lineRule="auto"/>
        <w:rPr>
          <w:rFonts w:ascii="宋体" w:hAnsi="宋体" w:cs="宋体"/>
          <w:sz w:val="24"/>
          <w:szCs w:val="24"/>
        </w:rPr>
      </w:pPr>
      <w:r>
        <w:rPr>
          <w:rFonts w:hint="eastAsia" w:ascii="宋体" w:hAnsi="宋体" w:cs="宋体"/>
          <w:sz w:val="24"/>
          <w:szCs w:val="24"/>
        </w:rPr>
        <w:t>21.3 供应商对投标文件的澄清不得改变投标价格及实质内容。</w:t>
      </w:r>
    </w:p>
    <w:p w14:paraId="330BF9B7">
      <w:pPr>
        <w:pStyle w:val="4"/>
        <w:spacing w:before="0" w:after="0" w:line="288" w:lineRule="auto"/>
        <w:rPr>
          <w:rFonts w:ascii="宋体" w:hAnsi="宋体" w:cs="宋体"/>
          <w:sz w:val="24"/>
          <w:szCs w:val="24"/>
        </w:rPr>
      </w:pPr>
      <w:bookmarkStart w:id="52" w:name="_Toc98580415"/>
      <w:bookmarkStart w:id="53" w:name="_Toc98580416"/>
      <w:r>
        <w:rPr>
          <w:rFonts w:hint="eastAsia" w:ascii="宋体" w:hAnsi="宋体" w:cs="宋体"/>
          <w:sz w:val="24"/>
          <w:szCs w:val="24"/>
        </w:rPr>
        <w:t>22.评标</w:t>
      </w:r>
      <w:bookmarkEnd w:id="52"/>
    </w:p>
    <w:p w14:paraId="2CC8A9E8">
      <w:pPr>
        <w:autoSpaceDE w:val="0"/>
        <w:autoSpaceDN w:val="0"/>
        <w:spacing w:line="288" w:lineRule="auto"/>
        <w:textAlignment w:val="bottom"/>
        <w:rPr>
          <w:rFonts w:ascii="宋体" w:hAnsi="宋体" w:cs="宋体"/>
          <w:bCs/>
          <w:sz w:val="24"/>
          <w:szCs w:val="24"/>
        </w:rPr>
      </w:pPr>
      <w:r>
        <w:rPr>
          <w:rFonts w:hint="eastAsia" w:ascii="宋体" w:hAnsi="宋体" w:cs="宋体"/>
          <w:bCs/>
          <w:sz w:val="24"/>
          <w:szCs w:val="24"/>
        </w:rPr>
        <w:t>22.1 原则：对所有供应商的投标评估，都采用相同的程序和标准。</w:t>
      </w:r>
    </w:p>
    <w:p w14:paraId="5709CD32">
      <w:pPr>
        <w:autoSpaceDE w:val="0"/>
        <w:autoSpaceDN w:val="0"/>
        <w:spacing w:line="288" w:lineRule="auto"/>
        <w:textAlignment w:val="bottom"/>
        <w:rPr>
          <w:rFonts w:ascii="宋体" w:hAnsi="宋体" w:cs="宋体"/>
          <w:bCs/>
          <w:sz w:val="24"/>
          <w:szCs w:val="24"/>
        </w:rPr>
      </w:pPr>
      <w:r>
        <w:rPr>
          <w:rFonts w:hint="eastAsia" w:ascii="宋体" w:hAnsi="宋体" w:cs="宋体"/>
          <w:sz w:val="24"/>
          <w:szCs w:val="24"/>
        </w:rPr>
        <w:t>22.2 标准：评标严格按照招标文件的要求和条件进行。</w:t>
      </w:r>
    </w:p>
    <w:p w14:paraId="2C049640">
      <w:pPr>
        <w:pStyle w:val="4"/>
        <w:spacing w:before="0" w:after="0" w:line="288" w:lineRule="auto"/>
        <w:rPr>
          <w:rFonts w:ascii="宋体" w:hAnsi="宋体" w:cs="宋体"/>
          <w:sz w:val="24"/>
          <w:szCs w:val="24"/>
        </w:rPr>
      </w:pPr>
      <w:r>
        <w:rPr>
          <w:rFonts w:hint="eastAsia" w:ascii="宋体" w:hAnsi="宋体" w:cs="宋体"/>
          <w:sz w:val="24"/>
          <w:szCs w:val="24"/>
        </w:rPr>
        <w:t>23.评标过程保密</w:t>
      </w:r>
      <w:bookmarkEnd w:id="53"/>
    </w:p>
    <w:p w14:paraId="5E393A3B">
      <w:pPr>
        <w:spacing w:line="288" w:lineRule="auto"/>
        <w:ind w:left="516" w:hanging="516" w:hangingChars="215"/>
        <w:jc w:val="both"/>
        <w:rPr>
          <w:rFonts w:ascii="宋体" w:hAnsi="宋体" w:cs="宋体"/>
          <w:sz w:val="24"/>
          <w:szCs w:val="24"/>
        </w:rPr>
      </w:pPr>
      <w:r>
        <w:rPr>
          <w:rFonts w:hint="eastAsia" w:ascii="宋体" w:hAnsi="宋体" w:cs="宋体"/>
          <w:sz w:val="24"/>
          <w:szCs w:val="24"/>
        </w:rPr>
        <w:t>23.1有关投标文件的审查、澄清、评估和比较以及有关授予合同意向的一切情况均不得透露给任一供应商或与上述评标工作无关的人员；</w:t>
      </w:r>
    </w:p>
    <w:p w14:paraId="6943D8B8">
      <w:pPr>
        <w:spacing w:line="288" w:lineRule="auto"/>
        <w:ind w:left="516" w:hanging="516" w:hangingChars="215"/>
        <w:rPr>
          <w:rFonts w:ascii="宋体" w:hAnsi="宋体" w:cs="宋体"/>
          <w:b/>
          <w:sz w:val="24"/>
          <w:szCs w:val="24"/>
        </w:rPr>
      </w:pPr>
      <w:r>
        <w:rPr>
          <w:rFonts w:hint="eastAsia" w:ascii="宋体" w:hAnsi="宋体" w:cs="宋体"/>
          <w:sz w:val="24"/>
          <w:szCs w:val="24"/>
        </w:rPr>
        <w:t>23.2在评标期间，供应商企图影响招标方的任何活动，将导致投标被拒绝，并承担相应的法律责任。</w:t>
      </w:r>
    </w:p>
    <w:p w14:paraId="7F5D625F">
      <w:pPr>
        <w:spacing w:line="288" w:lineRule="auto"/>
        <w:jc w:val="center"/>
        <w:rPr>
          <w:rFonts w:ascii="宋体" w:hAnsi="宋体" w:cs="宋体"/>
          <w:b/>
          <w:sz w:val="24"/>
          <w:szCs w:val="24"/>
        </w:rPr>
      </w:pPr>
      <w:r>
        <w:rPr>
          <w:rFonts w:hint="eastAsia" w:ascii="宋体" w:hAnsi="宋体" w:cs="宋体"/>
          <w:b/>
          <w:sz w:val="24"/>
          <w:szCs w:val="24"/>
        </w:rPr>
        <w:t>F  确定中标</w:t>
      </w:r>
    </w:p>
    <w:p w14:paraId="636591EA">
      <w:pPr>
        <w:pStyle w:val="4"/>
        <w:spacing w:before="0" w:after="0" w:line="288" w:lineRule="auto"/>
        <w:rPr>
          <w:rFonts w:ascii="宋体" w:hAnsi="宋体" w:cs="宋体"/>
          <w:sz w:val="24"/>
          <w:szCs w:val="24"/>
        </w:rPr>
      </w:pPr>
      <w:bookmarkStart w:id="54" w:name="_Toc98580417"/>
      <w:r>
        <w:rPr>
          <w:rFonts w:hint="eastAsia" w:ascii="宋体" w:hAnsi="宋体" w:cs="宋体"/>
          <w:sz w:val="24"/>
          <w:szCs w:val="24"/>
        </w:rPr>
        <w:t>24.最终审查</w:t>
      </w:r>
      <w:bookmarkEnd w:id="54"/>
    </w:p>
    <w:p w14:paraId="595AF206">
      <w:pPr>
        <w:spacing w:line="288" w:lineRule="auto"/>
        <w:ind w:left="572" w:leftChars="14" w:hanging="544" w:hangingChars="227"/>
        <w:jc w:val="both"/>
        <w:rPr>
          <w:rFonts w:ascii="宋体" w:hAnsi="宋体" w:cs="宋体"/>
          <w:sz w:val="24"/>
          <w:szCs w:val="24"/>
        </w:rPr>
      </w:pPr>
      <w:r>
        <w:rPr>
          <w:rFonts w:hint="eastAsia" w:ascii="宋体" w:hAnsi="宋体" w:cs="宋体"/>
          <w:sz w:val="24"/>
          <w:szCs w:val="24"/>
        </w:rPr>
        <w:t xml:space="preserve">24.1评标委员会按照招标文件确定的评标标准和方法，对投标文件进行评审，并提出书面评标报告，推荐中标候选人。最终审查的对象是招标项目的合格的供应商。 </w:t>
      </w:r>
    </w:p>
    <w:p w14:paraId="7C5EE0E8">
      <w:pPr>
        <w:spacing w:line="288" w:lineRule="auto"/>
        <w:ind w:left="545" w:hanging="544" w:hangingChars="227"/>
        <w:rPr>
          <w:rFonts w:ascii="宋体" w:hAnsi="宋体" w:cs="宋体"/>
          <w:sz w:val="24"/>
          <w:szCs w:val="24"/>
        </w:rPr>
      </w:pPr>
      <w:r>
        <w:rPr>
          <w:rFonts w:hint="eastAsia" w:ascii="宋体" w:hAnsi="宋体" w:cs="宋体"/>
          <w:sz w:val="24"/>
          <w:szCs w:val="24"/>
        </w:rPr>
        <w:t xml:space="preserve">24.2 最终审查的内容是对合格的供应商的产品进行产品性能、技术状况、生产条件、产品质量、财务状况、资格、信誉以及采购人认为有必要了解的其他问题作进一步的审查。  </w:t>
      </w:r>
    </w:p>
    <w:p w14:paraId="24BFD6C4">
      <w:pPr>
        <w:spacing w:line="288" w:lineRule="auto"/>
        <w:ind w:left="545" w:hanging="544" w:hangingChars="227"/>
        <w:jc w:val="both"/>
        <w:rPr>
          <w:rFonts w:ascii="宋体" w:hAnsi="宋体" w:cs="宋体"/>
          <w:sz w:val="24"/>
          <w:szCs w:val="24"/>
        </w:rPr>
      </w:pPr>
      <w:r>
        <w:rPr>
          <w:rFonts w:hint="eastAsia" w:ascii="宋体" w:hAnsi="宋体" w:cs="宋体"/>
          <w:sz w:val="24"/>
          <w:szCs w:val="24"/>
        </w:rPr>
        <w:t>24.3 接受最终审查的合格的供应商，必须如实回答和受理采购人的询问或考查，并提供所需的有关资料。</w:t>
      </w:r>
    </w:p>
    <w:p w14:paraId="54578BA8">
      <w:pPr>
        <w:spacing w:line="288" w:lineRule="auto"/>
        <w:jc w:val="both"/>
        <w:rPr>
          <w:rFonts w:ascii="宋体" w:hAnsi="宋体" w:cs="宋体"/>
          <w:sz w:val="24"/>
          <w:szCs w:val="24"/>
        </w:rPr>
      </w:pPr>
      <w:r>
        <w:rPr>
          <w:rFonts w:hint="eastAsia" w:ascii="宋体" w:hAnsi="宋体" w:cs="宋体"/>
          <w:sz w:val="24"/>
          <w:szCs w:val="24"/>
        </w:rPr>
        <w:t>24.4评标委员会从合格的供应商中评出中标人，并写出完整的评标报告。</w:t>
      </w:r>
    </w:p>
    <w:p w14:paraId="06F222C3">
      <w:pPr>
        <w:pStyle w:val="4"/>
        <w:spacing w:before="0" w:after="0" w:line="288" w:lineRule="auto"/>
        <w:rPr>
          <w:rFonts w:ascii="宋体" w:hAnsi="宋体" w:cs="宋体"/>
          <w:sz w:val="24"/>
          <w:szCs w:val="24"/>
        </w:rPr>
      </w:pPr>
      <w:bookmarkStart w:id="55" w:name="_Toc98580418"/>
      <w:r>
        <w:rPr>
          <w:rFonts w:hint="eastAsia" w:ascii="宋体" w:hAnsi="宋体" w:cs="宋体"/>
          <w:sz w:val="24"/>
          <w:szCs w:val="24"/>
        </w:rPr>
        <w:t>25.中标通知</w:t>
      </w:r>
      <w:bookmarkEnd w:id="55"/>
    </w:p>
    <w:p w14:paraId="2AC5A5CC">
      <w:pPr>
        <w:pStyle w:val="7"/>
        <w:spacing w:line="288" w:lineRule="auto"/>
        <w:ind w:left="530" w:hanging="530" w:hangingChars="221"/>
        <w:rPr>
          <w:rFonts w:ascii="宋体" w:hAnsi="宋体" w:cs="宋体"/>
          <w:sz w:val="24"/>
          <w:szCs w:val="24"/>
        </w:rPr>
      </w:pPr>
      <w:r>
        <w:rPr>
          <w:rFonts w:hint="eastAsia" w:ascii="宋体" w:hAnsi="宋体" w:cs="宋体"/>
          <w:sz w:val="24"/>
          <w:szCs w:val="24"/>
        </w:rPr>
        <w:t>25.1在投标有效期内，采购机构以书面形式通知所选定的中标人。通知也可以以传真的形式发出，但需要随以书面形式最终确认。</w:t>
      </w:r>
    </w:p>
    <w:p w14:paraId="3BC4EB3D">
      <w:pPr>
        <w:pStyle w:val="7"/>
        <w:spacing w:line="288" w:lineRule="auto"/>
        <w:ind w:firstLine="0"/>
        <w:rPr>
          <w:rFonts w:ascii="宋体" w:hAnsi="宋体" w:cs="宋体"/>
          <w:b/>
          <w:sz w:val="24"/>
          <w:szCs w:val="24"/>
        </w:rPr>
      </w:pPr>
      <w:r>
        <w:rPr>
          <w:rFonts w:hint="eastAsia" w:ascii="宋体" w:hAnsi="宋体" w:cs="宋体"/>
          <w:b/>
          <w:sz w:val="24"/>
          <w:szCs w:val="24"/>
        </w:rPr>
        <w:t>26.签定合同</w:t>
      </w:r>
    </w:p>
    <w:p w14:paraId="42C761BD">
      <w:pPr>
        <w:pStyle w:val="7"/>
        <w:spacing w:line="288" w:lineRule="auto"/>
        <w:ind w:firstLine="480" w:firstLineChars="200"/>
        <w:rPr>
          <w:rFonts w:ascii="宋体" w:hAnsi="宋体" w:cs="宋体"/>
          <w:sz w:val="24"/>
          <w:szCs w:val="24"/>
        </w:rPr>
      </w:pPr>
      <w:r>
        <w:rPr>
          <w:rFonts w:hint="eastAsia" w:ascii="宋体" w:hAnsi="宋体" w:cs="宋体"/>
          <w:sz w:val="24"/>
          <w:szCs w:val="24"/>
        </w:rPr>
        <w:t>中标人应按中标通知书中规定的时间、地点与买方签定合同，否则按开标后撤回投标处理。</w:t>
      </w:r>
    </w:p>
    <w:p w14:paraId="4E12789B">
      <w:pPr>
        <w:pStyle w:val="7"/>
        <w:spacing w:line="288" w:lineRule="auto"/>
        <w:ind w:firstLine="480" w:firstLineChars="200"/>
        <w:rPr>
          <w:rFonts w:ascii="宋体" w:hAnsi="宋体" w:cs="宋体"/>
          <w:sz w:val="24"/>
          <w:szCs w:val="24"/>
        </w:rPr>
      </w:pPr>
      <w:r>
        <w:rPr>
          <w:rFonts w:hint="eastAsia" w:ascii="宋体" w:hAnsi="宋体" w:cs="宋体"/>
          <w:sz w:val="24"/>
          <w:szCs w:val="24"/>
        </w:rPr>
        <w:t>供货合同采用工商管理部门制定的标准格式合同。招标文件、中标人的投标文件及评标过程中有关澄清文件均应作为合同组成部分。</w:t>
      </w:r>
    </w:p>
    <w:p w14:paraId="7ED3F126">
      <w:pPr>
        <w:spacing w:line="288" w:lineRule="auto"/>
        <w:rPr>
          <w:rFonts w:ascii="宋体" w:hAnsi="宋体" w:cs="宋体"/>
          <w:b/>
          <w:sz w:val="24"/>
          <w:szCs w:val="24"/>
        </w:rPr>
      </w:pPr>
      <w:r>
        <w:rPr>
          <w:rFonts w:hint="eastAsia" w:ascii="宋体" w:hAnsi="宋体" w:cs="宋体"/>
          <w:b/>
          <w:sz w:val="24"/>
          <w:szCs w:val="24"/>
        </w:rPr>
        <w:t>27.数量变更</w:t>
      </w:r>
    </w:p>
    <w:p w14:paraId="710B66ED">
      <w:pPr>
        <w:spacing w:line="288" w:lineRule="auto"/>
        <w:ind w:firstLine="480" w:firstLineChars="200"/>
        <w:rPr>
          <w:rFonts w:ascii="宋体" w:hAnsi="宋体" w:cs="宋体"/>
          <w:sz w:val="24"/>
          <w:szCs w:val="24"/>
        </w:rPr>
      </w:pPr>
      <w:r>
        <w:rPr>
          <w:rFonts w:hint="eastAsia" w:ascii="宋体" w:hAnsi="宋体" w:cs="宋体"/>
          <w:sz w:val="24"/>
          <w:szCs w:val="24"/>
        </w:rPr>
        <w:t>采购人有权根据项目实际需要部分变更数量和服务的内容。</w:t>
      </w:r>
    </w:p>
    <w:p w14:paraId="00172029">
      <w:pPr>
        <w:pStyle w:val="3"/>
        <w:spacing w:before="0" w:after="0" w:line="288" w:lineRule="auto"/>
        <w:jc w:val="center"/>
        <w:rPr>
          <w:rFonts w:ascii="宋体" w:hAnsi="宋体" w:eastAsia="宋体" w:cs="宋体"/>
          <w:sz w:val="24"/>
          <w:szCs w:val="24"/>
        </w:rPr>
      </w:pPr>
      <w:bookmarkStart w:id="56" w:name="_Toc98580419"/>
      <w:r>
        <w:rPr>
          <w:rFonts w:hint="eastAsia" w:ascii="宋体" w:hAnsi="宋体" w:eastAsia="宋体" w:cs="宋体"/>
          <w:sz w:val="24"/>
          <w:szCs w:val="24"/>
        </w:rPr>
        <w:t>G中标服务费</w:t>
      </w:r>
      <w:bookmarkEnd w:id="56"/>
    </w:p>
    <w:p w14:paraId="2334DFB6">
      <w:pPr>
        <w:pStyle w:val="4"/>
        <w:spacing w:before="0" w:after="0" w:line="288" w:lineRule="auto"/>
        <w:rPr>
          <w:rFonts w:ascii="宋体" w:hAnsi="宋体" w:cs="宋体"/>
          <w:sz w:val="24"/>
          <w:szCs w:val="24"/>
        </w:rPr>
      </w:pPr>
      <w:bookmarkStart w:id="57" w:name="_Toc98580420"/>
      <w:r>
        <w:rPr>
          <w:rFonts w:hint="eastAsia" w:ascii="宋体" w:hAnsi="宋体" w:cs="宋体"/>
          <w:sz w:val="24"/>
          <w:szCs w:val="24"/>
        </w:rPr>
        <w:t>28.中标服务费</w:t>
      </w:r>
      <w:bookmarkEnd w:id="57"/>
    </w:p>
    <w:p w14:paraId="4F60FA60">
      <w:pPr>
        <w:spacing w:line="288" w:lineRule="auto"/>
        <w:jc w:val="both"/>
        <w:rPr>
          <w:rFonts w:ascii="宋体" w:hAnsi="宋体" w:cs="宋体"/>
          <w:sz w:val="24"/>
          <w:szCs w:val="24"/>
        </w:rPr>
      </w:pPr>
      <w:r>
        <w:rPr>
          <w:rFonts w:hint="eastAsia" w:ascii="宋体" w:hAnsi="宋体" w:cs="宋体"/>
          <w:sz w:val="24"/>
          <w:szCs w:val="24"/>
        </w:rPr>
        <w:t>28.1中标人须按招标文件中标服务费收取规定的标准向代理机构缴纳中标服务费。</w:t>
      </w:r>
    </w:p>
    <w:p w14:paraId="17446B31">
      <w:pPr>
        <w:spacing w:line="288" w:lineRule="auto"/>
        <w:ind w:left="1"/>
        <w:jc w:val="both"/>
        <w:rPr>
          <w:rFonts w:ascii="宋体" w:hAnsi="宋体" w:cs="宋体"/>
          <w:sz w:val="24"/>
          <w:szCs w:val="24"/>
        </w:rPr>
      </w:pPr>
      <w:r>
        <w:rPr>
          <w:rFonts w:hint="eastAsia" w:ascii="宋体" w:hAnsi="宋体" w:cs="宋体"/>
          <w:sz w:val="24"/>
          <w:szCs w:val="24"/>
        </w:rPr>
        <w:t>28.2中标人在收到《中标通知书》后向招标机构一次性缴纳中标服务费。可采用以下方式之一交付中标服务费：现金、汇票及电汇。</w:t>
      </w:r>
    </w:p>
    <w:p w14:paraId="5A2B77DB">
      <w:pPr>
        <w:spacing w:line="288" w:lineRule="auto"/>
        <w:jc w:val="both"/>
        <w:rPr>
          <w:rFonts w:ascii="宋体" w:hAnsi="宋体" w:cs="宋体"/>
          <w:sz w:val="24"/>
          <w:szCs w:val="24"/>
        </w:rPr>
      </w:pPr>
      <w:r>
        <w:rPr>
          <w:rFonts w:hint="eastAsia" w:ascii="宋体" w:hAnsi="宋体" w:cs="宋体"/>
          <w:sz w:val="24"/>
          <w:szCs w:val="24"/>
        </w:rPr>
        <w:t>28.3 其他费用遵照国家、地方有关规定执行。</w:t>
      </w:r>
    </w:p>
    <w:p w14:paraId="60DB2336">
      <w:pPr>
        <w:rPr>
          <w:rFonts w:ascii="宋体" w:hAnsi="宋体" w:cs="宋体"/>
        </w:rPr>
      </w:pPr>
      <w:bookmarkStart w:id="58" w:name="_Toc98580422"/>
      <w:bookmarkStart w:id="59" w:name="_Toc24696155"/>
      <w:r>
        <w:rPr>
          <w:rFonts w:hint="eastAsia" w:ascii="宋体" w:hAnsi="宋体" w:cs="宋体"/>
          <w:sz w:val="21"/>
          <w:szCs w:val="21"/>
        </w:rPr>
        <w:br w:type="page"/>
      </w:r>
    </w:p>
    <w:p w14:paraId="500E1F46">
      <w:pPr>
        <w:rPr>
          <w:rFonts w:ascii="宋体" w:hAnsi="宋体" w:cs="宋体"/>
        </w:rPr>
      </w:pPr>
    </w:p>
    <w:p w14:paraId="62886C17">
      <w:pPr>
        <w:pStyle w:val="2"/>
        <w:spacing w:before="0" w:after="0" w:line="360" w:lineRule="auto"/>
        <w:jc w:val="center"/>
        <w:rPr>
          <w:rFonts w:ascii="宋体" w:hAnsi="宋体" w:cs="宋体"/>
          <w:sz w:val="30"/>
          <w:szCs w:val="30"/>
        </w:rPr>
      </w:pPr>
      <w:bookmarkStart w:id="60" w:name="_Toc8440"/>
      <w:r>
        <w:rPr>
          <w:rFonts w:hint="eastAsia" w:ascii="宋体" w:hAnsi="宋体" w:cs="宋体"/>
        </w:rPr>
        <w:t>第三部分  评标办法</w:t>
      </w:r>
      <w:bookmarkEnd w:id="60"/>
    </w:p>
    <w:p w14:paraId="7B120E31">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按照国家相关部门的规定，遵循公开、公平、公正和诚实信用的原则，结合本招标项目的实际情况，制定本招标项目评标办法。</w:t>
      </w:r>
    </w:p>
    <w:p w14:paraId="6AAEA05E">
      <w:pPr>
        <w:spacing w:line="440" w:lineRule="exact"/>
        <w:jc w:val="both"/>
        <w:rPr>
          <w:rFonts w:ascii="宋体" w:hAnsi="宋体" w:cs="宋体"/>
          <w:b/>
          <w:sz w:val="28"/>
          <w:szCs w:val="28"/>
          <w:highlight w:val="none"/>
        </w:rPr>
      </w:pPr>
      <w:r>
        <w:rPr>
          <w:rFonts w:hint="eastAsia" w:ascii="宋体" w:hAnsi="宋体" w:cs="宋体"/>
          <w:b/>
          <w:sz w:val="28"/>
          <w:szCs w:val="28"/>
          <w:highlight w:val="none"/>
        </w:rPr>
        <w:t>一、评标程序</w:t>
      </w:r>
    </w:p>
    <w:p w14:paraId="531F1EA3">
      <w:pPr>
        <w:spacing w:line="440" w:lineRule="exact"/>
        <w:rPr>
          <w:rFonts w:ascii="宋体" w:hAnsi="宋体" w:cs="宋体"/>
          <w:b/>
          <w:bCs/>
          <w:sz w:val="24"/>
          <w:szCs w:val="24"/>
          <w:highlight w:val="none"/>
        </w:rPr>
      </w:pPr>
      <w:r>
        <w:rPr>
          <w:rFonts w:hint="eastAsia" w:ascii="宋体" w:hAnsi="宋体" w:cs="宋体"/>
          <w:b/>
          <w:bCs/>
          <w:sz w:val="24"/>
          <w:szCs w:val="24"/>
          <w:highlight w:val="none"/>
        </w:rPr>
        <w:t>（一）组成评标委员会</w:t>
      </w:r>
    </w:p>
    <w:p w14:paraId="56F1FDDC">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按照国家有关部委及省、市的相关规定，从专家库中随机抽取技术、经济等方面的专家4人，采购人代表1人，共5人组成评标委员会（以下简称“评委会”）。为保证评标工作的顺利进行，推荐一名评委担任评委会主任，负责评标全面工作。</w:t>
      </w:r>
    </w:p>
    <w:p w14:paraId="1B509022">
      <w:pPr>
        <w:pStyle w:val="89"/>
        <w:spacing w:line="44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（二）评审方法：综合评分法</w:t>
      </w:r>
    </w:p>
    <w:p w14:paraId="4F020070">
      <w:pPr>
        <w:spacing w:line="440" w:lineRule="exact"/>
        <w:ind w:firstLine="480" w:firstLineChars="200"/>
        <w:rPr>
          <w:rFonts w:ascii="宋体" w:hAnsi="宋体" w:cs="宋体"/>
          <w:b/>
          <w:bCs/>
          <w:sz w:val="24"/>
          <w:szCs w:val="24"/>
        </w:rPr>
      </w:pPr>
      <w:r>
        <w:rPr>
          <w:rFonts w:hint="eastAsia" w:ascii="宋体" w:hAnsi="宋体" w:cs="宋体"/>
          <w:sz w:val="24"/>
          <w:szCs w:val="24"/>
          <w:highlight w:val="none"/>
        </w:rPr>
        <w:t>综合评分法，是指投标文件满足招标文件全部实质性要求，且按照评审因素的量化指标评审得分最高的供应商为中</w:t>
      </w:r>
      <w:r>
        <w:rPr>
          <w:rFonts w:hint="eastAsia" w:ascii="宋体" w:hAnsi="宋体" w:cs="宋体"/>
          <w:sz w:val="24"/>
          <w:szCs w:val="24"/>
        </w:rPr>
        <w:t>标候选人的评标方法。</w:t>
      </w:r>
    </w:p>
    <w:p w14:paraId="520E0D2A">
      <w:pPr>
        <w:pStyle w:val="89"/>
        <w:spacing w:line="440" w:lineRule="exact"/>
        <w:rPr>
          <w:rFonts w:ascii="宋体" w:hAnsi="宋体" w:eastAsia="宋体" w:cs="宋体"/>
          <w:b/>
          <w:bCs/>
          <w:sz w:val="24"/>
          <w:szCs w:val="24"/>
        </w:rPr>
      </w:pPr>
      <w:r>
        <w:rPr>
          <w:rFonts w:hint="eastAsia" w:ascii="宋体" w:hAnsi="宋体" w:eastAsia="宋体" w:cs="宋体"/>
          <w:b/>
          <w:bCs/>
          <w:sz w:val="24"/>
          <w:szCs w:val="24"/>
        </w:rPr>
        <w:t>（三）评标工作</w:t>
      </w:r>
    </w:p>
    <w:p w14:paraId="27B2ECF2">
      <w:pPr>
        <w:spacing w:line="440" w:lineRule="exact"/>
        <w:ind w:firstLine="480" w:firstLineChars="200"/>
        <w:rPr>
          <w:rFonts w:ascii="宋体" w:hAnsi="宋体" w:cs="宋体"/>
          <w:sz w:val="24"/>
          <w:szCs w:val="24"/>
        </w:rPr>
      </w:pPr>
      <w:r>
        <w:rPr>
          <w:rFonts w:hint="eastAsia" w:ascii="宋体" w:hAnsi="宋体" w:cs="宋体"/>
          <w:sz w:val="24"/>
          <w:szCs w:val="24"/>
        </w:rPr>
        <w:t>评标本着客观公正、公平竞争、择优推荐、规范合法的原则进行。评标工作分为资格审查、符合性审查和详细评审三个步骤。</w:t>
      </w:r>
    </w:p>
    <w:p w14:paraId="19FCC9E2">
      <w:pPr>
        <w:spacing w:line="440" w:lineRule="exact"/>
        <w:ind w:firstLine="480" w:firstLineChars="200"/>
        <w:rPr>
          <w:rFonts w:ascii="宋体" w:hAnsi="宋体" w:cs="宋体"/>
          <w:sz w:val="24"/>
          <w:szCs w:val="24"/>
        </w:rPr>
      </w:pPr>
      <w:r>
        <w:rPr>
          <w:rFonts w:hint="eastAsia" w:ascii="宋体" w:hAnsi="宋体" w:cs="宋体"/>
          <w:sz w:val="24"/>
          <w:szCs w:val="24"/>
        </w:rPr>
        <w:t>1.资格审查。采购人或代理机构对各供应商的资格进行审查。资格审查合格的供应商方可进入符合性审查。</w:t>
      </w:r>
      <w:r>
        <w:rPr>
          <w:rFonts w:hint="eastAsia" w:ascii="宋体" w:hAnsi="宋体" w:cs="宋体"/>
          <w:sz w:val="24"/>
        </w:rPr>
        <w:t>不具备招标文件中规定的资格要求的，投标无效。合格供应商不足3家的，不得评标。</w:t>
      </w:r>
    </w:p>
    <w:p w14:paraId="20DE988D">
      <w:pPr>
        <w:spacing w:line="440" w:lineRule="exact"/>
        <w:ind w:firstLine="480" w:firstLineChars="200"/>
        <w:rPr>
          <w:rFonts w:ascii="宋体" w:hAnsi="宋体" w:cs="宋体"/>
          <w:sz w:val="24"/>
          <w:szCs w:val="24"/>
        </w:rPr>
      </w:pPr>
      <w:r>
        <w:rPr>
          <w:rFonts w:hint="eastAsia" w:ascii="宋体" w:hAnsi="宋体" w:cs="宋体"/>
          <w:sz w:val="24"/>
          <w:szCs w:val="24"/>
        </w:rPr>
        <w:t>2.符合性审查。评委会对供应商的投标文件进行符合性审查。符合性审查合格的供应商方可进入详细评审。</w:t>
      </w:r>
      <w:r>
        <w:rPr>
          <w:rFonts w:hint="eastAsia" w:ascii="宋体" w:hAnsi="宋体" w:cs="宋体"/>
          <w:sz w:val="24"/>
        </w:rPr>
        <w:t>有一项不符合的，投标无效。</w:t>
      </w:r>
    </w:p>
    <w:p w14:paraId="242A5CFA">
      <w:pPr>
        <w:spacing w:line="440" w:lineRule="exact"/>
        <w:ind w:firstLine="480" w:firstLineChars="200"/>
        <w:rPr>
          <w:rFonts w:ascii="宋体" w:hAnsi="宋体" w:cs="宋体"/>
          <w:sz w:val="24"/>
        </w:rPr>
      </w:pPr>
      <w:r>
        <w:rPr>
          <w:rFonts w:hint="eastAsia" w:ascii="宋体" w:hAnsi="宋体" w:cs="宋体"/>
          <w:sz w:val="24"/>
        </w:rPr>
        <w:t>2.1</w:t>
      </w:r>
      <w:r>
        <w:rPr>
          <w:rFonts w:hint="eastAsia" w:ascii="宋体" w:hAnsi="宋体" w:cs="宋体"/>
          <w:bCs/>
          <w:sz w:val="24"/>
        </w:rPr>
        <w:t>政府采购应当采购本国货物。按照财政部《政府采购进口产品管理办法》规定确需采购进口产品的，实行审核管理。经审核允许采购进口产品的，不得排斥符合要求的本国产品。在</w:t>
      </w:r>
      <w:r>
        <w:rPr>
          <w:rFonts w:hint="eastAsia" w:ascii="宋体" w:hAnsi="宋体" w:cs="宋体"/>
          <w:sz w:val="24"/>
        </w:rPr>
        <w:t>招标文件</w:t>
      </w:r>
      <w:r>
        <w:rPr>
          <w:rFonts w:hint="eastAsia" w:ascii="宋体" w:hAnsi="宋体" w:cs="宋体"/>
          <w:bCs/>
          <w:sz w:val="24"/>
        </w:rPr>
        <w:t>中未标明采购进口产品的，均为采购本国产品。供应商必须投标本国产品，投标进口产品的，投标无效。进口产品是指通过中国海关报关验放进入中国境内且产自关境外的产品。</w:t>
      </w:r>
    </w:p>
    <w:p w14:paraId="09CDA68B">
      <w:pPr>
        <w:spacing w:line="440" w:lineRule="exact"/>
        <w:ind w:firstLine="480" w:firstLineChars="200"/>
        <w:rPr>
          <w:rFonts w:ascii="宋体" w:hAnsi="宋体" w:cs="宋体"/>
          <w:sz w:val="24"/>
          <w:szCs w:val="24"/>
        </w:rPr>
      </w:pPr>
      <w:r>
        <w:rPr>
          <w:rFonts w:hint="eastAsia" w:ascii="宋体" w:hAnsi="宋体" w:cs="宋体"/>
          <w:sz w:val="24"/>
        </w:rPr>
        <w:t>2.2核心产品提供相同品牌、相同型号且通过资格审查、符合性审查的不同投标供应商参加同一合同项下投标的，按一家投标供应商计算，评审后得分最高的同品牌同型号投标供应商获得中标人推荐资格；评审得分相同的，参照5.1规定确定一个投标供应商获得中标人推荐资格，其他同品牌同型号投标供应商不作为中标候选人。符合性审查后，因提供相同品牌、相同型号产品的不同投标供应商按一家计算而导致有效投标供应商不足3家的，应予废标。</w:t>
      </w:r>
    </w:p>
    <w:p w14:paraId="5C159E18">
      <w:pPr>
        <w:spacing w:line="440" w:lineRule="exact"/>
        <w:ind w:firstLine="480" w:firstLineChars="200"/>
        <w:rPr>
          <w:rFonts w:ascii="宋体" w:hAnsi="宋体" w:cs="宋体"/>
          <w:sz w:val="24"/>
        </w:rPr>
      </w:pPr>
      <w:r>
        <w:rPr>
          <w:rFonts w:hint="eastAsia" w:ascii="宋体" w:hAnsi="宋体" w:cs="宋体"/>
          <w:sz w:val="24"/>
          <w:szCs w:val="24"/>
        </w:rPr>
        <w:t>3.详细评审。详细评审采用综合评分法。评委依据评标办法分别对各供应商的投标文件进行评审、赋分。如果通过资格审查和符合性审查的供应商不足三家，则采购人重新招标。</w:t>
      </w:r>
    </w:p>
    <w:p w14:paraId="577FFD89">
      <w:pPr>
        <w:spacing w:line="440" w:lineRule="exact"/>
        <w:rPr>
          <w:rFonts w:ascii="宋体" w:hAnsi="宋体" w:cs="宋体"/>
          <w:b/>
          <w:sz w:val="24"/>
          <w:szCs w:val="24"/>
        </w:rPr>
      </w:pPr>
      <w:r>
        <w:rPr>
          <w:rFonts w:hint="eastAsia" w:ascii="宋体" w:hAnsi="宋体" w:cs="宋体"/>
          <w:b/>
          <w:sz w:val="24"/>
          <w:szCs w:val="24"/>
        </w:rPr>
        <w:t>（四）询标（必要时）</w:t>
      </w:r>
    </w:p>
    <w:p w14:paraId="65F577AF">
      <w:pPr>
        <w:spacing w:line="440" w:lineRule="exact"/>
        <w:ind w:firstLine="480" w:firstLineChars="200"/>
        <w:rPr>
          <w:rFonts w:ascii="宋体" w:hAnsi="宋体" w:cs="宋体"/>
          <w:sz w:val="24"/>
          <w:szCs w:val="24"/>
        </w:rPr>
      </w:pPr>
      <w:r>
        <w:rPr>
          <w:rFonts w:hint="eastAsia" w:ascii="宋体" w:hAnsi="宋体" w:cs="宋体"/>
          <w:sz w:val="24"/>
          <w:szCs w:val="24"/>
        </w:rPr>
        <w:t>评标委员会对投标文件需要澄清的问题，采用集体询标方式进行。</w:t>
      </w:r>
    </w:p>
    <w:p w14:paraId="12E58A86">
      <w:pPr>
        <w:spacing w:line="440" w:lineRule="exact"/>
        <w:rPr>
          <w:rFonts w:ascii="宋体" w:hAnsi="宋体" w:cs="宋体"/>
          <w:b/>
          <w:bCs/>
          <w:sz w:val="24"/>
          <w:szCs w:val="24"/>
        </w:rPr>
      </w:pPr>
      <w:r>
        <w:rPr>
          <w:rFonts w:hint="eastAsia" w:ascii="宋体" w:hAnsi="宋体" w:cs="宋体"/>
          <w:b/>
          <w:bCs/>
          <w:sz w:val="24"/>
          <w:szCs w:val="24"/>
        </w:rPr>
        <w:t>（五）推荐中标候选人</w:t>
      </w:r>
    </w:p>
    <w:p w14:paraId="0671BEAD">
      <w:pPr>
        <w:spacing w:line="440" w:lineRule="exact"/>
        <w:ind w:firstLine="480" w:firstLineChars="200"/>
        <w:rPr>
          <w:rFonts w:ascii="宋体" w:hAnsi="宋体" w:cs="宋体"/>
          <w:sz w:val="24"/>
        </w:rPr>
      </w:pPr>
      <w:r>
        <w:rPr>
          <w:rFonts w:hint="eastAsia" w:ascii="宋体" w:hAnsi="宋体" w:cs="宋体"/>
          <w:sz w:val="24"/>
        </w:rPr>
        <w:t>5.1汇总各评委得分,投标供应商最终得分按各位评委打分平均值计取,保留小数点后两位。评标结果按评审后得分由高到低顺序排列。得分相同的，按投标报价由低到高顺序排列。得分且投标报价相同的并列。投标文件满足招标文件全部实质性要求，且按照评审因素的量化指标评审得分最高的投标供应商为排名第一的中标候选人。评标委员会根据综合评审结果，按照综合得分由高到低的顺序，推荐三名中标候选人，由采购人确定排名第一的供应商为中标人。</w:t>
      </w:r>
    </w:p>
    <w:p w14:paraId="6DBB16E4">
      <w:pPr>
        <w:spacing w:line="440" w:lineRule="exact"/>
        <w:ind w:firstLine="480" w:firstLineChars="200"/>
        <w:rPr>
          <w:rFonts w:ascii="宋体" w:hAnsi="宋体" w:cs="宋体"/>
        </w:rPr>
      </w:pPr>
      <w:r>
        <w:rPr>
          <w:rFonts w:hint="eastAsia" w:ascii="宋体" w:hAnsi="宋体" w:cs="宋体"/>
          <w:sz w:val="24"/>
        </w:rPr>
        <w:t>5.2评标委员会成员对需要共同认定的事项存在争议的，应当按照少数服从多数的原则作出结论。持不同意见的评标委员会成员应当在评标报告上签署不同意见及理由，否则视为同意评标报告。</w:t>
      </w:r>
    </w:p>
    <w:p w14:paraId="0CDE0A09">
      <w:pPr>
        <w:rPr>
          <w:rFonts w:ascii="宋体" w:hAnsi="宋体" w:cs="宋体"/>
          <w:b/>
          <w:sz w:val="28"/>
          <w:szCs w:val="28"/>
        </w:rPr>
      </w:pPr>
      <w:r>
        <w:rPr>
          <w:rFonts w:hint="eastAsia" w:ascii="宋体" w:hAnsi="宋体" w:cs="宋体"/>
          <w:b/>
          <w:sz w:val="28"/>
          <w:szCs w:val="28"/>
        </w:rPr>
        <w:br w:type="page"/>
      </w:r>
    </w:p>
    <w:p w14:paraId="7471D2CC">
      <w:pPr>
        <w:spacing w:line="440" w:lineRule="exact"/>
        <w:jc w:val="both"/>
        <w:rPr>
          <w:rFonts w:ascii="宋体" w:hAnsi="宋体" w:cs="宋体"/>
          <w:b/>
          <w:sz w:val="24"/>
          <w:szCs w:val="24"/>
        </w:rPr>
      </w:pPr>
      <w:r>
        <w:rPr>
          <w:rFonts w:hint="eastAsia" w:ascii="宋体" w:hAnsi="宋体" w:cs="宋体"/>
          <w:b/>
          <w:sz w:val="24"/>
          <w:szCs w:val="24"/>
        </w:rPr>
        <w:t>二、评标办法和标准</w:t>
      </w:r>
    </w:p>
    <w:p w14:paraId="42B98FEF">
      <w:pPr>
        <w:spacing w:line="440" w:lineRule="exact"/>
        <w:jc w:val="both"/>
        <w:rPr>
          <w:rFonts w:ascii="宋体" w:hAnsi="宋体" w:cs="宋体"/>
          <w:b/>
          <w:sz w:val="24"/>
          <w:szCs w:val="24"/>
        </w:rPr>
      </w:pPr>
      <w:r>
        <w:rPr>
          <w:rFonts w:hint="eastAsia" w:ascii="宋体" w:hAnsi="宋体" w:cs="宋体"/>
          <w:b/>
          <w:sz w:val="24"/>
          <w:szCs w:val="24"/>
        </w:rPr>
        <w:t>（一）资格审查</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291"/>
        <w:gridCol w:w="6672"/>
      </w:tblGrid>
      <w:tr w14:paraId="7DF0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5" w:type="pct"/>
            <w:vMerge w:val="restart"/>
            <w:vAlign w:val="center"/>
          </w:tcPr>
          <w:p w14:paraId="30A79880">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序号</w:t>
            </w:r>
          </w:p>
        </w:tc>
        <w:tc>
          <w:tcPr>
            <w:tcW w:w="757" w:type="pct"/>
            <w:vMerge w:val="restart"/>
            <w:vAlign w:val="center"/>
          </w:tcPr>
          <w:p w14:paraId="7D554B56">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评审因素</w:t>
            </w:r>
          </w:p>
        </w:tc>
        <w:tc>
          <w:tcPr>
            <w:tcW w:w="3916" w:type="pct"/>
            <w:vMerge w:val="restart"/>
            <w:vAlign w:val="center"/>
          </w:tcPr>
          <w:p w14:paraId="184F9C19">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评审标准</w:t>
            </w:r>
          </w:p>
        </w:tc>
      </w:tr>
      <w:tr w14:paraId="4334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5" w:type="pct"/>
            <w:vMerge w:val="continue"/>
            <w:vAlign w:val="center"/>
          </w:tcPr>
          <w:p w14:paraId="6AA7F1F7">
            <w:pPr>
              <w:autoSpaceDE w:val="0"/>
              <w:autoSpaceDN w:val="0"/>
              <w:adjustRightInd w:val="0"/>
              <w:spacing w:line="288" w:lineRule="auto"/>
              <w:jc w:val="center"/>
              <w:rPr>
                <w:rFonts w:ascii="宋体" w:hAnsi="宋体" w:cs="宋体"/>
                <w:sz w:val="24"/>
                <w:szCs w:val="24"/>
                <w:lang w:val="zh-CN"/>
              </w:rPr>
            </w:pPr>
          </w:p>
        </w:tc>
        <w:tc>
          <w:tcPr>
            <w:tcW w:w="757" w:type="pct"/>
            <w:vMerge w:val="continue"/>
            <w:vAlign w:val="center"/>
          </w:tcPr>
          <w:p w14:paraId="3BC3CCD2">
            <w:pPr>
              <w:autoSpaceDE w:val="0"/>
              <w:autoSpaceDN w:val="0"/>
              <w:adjustRightInd w:val="0"/>
              <w:spacing w:line="288" w:lineRule="auto"/>
              <w:jc w:val="center"/>
              <w:rPr>
                <w:rFonts w:ascii="宋体" w:hAnsi="宋体" w:cs="宋体"/>
                <w:sz w:val="24"/>
                <w:szCs w:val="24"/>
                <w:lang w:val="zh-CN"/>
              </w:rPr>
            </w:pPr>
          </w:p>
        </w:tc>
        <w:tc>
          <w:tcPr>
            <w:tcW w:w="3916" w:type="pct"/>
            <w:vMerge w:val="continue"/>
            <w:vAlign w:val="center"/>
          </w:tcPr>
          <w:p w14:paraId="1A2F4FA5">
            <w:pPr>
              <w:autoSpaceDE w:val="0"/>
              <w:autoSpaceDN w:val="0"/>
              <w:adjustRightInd w:val="0"/>
              <w:spacing w:line="288" w:lineRule="auto"/>
              <w:jc w:val="center"/>
              <w:rPr>
                <w:rFonts w:ascii="宋体" w:hAnsi="宋体" w:cs="宋体"/>
                <w:sz w:val="24"/>
                <w:szCs w:val="24"/>
                <w:lang w:val="zh-CN"/>
              </w:rPr>
            </w:pPr>
          </w:p>
        </w:tc>
      </w:tr>
      <w:tr w14:paraId="23CE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56E4FAB0">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1</w:t>
            </w:r>
          </w:p>
        </w:tc>
        <w:tc>
          <w:tcPr>
            <w:tcW w:w="757" w:type="pct"/>
            <w:vAlign w:val="center"/>
          </w:tcPr>
          <w:p w14:paraId="77BF5748">
            <w:pPr>
              <w:spacing w:line="288" w:lineRule="auto"/>
              <w:jc w:val="center"/>
              <w:rPr>
                <w:rFonts w:ascii="宋体" w:hAnsi="宋体" w:cs="宋体"/>
                <w:sz w:val="24"/>
                <w:szCs w:val="24"/>
              </w:rPr>
            </w:pPr>
            <w:r>
              <w:rPr>
                <w:rFonts w:hint="eastAsia" w:ascii="宋体" w:hAnsi="宋体" w:cs="宋体"/>
                <w:sz w:val="24"/>
                <w:szCs w:val="24"/>
              </w:rPr>
              <w:t>营业执照</w:t>
            </w:r>
          </w:p>
        </w:tc>
        <w:tc>
          <w:tcPr>
            <w:tcW w:w="3916" w:type="pct"/>
            <w:vAlign w:val="center"/>
          </w:tcPr>
          <w:p w14:paraId="1450F510">
            <w:pPr>
              <w:spacing w:line="288" w:lineRule="auto"/>
              <w:jc w:val="both"/>
              <w:rPr>
                <w:rFonts w:ascii="宋体" w:hAnsi="宋体" w:cs="宋体"/>
                <w:sz w:val="24"/>
                <w:szCs w:val="24"/>
              </w:rPr>
            </w:pPr>
            <w:r>
              <w:rPr>
                <w:rFonts w:hint="eastAsia" w:ascii="宋体" w:hAnsi="宋体" w:cs="宋体"/>
                <w:sz w:val="24"/>
                <w:szCs w:val="24"/>
                <w:lang w:val="zh-CN"/>
              </w:rPr>
              <w:t>供应商须是具有独立的法人资格的企业或其他组织，具有有效的营业执照，并在人员、设备、资金等方面具有相应的能力。</w:t>
            </w:r>
            <w:r>
              <w:rPr>
                <w:rFonts w:hint="eastAsia" w:ascii="宋体" w:hAnsi="宋体" w:cs="宋体"/>
                <w:b/>
                <w:bCs/>
                <w:sz w:val="24"/>
                <w:szCs w:val="24"/>
                <w:lang w:val="zh-CN"/>
              </w:rPr>
              <w:t>投标文件内附营业执照</w:t>
            </w:r>
            <w:r>
              <w:rPr>
                <w:rFonts w:hint="eastAsia" w:ascii="宋体" w:hAnsi="宋体" w:cs="宋体"/>
                <w:b/>
                <w:bCs/>
                <w:sz w:val="24"/>
                <w:szCs w:val="24"/>
                <w:lang w:val="en-US" w:eastAsia="zh-CN"/>
              </w:rPr>
              <w:t>扫描件</w:t>
            </w:r>
            <w:r>
              <w:rPr>
                <w:rFonts w:hint="eastAsia" w:ascii="宋体" w:hAnsi="宋体" w:cs="宋体"/>
                <w:b/>
                <w:bCs/>
                <w:sz w:val="24"/>
                <w:szCs w:val="24"/>
                <w:lang w:val="zh-CN"/>
              </w:rPr>
              <w:t>加盖公章。</w:t>
            </w:r>
          </w:p>
        </w:tc>
      </w:tr>
      <w:tr w14:paraId="7C36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1A9F25DE">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2</w:t>
            </w:r>
          </w:p>
        </w:tc>
        <w:tc>
          <w:tcPr>
            <w:tcW w:w="757" w:type="pct"/>
            <w:vAlign w:val="center"/>
          </w:tcPr>
          <w:p w14:paraId="580CE05E">
            <w:pPr>
              <w:spacing w:line="288" w:lineRule="auto"/>
              <w:jc w:val="center"/>
              <w:rPr>
                <w:rFonts w:ascii="宋体" w:hAnsi="宋体" w:cs="宋体"/>
                <w:sz w:val="24"/>
                <w:szCs w:val="24"/>
              </w:rPr>
            </w:pPr>
            <w:r>
              <w:rPr>
                <w:rFonts w:hint="eastAsia" w:ascii="宋体" w:hAnsi="宋体" w:cs="宋体"/>
                <w:sz w:val="24"/>
                <w:szCs w:val="24"/>
              </w:rPr>
              <w:t>财务状况</w:t>
            </w:r>
          </w:p>
        </w:tc>
        <w:tc>
          <w:tcPr>
            <w:tcW w:w="3916" w:type="pct"/>
            <w:vAlign w:val="center"/>
          </w:tcPr>
          <w:p w14:paraId="68448D59">
            <w:pPr>
              <w:jc w:val="both"/>
              <w:rPr>
                <w:rFonts w:ascii="宋体" w:hAnsi="宋体" w:cs="宋体"/>
                <w:sz w:val="24"/>
                <w:szCs w:val="24"/>
              </w:rPr>
            </w:pPr>
            <w:r>
              <w:rPr>
                <w:rFonts w:hint="eastAsia" w:ascii="宋体" w:hAnsi="宋体" w:cs="宋体"/>
                <w:sz w:val="24"/>
                <w:szCs w:val="24"/>
              </w:rPr>
              <w:t>近三年（20</w:t>
            </w:r>
            <w:r>
              <w:rPr>
                <w:rFonts w:hint="eastAsia" w:ascii="宋体" w:hAnsi="宋体" w:cs="宋体"/>
                <w:sz w:val="24"/>
                <w:szCs w:val="24"/>
                <w:lang w:val="en-US" w:eastAsia="zh-CN"/>
              </w:rPr>
              <w:t>22</w:t>
            </w:r>
            <w:r>
              <w:rPr>
                <w:rFonts w:hint="eastAsia" w:ascii="宋体" w:hAnsi="宋体" w:cs="宋体"/>
                <w:sz w:val="24"/>
                <w:szCs w:val="24"/>
              </w:rPr>
              <w:t>年、202</w:t>
            </w:r>
            <w:r>
              <w:rPr>
                <w:rFonts w:hint="eastAsia" w:ascii="宋体" w:hAnsi="宋体" w:cs="宋体"/>
                <w:sz w:val="24"/>
                <w:szCs w:val="24"/>
                <w:lang w:val="en-US" w:eastAsia="zh-CN"/>
              </w:rPr>
              <w:t>3</w:t>
            </w:r>
            <w:r>
              <w:rPr>
                <w:rFonts w:hint="eastAsia" w:ascii="宋体" w:hAnsi="宋体" w:cs="宋体"/>
                <w:sz w:val="24"/>
                <w:szCs w:val="24"/>
              </w:rPr>
              <w:t>年、202</w:t>
            </w:r>
            <w:r>
              <w:rPr>
                <w:rFonts w:hint="eastAsia" w:ascii="宋体" w:hAnsi="宋体" w:cs="宋体"/>
                <w:sz w:val="24"/>
                <w:szCs w:val="24"/>
                <w:lang w:val="en-US" w:eastAsia="zh-CN"/>
              </w:rPr>
              <w:t>4</w:t>
            </w:r>
            <w:r>
              <w:rPr>
                <w:rFonts w:hint="eastAsia" w:ascii="宋体" w:hAnsi="宋体" w:cs="宋体"/>
                <w:sz w:val="24"/>
                <w:szCs w:val="24"/>
              </w:rPr>
              <w:t>年）财务状况良好，具有健全的财务会计制度。</w:t>
            </w:r>
          </w:p>
          <w:p w14:paraId="75988901">
            <w:pPr>
              <w:spacing w:line="288" w:lineRule="auto"/>
              <w:jc w:val="both"/>
              <w:rPr>
                <w:rFonts w:ascii="宋体" w:hAnsi="宋体" w:cs="宋体"/>
                <w:sz w:val="24"/>
                <w:szCs w:val="24"/>
              </w:rPr>
            </w:pPr>
            <w:r>
              <w:rPr>
                <w:rFonts w:hint="eastAsia" w:ascii="宋体" w:hAnsi="宋体" w:cs="宋体"/>
                <w:b/>
                <w:bCs/>
                <w:sz w:val="24"/>
                <w:szCs w:val="24"/>
                <w:lang w:val="zh-CN"/>
              </w:rPr>
              <w:t>投标文件内附</w:t>
            </w:r>
            <w:r>
              <w:rPr>
                <w:rFonts w:hint="eastAsia" w:ascii="宋体" w:hAnsi="宋体" w:cs="宋体"/>
                <w:b/>
                <w:bCs/>
                <w:sz w:val="24"/>
                <w:szCs w:val="24"/>
              </w:rPr>
              <w:t>近三年（20</w:t>
            </w:r>
            <w:r>
              <w:rPr>
                <w:rFonts w:hint="eastAsia" w:ascii="宋体" w:hAnsi="宋体" w:cs="宋体"/>
                <w:b/>
                <w:bCs/>
                <w:sz w:val="24"/>
                <w:szCs w:val="24"/>
                <w:lang w:val="en-US" w:eastAsia="zh-CN"/>
              </w:rPr>
              <w:t>22</w:t>
            </w:r>
            <w:r>
              <w:rPr>
                <w:rFonts w:hint="eastAsia" w:ascii="宋体" w:hAnsi="宋体" w:cs="宋体"/>
                <w:b/>
                <w:bCs/>
                <w:sz w:val="24"/>
                <w:szCs w:val="24"/>
              </w:rPr>
              <w:t>年、202</w:t>
            </w:r>
            <w:r>
              <w:rPr>
                <w:rFonts w:hint="eastAsia" w:ascii="宋体" w:hAnsi="宋体" w:cs="宋体"/>
                <w:b/>
                <w:bCs/>
                <w:sz w:val="24"/>
                <w:szCs w:val="24"/>
                <w:lang w:val="en-US" w:eastAsia="zh-CN"/>
              </w:rPr>
              <w:t>3</w:t>
            </w:r>
            <w:r>
              <w:rPr>
                <w:rFonts w:hint="eastAsia" w:ascii="宋体" w:hAnsi="宋体" w:cs="宋体"/>
                <w:b/>
                <w:bCs/>
                <w:sz w:val="24"/>
                <w:szCs w:val="24"/>
              </w:rPr>
              <w:t>年、202</w:t>
            </w:r>
            <w:r>
              <w:rPr>
                <w:rFonts w:hint="eastAsia" w:ascii="宋体" w:hAnsi="宋体" w:cs="宋体"/>
                <w:b/>
                <w:bCs/>
                <w:sz w:val="24"/>
                <w:szCs w:val="24"/>
                <w:lang w:val="en-US" w:eastAsia="zh-CN"/>
              </w:rPr>
              <w:t>4</w:t>
            </w:r>
            <w:r>
              <w:rPr>
                <w:rFonts w:hint="eastAsia" w:ascii="宋体" w:hAnsi="宋体" w:cs="宋体"/>
                <w:b/>
                <w:bCs/>
                <w:sz w:val="24"/>
                <w:szCs w:val="24"/>
              </w:rPr>
              <w:t>年）经会计师事务所或审计机构审计的财务审计报告</w:t>
            </w:r>
            <w:r>
              <w:rPr>
                <w:rFonts w:hint="eastAsia" w:ascii="宋体" w:hAnsi="宋体" w:cs="宋体"/>
                <w:b/>
                <w:bCs/>
                <w:sz w:val="24"/>
                <w:szCs w:val="24"/>
                <w:lang w:val="en-US" w:eastAsia="zh-CN"/>
              </w:rPr>
              <w:t>扫描件</w:t>
            </w:r>
            <w:r>
              <w:rPr>
                <w:rFonts w:hint="eastAsia" w:ascii="宋体" w:hAnsi="宋体" w:cs="宋体"/>
                <w:b/>
                <w:bCs/>
                <w:sz w:val="24"/>
                <w:szCs w:val="24"/>
                <w:lang w:val="zh-CN"/>
              </w:rPr>
              <w:t>加盖公章。</w:t>
            </w:r>
            <w:r>
              <w:rPr>
                <w:rFonts w:hint="eastAsia" w:ascii="宋体" w:hAnsi="宋体" w:cs="宋体"/>
                <w:b/>
                <w:bCs/>
                <w:sz w:val="24"/>
                <w:szCs w:val="24"/>
              </w:rPr>
              <w:t>（成立日期在202</w:t>
            </w:r>
            <w:r>
              <w:rPr>
                <w:rFonts w:hint="eastAsia" w:ascii="宋体" w:hAnsi="宋体" w:cs="宋体"/>
                <w:b/>
                <w:bCs/>
                <w:sz w:val="24"/>
                <w:szCs w:val="24"/>
                <w:lang w:val="en-US" w:eastAsia="zh-CN"/>
              </w:rPr>
              <w:t>2</w:t>
            </w:r>
            <w:r>
              <w:rPr>
                <w:rFonts w:hint="eastAsia" w:ascii="宋体" w:hAnsi="宋体" w:cs="宋体"/>
                <w:b/>
                <w:bCs/>
                <w:sz w:val="24"/>
                <w:szCs w:val="24"/>
              </w:rPr>
              <w:t>年-202</w:t>
            </w:r>
            <w:r>
              <w:rPr>
                <w:rFonts w:hint="eastAsia" w:ascii="宋体" w:hAnsi="宋体" w:cs="宋体"/>
                <w:b/>
                <w:bCs/>
                <w:sz w:val="24"/>
                <w:szCs w:val="24"/>
                <w:lang w:val="en-US" w:eastAsia="zh-CN"/>
              </w:rPr>
              <w:t>4</w:t>
            </w:r>
            <w:r>
              <w:rPr>
                <w:rFonts w:hint="eastAsia" w:ascii="宋体" w:hAnsi="宋体" w:cs="宋体"/>
                <w:b/>
                <w:bCs/>
                <w:sz w:val="24"/>
                <w:szCs w:val="24"/>
              </w:rPr>
              <w:t>年之间的，提供从成立日期起至202</w:t>
            </w:r>
            <w:r>
              <w:rPr>
                <w:rFonts w:hint="eastAsia" w:ascii="宋体" w:hAnsi="宋体" w:cs="宋体"/>
                <w:b/>
                <w:bCs/>
                <w:sz w:val="24"/>
                <w:szCs w:val="24"/>
                <w:lang w:val="en-US" w:eastAsia="zh-CN"/>
              </w:rPr>
              <w:t>4</w:t>
            </w:r>
            <w:r>
              <w:rPr>
                <w:rFonts w:hint="eastAsia" w:ascii="宋体" w:hAnsi="宋体" w:cs="宋体"/>
                <w:b/>
                <w:bCs/>
                <w:sz w:val="24"/>
                <w:szCs w:val="24"/>
              </w:rPr>
              <w:t>年之间的审计报告，202</w:t>
            </w:r>
            <w:r>
              <w:rPr>
                <w:rFonts w:hint="eastAsia" w:ascii="宋体" w:hAnsi="宋体" w:cs="宋体"/>
                <w:b/>
                <w:bCs/>
                <w:sz w:val="24"/>
                <w:szCs w:val="24"/>
                <w:lang w:val="en-US" w:eastAsia="zh-CN"/>
              </w:rPr>
              <w:t>5</w:t>
            </w:r>
            <w:r>
              <w:rPr>
                <w:rFonts w:hint="eastAsia" w:ascii="宋体" w:hAnsi="宋体" w:cs="宋体"/>
                <w:b/>
                <w:bCs/>
                <w:sz w:val="24"/>
                <w:szCs w:val="24"/>
              </w:rPr>
              <w:t>年以后新成立的公司无审计报告的，提供由法定代表人或授权代表签字或盖章并加盖公章良好承诺书）</w:t>
            </w:r>
            <w:r>
              <w:rPr>
                <w:rFonts w:hint="eastAsia" w:ascii="宋体" w:hAnsi="宋体" w:cs="宋体"/>
                <w:b/>
                <w:bCs/>
                <w:sz w:val="24"/>
                <w:szCs w:val="24"/>
                <w:lang w:val="zh-CN"/>
              </w:rPr>
              <w:t>。</w:t>
            </w:r>
          </w:p>
        </w:tc>
      </w:tr>
      <w:tr w14:paraId="5354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 w:type="pct"/>
            <w:vAlign w:val="center"/>
          </w:tcPr>
          <w:p w14:paraId="77E64889">
            <w:pPr>
              <w:autoSpaceDE w:val="0"/>
              <w:autoSpaceDN w:val="0"/>
              <w:adjustRightInd w:val="0"/>
              <w:spacing w:line="288" w:lineRule="auto"/>
              <w:jc w:val="center"/>
              <w:rPr>
                <w:rFonts w:hint="eastAsia" w:ascii="宋体" w:hAnsi="宋体" w:eastAsia="宋体" w:cs="宋体"/>
                <w:sz w:val="24"/>
                <w:szCs w:val="24"/>
                <w:lang w:val="zh-CN" w:eastAsia="zh-CN"/>
              </w:rPr>
            </w:pPr>
            <w:r>
              <w:rPr>
                <w:rFonts w:hint="eastAsia" w:ascii="宋体" w:hAnsi="宋体" w:cs="宋体"/>
                <w:sz w:val="24"/>
                <w:szCs w:val="24"/>
                <w:lang w:val="en-US" w:eastAsia="zh-CN"/>
              </w:rPr>
              <w:t>3</w:t>
            </w:r>
          </w:p>
        </w:tc>
        <w:tc>
          <w:tcPr>
            <w:tcW w:w="757" w:type="pct"/>
            <w:vAlign w:val="center"/>
          </w:tcPr>
          <w:p w14:paraId="7393F089">
            <w:pPr>
              <w:spacing w:line="288" w:lineRule="auto"/>
              <w:jc w:val="center"/>
              <w:rPr>
                <w:rFonts w:ascii="宋体" w:hAnsi="宋体" w:cs="宋体"/>
                <w:sz w:val="24"/>
                <w:szCs w:val="24"/>
              </w:rPr>
            </w:pPr>
            <w:r>
              <w:rPr>
                <w:rFonts w:hint="eastAsia" w:ascii="宋体" w:hAnsi="宋体" w:cs="宋体"/>
                <w:sz w:val="24"/>
                <w:szCs w:val="24"/>
              </w:rPr>
              <w:t>纳税及社保</w:t>
            </w:r>
          </w:p>
        </w:tc>
        <w:tc>
          <w:tcPr>
            <w:tcW w:w="3916" w:type="pct"/>
            <w:vAlign w:val="center"/>
          </w:tcPr>
          <w:p w14:paraId="2D58D2B7">
            <w:pPr>
              <w:jc w:val="both"/>
              <w:rPr>
                <w:rFonts w:ascii="宋体" w:hAnsi="宋体" w:cs="宋体"/>
                <w:sz w:val="24"/>
                <w:szCs w:val="24"/>
              </w:rPr>
            </w:pPr>
            <w:r>
              <w:rPr>
                <w:rFonts w:hint="eastAsia" w:ascii="宋体" w:hAnsi="宋体" w:cs="宋体"/>
                <w:sz w:val="24"/>
                <w:szCs w:val="24"/>
              </w:rPr>
              <w:t>具有依法缴纳税收和社会保障金的良好记录。</w:t>
            </w:r>
          </w:p>
          <w:p w14:paraId="0BD3E54B">
            <w:pPr>
              <w:spacing w:line="288" w:lineRule="auto"/>
              <w:jc w:val="both"/>
              <w:rPr>
                <w:rFonts w:ascii="宋体" w:hAnsi="宋体" w:cs="宋体"/>
                <w:sz w:val="24"/>
                <w:szCs w:val="24"/>
              </w:rPr>
            </w:pPr>
            <w:r>
              <w:rPr>
                <w:rFonts w:hint="eastAsia" w:ascii="宋体" w:hAnsi="宋体" w:cs="宋体"/>
                <w:b/>
                <w:bCs/>
                <w:sz w:val="24"/>
                <w:szCs w:val="24"/>
                <w:lang w:val="zh-CN"/>
              </w:rPr>
              <w:t>投标文件内附</w:t>
            </w:r>
            <w:r>
              <w:rPr>
                <w:rFonts w:hint="eastAsia" w:ascii="宋体" w:hAnsi="宋体" w:cs="宋体"/>
                <w:b/>
                <w:bCs/>
                <w:sz w:val="24"/>
                <w:szCs w:val="24"/>
              </w:rPr>
              <w:t>202</w:t>
            </w:r>
            <w:r>
              <w:rPr>
                <w:rFonts w:hint="eastAsia" w:ascii="宋体" w:hAnsi="宋体" w:cs="宋体"/>
                <w:b/>
                <w:bCs/>
                <w:sz w:val="24"/>
                <w:szCs w:val="24"/>
                <w:lang w:val="en-US" w:eastAsia="zh-CN"/>
              </w:rPr>
              <w:t>5</w:t>
            </w:r>
            <w:r>
              <w:rPr>
                <w:rFonts w:hint="eastAsia" w:ascii="宋体" w:hAnsi="宋体" w:cs="宋体"/>
                <w:b/>
                <w:bCs/>
                <w:sz w:val="24"/>
                <w:szCs w:val="24"/>
                <w:lang w:val="zh-CN"/>
              </w:rPr>
              <w:t>年至今任意一个月纳税证明及社会保障资金缴纳证明复印件加盖公章。依法免税的，应提供其依法免税证明。</w:t>
            </w:r>
          </w:p>
        </w:tc>
      </w:tr>
      <w:tr w14:paraId="032A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Align w:val="center"/>
          </w:tcPr>
          <w:p w14:paraId="6A9A5867">
            <w:pPr>
              <w:autoSpaceDE w:val="0"/>
              <w:autoSpaceDN w:val="0"/>
              <w:adjustRightInd w:val="0"/>
              <w:spacing w:line="288"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757" w:type="pct"/>
            <w:vAlign w:val="center"/>
          </w:tcPr>
          <w:p w14:paraId="37832C97">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rPr>
              <w:t>信誉要求</w:t>
            </w:r>
          </w:p>
        </w:tc>
        <w:tc>
          <w:tcPr>
            <w:tcW w:w="3916" w:type="pct"/>
            <w:vAlign w:val="center"/>
          </w:tcPr>
          <w:p w14:paraId="18D60395">
            <w:pPr>
              <w:jc w:val="both"/>
              <w:rPr>
                <w:rFonts w:ascii="宋体" w:hAnsi="宋体" w:cs="宋体"/>
                <w:sz w:val="24"/>
                <w:szCs w:val="24"/>
              </w:rPr>
            </w:pPr>
            <w:r>
              <w:rPr>
                <w:rFonts w:hint="eastAsia" w:ascii="宋体" w:hAnsi="宋体" w:cs="宋体"/>
                <w:sz w:val="24"/>
                <w:szCs w:val="24"/>
              </w:rPr>
              <w:t>1.拒绝列入政府取消投标资格记录期间的企业或个人投标；</w:t>
            </w:r>
          </w:p>
          <w:p w14:paraId="5C5F04F5">
            <w:pPr>
              <w:jc w:val="both"/>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r>
              <w:rPr>
                <w:rFonts w:hint="eastAsia" w:ascii="宋体" w:hAnsi="宋体" w:cs="宋体"/>
                <w:sz w:val="24"/>
                <w:szCs w:val="24"/>
                <w:lang w:val="zh-CN"/>
              </w:rPr>
              <w:t>为采购项目提供整体设计、规范编制或者项目管理、监理、检测等服务的供应商，不得再参加本采购项目的其他采购活动</w:t>
            </w:r>
            <w:r>
              <w:rPr>
                <w:rFonts w:hint="eastAsia" w:ascii="宋体" w:hAnsi="宋体" w:cs="宋体"/>
                <w:sz w:val="24"/>
                <w:szCs w:val="24"/>
              </w:rPr>
              <w:t>；</w:t>
            </w:r>
          </w:p>
          <w:p w14:paraId="0D4E20BA">
            <w:pPr>
              <w:jc w:val="both"/>
              <w:rPr>
                <w:rFonts w:ascii="宋体" w:hAnsi="宋体" w:cs="宋体"/>
                <w:sz w:val="24"/>
                <w:szCs w:val="24"/>
              </w:rPr>
            </w:pPr>
            <w:r>
              <w:rPr>
                <w:rFonts w:hint="eastAsia" w:ascii="宋体" w:hAnsi="宋体" w:cs="宋体"/>
                <w:sz w:val="24"/>
                <w:szCs w:val="24"/>
              </w:rPr>
              <w:t>3.参加政府采购活动前三年内，在经营活动中没有重大违法记录；</w:t>
            </w:r>
          </w:p>
          <w:p w14:paraId="23465562">
            <w:pPr>
              <w:jc w:val="both"/>
              <w:rPr>
                <w:rFonts w:ascii="宋体" w:hAnsi="宋体" w:cs="宋体"/>
                <w:sz w:val="24"/>
                <w:szCs w:val="24"/>
              </w:rPr>
            </w:pPr>
            <w:r>
              <w:rPr>
                <w:rFonts w:hint="eastAsia" w:ascii="宋体" w:hAnsi="宋体" w:cs="宋体"/>
                <w:sz w:val="24"/>
                <w:szCs w:val="24"/>
              </w:rPr>
              <w:t>4.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p>
          <w:p w14:paraId="411DE4F9">
            <w:pPr>
              <w:spacing w:line="288" w:lineRule="auto"/>
              <w:jc w:val="both"/>
              <w:rPr>
                <w:rFonts w:ascii="宋体" w:hAnsi="宋体" w:cs="宋体"/>
                <w:sz w:val="24"/>
                <w:szCs w:val="24"/>
              </w:rPr>
            </w:pPr>
            <w:r>
              <w:rPr>
                <w:rFonts w:hint="eastAsia" w:ascii="宋体" w:hAnsi="宋体" w:cs="宋体"/>
                <w:b/>
                <w:bCs/>
                <w:sz w:val="24"/>
                <w:szCs w:val="24"/>
              </w:rPr>
              <w:t>投标文件内（1）、（2）、（3）项附由法定代表人或其授权委托人签字并加盖公章的承诺书；（4）项附相关网站截图加盖公章</w:t>
            </w:r>
            <w:r>
              <w:rPr>
                <w:rFonts w:hint="eastAsia" w:ascii="宋体" w:hAnsi="宋体" w:cs="宋体"/>
                <w:b/>
                <w:bCs/>
                <w:sz w:val="24"/>
                <w:szCs w:val="24"/>
                <w:lang w:val="en-US" w:eastAsia="zh-CN"/>
              </w:rPr>
              <w:t>或承诺书</w:t>
            </w:r>
            <w:r>
              <w:rPr>
                <w:rFonts w:hint="eastAsia" w:ascii="宋体" w:hAnsi="宋体" w:cs="宋体"/>
                <w:b/>
                <w:bCs/>
                <w:sz w:val="24"/>
                <w:szCs w:val="24"/>
              </w:rPr>
              <w:t>。</w:t>
            </w:r>
          </w:p>
        </w:tc>
      </w:tr>
      <w:tr w14:paraId="2212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3" w:type="pct"/>
            <w:gridSpan w:val="2"/>
            <w:vAlign w:val="center"/>
          </w:tcPr>
          <w:p w14:paraId="44083B81">
            <w:pPr>
              <w:autoSpaceDE w:val="0"/>
              <w:autoSpaceDN w:val="0"/>
              <w:adjustRightInd w:val="0"/>
              <w:spacing w:line="288" w:lineRule="auto"/>
              <w:rPr>
                <w:rFonts w:ascii="宋体" w:hAnsi="宋体" w:cs="宋体"/>
                <w:sz w:val="24"/>
                <w:szCs w:val="24"/>
                <w:lang w:val="zh-CN"/>
              </w:rPr>
            </w:pPr>
            <w:r>
              <w:rPr>
                <w:rFonts w:hint="eastAsia" w:ascii="宋体" w:hAnsi="宋体" w:cs="宋体"/>
                <w:sz w:val="24"/>
                <w:szCs w:val="24"/>
                <w:lang w:val="zh-CN"/>
              </w:rPr>
              <w:t>审查人签字</w:t>
            </w:r>
          </w:p>
        </w:tc>
        <w:tc>
          <w:tcPr>
            <w:tcW w:w="3916" w:type="pct"/>
            <w:vAlign w:val="center"/>
          </w:tcPr>
          <w:p w14:paraId="63BF85D0">
            <w:pPr>
              <w:autoSpaceDE w:val="0"/>
              <w:autoSpaceDN w:val="0"/>
              <w:adjustRightInd w:val="0"/>
              <w:spacing w:line="288" w:lineRule="auto"/>
              <w:jc w:val="center"/>
              <w:rPr>
                <w:rFonts w:ascii="宋体" w:hAnsi="宋体" w:cs="宋体"/>
                <w:sz w:val="24"/>
                <w:szCs w:val="24"/>
                <w:lang w:val="zh-CN"/>
              </w:rPr>
            </w:pPr>
            <w:r>
              <w:rPr>
                <w:rFonts w:hint="eastAsia" w:ascii="宋体" w:hAnsi="宋体" w:cs="宋体"/>
                <w:sz w:val="24"/>
                <w:szCs w:val="24"/>
                <w:lang w:val="zh-CN"/>
              </w:rPr>
              <w:t>评审结论</w:t>
            </w:r>
          </w:p>
        </w:tc>
      </w:tr>
    </w:tbl>
    <w:p w14:paraId="2A535546">
      <w:pPr>
        <w:rPr>
          <w:rFonts w:ascii="宋体" w:hAnsi="宋体" w:cs="宋体"/>
          <w:b/>
          <w:sz w:val="21"/>
          <w:szCs w:val="21"/>
        </w:rPr>
      </w:pPr>
      <w:r>
        <w:rPr>
          <w:rFonts w:hint="eastAsia" w:ascii="宋体" w:hAnsi="宋体" w:cs="宋体"/>
          <w:b/>
          <w:sz w:val="21"/>
          <w:szCs w:val="21"/>
        </w:rPr>
        <w:br w:type="page"/>
      </w:r>
    </w:p>
    <w:p w14:paraId="3E1AC668">
      <w:pPr>
        <w:spacing w:line="440" w:lineRule="exact"/>
        <w:jc w:val="both"/>
        <w:rPr>
          <w:rFonts w:ascii="宋体" w:hAnsi="宋体" w:cs="宋体"/>
          <w:b/>
          <w:sz w:val="24"/>
          <w:szCs w:val="24"/>
        </w:rPr>
      </w:pPr>
      <w:r>
        <w:rPr>
          <w:rFonts w:hint="eastAsia" w:ascii="宋体" w:hAnsi="宋体" w:cs="宋体"/>
          <w:b/>
          <w:sz w:val="24"/>
          <w:szCs w:val="24"/>
        </w:rPr>
        <w:t>（二）符合性审查</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525"/>
        <w:gridCol w:w="4061"/>
        <w:gridCol w:w="1951"/>
      </w:tblGrid>
      <w:tr w14:paraId="3B01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76" w:type="pct"/>
            <w:vMerge w:val="restart"/>
            <w:vAlign w:val="center"/>
          </w:tcPr>
          <w:p w14:paraId="7BC118B0">
            <w:pPr>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序号</w:t>
            </w:r>
          </w:p>
        </w:tc>
        <w:tc>
          <w:tcPr>
            <w:tcW w:w="4423" w:type="pct"/>
            <w:gridSpan w:val="3"/>
            <w:vMerge w:val="restart"/>
            <w:vAlign w:val="center"/>
          </w:tcPr>
          <w:p w14:paraId="6FF9A717">
            <w:pPr>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评审内容</w:t>
            </w:r>
          </w:p>
        </w:tc>
      </w:tr>
      <w:tr w14:paraId="7E60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76" w:type="pct"/>
            <w:vMerge w:val="continue"/>
            <w:vAlign w:val="center"/>
          </w:tcPr>
          <w:p w14:paraId="20D3416D">
            <w:pPr>
              <w:autoSpaceDE w:val="0"/>
              <w:autoSpaceDN w:val="0"/>
              <w:adjustRightInd w:val="0"/>
              <w:spacing w:line="288" w:lineRule="auto"/>
              <w:jc w:val="center"/>
              <w:rPr>
                <w:rFonts w:ascii="宋体" w:hAnsi="宋体" w:cs="宋体"/>
                <w:bCs/>
                <w:sz w:val="24"/>
                <w:szCs w:val="24"/>
                <w:lang w:val="zh-CN"/>
              </w:rPr>
            </w:pPr>
          </w:p>
        </w:tc>
        <w:tc>
          <w:tcPr>
            <w:tcW w:w="4423" w:type="pct"/>
            <w:gridSpan w:val="3"/>
            <w:vMerge w:val="continue"/>
            <w:vAlign w:val="center"/>
          </w:tcPr>
          <w:p w14:paraId="64AA21E1">
            <w:pPr>
              <w:autoSpaceDE w:val="0"/>
              <w:autoSpaceDN w:val="0"/>
              <w:adjustRightInd w:val="0"/>
              <w:spacing w:line="288" w:lineRule="auto"/>
              <w:jc w:val="center"/>
              <w:rPr>
                <w:rFonts w:ascii="宋体" w:hAnsi="宋体" w:cs="宋体"/>
                <w:bCs/>
                <w:sz w:val="24"/>
                <w:szCs w:val="24"/>
                <w:lang w:val="zh-CN"/>
              </w:rPr>
            </w:pPr>
          </w:p>
        </w:tc>
      </w:tr>
      <w:tr w14:paraId="1C1B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tcPr>
          <w:p w14:paraId="0CB4ADEF">
            <w:pPr>
              <w:widowControl w:val="0"/>
              <w:adjustRightInd w:val="0"/>
              <w:snapToGrid w:val="0"/>
              <w:spacing w:line="288" w:lineRule="auto"/>
              <w:jc w:val="center"/>
              <w:textAlignment w:val="baseline"/>
              <w:rPr>
                <w:rFonts w:ascii="宋体" w:hAnsi="宋体" w:cs="宋体"/>
                <w:bCs/>
                <w:snapToGrid w:val="0"/>
                <w:sz w:val="24"/>
                <w:szCs w:val="24"/>
              </w:rPr>
            </w:pPr>
            <w:r>
              <w:rPr>
                <w:rFonts w:hint="eastAsia" w:ascii="宋体" w:hAnsi="宋体" w:cs="宋体"/>
                <w:bCs/>
                <w:snapToGrid w:val="0"/>
                <w:sz w:val="24"/>
                <w:szCs w:val="24"/>
              </w:rPr>
              <w:t>1</w:t>
            </w:r>
          </w:p>
        </w:tc>
        <w:tc>
          <w:tcPr>
            <w:tcW w:w="4423" w:type="pct"/>
            <w:gridSpan w:val="3"/>
            <w:vAlign w:val="center"/>
          </w:tcPr>
          <w:p w14:paraId="3BA1016E">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供应商名称与企业法人营业执照名称一致</w:t>
            </w:r>
          </w:p>
        </w:tc>
      </w:tr>
      <w:tr w14:paraId="0B2E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692195E9">
            <w:pPr>
              <w:widowControl w:val="0"/>
              <w:adjustRightInd w:val="0"/>
              <w:snapToGrid w:val="0"/>
              <w:spacing w:line="288" w:lineRule="auto"/>
              <w:jc w:val="center"/>
              <w:textAlignment w:val="baseline"/>
              <w:rPr>
                <w:rFonts w:ascii="宋体" w:hAnsi="宋体" w:cs="宋体"/>
                <w:bCs/>
                <w:snapToGrid w:val="0"/>
                <w:sz w:val="24"/>
                <w:szCs w:val="24"/>
              </w:rPr>
            </w:pPr>
            <w:r>
              <w:rPr>
                <w:rFonts w:hint="eastAsia" w:ascii="宋体" w:hAnsi="宋体" w:cs="宋体"/>
                <w:bCs/>
                <w:snapToGrid w:val="0"/>
                <w:sz w:val="24"/>
                <w:szCs w:val="24"/>
              </w:rPr>
              <w:t>2</w:t>
            </w:r>
          </w:p>
        </w:tc>
        <w:tc>
          <w:tcPr>
            <w:tcW w:w="4423" w:type="pct"/>
            <w:gridSpan w:val="3"/>
            <w:vAlign w:val="center"/>
          </w:tcPr>
          <w:p w14:paraId="74484EDC">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投标文件的签署及填写符合招标文件的要求</w:t>
            </w:r>
          </w:p>
        </w:tc>
      </w:tr>
      <w:tr w14:paraId="747E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285B6E6F">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3</w:t>
            </w:r>
          </w:p>
        </w:tc>
        <w:tc>
          <w:tcPr>
            <w:tcW w:w="4423" w:type="pct"/>
            <w:gridSpan w:val="3"/>
            <w:tcBorders>
              <w:bottom w:val="single" w:color="auto" w:sz="4" w:space="0"/>
            </w:tcBorders>
            <w:vAlign w:val="center"/>
          </w:tcPr>
          <w:p w14:paraId="0271AA1B">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投标有效期满足招标文件要求</w:t>
            </w:r>
          </w:p>
        </w:tc>
      </w:tr>
      <w:tr w14:paraId="4318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tcBorders>
              <w:bottom w:val="single" w:color="auto" w:sz="4" w:space="0"/>
            </w:tcBorders>
            <w:vAlign w:val="center"/>
          </w:tcPr>
          <w:p w14:paraId="33A246DF">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4</w:t>
            </w:r>
          </w:p>
        </w:tc>
        <w:tc>
          <w:tcPr>
            <w:tcW w:w="4423" w:type="pct"/>
            <w:gridSpan w:val="3"/>
            <w:tcBorders>
              <w:bottom w:val="single" w:color="auto" w:sz="4" w:space="0"/>
            </w:tcBorders>
            <w:vAlign w:val="center"/>
          </w:tcPr>
          <w:p w14:paraId="7D65BF5A">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合同履行期限（</w:t>
            </w:r>
            <w:r>
              <w:rPr>
                <w:rFonts w:hint="eastAsia" w:ascii="宋体" w:hAnsi="宋体" w:cs="宋体"/>
                <w:bCs/>
                <w:snapToGrid w:val="0"/>
                <w:sz w:val="24"/>
                <w:szCs w:val="24"/>
                <w:lang w:val="en-US" w:eastAsia="zh-CN"/>
              </w:rPr>
              <w:t>交货时间</w:t>
            </w:r>
            <w:r>
              <w:rPr>
                <w:rFonts w:hint="eastAsia" w:ascii="宋体" w:hAnsi="宋体" w:cs="宋体"/>
                <w:bCs/>
                <w:snapToGrid w:val="0"/>
                <w:sz w:val="24"/>
                <w:szCs w:val="24"/>
              </w:rPr>
              <w:t>）满足招标文件要求</w:t>
            </w:r>
          </w:p>
        </w:tc>
      </w:tr>
      <w:tr w14:paraId="29BB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386A9C7D">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5</w:t>
            </w:r>
          </w:p>
        </w:tc>
        <w:tc>
          <w:tcPr>
            <w:tcW w:w="4423" w:type="pct"/>
            <w:gridSpan w:val="3"/>
            <w:vAlign w:val="center"/>
          </w:tcPr>
          <w:p w14:paraId="7FEC3FB1">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投标报价不超过</w:t>
            </w:r>
            <w:r>
              <w:rPr>
                <w:rFonts w:hint="eastAsia" w:ascii="宋体" w:hAnsi="宋体" w:cs="宋体"/>
                <w:bCs/>
                <w:sz w:val="24"/>
                <w:szCs w:val="24"/>
                <w:lang w:val="zh-CN"/>
              </w:rPr>
              <w:t>预算金额（最高限价）</w:t>
            </w:r>
          </w:p>
        </w:tc>
      </w:tr>
      <w:tr w14:paraId="45C3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0F4CE38">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6</w:t>
            </w:r>
          </w:p>
        </w:tc>
        <w:tc>
          <w:tcPr>
            <w:tcW w:w="4423" w:type="pct"/>
            <w:gridSpan w:val="3"/>
            <w:vAlign w:val="center"/>
          </w:tcPr>
          <w:p w14:paraId="3D681090">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投标文件没有买方不能接受的条件</w:t>
            </w:r>
          </w:p>
        </w:tc>
      </w:tr>
      <w:tr w14:paraId="6F2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4566CA48">
            <w:pPr>
              <w:widowControl w:val="0"/>
              <w:adjustRightInd w:val="0"/>
              <w:snapToGrid w:val="0"/>
              <w:spacing w:line="288" w:lineRule="auto"/>
              <w:jc w:val="center"/>
              <w:textAlignment w:val="baseline"/>
              <w:rPr>
                <w:rFonts w:hint="eastAsia" w:ascii="宋体" w:hAnsi="宋体" w:eastAsia="宋体" w:cs="宋体"/>
                <w:bCs/>
                <w:snapToGrid w:val="0"/>
                <w:sz w:val="24"/>
                <w:szCs w:val="24"/>
                <w:highlight w:val="none"/>
                <w:lang w:val="en-US" w:eastAsia="zh-CN"/>
              </w:rPr>
            </w:pPr>
            <w:r>
              <w:rPr>
                <w:rFonts w:hint="eastAsia" w:ascii="宋体" w:hAnsi="宋体" w:cs="宋体"/>
                <w:bCs/>
                <w:snapToGrid w:val="0"/>
                <w:sz w:val="24"/>
                <w:szCs w:val="24"/>
                <w:highlight w:val="none"/>
                <w:lang w:val="en-US" w:eastAsia="zh-CN"/>
              </w:rPr>
              <w:t>7</w:t>
            </w:r>
          </w:p>
        </w:tc>
        <w:tc>
          <w:tcPr>
            <w:tcW w:w="4423" w:type="pct"/>
            <w:gridSpan w:val="3"/>
            <w:vAlign w:val="center"/>
          </w:tcPr>
          <w:p w14:paraId="3D76AF9E">
            <w:pPr>
              <w:widowControl w:val="0"/>
              <w:adjustRightInd w:val="0"/>
              <w:snapToGrid w:val="0"/>
              <w:spacing w:line="288" w:lineRule="auto"/>
              <w:jc w:val="both"/>
              <w:textAlignment w:val="baseline"/>
              <w:rPr>
                <w:rFonts w:hint="eastAsia" w:ascii="宋体" w:hAnsi="宋体" w:cs="宋体"/>
                <w:bCs/>
                <w:snapToGrid w:val="0"/>
                <w:sz w:val="24"/>
                <w:szCs w:val="24"/>
                <w:highlight w:val="none"/>
              </w:rPr>
            </w:pPr>
            <w:r>
              <w:rPr>
                <w:rFonts w:hint="eastAsia" w:ascii="宋体" w:hAnsi="宋体" w:cs="宋体"/>
                <w:bCs/>
                <w:snapToGrid w:val="0"/>
                <w:sz w:val="24"/>
                <w:szCs w:val="24"/>
                <w:highlight w:val="none"/>
              </w:rPr>
              <w:t>投标文件满足</w:t>
            </w:r>
            <w:r>
              <w:rPr>
                <w:rFonts w:hint="eastAsia" w:ascii="宋体" w:hAnsi="宋体" w:cs="宋体"/>
                <w:bCs/>
                <w:snapToGrid w:val="0"/>
                <w:sz w:val="24"/>
                <w:szCs w:val="24"/>
                <w:highlight w:val="none"/>
                <w:lang w:val="en-US" w:eastAsia="zh-CN"/>
              </w:rPr>
              <w:t>第四部分采购需求</w:t>
            </w:r>
            <w:r>
              <w:rPr>
                <w:rFonts w:hint="eastAsia" w:ascii="宋体" w:hAnsi="宋体" w:cs="宋体"/>
                <w:bCs/>
                <w:snapToGrid w:val="0"/>
                <w:sz w:val="24"/>
                <w:szCs w:val="24"/>
                <w:highlight w:val="none"/>
              </w:rPr>
              <w:t>，不允许负偏离</w:t>
            </w:r>
          </w:p>
        </w:tc>
      </w:tr>
      <w:tr w14:paraId="1ECE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pct"/>
            <w:vAlign w:val="center"/>
          </w:tcPr>
          <w:p w14:paraId="5711F75D">
            <w:pPr>
              <w:widowControl w:val="0"/>
              <w:adjustRightInd w:val="0"/>
              <w:snapToGrid w:val="0"/>
              <w:spacing w:line="288" w:lineRule="auto"/>
              <w:jc w:val="center"/>
              <w:textAlignment w:val="baseline"/>
              <w:rPr>
                <w:rFonts w:hint="eastAsia"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8</w:t>
            </w:r>
          </w:p>
        </w:tc>
        <w:tc>
          <w:tcPr>
            <w:tcW w:w="4423" w:type="pct"/>
            <w:gridSpan w:val="3"/>
            <w:vAlign w:val="center"/>
          </w:tcPr>
          <w:p w14:paraId="4CCEBBBB">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投标符合技术规格、技术标准的要求</w:t>
            </w:r>
          </w:p>
        </w:tc>
      </w:tr>
      <w:tr w14:paraId="4E3D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6FF3836">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9</w:t>
            </w:r>
          </w:p>
        </w:tc>
        <w:tc>
          <w:tcPr>
            <w:tcW w:w="4423" w:type="pct"/>
            <w:gridSpan w:val="3"/>
            <w:vAlign w:val="center"/>
          </w:tcPr>
          <w:p w14:paraId="7E688A6F">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响应招标文件规定的全部实质性条款</w:t>
            </w:r>
          </w:p>
        </w:tc>
      </w:tr>
      <w:tr w14:paraId="3A3F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0838ACEC">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10</w:t>
            </w:r>
          </w:p>
        </w:tc>
        <w:tc>
          <w:tcPr>
            <w:tcW w:w="4423" w:type="pct"/>
            <w:gridSpan w:val="3"/>
            <w:vAlign w:val="center"/>
          </w:tcPr>
          <w:p w14:paraId="059B4FBF">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投标文件关键内容无不全、字迹模糊、无法辨认</w:t>
            </w:r>
          </w:p>
        </w:tc>
      </w:tr>
      <w:tr w14:paraId="2692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77B1BEEB">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11</w:t>
            </w:r>
          </w:p>
        </w:tc>
        <w:tc>
          <w:tcPr>
            <w:tcW w:w="4423" w:type="pct"/>
            <w:gridSpan w:val="3"/>
            <w:vAlign w:val="center"/>
          </w:tcPr>
          <w:p w14:paraId="0A824811">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供应商报一个有效报价</w:t>
            </w:r>
          </w:p>
        </w:tc>
      </w:tr>
      <w:tr w14:paraId="352A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1CC601DB">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12</w:t>
            </w:r>
          </w:p>
        </w:tc>
        <w:tc>
          <w:tcPr>
            <w:tcW w:w="4423" w:type="pct"/>
            <w:gridSpan w:val="3"/>
            <w:vAlign w:val="center"/>
          </w:tcPr>
          <w:p w14:paraId="03AEFD0C">
            <w:pPr>
              <w:widowControl w:val="0"/>
              <w:adjustRightInd w:val="0"/>
              <w:snapToGrid w:val="0"/>
              <w:spacing w:line="288" w:lineRule="auto"/>
              <w:jc w:val="both"/>
              <w:textAlignment w:val="baseline"/>
              <w:rPr>
                <w:rFonts w:ascii="宋体" w:hAnsi="宋体" w:cs="宋体"/>
                <w:bCs/>
                <w:snapToGrid w:val="0"/>
                <w:sz w:val="24"/>
                <w:szCs w:val="24"/>
              </w:rPr>
            </w:pPr>
            <w:r>
              <w:rPr>
                <w:rFonts w:hint="eastAsia" w:ascii="宋体" w:hAnsi="宋体" w:cs="宋体"/>
                <w:bCs/>
                <w:snapToGrid w:val="0"/>
                <w:sz w:val="24"/>
                <w:szCs w:val="24"/>
              </w:rPr>
              <w:t>招标文件规定的其他内容</w:t>
            </w:r>
          </w:p>
        </w:tc>
      </w:tr>
      <w:tr w14:paraId="7594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9DBEB56">
            <w:pPr>
              <w:widowControl w:val="0"/>
              <w:adjustRightInd w:val="0"/>
              <w:snapToGrid w:val="0"/>
              <w:spacing w:line="288" w:lineRule="auto"/>
              <w:jc w:val="center"/>
              <w:textAlignment w:val="baseline"/>
              <w:rPr>
                <w:rFonts w:hint="default" w:ascii="宋体" w:hAnsi="宋体" w:cs="宋体"/>
                <w:bCs/>
                <w:snapToGrid w:val="0"/>
                <w:sz w:val="24"/>
                <w:szCs w:val="24"/>
                <w:lang w:val="en-US" w:eastAsia="zh-CN"/>
              </w:rPr>
            </w:pPr>
            <w:r>
              <w:rPr>
                <w:rFonts w:hint="eastAsia" w:ascii="宋体" w:hAnsi="宋体" w:cs="宋体"/>
                <w:bCs/>
                <w:snapToGrid w:val="0"/>
                <w:sz w:val="24"/>
                <w:szCs w:val="24"/>
                <w:lang w:val="en-US" w:eastAsia="zh-CN"/>
              </w:rPr>
              <w:t>13</w:t>
            </w:r>
          </w:p>
        </w:tc>
        <w:tc>
          <w:tcPr>
            <w:tcW w:w="4423" w:type="pct"/>
            <w:gridSpan w:val="3"/>
            <w:vAlign w:val="center"/>
          </w:tcPr>
          <w:p w14:paraId="6FAE5DB9">
            <w:pPr>
              <w:widowControl w:val="0"/>
              <w:adjustRightInd w:val="0"/>
              <w:snapToGrid w:val="0"/>
              <w:spacing w:line="288" w:lineRule="auto"/>
              <w:jc w:val="both"/>
              <w:textAlignment w:val="baseline"/>
              <w:rPr>
                <w:rFonts w:hint="eastAsia" w:ascii="宋体" w:hAnsi="宋体" w:cs="宋体"/>
                <w:bCs/>
                <w:snapToGrid w:val="0"/>
                <w:sz w:val="24"/>
                <w:szCs w:val="24"/>
                <w:lang w:val="en-US" w:eastAsia="zh-CN"/>
              </w:rPr>
            </w:pPr>
            <w:r>
              <w:rPr>
                <w:rFonts w:hint="eastAsia" w:ascii="宋体" w:hAnsi="宋体" w:cs="宋体"/>
                <w:bCs/>
                <w:snapToGrid w:val="0"/>
                <w:sz w:val="24"/>
                <w:szCs w:val="24"/>
                <w:lang w:val="en-US" w:eastAsia="zh-CN"/>
              </w:rPr>
              <w:t>供应商报价不存在异常低价</w:t>
            </w:r>
          </w:p>
          <w:p w14:paraId="02B5C1A2">
            <w:pPr>
              <w:widowControl w:val="0"/>
              <w:adjustRightInd w:val="0"/>
              <w:snapToGrid w:val="0"/>
              <w:spacing w:line="288" w:lineRule="auto"/>
              <w:jc w:val="both"/>
              <w:textAlignment w:val="baseline"/>
              <w:rPr>
                <w:rFonts w:hint="eastAsia" w:ascii="宋体" w:hAnsi="宋体" w:cs="宋体"/>
                <w:bCs/>
                <w:snapToGrid w:val="0"/>
                <w:sz w:val="24"/>
                <w:szCs w:val="24"/>
              </w:rPr>
            </w:pPr>
            <w:r>
              <w:rPr>
                <w:rFonts w:hint="eastAsia" w:ascii="宋体" w:hAnsi="宋体" w:cs="宋体"/>
                <w:bCs/>
                <w:snapToGrid w:val="0"/>
                <w:sz w:val="24"/>
                <w:szCs w:val="24"/>
                <w:lang w:val="en-US" w:eastAsia="zh-CN"/>
              </w:rPr>
              <w:t>《关于推动解决政府采购异常低价问题的通知》财库〔2026〕2号</w:t>
            </w:r>
          </w:p>
        </w:tc>
      </w:tr>
      <w:tr w14:paraId="0444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2293821A">
            <w:pPr>
              <w:widowControl w:val="0"/>
              <w:adjustRightInd w:val="0"/>
              <w:snapToGrid w:val="0"/>
              <w:spacing w:line="288" w:lineRule="auto"/>
              <w:jc w:val="center"/>
              <w:textAlignment w:val="baseline"/>
              <w:rPr>
                <w:rFonts w:hint="default" w:ascii="宋体" w:hAnsi="宋体" w:eastAsia="宋体" w:cs="宋体"/>
                <w:bCs/>
                <w:snapToGrid w:val="0"/>
                <w:sz w:val="24"/>
                <w:szCs w:val="24"/>
                <w:lang w:val="en-US" w:eastAsia="zh-CN"/>
              </w:rPr>
            </w:pPr>
            <w:r>
              <w:rPr>
                <w:rFonts w:hint="eastAsia" w:ascii="宋体" w:hAnsi="宋体" w:cs="宋体"/>
                <w:bCs/>
                <w:snapToGrid w:val="0"/>
                <w:sz w:val="24"/>
                <w:szCs w:val="24"/>
                <w:lang w:val="en-US" w:eastAsia="zh-CN"/>
              </w:rPr>
              <w:t>14</w:t>
            </w:r>
          </w:p>
        </w:tc>
        <w:tc>
          <w:tcPr>
            <w:tcW w:w="4423" w:type="pct"/>
            <w:gridSpan w:val="3"/>
            <w:vAlign w:val="center"/>
          </w:tcPr>
          <w:p w14:paraId="09545B4D">
            <w:pPr>
              <w:widowControl w:val="0"/>
              <w:adjustRightInd w:val="0"/>
              <w:snapToGrid w:val="0"/>
              <w:spacing w:line="288" w:lineRule="auto"/>
              <w:jc w:val="both"/>
              <w:textAlignment w:val="baseline"/>
              <w:rPr>
                <w:rFonts w:hint="eastAsia" w:ascii="宋体" w:hAnsi="宋体" w:cs="宋体"/>
                <w:bCs/>
                <w:snapToGrid w:val="0"/>
                <w:sz w:val="24"/>
                <w:szCs w:val="24"/>
              </w:rPr>
            </w:pPr>
            <w:r>
              <w:rPr>
                <w:rFonts w:hint="eastAsia" w:ascii="宋体" w:hAnsi="宋体" w:cs="宋体"/>
                <w:bCs/>
                <w:snapToGrid w:val="0"/>
                <w:sz w:val="24"/>
                <w:szCs w:val="24"/>
              </w:rPr>
              <w:t>投标文件技术标（暗标部分）必须遵守的统一格式和规范。技术标文件（暗标）未按以下“盲评”要求制作的，为无效投标，下述要求外，不得因暗标格式问题认定为无效投标：1、版面要求：A4纸张大小； 2、颜色要求：所有文字、图表均为黑色； 3、字体要求：标题及正文部分所用文字均采用“宋体”四号“常规”字；图、表内的字体及字号不作要求；全部使用中文标点符号；所有字体均不得出现加粗、加色、倾斜、下划 线等标记；4、排版要求：页边距要求上边距2.5厘米、其余均为2厘米；不得设置目录；正文行间距为固定值30磅；文字内容（含正文标题、正文及表格标题）统一设为左对齐；首行缩进2 字符，不得有空格；段落前后不设置空行；不得设置页眉、页脚和页码；图、表部分对齐形式统一设为居中对齐； 5、其它：除满足上述各项要求外，构成投标文件的“技术暗标”的正文中均不得出现供应 商名称和其它可识别供应商身份的字符、徽标、人员名称以及其他可能被辨别出供应商身份的任何标记。</w:t>
            </w:r>
          </w:p>
        </w:tc>
      </w:tr>
      <w:tr w14:paraId="5495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71" w:type="pct"/>
            <w:gridSpan w:val="2"/>
            <w:vAlign w:val="center"/>
          </w:tcPr>
          <w:p w14:paraId="7F6F58C9">
            <w:pPr>
              <w:autoSpaceDE w:val="0"/>
              <w:autoSpaceDN w:val="0"/>
              <w:adjustRightInd w:val="0"/>
              <w:spacing w:line="288" w:lineRule="auto"/>
              <w:jc w:val="center"/>
              <w:rPr>
                <w:rFonts w:ascii="宋体" w:hAnsi="宋体" w:cs="宋体"/>
                <w:bCs/>
                <w:sz w:val="24"/>
                <w:szCs w:val="24"/>
                <w:lang w:val="zh-CN"/>
              </w:rPr>
            </w:pPr>
            <w:r>
              <w:rPr>
                <w:rFonts w:hint="eastAsia" w:ascii="宋体" w:hAnsi="宋体" w:cs="宋体"/>
                <w:bCs/>
                <w:sz w:val="24"/>
                <w:szCs w:val="24"/>
                <w:lang w:val="zh-CN"/>
              </w:rPr>
              <w:t>评委签字</w:t>
            </w:r>
          </w:p>
        </w:tc>
        <w:tc>
          <w:tcPr>
            <w:tcW w:w="2383" w:type="pct"/>
            <w:vAlign w:val="center"/>
          </w:tcPr>
          <w:p w14:paraId="48252272">
            <w:pPr>
              <w:autoSpaceDE w:val="0"/>
              <w:autoSpaceDN w:val="0"/>
              <w:adjustRightInd w:val="0"/>
              <w:spacing w:line="288" w:lineRule="auto"/>
              <w:rPr>
                <w:rFonts w:ascii="宋体" w:hAnsi="宋体" w:cs="宋体"/>
                <w:bCs/>
                <w:spacing w:val="-14"/>
                <w:sz w:val="24"/>
                <w:szCs w:val="24"/>
                <w:lang w:val="zh-CN"/>
              </w:rPr>
            </w:pPr>
          </w:p>
        </w:tc>
        <w:tc>
          <w:tcPr>
            <w:tcW w:w="1145" w:type="pct"/>
            <w:vAlign w:val="center"/>
          </w:tcPr>
          <w:p w14:paraId="28B832E0">
            <w:pPr>
              <w:autoSpaceDE w:val="0"/>
              <w:autoSpaceDN w:val="0"/>
              <w:adjustRightInd w:val="0"/>
              <w:spacing w:line="288" w:lineRule="auto"/>
              <w:jc w:val="center"/>
              <w:rPr>
                <w:rFonts w:ascii="宋体" w:hAnsi="宋体" w:cs="宋体"/>
                <w:bCs/>
                <w:spacing w:val="-14"/>
                <w:sz w:val="24"/>
                <w:szCs w:val="24"/>
                <w:lang w:val="zh-CN"/>
              </w:rPr>
            </w:pPr>
            <w:r>
              <w:rPr>
                <w:rFonts w:hint="eastAsia" w:ascii="宋体" w:hAnsi="宋体" w:cs="宋体"/>
                <w:bCs/>
                <w:sz w:val="24"/>
                <w:szCs w:val="24"/>
                <w:lang w:val="zh-CN"/>
              </w:rPr>
              <w:t>评审结论</w:t>
            </w:r>
          </w:p>
        </w:tc>
      </w:tr>
    </w:tbl>
    <w:p w14:paraId="1695617E">
      <w:pPr>
        <w:spacing w:line="400" w:lineRule="exact"/>
        <w:rPr>
          <w:rFonts w:ascii="宋体" w:hAnsi="宋体" w:cs="宋体"/>
          <w:b/>
          <w:sz w:val="24"/>
          <w:szCs w:val="24"/>
        </w:rPr>
      </w:pPr>
      <w:r>
        <w:rPr>
          <w:rFonts w:hint="eastAsia" w:ascii="宋体" w:hAnsi="宋体" w:cs="宋体"/>
          <w:b/>
          <w:sz w:val="24"/>
          <w:szCs w:val="24"/>
        </w:rPr>
        <w:t xml:space="preserve">                </w:t>
      </w:r>
    </w:p>
    <w:p w14:paraId="1326FD72">
      <w:pPr>
        <w:spacing w:line="400" w:lineRule="exact"/>
        <w:jc w:val="center"/>
        <w:rPr>
          <w:rFonts w:ascii="宋体" w:hAnsi="宋体" w:cs="宋体"/>
          <w:b/>
          <w:sz w:val="24"/>
          <w:szCs w:val="24"/>
        </w:rPr>
      </w:pPr>
      <w:r>
        <w:rPr>
          <w:rFonts w:hint="eastAsia" w:ascii="宋体" w:hAnsi="宋体" w:cs="宋体"/>
          <w:b/>
          <w:sz w:val="24"/>
          <w:szCs w:val="24"/>
        </w:rPr>
        <w:br w:type="page"/>
      </w:r>
    </w:p>
    <w:p w14:paraId="2E8D2512">
      <w:pPr>
        <w:spacing w:line="440" w:lineRule="exact"/>
        <w:jc w:val="both"/>
        <w:rPr>
          <w:rFonts w:ascii="宋体" w:hAnsi="宋体" w:cs="宋体"/>
          <w:b/>
          <w:sz w:val="24"/>
          <w:szCs w:val="24"/>
          <w:highlight w:val="none"/>
        </w:rPr>
      </w:pPr>
      <w:r>
        <w:rPr>
          <w:rFonts w:hint="eastAsia" w:ascii="宋体" w:hAnsi="宋体" w:cs="宋体"/>
          <w:b/>
          <w:sz w:val="24"/>
          <w:szCs w:val="24"/>
          <w:highlight w:val="none"/>
        </w:rPr>
        <w:t>（三）详细评审</w:t>
      </w:r>
    </w:p>
    <w:tbl>
      <w:tblPr>
        <w:tblStyle w:val="4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236"/>
        <w:gridCol w:w="3433"/>
        <w:gridCol w:w="1880"/>
        <w:gridCol w:w="667"/>
      </w:tblGrid>
      <w:tr w14:paraId="616E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761" w:type="pct"/>
            <w:vMerge w:val="restart"/>
            <w:noWrap w:val="0"/>
            <w:vAlign w:val="center"/>
          </w:tcPr>
          <w:p w14:paraId="541D0AD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3846" w:type="pct"/>
            <w:gridSpan w:val="3"/>
            <w:vMerge w:val="restart"/>
            <w:noWrap w:val="0"/>
            <w:vAlign w:val="center"/>
          </w:tcPr>
          <w:p w14:paraId="7B4AF23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391" w:type="pct"/>
            <w:vMerge w:val="restart"/>
            <w:noWrap w:val="0"/>
            <w:vAlign w:val="center"/>
          </w:tcPr>
          <w:p w14:paraId="3FB8C11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6C1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1" w:type="pct"/>
            <w:vMerge w:val="continue"/>
            <w:noWrap w:val="0"/>
            <w:vAlign w:val="center"/>
          </w:tcPr>
          <w:p w14:paraId="3746EA0C">
            <w:pPr>
              <w:spacing w:line="240" w:lineRule="auto"/>
              <w:rPr>
                <w:rFonts w:hint="eastAsia" w:ascii="宋体" w:hAnsi="宋体" w:eastAsia="宋体" w:cs="宋体"/>
                <w:color w:val="auto"/>
                <w:sz w:val="24"/>
                <w:szCs w:val="24"/>
                <w:highlight w:val="none"/>
              </w:rPr>
            </w:pPr>
          </w:p>
        </w:tc>
        <w:tc>
          <w:tcPr>
            <w:tcW w:w="3846" w:type="pct"/>
            <w:gridSpan w:val="3"/>
            <w:vMerge w:val="continue"/>
            <w:noWrap w:val="0"/>
            <w:vAlign w:val="center"/>
          </w:tcPr>
          <w:p w14:paraId="1BC89B34">
            <w:pPr>
              <w:spacing w:line="240" w:lineRule="auto"/>
              <w:rPr>
                <w:rFonts w:hint="eastAsia" w:ascii="宋体" w:hAnsi="宋体" w:eastAsia="宋体" w:cs="宋体"/>
                <w:color w:val="auto"/>
                <w:sz w:val="24"/>
                <w:szCs w:val="24"/>
                <w:highlight w:val="none"/>
              </w:rPr>
            </w:pPr>
          </w:p>
        </w:tc>
        <w:tc>
          <w:tcPr>
            <w:tcW w:w="391" w:type="pct"/>
            <w:vMerge w:val="continue"/>
            <w:noWrap w:val="0"/>
            <w:vAlign w:val="center"/>
          </w:tcPr>
          <w:p w14:paraId="71FED767">
            <w:pPr>
              <w:spacing w:line="240" w:lineRule="auto"/>
              <w:rPr>
                <w:rFonts w:hint="eastAsia" w:ascii="宋体" w:hAnsi="宋体" w:eastAsia="宋体" w:cs="宋体"/>
                <w:color w:val="auto"/>
                <w:sz w:val="24"/>
                <w:szCs w:val="24"/>
                <w:highlight w:val="none"/>
              </w:rPr>
            </w:pPr>
          </w:p>
        </w:tc>
      </w:tr>
      <w:tr w14:paraId="0626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noWrap w:val="0"/>
            <w:vAlign w:val="center"/>
          </w:tcPr>
          <w:p w14:paraId="133AD3D3">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30分</w:t>
            </w:r>
            <w:r>
              <w:rPr>
                <w:rFonts w:hint="eastAsia" w:ascii="宋体" w:hAnsi="宋体" w:cs="宋体"/>
                <w:color w:val="auto"/>
                <w:sz w:val="24"/>
                <w:szCs w:val="24"/>
                <w:highlight w:val="none"/>
                <w:lang w:eastAsia="zh-CN"/>
              </w:rPr>
              <w:t>）</w:t>
            </w:r>
          </w:p>
        </w:tc>
        <w:tc>
          <w:tcPr>
            <w:tcW w:w="3846" w:type="pct"/>
            <w:gridSpan w:val="3"/>
            <w:noWrap w:val="0"/>
            <w:vAlign w:val="center"/>
          </w:tcPr>
          <w:p w14:paraId="46F1E5D5">
            <w:pPr>
              <w:tabs>
                <w:tab w:val="left" w:pos="312"/>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以满足招标文件要求且报价最低的价格为评标基准价，其价格分为满分30分，其他供应商的价格分按照下列公式计算：报价得分=（评标基准价/</w:t>
            </w:r>
            <w:r>
              <w:rPr>
                <w:rFonts w:hint="eastAsia" w:ascii="宋体" w:hAnsi="宋体" w:eastAsia="宋体" w:cs="宋体"/>
                <w:color w:val="auto"/>
                <w:sz w:val="24"/>
                <w:szCs w:val="24"/>
                <w:highlight w:val="none"/>
                <w:lang w:val="en-US" w:eastAsia="zh-CN"/>
              </w:rPr>
              <w:t>评标价</w:t>
            </w:r>
            <w:r>
              <w:rPr>
                <w:rFonts w:hint="eastAsia" w:ascii="宋体" w:hAnsi="宋体" w:eastAsia="宋体" w:cs="宋体"/>
                <w:color w:val="auto"/>
                <w:sz w:val="24"/>
                <w:szCs w:val="24"/>
                <w:highlight w:val="none"/>
              </w:rPr>
              <w:t>）×30，结果保留两位小数。</w:t>
            </w:r>
          </w:p>
        </w:tc>
        <w:tc>
          <w:tcPr>
            <w:tcW w:w="391" w:type="pct"/>
            <w:noWrap w:val="0"/>
            <w:vAlign w:val="center"/>
          </w:tcPr>
          <w:p w14:paraId="48BC40E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r w14:paraId="3807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restart"/>
            <w:noWrap w:val="0"/>
            <w:vAlign w:val="center"/>
          </w:tcPr>
          <w:p w14:paraId="34A7406D">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商务因素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tc>
        <w:tc>
          <w:tcPr>
            <w:tcW w:w="3846" w:type="pct"/>
            <w:gridSpan w:val="3"/>
            <w:noWrap w:val="0"/>
            <w:vAlign w:val="center"/>
          </w:tcPr>
          <w:p w14:paraId="61C69BDA">
            <w:pPr>
              <w:tabs>
                <w:tab w:val="left" w:pos="312"/>
              </w:tabs>
              <w:spacing w:line="24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拟投入本项目实施团队人员具备中级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以上职称，每有一人得1分，最高得3分。投标文件附以上人员</w:t>
            </w:r>
            <w:r>
              <w:rPr>
                <w:rFonts w:hint="eastAsia" w:ascii="宋体" w:hAnsi="宋体" w:cs="宋体"/>
                <w:color w:val="auto"/>
                <w:sz w:val="24"/>
                <w:szCs w:val="24"/>
                <w:highlight w:val="none"/>
                <w:lang w:val="en-US" w:eastAsia="zh-CN"/>
              </w:rPr>
              <w:t>职称</w:t>
            </w:r>
            <w:r>
              <w:rPr>
                <w:rFonts w:hint="eastAsia" w:ascii="宋体" w:hAnsi="宋体" w:eastAsia="宋体" w:cs="宋体"/>
                <w:color w:val="auto"/>
                <w:sz w:val="24"/>
                <w:szCs w:val="24"/>
                <w:highlight w:val="none"/>
              </w:rPr>
              <w:t>证书复印件加盖投标人公章。</w:t>
            </w:r>
          </w:p>
        </w:tc>
        <w:tc>
          <w:tcPr>
            <w:tcW w:w="391" w:type="pct"/>
            <w:noWrap w:val="0"/>
            <w:vAlign w:val="center"/>
          </w:tcPr>
          <w:p w14:paraId="56E20AB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05C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continue"/>
            <w:noWrap w:val="0"/>
            <w:vAlign w:val="center"/>
          </w:tcPr>
          <w:p w14:paraId="3EDF2C2F">
            <w:pPr>
              <w:spacing w:line="240" w:lineRule="auto"/>
              <w:jc w:val="center"/>
              <w:rPr>
                <w:rFonts w:hint="eastAsia" w:ascii="宋体" w:hAnsi="宋体" w:eastAsia="宋体" w:cs="宋体"/>
                <w:color w:val="auto"/>
                <w:sz w:val="24"/>
                <w:szCs w:val="24"/>
                <w:highlight w:val="none"/>
              </w:rPr>
            </w:pPr>
          </w:p>
        </w:tc>
        <w:tc>
          <w:tcPr>
            <w:tcW w:w="3846" w:type="pct"/>
            <w:gridSpan w:val="3"/>
            <w:noWrap w:val="0"/>
            <w:vAlign w:val="center"/>
          </w:tcPr>
          <w:p w14:paraId="151FEBBA">
            <w:pPr>
              <w:tabs>
                <w:tab w:val="left" w:pos="312"/>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年1月1日至今</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签订的</w:t>
            </w:r>
            <w:r>
              <w:rPr>
                <w:rFonts w:hint="eastAsia" w:ascii="宋体" w:hAnsi="宋体" w:eastAsia="宋体" w:cs="宋体"/>
                <w:color w:val="auto"/>
                <w:sz w:val="24"/>
                <w:szCs w:val="24"/>
                <w:highlight w:val="none"/>
              </w:rPr>
              <w:t>类似项目业绩，每有一项得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5D8991B">
            <w:pPr>
              <w:tabs>
                <w:tab w:val="left" w:pos="312"/>
              </w:tabs>
              <w:spacing w:line="24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评审依据：提供</w:t>
            </w:r>
            <w:r>
              <w:rPr>
                <w:rFonts w:hint="eastAsia" w:ascii="宋体" w:hAnsi="宋体" w:eastAsia="宋体" w:cs="宋体"/>
                <w:color w:val="auto"/>
                <w:sz w:val="24"/>
                <w:szCs w:val="24"/>
                <w:highlight w:val="none"/>
              </w:rPr>
              <w:t>项目中标通知书、采购合同复印件、验收单复印件并加盖公章。</w:t>
            </w:r>
          </w:p>
        </w:tc>
        <w:tc>
          <w:tcPr>
            <w:tcW w:w="391" w:type="pct"/>
            <w:noWrap w:val="0"/>
            <w:vAlign w:val="center"/>
          </w:tcPr>
          <w:p w14:paraId="4609583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r>
      <w:tr w14:paraId="7BE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vMerge w:val="restart"/>
            <w:noWrap w:val="0"/>
            <w:vAlign w:val="center"/>
          </w:tcPr>
          <w:p w14:paraId="32C1A33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参数部分（60分）</w:t>
            </w:r>
          </w:p>
        </w:tc>
        <w:tc>
          <w:tcPr>
            <w:tcW w:w="3846" w:type="pct"/>
            <w:gridSpan w:val="3"/>
            <w:noWrap w:val="0"/>
            <w:vAlign w:val="top"/>
          </w:tcPr>
          <w:p w14:paraId="446A3B29">
            <w:pPr>
              <w:spacing w:line="240" w:lineRule="auto"/>
              <w:jc w:val="both"/>
              <w:rPr>
                <w:rFonts w:hint="eastAsia" w:ascii="宋体" w:hAnsi="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序号8《数字孪生工程实训数字联动平台操作端操控系统》操控系统后端具备AI算法功能。支持Geometry几何、Algorithm 算法、Mechanics力学和Automation自动化四项元素。</w:t>
            </w:r>
          </w:p>
          <w:p w14:paraId="48CEDF70">
            <w:pPr>
              <w:spacing w:line="240" w:lineRule="auto"/>
              <w:jc w:val="both"/>
              <w:rPr>
                <w:rFonts w:hint="eastAsia" w:ascii="宋体" w:hAnsi="宋体" w:eastAsia="宋体" w:cs="宋体"/>
                <w:b/>
                <w:bCs/>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2477B64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16E5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777CDB9C">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4E9495CE">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序号8</w:t>
            </w:r>
            <w:r>
              <w:rPr>
                <w:rFonts w:hint="default" w:ascii="宋体" w:hAnsi="宋体" w:eastAsia="宋体" w:cs="宋体"/>
                <w:b w:val="0"/>
                <w:bCs w:val="0"/>
                <w:color w:val="auto"/>
                <w:sz w:val="24"/>
                <w:szCs w:val="24"/>
                <w:highlight w:val="none"/>
                <w:lang w:val="en-US" w:eastAsia="zh-CN" w:bidi="ar-SA"/>
              </w:rPr>
              <w:t>《数字孪生工程实训数字联动平台操作端操控系统》支持可视化编程、参数化设计，并进行自动化计算；可以在平台中对复杂工程进行全参数化建模；或仅对模型的复杂部分进行半参数化建模；可以在平台中对结构模型实现参数化形状调整，找到最优的结构形态。</w:t>
            </w:r>
          </w:p>
          <w:p w14:paraId="4AC7888A">
            <w:pPr>
              <w:spacing w:line="240" w:lineRule="auto"/>
              <w:jc w:val="both"/>
              <w:rPr>
                <w:rFonts w:hint="default" w:ascii="宋体" w:hAnsi="宋体" w:eastAsia="宋体" w:cs="宋体"/>
                <w:b/>
                <w:bCs/>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025D723E">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7AC0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09CF5469">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13EE629B">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序号8</w:t>
            </w:r>
            <w:r>
              <w:rPr>
                <w:rFonts w:hint="default" w:ascii="宋体" w:hAnsi="宋体" w:eastAsia="宋体" w:cs="宋体"/>
                <w:b w:val="0"/>
                <w:bCs w:val="0"/>
                <w:color w:val="auto"/>
                <w:sz w:val="24"/>
                <w:szCs w:val="24"/>
                <w:highlight w:val="none"/>
                <w:lang w:val="en-US" w:eastAsia="zh-CN" w:bidi="ar-SA"/>
              </w:rPr>
              <w:t>《数字孪生工程实训数字联动平台操作端操控系统》可以通过软件内置的AI智能算法来制定优化规则和目标，进行整体及构件的自动优化计算，可进行二次设计；支持执行任意C#和Python代码，完成数据处理和二次开发。</w:t>
            </w:r>
          </w:p>
          <w:p w14:paraId="7BD09187">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600301A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31A8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2B8CD179">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387D981F">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序号8</w:t>
            </w:r>
            <w:r>
              <w:rPr>
                <w:rFonts w:hint="default" w:ascii="宋体" w:hAnsi="宋体" w:eastAsia="宋体" w:cs="宋体"/>
                <w:b w:val="0"/>
                <w:bCs w:val="0"/>
                <w:color w:val="auto"/>
                <w:sz w:val="24"/>
                <w:szCs w:val="24"/>
                <w:highlight w:val="none"/>
                <w:lang w:val="en-US" w:eastAsia="zh-CN" w:bidi="ar-SA"/>
              </w:rPr>
              <w:t>《数字孪生工程实训数字联动平台操作端操控系统》支持国内人工智能deepseek、豆包、文心一言生成的程序文件，直接导入平台可以进行参数化模型调整。支持自定义驱动卡片，平台提供卡片使用数量不少于300个。</w:t>
            </w:r>
          </w:p>
          <w:p w14:paraId="0F431AD6">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49F1D926">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B3D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68B2185B">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49036BED">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序号8</w:t>
            </w:r>
            <w:r>
              <w:rPr>
                <w:rFonts w:hint="default" w:ascii="宋体" w:hAnsi="宋体" w:eastAsia="宋体" w:cs="宋体"/>
                <w:b w:val="0"/>
                <w:bCs w:val="0"/>
                <w:color w:val="auto"/>
                <w:sz w:val="24"/>
                <w:szCs w:val="24"/>
                <w:highlight w:val="none"/>
                <w:lang w:val="en-US" w:eastAsia="zh-CN" w:bidi="ar-SA"/>
              </w:rPr>
              <w:t>《数字孪生工程实训数字联动平台操作端操控系统》可实现与桥梁设计、三维建模、结构分析实时联动与数据交互；可导入CAD模型进行参数化建模，可导出CAD模型进行二次参数化处理；可与 Excel 进行数据交互。支持Rhino/Grasshopper的数据实时联动、无缝衔接。</w:t>
            </w:r>
          </w:p>
          <w:p w14:paraId="79621DAF">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201F985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19C2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3006788E">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68B106E3">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序号8</w:t>
            </w:r>
            <w:r>
              <w:rPr>
                <w:rFonts w:hint="default" w:ascii="宋体" w:hAnsi="宋体" w:eastAsia="宋体" w:cs="宋体"/>
                <w:b w:val="0"/>
                <w:bCs w:val="0"/>
                <w:color w:val="auto"/>
                <w:sz w:val="24"/>
                <w:szCs w:val="24"/>
                <w:highlight w:val="none"/>
                <w:lang w:val="en-US" w:eastAsia="zh-CN" w:bidi="ar-SA"/>
              </w:rPr>
              <w:t>《数字孪生工程实训数字联动平台操作端操控系统》支持调用局域网中其他的计算机进行优化计算。支持接入SAP2000、Etabs软件进行模型数据分析。</w:t>
            </w:r>
          </w:p>
          <w:p w14:paraId="40A1A801">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0D3460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3A3A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056A486A">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4B7B0270">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移动荷载与施工阶段：全面支持公规和城规的汽车、人群荷载，自动识别支座生成并发反力，应力计算、上下部验算均采用并发内力，内力、应力、位移、反力的影响线查看和加载范围追踪。支持一次落架、悬臂施工、简支变连续及自定义施工方案，根据施工方法自动匹配钢束张拉阶段，根据施工方法自动生成每个施工阶段的模型、荷载、边界条件。</w:t>
            </w:r>
          </w:p>
          <w:p w14:paraId="0B5F53E2">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7B45625D">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D92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7B029704">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2EC59C2B">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智能化生成有限元模型：程序智能生成有限元模型，自动生成荷载、边界、施工阶段、移动荷载等。智能化梁格：程序一键生成梁格模型，并自动处理钢束、荷载、边界、施工阶段等。</w:t>
            </w:r>
          </w:p>
          <w:p w14:paraId="6980893D">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5B4A8DC1">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5AE6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7AAF83A4">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0276A02F">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支持多种截面形式，直腹板/斜腹板，可任意编辑构造参数，外轮廓/内轮廓。对于斜腹板钢束，程序会按照斜腹板斜率对钢束进行自动旋转，减少用户的思考和计算时间，提升建模效率；同时根据钢束布置自动绑定单元，并将钢束分配到施工阶段。</w:t>
            </w:r>
          </w:p>
          <w:p w14:paraId="270CB3CC">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6690876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031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660C5667">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000E990E">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《城市桥梁工程施工虚拟仿真实训系统》自动生成有限元模型，支持单梁模型、板壳模型，自动生成静力荷载、移动荷载、疲劳荷载，施工阶段，自动生成支持新钢规全套验算内容。</w:t>
            </w:r>
          </w:p>
          <w:p w14:paraId="5EDD2F02">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3816B558">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056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7A7DE39E">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5FFCFFA7">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自动获取桥跨信息、支座信息,无需手动分跨，自动计算并获取支座并发反力，无需手动分组，自动识别仅上部模型和上下部整体模型的支座反力，自动验算基本组合(不脱空)、标准组合(不倾覆)两种状态，自动考虑左倾、右倾两种倾覆状态。</w:t>
            </w:r>
          </w:p>
          <w:p w14:paraId="6DFF7EA9">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27EEE343">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2744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27C95539">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023433D8">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支持一套模型同时进行E1、E2两种抗震设计，程序自动判断结构是否进入塑性阶段，自动对桥墩以及系梁构件生成塑性铰，支持Pushover分析、考虑P-Δ效应，支持纤维模型时程弹塑性分析。</w:t>
            </w:r>
          </w:p>
          <w:p w14:paraId="16DCC427">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3A397C28">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2545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2034A67C">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1AD729FE">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钢箱梁施工图：自动生成钢箱梁施工图。支持单箱单室、单箱多室、变高、变宽、直桥、弯桥等多种结构样式。自定义出图风格，支持平面图、立面图、断面图、大样图，支持焊缝示意、数量统计。</w:t>
            </w:r>
          </w:p>
          <w:p w14:paraId="413A434C">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0A51D94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2DD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0D3E933E">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751D3B82">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《城市桥梁工程施工虚拟仿真实训系统》自动布梁：路线资料可导入路线中心线和边线、自动识别路线边线，进行梁片布置、自动判断生成湿接缝宽度(变宽)、分离式组合梁支持自动布置。</w:t>
            </w:r>
          </w:p>
          <w:p w14:paraId="51FA18A9">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4C029641">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6099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20DDD50D">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3AF88138">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《城市桥梁工程施工虚拟仿真实训系统》支持多种钢箱梁截面形式，自定义截面任意参数变化曲线，内置加劲肋模板库，可自定义加劲肋，支持箱梁各板件加劲肋设置，支持横向加劲肋、横隔板设置。</w:t>
            </w:r>
          </w:p>
          <w:p w14:paraId="30DED891">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7C5B3D3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57A8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68F6D7CE">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37CE0719">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渡槽截面定义方式多种多样，可以支持参数化定义，支持一键导入CAD截面。支持水工规范各类荷载和荷载组合自动生成。支持水工桥墩和主梁风荷载快速定义。支持排架墩快速建模助手。支持仅桩基、仅承台、承台+桩基快速定义，支持快速输入土层、岩层、孔位信息，持快速布置群桩。</w:t>
            </w:r>
          </w:p>
          <w:p w14:paraId="3474B630">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224AA17A">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387D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5B0083F5">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2A11E879">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根据输入的土层、岩层、孔位信息自动生成土弹簧，支持基础设计工具箱，支持渡槽设计工具箱。支持水工规范各类荷载自动组合，基本组合、标准组合、偶然组合、地震组合包络结果查看。</w:t>
            </w:r>
          </w:p>
          <w:p w14:paraId="523A3A13">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445F2C7C">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696A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18D18140">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7236247D">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支持桥梁结构及施工临时支撑结构BIM建模及管理。对箱梁结构施工常见的满堂支架，支持参数化自动布置，生成BIM模型，包括等宽、变宽、等高、变高桥梁临时支撑结构，基础不平及各类曲线桥梁的满堂支架参数化设计。</w:t>
            </w:r>
          </w:p>
          <w:p w14:paraId="47D98F3E">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764D4E3D">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19A2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636B84DB">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1A3FF28B">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对箱梁结构施工常见梁柱式支架设计，支持快速进行参数设计，创建施工临时支撑结构BIM模型，指导现场施工。对箱梁结构施工常见组合式支架设计，支持快速进行参数设计，创建施工临时支撑结构BIM模型，指导现场施工。</w:t>
            </w:r>
          </w:p>
          <w:p w14:paraId="4D98148F">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5B2D4F9C">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804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1F0B72B4">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68D735D5">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对于桥梁临时支撑结构BIM模型，程序自动生成脚手架有限元计算模型，进行有限元仿真分析计算，准确计算每根杆件的荷载、内力及变形情况，生成应力比云图、变形动画及计算书，为现场模架工程施工提供参考和指导。</w:t>
            </w:r>
          </w:p>
          <w:p w14:paraId="3ECD2CBC">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1D3FA711">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758A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52949DA5">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5E20A88F">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序号11</w:t>
            </w:r>
            <w:r>
              <w:rPr>
                <w:rFonts w:hint="default" w:ascii="宋体" w:hAnsi="宋体" w:eastAsia="宋体" w:cs="宋体"/>
                <w:b w:val="0"/>
                <w:bCs w:val="0"/>
                <w:color w:val="auto"/>
                <w:sz w:val="24"/>
                <w:szCs w:val="24"/>
                <w:highlight w:val="none"/>
                <w:lang w:val="en-US" w:eastAsia="zh-CN" w:bidi="ar-SA"/>
              </w:rPr>
              <w:t>《城市桥梁工程施工虚拟仿真实训系统》基于设计的BIM模型，可一键输出符合施工习惯及要求的平立剖施工图，指导现场施工。支持进行材料配制，生成构配件级施工BIM模型，一键统计模架工程详细用量，指导现场物资进场及成本管理。</w:t>
            </w:r>
          </w:p>
          <w:p w14:paraId="522C7E80">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634C1D34">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777C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3F6069E7">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6A8C6F13">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平台包含web端和移动端即桥梁云检测业务系统软件和桥梁检测客户端软件二个软件，云端数据可共享更新，从桥梁检测实际应用出发，将外业检测与内业资料报告整理工作结合，移动端多人同检，对于大型项目和桥梁，外业工作时程序具备多人多移动端同步检测，数据可离线保存，检测完成后自动合并检测数据。</w:t>
            </w:r>
          </w:p>
          <w:p w14:paraId="4B265426">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74071066">
            <w:pPr>
              <w:spacing w:line="240" w:lineRule="auto"/>
              <w:jc w:val="center"/>
              <w:rPr>
                <w:rFonts w:hint="default" w:ascii="宋体" w:hAnsi="宋体" w:eastAsia="宋体" w:cs="宋体"/>
                <w:color w:val="auto"/>
                <w:sz w:val="24"/>
                <w:szCs w:val="24"/>
                <w:highlight w:val="none"/>
                <w:lang w:val="en-US" w:eastAsia="zh-CN"/>
              </w:rPr>
            </w:pPr>
          </w:p>
          <w:p w14:paraId="5ED0594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50DF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47CE2BB8">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5DA0CA57">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除规范内构件和病害类型外，对特殊桥梁和实际检测中特殊病害，用户能够自定义构件、病害信息，自定义权重和评分，满足各类需求。对常见标准桥型，支持构件快速编组、项目复制等功能；支持批量添加构件，快速完善桥梁信息。</w:t>
            </w:r>
          </w:p>
          <w:p w14:paraId="3449CD5E">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18E81832">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0612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4D07D458">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51E381A0">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提供《公路桥梁现场检测技术规程》和CBMS两种编码规则，可以在web端和移动端对任意桥型进行构件批量添加和修改。WEB端及移动端均支持根据规范快速评分，可根据公路、市政桥梁检测规范自动生成检测评定报告。支持中国公路桥梁管理系统CBMS数据批量导出，可对已有桥梁检测项目数据进行标准化保存和电子存档。</w:t>
            </w:r>
          </w:p>
          <w:p w14:paraId="365937D8">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48EA3354">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BA4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5912CACB">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5049B7A8">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能够进行病害位置快速定位，在外业采集数据时，可通过构件顶底距离等定位准确描述构件病害位置以及大小。同时能够选择是否添加照片水印，录入病害照片时右下角可自动带水印——标明录入人、录入时间、录入地点。将检测数据格式标准化，用户统一操作、统一采集信息，更容易整理数据。</w:t>
            </w:r>
          </w:p>
          <w:p w14:paraId="4A36DC34">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798D89A8">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563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43F0727D">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6230CA00">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通过检测的病害数据进行分析同时可以根据病害类型给出产生原因以及专家级的处理建议。移动端可实时查看项目更新情况，通过地图和详细信息查看项目信息。支持特殊检测、桥梁巡检，内容更丰富。</w:t>
            </w:r>
          </w:p>
          <w:p w14:paraId="23E17AEA">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223F10EE">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3244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2605ABA3">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4038B7DF">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病害信息三维BIM模型显示。支持项目桥梁BIM模型显示，病害与BIM模型结合实时联动准确显示位置和信息。具有BIM、计算、图纸全业务模型管理，可以提供保障安全的权限管理系统，对任意模型格式文件均支持。</w:t>
            </w:r>
          </w:p>
          <w:p w14:paraId="5D660E92">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评审依据：提供以上功能截图或承诺函(承诺在项目验收时提供以上材料），提供得2分，满分2分。</w:t>
            </w:r>
          </w:p>
        </w:tc>
        <w:tc>
          <w:tcPr>
            <w:tcW w:w="391" w:type="pct"/>
            <w:noWrap w:val="0"/>
            <w:vAlign w:val="center"/>
          </w:tcPr>
          <w:p w14:paraId="2D495FCE">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25A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4E0B65FE">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314404C3">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能够对检测任务的批量复制和修改，对类似项目和过往已有检测记录项目可直接进行复制，减少重复工作。具有历史记录对比功能，程序支持项目历史检测记录查询，并支持新旧检测结果对比。</w:t>
            </w:r>
          </w:p>
          <w:p w14:paraId="29F6F879">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389212BA">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03A6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7B0E416D">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7BE4B955">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《智慧云管理平台》基于国产自主三维BIM轻量化平台，可以实现移动端、网页端bim模型的轻量化展示。采用模型智能优化与压缩算法，支持IFC通用格式模型。支持第三方BIM软件导出IFC格式BIM模型展示。</w:t>
            </w:r>
          </w:p>
          <w:p w14:paraId="67E490F3">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70357B3E">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74BE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1" w:type="pct"/>
            <w:vMerge w:val="continue"/>
            <w:noWrap w:val="0"/>
            <w:vAlign w:val="center"/>
          </w:tcPr>
          <w:p w14:paraId="3FDEAAAC">
            <w:pPr>
              <w:tabs>
                <w:tab w:val="left" w:pos="312"/>
              </w:tabs>
              <w:spacing w:line="240" w:lineRule="auto"/>
              <w:jc w:val="both"/>
              <w:rPr>
                <w:rFonts w:hint="eastAsia" w:ascii="宋体" w:hAnsi="宋体" w:eastAsia="宋体" w:cs="宋体"/>
                <w:b w:val="0"/>
                <w:bCs w:val="0"/>
                <w:color w:val="auto"/>
                <w:sz w:val="24"/>
                <w:szCs w:val="24"/>
                <w:highlight w:val="none"/>
                <w:lang w:val="en-US" w:eastAsia="zh-CN"/>
              </w:rPr>
            </w:pPr>
          </w:p>
        </w:tc>
        <w:tc>
          <w:tcPr>
            <w:tcW w:w="3846" w:type="pct"/>
            <w:gridSpan w:val="3"/>
            <w:noWrap w:val="0"/>
            <w:vAlign w:val="top"/>
          </w:tcPr>
          <w:p w14:paraId="36AD57DC">
            <w:pPr>
              <w:spacing w:line="240" w:lineRule="auto"/>
              <w:jc w:val="both"/>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序号17</w:t>
            </w:r>
            <w:r>
              <w:rPr>
                <w:rFonts w:hint="default" w:ascii="宋体" w:hAnsi="宋体" w:eastAsia="宋体" w:cs="宋体"/>
                <w:b w:val="0"/>
                <w:bCs w:val="0"/>
                <w:color w:val="auto"/>
                <w:sz w:val="24"/>
                <w:szCs w:val="24"/>
                <w:highlight w:val="none"/>
                <w:lang w:val="en-US" w:eastAsia="zh-CN" w:bidi="ar-SA"/>
              </w:rPr>
              <w:t>《智慧云管理平台》基于自研图形平台实现图纸轻量化展示和图纸管理，提供智能化图纸优化技术，支持DWG图纸通用格式。同时基于自研平台提供云服务，支持私有云和本地化部署，支持云分享和移动端展示。</w:t>
            </w:r>
          </w:p>
          <w:p w14:paraId="3F3905F4">
            <w:pPr>
              <w:spacing w:line="240" w:lineRule="auto"/>
              <w:jc w:val="both"/>
              <w:rPr>
                <w:rFonts w:hint="default" w:ascii="宋体" w:hAnsi="宋体" w:eastAsia="宋体" w:cs="宋体"/>
                <w:b w:val="0"/>
                <w:bCs w:val="0"/>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bidi="ar-SA"/>
              </w:rPr>
              <w:t>评审依据：提供以上功能截图或承诺函，提供得2分，满分2分。</w:t>
            </w:r>
          </w:p>
        </w:tc>
        <w:tc>
          <w:tcPr>
            <w:tcW w:w="391" w:type="pct"/>
            <w:noWrap w:val="0"/>
            <w:vAlign w:val="center"/>
          </w:tcPr>
          <w:p w14:paraId="0898DBF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r w14:paraId="44B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pct"/>
            <w:noWrap w:val="0"/>
            <w:vAlign w:val="center"/>
          </w:tcPr>
          <w:p w14:paraId="475ED1A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售后服务因素（暗标部分）（1分）</w:t>
            </w:r>
          </w:p>
        </w:tc>
        <w:tc>
          <w:tcPr>
            <w:tcW w:w="3846" w:type="pct"/>
            <w:gridSpan w:val="3"/>
            <w:noWrap w:val="0"/>
            <w:vAlign w:val="center"/>
          </w:tcPr>
          <w:p w14:paraId="2357C1DE">
            <w:pPr>
              <w:numPr>
                <w:ilvl w:val="0"/>
                <w:numId w:val="0"/>
              </w:numPr>
              <w:tabs>
                <w:tab w:val="left" w:pos="312"/>
              </w:tabs>
              <w:spacing w:line="240" w:lineRule="auto"/>
              <w:jc w:val="both"/>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对本项目提供的技术培训及维护服务方案（至少包含：技术培训内容及培训计划</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培训时间及培训团队</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培训形式及保障培训效果的措施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维护服务期外的服务内容）</w:t>
            </w:r>
            <w:r>
              <w:rPr>
                <w:rFonts w:hint="eastAsia" w:ascii="宋体" w:hAnsi="宋体" w:cs="宋体"/>
                <w:b w:val="0"/>
                <w:bCs w:val="0"/>
                <w:color w:val="auto"/>
                <w:sz w:val="24"/>
                <w:szCs w:val="24"/>
                <w:highlight w:val="none"/>
                <w:lang w:val="en-US" w:eastAsia="zh-CN"/>
              </w:rPr>
              <w:t>。</w:t>
            </w:r>
          </w:p>
          <w:p w14:paraId="261F7429">
            <w:pPr>
              <w:tabs>
                <w:tab w:val="left" w:pos="312"/>
              </w:tabs>
              <w:spacing w:line="240" w:lineRule="auto"/>
              <w:jc w:val="both"/>
              <w:rPr>
                <w:rFonts w:hint="eastAsia" w:ascii="宋体" w:hAnsi="宋体" w:eastAsia="宋体" w:cs="宋体"/>
                <w:b/>
                <w:bCs/>
                <w:color w:val="auto"/>
                <w:sz w:val="24"/>
                <w:szCs w:val="24"/>
                <w:highlight w:val="none"/>
              </w:rPr>
            </w:pPr>
            <w:r>
              <w:rPr>
                <w:rFonts w:hint="eastAsia" w:ascii="宋体" w:hAnsi="宋体" w:cs="宋体"/>
                <w:b w:val="0"/>
                <w:bCs w:val="0"/>
                <w:color w:val="auto"/>
                <w:sz w:val="24"/>
                <w:szCs w:val="24"/>
                <w:highlight w:val="none"/>
                <w:lang w:val="en-US" w:eastAsia="zh-CN"/>
              </w:rPr>
              <w:t>评审依据：</w:t>
            </w:r>
            <w:r>
              <w:rPr>
                <w:rFonts w:hint="eastAsia" w:ascii="宋体" w:hAnsi="宋体" w:eastAsia="宋体" w:cs="宋体"/>
                <w:b/>
                <w:bCs/>
                <w:color w:val="auto"/>
                <w:sz w:val="24"/>
                <w:szCs w:val="24"/>
                <w:highlight w:val="none"/>
                <w:lang w:val="en-US" w:eastAsia="zh-CN"/>
              </w:rPr>
              <w:t>供应商提供</w:t>
            </w:r>
            <w:r>
              <w:rPr>
                <w:rFonts w:hint="eastAsia" w:ascii="宋体" w:hAnsi="宋体" w:cs="宋体"/>
                <w:b/>
                <w:bCs/>
                <w:color w:val="auto"/>
                <w:sz w:val="24"/>
                <w:szCs w:val="24"/>
                <w:highlight w:val="none"/>
                <w:lang w:val="en-US" w:eastAsia="zh-CN"/>
              </w:rPr>
              <w:t>的方案满足本项目要求得1分，</w:t>
            </w:r>
            <w:r>
              <w:rPr>
                <w:rFonts w:hint="eastAsia" w:ascii="宋体" w:hAnsi="宋体" w:eastAsia="宋体" w:cs="宋体"/>
                <w:b/>
                <w:bCs/>
                <w:color w:val="auto"/>
                <w:sz w:val="24"/>
                <w:szCs w:val="24"/>
                <w:highlight w:val="none"/>
                <w:lang w:val="en-US" w:eastAsia="zh-CN"/>
              </w:rPr>
              <w:t>提供</w:t>
            </w:r>
            <w:r>
              <w:rPr>
                <w:rFonts w:hint="eastAsia" w:ascii="宋体" w:hAnsi="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val="en-US" w:eastAsia="zh-CN"/>
              </w:rPr>
              <w:t>方案存在</w:t>
            </w:r>
            <w:r>
              <w:rPr>
                <w:rFonts w:hint="eastAsia" w:ascii="宋体" w:hAnsi="宋体" w:eastAsia="宋体" w:cs="宋体"/>
                <w:b/>
                <w:bCs/>
                <w:color w:val="auto"/>
                <w:sz w:val="24"/>
                <w:szCs w:val="24"/>
                <w:highlight w:val="none"/>
              </w:rPr>
              <w:t>缺陷或不足的</w:t>
            </w:r>
            <w:r>
              <w:rPr>
                <w:rFonts w:hint="eastAsia" w:ascii="宋体" w:hAnsi="宋体" w:cs="宋体"/>
                <w:b/>
                <w:bCs/>
                <w:color w:val="auto"/>
                <w:sz w:val="24"/>
                <w:szCs w:val="24"/>
                <w:highlight w:val="none"/>
                <w:lang w:val="en-US" w:eastAsia="zh-CN"/>
              </w:rPr>
              <w:t>得</w:t>
            </w:r>
            <w:r>
              <w:rPr>
                <w:rFonts w:hint="eastAsia" w:ascii="宋体" w:hAnsi="宋体" w:eastAsia="宋体" w:cs="宋体"/>
                <w:b/>
                <w:bCs/>
                <w:color w:val="auto"/>
                <w:sz w:val="24"/>
                <w:szCs w:val="24"/>
                <w:highlight w:val="none"/>
                <w:lang w:val="en-US" w:eastAsia="zh-CN"/>
              </w:rPr>
              <w:t>0.5</w:t>
            </w:r>
            <w:r>
              <w:rPr>
                <w:rFonts w:hint="eastAsia" w:ascii="宋体" w:hAnsi="宋体" w:eastAsia="宋体" w:cs="宋体"/>
                <w:b/>
                <w:bCs/>
                <w:color w:val="auto"/>
                <w:sz w:val="24"/>
                <w:szCs w:val="24"/>
                <w:highlight w:val="none"/>
              </w:rPr>
              <w:t>分，</w:t>
            </w:r>
            <w:r>
              <w:rPr>
                <w:rFonts w:hint="eastAsia" w:ascii="宋体" w:hAnsi="宋体" w:cs="宋体"/>
                <w:b/>
                <w:bCs/>
                <w:color w:val="auto"/>
                <w:sz w:val="24"/>
                <w:szCs w:val="24"/>
                <w:highlight w:val="none"/>
                <w:lang w:val="en-US" w:eastAsia="zh-CN"/>
              </w:rPr>
              <w:t>不提供不得分</w:t>
            </w:r>
            <w:r>
              <w:rPr>
                <w:rFonts w:hint="eastAsia" w:ascii="宋体" w:hAnsi="宋体" w:eastAsia="宋体" w:cs="宋体"/>
                <w:b/>
                <w:bCs/>
                <w:color w:val="auto"/>
                <w:sz w:val="24"/>
                <w:szCs w:val="24"/>
                <w:highlight w:val="none"/>
              </w:rPr>
              <w:t>。</w:t>
            </w:r>
          </w:p>
          <w:p w14:paraId="0F2F8C88">
            <w:pPr>
              <w:pStyle w:val="14"/>
              <w:rPr>
                <w:color w:val="auto"/>
                <w:highlight w:val="none"/>
              </w:rPr>
            </w:pPr>
            <w:r>
              <w:rPr>
                <w:rFonts w:hint="eastAsia" w:ascii="宋体" w:hAnsi="宋体" w:eastAsia="宋体" w:cs="宋体"/>
                <w:b/>
                <w:bCs/>
                <w:color w:val="auto"/>
                <w:sz w:val="24"/>
                <w:szCs w:val="24"/>
                <w:highlight w:val="none"/>
              </w:rPr>
              <w:t>注：缺陷或不足是指，存在不适用项目实际情况的情形、凭空编造、方案中内容前后不一致、前后逻辑错误、涉及的规范及标准错误、地点区域错误、内容缺失、不符合项目实际情况等。</w:t>
            </w:r>
          </w:p>
          <w:p w14:paraId="481A031F">
            <w:pPr>
              <w:numPr>
                <w:ilvl w:val="0"/>
                <w:numId w:val="0"/>
              </w:numPr>
              <w:tabs>
                <w:tab w:val="left" w:pos="312"/>
              </w:tabs>
              <w:spacing w:line="240" w:lineRule="auto"/>
              <w:jc w:val="both"/>
              <w:rPr>
                <w:rFonts w:hint="default"/>
                <w:color w:val="auto"/>
                <w:highlight w:val="none"/>
                <w:lang w:val="en-US" w:eastAsia="zh-CN"/>
              </w:rPr>
            </w:pPr>
          </w:p>
        </w:tc>
        <w:tc>
          <w:tcPr>
            <w:tcW w:w="391" w:type="pct"/>
            <w:noWrap w:val="0"/>
            <w:vAlign w:val="center"/>
          </w:tcPr>
          <w:p w14:paraId="2AE63B0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345B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487" w:type="pct"/>
            <w:gridSpan w:val="2"/>
            <w:noWrap w:val="0"/>
            <w:vAlign w:val="center"/>
          </w:tcPr>
          <w:p w14:paraId="5B8D0F5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评委签字</w:t>
            </w:r>
          </w:p>
        </w:tc>
        <w:tc>
          <w:tcPr>
            <w:tcW w:w="2016" w:type="pct"/>
            <w:noWrap w:val="0"/>
            <w:vAlign w:val="center"/>
          </w:tcPr>
          <w:p w14:paraId="31C665ED">
            <w:pPr>
              <w:spacing w:line="240" w:lineRule="auto"/>
              <w:jc w:val="both"/>
              <w:rPr>
                <w:rFonts w:hint="eastAsia" w:ascii="宋体" w:hAnsi="宋体" w:eastAsia="宋体" w:cs="宋体"/>
                <w:color w:val="auto"/>
                <w:sz w:val="24"/>
                <w:szCs w:val="24"/>
                <w:highlight w:val="none"/>
              </w:rPr>
            </w:pPr>
          </w:p>
        </w:tc>
        <w:tc>
          <w:tcPr>
            <w:tcW w:w="1104" w:type="pct"/>
            <w:noWrap w:val="0"/>
            <w:vAlign w:val="center"/>
          </w:tcPr>
          <w:p w14:paraId="5F74343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合计得分</w:t>
            </w:r>
          </w:p>
        </w:tc>
        <w:tc>
          <w:tcPr>
            <w:tcW w:w="391" w:type="pct"/>
            <w:noWrap w:val="0"/>
            <w:vAlign w:val="center"/>
          </w:tcPr>
          <w:p w14:paraId="29C0C7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14:paraId="20D4D4FA">
      <w:pPr>
        <w:ind w:firstLine="482" w:firstLineChars="200"/>
        <w:rPr>
          <w:rFonts w:ascii="宋体" w:hAnsi="宋体" w:cs="宋体"/>
          <w:sz w:val="21"/>
          <w:szCs w:val="21"/>
        </w:rPr>
      </w:pPr>
      <w:r>
        <w:rPr>
          <w:rFonts w:hint="eastAsia" w:ascii="宋体" w:hAnsi="宋体" w:cs="宋体"/>
          <w:b/>
          <w:bCs/>
          <w:sz w:val="24"/>
          <w:szCs w:val="24"/>
        </w:rPr>
        <w:t xml:space="preserve"> </w:t>
      </w:r>
    </w:p>
    <w:p w14:paraId="7D815021">
      <w:pPr>
        <w:rPr>
          <w:rFonts w:ascii="宋体" w:hAnsi="宋体" w:cs="宋体"/>
        </w:rPr>
      </w:pPr>
    </w:p>
    <w:p w14:paraId="6F089294">
      <w:pPr>
        <w:rPr>
          <w:rFonts w:hint="eastAsia" w:ascii="宋体" w:hAnsi="宋体" w:cs="宋体"/>
          <w:b/>
          <w:sz w:val="24"/>
          <w:szCs w:val="24"/>
        </w:rPr>
      </w:pPr>
      <w:r>
        <w:rPr>
          <w:rFonts w:hint="eastAsia" w:ascii="宋体" w:hAnsi="宋体" w:cs="宋体"/>
          <w:b/>
          <w:sz w:val="24"/>
          <w:szCs w:val="24"/>
        </w:rPr>
        <w:br w:type="page"/>
      </w:r>
      <w:bookmarkStart w:id="77" w:name="_GoBack"/>
      <w:bookmarkEnd w:id="77"/>
    </w:p>
    <w:p w14:paraId="11FFE8E7">
      <w:pPr>
        <w:spacing w:line="440" w:lineRule="exact"/>
        <w:jc w:val="both"/>
        <w:rPr>
          <w:rFonts w:ascii="宋体" w:hAnsi="宋体" w:cs="宋体"/>
          <w:b/>
          <w:sz w:val="24"/>
          <w:szCs w:val="24"/>
        </w:rPr>
      </w:pPr>
      <w:r>
        <w:rPr>
          <w:rFonts w:hint="eastAsia" w:ascii="宋体" w:hAnsi="宋体" w:cs="宋体"/>
          <w:b/>
          <w:sz w:val="24"/>
          <w:szCs w:val="24"/>
        </w:rPr>
        <w:t>三、政府采购政策</w:t>
      </w:r>
    </w:p>
    <w:p w14:paraId="1EDE75F9">
      <w:pPr>
        <w:autoSpaceDE w:val="0"/>
        <w:autoSpaceDN w:val="0"/>
        <w:adjustRightInd w:val="0"/>
        <w:spacing w:line="440" w:lineRule="exact"/>
        <w:ind w:firstLine="480" w:firstLineChars="200"/>
        <w:rPr>
          <w:rFonts w:hint="eastAsia" w:ascii="宋体" w:hAnsi="宋体" w:eastAsia="宋体" w:cs="宋体"/>
          <w:b/>
          <w:sz w:val="24"/>
          <w:szCs w:val="24"/>
          <w:highlight w:val="none"/>
          <w:lang w:eastAsia="zh-CN"/>
        </w:rPr>
      </w:pPr>
      <w:r>
        <w:rPr>
          <w:rFonts w:hint="eastAsia" w:ascii="宋体" w:hAnsi="宋体" w:eastAsia="宋体" w:cs="宋体"/>
          <w:sz w:val="24"/>
          <w:szCs w:val="24"/>
          <w:lang w:eastAsia="zh-CN"/>
        </w:rPr>
        <w:t>1.根据《政府采购促进中小企业发展管理办法》（财库〔2020〕46号文件）、《关于进一步加大政府采购支持中小企业力度的通知》（财库〔2022〕19号）的规定</w:t>
      </w:r>
      <w:r>
        <w:rPr>
          <w:rFonts w:hint="eastAsia" w:ascii="宋体" w:hAnsi="宋体" w:eastAsia="宋体" w:cs="宋体"/>
          <w:b/>
          <w:sz w:val="24"/>
          <w:szCs w:val="24"/>
          <w:lang w:eastAsia="zh-CN"/>
        </w:rPr>
        <w:t>，执行价格评审优惠的扶持</w:t>
      </w:r>
      <w:r>
        <w:rPr>
          <w:rFonts w:hint="eastAsia" w:ascii="宋体" w:hAnsi="宋体" w:eastAsia="宋体" w:cs="宋体"/>
          <w:b/>
          <w:sz w:val="24"/>
          <w:szCs w:val="24"/>
          <w:highlight w:val="none"/>
          <w:lang w:eastAsia="zh-CN"/>
        </w:rPr>
        <w:t>政策</w:t>
      </w:r>
      <w:r>
        <w:rPr>
          <w:rFonts w:hint="eastAsia" w:ascii="宋体" w:hAnsi="宋体" w:eastAsia="宋体" w:cs="宋体"/>
          <w:sz w:val="24"/>
          <w:szCs w:val="24"/>
          <w:highlight w:val="none"/>
          <w:lang w:eastAsia="zh-CN"/>
        </w:rPr>
        <w:t>，对小型和微型企业承接主体给予10%的扣除，用扣除后的价格参与评审。</w:t>
      </w:r>
      <w:r>
        <w:rPr>
          <w:rFonts w:hint="eastAsia" w:ascii="宋体" w:hAnsi="宋体" w:eastAsia="宋体" w:cs="宋体"/>
          <w:b/>
          <w:sz w:val="24"/>
          <w:szCs w:val="24"/>
          <w:highlight w:val="none"/>
          <w:lang w:eastAsia="zh-CN"/>
        </w:rPr>
        <w:t>中小企业参加政府采购活动，应当出具本办法规定的《中小企业声明函》。</w:t>
      </w:r>
    </w:p>
    <w:p w14:paraId="72994FEB">
      <w:pPr>
        <w:autoSpaceDE w:val="0"/>
        <w:autoSpaceDN w:val="0"/>
        <w:adjustRightInd w:val="0"/>
        <w:spacing w:line="440" w:lineRule="exact"/>
        <w:ind w:firstLine="480" w:firstLineChars="200"/>
        <w:rPr>
          <w:rFonts w:hint="eastAsia" w:ascii="宋体" w:hAnsi="宋体" w:eastAsia="宋体" w:cs="宋体"/>
          <w:bCs/>
          <w:color w:val="000000"/>
          <w:sz w:val="24"/>
          <w:szCs w:val="24"/>
          <w:lang w:val="zh-CN" w:eastAsia="zh-CN"/>
        </w:rPr>
      </w:pPr>
      <w:r>
        <w:rPr>
          <w:rFonts w:hint="eastAsia" w:ascii="宋体" w:hAnsi="宋体" w:eastAsia="宋体" w:cs="宋体"/>
          <w:bCs/>
          <w:color w:val="000000"/>
          <w:sz w:val="24"/>
          <w:szCs w:val="24"/>
          <w:lang w:val="zh-CN" w:eastAsia="zh-CN"/>
        </w:rPr>
        <w:t>提供本企业制造的货物、承担的工程或者服务，或者提供其他中小企业制造的货物。 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3EF11FB9">
      <w:pPr>
        <w:autoSpaceDE w:val="0"/>
        <w:autoSpaceDN w:val="0"/>
        <w:adjustRightInd w:val="0"/>
        <w:spacing w:line="440" w:lineRule="exact"/>
        <w:ind w:firstLine="480" w:firstLineChars="200"/>
        <w:rPr>
          <w:rFonts w:hint="eastAsia" w:ascii="宋体" w:hAnsi="宋体" w:eastAsia="宋体" w:cs="宋体"/>
          <w:bCs/>
          <w:color w:val="000000"/>
          <w:sz w:val="24"/>
          <w:szCs w:val="24"/>
          <w:lang w:val="zh-CN" w:eastAsia="zh-CN"/>
        </w:rPr>
      </w:pPr>
      <w:r>
        <w:rPr>
          <w:rFonts w:hint="eastAsia" w:ascii="宋体" w:hAnsi="宋体" w:eastAsia="宋体" w:cs="宋体"/>
          <w:bCs/>
          <w:color w:val="000000"/>
          <w:sz w:val="24"/>
          <w:szCs w:val="24"/>
          <w:lang w:val="zh-CN" w:eastAsia="zh-CN"/>
        </w:rPr>
        <w:t>如果一个采购项目或采购包含有多个采购标的的，则每个采购标的均应由中小企业制造,才享受中小微企业政策。</w:t>
      </w:r>
    </w:p>
    <w:p w14:paraId="65E45972">
      <w:pPr>
        <w:autoSpaceDE w:val="0"/>
        <w:autoSpaceDN w:val="0"/>
        <w:adjustRightInd w:val="0"/>
        <w:spacing w:line="400" w:lineRule="exact"/>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lang w:eastAsia="zh-CN"/>
        </w:rPr>
        <w:t>按照财政部《关于政府采购支持监狱企业发展有关问题的通知》（财库[2014]68号）的规定，在政府采购活动中，监狱企业视同小型、微型企业，享受预留份额、评审中价格扣除等政府采购促进中小企业发展的政府采购政策。</w:t>
      </w:r>
      <w:r>
        <w:rPr>
          <w:rFonts w:hint="eastAsia" w:ascii="宋体" w:hAnsi="宋体" w:eastAsia="宋体" w:cs="宋体"/>
          <w:b/>
          <w:bCs/>
          <w:sz w:val="24"/>
          <w:szCs w:val="24"/>
          <w:lang w:eastAsia="zh-CN"/>
        </w:rPr>
        <w:t xml:space="preserve">监狱企业参加政府采购活动时，应当提供由省级以上监狱管理局、戒毒管理局（含新疆生产建设兵团）出具的属于监狱企业的证明文件。 </w:t>
      </w:r>
    </w:p>
    <w:p w14:paraId="62C72D9D">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按照《三部门联合发布关于促进残疾人就业政府采购政策的通知》（财库〔2017〕141号）的规定，在政府采购活动中，残疾人福利性单位视同小型、微型企业，享受预留份额、评审中价格扣除等促进中小企业发展的政府采购政策。</w:t>
      </w:r>
      <w:r>
        <w:rPr>
          <w:rFonts w:hint="eastAsia" w:ascii="宋体" w:hAnsi="宋体" w:eastAsia="宋体" w:cs="宋体"/>
          <w:b/>
          <w:bCs/>
          <w:sz w:val="24"/>
          <w:szCs w:val="24"/>
          <w:lang w:eastAsia="zh-CN"/>
        </w:rPr>
        <w:t>符合条件的残疾人福利性单位在参加政府采购活动时，应当提供财库〔2017〕141号文规定的《残疾人福利性单位声明函》，并对声明的真实性负责。</w:t>
      </w:r>
      <w:r>
        <w:rPr>
          <w:rFonts w:hint="eastAsia" w:ascii="宋体" w:hAnsi="宋体" w:eastAsia="宋体" w:cs="宋体"/>
          <w:sz w:val="24"/>
          <w:szCs w:val="24"/>
          <w:lang w:eastAsia="zh-CN"/>
        </w:rPr>
        <w:t>残疾人福利性单位属于小型、微型企业的，不重复享受政策。</w:t>
      </w:r>
    </w:p>
    <w:p w14:paraId="4FCCEA9E">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2.对于列入财政部、生态环境部发布的《环境标志产品政府采购品目清单》要求的产品，对其</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价格给予3%的价格扣除，并按照扣除后的价格参加排序。采购项目或者分包中既包含环境标志产品也包含非环境标志产品的，只对列入《环境标志产品政府采购品目清单》要求的产品按其在总报价中所占的比例给予价格扣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文件中需提供认证证明，认证机构须在市场监管总局公布的名录内《详见市场监管总局关于发布参与实施政府采购节能产品、环境标志产品认证机构名录的公告（2019 年第 16 号文件）》；</w:t>
      </w:r>
    </w:p>
    <w:p w14:paraId="20AA6C90">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3.对财政部、发展改革委发布的《节能产品政府采购品目清单》但不属于国家强制采购的产品，对其</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 xml:space="preserve">文件中需提供认证证明，认证机构须在市场监管总局公布的名录内《详见市场监管总局关于发布参与实施政府采购节能产品、环境标志产品认证机构名录的公告（2019 年第 16 号文件）》。” </w:t>
      </w:r>
    </w:p>
    <w:p w14:paraId="3082D155">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4.对于列入财政部、国家发改委、信息产业部发布的《无线局域网认证产品政府采购清单》的产品，对其</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价格给予3%的价格扣除，并按扣除后的价格参加排序。采购项目或者分包中既包含清单中产品也包含非清单中产品的，只对列入清单的产品按其在总报价中所占的比例给予价格扣除。</w:t>
      </w:r>
    </w:p>
    <w:p w14:paraId="53EB96D8">
      <w:pPr>
        <w:autoSpaceDE w:val="0"/>
        <w:autoSpaceDN w:val="0"/>
        <w:adjustRightIn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5.投标产品同时列入上述多个清单的，将上述规定的价格扣除比例叠加后计算价格扣除。</w:t>
      </w:r>
    </w:p>
    <w:p w14:paraId="38CD746A">
      <w:pPr>
        <w:autoSpaceDE w:val="0"/>
        <w:autoSpaceDN w:val="0"/>
        <w:adjustRightInd w:val="0"/>
        <w:spacing w:line="440" w:lineRule="exact"/>
        <w:ind w:firstLine="480" w:firstLineChars="200"/>
        <w:rPr>
          <w:rFonts w:hint="eastAsia" w:ascii="宋体" w:hAnsi="宋体" w:eastAsia="宋体" w:cs="宋体"/>
          <w:bCs/>
          <w:color w:val="000000"/>
          <w:sz w:val="24"/>
          <w:szCs w:val="24"/>
          <w:lang w:val="zh-CN" w:eastAsia="zh-CN"/>
        </w:rPr>
      </w:pPr>
      <w:r>
        <w:rPr>
          <w:rFonts w:hint="eastAsia" w:ascii="宋体" w:hAnsi="宋体" w:eastAsia="宋体" w:cs="宋体"/>
          <w:bCs/>
          <w:color w:val="000000"/>
          <w:sz w:val="24"/>
          <w:szCs w:val="24"/>
          <w:lang w:val="zh-CN" w:eastAsia="zh-CN"/>
        </w:rPr>
        <w:t>6、采购项目中如含有计算机，必须预装正版操作系统软件产品，所采购的其他软件必须为正版软件，否则投标无效。</w:t>
      </w:r>
    </w:p>
    <w:p w14:paraId="4A03DDBD">
      <w:pPr>
        <w:shd w:val="clear"/>
        <w:autoSpaceDE w:val="0"/>
        <w:autoSpaceDN w:val="0"/>
        <w:adjustRightInd w:val="0"/>
        <w:spacing w:line="440" w:lineRule="exact"/>
        <w:ind w:firstLine="480" w:firstLineChars="200"/>
        <w:rPr>
          <w:rFonts w:hint="eastAsia" w:ascii="宋体" w:hAnsi="宋体" w:eastAsia="宋体" w:cs="宋体"/>
          <w:bCs/>
          <w:color w:val="000000"/>
          <w:sz w:val="24"/>
          <w:szCs w:val="24"/>
          <w:highlight w:val="none"/>
          <w:lang w:val="zh-CN" w:eastAsia="zh-CN"/>
        </w:rPr>
      </w:pPr>
      <w:r>
        <w:rPr>
          <w:rFonts w:hint="eastAsia" w:ascii="宋体" w:hAnsi="宋体" w:eastAsia="宋体" w:cs="宋体"/>
          <w:bCs/>
          <w:color w:val="000000"/>
          <w:sz w:val="24"/>
          <w:szCs w:val="24"/>
          <w:lang w:val="zh-CN" w:eastAsia="zh-CN"/>
        </w:rPr>
        <w:t>7、采购货物中含信息安全产品，必须是列入财政部会同有关部门制定下发的《信息安全产品强制性认证目录》的产品，承接主体须附中国信息安全认证中心按国家</w:t>
      </w:r>
      <w:r>
        <w:rPr>
          <w:rFonts w:hint="eastAsia" w:ascii="宋体" w:hAnsi="宋体" w:eastAsia="宋体" w:cs="宋体"/>
          <w:bCs/>
          <w:color w:val="000000"/>
          <w:sz w:val="24"/>
          <w:szCs w:val="24"/>
          <w:highlight w:val="none"/>
          <w:lang w:val="zh-CN" w:eastAsia="zh-CN"/>
        </w:rPr>
        <w:t>标准认证颁发的有效认证证书，否则投标无效。</w:t>
      </w:r>
      <w:bookmarkStart w:id="61" w:name="_Toc16043"/>
    </w:p>
    <w:p w14:paraId="286E5499">
      <w:pPr>
        <w:shd w:val="clear"/>
        <w:autoSpaceDE w:val="0"/>
        <w:autoSpaceDN w:val="0"/>
        <w:adjustRightInd w:val="0"/>
        <w:spacing w:line="440" w:lineRule="exact"/>
        <w:ind w:firstLine="482" w:firstLineChars="200"/>
        <w:rPr>
          <w:rFonts w:hint="eastAsia" w:ascii="宋体" w:hAnsi="宋体" w:eastAsia="宋体" w:cs="宋体"/>
          <w:b/>
          <w:color w:val="000000"/>
          <w:sz w:val="24"/>
          <w:szCs w:val="24"/>
          <w:highlight w:val="none"/>
          <w:lang w:val="zh-CN" w:eastAsia="zh-CN"/>
        </w:rPr>
      </w:pPr>
      <w:r>
        <w:rPr>
          <w:rFonts w:hint="eastAsia" w:ascii="宋体" w:hAnsi="宋体" w:eastAsia="宋体" w:cs="宋体"/>
          <w:b/>
          <w:color w:val="000000"/>
          <w:sz w:val="24"/>
          <w:szCs w:val="24"/>
          <w:highlight w:val="none"/>
          <w:lang w:val="zh-CN" w:eastAsia="zh-CN"/>
        </w:rPr>
        <w:t>本项目所属行业为</w:t>
      </w:r>
      <w:r>
        <w:rPr>
          <w:rFonts w:hint="eastAsia" w:ascii="宋体" w:hAnsi="宋体" w:cs="宋体"/>
          <w:b/>
          <w:color w:val="000000"/>
          <w:sz w:val="24"/>
          <w:szCs w:val="24"/>
          <w:highlight w:val="none"/>
          <w:u w:val="single"/>
          <w:lang w:val="en-US" w:eastAsia="zh-CN"/>
        </w:rPr>
        <w:t>工业、</w:t>
      </w:r>
      <w:r>
        <w:rPr>
          <w:rFonts w:hint="eastAsia" w:ascii="宋体" w:hAnsi="宋体" w:eastAsia="宋体" w:cs="宋体"/>
          <w:b/>
          <w:color w:val="000000"/>
          <w:sz w:val="24"/>
          <w:szCs w:val="24"/>
          <w:highlight w:val="none"/>
          <w:u w:val="single"/>
          <w:lang w:val="zh-CN" w:eastAsia="zh-CN"/>
        </w:rPr>
        <w:t>软件和信息技术服务业</w:t>
      </w:r>
      <w:r>
        <w:rPr>
          <w:rFonts w:hint="eastAsia" w:ascii="宋体" w:hAnsi="宋体" w:eastAsia="宋体" w:cs="宋体"/>
          <w:b/>
          <w:color w:val="000000"/>
          <w:sz w:val="24"/>
          <w:szCs w:val="24"/>
          <w:highlight w:val="none"/>
          <w:lang w:val="zh-CN" w:eastAsia="zh-CN"/>
        </w:rPr>
        <w:t>。</w:t>
      </w:r>
      <w:bookmarkEnd w:id="61"/>
    </w:p>
    <w:p w14:paraId="387B366F">
      <w:pPr>
        <w:spacing w:line="440" w:lineRule="exact"/>
        <w:ind w:firstLine="482" w:firstLineChars="200"/>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以联合体形式参加政府采购活动，联合体各方均为中小企业的，联合体视同中小企业。其中，联合体各方均为小微企业的，联合体视同小微企业。</w:t>
      </w:r>
    </w:p>
    <w:p w14:paraId="4C7E60F3">
      <w:pPr>
        <w:autoSpaceDE w:val="0"/>
        <w:autoSpaceDN w:val="0"/>
        <w:adjustRightInd w:val="0"/>
        <w:spacing w:line="288" w:lineRule="auto"/>
        <w:ind w:firstLine="480" w:firstLineChars="200"/>
        <w:rPr>
          <w:rFonts w:ascii="宋体" w:hAnsi="宋体" w:cs="宋体"/>
          <w:b/>
          <w:sz w:val="24"/>
          <w:szCs w:val="24"/>
        </w:rPr>
      </w:pPr>
      <w:r>
        <w:rPr>
          <w:rFonts w:hint="eastAsia" w:ascii="宋体" w:hAnsi="宋体" w:cs="宋体"/>
          <w:sz w:val="24"/>
          <w:szCs w:val="24"/>
        </w:rPr>
        <w:br w:type="page"/>
      </w:r>
    </w:p>
    <w:p w14:paraId="6A22275A">
      <w:pPr>
        <w:rPr>
          <w:rFonts w:ascii="宋体" w:hAnsi="宋体" w:cs="宋体"/>
          <w:highlight w:val="green"/>
        </w:rPr>
      </w:pPr>
    </w:p>
    <w:p w14:paraId="05F1BF5B">
      <w:pPr>
        <w:pStyle w:val="2"/>
        <w:numPr>
          <w:ilvl w:val="0"/>
          <w:numId w:val="2"/>
        </w:numPr>
        <w:spacing w:before="0" w:after="0" w:line="360" w:lineRule="auto"/>
        <w:jc w:val="center"/>
        <w:rPr>
          <w:rFonts w:ascii="宋体" w:hAnsi="宋体" w:cs="宋体"/>
          <w:sz w:val="36"/>
          <w:szCs w:val="36"/>
          <w:highlight w:val="none"/>
        </w:rPr>
      </w:pPr>
      <w:r>
        <w:rPr>
          <w:rFonts w:hint="eastAsia" w:ascii="宋体" w:hAnsi="宋体" w:cs="宋体"/>
          <w:sz w:val="36"/>
          <w:szCs w:val="36"/>
          <w:highlight w:val="none"/>
        </w:rPr>
        <w:t xml:space="preserve"> </w:t>
      </w:r>
      <w:bookmarkStart w:id="62" w:name="_Toc13415"/>
      <w:r>
        <w:rPr>
          <w:rFonts w:hint="eastAsia" w:ascii="宋体" w:hAnsi="宋体" w:cs="宋体"/>
          <w:sz w:val="36"/>
          <w:szCs w:val="36"/>
          <w:highlight w:val="none"/>
        </w:rPr>
        <w:t>采购需求</w:t>
      </w:r>
      <w:bookmarkEnd w:id="62"/>
      <w:bookmarkStart w:id="63" w:name="_第五部分__"/>
      <w:bookmarkEnd w:id="63"/>
    </w:p>
    <w:p w14:paraId="6DD836BE">
      <w:pPr>
        <w:rPr>
          <w:b/>
          <w:bCs/>
          <w:sz w:val="24"/>
          <w:szCs w:val="24"/>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42"/>
        <w:gridCol w:w="6297"/>
        <w:gridCol w:w="907"/>
      </w:tblGrid>
      <w:tr w14:paraId="5507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277" w:type="pct"/>
            <w:vAlign w:val="center"/>
          </w:tcPr>
          <w:p w14:paraId="3C16F343">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494" w:type="pct"/>
            <w:vAlign w:val="center"/>
          </w:tcPr>
          <w:p w14:paraId="1806ED5D">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货物名称</w:t>
            </w:r>
          </w:p>
        </w:tc>
        <w:tc>
          <w:tcPr>
            <w:tcW w:w="3695" w:type="pct"/>
            <w:vAlign w:val="center"/>
          </w:tcPr>
          <w:p w14:paraId="25683E5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技术参数及要求</w:t>
            </w:r>
          </w:p>
        </w:tc>
        <w:tc>
          <w:tcPr>
            <w:tcW w:w="532" w:type="pct"/>
            <w:vAlign w:val="center"/>
          </w:tcPr>
          <w:p w14:paraId="0E2BB83B">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数量（单位）</w:t>
            </w:r>
          </w:p>
        </w:tc>
      </w:tr>
      <w:tr w14:paraId="59F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77" w:type="pct"/>
            <w:vAlign w:val="center"/>
          </w:tcPr>
          <w:p w14:paraId="3B0E68C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4" w:type="pct"/>
            <w:vAlign w:val="center"/>
          </w:tcPr>
          <w:p w14:paraId="7AA4C0ED">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数字孪生工程实训实景联动平台</w:t>
            </w:r>
          </w:p>
        </w:tc>
        <w:tc>
          <w:tcPr>
            <w:tcW w:w="3695" w:type="pct"/>
            <w:vAlign w:val="center"/>
          </w:tcPr>
          <w:p w14:paraId="6CB45B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一、实景沙盘部分</w:t>
            </w:r>
          </w:p>
          <w:p w14:paraId="5E29B17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实景沙盘部分整体规格约为9.10m×4.80m（误差范围±10cm），精准还原城市道路桥梁、智慧工地施工场景，依据实际工程BIM模型大小，按一定比例缩放，并与数字孪生工程实训数字联动平台的数字沙盘孪生对应，运用等效果轻质材料制作而成。</w:t>
            </w:r>
          </w:p>
          <w:p w14:paraId="008978A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景沙盘集中体现了道路、桥梁、隧道、综合管廊等常规结构的构造及对应施工现场、智慧施工工地等实体场景。实景沙盘搭建的内容配套设置文字铭牌，用以标注构造、施工阶段、施工配套设施等内容的名称。</w:t>
            </w:r>
          </w:p>
          <w:p w14:paraId="34E6330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区域划分：实景沙盘总体主要分成不少于十一个功能区域，包含但不限于路基施工区、路面施工区、道路检测区、隧道施工区、桥梁下部结构施工区、桥梁上部结构施工区、智慧工地区、预制梁场区、防护排水区、城市高架区、综合管廊区。</w:t>
            </w:r>
          </w:p>
          <w:p w14:paraId="7E413C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4、实景沙盘的实体模型各个分区通过颜色灯光进行独立控制，采用三种不同颜色区分。</w:t>
            </w:r>
          </w:p>
          <w:p w14:paraId="27C5BFC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5、路基施工区： </w:t>
            </w:r>
          </w:p>
          <w:p w14:paraId="685BF65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1）主要设置土质路基结构层、土质路基填筑、土质路基压实施工现场，展现挖掘机开挖取土、斗车运土卸土、压路机压实填土等机械施工，动态联动压路机碾压土质路基施工过程。</w:t>
            </w:r>
          </w:p>
          <w:p w14:paraId="2B070D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土质路基结构层认知，将土质路基按照下路堤、上路堤、下路床、上路床的次序分层直观展现，便于工程材料、工程构造的教学；土质路基施工机械认知，压路机、挖掘机、斗车的应用教学；施工工艺认知，将土质路基的取土、摊铺的填筑过程，填土碾压、压实过程进行展现。</w:t>
            </w:r>
          </w:p>
          <w:p w14:paraId="48AE032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6、路面施工区：</w:t>
            </w:r>
          </w:p>
          <w:p w14:paraId="56BBE9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沥青混凝土路面面层组成、水泥混凝土路面面层组成、道路基层组成、城市道路沥青混凝土路面摊铺机施工、城市道路水泥混凝土路面滑模摊铺机施工、城市道路水泥稳定碎石基层施工现场，展现沥青摊铺机摊铺热拌沥青混凝土、滑模摊铺机摊铺水泥混凝土等机械施工，动态联动沥青摊铺机摊铺热拌沥青施工过程。</w:t>
            </w:r>
          </w:p>
          <w:p w14:paraId="01E68C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城市道路沥青混凝土路面面层结构层认知，将沥青混凝土路面面层的沥青封层、透层、粗粒式沥青混凝土层、中粒式沥青混凝土层、细粒式沥青混凝土层全部以分层形式直观展现，便于工程材料、工程构造的教学；城市道路水泥混凝土路面结构层认知，将水泥混凝土路面面层的混凝土面板、横缝、纵缝、拉杆、防滑槽分别进行直观展现，便于工程材料、工程构造的教学；城市道路基层结构层认知，将城市道路基层的上基层、下基层分别进行直观展现，便于工程材料、工程构造的教学；城市道路基层、面层施工机械认知，沥青摊铺机、滑模摊铺机、压路机的应用教学；施工工艺认知，将道城市路基层压实的过程、热拌沥青摊铺的过程、水泥混凝土滑模摊铺的过程进行展现。</w:t>
            </w:r>
          </w:p>
          <w:p w14:paraId="049C78C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7、道路检测区：</w:t>
            </w:r>
          </w:p>
          <w:p w14:paraId="01D17F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1）主要设置城市道路常见病害、道路智能检测车检测现场，展现城市道路车辙、不平整、裂缝、破损等病害形式，动态联动道路智能检测车智能检测过程。</w:t>
            </w:r>
          </w:p>
          <w:p w14:paraId="5D0A88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城市道路病害结构认知，将道路表面破损、裂缝、沥青路面车辙、水泥混凝土路面错台、拱起分别进行直观展示现，便于工程材料、工程构造的教学；道路智能检测车设备认知，道路智能检测车的应用教学；智能检测认知，主要展示城市道路病害智能检测过程。</w:t>
            </w:r>
          </w:p>
          <w:p w14:paraId="783239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8、隧道施工区：</w:t>
            </w:r>
          </w:p>
          <w:p w14:paraId="39CA119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1）主要设置隧道洞门、隧道衬砌、隧道排水、隧道通风、盾构机施工现场，展现盾构机掘进等机械施工，动态联动盾构机盾构法施工过程。</w:t>
            </w:r>
          </w:p>
          <w:p w14:paraId="18122F5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隧道洞门结构认知，将端墙、两翼挡土墙、洞顶排水分别进行直观展现，便于工程材料、工程构造的教学；隧道衬砌结构认知，将预制混凝土管片、管片连接螺栓分别进行直观展现，便于工程材料、工程构造的教学；隧道排水结构认知，将环向排水管、纵向排水盲管、横向盲管和中央排水管分别进行直观展现，便于工程材料、工程构造的教学；隧道通风设备认知，隧道运营节段内部空间通风设备展示、应用教学；盾构机结构认知，将外壳、刀盘、推进系统、拼装系统、出土系统分别进行直观展现，便于工程构造的教学；施工工艺认知，隧道盾构掘进的过程、管片拼装的过程展示。</w:t>
            </w:r>
          </w:p>
          <w:p w14:paraId="0CADFF4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9、桥梁下部结构施工区：</w:t>
            </w:r>
          </w:p>
          <w:p w14:paraId="0A264FB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1）主要设置城市桥梁下部结构的桥墩盖梁、桥墩墩柱、桥墩承台、桥墩基础、轻型桥台、螺旋钻机钻孔施工、钻孔灌注桩浇筑施工现场，展现螺旋钻机钻孔等机械施工，动态联动螺旋钻机桩基钻孔施工过程。</w:t>
            </w:r>
          </w:p>
          <w:p w14:paraId="7ACDA1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城市桥梁下部结构的盖梁柱式墩结构认知，将城市桥梁盖梁及钢筋、墩柱及钢筋、承台及钢筋、基础及钢筋、钻孔桩钢筋笼分别直接展示其组成，便于工程材料、工程构造的教学；轻型桥台结构认知，将台帽、台身、侧墙直接展示，便于工程材料、工程构造的教学；螺旋钻机施工机械认知，螺旋钻机的应用教学；施工工艺认知，螺旋钻机钻孔的过程、桩基钢筋笼吊装的过程展示。</w:t>
            </w:r>
          </w:p>
          <w:p w14:paraId="3DA98E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10、桥梁上部结构施工区：</w:t>
            </w:r>
          </w:p>
          <w:p w14:paraId="2CDBF98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1）主要设置简支梁桥上部结构组合梁、桥面铺装、附属结构、架桥机架设预制梁施工现场，展现架桥机移梁就位等机械施工，动态联动架桥机架设预制梁施工过程。</w:t>
            </w:r>
          </w:p>
          <w:p w14:paraId="0E00801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简支梁桥上部预制梁结构认知，将预制梁主梁、湿接缝、横隔板分别直接展示，便于工程材料、工程构造的教学；简支梁桥桥面铺装结构认知，将桥面铺装现浇层、沥青混凝土路面层分别直接展示，便于工程材料、工程构造的教学；简支梁桥附属结构认知，将桥梁伸缩缝、混凝土防撞护栏、声屏障、排水设施分别直接展示，便于工程材料、工程构造的教学；架桥机施工机械认知，架桥机的应用教学；施工工艺认知，架桥机架设预制梁的过程展示。</w:t>
            </w:r>
          </w:p>
          <w:p w14:paraId="443DE5B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11、智慧工地区：</w:t>
            </w:r>
          </w:p>
          <w:p w14:paraId="15A279A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项目部、宿舍、办公室、实验室、生活区等，施工现场人员管理、施工材料现场管理、施工现场环境监测、满堂支架监测等，动态联动施工现场环境监测过程、现场人员管理过程、施工材料现场管理过程。</w:t>
            </w:r>
          </w:p>
          <w:p w14:paraId="1521727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施工现场场地布置认知，直观的将施工现场的生活区、办公管理区、材料储存加工区的区域布局进行展示；智慧工地管理，施工现场环境智慧监测、现场施工人员的位置监测、满堂支架智慧监测的展示。</w:t>
            </w:r>
          </w:p>
          <w:p w14:paraId="3F3098D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12、预制梁场区：</w:t>
            </w:r>
          </w:p>
          <w:p w14:paraId="4665567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预制梁场、混凝土搅拌站、预制梁体施工现场、张拉钢束施工现场、孔道压浆施工现场、配置混凝土材料搅拌施工现场，展现张拉台车、压浆机、搅拌站等设施施工，动态联动预制梁钢束张拉施工过程、预制梁孔道压浆施工过程、搅拌站配置混凝土过程。</w:t>
            </w:r>
          </w:p>
          <w:p w14:paraId="38B3CB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梁场场地布置认知，直观的将预制梁场的混凝土制作区、料仓区、钢筋加工区、钢筋绑扎区、混凝土浇筑区、混凝土养护区、钢束张拉区、压浆区、存梁区的区域布局进行展示；张拉台车施工机械认知，张拉台车的应用教学；压浆机施工机械认知，压浆机的应用教学；施工工艺认知，预制梁混凝土浇筑的过程、钢束张拉的过程、钢束管道压浆的过程展示。</w:t>
            </w:r>
          </w:p>
          <w:p w14:paraId="6482BE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13、防护排水区：</w:t>
            </w:r>
          </w:p>
          <w:p w14:paraId="06C0940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1）主要设置路基拱形骨架防护、路基浆砌片石护坡、路基空心六棱块护坡、路基锚杆护坡、重力式挡土墙、悬臂式挡土墙、锚杆式挡土墙、路基边沟、路基排水沟、路基跌水与急流槽。</w:t>
            </w:r>
          </w:p>
          <w:p w14:paraId="24FC35C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路基防护工程结构认知，将拱形骨架防护、浆砌片石护坡、空心六棱块护坡、锚杆护坡整体结构分别直接展示，便于工程材料、工程构造的教学；挡土墙结构认知，将重力式挡土墙、悬臂式挡土墙、锚杆式挡土墙整体结构分别直接展示，便于工程材料、工程构造的教学；路基排水结构认知，将排水沟、跌水、急流槽整体结构分别直接展示，便于工程材料、工程构造的教学。</w:t>
            </w:r>
          </w:p>
          <w:p w14:paraId="7AA6D2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14、城市高架区：</w:t>
            </w:r>
          </w:p>
          <w:p w14:paraId="6CEF0A7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1）主要设置城市高架桥、城市匝道桥等立体交叉结构，展现钢箱梁、曲线桥、框架墩、花瓶墩等构造形式及交通的立体互通，动态联动城市车辆立交交通换行过程。</w:t>
            </w:r>
          </w:p>
          <w:p w14:paraId="2970D8B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高架桥结构认知，将高架单箱多室现浇箱梁整体结构直接展示，便于工程材料、工程构造的教学；匝道桥结构认知，将匝道曲线钢箱梁整体结构直接展示，便于工程材料、工程构造的教学；框架墩结构认知，将跨路框架墩整体结构直接展示，便于工程材料、工程构造的教学；花瓶墩结构认知，将花瓶墩柱体、墩帽结构直接展示，便于工程材料、工程构造的教学；交通立体互通认知，将互通立交桥的匝道桥、高架桥主线结构直接展示，便于工程材料、工程构造的教学。</w:t>
            </w:r>
          </w:p>
          <w:p w14:paraId="693780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15、综合管廊区：</w:t>
            </w:r>
          </w:p>
          <w:p w14:paraId="115C117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1）主要设置综合管廊混凝土主体结构、舱室支架结构、管线管道结构、检查口、明挖现浇施工现场，展现挖掘机明挖等设施施工，动态联动综合管廊主体结构明挖现浇施工过程。</w:t>
            </w:r>
          </w:p>
          <w:p w14:paraId="1417253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综合管廊混凝土主体结构认知，将综合管廊主体顶板、底板、墙板直接展示，便于工程材料、工程构造的教学；舱室支架结构认知，将综合管廊中的各类舱室的热力管道支架、电力管线支架、给排水管道支架、通信管线支架结构直接展示，便于工程材料、工程构造的教学；管线管道结构认知，将综合管廊中的各类舱室的热力、给排水、电力、通信管线管道结构直接展示，便于工程材料、工程构造的教学；检查口结构认知，将综合管廊检查口的设置位置、外形结构直接展示，便于工程材料、工程构造的教学；开挖施工机械认知，挖掘机的应用教学；</w:t>
            </w:r>
          </w:p>
          <w:p w14:paraId="56FAF1F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施工工艺认知，综合管廊主体施工的土体明挖过程展示。</w:t>
            </w:r>
          </w:p>
          <w:p w14:paraId="742256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实景沙盘模型细节与教学功能：实景沙盘各个区域模型依次展示不同阶段的构造、施工知识点等。项目部包含办公楼、停车位、办公区围挡、管理人员宿舍楼、库房、餐厅、厨房、文体活动室等相关模型内容。智慧工地类包括大门、人脸识别闸机、安全教育宣传台、塔吊、塔吊防护栏、环境监测、雾炮、智能物料验收、地磅房、围墙道路喷淋、视频监控等相关模型内容。</w:t>
            </w:r>
          </w:p>
          <w:p w14:paraId="64555D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智慧施工与认知规划教学点：智慧施工模块包含配置混凝土材料搅拌、预制梁钢束张拉、预制梁孔道压浆、施工材料现场管理、钢筋工程、模板工程、支架工程等教学点；智慧工地认知与规划模块有人员实名制、人员定位、AI智慧考勤、塔吊碰撞、智慧物料、环境监测、支架安全监测、智慧工地云平台等教学点。</w:t>
            </w:r>
          </w:p>
          <w:p w14:paraId="39FE4F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实景沙盘的工艺与用材：采用先进加工工艺，模型采用3D打印、数控雕刻、激光切割等先进加工工艺制作切割，人工拼装、打磨上色。主体结构用材规范，保障模型精致耐用，确保模型长期使用不易变形、损坏。</w:t>
            </w:r>
          </w:p>
          <w:p w14:paraId="6C3DFE5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数字孪生工程实训实景联动平台为数字孪生工程实训数字联动平台触屏端操控系统、数字孪生工程实训数字联动平台操作端操控系统、数字孪生工程实训数字联动平台漫游端操控系统，进行教学实训的交互应用，提供了实景互动支撑。</w:t>
            </w:r>
          </w:p>
          <w:p w14:paraId="2153BCC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数字孪生工程实训实景联动平台配有实现数字孪生工程实训数字联动平台触屏端操控系统、数字孪生工程实训数字联动平台操作端操控系统、数字孪生工程实训数字联动平台漫游端操控系统应用的硬件设备，分别实现触屏交互、操作交互、漫游交互，并且交互演示内容均在LED大屏上实时展示。</w:t>
            </w:r>
          </w:p>
          <w:p w14:paraId="247D0D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实景沙盘部分的触屏交互是与参数联动系统控制与操作终端产品进行配套联动，实现交互式教学实训功能，通过在参数联动系统控制与操作终端操作触屏点击功能，实景沙盘实时反馈节点灯光或模型动态变动，并与数字孪生工程实训数字联动平台-数字沙盘部分对应的展示内容实现虚实互动。</w:t>
            </w:r>
          </w:p>
          <w:p w14:paraId="6C8B56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实景沙盘部分的操作交互是与参数联动系统控制与操作终端产品进行配套联动，实现交互式教学实训功能，通过在参数联动系统控制与操作终端操作触屏按键调节功能，实景沙盘实时反馈参数化操控机械模型动作，并与数字孪生工程实训数字联动平台-数字沙盘部分对应控制的机械等相关专业模型达到动态联合驱动效果。</w:t>
            </w:r>
          </w:p>
          <w:p w14:paraId="387A73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实景沙盘部分的漫游交互是与参数联动系统实景漫游终端产品进行配套联动，实现交互式教学实训功能，通过在参数联动系统实景漫游终端使用键盘、鼠标的移动、点选功能，在数字孪生工程实训数字联动平台-数字沙盘部分对应孪生场景中实现自由移动观察、交互，达到数字沙盘联动实景沙盘的动态节点演示效果。</w:t>
            </w:r>
          </w:p>
          <w:p w14:paraId="4CA84A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24、实景沙盘部分的漫游交互通过在参数联动系统实景漫游终端使用键盘、鼠标的移动、点选功能，实现直接进入虚拟仿真实训系统，然后实现对应专业实训项目的实训。</w:t>
            </w:r>
          </w:p>
          <w:p w14:paraId="6F3E94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二、联动装置部分</w:t>
            </w:r>
          </w:p>
          <w:p w14:paraId="4EE110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1、联动功能：实现动态演示教学功能，实景沙盘模型与数字沙盘模型进行同步互动功能，当数字沙盘模型进行上下或左右操作时，实景沙盘模型进行互动演示，具备语音播报、语音提示及危险提示等教学功能。</w:t>
            </w:r>
          </w:p>
          <w:p w14:paraId="5FC245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互动动态展示的实训内容：包含压路机碾压土质路基、热拌沥青摊铺机摊铺沥青、检测车检测道路工程病害、架桥机架设简支梁、盾构机盾构施工、螺旋钻机钻孔、张拉台车张拉钢束、压浆机钢束管道压浆、塔吊调运模板。</w:t>
            </w:r>
          </w:p>
          <w:p w14:paraId="3AEB8FC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1）压路机碾压土质路基：土质路基压实施工工艺、压路机碾压方法、土质路基压实技术标准。</w:t>
            </w:r>
          </w:p>
          <w:p w14:paraId="79F75EF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2）热拌沥青摊铺机摊铺沥青：沥青混凝土路面施工工艺、热拌沥青摊铺机摊铺方法、热拌沥青摊铺技术标准。</w:t>
            </w:r>
          </w:p>
          <w:p w14:paraId="22041BB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3）检测车检测道路工程病害：道路工程病害类型、检测车检测道路病害方法、检测技术要求。</w:t>
            </w:r>
          </w:p>
          <w:p w14:paraId="12A8865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4）架桥机架设简支梁：简支梁架设施工工艺、架桥机架设简支梁方法、简支梁架设技术标准。</w:t>
            </w:r>
          </w:p>
          <w:p w14:paraId="6635796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5）盾构机盾构施工：隧道盾构法施工工艺、盾构机盾构方法、盾构机盾构技术标准。</w:t>
            </w:r>
          </w:p>
          <w:p w14:paraId="2C80976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6）螺旋钻机钻孔：混凝土钻孔桩施工工艺、螺旋钻机钻孔方法、钻孔桩施工技术标准。</w:t>
            </w:r>
          </w:p>
          <w:p w14:paraId="5C3C27F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7）张拉台车张拉钢束：预制梁钢束张拉作业、张拉台车张拉钢束方法、预制梁钢束张拉技术标准。</w:t>
            </w:r>
          </w:p>
          <w:p w14:paraId="0AD65D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8）压浆机钢束管道压浆：预制梁钢束管道压浆作业、压浆机压浆方法、预制梁钢束管道压浆技术标准。</w:t>
            </w:r>
          </w:p>
          <w:p w14:paraId="5CBE08D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9）塔吊调运模板：施工模板调运作业、塔吊调运模板方法、塔吊模板调运技术要求。</w:t>
            </w:r>
          </w:p>
          <w:p w14:paraId="0165A6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3、联动的硬件装置包含但不限于压路机、摊铺机、检测车、架桥机、盾构机、螺旋钻机、张拉台车、压浆机、塔吊等以上9种联动装置。</w:t>
            </w:r>
          </w:p>
          <w:p w14:paraId="33A4DB2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联动压路机：联动压路机装置位于路基施工区。在参数联动系统控制与操作终端产品中使用触屏按键功能选择压路机，并运用参数调节功能，可驱动压路机进行移动并在实景沙盘中相对应工作区域进行施工模拟，其模拟施工内容为表现压路机碾压土质路基施工过程。同时在展示屏幕中跳转对应虚拟仿真资源。</w:t>
            </w:r>
          </w:p>
          <w:p w14:paraId="5679041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联动摊铺机：联动摊铺机装置位于路面施工区。在参数联动系统控制与操作终端产品中使用触屏按键功能选择摊铺机，并运用参数调节功能，可驱动摊铺机进行移动并在实景沙盘中相对应工作区域进行施工模拟，其模拟施工内容为表现热拌沥青摊铺机摊铺沥青施工过程。同时在展示屏幕中跳转对应虚拟仿真资源。</w:t>
            </w:r>
          </w:p>
          <w:p w14:paraId="7B9FF62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联动检测车：联动检测车装置位于道路检测区。在参数联动系统控制与操作终端产品中使用触屏按键功能选择检测车，并运用参数调节功能，可驱动检测车进行移动并在实景沙盘中相对应工作区域进行检测模拟，其模拟检测内容为表现检测车检测道路工程病害过程。同时在展示屏幕中跳转对应虚拟仿真资源。</w:t>
            </w:r>
          </w:p>
          <w:p w14:paraId="42B268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联动架桥机：联动架桥机装置位于桥梁上部结构施工区。在参数联动系统控制与操作终端产品中使用触屏按键功能选择架桥机，并运用参数调节功能，可驱动架桥机进行移动并在实景沙盘中相对应工作区域进行施工模拟，其模拟施工内容为表现架桥机架设简支梁施工过程。同时在展示屏幕中跳转对应虚拟仿真资源。</w:t>
            </w:r>
          </w:p>
          <w:p w14:paraId="516CEEE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联动盾构机：联动盾构机装置位于隧道施工区。在参数联动系统控制与操作终端产品中使用触屏按键功能选择盾构机，并运用参数调节功能，可驱动盾构机进行移动并在实景沙盘中相对应工作区域进行施工模拟，其模拟施工内容为表现盾构机盾构施工过程。同时在展示屏幕中跳转对应虚拟仿真资源。</w:t>
            </w:r>
          </w:p>
          <w:p w14:paraId="5B16C6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联动螺旋钻机：联动螺旋钻机装置位于桥梁下部结构施工区。在参数联动系统控制与操作终端产品中使用触屏按键功能选择螺旋钻机，并运用参数调节功能，可驱动螺旋钻机进行移动并在实景沙盘中相对应工作区域进行施工模拟，其模拟施工内容为表现螺旋钻机钻孔施工过程。同时在展示屏幕中跳转对应虚拟仿真资源。</w:t>
            </w:r>
          </w:p>
          <w:p w14:paraId="13C5274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联动张拉台车：联动张拉台车装置位于预制梁场区。在参数联动系统控制与操作终端产品中使用触屏按键功能选择张拉台车，并运用参数调节功能，可驱动张拉台车进行移动并在实景沙盘中相对应工作区域进行施工模拟，其模拟施工内容为表现张拉台车张拉钢束施工过程。同时在展示屏幕中跳转对应虚拟仿真资源。</w:t>
            </w:r>
          </w:p>
          <w:p w14:paraId="0D8046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联动压浆机：联动压浆机装置位于预制梁场区。在参数联动系统控制与操作终端产品中使用触屏按键功能选择压浆机，并运用参数调节功能，可驱动压浆机进行移动并在实景沙盘中相对应工作区域进行施工模拟，其模拟施工内容为表现压浆机钢束管道压浆施工过程。同时在展示屏幕中跳转对应虚拟仿真资源。</w:t>
            </w:r>
          </w:p>
          <w:p w14:paraId="0D0E2A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联动塔吊：联动塔吊装置位于智慧工地区。在参数联动系统控制与操作终端产品中使用触屏按键功能选择塔吊，并运用参数调节功能，可驱动塔吊进行移动并在实景沙盘中相对应工作区域进行施工模拟，其模拟施工内容为表现塔吊调运模板施工过程。同时在展示屏幕中跳转对应虚拟仿真资源。</w:t>
            </w:r>
          </w:p>
          <w:p w14:paraId="3C5607A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三、物联设备部分</w:t>
            </w:r>
          </w:p>
          <w:p w14:paraId="4B6F5B1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1、物联功能：实景沙盘需与数字沙盘进行物联展示，真实还原虚实一体化的施工场景，选择物联实训节点，对应实体沙盘处灯光亮起，在大屏中同步展示数字沙盘对应节点处，并讲解对应节点的实训内容。</w:t>
            </w:r>
          </w:p>
          <w:p w14:paraId="0A05822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物联实训节点：包含但不限于环境监测、智能路灯、工地出入门、支架监控区、物料验收区、办公区、生活区、养护室监测、电箱监测、钢筋加工区、模板堆放区、预制构件堆放区、混疑土加工区、施工车辆停放区等以上不少于14个物联节点。</w:t>
            </w:r>
          </w:p>
          <w:p w14:paraId="105DF57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3、物联设备包含但不限于灯泡、智能安全帽、PM2.5检测仪、监控。</w:t>
            </w:r>
          </w:p>
          <w:p w14:paraId="7F9FC3E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4、通过数字沙盘中触发安全帽设备，互联互通智慧安全帽，显示人员位置、检测疲劳的功能。</w:t>
            </w:r>
          </w:p>
          <w:p w14:paraId="2F2A78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5、通过数字沙盘中触发PM2.5检测仪设备，互联互通智慧PM2.5检测仪，实现环境监测、喷雾的功能。</w:t>
            </w:r>
          </w:p>
          <w:p w14:paraId="0B50AC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6、通过数字沙盘中触发监控设备，互联互通智慧监控，实现智慧工地智能监控的功能。</w:t>
            </w:r>
          </w:p>
          <w:p w14:paraId="04FC9D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通过数字沙盘中触发环境监测仪、智能路灯、工地出入门、支架、物料、办公板房、生活板房、养护室、电箱、钢筋、模板、预制构件、混疑土搅拌站、施工车辆等不少于14种设备，互联互通对应区域灯泡亮起，实现环境监测、智能路灯、人员实名制、支架监控区、物料验收区、办公区、生活区、养护室监测、电箱监测、钢筋加工区、模板堆放区、预制构件堆放区、混疑土加工区、施工车辆停放区的展示功能。</w:t>
            </w:r>
          </w:p>
          <w:p w14:paraId="6A446012">
            <w:pPr>
              <w:spacing w:line="360" w:lineRule="auto"/>
              <w:jc w:val="left"/>
              <w:rPr>
                <w:rFonts w:hint="eastAsia" w:ascii="宋体" w:hAnsi="宋体" w:eastAsia="宋体" w:cs="宋体"/>
                <w:bCs/>
                <w:color w:val="auto"/>
                <w:sz w:val="21"/>
                <w:szCs w:val="21"/>
              </w:rPr>
            </w:pPr>
            <w:bookmarkStart w:id="64" w:name="heading_2"/>
            <w:r>
              <w:rPr>
                <w:rFonts w:hint="eastAsia" w:ascii="宋体" w:hAnsi="宋体" w:eastAsia="宋体" w:cs="宋体"/>
                <w:bCs/>
                <w:color w:val="auto"/>
                <w:sz w:val="21"/>
                <w:szCs w:val="21"/>
              </w:rPr>
              <w:t>四、教学展示空间模块化集成系统</w:t>
            </w:r>
          </w:p>
          <w:bookmarkEnd w:id="64"/>
          <w:p w14:paraId="5C2688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模块为智慧城市实训室装饰展示系统，整体面积≥173㎡，遵循现代科技风，以哑光白为基底色调，搭配低饱和度科技蓝作为视觉点缀，通过简洁几何线条、有序光影层次与模块化集成设计，构建专业、前沿、整洁的实训教学空间，凸显智慧城市的科技属性与实训实用性。</w:t>
            </w:r>
          </w:p>
          <w:p w14:paraId="4D5CE5C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1、主视觉墙面展示模块</w:t>
            </w:r>
          </w:p>
          <w:p w14:paraId="7FE7707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1）基础墙面饰面板（含B1级阻燃板、石膏板配套）</w:t>
            </w:r>
          </w:p>
          <w:p w14:paraId="6CD32E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基材组合：采用B1级阻燃板与石膏板双层搭配，阻燃板与石膏板具备良好的结构稳定性，可满足波浪形造型、凹凸造型等复杂工艺的加工需求，阻燃板作为基层，石膏板作为面层，均具备良好的防火、防潮、抗变形性能，厚度适配现场实际需求，可避免长期使用中出现翘曲、开裂。</w:t>
            </w:r>
          </w:p>
          <w:p w14:paraId="7CAD81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②表面处理：石膏板表面经抹灰石膏找平、内墙腻子批刮后，涂刷内墙乳胶漆（至少2种跳色），涂层均匀致密，无流挂、针孔、气泡、色差等缺陷，哑光质感细腻统一，与整体风格契合。</w:t>
            </w:r>
          </w:p>
          <w:p w14:paraId="273ED7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③性能指标：阻燃板与石膏板防火性能优异，抗污性能良好，表面无静电吸附。</w:t>
            </w:r>
          </w:p>
          <w:p w14:paraId="30D7885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技术要求：墙面基层清理干净，无油污、松散物；沿地、沿顶龙骨固定牢固，射钉间距与深度适配基层材质；阻燃板与石膏板交错铺贴固定，不在同一根龙骨上接缝，交接位置预留3~5mm接缝，与墙体或其他材质也预留3~5mm缝隙，避免变形开裂；自攻螺钉帽沉入板面内，不外露。</w:t>
            </w:r>
          </w:p>
          <w:p w14:paraId="5796F8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⑤适配设计：面板预留与异形造型板、LED线性灯带的适配槽位，槽位尺寸适配相关部件安装，边缘经倒角处理。背部预安装加强筋，增强承重与抗变形能力，每块面板预安装定位部件，确保多块拼接时定位精准。</w:t>
            </w:r>
          </w:p>
          <w:p w14:paraId="55D79AB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2、多区域图文展示墙系统</w:t>
            </w:r>
          </w:p>
          <w:p w14:paraId="4B5684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1）亚克力字体图案（含基层处理配套）</w:t>
            </w:r>
          </w:p>
          <w:p w14:paraId="511D0A3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①基材：采用优质亚克力板材，具备优异的耐候性、抗冲击性，无脆性断裂，厚度适配展示需求，可确保字体图案稳固耐用。</w:t>
            </w:r>
          </w:p>
          <w:p w14:paraId="621E57F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②加工工艺：采用激光切割工艺（精度高，边缘无需二次处理），复杂造型需线锯处理，切割前需在板材表面贴保护膜，避免划痕；预留1-2mm加工余量，用于后续边缘处理，确保字体轮廓精准流畅。</w:t>
            </w:r>
          </w:p>
          <w:p w14:paraId="41228DF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③性能要求：字体图案安装后稳固无松动，与基层贴合紧密，无明显缝隙；表面无划痕、无气泡，色彩均匀，与整体装饰风格协调统一；具备良好的耐污、易清洁特性，可直接用湿抹布擦拭去除污渍。</w:t>
            </w:r>
          </w:p>
          <w:p w14:paraId="65ACABF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④安装要求：</w:t>
            </w:r>
          </w:p>
          <w:p w14:paraId="2C4D48B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① 清洁：用酒精擦拭基层表面，去除灰尘、油污（关键！否则影响粘结力）；  </w:t>
            </w:r>
          </w:p>
          <w:p w14:paraId="2BEC75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② 涂胶：在板材背面均匀涂抹无影胶（厚度≤0.5mm，用齿状刮板刮平，避免气泡）；  </w:t>
            </w:r>
          </w:p>
          <w:p w14:paraId="2954EB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③ 定位：将板材对准基准线按压，用美纹纸临时固定；  </w:t>
            </w:r>
          </w:p>
          <w:p w14:paraId="39EB53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④ 固化：用紫外线灯（波长365nm）照射粘结处，持续5-10分钟至完全固化（温度低时延长时间）；  </w:t>
            </w:r>
          </w:p>
          <w:p w14:paraId="13FB2A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 收尾：去除美纹纸，用刀片清理多余胶痕。</w:t>
            </w:r>
          </w:p>
          <w:p w14:paraId="2592C0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2）UV喷绘图文展示面板</w:t>
            </w:r>
          </w:p>
          <w:p w14:paraId="09F7DF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①基材：采用优质级墙布，环保优异，均具备良好的防潮、抗变形性能，厚度适配现场实际需求，可避免长期使用中出现翘曲、开裂。</w:t>
            </w:r>
          </w:p>
          <w:p w14:paraId="0551CBF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喷绘要求：喷绘精度高，画面清晰细腻，线条流畅，无明显锯齿、模糊、重影等缺陷；UV墨水环保无异味，无有害物质，墨水附着力强，与墙布基材结合紧密，无脱落、无起皮现象，确保墨水完全固化，不易褪色、不易磨损。</w:t>
            </w:r>
          </w:p>
          <w:p w14:paraId="2E09717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色彩与画面性能：色彩还原度高，可真实还原设计图纸中的各类色彩，色彩鲜艳饱满，无明显偏色、色差；耐紫外线老化性能良好，长期暴露在室内光线环境下，画面无褪色、无泛黄、无模糊；画面耐刮擦、耐污性能良好，可直接用湿抹布擦拭去除污渍。</w:t>
            </w:r>
          </w:p>
          <w:p w14:paraId="3B5262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④边缘处理：边缘采用倒圆角处理，边缘光滑细腻，无毛刺、崩边、划痕，无锋利边角，避免使用过程中划伤人员；边缘经抛光处理，与面板表面光泽一致，无明显色差、无拼接痕迹，边缘质量统一。</w:t>
            </w:r>
          </w:p>
          <w:p w14:paraId="62AC09F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防护处理：表面覆高透防刮保护膜，不影响画面显示效果；保护膜具备良好的防刮、防污、防指纹特性，可有效防止面板表面划伤、污渍附着、指纹残留；保护膜粘贴牢固，无气泡、无褶皱，可根据需要随时撕除，撕除后无残留胶痕，不损伤面板表面与喷绘画面。</w:t>
            </w:r>
          </w:p>
          <w:p w14:paraId="7D07B1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3、电气布线与连接模块</w:t>
            </w:r>
          </w:p>
          <w:p w14:paraId="2B1E76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1）电线与穿线管</w:t>
            </w:r>
          </w:p>
          <w:p w14:paraId="4AC2CDB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①电线规格：包含ZR-BV2.5、ZR-BV4不少于两种规格电线，材质优质，导电性能良好，绝缘层无破损、无开裂，可有效避免短路、漏电风险。</w:t>
            </w:r>
          </w:p>
          <w:p w14:paraId="2E5B69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②穿线管规格：包含20、25不少于两种规格穿线管，材质具备良好的防腐蚀、防挤压性能，表面光滑，无毛刺、无裂痕，可保护电线不受损伤。</w:t>
            </w:r>
          </w:p>
          <w:p w14:paraId="03F5F8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③适配要求：电线数量≥现场实际布线需求，穿线管数量≥电线敷设所需数量，所有布线均隐藏式设计，不影响整体美观，与其他装饰模块适配协调。</w:t>
            </w:r>
          </w:p>
          <w:p w14:paraId="0E4153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2）六类网线与防火线槽</w:t>
            </w:r>
          </w:p>
          <w:p w14:paraId="7B2DC5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①网线规格：采用六类网线，线芯材质为纯铜，导电性能优异，传输速率高，衰减低，可满足实训设备网络连接需求。</w:t>
            </w:r>
          </w:p>
          <w:p w14:paraId="25FE6B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②防火线槽规格：采用50*50规格防火线槽，具备良好的防火、防腐蚀性能，壁厚均匀，无变形、无裂痕，可保护网线不受损伤。</w:t>
            </w:r>
          </w:p>
          <w:p w14:paraId="2C5FE03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③适配要求：网线数量≥现场设备网络连接需求，防火线槽长度≥70米，布线整齐有序，隐藏式设计，与电气设备接口精准适配。</w:t>
            </w:r>
          </w:p>
          <w:p w14:paraId="7529B6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3)地插与插排</w:t>
            </w:r>
          </w:p>
          <w:p w14:paraId="5C46B8F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①地插规格：采用六类网口加五孔插座组合式地插，材质优质，外壳具备良好的防腐蚀、防磨损性能，插孔接触良好，插拔顺畅，需配防漏电、防过载保护空开。</w:t>
            </w:r>
          </w:p>
          <w:p w14:paraId="20330D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②技术要求：安装前清理底盒内的灰尘和杂物，去掉保护盖后，把电源线和网线按顺序依次固定在地插上，最后固定上盖，确保安装牢固无松动。</w:t>
            </w:r>
          </w:p>
          <w:p w14:paraId="619B1B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③插排规格：采用有线插排，材质安全环保，外壳阻燃，插孔数量适配实训设备连接需求，导线长度充足，具备良好的导电性能和绝缘性能，无发热、短路风险。</w:t>
            </w:r>
          </w:p>
          <w:p w14:paraId="1689822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④适配要求：地插数量≥46个，插排数量≥46个，安装位置合理，方便实训设备连接；地插与地面装饰贴合紧密，无明显缝隙，插排连接电脑与地插或墙面插座与设备，使用便捷。</w:t>
            </w:r>
          </w:p>
          <w:p w14:paraId="3452A58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4、照明模块</w:t>
            </w:r>
          </w:p>
          <w:p w14:paraId="61A3F4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1）氛围照明LED线性灯带与铝合金LED暗光源</w:t>
            </w:r>
          </w:p>
          <w:p w14:paraId="69D819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LED线性灯带：成品嵌入式预集成灯带，工厂预制一体化产品，无需现场组装、接线，可直接与墙面饰面板预留槽位适配安装；采用柔性基板，具备良好的弯折适配性，可根据墙面槽位造型灵活适配，无断裂、无脱焊风险；外壳采用透明材质，具备良好的透光性与抗冲击性，可有效保护内部灯珠；灯珠品质优良，显色指数高，色温为4000K中性白光，光线柔和均匀，无眩光、无频闪，避免长时间观看造成视觉疲劳；发光亮度适中，光线覆盖均匀，无暗区、无光斑，可有效营造层次化光影氛围。</w:t>
            </w:r>
          </w:p>
          <w:p w14:paraId="225098D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铝合金LED暗光源：材质为铝合金，具备良好的散热性能和结构稳定性，表面处理到位，无毛刺、无划痕；灯珠发光均匀，亮度适中，显色指数高，可真实还原物体本色，无色彩失真；具备良好的防潮、防尘性能，可有效抵御室内潮湿环境与灰尘侵蚀，避免内部短路、灯珠损坏。</w:t>
            </w:r>
          </w:p>
          <w:p w14:paraId="090424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③适配要求：LED线性灯带长度≥70米，铝合金LED暗光源数量≥现场照明需求，与整体装饰风格协调，安装后稳固无松动，照明效果均匀，无暗区。</w:t>
            </w:r>
          </w:p>
          <w:p w14:paraId="7EE9FB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2）明装轨道射灯（含轨道）</w:t>
            </w:r>
          </w:p>
          <w:p w14:paraId="717163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①射灯规格：轨道射灯含轨道，灯体材质优质，具备良好的散热性能和抗腐蚀性能，灯珠发光效率高，显色指数高，色温适配展示空间需求，光线集中，可精准照亮展示区域。</w:t>
            </w:r>
          </w:p>
          <w:p w14:paraId="25F386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技术要求：确保照明范围覆盖需要照明的区域，根据设计规划调整轨道的角度，确保照明方向正确；灯头安装在轨道的顶部，首先将灯头固定在轨道上，确保稳固，然后根据设计规划调整灯头的角度和方向，确保照明范围和均匀度；安装完成后进行灯光调试，接通电源，逐个检查每个灯头的照明效果，调整灯头的角度和方向，以达到最佳照明效果，最后检查整个轨道灯系统的工作状态，确保无故障。</w:t>
            </w:r>
          </w:p>
          <w:p w14:paraId="0A8C32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③性能要求：轨道射灯数量≥6个，安装后稳固无松动，轨道与灯头连接良好，无接触不良现象；灯光亮度可调节，照明效果良好，与整体照明系统协调统一；具备良好的耐候性、耐磨损性能，长期使用无故障。</w:t>
            </w:r>
          </w:p>
          <w:p w14:paraId="3F6706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5、地面铺装模块</w:t>
            </w:r>
          </w:p>
          <w:p w14:paraId="6E643CC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1）地砖与铺贴辅助材料（沙子、水泥）</w:t>
            </w:r>
          </w:p>
          <w:p w14:paraId="167C1E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①地砖规格：采用800*800mm柔光通体地砖，表面为哑光防滑釉面，质地坚硬，无裂纹、无缺角、无色差，耐磨、耐污性能良好，可满足实训空间高频使用需求。</w:t>
            </w:r>
          </w:p>
          <w:p w14:paraId="32A2FD1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②辅助材料：沙子颗粒均匀，无杂质、无结块；水泥为合格产品，强度等级适配地砖铺贴需求，无受潮、无结块，可确保地砖铺贴牢固。</w:t>
            </w:r>
          </w:p>
          <w:p w14:paraId="31D406A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③适配要求：地砖铺设面积≥170㎡，沙子用量≥10m³，水泥用量≥80袋，铺贴后地砖平整无松动、无空鼓，缝隙均匀一致，与墙面、柱体装饰模块衔接自然。</w:t>
            </w:r>
          </w:p>
          <w:p w14:paraId="2E10812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2）美缝胶</w:t>
            </w:r>
          </w:p>
          <w:p w14:paraId="4A375D0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①产品规格：美缝胶材质环保，无异味、无有害物质，颜色与地砖搭配协调，具备良好的防水、防污、防霉性能，固化后硬度高，无收缩、无开裂。</w:t>
            </w:r>
          </w:p>
          <w:p w14:paraId="48F8C7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技术要求：确保缝隙两侧干净无油渍和污染物；在缝隙两侧贴美纹纸，以保护瓷砖表面，美纹纸的宽度不小于2cm，且要切割整齐；优质胶枪均匀挤压美缝剂，确保其充满缝隙，打缝时混料管应与瓷砖面垂直；与瓷砖表面齐平，确保美缝效果光滑。</w:t>
            </w:r>
          </w:p>
          <w:p w14:paraId="0B106A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③性能要求：美缝胶用量≥50桶，施工后缝隙填充饱满，无气泡、无空洞，与瓷砖粘结牢固，无脱落风险；具备良好的耐擦洗、耐磨损性能，可直接用湿抹布擦拭去除污渍，长期使用无变色、无发霉。</w:t>
            </w:r>
          </w:p>
          <w:p w14:paraId="0FCD9F6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6、柱体装饰模块</w:t>
            </w:r>
          </w:p>
          <w:p w14:paraId="5E68BA3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1）柱体饰面单元</w:t>
            </w:r>
          </w:p>
          <w:p w14:paraId="72BC7F4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基材组合：采用B1级阻燃板与石膏板双层搭配，阻燃板与石膏板具备良好的结构稳定性，阻燃板作为基层，石膏板作为面层，均具备良好的防火、防潮、抗变形性能，厚度适配现场实际需求，可避免长期使用中出现翘曲、开裂。</w:t>
            </w:r>
          </w:p>
          <w:p w14:paraId="446AF8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②表面处理：石膏板表面经抹灰石膏找平、内墙腻子批刮后，涂刷内墙乳胶漆（至少2种跳色），涂层均匀致密，无流挂、针孔、气泡、色差等缺陷，哑光质感细腻统一，与整体风格契合。</w:t>
            </w:r>
          </w:p>
          <w:p w14:paraId="56C8FB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③性能指标：阻燃板与石膏板防火性能优异，抗污性能良好，表面无静电吸附。</w:t>
            </w:r>
          </w:p>
          <w:p w14:paraId="7752694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技术要求：墙面基层清理干净，无油污、松散物；沿地、沿顶龙骨固定牢固，射钉间距与深度适配基层材质；阻燃板与石膏板交错铺贴固定，不在同一根龙骨上接缝，交接位置预留3~5mm接缝，与墙体或其他材质也预留3~5mm缝隙，避免变形开裂；自攻螺钉帽沉入板面内，不外露。</w:t>
            </w:r>
          </w:p>
          <w:p w14:paraId="2F9D6B5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⑤适配设计：面板预留与异形造型板、LED线性灯带的适配槽位，槽位尺寸适配相关部件安装，边缘经倒角处理。背部预安装加强筋，增强承重与抗变形能力，每块面板预安装定位部件，确保多块拼接时定位精准。</w:t>
            </w:r>
          </w:p>
          <w:p w14:paraId="452B920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2）柱体线性灯带</w:t>
            </w:r>
          </w:p>
          <w:p w14:paraId="338E74A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灯带参数：与主视觉墙面LED线性灯带参数保持一致，为成品嵌入式预集成灯带，无需现场组装、接线；灯带采用柔性基板，具备良好的弯折适配性，可根据柱体槽位造型灵活适配，无断裂、无脱焊风险；灯带外壳透明，可有效保护内部灯珠；灯珠品质优良，显色指数高，色温为4000K中性白光，光线柔和均匀，无眩光、无频闪；输入电压为安全电压，能效等级优良，具备良好的防潮、防尘性能，灯珠使用寿命长，可多段拼接，通电即亮，适配柱体装饰照明需求。</w:t>
            </w:r>
          </w:p>
          <w:p w14:paraId="7B1D2D0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集成设计：灯带与柱体饰面单元预留槽位精准适配，安装便捷，无需现场粘贴、打胶、焊接，可直接嵌入槽位固定；灯带贴合紧密，无明显缝隙，造型漆可有效遮挡灯带边缘，提升整体美观度；灯带的接线端子隐藏于装饰条内部，无外露痕迹，外观整洁；多段灯带与灯带可通过预制对接头快速拼接，对接头隐藏式设计，拼接后无缝贴合，无光线泄漏、无外观瑕疵；灯带是集成于柱体饰面单元，工厂预制完成，现场仅需将柱体饰面单元整体挂装固定即可，无需额外安装灯带。</w:t>
            </w:r>
          </w:p>
          <w:p w14:paraId="2954B4D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④防护处理：灯带表面覆高透防刮保护膜，可有效防止外壳划伤；灯带与灯带的对接处采用防水密封处理，可有效抵御室内潮湿环境与灰尘侵蚀，避免灯带短路、装饰条锈蚀。</w:t>
            </w:r>
          </w:p>
          <w:p w14:paraId="31AA73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7、多媒体装饰模块（已有大屏边框处理）</w:t>
            </w:r>
          </w:p>
          <w:p w14:paraId="731F9A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已有大屏边框处理：针对现场已有的大屏，定制适配式装饰边框，边框材质选用优质金属材质，具备良好的结构稳定性、耐腐蚀性与抗变形能力，整体适配已有大屏的尺寸、外形及安装场景，确保与大屏无缝贴合，无明显缝隙、无高低差，不影响大屏原有使用功能。</w:t>
            </w:r>
          </w:p>
          <w:p w14:paraId="1E7F95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边框工艺：边框轮廓精准，切割、折弯平整，无毛刺、崩边、划痕等明显缺陷；表面采用哑光黑喷塑处理，涂层选用环保材料，均匀致密，无流挂、针孔、气泡、色差等问题，哑光质感与整体装饰风格保持统一，手感细腻，易清洁、耐磨损。</w:t>
            </w:r>
          </w:p>
          <w:p w14:paraId="1F9292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边缘处理：边框所有边缘均经倒圆角处理，圆角过渡流畅，无锋利边角，避免使用过程中划伤人员，同时提升整体美观度；边框与大屏贴合的内侧边缘，采用柔性密封处理，选用优质密封材质，具备良好的防尘、防潮性能，可有效阻挡灰尘、水汽进入大屏缝隙，保护大屏内部元器件，不损伤大屏表面。</w:t>
            </w:r>
          </w:p>
          <w:p w14:paraId="551AEB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安装适配：边框安装采用适配式挂装与辅助固定方式，无需对已有大屏进行钻孔、切割等任何改动，不破坏大屏原有结构，适配现场实际安装条件与墙面环境；安装过程便捷，可快速完成边框的定位与固定，安装后边框牢固稳定，无松动、无晃动，可适应现场实施过程中的轻微调整需求，便于后续大屏维护与边框拆卸。</w:t>
            </w:r>
          </w:p>
          <w:p w14:paraId="706EAE9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整体适配要求：边框整体设计与主视觉墙面、周边装饰模块风格统一，尺寸、色彩与现场展示空间协调，不突兀、不破坏整体视觉闭环；边框材质、工艺与安装方式，均考虑现场实施的不确定性，具备一定的灵活性，可根据大屏实际尺寸、墙面平整度等现场情况，进行合理微调，确保安装效果与使用安全性。</w:t>
            </w:r>
          </w:p>
        </w:tc>
        <w:tc>
          <w:tcPr>
            <w:tcW w:w="532" w:type="pct"/>
            <w:vAlign w:val="center"/>
          </w:tcPr>
          <w:p w14:paraId="48DC584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47CC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02C5CD0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4" w:type="pct"/>
            <w:vAlign w:val="center"/>
          </w:tcPr>
          <w:p w14:paraId="57431852">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参数联动系统控制与操作终端</w:t>
            </w:r>
          </w:p>
        </w:tc>
        <w:tc>
          <w:tcPr>
            <w:tcW w:w="3695" w:type="pct"/>
            <w:vAlign w:val="center"/>
          </w:tcPr>
          <w:p w14:paraId="21F87A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1、参数联动系统控制与操作终端，是数字孪生工程实训数字联动平台触屏端操控系统和数字孪生工程实训数字联动平台操作端操控系统配套使用的硬件设备。</w:t>
            </w:r>
          </w:p>
          <w:p w14:paraId="5482887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通过配套的参数联动系统控制与操作终端，实现对数字孪生工程实训数字联动平台触屏端操控系统和数字孪生工程实训数字联动平台操作端操控系统的功能应用，同时能够实现对数字孪生工程实训实景联动平台的联动装置、物联设备的操控。</w:t>
            </w:r>
          </w:p>
          <w:p w14:paraId="2EBAA9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3、屏幕尺寸：≥21.5寸。</w:t>
            </w:r>
          </w:p>
          <w:p w14:paraId="4A15E1B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4、背光类型：ELED。</w:t>
            </w:r>
          </w:p>
          <w:p w14:paraId="4481ADB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5、机身材质：前壳钢化玻璃、侧面铝型材、机身冷扎板。</w:t>
            </w:r>
          </w:p>
          <w:p w14:paraId="3DF1CC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6、显示尺寸：≥475*270mm（误差范围±10mm）。</w:t>
            </w:r>
          </w:p>
          <w:p w14:paraId="003A4DA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7、屏幕比例：16:9。</w:t>
            </w:r>
          </w:p>
          <w:p w14:paraId="57C0C9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8、亮度：≥280cd/m2。</w:t>
            </w:r>
          </w:p>
          <w:p w14:paraId="19F717B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9、对比度：≥2000；1。</w:t>
            </w:r>
          </w:p>
          <w:p w14:paraId="37569F8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10、分辨率：≥1920*1080。</w:t>
            </w:r>
          </w:p>
          <w:p w14:paraId="1133C1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11、视角度：≥178°广角。</w:t>
            </w:r>
          </w:p>
          <w:p w14:paraId="0999374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12、显示屏寿命：不低于50000小时 。</w:t>
            </w:r>
          </w:p>
          <w:p w14:paraId="55EA72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13、整机尺寸：≥530*325*45mm（误差范围±10mm）。</w:t>
            </w:r>
          </w:p>
          <w:p w14:paraId="1E2B7BA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14、含挂架尺寸：≥525*325*45mm（误差范围±10mm）。</w:t>
            </w:r>
          </w:p>
          <w:p w14:paraId="05334B7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15、嵌墙安装尺寸：≥525*325*48mm（误差范围±10mm）。</w:t>
            </w:r>
          </w:p>
          <w:p w14:paraId="1BE335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16、净重/毛重：≤10/12Kg。</w:t>
            </w:r>
          </w:p>
          <w:p w14:paraId="76819F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17、挂架孔距：100*100。</w:t>
            </w:r>
          </w:p>
          <w:p w14:paraId="65C6210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18、安装原则：单边加大20mm。</w:t>
            </w:r>
          </w:p>
          <w:p w14:paraId="7CEDE2C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19、存储环境/存储温度：-20℃~60℃;存储湿度：10%RH~90%RH。</w:t>
            </w:r>
          </w:p>
          <w:p w14:paraId="4D21F94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20、工作环境/工作温度：-10℃~55℃；工作湿度：10%RH~90%RH。</w:t>
            </w:r>
          </w:p>
          <w:p w14:paraId="2B661F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21、使用寿命 ：≧50000小时。</w:t>
            </w:r>
          </w:p>
          <w:p w14:paraId="07E07A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22、电源工作电压：110~240V/50~60Hz。</w:t>
            </w:r>
          </w:p>
          <w:p w14:paraId="49CD78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23、功耗：约100W。</w:t>
            </w:r>
          </w:p>
          <w:p w14:paraId="6A95F7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24、待机功耗： ≦0.5W。</w:t>
            </w:r>
          </w:p>
          <w:p w14:paraId="16538A5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25、电源开关/位置：有/后置。</w:t>
            </w:r>
          </w:p>
          <w:p w14:paraId="1DEE30E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26、电源类型/方式：三芯电源/固定。</w:t>
            </w:r>
          </w:p>
          <w:p w14:paraId="55D5C6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27、电源接口规格：品字座。</w:t>
            </w:r>
          </w:p>
          <w:p w14:paraId="053F81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28、触摸 触摸屏类型：电容不少于10点触摸。</w:t>
            </w:r>
          </w:p>
          <w:p w14:paraId="705A97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29、触摸分辨率：≥4096×4096；最高达：32767×32767。</w:t>
            </w:r>
          </w:p>
          <w:p w14:paraId="5E75E4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30、耐久性：承受超过60,000,000 次以上触摸。</w:t>
            </w:r>
          </w:p>
          <w:p w14:paraId="6BDC42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31、最小触摸体和响应速度：最小触摸体：&gt;2.5mm(Dia.)；响应速度：5ms。</w:t>
            </w:r>
          </w:p>
          <w:p w14:paraId="7BE179E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32、漂移：无漂移，不随环境产生变化。</w:t>
            </w:r>
          </w:p>
          <w:p w14:paraId="140F4A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33、防暴性：普通防爆，玻璃碎裂不影响屏体正常工作。</w:t>
            </w:r>
          </w:p>
          <w:p w14:paraId="29B720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34、使用年限：5年或以上。</w:t>
            </w:r>
          </w:p>
          <w:p w14:paraId="2D0332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35、控制终端：</w:t>
            </w:r>
          </w:p>
          <w:p w14:paraId="6EA8B1B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1）CPU：≥16核心/24线程。</w:t>
            </w:r>
          </w:p>
          <w:p w14:paraId="58B619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2）内存：≥8G。</w:t>
            </w:r>
          </w:p>
          <w:p w14:paraId="5CFF74C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3）硬盘：≥128G固态硬盘。</w:t>
            </w:r>
          </w:p>
          <w:p w14:paraId="4F2F59A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4）带无线WIFI。</w:t>
            </w:r>
          </w:p>
          <w:p w14:paraId="639799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5）内置音响 2*8W功率。</w:t>
            </w:r>
          </w:p>
        </w:tc>
        <w:tc>
          <w:tcPr>
            <w:tcW w:w="532" w:type="pct"/>
            <w:vAlign w:val="center"/>
          </w:tcPr>
          <w:p w14:paraId="52717A7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2（套）</w:t>
            </w:r>
          </w:p>
        </w:tc>
      </w:tr>
      <w:tr w14:paraId="2EC3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7" w:type="pct"/>
            <w:vAlign w:val="center"/>
          </w:tcPr>
          <w:p w14:paraId="01DA8AF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94" w:type="pct"/>
          </w:tcPr>
          <w:p w14:paraId="03DE575E">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参数联动系统实景漫游终端</w:t>
            </w:r>
          </w:p>
        </w:tc>
        <w:tc>
          <w:tcPr>
            <w:tcW w:w="3695" w:type="pct"/>
            <w:vAlign w:val="center"/>
          </w:tcPr>
          <w:p w14:paraId="699ADF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1、参数联动系统实景漫游终端，是数字孪生工程实训数字联动平台漫游端操控系统配套使用的硬件设备。</w:t>
            </w:r>
          </w:p>
          <w:p w14:paraId="7577A34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2、通过配套的参数联动系统实景漫游终端，实现对数字孪生工程实训数字联动平台漫游端操控系统的功能应用，同时能够实现对数字孪生工程实训实景联动平台的三维场景漫游、仿真资源调用。</w:t>
            </w:r>
          </w:p>
          <w:p w14:paraId="09BF2F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3、屏幕尺寸：≥21英寸。</w:t>
            </w:r>
          </w:p>
          <w:p w14:paraId="068203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4、屏幕比例：16:9。</w:t>
            </w:r>
          </w:p>
          <w:p w14:paraId="44BA0A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5、HDR≥HDR10。</w:t>
            </w:r>
          </w:p>
          <w:p w14:paraId="30332D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6、面板：VA。</w:t>
            </w:r>
          </w:p>
          <w:p w14:paraId="366241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7、对比度：2500:1。</w:t>
            </w:r>
          </w:p>
          <w:p w14:paraId="726B5D5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8、类型：直面屏。</w:t>
            </w:r>
          </w:p>
          <w:p w14:paraId="1BE8FEC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9、响应时间：≤5ms。</w:t>
            </w:r>
          </w:p>
          <w:p w14:paraId="548375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10、屏幕刷新率：≥60Hz。</w:t>
            </w:r>
          </w:p>
          <w:p w14:paraId="523071F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11、曲率：平面。</w:t>
            </w:r>
          </w:p>
          <w:p w14:paraId="2790CC7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12、接口：HDMI，VGA，USB扩展/充电，音频/耳机输出。</w:t>
            </w:r>
          </w:p>
          <w:p w14:paraId="790028B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13、分辨率：≥1600*900。</w:t>
            </w:r>
          </w:p>
          <w:p w14:paraId="16263B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14、电源类型：外接电源适配器。</w:t>
            </w:r>
          </w:p>
          <w:p w14:paraId="1ED9FE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15、控制终端：</w:t>
            </w:r>
          </w:p>
          <w:p w14:paraId="2BF370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1）处理器：</w:t>
            </w:r>
          </w:p>
          <w:p w14:paraId="352C87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①核心/线程：≥16核心/24线程。</w:t>
            </w:r>
          </w:p>
          <w:p w14:paraId="086454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②最大睿频：≥5.1GHz。</w:t>
            </w:r>
          </w:p>
          <w:p w14:paraId="0C0C21A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③三级缓存：≥30MB。</w:t>
            </w:r>
          </w:p>
          <w:p w14:paraId="4872DBC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2）内存：≥32GB RAM（DDR5）。</w:t>
            </w:r>
          </w:p>
          <w:p w14:paraId="796552C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3）存储空间：≥1TB SSD。</w:t>
            </w:r>
          </w:p>
          <w:p w14:paraId="3F258A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4）显卡配置：</w:t>
            </w:r>
          </w:p>
          <w:p w14:paraId="1E2E65B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①显存位宽：≥128bit。</w:t>
            </w:r>
          </w:p>
          <w:p w14:paraId="75004E5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②显存容量：≥8GB。</w:t>
            </w:r>
          </w:p>
          <w:p w14:paraId="27CADA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③显存类型：GDDR6。</w:t>
            </w:r>
          </w:p>
          <w:p w14:paraId="2C1D86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④FP32单精度浮点性能：≥15 TFLOPS。</w:t>
            </w:r>
          </w:p>
          <w:p w14:paraId="5AC9EA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⑤显卡处理单元：≥3072。</w:t>
            </w:r>
          </w:p>
        </w:tc>
        <w:tc>
          <w:tcPr>
            <w:tcW w:w="532" w:type="pct"/>
            <w:vAlign w:val="center"/>
          </w:tcPr>
          <w:p w14:paraId="2DF92DE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7CFE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18281EE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4" w:type="pct"/>
            <w:vAlign w:val="center"/>
          </w:tcPr>
          <w:p w14:paraId="323BEB61">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数字孪生工程实训智慧交互参数综合联动系统设备</w:t>
            </w:r>
          </w:p>
        </w:tc>
        <w:tc>
          <w:tcPr>
            <w:tcW w:w="3695" w:type="pct"/>
            <w:vAlign w:val="center"/>
          </w:tcPr>
          <w:p w14:paraId="5760E2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一、使用功能：</w:t>
            </w:r>
          </w:p>
          <w:p w14:paraId="3ADB37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1、数字孪生工程实训智慧交互参数综合联动系统设备，为参数联动系统控制与操作终端、参数联动系统实景漫游终端提供硬件物理设置环境。</w:t>
            </w:r>
          </w:p>
          <w:p w14:paraId="06D9FF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数字孪生工程实训智慧交互参数综合联动系统设备，为数字孪生工程实训数字联动平台触屏端操控系统、数字孪生工程实训数字联动平台操作端操控系统、数字孪生工程实训数字联动平台漫游端操控系统提供软件数据运行环境。</w:t>
            </w:r>
          </w:p>
          <w:p w14:paraId="741F24B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二、操作台：</w:t>
            </w:r>
          </w:p>
          <w:p w14:paraId="69D018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1、尺寸：≥5.0m*0.8m（误差范围±10mm）。</w:t>
            </w:r>
          </w:p>
          <w:p w14:paraId="6F585E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2、采用不小于2.0mm冷轧钢板材。</w:t>
            </w:r>
          </w:p>
          <w:p w14:paraId="2C2EA67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3、采用激光切割技术进行切割下料，按照图纸要求的角度和尺寸通过折弯机对下料后的钣金件进行折弯成型。</w:t>
            </w:r>
          </w:p>
          <w:p w14:paraId="14B4621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4、焊接时要确保焊缝牢固、均匀，无虚焊、漏焊等缺陷，焊接完成后对焊缝进行打磨、抛光等处理，以提高外观质量。</w:t>
            </w:r>
          </w:p>
          <w:p w14:paraId="6724F8A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三、综合设备：</w:t>
            </w:r>
          </w:p>
          <w:p w14:paraId="106424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1、端口配置：≥16个10/100/1000Mbps自适应RJ45端口。</w:t>
            </w:r>
          </w:p>
          <w:p w14:paraId="6CCA59A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2、传输速率：10/100/1000Mbps自动协商，半双工/全双工模式自适应。</w:t>
            </w:r>
          </w:p>
          <w:p w14:paraId="29DD615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3、交换容量：≥32Gbps（全双工模式）。</w:t>
            </w:r>
          </w:p>
          <w:p w14:paraId="2CEAFC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4、MAC地址表：≥8K entries。</w:t>
            </w:r>
          </w:p>
          <w:p w14:paraId="4DDAFF7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5、尺寸：约440×160×45mm（误差范围±10mm）。</w:t>
            </w:r>
          </w:p>
          <w:p w14:paraId="658702C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6、重量：约2.5kg。</w:t>
            </w:r>
          </w:p>
          <w:p w14:paraId="078317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7、电源：内置电源适配器，输入100-240V AC。</w:t>
            </w:r>
          </w:p>
          <w:p w14:paraId="4B17A6A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8、功耗：最大&lt;15W。</w:t>
            </w:r>
          </w:p>
          <w:p w14:paraId="65626F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9、工作温度：0℃ ~40℃。</w:t>
            </w:r>
          </w:p>
          <w:p w14:paraId="0C5979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10、存储温度：-40℃ ~70℃。</w:t>
            </w:r>
          </w:p>
          <w:p w14:paraId="5F83A4A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11、湿度：10%~90%非凝结。</w:t>
            </w:r>
          </w:p>
          <w:p w14:paraId="5850889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四、控制器：</w:t>
            </w:r>
          </w:p>
          <w:p w14:paraId="2494CE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1、供电电压：DC12V。</w:t>
            </w:r>
          </w:p>
          <w:p w14:paraId="7BB8DB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2、通信接口：网口 RS485 或者 WIFi。</w:t>
            </w:r>
          </w:p>
          <w:p w14:paraId="7DCF087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3、接口参数：10M/100M。</w:t>
            </w:r>
          </w:p>
          <w:p w14:paraId="0A8531B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4、通信协议：TCP、UDP、Modbus Tcp、MQTT。</w:t>
            </w:r>
          </w:p>
          <w:p w14:paraId="32D1545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5、工作温度：工业机，-40-80℃。</w:t>
            </w:r>
          </w:p>
          <w:p w14:paraId="239E12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6、尺寸大小：约372X120X23MM。</w:t>
            </w:r>
          </w:p>
          <w:p w14:paraId="022D4B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7、安装方式：固定耳朵导轨配件。</w:t>
            </w:r>
          </w:p>
          <w:p w14:paraId="1EB09C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8、二次开发：支持。</w:t>
            </w:r>
          </w:p>
          <w:p w14:paraId="78654E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9、联动：支持。</w:t>
            </w:r>
          </w:p>
          <w:p w14:paraId="619201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10、继电器接口：4/48路10A常开常闭DC0-35V AC0-250V。</w:t>
            </w:r>
          </w:p>
          <w:p w14:paraId="395889B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11、开关量：4/48路干接点有源信号PNP支持电压DC0-35V。</w:t>
            </w:r>
          </w:p>
          <w:p w14:paraId="66CBB6A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五、数据处理终端：</w:t>
            </w:r>
          </w:p>
          <w:p w14:paraId="302B32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1、处理器：</w:t>
            </w:r>
          </w:p>
          <w:p w14:paraId="044338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1）核心/线程：≥16核心/24线程。</w:t>
            </w:r>
          </w:p>
          <w:p w14:paraId="21EA3E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2）最大睿频：≥5.1GHz。</w:t>
            </w:r>
          </w:p>
          <w:p w14:paraId="3279D1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3）三级缓存：≥30MB。</w:t>
            </w:r>
          </w:p>
          <w:p w14:paraId="065DEDA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2、内存：≥32GB RAM（DDR5）。</w:t>
            </w:r>
          </w:p>
          <w:p w14:paraId="5C72F23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3、存储空间：≥1TB SSD。</w:t>
            </w:r>
          </w:p>
          <w:p w14:paraId="40C3EE7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4、显卡配置：</w:t>
            </w:r>
          </w:p>
          <w:p w14:paraId="379F4E8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1）显存位宽：≥128bit。</w:t>
            </w:r>
          </w:p>
          <w:p w14:paraId="7595477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2）显存容量：≥8GB。</w:t>
            </w:r>
          </w:p>
          <w:p w14:paraId="7AE3B5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3）显存类型：GDDR6。</w:t>
            </w:r>
          </w:p>
          <w:p w14:paraId="0CA5109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4）FP32单精度浮点性能：≥15 TFLOPS。</w:t>
            </w:r>
          </w:p>
          <w:p w14:paraId="1232EF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5）显卡处理单元：≥3072。</w:t>
            </w:r>
          </w:p>
        </w:tc>
        <w:tc>
          <w:tcPr>
            <w:tcW w:w="532" w:type="pct"/>
            <w:vAlign w:val="center"/>
          </w:tcPr>
          <w:p w14:paraId="5A03626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74CE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12EF67A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4" w:type="pct"/>
            <w:vAlign w:val="center"/>
          </w:tcPr>
          <w:p w14:paraId="7EE1999A">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学生端智能交互综合实训节点</w:t>
            </w:r>
          </w:p>
        </w:tc>
        <w:tc>
          <w:tcPr>
            <w:tcW w:w="3695" w:type="pct"/>
            <w:vAlign w:val="center"/>
          </w:tcPr>
          <w:p w14:paraId="69024B2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一、多人教学协同系统</w:t>
            </w:r>
          </w:p>
          <w:p w14:paraId="180A5D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1、适应学院多专业的转图需求，包括桥梁模型、建筑模型、结构模型（包括钢筋）、机电模型和铝模板模型等；图纸同时转模型。</w:t>
            </w:r>
          </w:p>
          <w:p w14:paraId="60BD6F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2、学生端智能交互综合实训节点自动分析图形、自动识别钢筋表及钢构件表、自动分析标准层范围、自动将引用层和标准层进行对位。</w:t>
            </w:r>
          </w:p>
          <w:p w14:paraId="5E6FDAA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3、适应不同的绘图习惯，仰视画法和俯视画法、钢梁采用单线还是双线等；采用外部参照或者图块编辑的图纸都能做到快速分析；对于同一平面分多张图纸表达的情况提供了借用功能。</w:t>
            </w:r>
          </w:p>
          <w:p w14:paraId="0425670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4、将总说明、钢构件的钢材型号等信息以数据的形式记录到模型中。</w:t>
            </w:r>
          </w:p>
          <w:p w14:paraId="29EF6B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自动区分表格类型，自动识别表格范围，自动完成表格内容的解析；可实现多种文字和表格的自动识别，包括图纸总说明、材料做法表；可建立文字表格与平面图的关联关系，一个表格（或一组文字）对应多张平面图和一张平面图对应多张表格（或多组文字）的情况。</w:t>
            </w:r>
          </w:p>
          <w:p w14:paraId="60ED08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6、反写模型机制，生成模型之后，在后续的操作过程中，可对模型进行自动修正，从而得到更加完善的模型。</w:t>
            </w:r>
          </w:p>
          <w:p w14:paraId="005911B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7、工程拼装功能，将不同专业的模型拼装成一个模型，实现多专业协同工作。</w:t>
            </w:r>
          </w:p>
          <w:p w14:paraId="74095C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8、轴线及轴线号全局坐标系定位，可自动识别各层平面图基点（第一条横轴线与第一条竖轴线交点），并通过轴线号统一连接上下楼层，确保全楼模型组装定位精度。</w:t>
            </w:r>
          </w:p>
          <w:p w14:paraId="263E692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9、“转模型用平面图+借用平面图”协同转换，可自动拷贝借用平面图中的构件标注（如梁集中标注、原位标注）至转模型平面图，一次完成全专业构件识别。</w:t>
            </w:r>
          </w:p>
          <w:p w14:paraId="4354036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10、钢筋三维可视化展示，可按梁、柱、墙、楼板分类显示钢筋，关闭混凝土构件显示后可直观查看钢筋直径、间距、锚固长度等属性，钢筋工程量按层、按规格、按构件类别统计。</w:t>
            </w:r>
          </w:p>
          <w:p w14:paraId="0913A6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11、衬图补充建模功能，可在衬图状态下直接拾取构件截面尺寸文字，点取图形线条即时生成梁、柱、墙等构件，转图与直接布置两种操作方式。</w:t>
            </w:r>
          </w:p>
          <w:p w14:paraId="51EBBC3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12、结构与建筑模型协同，可通过“模型链接”实现三维模型衬图参考，或通过“工程拼装”选择非结构构件（门窗、填充墙、幕墙等）拼装至结构模型，确保协同精度。</w:t>
            </w:r>
          </w:p>
          <w:p w14:paraId="5BA0420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13、Revit平台模型导入，可加载XTGJ模型数据，按楼层控制导入规模，自动拆分各层对应平面图并对位衬图，满足BIM报建及招投标需求。</w:t>
            </w:r>
          </w:p>
          <w:p w14:paraId="2E11DB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14、图纸总说明智能解析，可自动提取基本风压、地震设防烈度、场地类别、结构类型等关键设计参数，直接写入模型数据库。</w:t>
            </w:r>
          </w:p>
          <w:p w14:paraId="7E166A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15、斜柱、幕墙等特殊构件识别，斜柱按本层与上一层平面坐标及层高定义空间位置，幕墙不额外设置网格节点，避免平面混乱。</w:t>
            </w:r>
          </w:p>
          <w:p w14:paraId="3CEFF34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16、转图结果自动检查，通过工作树分组显红未识别梁高（默认值600mm）构件，提供转图数检、模型检查等多重校验工具，可检测梁悬空、墙柱偏心过大等问题。</w:t>
            </w:r>
          </w:p>
          <w:p w14:paraId="5C53DFC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17、多楼层批量转换，可自动识别平面图名、楼层表及标高信息，生成全楼组装表，具有≥5个标准层同时转换并自动排序。</w:t>
            </w:r>
          </w:p>
          <w:p w14:paraId="18BD977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18、钢结构截面表增量识别，可连续框选多个分布在各层平面的钢结构截面表，自动解析构件编号、截面尺寸、钢材型号等信息，编辑修改。</w:t>
            </w:r>
          </w:p>
          <w:p w14:paraId="3C694BF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19、电气、给排水、暖通等机电专业转图，可识别开关、插座、灯具、水管、风管、喷头等设备及管线，依赖建筑模型完成三维机电模型搭建。</w:t>
            </w:r>
          </w:p>
          <w:p w14:paraId="2E94D78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20、图层智能编辑，提供按特征快速选择（颜色、线型、填充等）、同类修改、属性刷等功能，可快速分离混用图层，清理无关图层。</w:t>
            </w:r>
          </w:p>
          <w:p w14:paraId="1F1CBC0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21、钢筋识别接力后续工作，可直接对接施工图校审、钢筋统计、鉴定加固计算等模块，无需重新输入数据，实现全流程衔接。</w:t>
            </w:r>
          </w:p>
          <w:p w14:paraId="2C66CA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22、门窗表、楼层表、设备表等多类表格识别，可自动提取门窗尺寸、层高楼高、设备安装方式等信息，表格数据修改、插入、删除等编辑操作。</w:t>
            </w:r>
          </w:p>
          <w:p w14:paraId="7E7B845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23、图纸原始状态保留，自动备份原始Dwg文件，提供“恢复原始 dwg”功能，可回溯至转图前状态，避免图纸损坏。</w:t>
            </w:r>
          </w:p>
          <w:p w14:paraId="639161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二、学生端智能看图工具</w:t>
            </w:r>
          </w:p>
          <w:p w14:paraId="5B57B3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1、国产自主平台开发，非AutoCAD平台开发，常见语种图纸文字显示，简中、繁中、英语、俄语、法语、德语、日语、韩语等。</w:t>
            </w:r>
          </w:p>
          <w:p w14:paraId="4E9CF39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2、多平台使用，可在电脑端、移动端、网页端，同时支持国产linux及ios系统。通过云端服务器，各个端口均可打开图纸。</w:t>
            </w:r>
          </w:p>
          <w:p w14:paraId="763ABA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3、智能打印。智能识别图纸图幅和图纸尺寸，自动分割打印范围。</w:t>
            </w:r>
          </w:p>
          <w:p w14:paraId="460A2E3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4、文字表格提取功能，识别图纸中的文字到文本，识别图纸中的表格转为excel表。</w:t>
            </w:r>
          </w:p>
          <w:p w14:paraId="0F9C7C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5、图纸对比，将打开的两张图纸进行对比，将不同的地方圈出。天正高版本可直接转化为T3图，直接保存不同CAD版本图纸。</w:t>
            </w:r>
          </w:p>
          <w:p w14:paraId="016E94D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6、PDF图纸转换。将PDF图纸转化为DWG图纸，将DWG图纸转化为PDF图纸。将包含多个图幅的图纸按照图幅拆分为单体文件导出。</w:t>
            </w:r>
          </w:p>
          <w:p w14:paraId="0A51715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7、云盘功能，图纸可上传到云盘进行保存和管理，可通过网页端直接进行图纸查看。可进行多人、多专业进行图纸的查看。</w:t>
            </w:r>
          </w:p>
          <w:p w14:paraId="71762A5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8、Ribbon风格极简界面设计，包含顶部标题栏、主菜单、资料管理、视图显示操作区、状态栏等五大核心模块，具有工具栏显示模式（文字+图标/仅图标/仅文字）自定义切换，降低操作复杂度。</w:t>
            </w:r>
          </w:p>
          <w:p w14:paraId="5D441E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9、图纸标注全生命周期管理，包含对齐、线性、弧长、坐标等不少于21种标注类型，可修改标注颜色、字高、比例等属性，具有标注统计、显示 / 隐藏、批量删除及导出导入。</w:t>
            </w:r>
          </w:p>
          <w:p w14:paraId="19577A2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11、问题批注与统计功能，可添加带批注人、批注时间、问题等级的标注，批注回复及状态跟踪，可导出批注问题至Excel表格，便于协同整改。</w:t>
            </w:r>
          </w:p>
          <w:p w14:paraId="4BF4F89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12、图纸屏幕旋转与多模式显示，可顺时针/逆时针旋转90°、自定义角度旋转，全屏/窗口/充满显示切换，灰度/原色显示模式切换。</w:t>
            </w:r>
          </w:p>
          <w:p w14:paraId="0FF17F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13、外部参照管理，可查看外部参照图纸名称、状态及文件路径，绑定所有参照并另存为独立文件，外部参照文件路径修改及有效性校验（如：绿色=有效/红色=无效）。</w:t>
            </w:r>
          </w:p>
          <w:p w14:paraId="3EC6E8A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14、图纸智能对比，包含快速对比（差异高亮）和精细对比（红线圈注差异区域）两种模式，可调节对比精度、最小对比长度，对比结果截图保存。</w:t>
            </w:r>
          </w:p>
          <w:p w14:paraId="6FD8BB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15、扩展Shx字体库，可添加外部形文件（.shx），解决特殊符号及冷门字体显示问题，文字样式自定义配置，确保图纸文字显示完整性。</w:t>
            </w:r>
          </w:p>
          <w:p w14:paraId="68AFD6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16、图纸分割与布局转模型，可按矩形/异形区域分割图纸并导出为独立文件，将布局空间内容转为模型空间并保存为指定CAD版本。</w:t>
            </w:r>
          </w:p>
          <w:p w14:paraId="3CC05D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17、图纸颜色转换与显示设置，可自定义图纸背景颜色、十字光标大小，显示/隐藏填充、原生文字、全局线宽，可调节实体信息提示触发时间。</w:t>
            </w:r>
          </w:p>
          <w:p w14:paraId="3ADFE4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18、照片标注功能，可插入本地图片并关联至图纸指定位置，图片浏览、添加、删除管理，便于现场问题与图纸对应。</w:t>
            </w:r>
          </w:p>
          <w:p w14:paraId="3A5E28C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19、云盘文件加密分享，可生成有效期不少于7天的分享链接，有加密提取码设置，接收方可通过浏览器或软件导入分享文件，保障图纸传输安全。</w:t>
            </w:r>
          </w:p>
          <w:p w14:paraId="494FE5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20、标注比例精准设置，可通过图中拾取线段或手动输入实际尺寸不少于两种方式校准标注比例，确保测量结果与图纸实际尺寸一致。</w:t>
            </w:r>
          </w:p>
          <w:p w14:paraId="19297BA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三、系统维护节点</w:t>
            </w:r>
          </w:p>
          <w:p w14:paraId="67797C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1、安装部署方便，免拆机插卡、免重新构建分区，多个操作系统安装，如XP、Win7、Win8、Linux等，以及不同格式的数据分区，并对Windows操作系统分区及数据分区进行保护。</w:t>
            </w:r>
          </w:p>
          <w:p w14:paraId="3AAC00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2、独立环境功能，可以基于当前还原点创建无数个互不干扰的系统环境，且不被还原。方便学生在机房保存学习资料、完成作业或进行课程设计、毕业设计等任务</w:t>
            </w:r>
          </w:p>
          <w:p w14:paraId="73A08D9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3、可对大于500台终端机同时进行差异数据部署，并可自动分配IP地址(IPV4/IPV6)、计算机名、WINDOWS用户名 ，固态硬盘保护，M.2硬盘数据保护。</w:t>
            </w:r>
          </w:p>
          <w:p w14:paraId="716555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4、保护分区的某一目录与不保护分区或外插U盘、硬盘进行自动/定时同步；同步文件可以按照后缀名等规则进行过滤；文件重命名、删除也可以进行同步；可以单向同步、亦可双向同步； 指定保护分区数据文件不还原，指定重要文件夹加密锁定/解锁设置。</w:t>
            </w:r>
          </w:p>
          <w:p w14:paraId="579AED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5、按照教学实际需求，可设定计划任务，在指定的时间点自动切换到指定的还原点，且支持离线任务；针对内网的应用，可无缝对接WSUS实现操作系统补丁包的过滤与更新，保证内网的安全。</w:t>
            </w:r>
          </w:p>
          <w:p w14:paraId="6D9808F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6、主控端网络侦测功能可以便利协助定位网络的通信问题，查找网卡、网线、交换机网口的故障；在硬盘全盘保护的情况下，可以自动侦测软件安装及文件、文件夹数据变动提醒用户保存当前状态。</w:t>
            </w:r>
            <w:r>
              <w:rPr>
                <w:rFonts w:hint="eastAsia" w:ascii="宋体" w:hAnsi="宋体" w:eastAsia="宋体" w:cs="宋体"/>
                <w:bCs/>
                <w:color w:val="auto"/>
                <w:sz w:val="21"/>
                <w:szCs w:val="21"/>
              </w:rPr>
              <w:tab/>
            </w:r>
          </w:p>
          <w:p w14:paraId="7C9D0E9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7、机房节能，帮助机房省电：</w:t>
            </w:r>
          </w:p>
          <w:p w14:paraId="3046E5C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1）管理端可设定客户端在多久时间没操作后自动关闭显示器、自动进入待机状态、自动关机；</w:t>
            </w:r>
          </w:p>
          <w:p w14:paraId="2AE981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2）管理端可设定允许客户端每天开机的时段、一周中哪几天开机等；</w:t>
            </w:r>
          </w:p>
          <w:p w14:paraId="5B2250C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3）根据预先设定费率生成能源使用报告，精确掌握节省的电费。</w:t>
            </w:r>
          </w:p>
          <w:p w14:paraId="4E82A3F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网络同传与增量同传，接收端计算机可通过网卡、u盘、光驱、硬盘启动三种方式执行同传，内建同传智能测速排序机制，可同传限速以不影响正常的教学活动，支持正版软件（windows操作系统、office软件）的激活，支持CAD等软件批量注册。</w:t>
            </w:r>
            <w:r>
              <w:rPr>
                <w:rFonts w:hint="eastAsia" w:ascii="宋体" w:hAnsi="宋体" w:eastAsia="宋体" w:cs="宋体"/>
                <w:bCs/>
                <w:color w:val="auto"/>
                <w:sz w:val="21"/>
                <w:szCs w:val="21"/>
              </w:rPr>
              <w:tab/>
            </w:r>
          </w:p>
          <w:p w14:paraId="04D8E5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9、备份型还原，可把操作系统、教学应用还原点数据备份至移动硬盘，遇有硬盘损坏，亦可以快速恢复硬盘数据。</w:t>
            </w:r>
          </w:p>
          <w:p w14:paraId="0FF8274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主控端批量化管理功能，主控端可远程批量修改被控端的保护模式、密码、切换还原点、删除还原点、锁定设备、资产管理、屏幕监看、远程命令、远程监看、远程开关机、远程重启、远程登录、远程遥控，及远程指定被控端进行网络同传与增量同传。学生端还原卡支持PCI-E接口，插上还原卡无需再注册，教师端通过加密狗注册激活。</w:t>
            </w:r>
          </w:p>
          <w:p w14:paraId="3E07CBA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四、电子教室系统：</w:t>
            </w:r>
          </w:p>
          <w:p w14:paraId="4C1B842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1、安装部署快捷，主窗口功能按钮、浮动工具条、右键菜单、快捷键等多项操作方式。根据网络条件调节网络补偿强度，包括调节传输速率、数据包大小、广播帧速率等。</w:t>
            </w:r>
          </w:p>
          <w:p w14:paraId="56A8B9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2、全面兼容Windows系列操作系统，包括Windows10、Windows11操作系统。</w:t>
            </w:r>
          </w:p>
          <w:p w14:paraId="21CE657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屏幕广播：将教师机屏幕和教师讲话实时广播给学生，可选择全屏或窗口方式。多种画面质量的调节，教师机连接两个显示器，可在广播时选择将任意一个显示器的内容广播到学生机。广播教学时同步开启屏幕录制。</w:t>
            </w:r>
          </w:p>
          <w:p w14:paraId="06170A4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4、屏幕批注：教师教学时，调用辅助工具，通过画笔添加注释、批注、画图等；放大镜功能，可以将教学内容放大。</w:t>
            </w:r>
          </w:p>
          <w:p w14:paraId="3CF218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5、网络影院：添加媒体文件，可以使教师机播放视频内容同时对学生机进行广播，多种视频文件格式。在播放过程中可以进行切换全屏与窗口。</w:t>
            </w:r>
          </w:p>
          <w:p w14:paraId="2E9AA83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6、摄像机画面直播：通过USB摄像头将教师的画面实时广播到学生机，具有引导客户选择视频设备的提示画面，以便客户快速完成摄像头设备的设置。</w:t>
            </w:r>
          </w:p>
          <w:p w14:paraId="7E3373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7、学生演示：教师可选定一台学生机作为示范，由此学生代替教师进行示范教学。</w:t>
            </w:r>
          </w:p>
          <w:p w14:paraId="16EDB5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语音教学：将教师机麦克风的声音广播给学生，教学过程中，可以请任何一位已登录的学生发言，其他学生和教师收听该学生发言。教师可以选择任意一名已登录学生与其进行双向语音交谈，除教师和此学生外，其他学生不会受到干扰，可以动态切换对讲对象。</w:t>
            </w:r>
          </w:p>
          <w:p w14:paraId="3867DDF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9、网络画板：教师可共享白板、桌面或图片与选定的学生共同完成相同的学习任务或绘画作品，学生也可以单独完成学习任务或个人绘画作品。</w:t>
            </w:r>
          </w:p>
          <w:p w14:paraId="03BA58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10、分组教学：教师创建分组，添加和删除分组中的成员，设置小组长。教师分派组长执行指定的功能，组长代替教师进行小组教学，教师可以监控每个分组的教学过程，以了解分组教学的进度。</w:t>
            </w:r>
          </w:p>
          <w:p w14:paraId="1EF103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11、分组讨论：教师可以组织学生使用文字、图片、手写板等多种方式开展讨论，可进行分组讨论或主题讨论，分组讨论允许教师将学生分成若干组，同组的组员之间可以相互讨论，教师可以参加任意组的讨论。</w:t>
            </w:r>
          </w:p>
          <w:p w14:paraId="1F2831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12、文件分发：允许教师将教师机不同盘符中的目录或文件一起发送至生机的某目录下。目录不存在自动新建此目录；盘符不存在或路径非法不允许分发；文件已存在选择自动覆盖或保留原始文件。</w:t>
            </w:r>
          </w:p>
          <w:p w14:paraId="64050F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文件提交：学生把做好的作业直接提交到教师机，方便教师批改作业要收取的麻烦。通过系统设置，学生提交作业时必需经过教师审批通过后才可提交，教师可以选择接收和拒绝学生提交的文件。并且教师可以限制学生提交文件的数目和大小。</w:t>
            </w:r>
          </w:p>
          <w:p w14:paraId="313E36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14、网络快照：教师可以在监控学生的时候，对学生画面拍快照，保存学生画面的截图。</w:t>
            </w:r>
          </w:p>
          <w:p w14:paraId="3AAA77F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15、屏幕监视：教师机可以监视学生机的屏幕，教师机每屏可监视多个学生屏幕。可以控制教师机监控的同屏幕各窗口间、屏幕与屏幕间的切换速度。可手动或自动循环监视。</w:t>
            </w:r>
          </w:p>
          <w:p w14:paraId="38CA04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16、试卷编辑：教师能够在家中编辑试题，试题类型单选、多选、判断、简答，可插入图片，设置试卷名称、教师名称、班级、考试时间和总分。</w:t>
            </w:r>
          </w:p>
          <w:p w14:paraId="391C33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17、考试管理：教师导入Word、PDF等文档类型的考试内容共享给学生，直接生成答题卡用于学生作答，包含多种不同的题型：多选题，判断题，填空题和论述题。</w:t>
            </w:r>
          </w:p>
          <w:p w14:paraId="09EF2B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18、阅卷评分：考试结束后，收取的试卷系统可自动评分，教师可以添加批注，查看考试统计结果，并能够将评分结果以网页形式发送给相应的学生。</w:t>
            </w:r>
          </w:p>
          <w:p w14:paraId="375954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19、随堂小考：教师启动快速的单题考试或随堂调查，限定考试时间，学生答题后立即给出结果，结果显示学生答案柱状图分析和答题时间，可作为抢答依据。</w:t>
            </w:r>
          </w:p>
          <w:p w14:paraId="791D50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20、抢答竞赛：教师可以出任意题目请学生作答，学生抢答时只需按下按钮即可。</w:t>
            </w:r>
          </w:p>
          <w:p w14:paraId="74B3EC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21、弹幕互动：教师可开启弹幕功能，教师和学生所发送的文字消息将以全屏弹幕的形式滚动呈现。</w:t>
            </w:r>
          </w:p>
          <w:p w14:paraId="3586B4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22、签到：提供学生名单管理工具，为软件和考试模块提供实名验证。提供点名功能，保留学生多次登录记录、考勤统计、签到信息的导出与对比。</w:t>
            </w:r>
          </w:p>
          <w:p w14:paraId="0BD936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23、班级模型：有单独的管理界面，实现对班级模型的统一管理，并能够导入、导出，调用不同网络教室中的班级模型。显示学生机桌面的缩图，缩图显示大小也可自由设定。</w:t>
            </w:r>
          </w:p>
          <w:p w14:paraId="2700635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24、软件提供不少于七种显示视图，监控视图、报告视图、策略视图、文件提交视图、答题卡视图、抢答竞赛视图、共享白板视图等；答题卡视图下显示考试历史记录，导出历史考试的学生成绩信息。</w:t>
            </w:r>
          </w:p>
          <w:p w14:paraId="54F0F32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25、终端管理：打印限制、光驱限制、U盘限制、网页限制、应用程序策略限制、黑屏肃静等，阻止学生终止学生端进程和学生恶意离线时锁定学生屏幕；教师可以获取学生端计算机的名称、登录名和其它常用信息，并可以列出学生端的应用程序、进程和进程 ID，教师还可以远程终止学生端的进程。</w:t>
            </w:r>
          </w:p>
          <w:p w14:paraId="3AABF4A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26、远程管理：系统可以进行远程开机、关机、重启等操作，远程打开网页、远程启动程序和远程关闭所有学生正在执行的应用程序。远程设置学生桌面主题、桌面背景、屏幕保护方案、学生的频道号和音量、学生的卸载密码，是否启用进程保护，断线锁屏，热键退出等。</w:t>
            </w:r>
          </w:p>
          <w:p w14:paraId="71D4B4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27、远程求助：学生端遇到问题可请求帮助，通过举手或发消息反馈问题，教师端可远程遥控帮助学生解决问题。</w:t>
            </w:r>
          </w:p>
          <w:p w14:paraId="0829276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28、软件的授权方式：≥4种授权方式，包括在线序列号加密、离线文件加密、mac地址预置激活、服务器读取授权等多种授权加密方式。</w:t>
            </w:r>
          </w:p>
          <w:p w14:paraId="2DD8F8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29、为确保产品的操作便携性、易用性、稳定性，以上功能参数要求必须为一个产品实现，不得通过多个产品组合拼凑。</w:t>
            </w:r>
          </w:p>
          <w:p w14:paraId="77B5AF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五、综合实训节点：</w:t>
            </w:r>
          </w:p>
          <w:p w14:paraId="102693C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1、屏幕尺寸：≥21英寸。</w:t>
            </w:r>
          </w:p>
          <w:p w14:paraId="32FF41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2、屏幕比例：16:9。</w:t>
            </w:r>
          </w:p>
          <w:p w14:paraId="05747B6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3、面板：IPS。</w:t>
            </w:r>
          </w:p>
          <w:p w14:paraId="60AEAA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4、对比度：1000:1。</w:t>
            </w:r>
          </w:p>
          <w:p w14:paraId="27E053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5、类型：直面屏。</w:t>
            </w:r>
          </w:p>
          <w:p w14:paraId="63E1538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6、响应时间：≤5ms。</w:t>
            </w:r>
          </w:p>
          <w:p w14:paraId="564E53A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7、屏幕刷新率：≥60Hz。</w:t>
            </w:r>
          </w:p>
          <w:p w14:paraId="15EB55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8、分辨率：≥1920*1080。</w:t>
            </w:r>
          </w:p>
          <w:p w14:paraId="00468AA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9、屏幕形态：平面。</w:t>
            </w:r>
          </w:p>
          <w:p w14:paraId="2D4247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10、主机配置：</w:t>
            </w:r>
          </w:p>
          <w:p w14:paraId="62B5D0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1）处理器：</w:t>
            </w:r>
          </w:p>
          <w:p w14:paraId="740044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①核心/线程：≥16核心/24线程。</w:t>
            </w:r>
          </w:p>
          <w:p w14:paraId="4962597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②最大睿频：≥5.1GHz。</w:t>
            </w:r>
          </w:p>
          <w:p w14:paraId="5D0E60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③三级缓存：≥30MB。</w:t>
            </w:r>
          </w:p>
          <w:p w14:paraId="0BA1922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2）内存：≥32GB RAM（DDR5）。</w:t>
            </w:r>
          </w:p>
          <w:p w14:paraId="50704F5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3）存储空间：≥1TB SSD。</w:t>
            </w:r>
          </w:p>
          <w:p w14:paraId="7FA165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4）显卡配置：</w:t>
            </w:r>
          </w:p>
          <w:p w14:paraId="6DCFDE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①显存位宽：≥128bit。</w:t>
            </w:r>
          </w:p>
          <w:p w14:paraId="5AAA31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②显存容量：≥8GB。</w:t>
            </w:r>
          </w:p>
          <w:p w14:paraId="4E419D3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③显存类型：GDDR6。</w:t>
            </w:r>
          </w:p>
          <w:p w14:paraId="4639CE4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④FP32单精度浮点性能：≥15 TFLOPS。</w:t>
            </w:r>
          </w:p>
          <w:p w14:paraId="355946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⑤显卡处理单元：≥3072。</w:t>
            </w:r>
          </w:p>
        </w:tc>
        <w:tc>
          <w:tcPr>
            <w:tcW w:w="532" w:type="pct"/>
            <w:vAlign w:val="center"/>
          </w:tcPr>
          <w:p w14:paraId="7ADDAB20">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41（套）</w:t>
            </w:r>
          </w:p>
        </w:tc>
      </w:tr>
      <w:tr w14:paraId="04FC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77" w:type="pct"/>
            <w:vAlign w:val="center"/>
          </w:tcPr>
          <w:p w14:paraId="19A82EC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4" w:type="pct"/>
            <w:vAlign w:val="center"/>
          </w:tcPr>
          <w:p w14:paraId="5D479EF1">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学生端实训工位</w:t>
            </w:r>
          </w:p>
        </w:tc>
        <w:tc>
          <w:tcPr>
            <w:tcW w:w="3695" w:type="pct"/>
            <w:vAlign w:val="center"/>
          </w:tcPr>
          <w:p w14:paraId="4680B3F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一、升降桌</w:t>
            </w:r>
          </w:p>
          <w:p w14:paraId="528623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1、尺寸：650*500*750mm（误差范围±10mm）。</w:t>
            </w:r>
          </w:p>
          <w:p w14:paraId="7F1C9F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2、桌体整体采用优质钢板，裸板约0.8mm。</w:t>
            </w:r>
          </w:p>
          <w:p w14:paraId="0820B78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3、桌腿一体成型月牙腿设计，带键盘抽屉，配优质滑轨，箱体留有散热孔。</w:t>
            </w:r>
          </w:p>
          <w:p w14:paraId="6A2D02B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4、柜门可拆卸，方便设备安装及维修，箱底板预留走线孔，使用时轻轻敲落即可，经过除油、酸洗、磷化、打磨、静电喷塑。</w:t>
            </w:r>
          </w:p>
          <w:p w14:paraId="5BCE16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5、桌面E0级三聚氰胺板（可选防火板），厚度约25mm。整体坚固耐用，结构牢固美观。</w:t>
            </w:r>
          </w:p>
          <w:p w14:paraId="0C3F155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6、升降器功能特点：</w:t>
            </w:r>
          </w:p>
          <w:p w14:paraId="6B215D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1）使用时液晶屏从机箱内（桌子内）升至桌面，且液晶显示器有倾斜角度，以避免与人眼直射，不使用时液晶屏自动垂直后收回机箱内（桌子内），升降口自动闭和。</w:t>
            </w:r>
          </w:p>
          <w:p w14:paraId="79F9B9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2）控制方式    </w:t>
            </w:r>
          </w:p>
          <w:p w14:paraId="7C3BBD9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①液晶屏的升与降可通过中控触摸屏控制。可进行全体的升与降或者也可分组控制。</w:t>
            </w:r>
          </w:p>
          <w:p w14:paraId="1AE472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②可通过升降器面板上面的手动按扭进行单个控制。</w:t>
            </w:r>
          </w:p>
          <w:p w14:paraId="490067A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③可通过遥控器控制。</w:t>
            </w:r>
          </w:p>
          <w:p w14:paraId="2F9560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3）升降器采用齿轮齿条升降原理，升降机构加润滑油，有效降低机械磨擦的噪音。</w:t>
            </w:r>
          </w:p>
          <w:p w14:paraId="10A087D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7、机器内部的各种连线、线缆规整，可有效防止机器运作过程中夹线或者线缆的断裂，保证机器的信号线及其机器各部位连接线的畅通。</w:t>
            </w:r>
          </w:p>
          <w:p w14:paraId="7987377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8、面板处理铝板拉丝面板，经过氧化后着色处理，可擦洗，用水或上光油都可以进行表面清洁。</w:t>
            </w:r>
          </w:p>
          <w:p w14:paraId="5366AD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7、经氧化后着色长时间不会出现变色，褪色，掉色等现象。</w:t>
            </w:r>
          </w:p>
          <w:p w14:paraId="508C5A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二、学生凳：</w:t>
            </w:r>
          </w:p>
          <w:p w14:paraId="589F61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1、结构与材质参数</w:t>
            </w:r>
          </w:p>
          <w:p w14:paraId="755B8E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座面与靠背：采用E1级环保高密度板材为基材，板材厚度≥15mm，表面覆盖高耐磨白色三聚氰胺贴面，耐磨转数≥600转，具备耐刮擦、防渗透、易清洁的特性；座面、靠背边缘全部做圆角打磨+封边处理，R角半径≥5mm，无尖锐棱角，避免磕碰受伤；采用不锈钢防锈沉头螺丝加固连接（座面4颗、靠背4颗），连接牢固不易松动，无凸起刮蹭风险。</w:t>
            </w:r>
          </w:p>
          <w:p w14:paraId="5467A6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框架与椅腿：主体采用优质冷轧钢管材质，钢管壁厚≥1.2mm，经高精度切割、一体折弯、满焊焊接成型，焊接处打磨抛光无毛刺、无焊渣，结构一体性强；表面采用高温静电喷塑工艺处理，塑层厚度≥60μm，银灰色哑光质感，符合室内家具环保与防锈标准，具备防锈、耐腐蚀、防刮花特性；椅腿底部设置横向加固横杆，搭配四脚着地结构，有效提升整体抗侧翻、抗晃动能力，静态承重≥150kg，动态承重≥100kg，长期使用不易变形、不晃动摇摆。</w:t>
            </w:r>
          </w:p>
          <w:p w14:paraId="276017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细节配件：椅腿底部安装防滑耐磨橡胶脚垫，脚垫厚度≥8mm，可保护瓷砖、地板、水磨石等各类地面不被划伤，同时减少移动噪音，提升防滑稳定性；采用轻量化一体结构设计，单椅重量≤8kg，便于日常搬运与堆叠收纳，节省储物空间。</w:t>
            </w:r>
          </w:p>
          <w:p w14:paraId="2C7601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2、性能与安全参数</w:t>
            </w:r>
          </w:p>
          <w:p w14:paraId="4636B2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1）承重性能：静态承重≥150kg，动态承重≥100kg，符合学生家具安全标准。</w:t>
            </w:r>
          </w:p>
          <w:p w14:paraId="3B7A35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2）环保标准：板材符合GB 18580-2017 E1级环保要求，喷塑层符合GB/T 3324-2017家具环保标准，无甲醛、无异味，适配校园使用场景。</w:t>
            </w:r>
          </w:p>
          <w:p w14:paraId="5A509FE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3）耐磨性能：贴面耐磨转数≥600转，可耐受日常使用中的轻微磨损；喷塑层附着力≥1级，正常使用无明显脱落、磨损。</w:t>
            </w:r>
          </w:p>
          <w:p w14:paraId="621396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4）防锈性能：金属框架经盐雾测试≥48小时无锈蚀，正常室内使用环境下5年不生锈。</w:t>
            </w:r>
          </w:p>
          <w:p w14:paraId="2471F8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5）安全性能：全圆角设计，无突出尖锐部件，符合GB 28007-2011儿童家具通用安全标准，保障学生使用安全。</w:t>
            </w:r>
          </w:p>
          <w:p w14:paraId="435721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3、外观与适配性</w:t>
            </w:r>
          </w:p>
          <w:p w14:paraId="00BCD8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座面与靠背为纯白色面板，框架及椅腿为银灰色金属，整体配色简洁干净，适配多种室内环境；符合人体工学设计，座面高度适配学生坐姿，靠背贴合背部曲线，久坐舒适；面板耐污易清洁，金属框架抗腐蚀，日常仅需简单擦拭即可维护。</w:t>
            </w:r>
          </w:p>
          <w:p w14:paraId="67CCDB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4、补充特性</w:t>
            </w:r>
          </w:p>
          <w:p w14:paraId="391C69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1）结构稳固：一体焊接+横向加固设计，杜绝使用中晃动、侧翻风险，保障使用安全。</w:t>
            </w:r>
          </w:p>
          <w:p w14:paraId="120A6C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2）收纳便捷：轻量化设计，支持多把堆叠存放，节省教室储物空间。</w:t>
            </w:r>
          </w:p>
          <w:p w14:paraId="350212C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3）耐用性强：优质材质+成熟工艺，使用寿命长，适配校园高频使用场景。</w:t>
            </w:r>
          </w:p>
          <w:p w14:paraId="517083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4）维护简单：面板耐污、金属防锈，日常维护成本低，一擦即净。</w:t>
            </w:r>
          </w:p>
        </w:tc>
        <w:tc>
          <w:tcPr>
            <w:tcW w:w="532" w:type="pct"/>
            <w:vAlign w:val="center"/>
          </w:tcPr>
          <w:p w14:paraId="04098345">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41（套）</w:t>
            </w:r>
          </w:p>
        </w:tc>
      </w:tr>
      <w:tr w14:paraId="16B5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68BBE40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94" w:type="pct"/>
            <w:vAlign w:val="center"/>
          </w:tcPr>
          <w:p w14:paraId="69E94240">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数字孪生工程实训数字联动平台触屏端操控系统</w:t>
            </w:r>
          </w:p>
        </w:tc>
        <w:tc>
          <w:tcPr>
            <w:tcW w:w="3695" w:type="pct"/>
            <w:vAlign w:val="center"/>
          </w:tcPr>
          <w:p w14:paraId="60B5632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一、资源部分：</w:t>
            </w:r>
          </w:p>
          <w:p w14:paraId="4D115F6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触屏端操控系统交互的认知教学节点</w:t>
            </w:r>
          </w:p>
          <w:p w14:paraId="26BD7D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1、路基施工区:土质路基、路基排水、路基防护等3个教学节点，每个教学节点配置不少于（不小于）1段100字文字说明、1张图片、1段20秒语音讲解。</w:t>
            </w:r>
          </w:p>
          <w:p w14:paraId="1B58A6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2、路面施工区:沥青路面、水泥混凝土路面、路面基层、人行道等4个教学节点，每个教学节点配置不少于（不小于）1段100字文字说明、1张图片、1段20秒语音讲解。</w:t>
            </w:r>
          </w:p>
          <w:p w14:paraId="185C412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3、道路检测区:道路常见病害、常见病害成因、道路病害检测等3个教学节点，每个教学节点配置不少于（不小于）1段100字文字说明、1张图片、1段20秒语音讲解。</w:t>
            </w:r>
          </w:p>
          <w:p w14:paraId="5ABC85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4、隧道施工区:隧道洞门、隧道主体、隧道附属等3个教学节点，每个教学节点配置不少于（不小于）1段100字文字说明、1张图片、1段20秒语音讲解。</w:t>
            </w:r>
          </w:p>
          <w:p w14:paraId="6EE2162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5、桥梁上部结构施工区:架桥机、简支梁、湿接缝、护栏、伸缩缝等5个教学节点，每个教学节点配置不少于（不小于）1段100字文字说明、1张图片、1段20秒语音讲解。</w:t>
            </w:r>
          </w:p>
          <w:p w14:paraId="06871A9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6、桥梁下部结构施工区:桩基、墩身、盖梁、系梁、支座、垫石等6个教学节点，每个教学节点配置不少于（不小于）1段50字文字说明、1张图片、1段15秒语音讲解。</w:t>
            </w:r>
          </w:p>
          <w:p w14:paraId="05C3070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智慧工地区：智慧工地管理平台、环境监测、智能路灯、人员实名制、人员定位、支架监控、物料验收、办公区、生活区、养护室监测、电箱监测、钢筋加工区、模板堆放区、预制构件堆放区、混疑土加工区、施工车辆停放区等不少于以上16个教学节点，每个教学节点配置不少于（不小于）1段100字文字说明、1张图片、1段20秒语音讲解。</w:t>
            </w:r>
          </w:p>
          <w:p w14:paraId="5F382D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预制梁场区:钢筋加工作业、混凝土搅拌作业、混凝土浇筑作业、钢束张拉作业、管道压浆作业、养护作业等不少于以上6个教学节点，每个教学节点配置不少于（不小于）1段100字文字说明、1张图片、1段20秒语音讲解。</w:t>
            </w:r>
          </w:p>
          <w:p w14:paraId="0B3F65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9、防护排水区: 路基拱形骨架防护、路基浆砌片石护坡、路基空心六棱块护坡、路基锚杆护坡、重力式挡土墙、悬臂式挡土墙、锚杆式挡土墙、路基边沟、路基排水沟、路基跌水与急流槽等10个教学节点，每个教学节点配置不少于（不小于）1段100字文字说明、1张图片、1段20秒语音讲解。</w:t>
            </w:r>
          </w:p>
          <w:p w14:paraId="72F73E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10、城市高架区: 钢箱梁、框架墩、花瓶墩、立体互通等4个教学节点，每个教学节点配置不少于（不小于）1段100字文字说明、1张图片、1段20秒语音讲解。</w:t>
            </w:r>
          </w:p>
          <w:p w14:paraId="3C504DF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11、综合管廊区: 综合管廊混凝土主体结构、舱室支架结构、管线管道结构、检查口等不少于以上4个教学节点，每个教学节点配置不少于（不小于）1段100字文字说明、1张图片、1段20秒语音讲解。</w:t>
            </w:r>
          </w:p>
          <w:p w14:paraId="6FCCD5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二、功能部分：</w:t>
            </w:r>
          </w:p>
          <w:p w14:paraId="201DD92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数字孪生工程实训数字联动平台触屏端操控系统，基于其功能基座-数字沙盘进行开发，通过参数联动系统控制与操作终端，使用触屏端操控系统的触屏点击功能触发实现触屏交互，同时触发实景沙盘展示节点灯光显示或模型动态变动，完成虚实互动形式的专业实训内容讲解，并且交互演示的教学内容均能够在实训室展示屏上实时展现。</w:t>
            </w:r>
          </w:p>
          <w:p w14:paraId="341FC1F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触屏端操控系统开启的首页界面，为展示在参数联动系统控制与操作终端屏幕上的数字沙盘二维平面图，以及触屏交互展示节点标识。在参数联动系统控制与操作终端上，当点击其屏幕上数字沙盘的交互节点时，立即触发实景沙盘对应展示节点的灯光亮起，同时触屏端操控系统界面会自行切换至数字沙盘三维场景中对应展示节点位置，讲解对应节点的教学实训内容。</w:t>
            </w:r>
          </w:p>
          <w:p w14:paraId="41603D8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使用者通过触摸点击参数联动系统控制与操作终端屏幕上的数字沙盘二维平面图的交互节点标识，触发对应三维场景展示，并能够调用出相应的数字资源，数字资源的表现形式为动画、视频、文字、图片、语音中的一种或多种类型。</w:t>
            </w:r>
          </w:p>
          <w:p w14:paraId="24252B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4、触屏端操控系统与实景沙盘进行双向通讯。</w:t>
            </w:r>
          </w:p>
          <w:p w14:paraId="40EF795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5、触屏端操控系统通讯信息包括实景沙盘教学模型的位置、动作、状态，并保留扩展空间。</w:t>
            </w:r>
          </w:p>
          <w:p w14:paraId="3E0FC0D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6、触屏端操控系统采集算法，实时接收传感器信息，时数据存储。</w:t>
            </w:r>
          </w:p>
          <w:p w14:paraId="7D670D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7、触屏端操控系统通讯方式：串口、http、pipe、PWM、模拟信号等方式的两种。</w:t>
            </w:r>
          </w:p>
          <w:p w14:paraId="758DC13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8、触屏端操控系统为确保运行效率采用C/C++语言编写，并模块化运行。</w:t>
            </w:r>
          </w:p>
          <w:p w14:paraId="5A3A5A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三、数字沙盘部分：</w:t>
            </w:r>
          </w:p>
          <w:p w14:paraId="0BBD6C5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1、触屏端操控系统是基于数字沙盘上进行实训功能的开发，是实现实训功能应用的基础。</w:t>
            </w:r>
          </w:p>
          <w:p w14:paraId="7CF210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数字孪生工程实训数字联动平台触屏端操控系统的数字沙盘根据实际工程为参考，由此建立的等比例BIM模型，组建三维数字体，并与数字孪生工程实训实景联动平台的实体沙盘部分，搭建场景的一一对应关系，形成数字孪生沙盘。</w:t>
            </w:r>
          </w:p>
          <w:p w14:paraId="6D5FE49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3、数字孪生工程实训数字联动平台触屏端操控系统的数字沙盘，集中体现了城市道路、桥梁、隧道、综合管廊等常规结构的构造及对应施工现场、智慧施工工地等真实场景。</w:t>
            </w:r>
          </w:p>
          <w:p w14:paraId="12D19BE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数字沙盘三维空间内总体主要分成不少于十一个功能场景，分别为路基施工场景、路面施工场景、道路检测场景、隧道施工场景、桥梁下部结构施工场景、桥梁上部结构施工场景、智慧工地场景、预制梁场场景、防护排水场景、城市高架场景、综合管廊场景。</w:t>
            </w:r>
          </w:p>
          <w:p w14:paraId="0E558F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5、路基施工场景：</w:t>
            </w:r>
          </w:p>
          <w:p w14:paraId="0363AB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1）主要搭建土质路基结构层、土质路基填筑、土质路基压实施工现场的三维数字场景，展现挖掘机开挖取土、斗车运土卸土、压路机压实填土等机械施工过程场景，动态联动压路机碾压土质路基施工过程场景。</w:t>
            </w:r>
          </w:p>
          <w:p w14:paraId="21C5EFD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2）在数字沙盘三维场景中能够更灵活、多角度进行直接观察展示的实训内容，实现土质路基结构层认知、土质路基施工机械认知、施工工艺认知等。</w:t>
            </w:r>
          </w:p>
          <w:p w14:paraId="418E024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6、路面施工场景：</w:t>
            </w:r>
          </w:p>
          <w:p w14:paraId="7FFA90C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沥青混凝土路面面层、水泥混凝土路面面层、道路基层、城市道路沥青混凝土路面摊铺机施工、城市道路水泥混凝土路面滑模摊铺机施工、城市道路水泥稳定碎石基层施工现场的三维数字场景，展现沥青摊铺机摊铺热拌沥青混凝土、滑模摊铺机摊铺水泥混凝土等机械施工过程场景，动态联动沥青摊铺机摊铺热拌沥青施工过程场景。</w:t>
            </w:r>
          </w:p>
          <w:p w14:paraId="4A91B9A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实现城市道路沥青混凝土路面结构层认知、城市道路水泥混凝土路面结构层认知、城市道路基层结构层认知、城市道路基层、面层施工机械认知、施工工艺认知等。</w:t>
            </w:r>
          </w:p>
          <w:p w14:paraId="538B0E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7、道路检测场景：</w:t>
            </w:r>
          </w:p>
          <w:p w14:paraId="18C9B30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1）主要搭建城市道路常见病害、道路智能检测车检测现场的三维数字场景，展现城市道路车辙、不平整、裂缝、破损等病害形式场景，动态联动道路智能检测车智能检测过程场景。</w:t>
            </w:r>
          </w:p>
          <w:p w14:paraId="0CE709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2）在数字沙盘三维场景中能够更灵活、多角度进行直接观察展示的实训内容，实现城市道路病害结构认知、道路智能检测车结构认知、智能检测认知等。</w:t>
            </w:r>
          </w:p>
          <w:p w14:paraId="165370A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8、隧道施工场景：</w:t>
            </w:r>
          </w:p>
          <w:p w14:paraId="1A154ED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1）主要搭建隧道洞门、隧道衬砌、隧道排水、隧道通风、盾构机施工现场的三维数字场景，展现盾构机掘进等机械施工过程场景，动态联动盾构机盾构法施工过程场景。</w:t>
            </w:r>
          </w:p>
          <w:p w14:paraId="3E7F8E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隧道洞门结构认知、隧道衬砌结构认知、隧道排水结构认知、隧道通风结构认知、盾构机结构认知、盾构机施工机械认知、施工工艺认知等。</w:t>
            </w:r>
          </w:p>
          <w:p w14:paraId="3E7EA4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9、桥梁下部结构施工场景：</w:t>
            </w:r>
          </w:p>
          <w:p w14:paraId="1B822C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城市桥梁下部结构的桥墩盖梁、桥墩墩柱、桥墩承台、桥墩基础、轻型桥台、螺旋钻机钻孔施工、钻孔灌注桩浇筑施工现场的三维数字场景，展现螺旋钻机钻孔等机械施工过程场景，动态联动螺旋钻机桩基钻孔施工过程场景。</w:t>
            </w:r>
          </w:p>
          <w:p w14:paraId="6BF29F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2）在数字沙盘三维场景中能够更灵活、多角度进行直接观察展示的实训内容，城市桥梁下部结构的盖梁柱式墩结构认知、轻型桥台结构认知、螺旋钻机施工机械认知、施工工艺认知等。</w:t>
            </w:r>
          </w:p>
          <w:p w14:paraId="55E1435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10、桥梁上部结构施工场景：</w:t>
            </w:r>
          </w:p>
          <w:p w14:paraId="3DE03DC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1）主要搭建简支梁桥上部结构组合梁、桥面铺装、附属结构、架桥机架设预制梁施工现场的三维数字场景，展现架桥机移梁就位等机械施工过程场景，动态联动架桥机架设预制梁施工过程场景。</w:t>
            </w:r>
          </w:p>
          <w:p w14:paraId="5EAF2D2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2）在数字沙盘三维场景中能够更灵活、多角度进行直接观察展示的实训内容，简支梁桥上部预制梁结构认知、简支梁桥桥面铺装结构认知、简支梁桥附属结构认知、架桥机施工机械认知、施工工艺认知等。</w:t>
            </w:r>
          </w:p>
          <w:p w14:paraId="0164D31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11、智慧工地场景：</w:t>
            </w:r>
          </w:p>
          <w:p w14:paraId="1402041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项目部、宿舍、办公室、实验室、生活区、施工现场人员管理、施工材料现场管理、施工现场环境监测、满堂支架监测等三维数字场景，动态联动施工现场环境监测过程场景、现场人员管理过程场景、施工材料现场管理过程场景。</w:t>
            </w:r>
          </w:p>
          <w:p w14:paraId="2C64138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2）在数字沙盘三维场景中能够更灵活、多角度进行直接观察展示的实训内容，施工现场场地布置认知、施工工艺认知、智慧工地管理等。</w:t>
            </w:r>
          </w:p>
          <w:p w14:paraId="164D8B8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12、预制梁场场景：</w:t>
            </w:r>
          </w:p>
          <w:p w14:paraId="37EE90B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预制梁场、混凝土搅拌站、预制梁体施工现场、张拉钢束施工现场、孔道压浆施工现场、配置混凝土材料搅拌施工现场的三维数字场景，展现张拉台车、压浆机、搅拌站等设施施工过程场景，动态联动预制梁钢束张拉施工过程场景、预制梁孔道压浆施工过程场景、搅拌站配置混凝土过程场景。</w:t>
            </w:r>
          </w:p>
          <w:p w14:paraId="5631EC4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2）在数字沙盘三维场景中能够更灵活、多角度进行直接观察展示的实训内容，梁场场地布置认知、张拉台车施工机械认知、压浆机施工机械认知、施工工艺认知等。</w:t>
            </w:r>
          </w:p>
          <w:p w14:paraId="5441EE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13、防护排水场景：</w:t>
            </w:r>
          </w:p>
          <w:p w14:paraId="0077EE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1）主要搭建路基拱形骨架防护、路基浆砌片石护坡、路基空心六棱块护坡、路基锚杆护坡、重力式挡土墙、悬臂式挡土墙、锚杆式挡土墙、路基边沟、路基排水沟、路基跌水与急流槽的三维数字场景。</w:t>
            </w:r>
          </w:p>
          <w:p w14:paraId="140402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2）在数字沙盘三维场景中能够更灵活、多角度进行直接观察展示的实训内容，路基防护工程结构认知、挡土墙结构认识、路基排水结构认知等。</w:t>
            </w:r>
          </w:p>
          <w:p w14:paraId="78D0919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14、城市高架场景：</w:t>
            </w:r>
          </w:p>
          <w:p w14:paraId="746ED2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1）主要搭建城市高架桥、城市匝道桥等立体交叉结构的三维数字场景，展现钢箱梁、曲线桥、框架墩、花瓶墩等构造形式及交通的立体互通场景，动态联动城市车辆立交交通换行过程场景。</w:t>
            </w:r>
          </w:p>
          <w:p w14:paraId="5A90F2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2）在数字沙盘三维场景中能够更灵活、多角度进行直接观察展示的实训内容，高架桥结构认知、匝道桥结构认知、框架墩结构认知、花瓶墩结构认知、交通立体互通认知等。</w:t>
            </w:r>
          </w:p>
          <w:p w14:paraId="05B1DD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15、综合管廊场景：</w:t>
            </w:r>
          </w:p>
          <w:p w14:paraId="13839D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1）主要搭建综合管廊混凝土主体结构、舱室支架结构、管线管道结构、检查口、明挖现浇施工现场的三维数字场景，展现挖掘机明挖等设施施工场景，动态联动综合管廊主体结构明挖现浇施工过程场景。</w:t>
            </w:r>
          </w:p>
          <w:p w14:paraId="3B3674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数字沙盘三维场景中能够更灵活、多角度进行直接观察展示的实训内容，综合管廊混凝土主体结构结构认知、舱室支架结构认知、管线管道结构认知、检查口结构认知、开挖施工机械认知、施工工艺认知等。</w:t>
            </w:r>
          </w:p>
          <w:p w14:paraId="330D2CD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数字沙盘模型细节与教学功能：各个区域模型依次展示不同阶段的构造、施工知识点等。项目部包含办公楼、停车位、办公区围挡、管理人员宿舍楼、库房、餐厅、厨房、文体活动室等相关模型内容。智慧工地类包括大门、人脸识别闸机、安全教育宣传台、塔吊、塔吊防护栏、环境监测、雾炮、智能物料验收、地磅房、围墙道路喷淋、视频监控等相关模型内容。</w:t>
            </w:r>
          </w:p>
          <w:p w14:paraId="5896D0B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智慧施工与认知规划教学点场景搭建：智慧施工模块包含配置混凝土材料搅拌、预制梁钢束张拉、预制梁孔道压浆、施工材料现场管理、钢筋工程、模板工程、支架工程等教学点；智慧工地认知与规划模块有人员实名制、人员定位、AI智慧考勤、塔吊碰撞、智慧物料、环境监测、支架安全监测等教学点。</w:t>
            </w:r>
          </w:p>
        </w:tc>
        <w:tc>
          <w:tcPr>
            <w:tcW w:w="532" w:type="pct"/>
            <w:vAlign w:val="center"/>
          </w:tcPr>
          <w:p w14:paraId="311216BC">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03C8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58E0D90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94" w:type="pct"/>
            <w:vAlign w:val="center"/>
          </w:tcPr>
          <w:p w14:paraId="5BB34910">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数字孪生工程实训数字联动平台操作端操控系统</w:t>
            </w:r>
          </w:p>
        </w:tc>
        <w:tc>
          <w:tcPr>
            <w:tcW w:w="3695" w:type="pct"/>
            <w:vAlign w:val="center"/>
          </w:tcPr>
          <w:p w14:paraId="5BDB97E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一、资源部分：</w:t>
            </w:r>
          </w:p>
          <w:p w14:paraId="126088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1、操作端操控系统首页界面涉及数字工地、人员管理、设备管理、物料管理、视频监控、进度管理、质量管理、安全管理等节点按钮，点击相应节点时会出现对应节点相关联的信息资料。</w:t>
            </w:r>
          </w:p>
          <w:p w14:paraId="1C64B76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操作端操控系统交互的实训展示节点：压路机碾压土质路基过程控制、热拌沥青摊铺机摊铺沥青过程控制、市政道路检测车检测路面过程控制、架桥机架设简支梁过程控制、盾构机盾构施工过程控制、螺旋钻机钻孔过程控制、张拉台车张拉钢束过程控制、压浆机钢束管道压浆过程控制、塔吊使用过程控制等不少于9个实训节点。</w:t>
            </w:r>
          </w:p>
          <w:p w14:paraId="5EDC231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1）三维数字压路机：位于路基施工区，包含的内容有压路机的型号、行驶速度等信息演示；操作数字压路机进行压路机的前进、后退、左转、右转、速度快慢等功能，实景沙盘模型压路机需具备同步演示功能。</w:t>
            </w:r>
          </w:p>
          <w:p w14:paraId="3E3ADFD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三维数字摊铺机：位于路面施工区，包含的内容有摊铺机的型号、行驶速度、上料信息、摊铺距离等信息演示；操作数字摊铺机进行摊铺机的前进、后退、左转、右转、速度快慢、放料多少等功能，实景沙盘模型摊铺机需具备同步演示功能。</w:t>
            </w:r>
          </w:p>
          <w:p w14:paraId="73A9A3E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三维数字检测车：位于道路检测区，包含检测车的型号、行驶速度、检测内容等信息演示；操作数字检测车进行检测车的的前进、后退、左转、右转、速度快慢、检测波频率等功能，实景沙盘模型检测车需具备同步演示功能。</w:t>
            </w:r>
          </w:p>
          <w:p w14:paraId="4E00BCB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三维数字架桥机：位于桥梁上部结构施工区，包含架桥机的型号、行驶速度、操作员信息、风速、视频监控、实时监控等信息演示；操作数字架桥机进行架桥机的前移、后退、移动吊车移动、吊梁、移梁、落梁等功能，实景沙盘模型架桥机需具备同步演示功能。</w:t>
            </w:r>
          </w:p>
          <w:p w14:paraId="0D557B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三维数字盾构机：位于隧道施工区，包含盾构机的型号、行驶速度、操作员信息、刀盘转速、视频监控、实时监控等信息演示；操作数字盾构机进行盾构机的前移、后退、刀盘旋转、管片拼装机等功能，实景沙盘模型盾构机需具备同步演示功能。</w:t>
            </w:r>
          </w:p>
          <w:p w14:paraId="2380D2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三维数字螺旋钻机：位于桥梁下部结构施工区，包含螺旋钻机的型号、操作员信息、钻机转速、钻头大小等信息演示；操作数字螺旋钻机进行螺旋钻机的钻杆下钻速度、转速、垂直倾角等功能，实景沙盘模型螺旋钻机需具备同步演示功能。</w:t>
            </w:r>
          </w:p>
          <w:p w14:paraId="200DB05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7）三维数字张拉台车：位于预制梁场区，包含张拉台车的操作信息、张拉控制应力、伸长量等信息演示；操作数字张拉台车进行张拉台车的钢束张拉等功能，实景沙盘模型张拉台车需具备同步演示功能。</w:t>
            </w:r>
          </w:p>
          <w:p w14:paraId="4832FF6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8）三维数字压浆机：位于预制梁场区，包含压浆机的操作信息、控制压力、砂浆上料等信息演示；操作数字压浆机进行压浆机的管道压浆等功能，实景沙盘模型压浆机需具备同步演示功能。</w:t>
            </w:r>
          </w:p>
          <w:p w14:paraId="458172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三维数字塔吊：位于智慧工地区，包含司机信息、塔吊信息、视频监控、实时监控等虚拟信息演示；操作数字塔吊进行塔吊左转、塔吊右转、塔吊小车前进、塔吊小车后退、塔吊吊钩上升、塔吊吊钩下降等功能，实景沙盘模型塔吊需具备同步演示功能。</w:t>
            </w:r>
          </w:p>
          <w:p w14:paraId="677DE22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二、操作端操控系统功能基座-数字沙盘</w:t>
            </w:r>
          </w:p>
          <w:p w14:paraId="635A893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1、操作端操控系统是基于数字沙盘上进行实训功能的开发，是实现实训功能应用的基础。</w:t>
            </w:r>
          </w:p>
          <w:p w14:paraId="234E53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2、操作端操控系统功能基座的数字沙盘场景与触屏端操控系统的功能基座的数字沙盘场景一致。</w:t>
            </w:r>
          </w:p>
          <w:p w14:paraId="0EF3A25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三、功能部分：</w:t>
            </w:r>
          </w:p>
          <w:p w14:paraId="33A8D7A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数字孪生工程实训数字联动平台操作端操控系统，基于其功能基座-数字沙盘进行开发，通过参数联动系统控制与操作终端，使用操作端操控系统的触屏按键、参数输入等方式实现操作交互，参数化联合驱动数字沙盘和实景沙盘，对应控制机械设备等相关专业模型的动态联动，完成专业教学内容的实训交互，并且交互演示的教学内容均能够在实训室展示屏上实时展现。</w:t>
            </w:r>
          </w:p>
          <w:p w14:paraId="6F64E9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操作端操控系统在参数联动系统控制与操作终端屏幕上，展示操作交互界面及相应数字沙盘场景内所操作的模型。当在操作端操控系统的操作交互界面上，进行上下或左右操作数字沙盘场景模型时，实景沙盘中的模型同步进行对应上下或左右操作演示，并具备语音播报、语音提示及危险提示等教学功能。</w:t>
            </w:r>
          </w:p>
          <w:p w14:paraId="0D4D359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使用者通过在参数联动系统控制与操作终端屏幕上，进行点击选择目录中所要操作互动的设备按键，启动进入该设备的操作互动界面，根据实际设备互动的项目，对应设置具体参数、触发机械命令，实现设备的操作实训。</w:t>
            </w:r>
          </w:p>
          <w:p w14:paraId="660EDA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4、操作端操控系统具备与实景沙盘开展双向数据交互的能力，实现两者间信息的相互传递与接收。</w:t>
            </w:r>
          </w:p>
          <w:p w14:paraId="62E1FE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5、操作端操控系统在通讯过程中，所传输的信息涵盖实景沙盘教学模型的位置参数、动作指令以及当前状态，同时为后续新增信息类型预留了扩展余地。</w:t>
            </w:r>
          </w:p>
          <w:p w14:paraId="12E4BB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6、操作端操控系统配备的采集算法，一方面能够实时接收来自传感器的各类信息，另一方面还可对相关数据进行即时存储操作。</w:t>
            </w:r>
          </w:p>
          <w:p w14:paraId="6BEA3E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7、操作端操控系统在通讯方式的选择上，从串口、http、pipe、PWM、模拟信号等多种方式中，其中任意两种方式进行通讯。</w:t>
            </w:r>
          </w:p>
          <w:p w14:paraId="146399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8、操作端操控系统采用通用底层编程语言编译程序，实现模块化运行，以提高运行效率。</w:t>
            </w:r>
          </w:p>
          <w:p w14:paraId="4C05E6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四、平台优化辅助部分：</w:t>
            </w:r>
          </w:p>
          <w:p w14:paraId="19712BC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1、通过指定指标必须要满足的不等式条件（小于给定值或者大于给定值），来指定排除计算结果不满足的模型，并引导算法在下一次生成模型时，挑选更佳的截面来避免约束不满足的情况。</w:t>
            </w:r>
          </w:p>
          <w:p w14:paraId="25A8A8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2、当有多个模型通过了约束判定（所有计算结果均满足约束不等式），则由“目标”来确定模型的优劣排序。</w:t>
            </w:r>
          </w:p>
          <w:p w14:paraId="6BC8DAE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3、搜索局域网中的其他计算机，在优化运行过程中调用它们一起计算。提高同时计算的模型数量，缩短总优化所需时间。</w:t>
            </w:r>
          </w:p>
        </w:tc>
        <w:tc>
          <w:tcPr>
            <w:tcW w:w="532" w:type="pct"/>
            <w:vAlign w:val="center"/>
          </w:tcPr>
          <w:p w14:paraId="307D692C">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58AF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48B0E82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4" w:type="pct"/>
            <w:vAlign w:val="center"/>
          </w:tcPr>
          <w:p w14:paraId="1EC26480">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数字孪生工程实训数字联动平台漫游端操控系统</w:t>
            </w:r>
          </w:p>
        </w:tc>
        <w:tc>
          <w:tcPr>
            <w:tcW w:w="3695" w:type="pct"/>
            <w:vAlign w:val="center"/>
          </w:tcPr>
          <w:p w14:paraId="5BB90DD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一、资源部分：</w:t>
            </w:r>
          </w:p>
          <w:p w14:paraId="65546B4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漫游端操控系统在数字沙盘场景中，通过交互设置或相关模型链接的形式，对应进入城市道路工程施工虚拟仿真实训系统、城市桥梁工程施工虚拟仿真实训系统、生活垃圾填埋处理工程施工虚拟仿真实训系统、预制梁场作业虚拟仿真实训系统、城市安全文明施工虚拟仿真实训系统、市政工程智慧工地管理虚拟仿真实训系统、市政桥梁满堂支架虚拟仿真实训系统，展开相应的全部仿真实训。</w:t>
            </w:r>
          </w:p>
          <w:p w14:paraId="2799042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道路工程施工虚拟仿真实训系统：通过漫游端以第一人称视角浏览路基施工区，当移动至压路机旁地下蓝色标注区域后，弹出对话框，确认触发压路机施工，同时沙盘中路基施工区压路机开始沿着道路方向向前移动，在此期间，该区域周围有灯带亮起。在压路机移动结束后，大屏端与学生端同步自动触发进入城市道路工程施工虚拟仿真实训系统的土质路基施工虚拟仿真资源。鼠标点击虚拟仿真资源中的退出按键，可到达城市道路工程施工虚拟仿真实训系统的实训内容目录交互界面，点击对应实训内容按钮，进入对应虚拟仿真资源。鼠标点击实训内容目录交互界面中的退出按键，可返回至数字沙盘的漫游场景中。</w:t>
            </w:r>
          </w:p>
          <w:p w14:paraId="3440EB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桥梁工程施工虚拟仿真实训系统：通过漫游端以第一人称视角浏览桥梁上部结构施工区，当移动至架桥机旁地下蓝色标注区域后，弹出对话框，确认触发架桥机施工，同时沙盘中桥梁上部结构施工区架桥机开始沿着架桥方向向前移动，在此期间，该区域周围有灯带亮起。在架桥机移动结束后，大屏端与学生端同步自动触发进入城市桥梁工程施工虚拟仿真实训系统的架桥机架桥施工虚拟仿真资源。鼠标点击虚拟仿真资源中的退出按键，可到达城市桥梁工程施工虚拟仿真实训系统的实训内容目录交互界面，点击对应实训内容按钮，进入对应虚拟仿真资源。鼠标点击实训内容目录交互界面中的退出按键，可返回至数字沙盘的漫游场景中。</w:t>
            </w:r>
          </w:p>
          <w:p w14:paraId="398B71E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生活垃圾填埋处理工程施工虚拟仿真实训系统：通过漫游端以第一人称视角浏览综合管廊区，当移动至生活垃圾填埋处理场旁地下蓝色标注区域后，弹出对话框，确认触发黏土防渗层施工，同时沙盘中综合管廊区的生活垃圾填埋处理场区域周围有灯带亮起。大屏端与学生端同步自动触发进入生活垃圾填埋处理工程施工虚拟仿真实训系统的黏土防渗层施工虚拟仿真资源。鼠标点击虚拟仿真资源中的退出按键，可到达生活垃圾填埋处理工程施工虚拟仿真实训系统的实训内容目录交互界面，点击对应实训内容按钮，进入对应虚拟仿真资源。鼠标点击实训内容目录交互界面中的退出按键，可返回至数字沙盘的漫游场景中。</w:t>
            </w:r>
          </w:p>
          <w:p w14:paraId="359E2A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预制梁场作业虚拟仿真实训系统：通过漫游端以第一人称视角浏览预制梁场区，当移动至浇筑作业旁地下蓝色标注区域后，弹出对话框，确认触发梁体混凝土浇筑施工，同时沙盘中预制梁场区浇筑平台开始沿着梁体纵向方向转动，在此期间，该区域周围有灯带亮起。在浇筑平台移动结束后，大屏端与学生端同步自动触发进入预制梁场作业虚拟仿真实训系统的梁体混凝土浇筑施工虚拟仿真资源。鼠标点击虚拟仿真资源中的退出按键，可到达预制梁场作业虚拟仿真实训系统的实训内容目录交互界面，点击对应实训内容按钮，进入对应虚拟仿真资源。鼠标点击实训内容目录交互界面中的退出按键，可返回至数字沙盘的漫游场景中。</w:t>
            </w:r>
          </w:p>
          <w:p w14:paraId="0FC89A7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城市安全文明施工虚拟仿真实训系统：通过漫游端以第一人称视角浏览智慧工地区，当移动至大门旁地下蓝色标注区域后，弹出对话框，确认触发大门设置，同时沙盘中智慧工地区域周围有灯带亮起。大屏端与学生端同步自动触发进入城市安全文明施工虚拟仿真实训系统的大门围挡防护设置的虚拟仿真资源。鼠标点击虚拟仿真资源中的退出按键，可到达城市安全文明施工虚拟仿真实训系统的实训内容目录交互界面，点击对应实训内容按钮，进入对应虚拟仿真资源。鼠标点击实训内容目录交互界面中的退出按键，可返回至数字沙盘的漫游场景中。</w:t>
            </w:r>
          </w:p>
          <w:p w14:paraId="1DDABB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市政工程智慧工地管理虚拟仿真实训系统：通过漫游端以第一人称视角浏览智慧工地区，当移动至环境监测仪旁地下蓝色标注区域后，弹出对话框，确认触发环境监测管理，同时沙盘中智慧工地区域周围有灯带亮起。大屏端与学生端同步自动触发进入市政工程智慧工地管理虚拟仿真实训系统的环境监测与绿色施工的虚拟仿真资源。鼠标点击虚拟仿真资源中的退出按键，可到达市政工程智慧工地管理虚拟仿真实训系统的实训内容目录交互界面，点击对应实训内容按钮，进入对应虚拟仿真资源。鼠标点击实训内容目录交互界面中的退出按键，可返回至数字沙盘的漫游场景中。</w:t>
            </w:r>
          </w:p>
          <w:p w14:paraId="6B5E73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市政桥梁满堂支架虚拟仿真实训系统：通过漫游端以第一人称视角浏览桥梁上部结构施工区，当移动至满堂支架旁地下蓝色标注区域后，弹出对话框，确认触发满堂支架施工，同时沙盘中桥梁上部结构施工区域周围有灯带亮起。大屏端与学生端同步自动触发进入市政桥梁满堂支架虚拟仿真实训系统的满堂支架施工虚拟仿真资源。鼠标点击虚拟仿真资源中的退出按键，可到达市政桥梁满堂支架虚拟仿真实训系统的实训内容目录交互界面，点击对应实训内容按钮，进入对应虚拟仿真资源。鼠标点击实训内容目录交互界面中的退出按键，可返回至数字沙盘的漫游场景中。</w:t>
            </w:r>
          </w:p>
          <w:p w14:paraId="217A253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漫游端操控系统交互的展示节点：压路机碾压土质路基施工、热拌沥青摊铺机摊铺沥青施工、架桥机架设简支梁施工、盾构机盾构施工、螺旋钻机钻孔施工、张拉台车张拉钢束施工、压浆机钢束管道压浆施工、综合管廊主体开挖现浇施工、刚构桥悬臂浇筑法施工等不少于以下9个教学点。</w:t>
            </w:r>
          </w:p>
          <w:p w14:paraId="65F1A8E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1）压路机碾压土质路基施工：</w:t>
            </w:r>
          </w:p>
          <w:p w14:paraId="02EAB4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位于路基施工区，压路机碾压土质路基施工过程动画或视频演示，包含初压、复压、终压等不少于以上3步的关键环节及施工要点展示，每步配备1条不低于10秒语音、1段不少于50个文字的讲解。</w:t>
            </w:r>
          </w:p>
          <w:p w14:paraId="0117127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2）热拌沥青摊铺机摊铺沥青施工：</w:t>
            </w:r>
          </w:p>
          <w:p w14:paraId="6D2BD9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路面施工区，热拌沥青摊铺机摊铺沥青施工过程动画或视频演示，包含沥青混合料摊铺、压实、接缝处理等不少于以上3步的关键环节及施工要点展示，每步配备1条不低于10秒语音、1段不少于50个文字的讲解。</w:t>
            </w:r>
          </w:p>
          <w:p w14:paraId="4650D49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3）架桥机架设简支梁施工：</w:t>
            </w:r>
          </w:p>
          <w:p w14:paraId="25F829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桥梁上部结构施工区，架桥机架设简支梁施工过程动画或视频演示，包含喂梁、提梁、移梁、落梁、定位等等不少于以上4步的关键环节及施工要点展示，每步配备1条不低于10秒语音、1段不少于50个文字的讲解。</w:t>
            </w:r>
          </w:p>
          <w:p w14:paraId="3C6B56B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4）盾构机盾构施工：</w:t>
            </w:r>
          </w:p>
          <w:p w14:paraId="7CEB346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位于隧道施工区，盾构机盾构施工过程动画或视频演示，包含盾构机现场组装、掘进、出渣、管片铺设等不少于以上4步的关键环节及施工要点展示，每步配备1条不低于10秒语音、1段不少于50个文字的讲解。</w:t>
            </w:r>
          </w:p>
          <w:p w14:paraId="66461F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5）螺旋钻机钻孔施工：</w:t>
            </w:r>
          </w:p>
          <w:p w14:paraId="2B35065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桥梁下部结构施工区，螺旋钻机钻孔施工过程动画或视频演示，包含螺旋钻机就位、钻孔、泥浆护壁、清孔等不少于以上4步的关键环节及施工要点展示，每步配备1条不低于10秒语音、1段不少于50个文字的讲解。</w:t>
            </w:r>
          </w:p>
          <w:p w14:paraId="2C401D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6）张拉台车张拉钢束施工：</w:t>
            </w:r>
          </w:p>
          <w:p w14:paraId="32C058C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位于预制梁场区，张拉台车张拉钢束施工过程动画或视频演示，包含钢束张拉的预张拉、初张拉、终张拉等不少于以上3步的关键环节及施工要点展示，每步配备1条不低于10秒语音、1段不少于50个文字的讲解。</w:t>
            </w:r>
          </w:p>
          <w:p w14:paraId="181ADB0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7）压浆机钢束管道压浆施工：</w:t>
            </w:r>
          </w:p>
          <w:p w14:paraId="59527F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位于预制梁场区，压浆机钢束管道压浆施工过程动画或视频演示，包含钢束管道压浆机砂浆配料、真空压浆等不少于以上2步的关键环节及施工要点展示，每步配备1条不低于10秒语音、1段不少于50个文字的讲解。</w:t>
            </w:r>
          </w:p>
          <w:p w14:paraId="4CE7B76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8）综合管廊主体开挖现浇施工：</w:t>
            </w:r>
          </w:p>
          <w:p w14:paraId="7074A4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综合管廊区，综合管廊主体开挖现浇施工过程动画或视频演示，包含土体开挖、综合管廊主体混凝土浇筑等不少于以上2步的关键环节及施工要点展示，每步配备1条不低于10秒语音、1段不少于50个文字的讲解。</w:t>
            </w:r>
          </w:p>
          <w:p w14:paraId="45E6A5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9）刚构桥悬臂浇筑法施工：</w:t>
            </w:r>
          </w:p>
          <w:p w14:paraId="3C7872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位于放水排水区，刚构桥悬臂浇筑法施工过程动画或视频演示，包含挂篮组装、挂篮移动、混凝土浇筑等不少于以上3步的关键环节及施工要点展示，每步配备1条不低于10秒语音、1段不少于50个文字的讲解。</w:t>
            </w:r>
          </w:p>
          <w:p w14:paraId="368F1EE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二、漫游端操控系统功能基座-数字沙盘部分：</w:t>
            </w:r>
          </w:p>
          <w:p w14:paraId="2BA1358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1、漫游端操控系统是基于数字沙盘上进行实训功能的开发，是实现实训功能应用的基础。</w:t>
            </w:r>
          </w:p>
          <w:p w14:paraId="628F129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2、漫游端操控系统功能基座的数字沙盘场景与触屏端操控系统的功能基座的数字沙盘场景一致。</w:t>
            </w:r>
          </w:p>
          <w:p w14:paraId="25C944E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三、功能部分：</w:t>
            </w:r>
          </w:p>
          <w:p w14:paraId="356563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数字孪生工程实训数字联动平台漫游端操控系统，基于其功能基座-数字沙盘进行开发，通过参数联动系统实景漫游终端，使用漫游端操控系统的键盘按键移动、鼠标点选等功能实现漫游交互，能够在数字沙盘场景中自由移动观察，并在数字沙盘场景中交互，实现数字沙盘联动实景沙盘，达到对应动态节点的功能演示效果，完成专业实训内容的学习，并且交互演示的教学内容均能够在实训室展示屏上实时展现。</w:t>
            </w:r>
          </w:p>
          <w:p w14:paraId="0DA722E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2、漫游端操控系统可键鼠交互式操作，键盘WASD键控制位置的前后左右移动，鼠标左右移动来控制镜头旋转，鼠标上下移动来控制镜头仰俯。</w:t>
            </w:r>
          </w:p>
          <w:p w14:paraId="5FF3E0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3、漫游端操控系统自由视角与漫游视角双模式。</w:t>
            </w:r>
          </w:p>
          <w:p w14:paraId="2A05BD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4、漫游端操控系统数字沙盘三维空间中触发教学内容展示，通过键鼠交互式操作触发施工动画、结构教学等相关内容，同时控制实景沙盘进行教学点位的控制执行。</w:t>
            </w:r>
          </w:p>
          <w:p w14:paraId="393A009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5、漫游端操控系统，进入虚拟仿真交互实训平台，然后实现对应专业实训项目的实训。</w:t>
            </w:r>
          </w:p>
          <w:p w14:paraId="013662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6、实景沙盘与漫游端操控系统之间能够建立双向通讯连接，系统提供这一交互过程，保障双方信息互通。</w:t>
            </w:r>
          </w:p>
          <w:p w14:paraId="1E5A61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7、实景沙盘教学模型的位置信息、动作数据和实时状态均属于漫游端操控系统通讯信息的范畴，系统还保留了能够进一步拓展信息内容的空间。</w:t>
            </w:r>
          </w:p>
          <w:p w14:paraId="0C4C31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8、对于传感器所反馈的信息，漫游端操控系统的采集算法能够实现实时接收，并且该算法还具备对数据进行即时存储的功能。</w:t>
            </w:r>
          </w:p>
          <w:p w14:paraId="6204DE8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9、漫游端操控系统为满足通讯需求，能够提供串口、http、模拟信号等多种通讯方式中的两种。</w:t>
            </w:r>
          </w:p>
          <w:p w14:paraId="386B90F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10、漫游端操控系统以模块化形式高效运行。</w:t>
            </w:r>
          </w:p>
        </w:tc>
        <w:tc>
          <w:tcPr>
            <w:tcW w:w="532" w:type="pct"/>
            <w:vAlign w:val="center"/>
          </w:tcPr>
          <w:p w14:paraId="6F9A9A70">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0932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42B7E0D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94" w:type="pct"/>
            <w:vAlign w:val="center"/>
          </w:tcPr>
          <w:p w14:paraId="04295555">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城市道路工程施工虚拟仿真实训系统</w:t>
            </w:r>
          </w:p>
        </w:tc>
        <w:tc>
          <w:tcPr>
            <w:tcW w:w="3695" w:type="pct"/>
            <w:vAlign w:val="center"/>
          </w:tcPr>
          <w:p w14:paraId="014E8E29">
            <w:pPr>
              <w:pStyle w:val="95"/>
              <w:numPr>
                <w:ilvl w:val="0"/>
                <w:numId w:val="3"/>
              </w:numPr>
              <w:spacing w:line="360" w:lineRule="auto"/>
              <w:ind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资源模块内容：</w:t>
            </w:r>
          </w:p>
          <w:p w14:paraId="740586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城市道路工程施工虚拟仿真实训系统总体至少包含5大模块，18个子模块，不少于145个分项流程，且均配置教学、考核两种模式。</w:t>
            </w:r>
          </w:p>
          <w:p w14:paraId="12F512F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1、城市道路路基施工：</w:t>
            </w:r>
          </w:p>
          <w:p w14:paraId="5EE571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包含不少于以下8个子模块，不少于以下79个分项流程，且均配置教学、考核两种模式。</w:t>
            </w:r>
          </w:p>
          <w:p w14:paraId="232D4D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1）城市道路土质路堤施工：</w:t>
            </w:r>
          </w:p>
          <w:p w14:paraId="1BFFC6B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城市道路土质路堤施工包含测量放线、边桩放样、表土清理、水平分层填筑、纵向分段填筑、粗略整平、精确整平、先边缘后中间、人工夯实边缘、流水施工等不少于以上10个分项流程动画。</w:t>
            </w:r>
          </w:p>
          <w:p w14:paraId="3E77CB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2）城市道路土质路堑施工：</w:t>
            </w:r>
          </w:p>
          <w:p w14:paraId="14B39B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城市道路土质路堑施工包含测量放线、边桩放样、表土清理、开挖截水沟、单层横向全宽挖掘法、多层横向全宽挖掘法、分层纵挖法、分段纵挖法、通道纵挖法、混合开挖法等不少于以上10个分项流程动画。</w:t>
            </w:r>
          </w:p>
          <w:p w14:paraId="495CFD6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3）城市道路石质路堑施工：</w:t>
            </w:r>
          </w:p>
          <w:p w14:paraId="0F7158F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城市道路石质路堑施工包含平整场地、测量放线、布孔、钻机就位、钻孔及参数、清孔、装药、爆破网络连接、起爆、石方清运等不少于以上10个分项流程动画。</w:t>
            </w:r>
          </w:p>
          <w:p w14:paraId="0A6ED6B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4）排水固结法城市道路路基处理：</w:t>
            </w:r>
          </w:p>
          <w:p w14:paraId="592F31C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排水固结法城市道路路基处理包含原地面处理、砂井区域放线、排水坡施工、铺设下层砂垫层、砂井成孔、沉入砂袋、拔出套管、检查砂袋入土深度、预压堆载等不少于以上9个分项流程动画。</w:t>
            </w:r>
          </w:p>
          <w:p w14:paraId="02953AD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5）换填土层法城市道路路基处理：</w:t>
            </w:r>
          </w:p>
          <w:p w14:paraId="32002A7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换填土层法城市道路路基处理包含测量控制桩位、清底、基坑底部土体碾压、填土、分层夯实、分层回填至设计标高等不少于以上6个分项流程动画。</w:t>
            </w:r>
          </w:p>
          <w:p w14:paraId="4B6B076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6）挤密桩法城市道路路基处理：</w:t>
            </w:r>
          </w:p>
          <w:p w14:paraId="6408E7C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挤密桩法城市道路路基处理包含测量控制桩位、钻机就位调整、顺序成孔、孔底原土夯实、填土、成桩等不少于以上6个分项流程动画。</w:t>
            </w:r>
          </w:p>
          <w:p w14:paraId="44B03E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7）CFG桩法城市道路路基处理：</w:t>
            </w:r>
          </w:p>
          <w:p w14:paraId="384BDEA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CFG桩法城市道路路基处理包含测量控制桩位、控制桩位放样、钻机就位调整、灌注混合料、清除钻渣、开挖桩间土、桩头切断与修平、放置钢筋骨架、混凝土浇筑振捣、铺设土工布、褥垫层施工区域测量、底层碎石垫层初平、底层碎石垫层精平、底层碎石垫层压实、底层砂层初平、底层砂层精平、底层砂层压实、土工格栅铺设、上层砂层精平、上层砂层压实、上层碎石垫层初平、上层碎石垫层精平、上层碎石垫层压实等不少于以上23个分项流程动画。</w:t>
            </w:r>
          </w:p>
          <w:p w14:paraId="51A9EA7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8）土工织物法城市道路路基处理：</w:t>
            </w:r>
          </w:p>
          <w:p w14:paraId="7E948E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土工织物法城市道路路基处理包含基层清理、土工布敷设、搭接缝合、覆盖砂垫层、路基施工等不少于以上5个分项流程动画。</w:t>
            </w:r>
          </w:p>
          <w:p w14:paraId="2426ED1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2、城市道路基层施工：</w:t>
            </w:r>
          </w:p>
          <w:p w14:paraId="04625AB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包含以下2个子模块，不少于以下15个分项流程，且均配置教学、考核模式。</w:t>
            </w:r>
          </w:p>
          <w:p w14:paraId="4C3E92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1）城市道路级配碎石基层施工：</w:t>
            </w:r>
          </w:p>
          <w:p w14:paraId="1798027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城市道路级配碎石基层施工包含施工准备、混合料拌和、运输与摊铺、碾压、接缝处理、养护及质量验收等不少于以上6个分项流程动画。</w:t>
            </w:r>
          </w:p>
          <w:p w14:paraId="3DA2693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2）城市道路水泥稳定碎石基层施工：</w:t>
            </w:r>
          </w:p>
          <w:p w14:paraId="1AAA42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城市道路水泥稳定碎石基层施工包含清理基层、水泥稳定土混合料运输、水泥稳定土混合料铺筑、初压、复压、横向接缝处理等不少于以上9个分项流程动画。</w:t>
            </w:r>
          </w:p>
          <w:p w14:paraId="10D3C56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3、城市道路面层施工：</w:t>
            </w:r>
          </w:p>
          <w:p w14:paraId="274874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包含以下3个子模块，不少于以下26个分项流程，且均配置教学、考核两种模式。</w:t>
            </w:r>
          </w:p>
          <w:p w14:paraId="21AA57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1）城市道路沥青混凝土面层施工：</w:t>
            </w:r>
          </w:p>
          <w:p w14:paraId="1EE2ED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城市道路沥青混凝土面层施工包含清理基层、测量放线、路缘石铺装、第一层沥青混合料铺筑、初压、复压、终压、横向接缝处理、第二三层沥青混合料铺筑等不少于以上9个分项流程动画。</w:t>
            </w:r>
          </w:p>
          <w:p w14:paraId="02B19B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2）城市道路水泥混凝土面层施工：</w:t>
            </w:r>
          </w:p>
          <w:p w14:paraId="72A8957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①城市道路水泥混凝土面层三辊轴摊铺施工：</w:t>
            </w:r>
          </w:p>
          <w:p w14:paraId="487B912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城市道路水泥混凝土面层三辊轴摊铺施工包含模板安装、钢筋安装、传力杆及拉杆安装、胀缝板安装、布料、三辊轴整平、真空脱水、接缝施工、缩缝填缝、胀缝填缝等不少于以上10个分项流程动画。</w:t>
            </w:r>
          </w:p>
          <w:p w14:paraId="477CBE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②城市道路水泥混凝土面层滑模摊铺机施工：</w:t>
            </w:r>
          </w:p>
          <w:p w14:paraId="17927D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城市道路水泥混凝土面层滑模摊铺机施工包含基准线布置、模板支设、机械布料、摊铺机摊铺施工、接缝施工、缩缝填缝、胀缝填缝等不少于以上7个分项流程动画。</w:t>
            </w:r>
          </w:p>
          <w:p w14:paraId="69E21C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4、城市道路排水施工：</w:t>
            </w:r>
          </w:p>
          <w:p w14:paraId="2277E7C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包含以下2个子模块，不少于以下13个分项流程，且均配置教学、考核两种模式。</w:t>
            </w:r>
          </w:p>
          <w:p w14:paraId="6D026D3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1）城市污水/雨水管道施工：</w:t>
            </w:r>
          </w:p>
          <w:p w14:paraId="1124C7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城市污水/雨水管道施工包含测量放线、沟槽开挖、管道基础施工、管道安装连接、管道接口处理、闭水试验、沟槽回填等不少于以上7个分项流程动画。</w:t>
            </w:r>
          </w:p>
          <w:p w14:paraId="4AFBB37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2）城市管道检查井施工：</w:t>
            </w:r>
          </w:p>
          <w:p w14:paraId="351FD8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城市管道检查井施工包含基础施工、井室砌筑、接管安装、井筒施工、井盖安装、抹灰及防水等不少于以上6个分项流程动画。</w:t>
            </w:r>
          </w:p>
          <w:p w14:paraId="21CD40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5、城市道路附属施工：</w:t>
            </w:r>
          </w:p>
          <w:p w14:paraId="5A2153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包含以下3个子模块，不少于以下13个分项流程，且均配置教学、考核两种模式。</w:t>
            </w:r>
          </w:p>
          <w:p w14:paraId="4B9BB3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1）城市人行道施工：</w:t>
            </w:r>
          </w:p>
          <w:p w14:paraId="2F35E0C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城市人行道施工包含路基处理、基层施工、面层铺装、无障碍设施施工等不少于以上4个分项流程动画。</w:t>
            </w:r>
          </w:p>
          <w:p w14:paraId="40FBF4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2）城市路缘石施工：</w:t>
            </w:r>
          </w:p>
          <w:p w14:paraId="1CF0E7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城市路缘石施工包含测量放样、基础施工、缘石安装、后背浇筑、勾缝及养护等不少于以上5个分项流程动画。</w:t>
            </w:r>
          </w:p>
          <w:p w14:paraId="60FCF8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3）城市绿化带施工：</w:t>
            </w:r>
          </w:p>
          <w:p w14:paraId="63E7B4C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城市绿化带施工包含地形整理、土壤改良、苗木种植、养护管理等不少于以上4个分项流程动画。</w:t>
            </w:r>
          </w:p>
          <w:p w14:paraId="1A53D4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1D0E32F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44C6E0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主要包括城市道路土质路堤施工、城市道路土质路堑施工、城市道路石质路堑施工、排水固结法城市道路路基处理、换填土层法城市道路路基处理、挤密桩法城市道路路基处理、CFG桩法城市道路路基处理、土工织物法城市道路路基处理、城市道路级配碎石基层施工、城市道路水泥稳定碎石基层施工、城市道路沥青混凝土面层施工、城市道路水泥混凝土面层施工、城市污水、雨水管道施工、城市管道检查井施工、城市人行道施工、城市路缘石施工、城市绿化带施工。</w:t>
            </w:r>
          </w:p>
          <w:p w14:paraId="1CAD46A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3E7CD36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综合考量实训过程、操作规范、知识掌握及成果应用等多方面内容，以下从实训前准备、实训过程表现、实训结果成效、综合素养提升四个维度构建评价体系。</w:t>
            </w:r>
          </w:p>
          <w:p w14:paraId="55C7FD7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1）实训前准备评价：</w:t>
            </w:r>
          </w:p>
          <w:p w14:paraId="7453F4F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①基础知识储备：</w:t>
            </w:r>
          </w:p>
          <w:p w14:paraId="53EA1B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对市政施工基础理论的掌握程度。</w:t>
            </w:r>
          </w:p>
          <w:p w14:paraId="573B259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对虚拟仿真平台操作流程、安全规范的预学习情况。</w:t>
            </w:r>
          </w:p>
          <w:p w14:paraId="131D7F2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②设备与环境适应：</w:t>
            </w:r>
          </w:p>
          <w:p w14:paraId="6DA2B8B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能否熟练使用虚拟仿真设备（如沙盘操作设备、触屏交互、计算机软件等）。</w:t>
            </w:r>
          </w:p>
          <w:p w14:paraId="1695AA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对虚拟施工场景（如施工现场布局、机械操作界面）的适应速度。</w:t>
            </w:r>
          </w:p>
          <w:p w14:paraId="06A9F0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2）实训过程表现评价：</w:t>
            </w:r>
          </w:p>
          <w:p w14:paraId="4073535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①操作规范性：</w:t>
            </w:r>
          </w:p>
          <w:p w14:paraId="23512D5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评价维度与具体指标如下：</w:t>
            </w:r>
          </w:p>
          <w:p w14:paraId="7C460CD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施工流程合规性：能否按规范步骤完成施工流程。</w:t>
            </w:r>
          </w:p>
          <w:p w14:paraId="2666AB6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机械操作准确性：虚拟机械的操作是否符合安全规程和施工工艺要求。</w:t>
            </w:r>
          </w:p>
          <w:p w14:paraId="4BCB7E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参数设置合理性：对施工参数的设置是否符合设计标准。</w:t>
            </w:r>
          </w:p>
          <w:p w14:paraId="58BC9D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②问题解决能力：</w:t>
            </w:r>
          </w:p>
          <w:p w14:paraId="56F68C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能否快速识别虚拟场景中的施工隐患并启动应急预案。</w:t>
            </w:r>
          </w:p>
          <w:p w14:paraId="4B85C5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对突发故障的处理流程是否合理、高效。</w:t>
            </w:r>
          </w:p>
          <w:p w14:paraId="65F8D4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③团队协作能力：</w:t>
            </w:r>
          </w:p>
          <w:p w14:paraId="15F516D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在多人协同实训中，是否明确自身角色（如施工员、安全员、技术负责人）并有效配合。</w:t>
            </w:r>
          </w:p>
          <w:p w14:paraId="7679140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能否通过虚拟平台进行实时沟通，协调资源分配与工序衔接。</w:t>
            </w:r>
          </w:p>
          <w:p w14:paraId="1E027B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④数据记录与反馈：</w:t>
            </w:r>
          </w:p>
          <w:p w14:paraId="6044177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对实训过程中的关键数据（如施工进度、材料用量、质量检测结果）记录是否完整、准确。</w:t>
            </w:r>
          </w:p>
          <w:p w14:paraId="2F4551A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能否及时向导师反馈操作疑问及场景缺陷。</w:t>
            </w:r>
          </w:p>
          <w:p w14:paraId="11594AB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3）实训结果成效评价：</w:t>
            </w:r>
          </w:p>
          <w:p w14:paraId="2993C4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①施工成果质量：</w:t>
            </w:r>
          </w:p>
          <w:p w14:paraId="24E9AF9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虚拟工程的最终效果是否符合设计图纸、规范要求。</w:t>
            </w:r>
          </w:p>
          <w:p w14:paraId="340232C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施工误差是否控制在允许范围内。</w:t>
            </w:r>
          </w:p>
          <w:p w14:paraId="5363175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②效率与成本控制：</w:t>
            </w:r>
          </w:p>
          <w:p w14:paraId="1B82778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实训耗时是否符合预设时间，是否存在流程拖沓或资源浪费问题。</w:t>
            </w:r>
          </w:p>
          <w:p w14:paraId="772FA47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虚拟材料、机械的使用成本是否控制在预算范围内，是否有节能降耗意识。</w:t>
            </w:r>
          </w:p>
          <w:p w14:paraId="79C48AA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③安全与环保表现：</w:t>
            </w:r>
          </w:p>
          <w:p w14:paraId="0408B9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是否严格遵守虚拟安全规范（如佩戴防护装备、设置警示标志）。</w:t>
            </w:r>
          </w:p>
          <w:p w14:paraId="5DC64AE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是否采取虚拟环保措施（如扬尘控制、废水处理）并符合相关标准。</w:t>
            </w:r>
          </w:p>
          <w:p w14:paraId="1B344B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4）综合素养提升评价：</w:t>
            </w:r>
          </w:p>
          <w:p w14:paraId="4044F1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①知识迁移能力：</w:t>
            </w:r>
          </w:p>
          <w:p w14:paraId="2FF512D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能否将虚拟实训中的操作经验应用于实际案例分析或模拟答辩。</w:t>
            </w:r>
          </w:p>
          <w:p w14:paraId="67E156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对施工规范、新技术的理解是否深化。</w:t>
            </w:r>
          </w:p>
          <w:p w14:paraId="4AAFA35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②创新思维表现：</w:t>
            </w:r>
          </w:p>
          <w:p w14:paraId="4F1A20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是否在虚拟场景中尝试优化施工工艺或提出创新性解决方案（如新型施工组织设计）。</w:t>
            </w:r>
          </w:p>
          <w:p w14:paraId="38558F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对虚拟平台的功能改进是否有建设性建议（如增加特殊天气模拟、扩展机械类型）</w:t>
            </w:r>
          </w:p>
          <w:p w14:paraId="455BBD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③职业素养培养：</w:t>
            </w:r>
          </w:p>
          <w:p w14:paraId="6B8F3FA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实训态度是否严谨认真，是否体现工匠精神（如对细节的把控、质量第一的意识）。</w:t>
            </w:r>
          </w:p>
          <w:p w14:paraId="718962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是否具备成本意识、安全意识和环保意识，符合现代工程管理理念。</w:t>
            </w:r>
          </w:p>
          <w:p w14:paraId="3E968B5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5）评价方式与权重：</w:t>
            </w:r>
          </w:p>
          <w:p w14:paraId="306BA95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实训前准备评价：10%占比，课前测试、设备操作测试。</w:t>
            </w:r>
          </w:p>
          <w:p w14:paraId="2D4D808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实训过程表现评价：40%占比，系统自动评分（如操作精准度）+导师观察。</w:t>
            </w:r>
          </w:p>
          <w:p w14:paraId="114854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实训结果成效评价：30%占比，虚拟工程验收报告、成本/工期分析。</w:t>
            </w:r>
          </w:p>
          <w:p w14:paraId="1EDC62F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综合素养提升评价：20%占比，案例答辩、创新方案汇报、自我总结。</w:t>
            </w:r>
          </w:p>
          <w:p w14:paraId="07CE925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6）评价工具与应用：</w:t>
            </w:r>
          </w:p>
          <w:p w14:paraId="1AD145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①自动化评分系统：通过虚拟平台实时采集操作数据，自动生成过程性评分。</w:t>
            </w:r>
          </w:p>
          <w:p w14:paraId="696947D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②导师评分表：结合实训录像、团队协作表现及成果汇报，由导师进行主观评价。</w:t>
            </w:r>
          </w:p>
          <w:p w14:paraId="06F6FEB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③学生自评与互评：通过问卷或讨论区，反思自身不足并评价团队成员贡献。</w:t>
            </w:r>
          </w:p>
          <w:p w14:paraId="4C95AD7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252D381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1、系统程序开发使用Unity3D引擎，配套C/S架构客户端，在PC端进行本地运行。</w:t>
            </w:r>
          </w:p>
          <w:p w14:paraId="52CD1C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2、程序部署于本地服务器上。</w:t>
            </w:r>
          </w:p>
          <w:p w14:paraId="21C84E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3、软件使用节点在授权的局域网中使用。</w:t>
            </w:r>
          </w:p>
          <w:p w14:paraId="1C6BE04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4、软件申请设置账户、初始密码，提供使用者唯一使用。</w:t>
            </w:r>
          </w:p>
          <w:p w14:paraId="7186D12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5、系统包含实训模块、考核模块。</w:t>
            </w:r>
          </w:p>
          <w:p w14:paraId="5C1310E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6、系统设置学生端、老师端不同角色账户。</w:t>
            </w:r>
          </w:p>
          <w:p w14:paraId="627C1C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7、使用者能够登录账户查看三维教学资源，包含但不限于图片、文字、视频、音频、动画、各类文档等。</w:t>
            </w:r>
          </w:p>
          <w:p w14:paraId="4E6D791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8、场景中的三维模型能够保证高精度渲染效果，包括光影效果、部分模型构件的属性显示，PBR材质显示。</w:t>
            </w:r>
          </w:p>
          <w:p w14:paraId="58CC84B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390CFE6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施工虚拟仿真实训，采取对施工工艺详细划分、施工流程分部分项分解，整体使用引导模式，采用演示、讲解的方式进行教学，采用仿真动画演示施工现场实际施工过程，配套图文注解、语音播报，涉及施工方案、技术交底、施工图纸、施工规范、施工注意事项等。</w:t>
            </w:r>
          </w:p>
          <w:p w14:paraId="4288BB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2、该模块交互式场景漫游操作，通过键盘、鼠标控制场景中的人物镜头，采用键盘WASD字母按键来控制镜头位置的前后左右，采用鼠标左右上下移动来控制镜头方向的旋转仰俯，360度无限控制。</w:t>
            </w:r>
          </w:p>
          <w:p w14:paraId="127B5D2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3、设立施工教学引导功能，每一步操作，均提前进行操作引导，包含位置引导、操作引导等。</w:t>
            </w:r>
          </w:p>
          <w:p w14:paraId="21B051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4、在施工仿真场景中第一人称和第三人称进行漫游浏览，第三人称需有三维人物作为角色代表，能够逼真的在场景中走动漫游，人物在场景空间中进行任意放置，以快速切换场景位置。</w:t>
            </w:r>
          </w:p>
          <w:p w14:paraId="04408E4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内置施工方案、技术交底、施工图纸、施工规范教学，在界面中设置施工方案、技术交底、施工图纸、施工规范查询按钮，点击弹出施工方案、技术交底、施工图纸、施工规范列表，学生自由查看对应内容进行学习。</w:t>
            </w:r>
          </w:p>
          <w:p w14:paraId="3BA0211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6、设有施工任务列表，实时刷新学生施工学习进度、施工操作对错，当学生每完成一步施工交互，列表均实时同步展示。</w:t>
            </w:r>
          </w:p>
          <w:p w14:paraId="0921AE7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7、施工工具仓库功能，在施工流程中涉及使用的各类工具、材料、机械、设备等内置于工具仓库内，根据施工方案、技术交底等，学生自由点选工具、材料、机械、设备等，完成相应施工作业。</w:t>
            </w:r>
          </w:p>
          <w:p w14:paraId="6C2EFF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8、交互施工实训过程中，设置交互操作进行一项施工流程学习，交互操作不限于选出工具设备、选用工具设备、设备使用、专业参数设置、施工问题处理等。</w:t>
            </w:r>
          </w:p>
          <w:p w14:paraId="621BC6E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9、施工工序操作错误、设备选用错误、参数设置有误等情况下，弹出错误提示，并纠正为相应正确内容演示，继而进入下一步骤。</w:t>
            </w:r>
          </w:p>
          <w:p w14:paraId="5EAAC6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10、设立施工考核提示功能，包含位置提示、操作提示等，提示操作后，该步骤对应分值不计。</w:t>
            </w:r>
          </w:p>
          <w:p w14:paraId="589BED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11、实训考核模块中隐藏施工流程列表，考核过程中实时刷新学生施工考核进度、施工操作对错，当学生每完成一步施工交互，后台均实时同步判定及记录相应分数。</w:t>
            </w:r>
          </w:p>
          <w:p w14:paraId="70F4BE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12、施工虚拟仿真实训考核过程中，设置交互操作进行一项施工流程考核，交互操作不限于选出工具设备、选用工具设备、设备使用、专业参数设置、施工问题处理等。</w:t>
            </w:r>
          </w:p>
          <w:p w14:paraId="783CCF2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13、考核模式下，施工工序操作错误、设备选用错误、参数设置有误等情况下，没有错误提示及相应正确内容演示，直接进入下一步骤。</w:t>
            </w:r>
          </w:p>
          <w:p w14:paraId="4FE4BE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14、后台设立实时数据统计，记录学生施工操作的交互数据，进行迭代分析，为实训考核提供数据依据，并自动上传至AI云管理平台。</w:t>
            </w:r>
          </w:p>
          <w:p w14:paraId="1565586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15、后台设有数据算法平台，进行实时评分、施工技术数据模拟。</w:t>
            </w:r>
          </w:p>
          <w:p w14:paraId="6BFE403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16、后台设有算法平台，基于windows系统的图形界面开发。</w:t>
            </w:r>
          </w:p>
          <w:p w14:paraId="13F33A8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17、算法模块编辑功能，不限于C++、Lua等语言编写算法。</w:t>
            </w:r>
          </w:p>
          <w:p w14:paraId="751A1DB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18、模块算法编译功能，将算法模块编译为执行文件。</w:t>
            </w:r>
          </w:p>
          <w:p w14:paraId="05F213C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19、模块化组态功能，拖拽模块、端口连线搭建算法系统的功能。</w:t>
            </w:r>
          </w:p>
          <w:p w14:paraId="32ED72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20、编写算法模块，混凝土等材料的特性模拟解算，实时受力矩阵解算。不低于800次每秒以上频率的步进算法迭代。</w:t>
            </w:r>
          </w:p>
          <w:p w14:paraId="5A4189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21、图形化交互，算法平台在组态界面控制并调试设备参数，比如机械、设备等调节，方便系统调试。</w:t>
            </w:r>
          </w:p>
          <w:p w14:paraId="1F552CA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22、能够与实时数据通讯模块进行数据对接，进而与展示模块、数据采集模块双向通讯。</w:t>
            </w:r>
          </w:p>
          <w:p w14:paraId="219FD20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23、参数修改验证算法，离线进行数值模拟计算，与实体通讯时采集数据进行参数修正，当实体设备离线时，基于已修正的参数进行数值仿真模拟，并输出实时曲线。</w:t>
            </w:r>
          </w:p>
          <w:p w14:paraId="230B5D8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加速模拟与减速模拟，设置步长值，步长最小值为1毫秒，当步长为1时，每秒前次循环解算数值模拟。设置时间伸缩系数，默认为10（不加速不减速），最小设置为1，（十倍加速），当设置为1000时，既是100倍时间减速。</w:t>
            </w:r>
          </w:p>
        </w:tc>
        <w:tc>
          <w:tcPr>
            <w:tcW w:w="532" w:type="pct"/>
            <w:vAlign w:val="center"/>
          </w:tcPr>
          <w:p w14:paraId="6B29425D">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305C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3419971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94" w:type="pct"/>
            <w:vAlign w:val="center"/>
          </w:tcPr>
          <w:p w14:paraId="54C72101">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城市桥梁工程施工虚拟仿真实训系统</w:t>
            </w:r>
          </w:p>
        </w:tc>
        <w:tc>
          <w:tcPr>
            <w:tcW w:w="3695" w:type="pct"/>
            <w:vAlign w:val="center"/>
          </w:tcPr>
          <w:p w14:paraId="73DA6A3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一、资源模块内容：</w:t>
            </w:r>
          </w:p>
          <w:p w14:paraId="1D28C4A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城市桥梁工程施工虚拟仿真实训系统总体至少包含以下3大模块，12个子模块，不少于以下73个分项流程，且均配置教学、考核两种模式。</w:t>
            </w:r>
          </w:p>
          <w:p w14:paraId="400CEF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1、城市桥梁下部结构施工：</w:t>
            </w:r>
          </w:p>
          <w:p w14:paraId="4B3B519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包含以下5个子模块，不少于以下31个分项流程，且均配置教学、考核两种模式。</w:t>
            </w:r>
          </w:p>
          <w:p w14:paraId="3DB4CF9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1）城市桥梁多柱式墩施工：</w:t>
            </w:r>
          </w:p>
          <w:p w14:paraId="5C8D8CC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城市桥梁多柱式墩施工包含施工准备、钢筋绑扎、模板安装、混凝土浇筑、模板拆除、系梁施工等不少于以上6个分项流程动画。</w:t>
            </w:r>
          </w:p>
          <w:p w14:paraId="3D5DB65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2）城市桥梁花瓶墩施工：</w:t>
            </w:r>
          </w:p>
          <w:p w14:paraId="4F28BC2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城市桥梁花瓶墩施工包含施工准备、钢筋定位、钢筋绑扎、模板安装、模板曲线控制、混凝土分段浇筑、模板拆除、附属设施与外观处理等不少于以上8个分项流程动画。</w:t>
            </w:r>
          </w:p>
          <w:p w14:paraId="68C65B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3）城市桥梁框架墩施工：</w:t>
            </w:r>
          </w:p>
          <w:p w14:paraId="1CB93C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城市桥梁框架墩施工包含施工准备、基础施工、立柱施工、横梁施工、支座垫石施工等不少于以上5个分项流程动画。</w:t>
            </w:r>
          </w:p>
          <w:p w14:paraId="0953874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4）城市桥梁轻型桥台施工：</w:t>
            </w:r>
          </w:p>
          <w:p w14:paraId="64792A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城市桥梁轻型桥台施工包含测量放样、基础施工、台身施工、翼墙与耳墙施工、台帽施工、支座垫石施工等不少于以上6个分项流程动画。</w:t>
            </w:r>
          </w:p>
          <w:p w14:paraId="175E431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5）城市桥梁重力式桥台施工：</w:t>
            </w:r>
          </w:p>
          <w:p w14:paraId="16407D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城市桥梁重力式桥台施工包含测量放样、基坑开挖、垫层施工、基础浇筑、台身施工、翼墙施工等不少于以上6个分项流程动画。</w:t>
            </w:r>
          </w:p>
          <w:p w14:paraId="431BA7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2、城市桥梁上部结构施工：</w:t>
            </w:r>
          </w:p>
          <w:p w14:paraId="17048A2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包含以下5个子模块，不少于以下27个分项流程，且均配置教学、考核两种模式。</w:t>
            </w:r>
          </w:p>
          <w:p w14:paraId="2433E59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1）城市桥梁钢箱梁施工：</w:t>
            </w:r>
          </w:p>
          <w:p w14:paraId="75FB7DE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城市桥梁钢箱梁施工包含钢板制作加工、钢箱梁拼装、钢箱梁运输吊装、焊接与连接、体系转换、桥面系施工等不少于以上6个分项流程动画。</w:t>
            </w:r>
          </w:p>
          <w:p w14:paraId="4C1A4C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2）城市桥梁伸缩缝施工：</w:t>
            </w:r>
          </w:p>
          <w:p w14:paraId="27F00A8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城市桥梁伸缩缝施工包含测量放样、切缝与基层清理、伸缩缝安装、混凝土浇筑及养护、橡胶条安装与密封、成品保护等不少于以上6个分项流程动画。</w:t>
            </w:r>
          </w:p>
          <w:p w14:paraId="3ED01A0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3）城市桥梁排水系统施工：</w:t>
            </w:r>
          </w:p>
          <w:p w14:paraId="50847C7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城市桥梁排水系统施工包含泄水管预埋、排水管安装、排水管连接等不少于以上3个分项流程动画。</w:t>
            </w:r>
          </w:p>
          <w:p w14:paraId="05A741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4）城市桥梁声屏障施工：</w:t>
            </w:r>
          </w:p>
          <w:p w14:paraId="7C7BA59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城市桥梁声屏障施工包含施工准备、基础施工、立柱安装、屏体安装、附属设施施工及验收等不少于以上5个分项流程动画。</w:t>
            </w:r>
          </w:p>
          <w:p w14:paraId="2E8DBBE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5）城市桥梁搭板施工：</w:t>
            </w:r>
          </w:p>
          <w:p w14:paraId="0E6E393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城市桥梁搭板施工包含基底处理、钢筋加工与安装、模板支设、混凝土浇筑、养护、拆模、接缝处理等不少于以上7个分项流程动画。</w:t>
            </w:r>
          </w:p>
          <w:p w14:paraId="359540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3、城市立交：</w:t>
            </w:r>
          </w:p>
          <w:p w14:paraId="39E2F7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包含以下2个子模块，不少于以下15个分项流程，且均配置教学、考核两种模式。</w:t>
            </w:r>
          </w:p>
          <w:p w14:paraId="534452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1）城市高架桥施工：</w:t>
            </w:r>
          </w:p>
          <w:p w14:paraId="7F0EC0B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城市高架桥施工包含测量放线、基础施工、承台施工、墩柱施工、支架搭设、预压、模板安装、钢筋与预应力管道安装、混凝土浇筑、预应力施工、支架拆除等不少于以上11个分项流程动画。</w:t>
            </w:r>
          </w:p>
          <w:p w14:paraId="7404A77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2）城市匝道桥施工：</w:t>
            </w:r>
          </w:p>
          <w:p w14:paraId="719A536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城市匝道桥施工包含施工测量、基础施工、墩台施工、曲线钢箱梁施工等不少于以上4个分项流程动画。</w:t>
            </w:r>
          </w:p>
          <w:p w14:paraId="3ED74D6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64C2140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048845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主要包括城市桥梁多柱式墩施工、城市桥梁花瓶墩施工、城市桥梁框架墩施工、城市桥梁轻型桥台施工、城市桥梁重力式桥台施工、城市桥梁钢箱梁施工、城市桥梁伸缩缝施工、城市桥梁排水系统施工、城市桥梁声屏障施工、城市桥梁搭板施工、城市高架桥施工、城市匝道桥施工。</w:t>
            </w:r>
          </w:p>
          <w:p w14:paraId="7AE07A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10CA4E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与城市道路工程施工虚拟仿真实训系统的评价体系相同。</w:t>
            </w:r>
          </w:p>
          <w:p w14:paraId="3C378DC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3A468E2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1、系统程序采用实时3D互动平台开发，兼容配套的客户端-服务器架构客户端，能够在PC端实现本地运行。</w:t>
            </w:r>
          </w:p>
          <w:p w14:paraId="3FC7D12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2、该程序可部署在本地搭建的服务器环境中。</w:t>
            </w:r>
          </w:p>
          <w:p w14:paraId="6FB053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3、经授权的局域网环境内，正常使用该软件的各个节点。</w:t>
            </w:r>
          </w:p>
          <w:p w14:paraId="5A8089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4、该系统可申请账户并设置初始密码，确保每位使用者拥有专属的使用权限。</w:t>
            </w:r>
          </w:p>
          <w:p w14:paraId="1035522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5、该系统由实训模块与考核模块两部分构成。</w:t>
            </w:r>
          </w:p>
          <w:p w14:paraId="689C7EF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6、针对不同使用者身份，分别设置不同角色的账户，有学生界面和老师界面。</w:t>
            </w:r>
          </w:p>
          <w:p w14:paraId="56BFFF2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7、账户登录后，使用者访问丰富的三维教学资源库，该资源库涵盖图片、文字、视频、音频、动画及各类文档等多种形式，满足多样化学习需求。</w:t>
            </w:r>
          </w:p>
          <w:p w14:paraId="1EAB8BA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8、场景内的三维模型具备高精度渲染能力，不仅能呈现细腻的光影效果，部分模型构件的属性展示与 PBR 材质的清晰呈现，全方位保障视觉与信息传递质量。</w:t>
            </w:r>
          </w:p>
          <w:p w14:paraId="361A3AE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2752553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通过运用提示的功能，辅助学生学习。学习的内容化整为零，展示出每一步的具体施工工艺、对整体桥梁工程施工做拆分演示，实现演示、讲述的教学方式，演示动画高度还原实际现场施工样貌，对应施工节点配置图片、标注、语音等多方面辅助展示，涵盖有施工方案、技术交底、施工图纸、施工规范、施工注意事项等，达到市政桥梁施工虚拟仿真实训效果。</w:t>
            </w:r>
          </w:p>
          <w:p w14:paraId="1C9CA3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2、该模块交互式场景漫游操作，通过键盘、鼠标控制场景中的人物镜头，采用键盘WASD字母按键来控制镜头位置的前后左右，采用鼠标左右上下移动来控制镜头方向的旋转仰俯，360度无限控制。</w:t>
            </w:r>
          </w:p>
          <w:p w14:paraId="4044FAD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3、设立施工教学引导功能，每一步操作，均提前进行操作引导，包含位置引导、操作引导等。</w:t>
            </w:r>
          </w:p>
          <w:p w14:paraId="3157DE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4、在施工仿真场景中第一人称和第三人称进行漫游浏览，第三人称需有三维人物作为角色代表，能够逼真的在场景中走动漫游，人物在场景空间中进行任意放置，以快速切换场景位置。</w:t>
            </w:r>
          </w:p>
          <w:p w14:paraId="12F616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内置施工方案、技术交底、施工图纸、施工规范教学，在界面中设置施工方案、技术交底、施工图纸、施工规范查询按钮，点击弹出施工方案、技术交底、施工图纸、施工规范列表，学生自由查看对应内容进行学习。</w:t>
            </w:r>
          </w:p>
          <w:p w14:paraId="05C6C03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6、设有施工任务列表，实时刷新学生施工学习进度、施工操作对错，当学生每完成一步施工交互，列表均实时同步展示。</w:t>
            </w:r>
          </w:p>
          <w:p w14:paraId="34C7EF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7、施工工具仓库功能，在施工流程中涉及使用的各类工具、材料、机械、设备等内置于工具仓库内，根据施工方案、技术交底等，学生自由点选工具、材料、机械、设备等，完成相应施工作业。</w:t>
            </w:r>
          </w:p>
          <w:p w14:paraId="754BD53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8、交互施工实训过程中，设置交互操作进行一项施工流程学习，交互操作不限于选出工具设备、选用工具设备、设备使用、专业参数设置、施工问题处理等。</w:t>
            </w:r>
          </w:p>
          <w:p w14:paraId="793FD72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9、施工工序操作错误、设备选用错误、参数设置有误等情况下，弹出错误提示，并纠正为相应正确内容演示，继而进入下一步骤。</w:t>
            </w:r>
          </w:p>
          <w:p w14:paraId="212DDF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10、设立施工考核提示功能，包含位置提示、操作提示等，提示操作后，该步骤对应分值不计。</w:t>
            </w:r>
          </w:p>
          <w:p w14:paraId="77DBF7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11、实训考核模块中隐藏施工流程列表，考核过程中实时刷新学生施工考核进度、施工操作对错，当学生每完成一步施工交互，后台均实时同步判定及记录相应分数。</w:t>
            </w:r>
          </w:p>
          <w:p w14:paraId="4CC2CA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12、施工虚拟仿真实训考核过程中，设置交互操作进行一项施工流程考核，交互操作不限于选出工具设备、选用工具设备、设备使用、专业参数设置、施工问题处理等。</w:t>
            </w:r>
          </w:p>
          <w:p w14:paraId="67E4A82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13、考核模式下，施工工序操作错误、设备选用错误、参数设置有误等情况下，没有错误提示及相应正确内容演示，直接进入下一步骤。</w:t>
            </w:r>
          </w:p>
          <w:p w14:paraId="4A13D14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14、在后台搭建实时数据统计体系，实时追踪并记录学生在施工操作过程中的各类交互数据，通过持续的迭代分析形成实训考核的量化依据，最终由系统自动将数据同步至实训管理系统。</w:t>
            </w:r>
          </w:p>
          <w:p w14:paraId="7551A8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15、参数修改验证算法，离线进行数值模拟计算，与实体通讯时采集数据进行参数修正，当实体设备离线时，基于已修正的参数进行数值仿真模拟，并输出实时曲线。</w:t>
            </w:r>
          </w:p>
          <w:p w14:paraId="58ADB67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16、算法模块编辑功能，不限于C++、Lua等语言编写算法。</w:t>
            </w:r>
          </w:p>
          <w:p w14:paraId="1B3CDC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17、模块算法编译功能，将算法模块编译为执行文件。</w:t>
            </w:r>
          </w:p>
          <w:p w14:paraId="08EB9C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18、模块化组态功能，拖拽模块、端口连线搭建算法系统的功能。</w:t>
            </w:r>
          </w:p>
          <w:p w14:paraId="51CFE8C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19、编写算法模块，混凝土等材料的特性模拟解算，实时受力矩阵解算。800次每秒以上频率的步进算法迭代。</w:t>
            </w:r>
          </w:p>
          <w:p w14:paraId="3021427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加速模拟与减速模拟，设置步长值，步长最小值为1毫秒，当步长为1时，每秒前次循环解算数值模拟。设置时间伸缩系数，默认为10（不加速不减速），最小设置为1，（十倍加速），当设置为1000时，既是100倍时间减速。</w:t>
            </w:r>
          </w:p>
          <w:p w14:paraId="070020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21、能够与实时数据通讯模块进行数据对接，进而与展示模块、数据采集模块双向通讯。</w:t>
            </w:r>
          </w:p>
          <w:p w14:paraId="2AF19A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22、后台设有数据算法平台，进行实时评分、施工技术数据模拟。后台设有算法平台，基于windows系统的图形界面开发。</w:t>
            </w:r>
          </w:p>
          <w:p w14:paraId="11CCBF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23、图形化交互，算法平台在组态界面控制并调试设备参数，比如机械、设备等调节，方便系统调试。</w:t>
            </w:r>
          </w:p>
          <w:p w14:paraId="76DB9C9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四、平台辅助优化部分</w:t>
            </w:r>
          </w:p>
          <w:p w14:paraId="6212454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1、上下部结构整体计算：预制梁桥、现浇、悬浇、钢箱梁、组合梁桥及完整下部分析计算。</w:t>
            </w:r>
          </w:p>
          <w:p w14:paraId="71F9D1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2、自动处理荷载、边界、施工阶段，一键生成有限元模型。移动荷载、收缩徐变、结构抗震等有限元分析。内嵌国内最新设计规范。</w:t>
            </w:r>
          </w:p>
          <w:p w14:paraId="17E401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3、结构建模：自动获取分跨信息和梁跨分段信息，关键位置截面、参数沿线变化两种方式生成变截面，快速生成盖梁、系梁、承台、桩基等下部结构</w:t>
            </w:r>
          </w:p>
          <w:p w14:paraId="2116153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4、路线定义功能可定义实际工程任意复杂路线，上部结构、下部结构随路线自动变化，钢束随路线自动拉伸缩短，桥面荷载、车道荷载、地震荷载等随路线自动变换。</w:t>
            </w:r>
          </w:p>
          <w:p w14:paraId="6737FE0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5、钢筋钢束建模：基于截面和里程的钢筋定义方式,输入方式直观清晰，可查看任意位置处的横断面钢筋信息，可进行主梁、墩柱、盖梁、系梁、承台、桩基等配筋。</w:t>
            </w:r>
          </w:p>
          <w:p w14:paraId="6A19045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可采用坐标式输入和工程设计式输入钢束，只需输入钢束竖向投影,斜腹板自动旋转钢束，无需指定钢束绑定单元,程序根据钢束位置自动识别，无需指定张拉阶段,程序根据施工方式自动匹配，程序内置钢束模板，可自动进行经验配束。</w:t>
            </w:r>
          </w:p>
          <w:p w14:paraId="5CC9825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7、施工图建模：智能识别施工图立面、断面、及钢束数据，自动将模型数据转为三维模型，自动将钢束数据转为三维钢束。</w:t>
            </w:r>
          </w:p>
          <w:p w14:paraId="3999DE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8、自动生成有限元模型，自动生成静力荷载、移动荷载，自动生成边界条件、支座沉降等，自动生成施工阶段，并智能关联单元荷载、边界、钢束等信息。</w:t>
            </w:r>
          </w:p>
          <w:p w14:paraId="5EEE5D3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9、持久状况、短暂状况验算结果查看。抗倾覆、支反力、水平位移结果查看。构件精细化结果查看。自定义计算书模板。任意单元、任意位置截面处详细验算过程查看</w:t>
            </w:r>
          </w:p>
          <w:p w14:paraId="797BB9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10、通用扩展性标识语言格式数据接口，不受版本影响的开放数据格式，提供更直观的数据文件编辑器，BIM数据的IFC文件接口。导出MIDAS Civil数据文件，MIDAS Civil数据导入。</w:t>
            </w:r>
          </w:p>
          <w:p w14:paraId="1A8E73B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11、通用BIM建模：预制梁桥、钢箱梁、现浇混凝土梁桥，及桩基、承台等下部结构BIM建模。</w:t>
            </w:r>
          </w:p>
          <w:p w14:paraId="65F92B5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12、钢桥精细化板模型：自动生成钢箱梁精细化板壳模型，精确模拟加劲肋及横隔板，第二体系第三体系应力。cad导入任意板式截面，加劲肋智能化设置，横向加劲肋、横隔板设计</w:t>
            </w:r>
          </w:p>
          <w:p w14:paraId="23005A8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13、桥梁构件族库，内置交通部高速公路桥涵通用图，通用图模板编辑，可新建模板库</w:t>
            </w:r>
          </w:p>
          <w:p w14:paraId="5F9D06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14、路线定义与桥跨布置，可以自定义路线平曲线，竖曲线导入纬地路线资料，导入cad路线资料。路线多联桥布置，桥跨起始点自由选择，任意跨径组合。</w:t>
            </w:r>
          </w:p>
          <w:p w14:paraId="25FCAA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15、有限元模型导入，任意变高、变宽箱梁模型。内置多种箱梁模板，截面数据预览，自定义截面模板。</w:t>
            </w:r>
          </w:p>
          <w:p w14:paraId="692BDBC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16、下部结构：各种类型桥墩、桥台建模盖梁、系梁、桥墩、承台、基础建模，内置下部结构模板库。</w:t>
            </w:r>
          </w:p>
          <w:p w14:paraId="529A44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17、支座设置，内置多种支座模板库自定义支座参数自定义支座位置、约束类型。</w:t>
            </w:r>
          </w:p>
          <w:p w14:paraId="033323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18、盖梁、桥墩参数设置，多种盖梁、桥墩类型，截面参数、墩高、标高自由编辑，任意变截面设置。</w:t>
            </w:r>
          </w:p>
          <w:p w14:paraId="764A0B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19、水工规范——混凝土、预应力钢束、钢筋材料均符合《水工混凝土结构设计规范》SL_191-2008、设计反应谱符合水工规范《水工建筑物抗震设计标准》GB_51247-2018、符合水工规范各类荷载和荷载组合自动生成。</w:t>
            </w:r>
          </w:p>
        </w:tc>
        <w:tc>
          <w:tcPr>
            <w:tcW w:w="532" w:type="pct"/>
            <w:vAlign w:val="center"/>
          </w:tcPr>
          <w:p w14:paraId="11AE4C9B">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239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517FB4C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94" w:type="pct"/>
            <w:vAlign w:val="center"/>
          </w:tcPr>
          <w:p w14:paraId="2B470C63">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生活垃圾填埋处理工程施工虚拟仿真实训系统</w:t>
            </w:r>
          </w:p>
        </w:tc>
        <w:tc>
          <w:tcPr>
            <w:tcW w:w="3695" w:type="pct"/>
            <w:vAlign w:val="center"/>
          </w:tcPr>
          <w:p w14:paraId="7DDBF41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一、资源模块内容：</w:t>
            </w:r>
          </w:p>
          <w:p w14:paraId="7A2F752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生活垃圾填埋处理工程施工虚拟仿真实训系统总体至少包含以下2大模块，7个子模块，不少于以下66个分项流程，且均配置教学、考核两种模式。</w:t>
            </w:r>
          </w:p>
          <w:p w14:paraId="09AE94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1、填埋区防渗层施工：</w:t>
            </w:r>
          </w:p>
          <w:p w14:paraId="097ABD9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包含以下4个子模块，不少于以下28个分项流程，且均配置教学、考核两种模式。</w:t>
            </w:r>
          </w:p>
          <w:p w14:paraId="44C8D96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1）黏土防渗层施工：</w:t>
            </w:r>
          </w:p>
          <w:p w14:paraId="6848DBB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黏土防渗层施工包含基底处理、黏土分层摊铺、分层压实、层间处理与检测、特殊部位处理、养护与成品保护等不少于以上6个分项流程动画。</w:t>
            </w:r>
          </w:p>
          <w:p w14:paraId="4E220E7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2)膨润土防渗层施工：</w:t>
            </w:r>
          </w:p>
          <w:p w14:paraId="0B92B9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膨润土防渗层施工包含基底处理、膨润土铺设、接缝处理、特殊部位处理、质量检测与修补、保护层施工、成品保护等不少于以上7个分项流程动画。</w:t>
            </w:r>
          </w:p>
          <w:p w14:paraId="16EE2E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3）HDPE土工膜防渗层施工：</w:t>
            </w:r>
          </w:p>
          <w:p w14:paraId="4A8780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HDPE土工膜防渗层施工包含基底处理、HDPE土工膜铺设、特殊部位处理、焊接施工、焊缝检测、质量检测与修补、保护层施工、成品保护等不少于以上8个分项流程动画。</w:t>
            </w:r>
          </w:p>
          <w:p w14:paraId="4B695B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4）土工织物膨润土垫（GCL）防渗层施工：</w:t>
            </w:r>
          </w:p>
          <w:p w14:paraId="23DC13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土工织物膨润土垫（GCL）防渗层施工包含施工准备、基底处理、GCL材料铺设、搭接处理、固定与密封、质量检查、保护层施工等不少于以上7个分项流程动画。</w:t>
            </w:r>
          </w:p>
          <w:p w14:paraId="4CE633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2、渗滤液处理：</w:t>
            </w:r>
          </w:p>
          <w:p w14:paraId="36435F7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包含以下3个子模块，不少于以下38个分项流程，且均配置教学、考核两种模式。</w:t>
            </w:r>
          </w:p>
          <w:p w14:paraId="51B204B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1）生化法渗滤液处理：</w:t>
            </w:r>
          </w:p>
          <w:p w14:paraId="356C9C7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包含以下陈述的不少于14个分项流程动画。</w:t>
            </w:r>
          </w:p>
          <w:p w14:paraId="22BAE72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①预处理阶段：</w:t>
            </w:r>
          </w:p>
          <w:p w14:paraId="7742BB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调节池建设：</w:t>
            </w:r>
          </w:p>
          <w:p w14:paraId="5617732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开挖或砌筑调节池，用于均质化渗滤液水质（调节水量、pH 值、水温等）。</w:t>
            </w:r>
          </w:p>
          <w:p w14:paraId="5CA969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安装搅拌设备（如潜水搅拌机）和液位控制系统，确保水质均匀。</w:t>
            </w:r>
          </w:p>
          <w:p w14:paraId="6A3E2E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格栅与沉砂池：</w:t>
            </w:r>
          </w:p>
          <w:p w14:paraId="6E8300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安装粗格栅（去除大颗粒杂质）和细格栅（过滤悬浮物），配套螺旋输送机或提篮式格栅除污机。</w:t>
            </w:r>
          </w:p>
          <w:p w14:paraId="32AAFE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建设沉砂池，通过重力沉淀去除砂粒等无机杂质，配套刮砂机或吸砂机。</w:t>
            </w:r>
          </w:p>
          <w:p w14:paraId="64F0EA9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②厌氧生物处理系统：</w:t>
            </w:r>
          </w:p>
          <w:p w14:paraId="0964175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厌氧反应器施工：</w:t>
            </w:r>
          </w:p>
          <w:p w14:paraId="5FDF595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常见反应器类型：UASB（升流式厌氧污泥床）、厌氧滤池等。</w:t>
            </w:r>
          </w:p>
          <w:p w14:paraId="167238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施工要点：</w:t>
            </w:r>
          </w:p>
          <w:p w14:paraId="36F0D8B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反应器主体结构（混凝土或钢结构）需防腐处理（如环氧树脂涂层），确保耐酸碱和沼气腐蚀。</w:t>
            </w:r>
          </w:p>
          <w:p w14:paraId="50B777C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安装布水系统（均匀分布废水）、三相分离器（分离气、液、泥）和沼气收集管道。</w:t>
            </w:r>
          </w:p>
          <w:p w14:paraId="297A81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污泥接种与驯化：</w:t>
            </w:r>
          </w:p>
          <w:p w14:paraId="5BC244A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引入厌氧活性污泥（如取自其他污水处理厂的厌氧污泥），通过逐步投加渗滤液进行驯化，培养适应渗滤液水质的微生物菌群。</w:t>
            </w:r>
          </w:p>
          <w:p w14:paraId="46D0690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③好氧生物处理系统：</w:t>
            </w:r>
          </w:p>
          <w:p w14:paraId="445ADB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好氧反应器施工：</w:t>
            </w:r>
          </w:p>
          <w:p w14:paraId="6CB338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工艺： MBR（膜生物反应器）</w:t>
            </w:r>
          </w:p>
          <w:p w14:paraId="3285FC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建设好氧池，安装曝气系统（如微孔曝气头、曝气管），确保微生物供氧充足。</w:t>
            </w:r>
          </w:p>
          <w:p w14:paraId="5935E8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安装膜组件（中空纤维膜或平板膜），配套膜架、抽吸泵和反冲洗设备。</w:t>
            </w:r>
          </w:p>
          <w:p w14:paraId="043153A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污泥培养与调试：</w:t>
            </w:r>
          </w:p>
          <w:p w14:paraId="7361CF5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接种好氧活性污泥（如城市污水厂剩余污泥），通过闷曝（空曝气）、逐步进水等步骤培养微生物，控制污泥浓度（MLSS）、污泥龄（SRT）等参数。</w:t>
            </w:r>
          </w:p>
          <w:p w14:paraId="0A5CB2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④污泥处理系统：</w:t>
            </w:r>
          </w:p>
          <w:p w14:paraId="213F37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建设污泥浓缩池、脱水机房，安装污泥泵、板框压滤机或离心脱水机，对生化系统产生的剩余污泥进行减量化处理。</w:t>
            </w:r>
          </w:p>
          <w:p w14:paraId="113EC4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脱水后的污泥送至垃圾填埋场填埋或进一步处理（如堆肥、焚烧）。</w:t>
            </w:r>
          </w:p>
          <w:p w14:paraId="3001F2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⑤配套设施：</w:t>
            </w:r>
          </w:p>
          <w:p w14:paraId="55C4942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安装电控系统（PLC 控制柜），实现设备自动化运行（如曝气、搅拌、膜冲洗的定时控制）。</w:t>
            </w:r>
          </w:p>
          <w:p w14:paraId="7173607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建设废气处理设施（如生物滤池），处理好氧池挥发的臭气（如硫化氢、氨）。</w:t>
            </w:r>
          </w:p>
          <w:p w14:paraId="7248DB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2）膜法渗滤液处理：</w:t>
            </w:r>
          </w:p>
          <w:p w14:paraId="701693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包含以下陈述的不少于14个分项流程动画。</w:t>
            </w:r>
          </w:p>
          <w:p w14:paraId="2D286A6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①预处理系统：</w:t>
            </w:r>
          </w:p>
          <w:p w14:paraId="0287094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保安过滤器安装：</w:t>
            </w:r>
          </w:p>
          <w:p w14:paraId="117C899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在膜设备前设置 5-10μm 精度的保安过滤器，去除悬浮物和胶体，防止膜堵塞。</w:t>
            </w:r>
          </w:p>
          <w:p w14:paraId="71B65B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配套反冲洗泵和压力表，定期清洗或更换滤芯。</w:t>
            </w:r>
          </w:p>
          <w:p w14:paraId="7BD442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调节水质参数：</w:t>
            </w:r>
          </w:p>
          <w:p w14:paraId="1912DB7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控制渗滤液的 pH 值（如 RO 膜适宜 pH 为 4-11）、水温（20-25℃最佳）和 SDI 值（污染指数≤5），必要时投加酸 / 碱调节剂或阻垢剂。</w:t>
            </w:r>
          </w:p>
          <w:p w14:paraId="037ADC0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②膜组件安装：</w:t>
            </w:r>
          </w:p>
          <w:p w14:paraId="1B57799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膜池或膜设备安装：</w:t>
            </w:r>
          </w:p>
          <w:p w14:paraId="05E0848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对于一体式膜工艺（如 MBR）：在好氧池中直接安装膜组件，膜丝浸没于混合液中，通过抽吸泵产生负压过滤。</w:t>
            </w:r>
          </w:p>
          <w:p w14:paraId="1148ED6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对于分体式膜工艺（如 RO/NF）：</w:t>
            </w:r>
          </w:p>
          <w:p w14:paraId="35C7A73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安装膜柱或膜壳（多为不锈钢或玻璃钢材质），将卷式膜元件或平板膜元件装入膜壳内。</w:t>
            </w:r>
          </w:p>
          <w:p w14:paraId="476792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连接进水管、产水管、浓水管和冲洗管，形成膜组件单元。</w:t>
            </w:r>
          </w:p>
          <w:p w14:paraId="6B69FD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管道与阀门安装：</w:t>
            </w:r>
          </w:p>
          <w:p w14:paraId="5C32BC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使用耐腐蚀管材（如 UPVC、不锈钢），管道需进行耐压测试（如水压试验）。</w:t>
            </w:r>
          </w:p>
          <w:p w14:paraId="21813B9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安装压力表、流量计、压力传感器等监测仪表，实时监控膜系统运行状态（如进水压力、跨膜压差 TMP）。</w:t>
            </w:r>
          </w:p>
          <w:p w14:paraId="75D70DA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③配套设备与控制系统：</w:t>
            </w:r>
          </w:p>
          <w:p w14:paraId="5632BF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高压泵安装：为 RO/NF 系统提供驱动力（RO 工作压力通常 10-15bar，NF 为 5-10bar），配套减振基座和止回阀，防止水锤冲击。</w:t>
            </w:r>
          </w:p>
          <w:p w14:paraId="73DC9AD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清洗系统建设：</w:t>
            </w:r>
          </w:p>
          <w:p w14:paraId="712C98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配置清洗水箱、清洗泵和精密过滤器，用于膜组件的化学清洗（如酸洗去除无机盐垢，碱洗去除有机物污染）。</w:t>
            </w:r>
          </w:p>
          <w:p w14:paraId="56E0462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制定清洗周期（如每 1-3 个月一次）和清洗方案（根据膜污染类型选择清洗剂）。</w:t>
            </w:r>
          </w:p>
          <w:p w14:paraId="74F0BE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电控与监控系统：</w:t>
            </w:r>
          </w:p>
          <w:p w14:paraId="52D6AC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集成膜系统的自动运行程序，包括产水、反冲洗、化学清洗的自动切换，以及压力超限报警、膜污染预警等功能。</w:t>
            </w:r>
          </w:p>
          <w:p w14:paraId="109A10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④调试与运行：</w:t>
            </w:r>
          </w:p>
          <w:p w14:paraId="018359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膜组件检漏：启动前对膜系统进行气密性测试，检查膜壳、管道接口是否漏水。</w:t>
            </w:r>
          </w:p>
          <w:p w14:paraId="270398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初始运行：缓慢升压至设计压力，避免膜元件因压力骤升受损；初期产水回流至调节池，待水质稳定后正常排放或回用。</w:t>
            </w:r>
          </w:p>
          <w:p w14:paraId="4FF9C0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浓水处理：膜法产生的浓水（含盐量高）需进一步处理（如回灌填埋场、蒸发结晶），避免二次污染。</w:t>
            </w:r>
          </w:p>
          <w:p w14:paraId="3B6ACA2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3）离子交换法渗滤液处理：</w:t>
            </w:r>
          </w:p>
          <w:p w14:paraId="0AD9328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包含以下陈述的不少于10个分项流程动画。</w:t>
            </w:r>
          </w:p>
          <w:p w14:paraId="497507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①离子交换柱/罐施工：</w:t>
            </w:r>
          </w:p>
          <w:p w14:paraId="29AF1B7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设备选型与安装：</w:t>
            </w:r>
          </w:p>
          <w:p w14:paraId="3DBC7D8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根据处理规模选择合适规格的离子交换柱（材质多为玻璃钢或不锈钢），内部填充离子交换树脂（如氨氮去除常用强酸阳离子树脂，重金属去除常用螯合树脂）。</w:t>
            </w:r>
          </w:p>
          <w:p w14:paraId="0328050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安装布水装置（如多孔板 + 滤布）和排水装置，确保水流均匀通过树脂层。</w:t>
            </w:r>
          </w:p>
          <w:p w14:paraId="3155896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反洗系统设置：</w:t>
            </w:r>
          </w:p>
          <w:p w14:paraId="39840BA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配套反洗水泵和管路，定期对树脂进行反冲洗（水流反向冲击），去除树脂层中的悬浮物和破碎树脂，恢复交换能力。</w:t>
            </w:r>
          </w:p>
          <w:p w14:paraId="19C100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②树脂装填与预处理：</w:t>
            </w:r>
          </w:p>
          <w:p w14:paraId="1C4E7C5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树脂填充：</w:t>
            </w:r>
          </w:p>
          <w:p w14:paraId="0A03E39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先在交换柱底部铺设石英砂垫层（约 10-20cm），再填入树脂（装填高度通常为柱体高度的 70%-80%）。</w:t>
            </w:r>
          </w:p>
          <w:p w14:paraId="523E686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装填过程中避免树脂与空气接触（防止 “干床” 破裂），通过水垫层辅助填充。</w:t>
            </w:r>
          </w:p>
          <w:p w14:paraId="3F38F84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树脂活化：</w:t>
            </w:r>
          </w:p>
          <w:p w14:paraId="0798F3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新树脂需用酸 / 碱溶液（如 NaCl、HCl、NaOH）进行预处理，去除杂质并活化交换基团。</w:t>
            </w:r>
          </w:p>
          <w:p w14:paraId="11D3109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阳离子树脂：用 5% HCl 溶液浸泡 2-4 小时，去除金属离子杂质。</w:t>
            </w:r>
          </w:p>
          <w:p w14:paraId="693103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阴离子树脂：用 5% NaOH 溶液浸泡 2-4 小时，去除有机物杂质。</w:t>
            </w:r>
          </w:p>
          <w:p w14:paraId="184DA23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③管路与控制系统：</w:t>
            </w:r>
          </w:p>
          <w:p w14:paraId="755427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安装进水管、出水管、反洗管和再生液输送管，配套阀门（如手动阀、电磁阀）实现运行、反洗、再生等流程的切换。</w:t>
            </w:r>
          </w:p>
          <w:p w14:paraId="388273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配置流量计、pH 计、电导率仪等仪表，监测进出水水质参数（如氨氮浓度、重金属离子浓度），判断树脂是否失效并触发再生程序。</w:t>
            </w:r>
          </w:p>
          <w:p w14:paraId="7FA477B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④树脂再生与废物处理：</w:t>
            </w:r>
          </w:p>
          <w:p w14:paraId="6392C1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再生步骤：</w:t>
            </w:r>
          </w:p>
          <w:p w14:paraId="101B6FB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当树脂吸附饱和后，用再生剂（如 NaCl 溶液再生阳离子树脂，NaOH 溶液再生阴离子树脂）逆向通过树脂层，置换出吸附的离子。</w:t>
            </w:r>
          </w:p>
          <w:p w14:paraId="079AAA9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再生废液需收集至废液池，进行中和、沉淀等处理（如重金属再生废液需加碱沉淀），达标后纳入渗滤液处理系统或委外处理。</w:t>
            </w:r>
          </w:p>
          <w:p w14:paraId="538EF8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树脂更换：定期检查树脂性能，若再生后交换能力显著下降，需更换新树脂，废旧树脂属于危险废物，需交由有资质单位处置。</w:t>
            </w:r>
          </w:p>
          <w:p w14:paraId="5B73CE7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04C5D07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33DBB93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主要包括黏土层施工、膨润土层施工、HDPE土工膜施工、土工织物膨润土垫（GCL）施工、生化法渗滤液处理、膜法渗滤液处理、离子交换法渗滤液处理。</w:t>
            </w:r>
          </w:p>
          <w:p w14:paraId="0F5CD4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774D95C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与城市道路工程施工虚拟仿真实训系统的评价体系相同。</w:t>
            </w:r>
          </w:p>
          <w:p w14:paraId="7678317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7C0E56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1、开发这套系统程序时选用了大型通用三维引擎，其对应的C/S架构客户端，且允许在PC端进行本地部署运行。</w:t>
            </w:r>
          </w:p>
          <w:p w14:paraId="4D0651F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2、本地服务器作为此程序的部署载体，实现程序的本地化运行。</w:t>
            </w:r>
          </w:p>
          <w:p w14:paraId="0684008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3、软件的使用节点仅允许在已获得授权的局域网中运行使用。</w:t>
            </w:r>
          </w:p>
          <w:p w14:paraId="1113DA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4、用户通过申请设账户及初始密码，获得该软件的唯一使用权。</w:t>
            </w:r>
          </w:p>
          <w:p w14:paraId="41BA32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5、系统的组成包含了实训模块和考核模块这两个部分。</w:t>
            </w:r>
          </w:p>
          <w:p w14:paraId="1F1E6CC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6、系统设置学生端与老师端两种不同角色的账户类型。</w:t>
            </w:r>
          </w:p>
          <w:p w14:paraId="6D3F91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7、当使用者成功登录个人账户，通过交互进入三维教学资源查看界面，其中包含图片、文字、视频、音频、动画、各类文档等资源类型，且不局限于上述所列形式。</w:t>
            </w:r>
          </w:p>
          <w:p w14:paraId="3AC9C7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8、为确保渲染效果精准优质，场景中的三维模型提供多重支持：既能够实现光影效果的生动呈现，也显示部分模型构件的属性，同时还能清晰展示 PBR 材质，满足高水准视觉需求。</w:t>
            </w:r>
          </w:p>
          <w:p w14:paraId="69E467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7A6A2A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施工虚拟仿真实训，采取对施工工艺详细划分、施工流程分部分项分解，整体使用引导模式，采用演示、讲解的方式进行教学，采用仿真动画演示施工现场实际施工过程，配套图文注解、语音播报，涉及施工方案、技术交底、施工图纸、施工规范、施工注意事项等。</w:t>
            </w:r>
          </w:p>
          <w:p w14:paraId="55EA2B2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2、该模块具有交互式场景漫游操作，通过键盘、鼠标控制场景中的人物镜头，采用键盘WASD字母按键来控制镜头位置的前后左右，采用鼠标左右上下移动来控制镜头方向的旋转仰俯，360度无限控制。</w:t>
            </w:r>
          </w:p>
          <w:p w14:paraId="138660B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3、设立施工教学引导功能，每一步操作，均提前进行操作引导，包含位置引导、操作引导等。</w:t>
            </w:r>
          </w:p>
          <w:p w14:paraId="253A30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4、在施工仿真场景中第一人称和第三人称进行漫游浏览，第三人称需有三维人物作为角色代表，能够逼真的在场景中走动漫游，人物在场景空间中进行任意放置，以快速切换场景位置。</w:t>
            </w:r>
          </w:p>
          <w:p w14:paraId="44597E7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内置施工方案、技术交底、施工图纸、施工规范教学，在界面中设置施工方案、技术交底、施工图纸、施工规范查询按钮，点击弹出施工方案、技术交底、施工图纸、施工规范列表，学生自由查看对应内容进行学习。</w:t>
            </w:r>
          </w:p>
          <w:p w14:paraId="38562B3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6、设有施工任务列表，实时刷新学生施工学习进度、施工操作对错，当学生每完成一步施工交互，列表均实时同步展示。</w:t>
            </w:r>
          </w:p>
          <w:p w14:paraId="5CC4EAD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7、施工工具仓库功能，在施工流程中涉及使用的各类工具、材料、机械、设备等内置于工具仓库内，根据施工方案、技术交底等，学生自由点选工具、材料、机械、设备等，完成相应施工作业。</w:t>
            </w:r>
          </w:p>
          <w:p w14:paraId="09714E3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8、交互施工实训过程中，设置交互操作进行一项施工流程学习，交互操作不限于选出工具设备、选用工具设备、设备使用、专业参数设置、施工问题处理等。</w:t>
            </w:r>
          </w:p>
          <w:p w14:paraId="5AD231E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9、施工工序操作错误、设备选用错误、参数设置有误等情况下，弹出错误提示，并纠正为相应正确内容演示，继而进入下一步骤。</w:t>
            </w:r>
          </w:p>
          <w:p w14:paraId="4CD04A6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10、设立施工考核提示功能，包含位置提示、操作提示等，提示操作后，该步骤对应分值不计。</w:t>
            </w:r>
          </w:p>
          <w:p w14:paraId="6DC3E83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11、实训考核模块中隐藏施工流程列表，考核过程中实时刷新学生施工考核进度、施工操作对错，当学生每完成一步施工交互，后台均实时同步判定及记录相应分数。</w:t>
            </w:r>
          </w:p>
          <w:p w14:paraId="0FB0CE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12、施工虚拟仿真实训考核过程中，设置交互操作进行一项施工流程考核，交互操作不限于选出工具设备、选用工具设备、设备使用、专业参数设置、施工问题处理等。</w:t>
            </w:r>
          </w:p>
          <w:p w14:paraId="0CEE6D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13、考核模式下，施工工序操作错误、设备选用错误、参数设置有误等情况下，没有错误提示及相应正确内容演示，直接进入下一步骤。</w:t>
            </w:r>
          </w:p>
          <w:p w14:paraId="5FB3007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14、为实现实训考核的数据化支撑，后台需部署实时数据统计功能，对学生施工操作时产生的交互信息进行全面记录与迭代分析，再借助自动化机制将分析后的数据上传至整体实训应用的管理系统。</w:t>
            </w:r>
          </w:p>
        </w:tc>
        <w:tc>
          <w:tcPr>
            <w:tcW w:w="532" w:type="pct"/>
            <w:vAlign w:val="center"/>
          </w:tcPr>
          <w:p w14:paraId="7126A30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3F2E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26BEE3A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94" w:type="pct"/>
            <w:vAlign w:val="center"/>
          </w:tcPr>
          <w:p w14:paraId="0430478D">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预制梁场作业虚拟仿真实训系统</w:t>
            </w:r>
          </w:p>
        </w:tc>
        <w:tc>
          <w:tcPr>
            <w:tcW w:w="3695" w:type="pct"/>
            <w:vAlign w:val="center"/>
          </w:tcPr>
          <w:p w14:paraId="736749C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一、资源模块内容：</w:t>
            </w:r>
          </w:p>
          <w:p w14:paraId="5C85606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预制梁场作业虚拟仿真实训系统总体至少包含以下6大模块，16个子模块，不少于以下36个分项流程，且均配置教学、考核两种模式。</w:t>
            </w:r>
          </w:p>
          <w:p w14:paraId="03CF5F6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1、材料作业：</w:t>
            </w:r>
          </w:p>
          <w:p w14:paraId="458BB70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包含以下2个子模块，不少于以下6个分项流程，且均配置教学、考核两种模式。</w:t>
            </w:r>
          </w:p>
          <w:p w14:paraId="1BFA56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1）料仓作业包含地磅称重、物料堆放、物料管理等不少于以上3个分项流程动画。</w:t>
            </w:r>
          </w:p>
          <w:p w14:paraId="6DCB97A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①演示教学地磅称重的构造、过车称重过程、地磅工作原理及重量显示记录等内容。</w:t>
            </w:r>
          </w:p>
          <w:p w14:paraId="36851F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②演示教学砂子、石子、水泥等基本骨料的存放场景、卸料堆放的过程、存放的要求等内容。</w:t>
            </w:r>
          </w:p>
          <w:p w14:paraId="2C16893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③演示教学混凝土骨料、钢筋原料等物料的分类记录、位置存放记录、重量规格记录、进货出货记录等。</w:t>
            </w:r>
          </w:p>
          <w:p w14:paraId="779B6F7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2）混凝土搅拌站作业包含混凝土材料配合、材料搅拌、坍落度测定等不少于以上3个分项流程动画。</w:t>
            </w:r>
          </w:p>
          <w:p w14:paraId="210F98D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①演示教学混凝土材料配合的骨料配合比设置、混凝土需求方量对应骨料数量的计算等。</w:t>
            </w:r>
          </w:p>
          <w:p w14:paraId="6E6873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②演示教学混凝土材料搅拌的拌合站工作流程。</w:t>
            </w:r>
          </w:p>
          <w:p w14:paraId="3831986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③演示教学混凝土制作完成后其坍落度测定过程、混凝土成品质量判定等内容。</w:t>
            </w:r>
          </w:p>
          <w:p w14:paraId="61AFE3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2、钢筋作业：</w:t>
            </w:r>
          </w:p>
          <w:p w14:paraId="33B0234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包含以下4个子模块，不少于以下10个分项流程，且均配置教学、考核两种模式。</w:t>
            </w:r>
          </w:p>
          <w:p w14:paraId="0745D2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1）钢筋加工作业包含钢筋原材料验收、主筋加工、成品检验等不少于3个分项流程动画。</w:t>
            </w:r>
          </w:p>
          <w:p w14:paraId="1C9CE67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①演示教学钢筋原材料验收项目、各类验收指标的检验、检验方法、材料问题处理等内容。</w:t>
            </w:r>
          </w:p>
          <w:p w14:paraId="4A41F5B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②演示教学主筋加工的设备应用过程、按图纸信息完成参数的设置等内容。</w:t>
            </w:r>
          </w:p>
          <w:p w14:paraId="5F7D28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③演示教学钢筋成品检验的流程、项目、方法、成品问题处理等。</w:t>
            </w:r>
          </w:p>
          <w:p w14:paraId="5F81021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2）钢筋绑扎作业包含钢筋运输、钢筋吊装、钢筋骨架校验等不少于以上3个分项流程动画。</w:t>
            </w:r>
          </w:p>
          <w:p w14:paraId="733A3B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①演示教学成品钢筋运输的工具应用、运输过程。</w:t>
            </w:r>
          </w:p>
          <w:p w14:paraId="1C1981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②演示教学钢筋吊装次序、吊装过程。</w:t>
            </w:r>
          </w:p>
          <w:p w14:paraId="197AE7D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③演示教学钢筋骨架校验项目、方法、钢筋骨架问题处理等。</w:t>
            </w:r>
          </w:p>
          <w:p w14:paraId="1B1BEBD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3）预制模板作业包含模板打磨、模板安装等不少于以上2个分项流程动画。</w:t>
            </w:r>
          </w:p>
          <w:p w14:paraId="193318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①演示教学模板的表面打磨工具应用、打磨过程、注意事项。</w:t>
            </w:r>
          </w:p>
          <w:p w14:paraId="58521D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②演示教学模板安装流程。</w:t>
            </w:r>
          </w:p>
          <w:p w14:paraId="613F49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4）钢筋骨架吊装作业包含钢筋骨架起吊、骨架就位等不少于以上2个分项流程动画。</w:t>
            </w:r>
          </w:p>
          <w:p w14:paraId="53E9B24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①演示教学钢筋骨架起吊方式。</w:t>
            </w:r>
          </w:p>
          <w:p w14:paraId="4769371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①演示教学骨架就位过程、调节定位方法。</w:t>
            </w:r>
          </w:p>
          <w:p w14:paraId="2A7268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3、混凝土作业：</w:t>
            </w:r>
          </w:p>
          <w:p w14:paraId="022E7A8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包含以下3个子模块，不少于以下6个分项流程，且均配置教学、考核两种模式。</w:t>
            </w:r>
          </w:p>
          <w:p w14:paraId="4C201B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1）混凝土浇筑作业包含混凝土泵送、布料机混凝土分层浇筑等不少于以上2个分项流程动画。</w:t>
            </w:r>
          </w:p>
          <w:p w14:paraId="06CD25F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演示教学混凝土浇筑工具应用、分层浇筑施工次序、注意事项。</w:t>
            </w:r>
          </w:p>
          <w:p w14:paraId="07368BB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2）混凝土振捣作业包含混凝土侧模振捣器振捣、梁顶振捣整平机振捣等不少于以上2个分项流程动画。</w:t>
            </w:r>
          </w:p>
          <w:p w14:paraId="529A9F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①演示教学混凝土侧模振捣器振捣的振捣器布置、振捣过程等。</w:t>
            </w:r>
          </w:p>
          <w:p w14:paraId="10D98E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②演示教学梁顶振捣整平机振捣的振捣设备应用、振捣流程、振捣方法等。</w:t>
            </w:r>
          </w:p>
          <w:p w14:paraId="053479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3）混凝土养护作业包含混凝土蒸养、水养等不少于以上2个分项流程动画。</w:t>
            </w:r>
          </w:p>
          <w:p w14:paraId="4935AEF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①演示教学混凝土蒸养方法、蒸养设备、蒸养参数设置、蒸养过程控制。</w:t>
            </w:r>
          </w:p>
          <w:p w14:paraId="2B872DD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②演示教学混凝土水养方法、水养设备、水养参数设置、水养过程控制。</w:t>
            </w:r>
          </w:p>
          <w:p w14:paraId="7BF5D2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4、预应力作业：</w:t>
            </w:r>
          </w:p>
          <w:p w14:paraId="209ADEA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包含以下3个子模块，不少于以下6个分项流程，且均配置教学、考核两种模式。</w:t>
            </w:r>
          </w:p>
          <w:p w14:paraId="705BD94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1）预应力预张拉作业包含预应力预张拉控制、调节等不少于以上2个分项流程动画。</w:t>
            </w:r>
          </w:p>
          <w:p w14:paraId="0EAB25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演示教学预应力钢束预张拉阶段过程控制、参数调节、预张拉钢束选择。</w:t>
            </w:r>
          </w:p>
          <w:p w14:paraId="56D9CF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2）预应力初张拉作业包含预应力初张拉控制、调节等不少于以上2个分项流程动画。</w:t>
            </w:r>
          </w:p>
          <w:p w14:paraId="7D08D7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演示教学预应力钢束初张拉阶段过程控制、参数调节、初张拉钢束选择。</w:t>
            </w:r>
          </w:p>
          <w:p w14:paraId="573033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3）预应力终张拉作业包含预应力终张拉控制、调节等不少于以上2个分项流程动画。</w:t>
            </w:r>
          </w:p>
          <w:p w14:paraId="6F34542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演示教学预应力钢束终张拉阶段过程控制、参数调节、终张拉钢束选择。</w:t>
            </w:r>
          </w:p>
          <w:p w14:paraId="458CF4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5、压浆作业：</w:t>
            </w:r>
          </w:p>
          <w:p w14:paraId="4B8A8D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包含以下1个子模块，不少于以下2个分项流程，且均配置教学、考核两种模式。</w:t>
            </w:r>
          </w:p>
          <w:p w14:paraId="1D6580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1）管道压浆作业包含预应力管道压浆控制、调节等不少于以上2个分项流程动画。</w:t>
            </w:r>
          </w:p>
          <w:p w14:paraId="59F0B8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演示教学预应力管道压浆过程控制、参数调节、压浆顺序设置、砂浆配置等。</w:t>
            </w:r>
          </w:p>
          <w:p w14:paraId="02D814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6、成品作业：</w:t>
            </w:r>
          </w:p>
          <w:p w14:paraId="3695BD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包含以下3个子模块，不少于以下6个分项流程，且均配置教学、考核两种模式。</w:t>
            </w:r>
          </w:p>
          <w:p w14:paraId="299C27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1）脱模作业包含混凝土端模板拆除、混凝土内模板拆除等不少于以上2个分项流程动画。</w:t>
            </w:r>
          </w:p>
          <w:p w14:paraId="669C44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①演示教学混凝土端模板拆除的顺序、设备应用、拆除过程。</w:t>
            </w:r>
          </w:p>
          <w:p w14:paraId="140A72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②演示教学混凝土内模板拆除的顺序、设备应用、拆除过程。</w:t>
            </w:r>
          </w:p>
          <w:p w14:paraId="6FE5FC1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2）预制梁体调运作业包含混凝土梁体运梁车起吊、调运等不少于以上2个分项流程动画。</w:t>
            </w:r>
          </w:p>
          <w:p w14:paraId="65054D8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①演示教学混凝土梁体起吊、放置、固定及运梁车调运过程。</w:t>
            </w:r>
          </w:p>
          <w:p w14:paraId="177C3D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3）预制梁体存放作业包含梁体存放、支撑等不少于以上2个分项流程动画。</w:t>
            </w:r>
          </w:p>
          <w:p w14:paraId="144BD6C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演示教学混凝土梁体存放方式、存放过程、支撑固定梁体。</w:t>
            </w:r>
          </w:p>
          <w:p w14:paraId="5E8641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5F7CFF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595C14C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主要包括料仓作业、混凝土搅拌站作业、钢筋加工作业、钢筋绑扎作业、预制模板作业、钢筋骨架吊装作业、混凝土浇筑作业、混凝土振捣作业、混凝土养护作业、预应力预张拉作业、预应力初张拉作业、预应力终张拉作业、管道压浆作业、脱模作业、预制梁体调运作业、预制梁体存放作业。</w:t>
            </w:r>
          </w:p>
          <w:p w14:paraId="3C95F9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6088CA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与城市道路工程施工虚拟仿真实训系统的评价体系相同。</w:t>
            </w:r>
          </w:p>
          <w:p w14:paraId="7AC3A8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3F19B5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1、基于实时虚拟空间人机交互平台开发的系统程序，不仅配套的客户端-服务器架构客户端，还能在PC端开展本地运行操作。</w:t>
            </w:r>
          </w:p>
          <w:p w14:paraId="5841AB9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2、能够将该程序部署到用户自身的本地服务器上，满足本地化使用需求。</w:t>
            </w:r>
          </w:p>
          <w:p w14:paraId="6A61DE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3、已授权的局域网范围是该软件使用节点的合法使用环境。</w:t>
            </w:r>
          </w:p>
          <w:p w14:paraId="47AD823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4、软件提供账户申请与初始密码设置功能，保障每位使用者的专属使用权益。</w:t>
            </w:r>
          </w:p>
          <w:p w14:paraId="666867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5、实训模块与考核模块共同构成了该系统的核心内容。</w:t>
            </w:r>
          </w:p>
          <w:p w14:paraId="4E4CAB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6、针对学生端和老师端，系统分别配置不同角色的账户。</w:t>
            </w:r>
          </w:p>
          <w:p w14:paraId="6E6ABD1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7、使用者只需完成账户登录操作，便能在仿真场景中浏览对应三维教学资源，这些资源形式丰富，除了图片、文字、音频外，还包含视频、动画和各类文档等其他相关类型。</w:t>
            </w:r>
          </w:p>
          <w:p w14:paraId="0FE4F9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8、场景中的三维模型在渲染表现上达到高精度标准，具体体现为对光影效果的良好支持、对部分模型构件属性的有效显示，以及对 PBR 材质的清晰呈现，让模型细节与质感充分展现。</w:t>
            </w:r>
          </w:p>
          <w:p w14:paraId="5E5188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78FD80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施工虚拟仿真实训，采取对施工工艺详细划分、施工流程分部分项分解，整体使用引导模式，采用演示、讲解的方式进行教学，采用仿真动画演示施工现场实际施工过程，配套图文注解、语音播报，涉及施工方案、技术交底、施工图纸、施工规范、施工注意事项等。</w:t>
            </w:r>
          </w:p>
          <w:p w14:paraId="302CEC0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2、该模块交互式场景漫游操作，通过键盘、鼠标控制场景中的人物镜头，采用键盘WASD字母按键来控制镜头位置的前后左右，采用鼠标左右上下移动来控制镜头方向的旋转仰俯，360度无限控制。</w:t>
            </w:r>
          </w:p>
          <w:p w14:paraId="466813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3、设立施工教学引导功能，每一步操作，均提前进行操作引导，包含位置引导、操作引导等。</w:t>
            </w:r>
          </w:p>
          <w:p w14:paraId="21C797B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4、在施工仿真场景中第一人称和第三人称进行漫游浏览，第三人称需有三维人物作为角色代表，能够逼真的在场景中走动漫游，人物在场景空间中进行任意放置，以快速切换场景位置。</w:t>
            </w:r>
          </w:p>
          <w:p w14:paraId="0114D08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内置施工方案、技术交底、施工图纸、施工规范教学，在界面中设置施工方案、技术交底、施工图纸、施工规范查询按钮，点击弹出施工方案、技术交底、施工图纸、施工规范列表，学生自由查看对应内容进行学习。</w:t>
            </w:r>
          </w:p>
          <w:p w14:paraId="168FAA1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6、设有施工任务列表，实时刷新学生施工学习进度、施工操作对错，当学生每完成一步施工交互，列表均实时同步展示。</w:t>
            </w:r>
          </w:p>
          <w:p w14:paraId="207D54A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7、施工工具仓库功能，在施工流程中涉及使用的各类工具、材料、机械、设备等内置于工具仓库内，根据施工方案、技术交底等，学生自由点选工具、材料、机械、设备等，完成相应施工作业。</w:t>
            </w:r>
          </w:p>
          <w:p w14:paraId="032477C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8、交互施工实训过程中，设置交互操作进行一项施工流程学习，交互操作不限于选出工具设备、选用工具设备、设备使用、专业参数设置、施工问题处理等。</w:t>
            </w:r>
          </w:p>
          <w:p w14:paraId="2913A9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9、施工工序操作错误、设备选用错误、参数设置有误等情况下，弹出错误提示，并纠正为相应正确内容演示，继而进入下一步骤。</w:t>
            </w:r>
          </w:p>
          <w:p w14:paraId="725A8F6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10、设立施工考核提示功能，包含位置提示、操作提示等，提示操作后，该步骤对应分值不计。</w:t>
            </w:r>
          </w:p>
          <w:p w14:paraId="173C00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11、实训考核模块中隐藏施工流程列表，考核过程中实时刷新学生施工考核进度、施工操作对错，当学生每完成一步施工交互，后台均实时同步判定及记录相应分数。</w:t>
            </w:r>
          </w:p>
          <w:p w14:paraId="73EC18D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12、施工虚拟仿真实训考核过程中，设置交互操作进行一项施工流程考核，交互操作不限于选出工具设备、选用工具设备、设备使用、专业参数设置、施工问题处理等。</w:t>
            </w:r>
          </w:p>
          <w:p w14:paraId="438126D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13、考核模式下，施工工序操作错误、设备选用错误、参数设置有误等情况下，没有错误提示及相应正确内容演示，直接进入下一步骤。</w:t>
            </w:r>
          </w:p>
          <w:p w14:paraId="4CBB544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14、针对学生施工操作环节，后台设立实时数据统计模块，不仅能实时捕捉并存储交互数据，还会对这些数据开展迭代分析以服务于实训考核，且数据自动传输至智能化云端管理平台进行统一管理。</w:t>
            </w:r>
          </w:p>
          <w:p w14:paraId="499D09A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15、数字资源包括桥梁结构的主要类型（梁式桥、拱式桥、钢架桥、悬索桥、斜拉桥、组合体系桥梁）和基本组成的讲解。</w:t>
            </w:r>
          </w:p>
          <w:p w14:paraId="288807B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数字资源施工方法简介包括一次落架施工、悬臂施工的讲解。包括桥梁规范中设计荷载、荷载组合、构件设计验算等条文讲解。包括桥梁基本设置中温度信息、收缩徐变信息、施工信息、有限元信息、抗震信息等讲解。</w:t>
            </w:r>
          </w:p>
          <w:p w14:paraId="4B35A3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包括软件建模时跨径布置、截面定义、材料定义、支座及桥梁、盖梁定义、支座参数、桥面设计、钢筋布置、钢束布置、桥梁基础设置等讲解。包括软件生成有限元模型、抗震分析设置、分析参数设置、设计及验算结果查看、整体计算书查看等操作讲解。</w:t>
            </w:r>
          </w:p>
        </w:tc>
        <w:tc>
          <w:tcPr>
            <w:tcW w:w="532" w:type="pct"/>
            <w:vAlign w:val="center"/>
          </w:tcPr>
          <w:p w14:paraId="63CC213B">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45AF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04FAEBD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94" w:type="pct"/>
            <w:vAlign w:val="center"/>
          </w:tcPr>
          <w:p w14:paraId="2936FAAA">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城市安全文明施工虚拟仿真实训系统</w:t>
            </w:r>
          </w:p>
        </w:tc>
        <w:tc>
          <w:tcPr>
            <w:tcW w:w="3695" w:type="pct"/>
            <w:vAlign w:val="center"/>
          </w:tcPr>
          <w:p w14:paraId="0A2331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一、资源模块内容：</w:t>
            </w:r>
          </w:p>
          <w:p w14:paraId="033C3CC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城市安全文明施工虚拟仿真实训系统总体至少包含以下9大模块，34个子模块，不少于以下110个分项流程，且均配置教学、考核两种模式。</w:t>
            </w:r>
          </w:p>
          <w:p w14:paraId="38F399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1、封闭围挡：</w:t>
            </w:r>
          </w:p>
          <w:p w14:paraId="745B21F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包含以下3个子模块，不少于以下10个分项流程，且均配置教学、考核两种模式。</w:t>
            </w:r>
          </w:p>
          <w:p w14:paraId="6733FB3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1）大门：</w:t>
            </w:r>
          </w:p>
          <w:p w14:paraId="5038729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2092263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①施工现场进出 口应设置大门，大门应标有企业名称或标识，门柱上标注企业标语，大门宽度不少于 6m，高度不少于3.5m。</w:t>
            </w:r>
          </w:p>
          <w:p w14:paraId="21D0C76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②项目实行实名制相关规定。</w:t>
            </w:r>
          </w:p>
          <w:p w14:paraId="617E6F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2）围挡：</w:t>
            </w:r>
          </w:p>
          <w:p w14:paraId="4A87192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包含以下陈述的不少于7个分项流程实训内容。</w:t>
            </w:r>
          </w:p>
          <w:p w14:paraId="3BDC966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①市区主要路段的施工现场应设置高度不低于2.5m的封闭围挡。</w:t>
            </w:r>
          </w:p>
          <w:p w14:paraId="1881DD5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②一般路段的施工现场应设置高度不低于1.8m的封闭围挡。</w:t>
            </w:r>
          </w:p>
          <w:p w14:paraId="4914D46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③围挡基础应结实、牢固。</w:t>
            </w:r>
          </w:p>
          <w:p w14:paraId="3F255B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④围挡里面应顺直、整洁、美观。</w:t>
            </w:r>
          </w:p>
          <w:p w14:paraId="172296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⑤占道施工时，应设置施工围挡。即施工作业控制区周围除留有必要的施工人员、施工车辆进出口通道外，应设置连续封闭的围板、路栏或锥形交通路标等设施。</w:t>
            </w:r>
          </w:p>
          <w:p w14:paraId="25020B9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⑥施工作业控制区围板高度要求。高度不应低于1.8m，距离交叉路口20m范围内，工作区围板0.8m以上的部分应采用通透式围挡。</w:t>
            </w:r>
          </w:p>
          <w:p w14:paraId="5A82F33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⑦围挡设不低于30cm的防溢座；固定围挡表面建议覆盖绿篱。</w:t>
            </w:r>
          </w:p>
          <w:p w14:paraId="6CB8BB7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3）围挡公益广告设置：</w:t>
            </w:r>
          </w:p>
          <w:p w14:paraId="05FD09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包含以下陈述的不少于1个分项流程实训内容。</w:t>
            </w:r>
          </w:p>
          <w:p w14:paraId="5771504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围挡上设置公益性广告不少于30%。</w:t>
            </w:r>
          </w:p>
          <w:p w14:paraId="3120EB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2、牌图：</w:t>
            </w:r>
          </w:p>
          <w:p w14:paraId="56F4098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包含以下7个子模块，不少于以下32个分项流程，且均配置教学、考核两种模式。</w:t>
            </w:r>
          </w:p>
          <w:p w14:paraId="6B1DD5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1）八牌一图：</w:t>
            </w:r>
          </w:p>
          <w:p w14:paraId="729F48C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63B7BC2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大门口处应设置公示标牌，主要包括：工程概况牌，管理人员名单及监督电话牌，安全生产牌，消防保卫牌，文明施工牌，扬尘防治公示牌、维权信息告示牌，建筑垃圾运输处置公式牌，重大危险源公示牌，施工现场总平面图。</w:t>
            </w:r>
          </w:p>
          <w:p w14:paraId="1ABA177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施工现场均必须在出入口等明显位置设置控制扬尘污染防治公示牌，公示牌至少标明项目名称、建设单位、施工单位、监理单位、监管单位，扬尘污染防治措施，要有明确扬尘防治措施，要有明确扬尘防治责任人及联系方式。</w:t>
            </w:r>
          </w:p>
          <w:p w14:paraId="7023B86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2）材料标牌：</w:t>
            </w:r>
          </w:p>
          <w:p w14:paraId="256719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包含以下陈述的不少于7个分项流程实训内容。</w:t>
            </w:r>
          </w:p>
          <w:p w14:paraId="7F4146A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①材料名称。</w:t>
            </w:r>
          </w:p>
          <w:p w14:paraId="064065A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②规格型号。</w:t>
            </w:r>
          </w:p>
          <w:p w14:paraId="6F88DAE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③数量。</w:t>
            </w:r>
          </w:p>
          <w:p w14:paraId="7043FB2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④生产厂家。</w:t>
            </w:r>
          </w:p>
          <w:p w14:paraId="7B0722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⑤进场日期。</w:t>
            </w:r>
          </w:p>
          <w:p w14:paraId="5BD469A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⑥批号或生产日期。</w:t>
            </w:r>
          </w:p>
          <w:p w14:paraId="7EE6912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⑦检验和试验状态。</w:t>
            </w:r>
          </w:p>
          <w:p w14:paraId="6E5C2CD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3）设施验收牌：</w:t>
            </w:r>
          </w:p>
          <w:p w14:paraId="6130DE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2ACCA0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施工机具检查评定项目应包括平刨、圆盘锯、手持电动工具、钢筋机械、电焊机、搅拌机、气瓶、潜水泵、振捣器、桩工机械、运输车辆、空压机、预应力张拉机具、小型起重机具、挖掘机、摊铺机。施工机具使用前应履行验收程序，并由责任人签字确认。</w:t>
            </w:r>
          </w:p>
          <w:p w14:paraId="0745F7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②施工单位在使用施工起重机械和整体提升脚手架、模板等自升式架设设施前，应当组织有关单位进行验收；验收牌悬挂于脚手架、移动式操作平台、临边洞口防护栏杆的首层横杆上。</w:t>
            </w:r>
          </w:p>
          <w:p w14:paraId="222CBA4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4）安全警示标志：</w:t>
            </w:r>
          </w:p>
          <w:p w14:paraId="28F250C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包含以下陈述的不少于4个分项流程实训内容。</w:t>
            </w:r>
          </w:p>
          <w:p w14:paraId="731234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①使用现场应设置安全标志布置图。</w:t>
            </w:r>
          </w:p>
          <w:p w14:paraId="1C84E58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②施工现场入口及主要施工区域、危险部位应设置安全警示牌，并应根据工程部位和施工现场的变化进行调整。</w:t>
            </w:r>
          </w:p>
          <w:p w14:paraId="3167257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③施工现场安全警示牌移动、损坏时应及时复原。</w:t>
            </w:r>
          </w:p>
          <w:p w14:paraId="5D153E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13198F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5）危大工程公示牌：</w:t>
            </w:r>
          </w:p>
          <w:p w14:paraId="5692061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3AFFAF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施工单位应当在施工现场显著位置公告危大工程名、施工时间和具体责任人员，并在危险区域设置安全警示标志；</w:t>
            </w:r>
          </w:p>
          <w:p w14:paraId="7DF4800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危大工程验收合格后，施工单位应当在施工现场明显位置设置验收标识牌，公示验收时间及责任人员。</w:t>
            </w:r>
          </w:p>
          <w:p w14:paraId="27E148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6）机械设备图牌：</w:t>
            </w:r>
          </w:p>
          <w:p w14:paraId="089C499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包含以下陈述的不少于11个分项流程实训内容。</w:t>
            </w:r>
          </w:p>
          <w:p w14:paraId="6EBEDC2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砌筑、抹灰、混凝土、木工、电工、钢筋、机械、起重司索、信号指挥、脚手架、电气焊等工种均应制定安全技术操作规程，并在相对固定的作业区域悬挂。</w:t>
            </w:r>
          </w:p>
          <w:p w14:paraId="2B1078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7）交通疏导标志牌：</w:t>
            </w:r>
          </w:p>
          <w:p w14:paraId="31ED452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包含以下陈述的不少于4个分项流程实训内容。</w:t>
            </w:r>
          </w:p>
          <w:p w14:paraId="768224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①占用、挖掘道路应设置交通疏散告示、行人绕行提示、文明施工用语等标志。</w:t>
            </w:r>
          </w:p>
          <w:p w14:paraId="79D1A62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②道路、基坑围墙外侧为道路时，应设置防止来车碰撞墩或交通警示灯。</w:t>
            </w:r>
          </w:p>
          <w:p w14:paraId="7ADFC8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③基坑上车行便桥应设置限载、限速和禁止超车、停车等标志。</w:t>
            </w:r>
          </w:p>
          <w:p w14:paraId="760CBE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④临时改道应设置导向、监督设施及标志标线。</w:t>
            </w:r>
          </w:p>
          <w:p w14:paraId="620655F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3、临时设施：</w:t>
            </w:r>
          </w:p>
          <w:p w14:paraId="281C5E3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包含以下2个子模块，不少于以下10个分项流程，且均配置教学、考核两种模式。</w:t>
            </w:r>
          </w:p>
          <w:p w14:paraId="63571F0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1）办公用房（办公室、会议室）：</w:t>
            </w:r>
          </w:p>
          <w:p w14:paraId="204E08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包含以下陈述的不少于6个分项流程实训内容。</w:t>
            </w:r>
          </w:p>
          <w:p w14:paraId="6C9A1FB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办公区位于建筑物的坠落半径和塔吊等机械作业半径之外，耐火等级四级， 最多允许层数2层，最大允许长度60m，防火分区的最大允许建筑面积600m2；</w:t>
            </w:r>
          </w:p>
          <w:p w14:paraId="6FBEBD5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通道、楼梯处应设置应急疏散、逃生知识标识和应急照明；</w:t>
            </w:r>
          </w:p>
          <w:p w14:paraId="037380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资料室、会议室宜设置在临时建筑的底层；</w:t>
            </w:r>
          </w:p>
          <w:p w14:paraId="0117DDD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室内净高不得低于2.5m；</w:t>
            </w:r>
          </w:p>
          <w:p w14:paraId="0BA57C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办公室的人均使用面积不宜小于4m2，会议室使用面积不宜小于30m2；</w:t>
            </w:r>
          </w:p>
          <w:p w14:paraId="669428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每100m2办公用房应至少配置两具灭火级别不低于3A的灭火器。</w:t>
            </w:r>
          </w:p>
          <w:p w14:paraId="5CDC19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2）生活区（宿舍、食堂、厕所、盥洗室、淋浴室）：</w:t>
            </w:r>
          </w:p>
          <w:p w14:paraId="02D1433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包含以下陈述的不少于4个分项流程实训内容。</w:t>
            </w:r>
          </w:p>
          <w:p w14:paraId="310C27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宿舍耐火等级四级，最多允许层数2层，最大允许长度60m，防火分区的最大允许建筑面积600m2；人均使用面积不宜小于2.5m2，室内净高不应低于2.5m。每间宿舍居住人员不宜超过16人，层铺的搭设不应超过2层并宜配置生活用品专柜；每100m2宿舍区应至少配置两具灭火级别不低于3A的灭火器。</w:t>
            </w:r>
          </w:p>
          <w:p w14:paraId="3A5F3A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②食堂耐火等级四级，最多允许层数1层，最大允许长度60m，防火分区的最大允许建筑面积600m2；设置密闭式泔水桶；每100m2至少配置两具灭火级别不低于 3A 的灭火器。</w:t>
            </w:r>
          </w:p>
          <w:p w14:paraId="7256906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③施工现场应设置自动水冲式或移动式厕所，蹲位应满足要求，蹲位之间设置隔挡，隔挡高度不低于0.9m，厕所地面应做硬化和防滑处理。</w:t>
            </w:r>
          </w:p>
          <w:p w14:paraId="7DEEEDC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④盥洗间、淋浴室龙头/喷头与员工的比例宜为1:20，地面应做硬化和防滑处理。</w:t>
            </w:r>
          </w:p>
          <w:p w14:paraId="5224B8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4、个体防护：</w:t>
            </w:r>
          </w:p>
          <w:p w14:paraId="65D410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包含以下7个子模块，不少于以下21个分项流程，且均配置教学、考核两种模式。</w:t>
            </w:r>
          </w:p>
          <w:p w14:paraId="138278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1）安全帽：</w:t>
            </w:r>
          </w:p>
          <w:p w14:paraId="0F50AD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252C452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安全帽的各项指标应满足《安全帽》（ GB2811-2007 ）技术要求；</w:t>
            </w:r>
          </w:p>
          <w:p w14:paraId="2E65683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使用时应戴正、戴牢，紧缩帽箍，配有下颌带，确保在使用不发生意外脱落，女工佩戴安全帽应将头发放进帽衬。</w:t>
            </w:r>
          </w:p>
          <w:p w14:paraId="035B122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2）防护面罩：</w:t>
            </w:r>
          </w:p>
          <w:p w14:paraId="57D3CFF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73DDE4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在进行焊接、车、铣、刨、磨、凿等作业时，应采用防护面罩进行保护，有头戴式和手持式两种。</w:t>
            </w:r>
          </w:p>
          <w:p w14:paraId="22A2AE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3）手套：</w:t>
            </w:r>
          </w:p>
          <w:p w14:paraId="55FE335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1403D8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建筑工人应发放帆布搬运手套，电工人员配备绝缘手套，绝缘手套每半年检测一次。</w:t>
            </w:r>
          </w:p>
          <w:p w14:paraId="728685A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4）安全鞋：</w:t>
            </w:r>
          </w:p>
          <w:p w14:paraId="2DC275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包含以下陈述的不少于5个分项流程实训内容。</w:t>
            </w:r>
          </w:p>
          <w:p w14:paraId="183283D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进入施工现场的人员应穿戴具有防刺穿功能的劳保鞋，冬季施工配备具有防滑功能的劳保鞋，高处作业人员穿戴防滑软底鞋，安装工人穿戴具备防刺、防砸功能的劳保鞋， 电工、焊工等应穿戴具备防刺、电绝缘的劳保鞋。</w:t>
            </w:r>
          </w:p>
          <w:p w14:paraId="64F80C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5）防尘口罩：</w:t>
            </w:r>
          </w:p>
          <w:p w14:paraId="1AF5CC4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62AA1FB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打磨人员在作业过程中应佩戴防护口罩，油漆及防火涂料人员作业应佩戴过滤口罩。</w:t>
            </w:r>
          </w:p>
          <w:p w14:paraId="338FDFF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6）反光背心：</w:t>
            </w:r>
          </w:p>
          <w:p w14:paraId="318ECAF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包含以下陈述的不少于1个分项流程实训内容。</w:t>
            </w:r>
          </w:p>
          <w:p w14:paraId="4E0D11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进入施工现场人员必须穿戴具有反光功能的安全标志服和防护帽。</w:t>
            </w:r>
          </w:p>
          <w:p w14:paraId="667324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7）安全带：</w:t>
            </w:r>
          </w:p>
          <w:p w14:paraId="6A4FEF3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包含以下陈述的不少于3个分项流程实训内容。</w:t>
            </w:r>
          </w:p>
          <w:p w14:paraId="17986DC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高处作业2m 以上应使用安全带；</w:t>
            </w:r>
          </w:p>
          <w:p w14:paraId="4DB7C3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建筑施工安全带均采用双挂跨带式；</w:t>
            </w:r>
          </w:p>
          <w:p w14:paraId="1DDF9A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安全带与安全绳必须挂在牢固的地方，高挂低用，使用3m以上长绳应加缓冲器（自锁钩用吊绳除外）。</w:t>
            </w:r>
          </w:p>
          <w:p w14:paraId="262CFF4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8）安全网：</w:t>
            </w:r>
          </w:p>
          <w:p w14:paraId="274A67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包含以下陈述的不少于4个分项流程实训内容。</w:t>
            </w:r>
          </w:p>
          <w:p w14:paraId="6C695E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安全网材质、规格、物理性能、耐火性、阻燃性应符合《安全网》（ GB5725-2009 ）的规定；</w:t>
            </w:r>
          </w:p>
          <w:p w14:paraId="215DD4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密目式安全网密度应为10cm×10cm面积上≥2000  目；</w:t>
            </w:r>
          </w:p>
          <w:p w14:paraId="27BFDDF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采用平网防护时，严禁使用密目式代替平网使用；</w:t>
            </w:r>
          </w:p>
          <w:p w14:paraId="06B375E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安全网搭设应绑扎牢固，网间严密，安全网的支撑架应具有足够的强度和稳定性。单张平（立）网质量不宜超过15kg。</w:t>
            </w:r>
          </w:p>
          <w:p w14:paraId="2DBF97C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5、临时用电：</w:t>
            </w:r>
          </w:p>
          <w:p w14:paraId="2A2DA9B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包含5个子模块，不少于12个分项流程，且均配置教学、考核两种模式。</w:t>
            </w:r>
          </w:p>
          <w:p w14:paraId="34D4D3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1）总配电箱设置：</w:t>
            </w:r>
          </w:p>
          <w:p w14:paraId="63B675A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包含以下陈述的不少于3个分项流程实训内容。</w:t>
            </w:r>
          </w:p>
          <w:p w14:paraId="69CCA81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总配电箱钢板厚度不得小于1.5mm，箱体表面做防腐处理。</w:t>
            </w:r>
          </w:p>
          <w:p w14:paraId="6B59501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总配电箱应装设电源隔离开关及短路、过载、漏电保护器，电源隔离开关应有明显的见分断点；</w:t>
            </w:r>
          </w:p>
          <w:p w14:paraId="5C61BA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总配电箱应装设电度表，并装设电流、电压表，电流表与计费电度表不得共用一组电流互感器。</w:t>
            </w:r>
          </w:p>
          <w:p w14:paraId="2C4DD23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2）分配电箱设置：</w:t>
            </w:r>
          </w:p>
          <w:p w14:paraId="408695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061A4E1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分配电箱应装设总隔离开关、分路隔离开关以及总断路器、分断路器或总熔断器、分路熔断器。</w:t>
            </w:r>
          </w:p>
          <w:p w14:paraId="3A338FA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电源进线端严禁采用插头和插座做活动连接。</w:t>
            </w:r>
          </w:p>
          <w:p w14:paraId="671A700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3）开关箱设置：</w:t>
            </w:r>
          </w:p>
          <w:p w14:paraId="7C479FA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62C4492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开关箱与分配箱距离不超过30m ，与其控制的固定式用电设备水平不超过 3m。</w:t>
            </w:r>
          </w:p>
          <w:p w14:paraId="1F36DF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4）配电线路设置：</w:t>
            </w:r>
          </w:p>
          <w:p w14:paraId="1739EFA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包含以下陈述的不少于3个分项流程实训内容。</w:t>
            </w:r>
          </w:p>
          <w:p w14:paraId="24AC927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施工现场架空线路的档距不宜大于40m，线间距不得小于0.3m，靠近电杆的两线线间距不得小于0.5m。</w:t>
            </w:r>
          </w:p>
          <w:p w14:paraId="0B7CD30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5）接地：</w:t>
            </w:r>
          </w:p>
          <w:p w14:paraId="4EB872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150FA8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在施工现场专用电压器的供电的TN-S接零保护系统中，电气设备的金属外壳必须与保护零线连接。</w:t>
            </w:r>
          </w:p>
          <w:p w14:paraId="14C2D3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保护零线应由工作接地线、配电室（总配线箱）电源侧零线或总漏电保护器电源侧零线处引出。</w:t>
            </w:r>
          </w:p>
          <w:p w14:paraId="114A65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6、现场施工：</w:t>
            </w:r>
          </w:p>
          <w:p w14:paraId="6E34FB9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包含以下4个子模块，不少于以下12个分项流程，且均配置教学、考核两种模式。</w:t>
            </w:r>
          </w:p>
          <w:p w14:paraId="01A5403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1）施工交通组织设计：</w:t>
            </w:r>
          </w:p>
          <w:p w14:paraId="3B9DBF8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包含以下陈述的不少于5个分项流程实训内容。</w:t>
            </w:r>
          </w:p>
          <w:p w14:paraId="2DC931F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施工交通组织设计应满足施工作业控制区沿线居民、单位工作人员的基本出行需求；</w:t>
            </w:r>
          </w:p>
          <w:p w14:paraId="1A8F0E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优先采取修建临时便道等方法 ，降低占道施工作业对交通的影响；</w:t>
            </w:r>
          </w:p>
          <w:p w14:paraId="7D3B67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占道施工路段允许通行的车道或临时便道应满足安全通行的最小宽度要求；</w:t>
            </w:r>
          </w:p>
          <w:p w14:paraId="6B001F1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视情调整公交线路、站点，临时公交站点应保障乘客安全上下车；</w:t>
            </w:r>
          </w:p>
          <w:p w14:paraId="7EB61FF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制定交通应急预案，降低交通事故或其他突发事件导致的交通拥堵发生。</w:t>
            </w:r>
          </w:p>
          <w:p w14:paraId="2BF4C90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2）通用作业（模板工程、起重作业、施工机具、移动作业平台）：</w:t>
            </w:r>
          </w:p>
          <w:p w14:paraId="68D1E9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包含以下陈述的不少于3个分项流程实训内容。</w:t>
            </w:r>
          </w:p>
          <w:p w14:paraId="5804A9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①当满堂或共享空间模板支架立杆高度超过8m时，若地基土达不到承载要求 ，无法防止立柱下沉， 则应先施工地面下的工程 ，再分层回填夯实基土， 浇筑地面混凝土垫层，达到强度后方支模。</w:t>
            </w:r>
          </w:p>
          <w:p w14:paraId="45D76B8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②工作高度超过10m、城市道桥单跨跨度大于20m或单根预制梁重量大于 600kN的架桥机专项施工方案，应组织专家论证。</w:t>
            </w:r>
          </w:p>
          <w:p w14:paraId="7444551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③张拉钢筋两端应设置材料强度足够的挡板，挡板距张拉钢筋的端部不应小于1.5m，且应高出最上一组张拉钢筋0.5m，其宽度距张拉钢筋两外侧不应小于 1m。预应力张拉区域应设置明显的安全标志，禁止非操作人员进入。</w:t>
            </w:r>
          </w:p>
          <w:p w14:paraId="7C81E8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3）施工便道：</w:t>
            </w:r>
          </w:p>
          <w:p w14:paraId="1ECD65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48AB91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①施工便道应根据运输荷载、使用功能、环境条件进行设计和施工，不得破坏原有水系、降低原有泄洪能力。</w:t>
            </w:r>
          </w:p>
          <w:p w14:paraId="78F1F3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②施工便道与既有道路平面交叉处应设置道口警示标志，有高度限制的应设置限高架。</w:t>
            </w:r>
          </w:p>
          <w:p w14:paraId="7506A0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4）危险品管理：</w:t>
            </w:r>
          </w:p>
          <w:p w14:paraId="1A4B19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4E248F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气瓶应分类储存，库房内应通风良好；</w:t>
            </w:r>
          </w:p>
          <w:p w14:paraId="6B9304C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空瓶和实瓶同库存放时，应分开放置，空瓶与实瓶的间距不应小于1.5m。</w:t>
            </w:r>
          </w:p>
          <w:p w14:paraId="022B3D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7、安全防护：</w:t>
            </w:r>
          </w:p>
          <w:p w14:paraId="4FEED6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包含以下3个子模块，不少于以下8个分项流程，且均配置教学、考核两种模式。</w:t>
            </w:r>
          </w:p>
          <w:p w14:paraId="18B68E2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1）临边洞口防护（临边防护、洞口防护、占路覆盖钢板）：</w:t>
            </w:r>
          </w:p>
          <w:p w14:paraId="2E77FD7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包含以下陈述的不少于4个分项流程实训内容。</w:t>
            </w:r>
          </w:p>
          <w:p w14:paraId="4C43271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①坠落高度基准面2m及以上进行临边作业时，应在临空一侧设置防护栏杆， 并应采用密目式安全立网或工具式栏板封闭。临边作业的防护栏杆应由横杆、立杆及挡脚板组成。</w:t>
            </w:r>
          </w:p>
          <w:p w14:paraId="473EFF3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②基坑临边、林工位置及周边危险部位，应设置明显的安全警示标识，并应安装靠围挡和防护。</w:t>
            </w:r>
          </w:p>
          <w:p w14:paraId="56D279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③当竖向洞口短边边长小于500mm时，应采取封堵措施；当垂直洞口短边边长大于或等于500mm时，应在临空一侧设置高度不小于1.2m的防护栏杆，并应采用密目式安全立网或工具式栏板封闭，设置挡脚板。</w:t>
            </w:r>
          </w:p>
          <w:p w14:paraId="639AD2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④同一沟槽（坑）或路段需搭设多块钢板时，须采用同种规格钢板。钢板应平行或垂直于行车（人）方向搭设，不得斜向或相互叠搭放置。</w:t>
            </w:r>
          </w:p>
          <w:p w14:paraId="457E0A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2）防护棚：</w:t>
            </w:r>
          </w:p>
          <w:p w14:paraId="0F76D6C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5D1999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交叉作业时，坠落半径内应设置安全防护棚或安全防护网等安全隔离措施。 </w:t>
            </w:r>
          </w:p>
          <w:p w14:paraId="3A1294D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当尚未设置安全隔离措施时，应设置警戒隔离区，人员严禁进入隔离区。</w:t>
            </w:r>
          </w:p>
          <w:p w14:paraId="75E4F0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3）基坑上下通道：</w:t>
            </w:r>
          </w:p>
          <w:p w14:paraId="6AEFC8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0BED73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基坑施工必须设置符合要求的人员上下专用通道。</w:t>
            </w:r>
          </w:p>
          <w:p w14:paraId="2F65C1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基坑内应设置作业人员上下通道，通道数量不应少出2处，宽度不应小于1m，且应保证通道畅通。</w:t>
            </w:r>
          </w:p>
          <w:p w14:paraId="6DB68A4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8、消防设施：</w:t>
            </w:r>
          </w:p>
          <w:p w14:paraId="0EE3D3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包含以下1个子模块，不少于以下3个分项流程，且均配置教学、考核两种模式。</w:t>
            </w:r>
          </w:p>
          <w:p w14:paraId="5523C2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1）灭火器、临时消防给水系统、应急照明：</w:t>
            </w:r>
          </w:p>
          <w:p w14:paraId="57F81DE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包含以下陈述的不少于3个分项流程实训内容。</w:t>
            </w:r>
          </w:p>
          <w:p w14:paraId="64A13EC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①施工现场的消火栓泵应采用消防配电线路。专用消防配电线路应自施工现场总配电箱上的总断路器上端接入，且应保持不间断供电。</w:t>
            </w:r>
          </w:p>
          <w:p w14:paraId="18F13F4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②临时消防给水系统的贮水池、消防栓泵及水泵接合器等应设置醒目标识。</w:t>
            </w:r>
          </w:p>
          <w:p w14:paraId="7A15D72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③施工现场及其附近应设置稳定、靠的水源，并应能满足施工现场临时消防用水的需要。消防水源采用市政给水管网或天然水源。</w:t>
            </w:r>
          </w:p>
          <w:p w14:paraId="32EC6B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9、救急器材：</w:t>
            </w:r>
          </w:p>
          <w:p w14:paraId="32F5651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包含1个子模块，不少于2个分项流程，且均配置教学、考核两种模式。</w:t>
            </w:r>
          </w:p>
          <w:p w14:paraId="0B344F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1）常用药、绷带、止血带、担架：</w:t>
            </w:r>
          </w:p>
          <w:p w14:paraId="70DC4A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4E2AD8F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施工现场应配备常用药及绷带、止血带、担架等急救器材。</w:t>
            </w:r>
          </w:p>
          <w:p w14:paraId="5CD28C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施工现场应制定急救措施，并应配备保健医药箱和急救器材。</w:t>
            </w:r>
          </w:p>
          <w:p w14:paraId="23F1B8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0B2DEE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7C2E73B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1）大门、围挡、围挡公益广告设置要求。</w:t>
            </w:r>
          </w:p>
          <w:p w14:paraId="1D1A973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2）八牌一图、材料标牌、设施验收牌、安全警示标志、危大工程公示牌、机械设备图牌、交通疏导标志牌设置要求。</w:t>
            </w:r>
          </w:p>
          <w:p w14:paraId="2026E69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3）办公用房（办公室、会议室）、生活区（宿舍、食堂、厕所、盥洗室、淋浴室）布置。</w:t>
            </w:r>
          </w:p>
          <w:p w14:paraId="0F6882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4）安全帽、防护面罩、手套、安全鞋、防尘口罩、反光背心、安全带、安全网等安全防护设备。</w:t>
            </w:r>
          </w:p>
          <w:p w14:paraId="37746D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5）总配电箱设置、分配电箱设置、开关箱设置、配电线路设置、接地等安全用电要求。</w:t>
            </w:r>
          </w:p>
          <w:p w14:paraId="088D73C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6）施工交通组织设计、通用作业（模板工程、起重作业、施工机具、移动作业平台）、施工便道等施工安全措施。</w:t>
            </w:r>
          </w:p>
          <w:p w14:paraId="35A03D2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7）危险品管理、临边洞口防护（临边防护、洞口防护、占路覆盖钢板）、防护棚、基坑上下通道等防护内容。</w:t>
            </w:r>
          </w:p>
          <w:p w14:paraId="5F56545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8）灭火器、临时消防给水系统等防火设施。</w:t>
            </w:r>
          </w:p>
          <w:p w14:paraId="0DEF35C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9）应急照明、常用药、绷带、止血带、担架等应急应对内容。</w:t>
            </w:r>
          </w:p>
          <w:p w14:paraId="2CEFAD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01F016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与城市道路工程施工虚拟仿真实训系统的评价体系相同。</w:t>
            </w:r>
          </w:p>
          <w:p w14:paraId="72931F3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112286F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1、该系统程序以Unity3D引擎为开发基础，适配C/S架构的配套客户端，同时具备在PC端本地运行的能力。</w:t>
            </w:r>
          </w:p>
          <w:p w14:paraId="74A14C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2、此程序具备在本地服务器完成部署的条件，无需依赖外部远程服务器。</w:t>
            </w:r>
          </w:p>
          <w:p w14:paraId="6B0F640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3、该软件的使用节点具备在授权局域网内进行使用的权限。</w:t>
            </w:r>
          </w:p>
          <w:p w14:paraId="487E1A9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4、使用者能为该系统申请账户并设置初始密码，从而获得唯一的使用资格。</w:t>
            </w:r>
          </w:p>
          <w:p w14:paraId="28CE106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5、此系统涵盖了实训模块以及考核模块两大功能模块。</w:t>
            </w:r>
          </w:p>
          <w:p w14:paraId="045836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6、此系统具备为学生端、老师端设置不同角色账户的功能。</w:t>
            </w:r>
          </w:p>
          <w:p w14:paraId="4731B8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7、使用者查看三维教学资源，前提需登录账户，登录后获取的资源形式多样，既包括图片、文字、动画等类型。</w:t>
            </w:r>
          </w:p>
          <w:p w14:paraId="596FD6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8、无论是光影效果的呈现、部分模型构件属性的显示，还是 PBR 材质的展示，场景中的三维模型均能提供支持，凭借这些功能保障整体的高精度渲染效果。</w:t>
            </w:r>
          </w:p>
          <w:p w14:paraId="3295C92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37536CD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1、城市安全文明施工虚拟仿真实训平台，提供安全文明施工的三维场景。针对施工现场设置安全文明施工各项措施并分别交互查看。</w:t>
            </w:r>
          </w:p>
          <w:p w14:paraId="1683FF8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2、根据场景布局好的实训内容，在教学或学习时提前进行文字提示，按照顺序依次进行所有城市安全文明施工内容的显示。</w:t>
            </w:r>
          </w:p>
          <w:p w14:paraId="60EE9C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能实现文字描述、仿真动画等形式的交互教学，实现仿真动画演示施工现场实际安全文明施工措施的实施，图文注解、语音播报的功能，包含的内容有关于安全文明施工的技术资料，安全文明施工方案、安全施工技术交底、文明施工要求等。</w:t>
            </w:r>
          </w:p>
          <w:p w14:paraId="3CE6BAC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4、该模块交互式场景漫游操作，通过键盘、鼠标控制场景中的人物镜头，采用键盘WASD字母按键来控制镜头位置的前后左右，采用鼠标左右上下移动来控制镜头方向的旋转仰俯，360度无限控制。</w:t>
            </w:r>
          </w:p>
          <w:p w14:paraId="7A9751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5、设立教学引导功能，每一步操作，均提前进行操作引导，包含位置引导、操作引导等。</w:t>
            </w:r>
          </w:p>
          <w:p w14:paraId="1A2D27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6、在安全文明施工仿真场景中第一人称和第三人称进行漫游浏览，第三人称需有三维人物作为角色代表，能够逼真的在场景中走动漫游，人物在场景空间中进行任意放置，以快速切换场景位置。</w:t>
            </w:r>
          </w:p>
          <w:p w14:paraId="515C3E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内置安全文明施工的技术资料教学，在界面中设置安全文明施工方案、安全施工技术交底、文明施工要求查询按钮，点击弹出安全文明施工方案、安全施工技术交底、文明施工要求列表，学生自由查看对应内容进行学习。</w:t>
            </w:r>
          </w:p>
          <w:p w14:paraId="5AD212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8、设有安全文明施工任务列表，实时刷新学生学习进度、措施设置操作对错，当学生每完成一步交互实训，列表均实时同步展示。</w:t>
            </w:r>
          </w:p>
          <w:p w14:paraId="48288DE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9、交互实训过程中，设置交互操作进行一项安全文明施工措施学习，交互操作不限于选出工具设备、选用工具设备、设备使用、专业施工措施参数设置、安全文明施工问题处理等。</w:t>
            </w:r>
          </w:p>
          <w:p w14:paraId="56D8B6A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10、施工措施设置错误、设备选用错误、参数设置有误等情况下，弹出错误提示，并纠正为相应正确内容演示，继而进入下一步骤。</w:t>
            </w:r>
          </w:p>
          <w:p w14:paraId="52E4E9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11、设立安全文明施工考核提示功能，包含位置提示、操作提示等，提示操作后，该步骤对应分值不计。</w:t>
            </w:r>
          </w:p>
          <w:p w14:paraId="32EF3C8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12、实训考核模块中隐藏安全文明施工具体措施列表，考核过程中实时刷新学生考核进度、施工措施设置操作对错，当学生每完成一步设置交互，后台均实时同步判定及记录相应分数。</w:t>
            </w:r>
          </w:p>
          <w:p w14:paraId="1EF2FF6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13、安全文明施工虚拟仿真实训考核过程中，设置交互操作进行一项施工措施设置考核，交互操作不限于选出工具设备、选用工具设备、设备使用、专业参数设置、安全文明施工问题处理等。</w:t>
            </w:r>
          </w:p>
          <w:p w14:paraId="6B3D213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14、考核模式下，安全文明施工措施设置操作错误、设备选用错误、参数设置有误等情况下，没有错误提示，也没有相应正确内容演示，直接进入下一步骤。</w:t>
            </w:r>
          </w:p>
          <w:p w14:paraId="3D3B17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15、后台构建实时数据统计系统，在学生进行施工操作时，实时采集并记录其交互数据，经过多轮迭代分析后，将分析结果作为实训考核的关键数据依据，同时系统实时完成与实训管理后台的数据对接。</w:t>
            </w:r>
          </w:p>
        </w:tc>
        <w:tc>
          <w:tcPr>
            <w:tcW w:w="532" w:type="pct"/>
            <w:vAlign w:val="center"/>
          </w:tcPr>
          <w:p w14:paraId="1F1027EC">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2A16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44068F0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94" w:type="pct"/>
            <w:vAlign w:val="center"/>
          </w:tcPr>
          <w:p w14:paraId="4AAA1EB1">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市政工程智慧工地管理虚拟仿真实训系统</w:t>
            </w:r>
          </w:p>
        </w:tc>
        <w:tc>
          <w:tcPr>
            <w:tcW w:w="3695" w:type="pct"/>
            <w:vAlign w:val="center"/>
          </w:tcPr>
          <w:p w14:paraId="4750790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一、资源模块内容：</w:t>
            </w:r>
          </w:p>
          <w:p w14:paraId="753FDDE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市政工程智慧工地管理虚拟仿真实训系统总体至少包含以下6大模块，13个子模块，不少于以下26个分项流程，且均配置教学、考核两种模式。</w:t>
            </w:r>
          </w:p>
          <w:p w14:paraId="2E31CBE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1、智慧工地基础认知与平台操作：</w:t>
            </w:r>
          </w:p>
          <w:p w14:paraId="4767371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5DB9BB6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 智慧工地系统架构与技术体系：</w:t>
            </w:r>
          </w:p>
          <w:p w14:paraId="3957724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6AC6E9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①了解物联网（IoT）、BIM（建筑信息模型）、云计算、大数据、AI（人工智能）、5G 等技术在工地中的集成应用逻辑。</w:t>
            </w:r>
          </w:p>
          <w:p w14:paraId="6BFA9A1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②通过虚拟仿真平台或实际系统，学习智慧工地管理平台的整体架构（数据采集层、传输层、处理层、应用层）。</w:t>
            </w:r>
          </w:p>
          <w:p w14:paraId="07F561E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2）智慧工地管理平台实操：</w:t>
            </w:r>
          </w:p>
          <w:p w14:paraId="6BB9D22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52BF157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①掌握智慧工地管理平台的操作流程。</w:t>
            </w:r>
          </w:p>
          <w:p w14:paraId="07A6D87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②平台账号创建与权限管理；施工进度计划录入与动态跟踪；现场数据（人员、机械、材料）的实时监控与报表生成；预警信息接收与处理流程模拟。</w:t>
            </w:r>
          </w:p>
          <w:p w14:paraId="26CBE29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2、施工现场智能化管理实训：</w:t>
            </w:r>
          </w:p>
          <w:p w14:paraId="76C18B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包含以下3个子模块，不少于以下6个分项流程，且均配置教学、考核两种模式。</w:t>
            </w:r>
          </w:p>
          <w:p w14:paraId="7A11D85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1）人员管理与劳务实名制：</w:t>
            </w:r>
          </w:p>
          <w:p w14:paraId="19A53A7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72C12F1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①学习基于 RFID、人脸识别、二维码等技术的人员管理方案。</w:t>
            </w:r>
          </w:p>
          <w:p w14:paraId="7837635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②安装与调试人脸识别考勤设备；录入劳务人员信息并生成电子档案；分析人员考勤数据，统计出勤率、班组作业效率等。</w:t>
            </w:r>
          </w:p>
          <w:p w14:paraId="7FEBA5A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2）施工机械与物料智能管控：</w:t>
            </w:r>
          </w:p>
          <w:p w14:paraId="0E3EBA6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1782E1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①掌握机械定位、油耗监测、物料追踪等技术的应用。</w:t>
            </w:r>
          </w:p>
          <w:p w14:paraId="131D7F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②为施工机械（如挖掘机、起重机）安装 GPS 定位与传感器，实时监控运行状态；通过 BIM 模型模拟材料堆放与运输路径，优化物料调度；使用地磅智能称重系统记录材料进出数据，生成消耗报表。</w:t>
            </w:r>
          </w:p>
          <w:p w14:paraId="6DB0CE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3）进度与质量管控：</w:t>
            </w:r>
          </w:p>
          <w:p w14:paraId="32F1DA6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0353BA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①结合 BIM 技术与现场监测手段进行施工进度与质量管理。</w:t>
            </w:r>
          </w:p>
          <w:p w14:paraId="3E28314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②通过BIM模型进行的施工工序模拟，对比实际进度与计划偏差；使用移动终端拍摄的现场质量问题，关联BIM模型标注整改位置；利用无人机航拍技术监测的场地全貌，分析施工进度。</w:t>
            </w:r>
          </w:p>
          <w:p w14:paraId="26F72EE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3、安全与环境智能监测实训：</w:t>
            </w:r>
          </w:p>
          <w:p w14:paraId="73CF81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7AA32CD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1）安全风险预警与应急管理：</w:t>
            </w:r>
          </w:p>
          <w:p w14:paraId="60FB525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2492127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①学习智能安全监测设备的部署与风险预警机制。</w:t>
            </w:r>
          </w:p>
          <w:p w14:paraId="12DC4B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②安装与调试塔吊防碰撞系统、深基坑监测传感器、高支模应力监测设备；模拟脚手架倾斜、起重机械超载等场景的预警响应流程；制定应急预案并通过平台进行应急演练调度。</w:t>
            </w:r>
          </w:p>
          <w:p w14:paraId="284A7F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2）环境监测与绿色施工：</w:t>
            </w:r>
          </w:p>
          <w:p w14:paraId="4D09CB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0BD0FFB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①掌握扬尘、噪音、水质等环境指标的实时监测与管控方法。</w:t>
            </w:r>
          </w:p>
          <w:p w14:paraId="6BEDC50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②安装扬尘监测仪、噪音传感器、水质监测设备，连接至智慧平台；根据监测数据自动触发降尘措施（如喷淋系统）；生成环境数据日报，分析施工对周边环境的影响。</w:t>
            </w:r>
          </w:p>
          <w:p w14:paraId="1BAC58F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4、数据驱动与决策分析实训：</w:t>
            </w:r>
          </w:p>
          <w:p w14:paraId="3DDDB0D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7CD6931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1）施工数据采集与分析：</w:t>
            </w:r>
          </w:p>
          <w:p w14:paraId="4ED558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69A0F42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①学习从多源设备中提取数据并进行可视化分析。</w:t>
            </w:r>
          </w:p>
          <w:p w14:paraId="5EC40DF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②整合人员、机械、环境、进度等数据，构建数据驾驶舱；使用图表（如甘特图、热力图、趋势曲线）展示关键指标（如工期延误率、安全事故率）；通过数据挖掘分析施工效率瓶颈，提出优化建议。</w:t>
            </w:r>
          </w:p>
          <w:p w14:paraId="22583E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2）智能决策模拟：</w:t>
            </w:r>
          </w:p>
          <w:p w14:paraId="2E72080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67AA9B6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①利用历史数据与算法模型辅助施工决策。</w:t>
            </w:r>
          </w:p>
          <w:p w14:paraId="1719AF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②通过 AI 算法预测材料需求、机械故障率等；模拟不同施工方案下的进度、成本、安全风险对比；生成智能化施工调度方案（如机械排班、人员调配）。</w:t>
            </w:r>
          </w:p>
          <w:p w14:paraId="4F63AC2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5、综合实战演练：</w:t>
            </w:r>
          </w:p>
          <w:p w14:paraId="3DD0C9A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0DD427C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1）智慧工地全流程模拟：</w:t>
            </w:r>
          </w:p>
          <w:p w14:paraId="1F0745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74FC66C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①以虚拟市政工程项目（如道路、桥梁、管网工程）为背景，开展全周期管理演练。</w:t>
            </w:r>
          </w:p>
          <w:p w14:paraId="120005B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②从项目招投标阶段开始，录入 BIM 模型与施工组织设计；在施工阶段模拟人员管理、进度跟踪、安全巡查、环境监测等全流程操作；竣工阶段生成数字化竣工档案，对接运维管理平台。</w:t>
            </w:r>
          </w:p>
          <w:p w14:paraId="25E8D9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2）跨部门协同实训：</w:t>
            </w:r>
          </w:p>
          <w:p w14:paraId="70EE273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7B648A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①模拟项目部、监理单位、建设单位、政府监管部门等多方协同场景。</w:t>
            </w:r>
          </w:p>
          <w:p w14:paraId="5B2FCDD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②通过智慧平台进行签证变更、质量验收、安全检查等流程的线上审批；对接政府监管平台，上报施工数据（如劳务实名制、环保指标）；处理监理单位提出的整改意见，跟踪闭环管理。</w:t>
            </w:r>
          </w:p>
          <w:p w14:paraId="53F8D30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6、新兴技术拓展实训：</w:t>
            </w:r>
          </w:p>
          <w:p w14:paraId="0BC47B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0BB639B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1）区块链技术应用：</w:t>
            </w:r>
          </w:p>
          <w:p w14:paraId="68D0656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1DCE6D3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①探索区块链在工程数据存证、供应链溯源中的应用。</w:t>
            </w:r>
          </w:p>
          <w:p w14:paraId="1341BB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②使用区块链平台记录材料采购合同、质量检测报告等关键数据，确保不篡改。</w:t>
            </w:r>
          </w:p>
          <w:p w14:paraId="5BB14E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2）数字孪生技术应用：</w:t>
            </w:r>
          </w:p>
          <w:p w14:paraId="3C1C114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包含以下陈述的不少于2个分项流程实训内容。</w:t>
            </w:r>
          </w:p>
          <w:p w14:paraId="1BCFE02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①构建施工现场数字孪生体，实现物理场景与虚拟模型的实时映射。</w:t>
            </w:r>
          </w:p>
          <w:p w14:paraId="10D63E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②通过传感器数据驱动虚拟模型动态更新，模拟施工过程中的突发情况（如暴雨、机械故障）。</w:t>
            </w:r>
          </w:p>
          <w:p w14:paraId="061C76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0CE7D1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345E786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1）智慧工地系统架构与技术体系认知内容</w:t>
            </w:r>
          </w:p>
          <w:p w14:paraId="273E80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2）智慧工地管理平台实操内容</w:t>
            </w:r>
          </w:p>
          <w:p w14:paraId="23C8405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3）人员管理与劳务实名制内容</w:t>
            </w:r>
          </w:p>
          <w:p w14:paraId="545975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4）施工机械与物料智能管控内容</w:t>
            </w:r>
          </w:p>
          <w:p w14:paraId="0708AFF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5）进度与质量管控内容</w:t>
            </w:r>
          </w:p>
          <w:p w14:paraId="7353213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6）安全风险预警与应急管理内容</w:t>
            </w:r>
          </w:p>
          <w:p w14:paraId="572E4BA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7）环境监测与绿色施工内容</w:t>
            </w:r>
          </w:p>
          <w:p w14:paraId="2619AF5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8）施工数据采集与分析内容</w:t>
            </w:r>
          </w:p>
          <w:p w14:paraId="4269979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9）智能决策模拟内容</w:t>
            </w:r>
          </w:p>
          <w:p w14:paraId="67E972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10）智慧工地全流程模拟内容</w:t>
            </w:r>
          </w:p>
          <w:p w14:paraId="01C7EE7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11）跨部门协同实训内容</w:t>
            </w:r>
          </w:p>
          <w:p w14:paraId="6E139A4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12）区块链技术应用内容</w:t>
            </w:r>
          </w:p>
          <w:p w14:paraId="011364B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13）数字孪生技术应用内容</w:t>
            </w:r>
          </w:p>
          <w:p w14:paraId="600BFB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719D863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与城市道路工程施工虚拟仿真实训系统的评价体系相同。</w:t>
            </w:r>
          </w:p>
          <w:p w14:paraId="43334F7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227C4D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1、系统程序的开发依托实时3D互动平台，配套的客户端-服务器架构客户端，能够满足在PC端进行本地运行的需求。</w:t>
            </w:r>
          </w:p>
          <w:p w14:paraId="15B1C1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2、实现程序的本地化部署，将其安装并配置在本地服务器系统内。</w:t>
            </w:r>
          </w:p>
          <w:p w14:paraId="5F68AD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3、使用软件的相关节点，处于经过授权的局域网环境中。</w:t>
            </w:r>
          </w:p>
          <w:p w14:paraId="4DC8BDF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4、此软件允许申请账户和设置初始密码，供使用者单独专属使用。</w:t>
            </w:r>
          </w:p>
          <w:p w14:paraId="292D6B8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5、系统内部设有实训模块和考核模块这两项关键组成部分。</w:t>
            </w:r>
          </w:p>
          <w:p w14:paraId="4E83D57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6、系统允许创建学生端和老师端两种不同角色的账户。</w:t>
            </w:r>
          </w:p>
          <w:p w14:paraId="32A211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7、若使用者想要通过软件的三维教学资源进行教学演示或自主学习，在各自账户上，均能提供不同形式的教学内容。</w:t>
            </w:r>
          </w:p>
          <w:p w14:paraId="0E8158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8、场景内三维模型的高精度渲染效果通过多方面实现：光影效果以增强画面层次感，部分模型构件属性显示以传递关键信息，同时PBR 材质显示以还原真实质感。</w:t>
            </w:r>
          </w:p>
          <w:p w14:paraId="131DE18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7C62744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1、市政工程智慧工地管理虚拟仿真实训，提供市政工程施工现场的智慧工地实训场景。</w:t>
            </w:r>
          </w:p>
          <w:p w14:paraId="6812A48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根据市政工程智慧工地管理的各项智慧管理指标的真实要求，管理项目详细划分拆解，整体使用引导模式，采用演示、讲解的方式进行教学，采用仿真动画演示施工现场实际智慧管理过程，配套图文注解、语音播报，涉及智慧管理方案、智慧管理技术交底、智慧管理注意事项等。</w:t>
            </w:r>
          </w:p>
          <w:p w14:paraId="2E3E8A7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3、该模块交互式场景漫游操作，通过键盘、鼠标控制场景中的人物镜头，采用键盘WASD字母按键来控制镜头位置的前后左右，采用鼠标左右上下移动来控制镜头方向的旋转仰俯，360度无限控制。</w:t>
            </w:r>
          </w:p>
          <w:p w14:paraId="3052AC4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4、设立智慧工地管理教学引导功能，每一步操作，均提前进行操作引导，包含位置引导、操作引导等。</w:t>
            </w:r>
          </w:p>
          <w:p w14:paraId="6EA810B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5、在智慧工地管理仿真场景中第一人称和第三人称进行漫游浏览，第三人称需有三维人物作为角色代表，能够逼真的在场景中走动漫游，人物在场景空间中进行任意放置，以快速切换场景位置。</w:t>
            </w:r>
          </w:p>
          <w:p w14:paraId="4095E5B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内置智慧管理方案、智慧管理技术交底、智慧管理注意事项教学，在界面中设置智慧管理方案、智慧管理技术交底、智慧管理注意事项查询按钮，点击弹出智慧管理方案、智慧管理技术交底、智慧管理注意事项列表，学生自由查看对应内容进行学习。</w:t>
            </w:r>
          </w:p>
          <w:p w14:paraId="51998D8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7、设有智慧工地管理任务列表，实时刷新学生学习进度、智慧工地管理操作对错，当学生每完成一步交互，列表均实时同步展示。</w:t>
            </w:r>
          </w:p>
          <w:p w14:paraId="0AD7E9F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8、智慧工地管理实训交互过程中，设置交互操作进行一项智慧工地管理流程学习，交互操作不限于选出工具设备、选用工具设备、设备使用、专业参数设置、智慧工地管理问题处理等。</w:t>
            </w:r>
          </w:p>
          <w:p w14:paraId="18373B6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9、智慧工地管理操作错误、设备选用错误、参数设置有误等情况下，弹出错误提示，并纠正为相应正确内容演示，继而进入下一步骤。</w:t>
            </w:r>
          </w:p>
          <w:p w14:paraId="19EE27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10、设立智慧工地管理考核提示功能，包含位置提示、操作提示等，提示操作后，该步骤对应分值不计。</w:t>
            </w:r>
          </w:p>
          <w:p w14:paraId="6070E7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11、实训考核模块中隐藏智慧工地管理具体列表，考核过程中实时刷新学生智慧工地管理考核进度、智慧工地管理操作对错，当学生每完成一步智慧工地管理交互，后台均实时同步判定及记录相应分数。</w:t>
            </w:r>
          </w:p>
          <w:p w14:paraId="666937D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12、市政工程智慧工地管理虚拟仿真实训考核过程中，设置交互操作进行一项智慧工地管理流程考核，交互操作不限于选出工具设备、选用工具设备、设备使用、专业参数设置、智慧工地管理问题处理等。</w:t>
            </w:r>
          </w:p>
          <w:p w14:paraId="6D8F6D5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13、考核模式下，智慧工地管理操作错误、设备选用错误、参数设置有误等情况下，没有错误提示，也没有相应正确内容演示，直接进入下一步骤。</w:t>
            </w:r>
          </w:p>
          <w:p w14:paraId="7B683EA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14、为给实训考核提供靠数据支撑，需在后台启用实时数据统计功能，实时记录学生施工操作过程中的交互数据，通过迭代分析挖掘数据价值，随后由系统自动将相关数据汇总于该实训室的云端进行管理。</w:t>
            </w:r>
          </w:p>
        </w:tc>
        <w:tc>
          <w:tcPr>
            <w:tcW w:w="532" w:type="pct"/>
            <w:vAlign w:val="center"/>
          </w:tcPr>
          <w:p w14:paraId="693831A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2E2F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73E93C5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94" w:type="pct"/>
            <w:vAlign w:val="center"/>
          </w:tcPr>
          <w:p w14:paraId="55BD6D3D">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市政桥梁满堂支架虚拟仿真实训系统</w:t>
            </w:r>
          </w:p>
        </w:tc>
        <w:tc>
          <w:tcPr>
            <w:tcW w:w="3695" w:type="pct"/>
            <w:vAlign w:val="center"/>
          </w:tcPr>
          <w:p w14:paraId="7AABF11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一、资源模块内容：</w:t>
            </w:r>
          </w:p>
          <w:p w14:paraId="314CF89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该虚拟仿真实训系统与本项目实景联动和数字联动平台相对应，且仿真资源教学场景与实景实现定制化匹配，教师在讲课过程中，能够通过在实体沙盘及联动装置中触发所对应的教学节点或工程事件使学生同步进入该项仿真系统并进行沉浸式交互学习，本项市政桥梁满堂支架虚拟仿真实训系统总体至少包含以下5大模块，14个子模块，不少于以下33个分项流程，且均配置教学、考核两种模式。</w:t>
            </w:r>
          </w:p>
          <w:p w14:paraId="70E98EC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1、地基处理与测量放线：</w:t>
            </w:r>
          </w:p>
          <w:p w14:paraId="4B180F0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7506A27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1）地基处理：</w:t>
            </w:r>
          </w:p>
          <w:p w14:paraId="1A939E4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人工或机械平整场地，清除杂物；</w:t>
            </w:r>
          </w:p>
          <w:p w14:paraId="2C2BC4C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对软土地基进行换填（用碎石、砂垫层）并夯实，或浇筑 C20 混凝土硬化层（模拟实际工程中地基加固）等不少于以上2个分项流程动画。</w:t>
            </w:r>
          </w:p>
          <w:p w14:paraId="262844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2）测量放线：</w:t>
            </w:r>
          </w:p>
          <w:p w14:paraId="71E4761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使用水准仪测设标高，全站仪或钢尺放样立杆位置，用白灰或墨线标记立杆中心点，确保间距符合设计要求（ 0.9m×0.9m）等不少于以上2个分项流程动画。</w:t>
            </w:r>
          </w:p>
          <w:p w14:paraId="64942A3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2、支架搭设与加固</w:t>
            </w:r>
          </w:p>
          <w:p w14:paraId="2324B7E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包含以下4个子模块，不少于以下8个分项流程，且均配置教学、考核两种模式。</w:t>
            </w:r>
          </w:p>
          <w:p w14:paraId="52B0FC8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1）底座安装：</w:t>
            </w:r>
          </w:p>
          <w:p w14:paraId="6AD4A36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按放线位置放置调底座，旋动底座调整标高，确保底座平整稳固等不少于以上2个分项流程动画。</w:t>
            </w:r>
          </w:p>
          <w:p w14:paraId="7A8E8B6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2）立杆搭设：</w:t>
            </w:r>
          </w:p>
          <w:p w14:paraId="4985C89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按 “先中间后周边” 或 “逐排逐列” 原则竖立立杆，底层立杆采用不同长度钢管交错布置，避免接头在同一水平面；</w:t>
            </w:r>
          </w:p>
          <w:p w14:paraId="2C6D96F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立杆与底座用扣件固定，垂直度偏差≤5mm等不少于以上2个分项流程动画。</w:t>
            </w:r>
          </w:p>
          <w:p w14:paraId="03460FA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3）横杆与斜撑安装：</w:t>
            </w:r>
          </w:p>
          <w:p w14:paraId="31D22AF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按步距（ 1.5m）逐层安装横杆，用扣件将横杆与立杆连接牢固，确保横杆在同一水平面；</w:t>
            </w:r>
          </w:p>
          <w:p w14:paraId="66C633C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按方案设置纵横向扫地杆（距地面≤300mm）和剪刀撑（间距≤6m，与地面夹角 45°~60°），斜撑杆用旋转扣件与立杆连接等不少于以上2个分项流程动画。</w:t>
            </w:r>
          </w:p>
          <w:p w14:paraId="5CBD03B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4）支架验收：</w:t>
            </w:r>
          </w:p>
          <w:p w14:paraId="5A43E2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用卷尺检查立杆间距、横杆步距，用线坠测量立杆垂直度；</w:t>
            </w:r>
          </w:p>
          <w:p w14:paraId="7963F7C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模拟 “预压试验”（用沙袋或水箱加载），观察支架沉降量（≤10mm 为合格），记录数据并分析稳定性等不少于以上2个分项流程动画。</w:t>
            </w:r>
          </w:p>
          <w:p w14:paraId="0B257A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3、模板安装与标高调整：</w:t>
            </w:r>
          </w:p>
          <w:p w14:paraId="37E932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包含以下3个子模块，不少于以下6个分项流程，且均配置教学、考核两种模式。</w:t>
            </w:r>
          </w:p>
          <w:p w14:paraId="0854B39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1）分配梁铺设：</w:t>
            </w:r>
          </w:p>
          <w:p w14:paraId="3479EEB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在支架顶托上放置纵向分配梁（10# 工字钢或 100mm×100mm 方木），用铁钉或 U 型卡固定，再铺设横向分配梁（间距≤300mm）等不少于以上2个分项流程动画。</w:t>
            </w:r>
          </w:p>
          <w:p w14:paraId="44C6991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2）底模安装：</w:t>
            </w:r>
          </w:p>
          <w:p w14:paraId="11EB3E2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铺设底模板（如竹胶板），板缝用胶带密封，防止漏浆；</w:t>
            </w:r>
          </w:p>
          <w:p w14:paraId="08BC264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通过顶托调整底模标高，按设计预留预拱度（跨中预拱度 20mm，向两端递减），用水准仪复核各测点标高等不少于以上2个分项流程动画。</w:t>
            </w:r>
          </w:p>
          <w:p w14:paraId="3514350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3）侧模与端模安装：</w:t>
            </w:r>
          </w:p>
          <w:p w14:paraId="6343F8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用对拉螺栓将侧模板固定在底模上，螺栓间距≤600mm，外侧加设斜撑（钢管或方木）固定，确保模板垂直度偏差≤3mm；</w:t>
            </w:r>
          </w:p>
          <w:p w14:paraId="419BA39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安装端模板，检查梁体截面尺寸（宽度、高度）是否符合设计等不少于以上2个分项流程动画。</w:t>
            </w:r>
          </w:p>
          <w:p w14:paraId="0ADF73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4、安全防护与质量检查：</w:t>
            </w:r>
          </w:p>
          <w:p w14:paraId="396D560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包含以下2个子模块，不少于以下4个分项流程，且均配置教学、考核两种模式。</w:t>
            </w:r>
          </w:p>
          <w:p w14:paraId="328A3BD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1）安全防护：</w:t>
            </w:r>
          </w:p>
          <w:p w14:paraId="7C264CC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在支架外侧搭设防护栏杆（高度≥1.2m），满挂密目安全网；</w:t>
            </w:r>
          </w:p>
          <w:p w14:paraId="645CEF9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铺设脚手板作为操作平台，脚手板两端用铁丝固定，严禁探头板等不少于以上2个分项流程动画。</w:t>
            </w:r>
          </w:p>
          <w:p w14:paraId="5C60912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2）质量检查：</w:t>
            </w:r>
          </w:p>
          <w:p w14:paraId="7FAC82F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自检：检查支架节点连接是否牢固、模板拼缝是否严密；</w:t>
            </w:r>
          </w:p>
          <w:p w14:paraId="18283D3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验收：重点核查立杆垂直度、横杆间距、预拱度设置，对不合格项下达整改通知等不少于以上2个分项流程动画。</w:t>
            </w:r>
          </w:p>
          <w:p w14:paraId="5AC1C6A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5、支架拆除与场地清理：</w:t>
            </w:r>
          </w:p>
          <w:p w14:paraId="56EE62F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包含以下3个子模块，不少于以下11个分项流程，且均配置教学、考核两种模式。</w:t>
            </w:r>
          </w:p>
          <w:p w14:paraId="12583C7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1）拆除条件：</w:t>
            </w:r>
          </w:p>
          <w:p w14:paraId="5E1519D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模拟混凝土强度达标（宣布 “拆模令”），明确拆除顺序（先拆非承重模板，再拆支架）等不少于以上2个分项流程动画。</w:t>
            </w:r>
          </w:p>
          <w:p w14:paraId="6A8D412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2）拆除流程：</w:t>
            </w:r>
          </w:p>
          <w:p w14:paraId="4809F65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先拆除顶托、分配梁和模板，再逐层拆除横杆、立杆，严禁上下同时作业；</w:t>
            </w:r>
          </w:p>
          <w:p w14:paraId="413B909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拆除的构配件分类堆放，严禁抛掷，扣件放入工具箱避免丢失等不少于以上7个分项流程动画。</w:t>
            </w:r>
          </w:p>
          <w:p w14:paraId="2527B5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3）场地清理：回收材料，清理垃圾，恢复实训场地原貌等不少于以上2个分项流程动画。</w:t>
            </w:r>
          </w:p>
          <w:p w14:paraId="7759045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二、综合考核模块：</w:t>
            </w:r>
          </w:p>
          <w:p w14:paraId="2D08FC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1、考核内容：</w:t>
            </w:r>
          </w:p>
          <w:p w14:paraId="4CDA649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主要包括地基处理、测量放线、底座安装、立杆搭设、横杆与斜撑安装、支架验收、分配梁铺设、底模安装、侧模与端模安装、安全防护、质量检查、验收、拆除条件、拆除流程、场地清理。</w:t>
            </w:r>
          </w:p>
          <w:p w14:paraId="71528DD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2、评价体系：</w:t>
            </w:r>
          </w:p>
          <w:p w14:paraId="07182A6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与城市道路工程施工虚拟仿真实训系统的评价体系相同。</w:t>
            </w:r>
          </w:p>
          <w:p w14:paraId="45206F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三、系统架构：</w:t>
            </w:r>
          </w:p>
          <w:p w14:paraId="086D6A3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1、采用Unity3D引擎开发的这套系统程序，对应的C/S架构客户端，又在PC端实现本地启动运行。</w:t>
            </w:r>
          </w:p>
          <w:p w14:paraId="6890343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2、本地服务器环境用于部署该程序，确保程序数据与运行过程在本地控范围内。</w:t>
            </w:r>
          </w:p>
          <w:p w14:paraId="7F300E5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3、软件使用节点的使用范围被限定在已授权的局域网之内。</w:t>
            </w:r>
          </w:p>
          <w:p w14:paraId="71A2790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4、针对该系统，使用者申请账户并设定初始密码，以获取唯一的使用权限。</w:t>
            </w:r>
          </w:p>
          <w:p w14:paraId="010979D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5、该系统的构成中，实训模块与考核模块相互支撑。</w:t>
            </w:r>
          </w:p>
          <w:p w14:paraId="639378B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6、学生端与老师端的不同角色账户，通过该系统进行设置。</w:t>
            </w:r>
          </w:p>
          <w:p w14:paraId="2B8B790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7、完成账户登录步骤后，使用者自动获取三维教学资源的查看权限，包括软件中各类形式的资源。</w:t>
            </w:r>
          </w:p>
          <w:p w14:paraId="20AFA1D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8、为实现高精度渲染目标，场景中的三维模型配备了丰富功能，包括对光影效果的支持、对部分模型构件属性的显示功能，以及对 PBR 材质的清晰呈现能力，确保模型渲染品质。</w:t>
            </w:r>
          </w:p>
          <w:p w14:paraId="0CE199B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四、资源平台功能：</w:t>
            </w:r>
          </w:p>
          <w:p w14:paraId="45D1DF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施工虚拟仿真实训，采取对施工工艺详细划分、施工流程分部分项分解，整体使用引导模式，采用演示、讲解的方式进行教学，采用仿真动画演示施工现场实际施工过程，配套图文注解、语音播报，涉及施工方案、技术交底、施工图纸、施工规范、施工注意事项等。</w:t>
            </w:r>
          </w:p>
          <w:p w14:paraId="1F6BFDA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2、该模块交互式场景漫游操作，通过键盘、鼠标控制场景中的人物镜头，采用键盘WASD字母按键来控制镜头位置的前后左右，采用鼠标左右上下移动来控制镜头方向的旋转仰俯，360度无限控制。</w:t>
            </w:r>
          </w:p>
          <w:p w14:paraId="0CEE682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3、设立施工教学引导功能，每一步操作，均提前进行操作引导，包含位置引导、操作引导等。</w:t>
            </w:r>
          </w:p>
          <w:p w14:paraId="311F59E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4、在施工仿真场景中第一人称和第三人称进行漫游浏览，第三人称需有三维人物作为角色代表，能够逼真的在场景中走动漫游，人物在场景空间中进行任意放置，以快速切换场景位置。</w:t>
            </w:r>
          </w:p>
          <w:p w14:paraId="1AC86DF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内置施工方案、技术交底、施工图纸、施工规范教学，在界面中设置施工方案、技术交底、施工图纸、施工规范查询按钮，点击弹出施工方案、技术交底、施工图纸、施工规范列表，学生自由查看对应内容进行学习。</w:t>
            </w:r>
          </w:p>
          <w:p w14:paraId="162FC3C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6、设有施工任务列表，实时刷新学生施工学习进度、施工操作对错，当学生每完成一步施工交互，列表均实时同步展示。</w:t>
            </w:r>
          </w:p>
          <w:p w14:paraId="41754B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7、施工工具仓库功能，在施工流程中涉及使用的各类工具、材料、机械、设备等内置于工具仓库内，根据施工方案、技术交底等，学生自由点选工具、材料、机械、设备等，完成相应施工作业。</w:t>
            </w:r>
          </w:p>
          <w:p w14:paraId="4BDE7A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8、交互施工实训过程中，设置交互操作进行一项施工流程学习，交互操作不限于选出工具设备、选用工具设备、设备使用、专业参数设置、施工问题处理等。</w:t>
            </w:r>
          </w:p>
          <w:p w14:paraId="311D4D4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9、施工工序操作错误、设备选用错误、参数设置有误等情况下，弹出错误提示，并纠正为相应正确内容演示，继而进入下一步骤。</w:t>
            </w:r>
          </w:p>
          <w:p w14:paraId="4C2B5FF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10、设立施工考核提示功能，包含位置提示、操作提示等，提示操作后，该步骤对应分值不计。</w:t>
            </w:r>
          </w:p>
          <w:p w14:paraId="370D23C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11、实训考核模块中隐藏施工流程列表，考核过程中实时刷新学生施工考核进度、施工操作对错，当学生每完成一步施工交互，后台均实时同步判定及记录相应分数。</w:t>
            </w:r>
          </w:p>
          <w:p w14:paraId="0E235B9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12、施工虚拟仿真实训考核过程中，设置交互操作进行一项施工流程考核，交互操作不限于选出工具设备、选用工具设备、设备使用、专业参数设置、施工问题处理等。</w:t>
            </w:r>
          </w:p>
          <w:p w14:paraId="7D7DB4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13、考核模式下，施工工序操作错误、设备选用错误、参数设置有误等情况下，没有错误提示及相应正确内容演示，直接进入下一步骤。</w:t>
            </w:r>
          </w:p>
          <w:p w14:paraId="5F14928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14、后台部署实时数据统计工具，对学生施工操作产生的交互数据进行实时记录，结合迭代分析形成实训考核所需的数据依据，并且该数据会通过自动化流程上传至AI云管理平台。</w:t>
            </w:r>
          </w:p>
        </w:tc>
        <w:tc>
          <w:tcPr>
            <w:tcW w:w="532" w:type="pct"/>
            <w:vAlign w:val="center"/>
          </w:tcPr>
          <w:p w14:paraId="3345346F">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41（节点）</w:t>
            </w:r>
          </w:p>
        </w:tc>
      </w:tr>
      <w:tr w14:paraId="761F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38ED83D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94" w:type="pct"/>
            <w:vAlign w:val="center"/>
          </w:tcPr>
          <w:p w14:paraId="0AE7F72C">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rPr>
              <w:t>智慧云管理平台</w:t>
            </w:r>
          </w:p>
        </w:tc>
        <w:tc>
          <w:tcPr>
            <w:tcW w:w="3695" w:type="pct"/>
            <w:vAlign w:val="center"/>
          </w:tcPr>
          <w:p w14:paraId="7FD09B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一、管理平台：</w:t>
            </w:r>
          </w:p>
          <w:p w14:paraId="00F27EE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1、平台具有虚拟仿真管理功能，平台能够依照院系、专业来分类管理虚拟仿真软件。</w:t>
            </w:r>
          </w:p>
          <w:p w14:paraId="71FBC32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2、平台具有管理虚拟仿真软件在线版、安装版，其中安装版软件平台提供软件下载链接。</w:t>
            </w:r>
          </w:p>
          <w:p w14:paraId="6279A6F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3、管理平台直接启动软件，在线版连接启动，本地安装版一键本地启动。</w:t>
            </w:r>
          </w:p>
          <w:p w14:paraId="7006951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4、数据收集以及分析功能，能够接收仿真软件或其他类型软件的成绩汇总、文件上传、实验报告/实训报告上传等。</w:t>
            </w:r>
          </w:p>
          <w:p w14:paraId="4793556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5、平台能够依照时间、类别分类展示实验数据、成绩数据。</w:t>
            </w:r>
          </w:p>
          <w:p w14:paraId="7A3FF83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6、用户管理功能，设立学院、专业、班级等账户组织管理结构，以班级为单位管理学生账户。以学院为单位管理教师账户，以专业为单位分配教师对班级的管理权限。</w:t>
            </w:r>
          </w:p>
          <w:p w14:paraId="0321CE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7、为教师分配所管理的班级，在仿真软件任务安排、数据统计、成绩分析功能下以班级为单位展开操作。</w:t>
            </w:r>
          </w:p>
          <w:p w14:paraId="42EA25E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8、开放共享授权功能，平台为校外机构设立共享账户，企业共享、院系共享以及个人共享的授权模式。</w:t>
            </w:r>
          </w:p>
          <w:p w14:paraId="2BBC173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9、通过设立共享组织、分配共享账户，以接近本校账户管理的方式，进行共享账户管理。</w:t>
            </w:r>
          </w:p>
          <w:p w14:paraId="69D24CE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10、AI智能推送功能，智能分析学生账户的虚拟仿真软件学习情况、得分、复习数量等信息。</w:t>
            </w:r>
          </w:p>
          <w:p w14:paraId="43DC0F4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11、智能推荐软件组合，来提高学生的学习效果。</w:t>
            </w:r>
          </w:p>
          <w:p w14:paraId="6C440CA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12、自循环训练模式，通过综合分析学习数据以及推送数据，平台在内部进行迭代优化训练，不断更迭，以更合理的方式为学生推荐、推送软件，提升学生的学习效果。</w:t>
            </w:r>
          </w:p>
          <w:p w14:paraId="09A77E4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13、课程管理，教师自由设立课程，在课程中自由设置课程相关的班级，并推送给学生账户。</w:t>
            </w:r>
          </w:p>
          <w:p w14:paraId="79A32DA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14、课程统计分析，依照教师设立的课程，单独统计学生的学成成绩、实验报告等学习成果，以课程和班级为单位，统计、分析、展示学生的成绩。并以课程为单位进行打分、评语功能。</w:t>
            </w:r>
          </w:p>
          <w:p w14:paraId="041B0F5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15、教学评价统计，采用教学分析的模式，平台根据学生的课程内学习、平台推送学习的学习成果，自动统计并分析学生的学习效果，并通过图表形式展现。</w:t>
            </w:r>
          </w:p>
          <w:p w14:paraId="1D27AAB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16、对共享账户开放课程管理、课程统计分析、教学评价统计功能，在共享组织内亦实现与本校相同的管理效果。</w:t>
            </w:r>
          </w:p>
          <w:p w14:paraId="15CCCD8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17、服务器后台数据接收与解析，能够接收客户信息、存储、解析、反馈，后台http报文通讯，线程池管理，多账户并行通讯。</w:t>
            </w:r>
          </w:p>
          <w:p w14:paraId="6CF488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18、平台WebGl技术的嵌入，WebGl三维场景的展示、键鼠操作传入三维，实现在线交互式操作。</w:t>
            </w:r>
          </w:p>
          <w:p w14:paraId="7C37EB1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19、平台解析运行html文件，呈现用户界面。</w:t>
            </w:r>
          </w:p>
          <w:p w14:paraId="0842860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20、PC版客户端功能，辅助管理本地版软件，客户端采用开源框架开发，能够在windows环境运行。</w:t>
            </w:r>
          </w:p>
          <w:p w14:paraId="7B1CAF0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21、PC版本地客户端模块化配置，能够依照配置文件进行界面展示、软件启动。</w:t>
            </w:r>
          </w:p>
          <w:p w14:paraId="1674973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22、PC版本地客户端能够一键启动资源软件，并实施监测资源软件运行状态，当资源软件关闭时，客户端界面实时刷新未已关闭，当重复启动时，客户端可自动跳过启动。</w:t>
            </w:r>
          </w:p>
          <w:p w14:paraId="11DAA90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23、PC版本地客户端，参数化启动资源软件，能够根据资源ID启动对应的资源软件，并将资源软件运行结果回传到服务器。</w:t>
            </w:r>
          </w:p>
          <w:p w14:paraId="0C93F97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24、服务器与PC版本地客户端能够数据加密互通。</w:t>
            </w:r>
          </w:p>
          <w:p w14:paraId="23D533D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25、服务器与PC版本地客户端能够进行同步资源扩展配置，新增资源后，经过简便的配置操作即可实现数据同步。</w:t>
            </w:r>
          </w:p>
          <w:p w14:paraId="4532F6D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26、平台展示资源软件缩略图、资源软件名称简介等信息。</w:t>
            </w:r>
          </w:p>
          <w:p w14:paraId="4F340B8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二、拓展兼容平台：</w:t>
            </w:r>
          </w:p>
          <w:p w14:paraId="1AAB95E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1、外部资源链接集成：兼容学院已有的虚拟仿真资源系统，通过本平台的便捷链接，实现一键跳转至其他虚拟仿真资源系统界面，跳转响应时间快，确保教师与学生在不同系统间切换操作流畅自然。</w:t>
            </w:r>
          </w:p>
          <w:p w14:paraId="43A1D66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2、在兼容学院已有的虚拟仿真系统并进行链接跳转的过程中，平台具备高稳定性。</w:t>
            </w:r>
          </w:p>
          <w:p w14:paraId="32AAAB9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3、平台能够保障教学过程的连续性与高效性，同时能够使资源充分利用，扩展性强。</w:t>
            </w:r>
          </w:p>
          <w:p w14:paraId="5886BE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4、将已有B/S架构虚拟仿真资源在其服务器相同网络环境下进行跳转。</w:t>
            </w:r>
          </w:p>
          <w:p w14:paraId="4453196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5、本地端安装C/S架构虚拟仿真系统，教师和学生能够跳转并打开本地学习资源。</w:t>
            </w:r>
          </w:p>
          <w:p w14:paraId="4302C7E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6、在学院已有资源进行迭代更新后，平台同步更新。</w:t>
            </w:r>
          </w:p>
          <w:p w14:paraId="5CBBE54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7、外部资源在本平台的入口设计应尽量保持与本平台原生资源风格一致，提供统一的用户体验。</w:t>
            </w:r>
          </w:p>
          <w:p w14:paraId="2F58828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8、根据学院安全策略灵活配置链接的资源，确保不同厂家虚拟仿真系统资源的安全使用，防止未授权访问导致的数据安全风险。</w:t>
            </w:r>
          </w:p>
          <w:p w14:paraId="719460C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9、接入第三方软件的成绩、实验报告。</w:t>
            </w:r>
          </w:p>
          <w:p w14:paraId="645206D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10、配置第三方软件的课程、资源管理、下载功能以及启动管理。</w:t>
            </w:r>
          </w:p>
          <w:p w14:paraId="39DE324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11、模块化框架，为未来的框架拓展做支持。</w:t>
            </w:r>
          </w:p>
          <w:p w14:paraId="1C3B165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12、PC版客户端算法拓展接口，调用扩展计算模块。</w:t>
            </w:r>
          </w:p>
          <w:p w14:paraId="21D51E4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13、PC版客户端专业拓展分类功能，当设置有新专业的本地资源软件时，自动检测并排序、显示。</w:t>
            </w:r>
          </w:p>
          <w:p w14:paraId="2E66577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三、整合的实训资源</w:t>
            </w:r>
          </w:p>
          <w:p w14:paraId="44637BA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本平台应全面兼容学院现有虚拟仿真资源，可通过获取相应接口支持或授权后，实现与学院已有实训平台完全兼容， B/S与C/S架构仿真实训资源。内容包含但不限于：</w:t>
            </w:r>
          </w:p>
          <w:p w14:paraId="378BEC0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1、与学院已有污水处理软件兼容（如：《城市污水处理3D仿真软件》、《城市给水处理3D仿真软件》等）；</w:t>
            </w:r>
          </w:p>
          <w:p w14:paraId="0DEB402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2、与学院已有施工管理软件兼容（如：《城镇道路施工与管理仿真软件》等）；</w:t>
            </w:r>
          </w:p>
          <w:p w14:paraId="150A0AE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3、与学院已有管道软件兼容（如：《市政管道非开发修复虚拟仿真平台》、《建筑给排水管道施工虚拟仿真软件》等）；</w:t>
            </w:r>
          </w:p>
          <w:p w14:paraId="3D51838E">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4、与学院已有泵站管理软件兼容（如：《泵与泵站三维虚拟仿真软件》等）；</w:t>
            </w:r>
          </w:p>
          <w:p w14:paraId="7B30C289">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5、与学院已有消防系统软件兼容（如：《建筑消防系统仿真训练实训软件》等）；</w:t>
            </w:r>
          </w:p>
          <w:p w14:paraId="18A40DD0">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6、与学院已有BIM软件兼容（如：云计量软件、市政算量软件、全过程云计价软件、施工现场三维布置软件等）；</w:t>
            </w:r>
          </w:p>
          <w:p w14:paraId="72A199FB">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7、应与本平台兼容的其它相关专业已有软件。</w:t>
            </w:r>
          </w:p>
          <w:p w14:paraId="07F7BB14">
            <w:pPr>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四、学生毕业实训平台</w:t>
            </w:r>
          </w:p>
          <w:p w14:paraId="45D0989A">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1.软件具有完善、专业的管理功能，具有人员管理、毕设管理、进度管理、成果管理、在线学习管理等模块，能够多元化、信息化、立体化地统筹毕业设计的管理与指导工作。</w:t>
            </w:r>
          </w:p>
          <w:p w14:paraId="6E7B1778">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2.人员管理模块：专业负责人、老师、学生三种角色，并提供给专业负责人管理学生和老师的功能。</w:t>
            </w:r>
          </w:p>
          <w:p w14:paraId="03405A6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毕设管理模块：完善地提供了毕业设计从创建到归档的一体化管理流程。</w:t>
            </w:r>
          </w:p>
          <w:p w14:paraId="56D89BA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3.提供老师预先选题，学生选择老师的传统选题方式。老师与专业负责人管理毕设涵盖毕设等待学生选择、等待老师审核、毕设进行中、毕设归档中、毕设完成的全生命周期。</w:t>
            </w:r>
          </w:p>
          <w:p w14:paraId="4ED809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4.考虑到学生的自主性和系统的灵活性，系统提供学生自主选题、老师审核的选题方式，学生按照自己的意向选题，并提交老师审核，充分展现了以学生为中心的理念。</w:t>
            </w:r>
          </w:p>
          <w:p w14:paraId="50F7D836">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5.提供智慧选题功能：系统根据实际的毕设需求，内置了工程设计类、分析研究类、施工运维类三个模块。</w:t>
            </w:r>
          </w:p>
          <w:p w14:paraId="4F2E6975">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6.施工运维类内容涵盖工程管理、施工组织设计相关研究。</w:t>
            </w:r>
          </w:p>
          <w:p w14:paraId="42907F2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7.学习进度与毕设智慧选题功能、毕设资源学习相挂钩，支持类似于MOOC或学习通的递进式、阶段性学习模式。进度管理模块，系统提供了两种进度管理功能：学习进度与控制进度。</w:t>
            </w:r>
          </w:p>
          <w:p w14:paraId="3C6BBABD">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8.控制进度与学校设定的毕业设计时间节点相对应，专业负责人进行修改，令专业负责人可以便捷且动态地修改毕业设计的各个阶段，例如开题时间，中期答辩时间等。</w:t>
            </w:r>
          </w:p>
          <w:p w14:paraId="0BE7B2E4">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9.系统动态地添加学习进度，老师可以在使用内置学习进度来指导学生的基础上，添加个性化的学习进度，适配每个老师的个性化毕设指导需求。</w:t>
            </w:r>
          </w:p>
          <w:p w14:paraId="52C67A37">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10.成果管理模块，学生按照控制进度上传学习成果，老师实时审核学习成果，专业负责人管理学习成果的功能。且在最终的毕设结束阶段，按照老师打分自动计算毕设成绩、成果自动归档功能。</w:t>
            </w:r>
          </w:p>
          <w:p w14:paraId="234B825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11.学习管理模块：系统选题后选题自动生成、个性化资源一键配送、学习情况管理功能。</w:t>
            </w:r>
          </w:p>
          <w:p w14:paraId="22D364AC">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12.在智慧选题模块，系统将会根据用户选择的建筑使用功能、结构类型、计算方式、研究方法、研究方向的不同，自动生成毕业设计题目并给出参考难度。</w:t>
            </w:r>
          </w:p>
          <w:p w14:paraId="22C9EF01">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13.在智慧选题完成后，系统将会参考性地指导老师选择毕设学习进度，并根据选题的不同、选择的毕设学习进度的不同，自动为学生匹配相应的个性化学习资源。</w:t>
            </w:r>
          </w:p>
          <w:p w14:paraId="37E2CF02">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14.系统提供学生按照毕设模块→毕设学习进度→资源的方式查询并学习的功能，且将会自动化记录学生学习资源的情况（学习完成度、学习时长等），提供给老师作为参考。</w:t>
            </w:r>
          </w:p>
          <w:p w14:paraId="132C4ACF">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15.系统的学习资源模块内置提供了教学视频、指导文档、规范检索与实例四个资源类别，可进行多种文件类型的学习。</w:t>
            </w:r>
          </w:p>
          <w:p w14:paraId="00021693">
            <w:pPr>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16.在线CAD看图功能，学生可在毕设资源模块在线观看资源内的CAD图纸，老师也可在线查看学生上传的CAD图纸。</w:t>
            </w:r>
          </w:p>
        </w:tc>
        <w:tc>
          <w:tcPr>
            <w:tcW w:w="532" w:type="pct"/>
            <w:vAlign w:val="center"/>
          </w:tcPr>
          <w:p w14:paraId="6B28B2BB">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0427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77F2DBDD">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494" w:type="pct"/>
            <w:shd w:val="clear" w:color="auto" w:fill="auto"/>
            <w:vAlign w:val="center"/>
          </w:tcPr>
          <w:p w14:paraId="177D55AD">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网站安全监测</w:t>
            </w:r>
          </w:p>
        </w:tc>
        <w:tc>
          <w:tcPr>
            <w:tcW w:w="3695" w:type="pct"/>
            <w:shd w:val="clear" w:color="auto" w:fill="auto"/>
            <w:vAlign w:val="center"/>
          </w:tcPr>
          <w:p w14:paraId="4F073B26">
            <w:p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一、服务范围</w:t>
            </w:r>
          </w:p>
          <w:p w14:paraId="267583E6">
            <w:pPr>
              <w:jc w:val="left"/>
              <w:rPr>
                <w:rFonts w:hint="eastAsia" w:ascii="宋体" w:hAnsi="宋体" w:eastAsia="宋体" w:cs="宋体"/>
                <w:sz w:val="21"/>
                <w:szCs w:val="21"/>
                <w:lang w:val="en-US" w:eastAsia="zh-CN" w:bidi="ar-SA"/>
              </w:rPr>
            </w:pPr>
            <w:r>
              <w:rPr>
                <w:rFonts w:hint="eastAsia" w:ascii="宋体" w:hAnsi="宋体" w:eastAsia="宋体" w:cs="宋体"/>
                <w:color w:val="000000"/>
                <w:kern w:val="0"/>
                <w:sz w:val="21"/>
                <w:szCs w:val="21"/>
                <w:lang w:bidi="ar"/>
              </w:rPr>
              <w:t>对不少于50个域名进行7*24小时网站安全监测服务，具体服务要求如下：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（1）提供Web漏洞监测与扫描能力：每个月对所监测的网站进行一次Web漏洞的扫描与检查。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（2）提供7*24小时远程事件值守服务，包含站点的DNS解析监测。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（3）提供7*24小时网页篡改监测、网页挂马监测、网页敏感内容监测、网页黑链监测、网站平稳度监测、域名解析监测、远程漏洞扫描、网站资产核查、代码泄露核查监测等安全事件。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（4）扫描网站系统漏洞，支持扫描 WASC 25 种 Web应用漏洞，全面覆盖 OWASP Top 10 Web应用风险。</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（5）监测频率不低于每5分钟监测一次，高密度发现网站异常情况。</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（6）发现网站安全事件时，由7x24小时值守团队在30分钟内将人工验证后的结果通过电话、短信、邮件方式通告招标人。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交付成果：《网站漏洞扫描报告》2次、《网站安全监测报告》2次。</w:t>
            </w:r>
          </w:p>
        </w:tc>
        <w:tc>
          <w:tcPr>
            <w:tcW w:w="532" w:type="pct"/>
            <w:shd w:val="clear" w:color="auto" w:fill="auto"/>
            <w:vAlign w:val="center"/>
          </w:tcPr>
          <w:p w14:paraId="75D722B6">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r w14:paraId="691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21A4070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494" w:type="pct"/>
            <w:shd w:val="clear" w:color="auto" w:fill="auto"/>
            <w:vAlign w:val="center"/>
          </w:tcPr>
          <w:p w14:paraId="5CFA17BC">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安全漏洞扫描服务</w:t>
            </w:r>
          </w:p>
        </w:tc>
        <w:tc>
          <w:tcPr>
            <w:tcW w:w="3695" w:type="pct"/>
            <w:shd w:val="clear" w:color="auto" w:fill="auto"/>
            <w:vAlign w:val="center"/>
          </w:tcPr>
          <w:p w14:paraId="3185816E">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对不少于60套业务应用系统（包括但不限于内部质量管理与诊断分析平台、OA办公系统、畅享优课系统、单独招生系统、汇文LIBSYS图书馆管理系统、交院智行系统、教学信息管理系统、考易题库系统、科研信息管理系统、内部质量保证体系数据管理与分析平台、人力资源管理系统、数据分析展示平台、唐云高校考试测评中心、天财高校财务信息系统、网站群系统、学生工作管理信息系统、一卡通系统、一站式服务大厅系统、招生录取综合管理系统、中高职贯通培养转段报名系统、资产管理信息系统、智慧交院信息门户系统、学生选课、移动教务、后勤应用系统、数字化校园综合信息平台-综合校情分析、数字化校园综合信息平台-统一身份认证、数字化校园综合信息平台-数据清洗与整合平台（DCI）、数字化校园综合信息平台-手机门户、数字化校园综合信息平台-共享数据中心、一卡通数字化校园对接系统、一卡通-网费对接系统一卡通-教工食堂-新物联网系统、一卡通-教工食堂-新人脸识别系统、一卡通-完美校园系统、教学质量综合评测与诊断系统、教育部人才培养状态数据采集平台、畅享优课智慧教学平台、畅享优课office转换系统、航空数字化管理系统、继续教育学院系统畅想之星系统、课程思政教学研究示范中心宣传推广平台 、交通类工匠智慧云平台、创新创业贝腾平台、专业技术职务评聘管理系统、智慧大脑对接及校本数据采集填报系统、学工迎新系统、吉林省交通行业产品数字化智慧云平台门户网站、院办契约锁服务、道桥实验平台、跨境电子商务平台、华为Fusioncube超融合管理系统、浪潮超融合管理系统、北塔网络健康运维管理系统、城市热点计费系统、统一资源管理平台、EWeb无线管理系统、dns系统、Dhcp系统、安博通网络流量安全分析系统、派网（网络大数据日志审计系统）、派网网关）进行安全漏洞扫描，对目标系统的主机操作系统、中间件、数据库、应用程序等漏洞进行安全评估。详细内容包括但不限于：</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（1）版本漏洞，包括但不限于windows、Linux、Unix、IOS和国产化操作系统存在的漏洞，涉及包括所有在线的交换机和路由器等网络设备及防火墙、入侵防御、WEB应用防火墙、堡垒机和日志审计等安全设备；</w:t>
            </w:r>
          </w:p>
          <w:p w14:paraId="5273A9F2">
            <w:pPr>
              <w:widowControl/>
              <w:numPr>
                <w:ilvl w:val="0"/>
                <w:numId w:val="4"/>
              </w:numPr>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开放服务，包括但不限于网络设备、安全设备、业务系统等开放的Web管理界面、SSH、telnet、网络共享、远程桌面、文件共享和打印机共享有关的端口（137、138、139等端口）等其他服务；</w:t>
            </w:r>
          </w:p>
          <w:p w14:paraId="5F484D0F">
            <w:pPr>
              <w:jc w:val="left"/>
              <w:rPr>
                <w:rFonts w:hint="eastAsia" w:ascii="宋体" w:hAnsi="宋体" w:eastAsia="宋体" w:cs="宋体"/>
                <w:b/>
                <w:bCs/>
                <w:sz w:val="21"/>
                <w:szCs w:val="21"/>
                <w:lang w:val="en-US" w:eastAsia="zh-CN" w:bidi="ar-SA"/>
              </w:rPr>
            </w:pPr>
            <w:r>
              <w:rPr>
                <w:rFonts w:hint="eastAsia" w:ascii="宋体" w:hAnsi="宋体" w:eastAsia="宋体" w:cs="宋体"/>
                <w:color w:val="000000"/>
                <w:kern w:val="0"/>
                <w:sz w:val="21"/>
                <w:szCs w:val="21"/>
                <w:lang w:bidi="ar"/>
              </w:rPr>
              <w:t>空弱口令，包括但不限于空/弱telnet口令、snmp口令等；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（4）域名系统：包括但不限于ISC BIND SIG资源记录无效过期时间拒绝服务攻击漏洞，Microsoft Windows DNS拒绝服务攻击等；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（5）路由器：包括但不限于Cisco IOS Web配置接口安全认证可被绕过，Nortel交换机/路由器缺省口令漏洞，华为网络设备没有设置口令等；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（6）操作系统（包括Windows、AIX和Linux、HPUX、Solaris、VMware等）的系统补丁、漏洞、病毒等异常缺陷等；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（7）系统漏洞：包括但不限于System V系统Login远程缓冲区溢出漏洞，Microsoft Windows Locator服务远程缓冲区溢出漏洞等；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（8）应用程序（包括但不限于数据库Oracle、DB2、MS SQL，Web服务，如Apache、WebSphere、Tomcat、IIS等，其他SSH、FTP等）缺失补丁或版本漏洞检测等；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（9）数据库软件：Oracle tnslsnr没有设置口令，Microsoft SQL Server 2000 Resolution服务多个安全漏洞等；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（10）根据安全评估报告提供可操作的安全整改加固方案以及安全优化建议，消除系统内存在的风险。</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辅助工具要求：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（1）标准机架式三合一专业漏洞扫描设备，1*RJ45串口，1*GE管理口，6个10M/100M/ 1000M自适应以太网电口扫描口，1个接口扩展槽位，配置不少于2链路扫描授权，无限制IP或域名授权；</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（2）工具同时具备WEB扫描能力、系统漏洞扫描能力、弱口令检查、代码审计功能；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（3）支持检测的漏洞数大于160000条，兼容CVE、CNCVE、CNNVD、CNVD、Bugtraq等主流标准；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（4）支持扫描国产操作系统、应用及软件的安全漏洞，包括但不限于红旗、麒麟、起点操作系统；</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（5）具有中国网络安全审查技术与认证中心颁发的网络关键设备和网络安全专用产品安全认证证书，提供证书复印件。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（6）具有国家信息安全测评信息技术产品安全测评证书（EAL3+），提供证书复印件。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（7）服务成果：《安全漏洞扫描报告》。</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安全漏洞扫描报告》中，需要对此次扫描服务范围内的安全状况进行整体概述，对主机系统，网络设备，开放服务和漏洞情况进行统计；需要对弱口令，每个主机提供安全扫描报告。以上内容通过表格，饼状图，柱状图等直观地表现漏洞情况和安全情况；根据漏洞扫描的结果，针对每个漏洞进行详细描述，描述内容至少包括漏洞厂商、威胁目标、危险级别、危害描述、检测依据等并提供的详细解决方案；</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结合检测目标的具体应用提出深层次的安全建议，作为后期维护参考意见。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交付成果：《安全漏洞扫描报告》1次。</w:t>
            </w:r>
          </w:p>
        </w:tc>
        <w:tc>
          <w:tcPr>
            <w:tcW w:w="532" w:type="pct"/>
            <w:shd w:val="clear" w:color="auto" w:fill="auto"/>
            <w:vAlign w:val="center"/>
          </w:tcPr>
          <w:p w14:paraId="72F00594">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r w14:paraId="40C3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6DF3392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494" w:type="pct"/>
            <w:shd w:val="clear" w:color="auto" w:fill="auto"/>
            <w:vAlign w:val="center"/>
          </w:tcPr>
          <w:p w14:paraId="4D210471">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基线配置检查服务</w:t>
            </w:r>
          </w:p>
        </w:tc>
        <w:tc>
          <w:tcPr>
            <w:tcW w:w="3695" w:type="pct"/>
            <w:shd w:val="clear" w:color="auto" w:fill="auto"/>
            <w:vAlign w:val="center"/>
          </w:tcPr>
          <w:p w14:paraId="6D46FE4E">
            <w:pPr>
              <w:jc w:val="left"/>
              <w:rPr>
                <w:rFonts w:hint="eastAsia" w:ascii="宋体" w:hAnsi="宋体" w:eastAsia="宋体" w:cs="宋体"/>
                <w:b/>
                <w:bCs/>
                <w:sz w:val="21"/>
                <w:szCs w:val="21"/>
                <w:lang w:val="en-US" w:eastAsia="zh-CN" w:bidi="ar-SA"/>
              </w:rPr>
            </w:pPr>
            <w:r>
              <w:rPr>
                <w:rFonts w:hint="eastAsia" w:ascii="宋体" w:hAnsi="宋体" w:eastAsia="宋体" w:cs="宋体"/>
                <w:color w:val="000000"/>
                <w:kern w:val="0"/>
                <w:sz w:val="21"/>
                <w:szCs w:val="21"/>
                <w:lang w:bidi="ar"/>
              </w:rPr>
              <w:t>对不少于60套业务应用系统（包括但不限于内部质量管理与诊断分析平台、OA办公系统、畅享优课系统、单独招生系统、汇文LIBSYS图书馆管理系统、交院智行系统、教学信息管理系统、考易题库系统、科研信息管理系统、内部质量保证体系数据管理与分析平台、人力资源管理系统、数据分析展示平台、唐云高校考试测评中心、天财高校财务信息系统、网站群系统、学生工作管理信息系统、一卡通系统、一站式服务大厅系统、招生录取综合管理系统、中高职贯通培养转段报名系统、资产管理信息系统、智慧交院信息门户系统、学生选课、移动教务、后勤应用系统、数字化校园综合信息平台-综合校情分析、数字化校园综合信息平台-统一身份认证、数字化校园综合信息平台-数据清洗与整合平台（DCI）、数字化校园综合信息平台-手机门户、数字化校园综合信息平台-共享数据中心、一卡通数字化校园对接系统、一卡通-网费对接系统一卡通-教工食堂-新物联网系统、一卡通-教工食堂-新人脸识别系统、一卡通-完美校园系统、教学质量综合评测与诊断系统、教育部人才培养状态数据采集平台、畅享优课智慧教学平台、畅享优课office转换系统、航空数字化管理系统、继续教育学院系统畅想之星系统、课程思政教学研究示范中心宣传推广平台 、交通类工匠智慧云平台、创新创业贝腾平台、专业技术职务评聘管理系统、智慧大脑对接及校本数据采集填报系统、学工迎新系统、吉林省交通行业产品数字化智慧云平台门户网站、院办契约锁服务、道桥实验平台、跨境电子商务平台、华为Fusioncube超融合管理系统、浪潮超融合管理系统、北塔网络健康运维管理系统、城市热点计费系统、统一资源管理平台、EWeb无线管理系统、dns系统、Dhcp系统、安博通网络流量安全分析系统、派网（网络大数据日志审计系统）、派网网关）的主机、网络设备和安全设备进行安全配置检查，并对安全问题进行跟踪，发现主机、网络设备或安全设备配置层面存在的安全隐患。信息系统的网络设备、主机、数据库、中间件、应用软件的安全策略是安全配置检查的主要对象。通过安全配置检查需要发现是否存在以下问题：</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（1）是否最优的划分了VLAN和不同的网段，保证了每个用户的最小权限原则。</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（2）内外网之间、重要的网段之间是否进行了必要的隔离措施。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（3）路由器、交换机等网络设备的配置是否最优，是否配置了安全参数。</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（4）安全设备的接入方式是否正确，是否最大化的利用了其安全功能而又占系统资源最小，是否影响业务和系统的正常运行。</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（5）主机服务器的安全配置策略是否严谨有效。</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（6）是否配置最优，实现其最优功能和性能，保证网络系统的正常运行。</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（7）为网络提供的保护措施是否正常和正确；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（8）是否定期升级或更新。</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服务方安全工程师在实施安全配置检查服务过程中，需要严格按照安全服务的流程，并提供安全配置检查报告。安全配置检查报告包括但不限于工作基本任务描述、工作相关人员、时间、地点、范围、内容等方面内容，并对被检查信息安全配置进行客观的评价，对存在安全隐患或配置缺失的部分给出有针对性的安全修补建议及配合完成优化。</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辅助工具要求：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（1）标准1U机架式配置核查专用工具， 1*RJ45串口，1*GE管理口，6个10M/100M/1000M自适应以太网电口扫描口。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（2）支持虚拟化设备配置彻查，包括Hyper-V、VMWare ESXi、VMWare vCenter、XEN、XenServer配置核查。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（3）具备除通用检查规范外，还具备其他行业的检查基线规范，作为检查参考。</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交付物：《安全配置检查报告》1次。</w:t>
            </w:r>
          </w:p>
        </w:tc>
        <w:tc>
          <w:tcPr>
            <w:tcW w:w="532" w:type="pct"/>
            <w:shd w:val="clear" w:color="auto" w:fill="auto"/>
            <w:vAlign w:val="center"/>
          </w:tcPr>
          <w:p w14:paraId="16A6440C">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r w14:paraId="1272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0B7D4FA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494" w:type="pct"/>
            <w:shd w:val="clear" w:color="auto" w:fill="auto"/>
            <w:vAlign w:val="center"/>
          </w:tcPr>
          <w:p w14:paraId="7DB911A0">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渗透测试服务</w:t>
            </w:r>
          </w:p>
        </w:tc>
        <w:tc>
          <w:tcPr>
            <w:tcW w:w="3695" w:type="pct"/>
            <w:shd w:val="clear" w:color="auto" w:fill="auto"/>
            <w:vAlign w:val="center"/>
          </w:tcPr>
          <w:p w14:paraId="7D7FF1D7">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对不少于60套业务应用系统（包括但不限于内部质量管理与诊断分析平台、OA办公系统、畅享优课系统、单独招生系统、汇文LIBSYS图书馆管理系统、交院智行系统、教学信息管理系统、考易题库系统、科研信息管理系统、内部质量保证体系数据管理与分析平台、人力资源管理系统、数据分析展示平台、唐云高校考试测评中心、天财高校财务信息系统、网站群系统、学生工作管理信息系统、一卡通系统、一站式服务大厅系统、招生录取综合管理系统、中高职贯通培养转段报名系统、资产管理信息系统、智慧交院信息门户系统、学生选课、移动教务、后勤应用系统、数字化校园综合信息平台-综合校情分析、数字化校园综合信息平台-统一身份认证、数字化校园综合信息平台-数据清洗与整合平台（DCI）、数字化校园综合信息平台-手机门户、数字化校园综合信息平台-共享数据中心、一卡通数字化校园对接系统、一卡通-网费对接系统一卡通-教工食堂-新物联网系统、一卡通-教工食堂-新人脸识别系统、一卡通-完美校园系统、教学质量综合评测与诊断系统、教育部人才培养状态数据采集平台、畅享优课智慧教学平台、畅享优课office转换系统、航空数字化管理系统、继续教育学院系统畅想之星系统、课程思政教学研究示范中心宣传推广平台 、交通类工匠智慧云平台、创新创业贝腾平台、专业技术职务评聘管理系统、智慧大脑对接及校本数据采集填报系统、学工迎新系统、吉林省交通行业产品数字化智慧云平台门户网站、院办契约锁服务、道桥实验平台、跨境电子商务平台、华为Fusioncube超融合管理系统、浪潮超融合管理系统、北塔网络健康运维管理系统、城市热点计费系统、统一资源管理平台、EWeb无线管理系统、dns系统、Dhcp系统、安博通网络流量安全分析系统、派网（网络大数据日志审计系统）、派网网关）进行渗透测试服务，提供渗透测试方案，保证渗透测试实施过程中不影响业务系统正常运行。提供完整地模拟黑客使用的漏洞发现技术和攻击手段，对目标网络、系统、主机、应用作深入全面的渗透测试，取得系统安全风险的真实证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黑盒测试</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测试人员对除目标系统的IP或域名以外的信息一无所知的情况下对系统发起的测试工作，通过这种方式模拟黑客行为，了解外部恶意用户可能对系统带来的威胁。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白盒测试</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测试人员通过用户授权获取了部分信息的情况下进行的测试，包括但不限于目标系统的帐号、配置甚至源代码等。通过这种方式模拟并检测内部的恶意用户可能为系统带来的威胁。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灰盒测试</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测试人员模拟内部员工，通过一个内部网络的账户，获得访问网络的标准方法。</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交付物：《系统渗透测试报告》2次。</w:t>
            </w:r>
          </w:p>
        </w:tc>
        <w:tc>
          <w:tcPr>
            <w:tcW w:w="532" w:type="pct"/>
            <w:shd w:val="clear" w:color="auto" w:fill="auto"/>
            <w:vAlign w:val="center"/>
          </w:tcPr>
          <w:p w14:paraId="7595644E">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r w14:paraId="0632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64D4766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494" w:type="pct"/>
            <w:shd w:val="clear" w:color="auto" w:fill="auto"/>
            <w:vAlign w:val="center"/>
          </w:tcPr>
          <w:p w14:paraId="0D9A9B89">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color w:val="000000"/>
                <w:kern w:val="0"/>
                <w:sz w:val="21"/>
                <w:szCs w:val="21"/>
                <w:lang w:bidi="ar"/>
              </w:rPr>
              <w:t>网络安全培训服务</w:t>
            </w:r>
          </w:p>
        </w:tc>
        <w:tc>
          <w:tcPr>
            <w:tcW w:w="3695" w:type="pct"/>
            <w:shd w:val="clear" w:color="auto" w:fill="auto"/>
            <w:vAlign w:val="center"/>
          </w:tcPr>
          <w:p w14:paraId="369FFDC2">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提供2次网络安全培训服务，培训内容至少包括网络安全攻防知识、Web安全、接口安全、app安全、云安全等。培训采取线下集中授课+集中实操演练的形式进行，具体培训要求如下：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针对Web应用安全方面，使需方学员了解Web应用安全的重要性，介绍安全渗透测试流程，使需方学员了解渗透测试的概念，介绍常见的owaspTop10漏洞，使需方学员了解漏洞类型，详细说明信息收集在渗透测试中的作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（2）具体介绍Web 应用常见且重要的漏洞，包括漏洞原理，利用手法等，如SQL注入漏洞、跨站脚本漏洞、逻辑漏洞等。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（3）通过贯穿案例的形式，介绍当前 Web 应用存在的安全问题，所面临的安全风险，如何通过设备和技术手段检测、</w:t>
            </w:r>
            <w:r>
              <w:rPr>
                <w:rFonts w:hint="eastAsia" w:ascii="宋体" w:hAnsi="宋体" w:eastAsia="宋体" w:cs="宋体"/>
                <w:sz w:val="21"/>
                <w:szCs w:val="21"/>
              </w:rPr>
              <w:t>防护这些攻击，保护Web应用的安全，详细说明反序列化在渗透测试过程中的重要性及相关利用。</w:t>
            </w:r>
            <w:r>
              <w:rPr>
                <w:rFonts w:hint="eastAsia" w:ascii="宋体" w:hAnsi="宋体" w:eastAsia="宋体" w:cs="宋体"/>
                <w:sz w:val="21"/>
                <w:szCs w:val="21"/>
              </w:rPr>
              <w:br w:type="textWrapping"/>
            </w:r>
            <w:r>
              <w:rPr>
                <w:rFonts w:hint="eastAsia" w:ascii="宋体" w:hAnsi="宋体" w:eastAsia="宋体" w:cs="宋体"/>
                <w:sz w:val="21"/>
                <w:szCs w:val="21"/>
              </w:rPr>
              <w:t>（4）介绍接口在渗透测试中的作用，并详细描述常见的接口类型，如webpack、springboot、webservice，并详解如何对接口进行渗透测试。</w:t>
            </w:r>
            <w:r>
              <w:rPr>
                <w:rFonts w:hint="eastAsia" w:ascii="宋体" w:hAnsi="宋体" w:eastAsia="宋体" w:cs="宋体"/>
                <w:sz w:val="21"/>
                <w:szCs w:val="21"/>
              </w:rPr>
              <w:br w:type="textWrapping"/>
            </w:r>
            <w:r>
              <w:rPr>
                <w:rFonts w:hint="eastAsia" w:ascii="宋体" w:hAnsi="宋体" w:eastAsia="宋体" w:cs="宋体"/>
                <w:sz w:val="21"/>
                <w:szCs w:val="21"/>
              </w:rPr>
              <w:t>（5）对安全领域另一大方向app安全进行介绍，说明app安全的重要性，配置app测试环境的方法，演示如何进行抓取app数据包。</w:t>
            </w:r>
            <w:r>
              <w:rPr>
                <w:rFonts w:hint="eastAsia" w:ascii="宋体" w:hAnsi="宋体" w:eastAsia="宋体" w:cs="宋体"/>
                <w:sz w:val="21"/>
                <w:szCs w:val="21"/>
              </w:rPr>
              <w:br w:type="textWrapping"/>
            </w:r>
            <w:r>
              <w:rPr>
                <w:rFonts w:hint="eastAsia" w:ascii="宋体" w:hAnsi="宋体" w:eastAsia="宋体" w:cs="宋体"/>
                <w:sz w:val="21"/>
                <w:szCs w:val="21"/>
              </w:rPr>
              <w:t>（6）常见安全渗</w:t>
            </w:r>
            <w:r>
              <w:rPr>
                <w:rFonts w:hint="eastAsia" w:ascii="宋体" w:hAnsi="宋体" w:eastAsia="宋体" w:cs="宋体"/>
                <w:color w:val="000000"/>
                <w:kern w:val="0"/>
                <w:sz w:val="21"/>
                <w:szCs w:val="21"/>
                <w:lang w:bidi="ar"/>
              </w:rPr>
              <w:t>透工具及案例讲解。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（7）渗透测试实操环节，指导需方</w:t>
            </w:r>
            <w:r>
              <w:rPr>
                <w:rFonts w:hint="eastAsia" w:ascii="宋体" w:hAnsi="宋体" w:eastAsia="宋体" w:cs="宋体"/>
                <w:sz w:val="21"/>
                <w:szCs w:val="21"/>
              </w:rPr>
              <w:t>学员对靶机进行渗透测试。</w:t>
            </w:r>
          </w:p>
          <w:p w14:paraId="263D4103">
            <w:pPr>
              <w:widowControl/>
              <w:numPr>
                <w:ilvl w:val="0"/>
                <w:numId w:val="5"/>
              </w:numPr>
              <w:jc w:val="left"/>
              <w:textAlignment w:val="center"/>
              <w:rPr>
                <w:rFonts w:hint="eastAsia" w:ascii="宋体" w:hAnsi="宋体" w:eastAsia="宋体" w:cs="宋体"/>
                <w:sz w:val="21"/>
                <w:szCs w:val="21"/>
              </w:rPr>
            </w:pPr>
            <w:r>
              <w:rPr>
                <w:rFonts w:hint="eastAsia" w:ascii="宋体" w:hAnsi="宋体" w:eastAsia="宋体" w:cs="宋体"/>
                <w:sz w:val="21"/>
                <w:szCs w:val="21"/>
              </w:rPr>
              <w:t>讲师要求：讲师至少2人，具有中级或以上职称，并且至少10年以上网络攻防相关经验，参加过不低于省级的网络安全攻防演习。</w:t>
            </w:r>
          </w:p>
          <w:p w14:paraId="2B81B333">
            <w:pPr>
              <w:widowControl/>
              <w:numPr>
                <w:ilvl w:val="0"/>
                <w:numId w:val="5"/>
              </w:numPr>
              <w:jc w:val="left"/>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服务商需提供培训所需的讲师、培训课件、培训教材、培训场地、靶机及配套设备等必要条件。</w:t>
            </w:r>
          </w:p>
        </w:tc>
        <w:tc>
          <w:tcPr>
            <w:tcW w:w="532" w:type="pct"/>
            <w:shd w:val="clear" w:color="auto" w:fill="auto"/>
            <w:vAlign w:val="center"/>
          </w:tcPr>
          <w:p w14:paraId="3E4E985C">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r w14:paraId="354F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5457AC41">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494" w:type="pct"/>
            <w:shd w:val="clear" w:color="auto" w:fill="auto"/>
            <w:vAlign w:val="center"/>
          </w:tcPr>
          <w:p w14:paraId="21C88DED">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堡垒机升级扩容服务</w:t>
            </w:r>
          </w:p>
        </w:tc>
        <w:tc>
          <w:tcPr>
            <w:tcW w:w="3695" w:type="pct"/>
            <w:shd w:val="clear" w:color="auto" w:fill="auto"/>
            <w:vAlign w:val="center"/>
          </w:tcPr>
          <w:p w14:paraId="20A96B9F">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对堡垒机进行升级扩容服务，最大管理设备授权由200台扩容至300台，</w:t>
            </w:r>
          </w:p>
          <w:p w14:paraId="7CF4813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具体服务要求如下：</w:t>
            </w:r>
          </w:p>
          <w:p w14:paraId="65BE3E5F">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（1）升级和维护服务：提供设备最新功能的升级和维护服务。</w:t>
            </w:r>
          </w:p>
          <w:p w14:paraId="1DDDDA2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硬件质保服务：对故障设备进行检修，包含故障定位、故障配件拆卸、故障配件维修或换新，并在维修完成后进行设备的上架安装和调试，达到设备正常运行状态。设备无法修复时，需提供不低于原设备功能和性能的设备替换原设备，保证达到原设备的无故障时功能。</w:t>
            </w:r>
          </w:p>
          <w:p w14:paraId="03B2DA0B">
            <w:pPr>
              <w:widowControl/>
              <w:jc w:val="left"/>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3）应急支撑服务：要求服务期内提供7*24小时应急支撑服务，一旦出现设备故障，30分钟内响应，2小时内工程师到达现场，4小时内完成维修，如遇紧急情况需1小时内工程师到达现场，2小时内完成维修；如设备需返厂维修需在48小时内提供相同或高于原设备等级的替换设备；</w:t>
            </w:r>
          </w:p>
        </w:tc>
        <w:tc>
          <w:tcPr>
            <w:tcW w:w="532" w:type="pct"/>
            <w:shd w:val="clear" w:color="auto" w:fill="auto"/>
            <w:vAlign w:val="center"/>
          </w:tcPr>
          <w:p w14:paraId="4E6025D9">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r w14:paraId="2D60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3C704DF2">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4" w:type="pct"/>
            <w:shd w:val="clear" w:color="auto" w:fill="auto"/>
            <w:vAlign w:val="center"/>
          </w:tcPr>
          <w:p w14:paraId="5CFE72FC">
            <w:pPr>
              <w:spacing w:line="360" w:lineRule="auto"/>
              <w:jc w:val="center"/>
              <w:rPr>
                <w:rFonts w:hint="eastAsia" w:ascii="宋体" w:hAnsi="宋体" w:eastAsia="宋体" w:cs="宋体"/>
                <w:bCs/>
                <w:sz w:val="21"/>
                <w:szCs w:val="21"/>
                <w:lang w:val="en-US" w:eastAsia="zh-CN" w:bidi="ar-SA"/>
              </w:rPr>
            </w:pPr>
            <w:r>
              <w:rPr>
                <w:rFonts w:hint="eastAsia" w:ascii="宋体" w:hAnsi="宋体" w:eastAsia="宋体" w:cs="宋体"/>
                <w:color w:val="000000"/>
                <w:kern w:val="0"/>
                <w:sz w:val="21"/>
                <w:szCs w:val="21"/>
                <w:lang w:bidi="ar"/>
              </w:rPr>
              <w:t>安全设备租借服务</w:t>
            </w:r>
          </w:p>
        </w:tc>
        <w:tc>
          <w:tcPr>
            <w:tcW w:w="3695" w:type="pct"/>
            <w:shd w:val="clear" w:color="auto" w:fill="auto"/>
            <w:vAlign w:val="center"/>
          </w:tcPr>
          <w:p w14:paraId="31E3DD38">
            <w:pPr>
              <w:numPr>
                <w:ilvl w:val="0"/>
                <w:numId w:val="6"/>
              </w:numPr>
              <w:jc w:val="left"/>
              <w:rPr>
                <w:rFonts w:hint="eastAsia" w:ascii="宋体" w:hAnsi="宋体" w:eastAsia="宋体" w:cs="宋体"/>
                <w:sz w:val="21"/>
                <w:szCs w:val="21"/>
              </w:rPr>
            </w:pPr>
            <w:r>
              <w:rPr>
                <w:rFonts w:hint="eastAsia" w:ascii="宋体" w:hAnsi="宋体" w:eastAsia="宋体" w:cs="宋体"/>
                <w:sz w:val="21"/>
                <w:szCs w:val="21"/>
              </w:rPr>
              <w:t>服务内容要求：</w:t>
            </w:r>
          </w:p>
          <w:p w14:paraId="5F3DDC42">
            <w:pPr>
              <w:jc w:val="left"/>
              <w:rPr>
                <w:rFonts w:hint="eastAsia" w:ascii="宋体" w:hAnsi="宋体" w:eastAsia="宋体" w:cs="宋体"/>
                <w:bCs/>
                <w:sz w:val="21"/>
                <w:szCs w:val="21"/>
                <w:lang w:val="en-US" w:eastAsia="zh-CN" w:bidi="ar-SA"/>
              </w:rPr>
            </w:pPr>
            <w:r>
              <w:rPr>
                <w:rFonts w:hint="eastAsia" w:ascii="宋体" w:hAnsi="宋体" w:eastAsia="宋体" w:cs="宋体"/>
                <w:sz w:val="21"/>
                <w:szCs w:val="21"/>
              </w:rPr>
              <w:t>（1）WEB应用防火墙1套</w:t>
            </w:r>
            <w:r>
              <w:rPr>
                <w:rFonts w:hint="eastAsia" w:ascii="宋体" w:hAnsi="宋体" w:eastAsia="宋体" w:cs="宋体"/>
                <w:sz w:val="21"/>
                <w:szCs w:val="21"/>
              </w:rPr>
              <w:br w:type="textWrapping"/>
            </w:r>
            <w:r>
              <w:rPr>
                <w:rFonts w:hint="eastAsia" w:ascii="宋体" w:hAnsi="宋体" w:eastAsia="宋体" w:cs="宋体"/>
                <w:sz w:val="21"/>
                <w:szCs w:val="21"/>
              </w:rPr>
              <w:t>1）2U机架式万兆级别专业WEB应用防火墙设备，配置热插拔交流冗余电源模块,提供不少于2*USB接口，3*GE管理口，10个万兆SFPP插槽（满配光纤接口模块），硬盘1T。</w:t>
            </w:r>
            <w:r>
              <w:rPr>
                <w:rFonts w:hint="eastAsia" w:ascii="宋体" w:hAnsi="宋体" w:eastAsia="宋体" w:cs="宋体"/>
                <w:sz w:val="21"/>
                <w:szCs w:val="21"/>
              </w:rPr>
              <w:br w:type="textWrapping"/>
            </w:r>
            <w:r>
              <w:rPr>
                <w:rFonts w:hint="eastAsia" w:ascii="宋体" w:hAnsi="宋体" w:eastAsia="宋体" w:cs="宋体"/>
                <w:sz w:val="21"/>
                <w:szCs w:val="21"/>
              </w:rPr>
              <w:t>2）网络吞吐量不少于20G，应用层吞吐量（http）不少于10G,事务处理能力（TPS）不少于20万。</w:t>
            </w:r>
            <w:r>
              <w:rPr>
                <w:rFonts w:hint="eastAsia" w:ascii="宋体" w:hAnsi="宋体" w:eastAsia="宋体" w:cs="宋体"/>
                <w:sz w:val="21"/>
                <w:szCs w:val="21"/>
              </w:rPr>
              <w:br w:type="textWrapping"/>
            </w:r>
            <w:r>
              <w:rPr>
                <w:rFonts w:hint="eastAsia" w:ascii="宋体" w:hAnsi="宋体" w:eastAsia="宋体" w:cs="宋体"/>
                <w:sz w:val="21"/>
                <w:szCs w:val="21"/>
              </w:rPr>
              <w:t>3）实配WEB安全模块、DDos防护模块、IP信誉模块、智能补丁模块、网页篡改防护模块、APP功能模块。</w:t>
            </w:r>
            <w:r>
              <w:rPr>
                <w:rFonts w:hint="eastAsia" w:ascii="宋体" w:hAnsi="宋体" w:eastAsia="宋体" w:cs="宋体"/>
                <w:sz w:val="21"/>
                <w:szCs w:val="21"/>
              </w:rPr>
              <w:br w:type="textWrapping"/>
            </w:r>
            <w:r>
              <w:rPr>
                <w:rFonts w:hint="eastAsia" w:ascii="宋体" w:hAnsi="宋体" w:eastAsia="宋体" w:cs="宋体"/>
                <w:sz w:val="21"/>
                <w:szCs w:val="21"/>
              </w:rPr>
              <w:t>4）能够对注入、XSS、SSI指令、Webshell防护、路径穿越及远程文件包含的攻击防护。</w:t>
            </w:r>
            <w:r>
              <w:rPr>
                <w:rFonts w:hint="eastAsia" w:ascii="宋体" w:hAnsi="宋体" w:eastAsia="宋体" w:cs="宋体"/>
                <w:sz w:val="21"/>
                <w:szCs w:val="21"/>
              </w:rPr>
              <w:br w:type="textWrapping"/>
            </w:r>
            <w:r>
              <w:rPr>
                <w:rFonts w:hint="eastAsia" w:ascii="宋体" w:hAnsi="宋体" w:eastAsia="宋体" w:cs="宋体"/>
                <w:sz w:val="21"/>
                <w:szCs w:val="21"/>
              </w:rPr>
              <w:t>5）支持TCP Flood防护和HTTP Flood防护。</w:t>
            </w:r>
            <w:r>
              <w:rPr>
                <w:rFonts w:hint="eastAsia" w:ascii="宋体" w:hAnsi="宋体" w:eastAsia="宋体" w:cs="宋体"/>
                <w:sz w:val="21"/>
                <w:szCs w:val="21"/>
              </w:rPr>
              <w:br w:type="textWrapping"/>
            </w:r>
            <w:r>
              <w:rPr>
                <w:rFonts w:hint="eastAsia" w:ascii="宋体" w:hAnsi="宋体" w:eastAsia="宋体" w:cs="宋体"/>
                <w:sz w:val="21"/>
                <w:szCs w:val="21"/>
              </w:rPr>
              <w:t>6）支持对HTTP协议的异常元素、异常参数、非法编码和解码的灵活控制与处理。</w:t>
            </w:r>
            <w:r>
              <w:rPr>
                <w:rFonts w:hint="eastAsia" w:ascii="宋体" w:hAnsi="宋体" w:eastAsia="宋体" w:cs="宋体"/>
                <w:sz w:val="21"/>
                <w:szCs w:val="21"/>
              </w:rPr>
              <w:br w:type="textWrapping"/>
            </w:r>
            <w:r>
              <w:rPr>
                <w:rFonts w:hint="eastAsia" w:ascii="宋体" w:hAnsi="宋体" w:eastAsia="宋体" w:cs="宋体"/>
                <w:sz w:val="21"/>
                <w:szCs w:val="21"/>
              </w:rPr>
              <w:t>7）支持XML防护，包括XML基础校验、Schema校验以及SOAP校验。</w:t>
            </w:r>
            <w:r>
              <w:rPr>
                <w:rFonts w:hint="eastAsia" w:ascii="宋体" w:hAnsi="宋体" w:eastAsia="宋体" w:cs="宋体"/>
                <w:sz w:val="21"/>
                <w:szCs w:val="21"/>
              </w:rPr>
              <w:br w:type="textWrapping"/>
            </w:r>
            <w:r>
              <w:rPr>
                <w:rFonts w:hint="eastAsia" w:ascii="宋体" w:hAnsi="宋体" w:eastAsia="宋体" w:cs="宋体"/>
                <w:sz w:val="21"/>
                <w:szCs w:val="21"/>
              </w:rPr>
              <w:t>8）支持敏感信息过滤，对用户的个人隐私信息（信用卡卡号、手机号、身份证号码）泄露进行检测、阻断或替换。</w:t>
            </w:r>
            <w:r>
              <w:rPr>
                <w:rFonts w:hint="eastAsia" w:ascii="宋体" w:hAnsi="宋体" w:eastAsia="宋体" w:cs="宋体"/>
                <w:sz w:val="21"/>
                <w:szCs w:val="21"/>
              </w:rPr>
              <w:br w:type="textWrapping"/>
            </w:r>
            <w:r>
              <w:rPr>
                <w:rFonts w:hint="eastAsia" w:ascii="宋体" w:hAnsi="宋体" w:eastAsia="宋体" w:cs="宋体"/>
                <w:sz w:val="21"/>
                <w:szCs w:val="21"/>
              </w:rPr>
              <w:t>9）具有国家信息安全测评信息技术产品安全测评证书（EAL3+），提供证书复印件。</w:t>
            </w:r>
            <w:r>
              <w:rPr>
                <w:rFonts w:hint="eastAsia" w:ascii="宋体" w:hAnsi="宋体" w:eastAsia="宋体" w:cs="宋体"/>
                <w:sz w:val="21"/>
                <w:szCs w:val="21"/>
              </w:rPr>
              <w:br w:type="textWrapping"/>
            </w:r>
            <w:r>
              <w:rPr>
                <w:rFonts w:hint="eastAsia" w:ascii="宋体" w:hAnsi="宋体" w:eastAsia="宋体" w:cs="宋体"/>
                <w:sz w:val="21"/>
                <w:szCs w:val="21"/>
              </w:rPr>
              <w:t>（2）入侵防御系统1套</w:t>
            </w:r>
            <w:r>
              <w:rPr>
                <w:rFonts w:hint="eastAsia" w:ascii="宋体" w:hAnsi="宋体" w:eastAsia="宋体" w:cs="宋体"/>
                <w:sz w:val="21"/>
                <w:szCs w:val="21"/>
              </w:rPr>
              <w:br w:type="textWrapping"/>
            </w:r>
            <w:r>
              <w:rPr>
                <w:rFonts w:hint="eastAsia" w:ascii="宋体" w:hAnsi="宋体" w:eastAsia="宋体" w:cs="宋体"/>
                <w:sz w:val="21"/>
                <w:szCs w:val="21"/>
              </w:rPr>
              <w:t>1）标准机架式2U万兆级别专业硬件设备，提供不少于2*USB接口，1*RJ45串口，2*GE管理口，10万兆SFPP插槽（含单模光纤接口模块），8个千兆电口，硬盘不小于1T。</w:t>
            </w:r>
            <w:r>
              <w:rPr>
                <w:rFonts w:hint="eastAsia" w:ascii="宋体" w:hAnsi="宋体" w:eastAsia="宋体" w:cs="宋体"/>
                <w:sz w:val="21"/>
                <w:szCs w:val="21"/>
              </w:rPr>
              <w:br w:type="textWrapping"/>
            </w:r>
            <w:r>
              <w:rPr>
                <w:rFonts w:hint="eastAsia" w:ascii="宋体" w:hAnsi="宋体" w:eastAsia="宋体" w:cs="宋体"/>
                <w:sz w:val="21"/>
                <w:szCs w:val="21"/>
              </w:rPr>
              <w:t>2）网络层吞吐量不小于20G，应用层吞吐量不少于10G，最大并发连接数不小于1000万，新建连接数不小于50万。</w:t>
            </w:r>
            <w:r>
              <w:rPr>
                <w:rFonts w:hint="eastAsia" w:ascii="宋体" w:hAnsi="宋体" w:eastAsia="宋体" w:cs="宋体"/>
                <w:sz w:val="21"/>
                <w:szCs w:val="21"/>
              </w:rPr>
              <w:br w:type="textWrapping"/>
            </w:r>
            <w:r>
              <w:rPr>
                <w:rFonts w:hint="eastAsia" w:ascii="宋体" w:hAnsi="宋体" w:eastAsia="宋体" w:cs="宋体"/>
                <w:sz w:val="21"/>
                <w:szCs w:val="21"/>
              </w:rPr>
              <w:t>3）实配入侵防御模块、WEB安全模块、信誉防护模块、APP功能模块。</w:t>
            </w:r>
            <w:r>
              <w:rPr>
                <w:rFonts w:hint="eastAsia" w:ascii="宋体" w:hAnsi="宋体" w:eastAsia="宋体" w:cs="宋体"/>
                <w:sz w:val="21"/>
                <w:szCs w:val="21"/>
              </w:rPr>
              <w:br w:type="textWrapping"/>
            </w:r>
            <w:r>
              <w:rPr>
                <w:rFonts w:hint="eastAsia" w:ascii="宋体" w:hAnsi="宋体" w:eastAsia="宋体" w:cs="宋体"/>
                <w:sz w:val="21"/>
                <w:szCs w:val="21"/>
              </w:rPr>
              <w:t>4）攻击特征库数量至少为 10000 种以上。</w:t>
            </w:r>
            <w:r>
              <w:rPr>
                <w:rFonts w:hint="eastAsia" w:ascii="宋体" w:hAnsi="宋体" w:eastAsia="宋体" w:cs="宋体"/>
                <w:sz w:val="21"/>
                <w:szCs w:val="21"/>
              </w:rPr>
              <w:br w:type="textWrapping"/>
            </w:r>
            <w:r>
              <w:rPr>
                <w:rFonts w:hint="eastAsia" w:ascii="宋体" w:hAnsi="宋体" w:eastAsia="宋体" w:cs="宋体"/>
                <w:sz w:val="21"/>
                <w:szCs w:val="21"/>
              </w:rPr>
              <w:t>5）支持 IPv6/IPv4 双协议栈功 能，能同时辨识 IPv4 和 IPv6 通讯流量。支持 IPv6 环境下攻击检测技术和基于 IPv6 地址格式的安全控制策略。</w:t>
            </w:r>
            <w:r>
              <w:rPr>
                <w:rFonts w:hint="eastAsia" w:ascii="宋体" w:hAnsi="宋体" w:eastAsia="宋体" w:cs="宋体"/>
                <w:sz w:val="21"/>
                <w:szCs w:val="21"/>
              </w:rPr>
              <w:br w:type="textWrapping"/>
            </w:r>
            <w:r>
              <w:rPr>
                <w:rFonts w:hint="eastAsia" w:ascii="宋体" w:hAnsi="宋体" w:eastAsia="宋体" w:cs="宋体"/>
                <w:sz w:val="21"/>
                <w:szCs w:val="21"/>
              </w:rPr>
              <w:t>6）支持对翻墙行为进行检测和告警，告警信息至少包括翻墙时间、使用工具。</w:t>
            </w:r>
            <w:r>
              <w:rPr>
                <w:rFonts w:hint="eastAsia" w:ascii="宋体" w:hAnsi="宋体" w:eastAsia="宋体" w:cs="宋体"/>
                <w:sz w:val="21"/>
                <w:szCs w:val="21"/>
              </w:rPr>
              <w:br w:type="textWrapping"/>
            </w:r>
            <w:r>
              <w:rPr>
                <w:rFonts w:hint="eastAsia" w:ascii="宋体" w:hAnsi="宋体" w:eastAsia="宋体" w:cs="宋体"/>
                <w:sz w:val="21"/>
                <w:szCs w:val="21"/>
              </w:rPr>
              <w:t>7）具有国家信息安全测评信息技术产品安全测评证书（EAL3+），提供证书复印件。</w:t>
            </w:r>
            <w:r>
              <w:rPr>
                <w:rFonts w:hint="eastAsia" w:ascii="宋体" w:hAnsi="宋体" w:eastAsia="宋体" w:cs="宋体"/>
                <w:sz w:val="21"/>
                <w:szCs w:val="21"/>
              </w:rPr>
              <w:br w:type="textWrapping"/>
            </w:r>
            <w:r>
              <w:rPr>
                <w:rFonts w:hint="eastAsia" w:ascii="宋体" w:hAnsi="宋体" w:eastAsia="宋体" w:cs="宋体"/>
                <w:sz w:val="21"/>
                <w:szCs w:val="21"/>
              </w:rPr>
              <w:t>（3）态势感知平台1套</w:t>
            </w:r>
            <w:r>
              <w:rPr>
                <w:rFonts w:hint="eastAsia" w:ascii="宋体" w:hAnsi="宋体" w:eastAsia="宋体" w:cs="宋体"/>
                <w:sz w:val="21"/>
                <w:szCs w:val="21"/>
              </w:rPr>
              <w:br w:type="textWrapping"/>
            </w:r>
            <w:r>
              <w:rPr>
                <w:rFonts w:hint="eastAsia" w:ascii="宋体" w:hAnsi="宋体" w:eastAsia="宋体" w:cs="宋体"/>
                <w:sz w:val="21"/>
                <w:szCs w:val="21"/>
              </w:rPr>
              <w:t>1）软硬一体化平台，内存不小于256G,硬盘不小于48T,不少于2个万兆业务接口。</w:t>
            </w:r>
            <w:r>
              <w:rPr>
                <w:rFonts w:hint="eastAsia" w:ascii="宋体" w:hAnsi="宋体" w:eastAsia="宋体" w:cs="宋体"/>
                <w:sz w:val="21"/>
                <w:szCs w:val="21"/>
              </w:rPr>
              <w:br w:type="textWrapping"/>
            </w:r>
            <w:r>
              <w:rPr>
                <w:rFonts w:hint="eastAsia" w:ascii="宋体" w:hAnsi="宋体" w:eastAsia="宋体" w:cs="宋体"/>
                <w:sz w:val="21"/>
                <w:szCs w:val="21"/>
              </w:rPr>
              <w:t>2）深度解析流量不小于10G，接入日志性能不少于10000EPS。</w:t>
            </w:r>
            <w:r>
              <w:rPr>
                <w:rFonts w:hint="eastAsia" w:ascii="宋体" w:hAnsi="宋体" w:eastAsia="宋体" w:cs="宋体"/>
                <w:sz w:val="21"/>
                <w:szCs w:val="21"/>
              </w:rPr>
              <w:br w:type="textWrapping"/>
            </w:r>
            <w:r>
              <w:rPr>
                <w:rFonts w:hint="eastAsia" w:ascii="宋体" w:hAnsi="宋体" w:eastAsia="宋体" w:cs="宋体"/>
                <w:sz w:val="21"/>
                <w:szCs w:val="21"/>
              </w:rPr>
              <w:t>3)实配全景态势模块、脆弱性管理模块、安全分析和自动化编排模块、日志威胁分析管理模块、全流量威胁管理模块、异常行为分析管理模块、胁情报模块。</w:t>
            </w:r>
            <w:r>
              <w:rPr>
                <w:rFonts w:hint="eastAsia" w:ascii="宋体" w:hAnsi="宋体" w:eastAsia="宋体" w:cs="宋体"/>
                <w:sz w:val="21"/>
                <w:szCs w:val="21"/>
              </w:rPr>
              <w:br w:type="textWrapping"/>
            </w:r>
            <w:r>
              <w:rPr>
                <w:rFonts w:hint="eastAsia" w:ascii="宋体" w:hAnsi="宋体" w:eastAsia="宋体" w:cs="宋体"/>
                <w:sz w:val="21"/>
                <w:szCs w:val="21"/>
              </w:rPr>
              <w:t>4）综合态势、环境感知、威胁态势、运维响应态势、脆弱性态势感知、日志审计态势6大屏展示功能。</w:t>
            </w:r>
            <w:r>
              <w:rPr>
                <w:rFonts w:hint="eastAsia" w:ascii="宋体" w:hAnsi="宋体" w:eastAsia="宋体" w:cs="宋体"/>
                <w:sz w:val="21"/>
                <w:szCs w:val="21"/>
              </w:rPr>
              <w:br w:type="textWrapping"/>
            </w:r>
            <w:r>
              <w:rPr>
                <w:rFonts w:hint="eastAsia" w:ascii="宋体" w:hAnsi="宋体" w:eastAsia="宋体" w:cs="宋体"/>
                <w:sz w:val="21"/>
                <w:szCs w:val="21"/>
              </w:rPr>
              <w:t>3）能够收集学校各种安全数据，利用大数据技术结合威胁情报进行集中处理、关联分析，再利用可视化技术，将各种安全事件进行可视化呈现，为安全运营提供可靠的信息数据支撑。</w:t>
            </w:r>
            <w:r>
              <w:rPr>
                <w:rFonts w:hint="eastAsia" w:ascii="宋体" w:hAnsi="宋体" w:eastAsia="宋体" w:cs="宋体"/>
                <w:sz w:val="21"/>
                <w:szCs w:val="21"/>
              </w:rPr>
              <w:br w:type="textWrapping"/>
            </w:r>
            <w:r>
              <w:rPr>
                <w:rFonts w:hint="eastAsia" w:ascii="宋体" w:hAnsi="宋体" w:eastAsia="宋体" w:cs="宋体"/>
                <w:sz w:val="21"/>
                <w:szCs w:val="21"/>
              </w:rPr>
              <w:t>4）网络入侵态势感知可以分析黑客入侵得 “杀伤链”（Kill Chain）和“攻击树”（Attack Tree）等相关环节进行实时事件展示。</w:t>
            </w:r>
            <w:r>
              <w:rPr>
                <w:rFonts w:hint="eastAsia" w:ascii="宋体" w:hAnsi="宋体" w:eastAsia="宋体" w:cs="宋体"/>
                <w:sz w:val="21"/>
                <w:szCs w:val="21"/>
              </w:rPr>
              <w:br w:type="textWrapping"/>
            </w:r>
            <w:r>
              <w:rPr>
                <w:rFonts w:hint="eastAsia" w:ascii="宋体" w:hAnsi="宋体" w:eastAsia="宋体" w:cs="宋体"/>
                <w:sz w:val="21"/>
                <w:szCs w:val="21"/>
              </w:rPr>
              <w:t>5）具有国家信息安全漏洞库兼容性资质证书，提供证书复印件。</w:t>
            </w:r>
          </w:p>
        </w:tc>
        <w:tc>
          <w:tcPr>
            <w:tcW w:w="532" w:type="pct"/>
            <w:shd w:val="clear" w:color="auto" w:fill="auto"/>
            <w:vAlign w:val="center"/>
          </w:tcPr>
          <w:p w14:paraId="037E9EDD">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项</w:t>
            </w:r>
          </w:p>
        </w:tc>
      </w:tr>
    </w:tbl>
    <w:p w14:paraId="2D907C48">
      <w:pPr>
        <w:rPr>
          <w:rFonts w:ascii="宋体" w:hAnsi="宋体" w:cs="宋体"/>
        </w:rPr>
      </w:pPr>
    </w:p>
    <w:p w14:paraId="281C2869">
      <w:pPr>
        <w:rPr>
          <w:rFonts w:ascii="宋体" w:hAnsi="宋体" w:cs="宋体"/>
        </w:rPr>
      </w:pPr>
    </w:p>
    <w:p w14:paraId="79D02439">
      <w:pPr>
        <w:rPr>
          <w:rFonts w:ascii="宋体" w:hAnsi="宋体" w:cs="宋体"/>
        </w:rPr>
      </w:pPr>
      <w:r>
        <w:rPr>
          <w:rFonts w:ascii="宋体" w:hAnsi="宋体" w:cs="宋体"/>
        </w:rPr>
        <w:br w:type="page"/>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7"/>
        <w:gridCol w:w="1669"/>
        <w:gridCol w:w="1631"/>
        <w:gridCol w:w="1650"/>
        <w:gridCol w:w="2362"/>
        <w:gridCol w:w="653"/>
      </w:tblGrid>
      <w:tr w14:paraId="22C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0C9717">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79" w:type="pct"/>
            <w:tcBorders>
              <w:tl2br w:val="nil"/>
              <w:tr2bl w:val="nil"/>
            </w:tcBorders>
            <w:shd w:val="clear" w:color="auto" w:fill="auto"/>
            <w:noWrap/>
            <w:vAlign w:val="center"/>
          </w:tcPr>
          <w:p w14:paraId="4F884BD2">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ISBN</w:t>
            </w:r>
          </w:p>
        </w:tc>
        <w:tc>
          <w:tcPr>
            <w:tcW w:w="956" w:type="pct"/>
            <w:tcBorders>
              <w:tl2br w:val="nil"/>
              <w:tr2bl w:val="nil"/>
            </w:tcBorders>
            <w:shd w:val="clear" w:color="auto" w:fill="auto"/>
            <w:noWrap/>
            <w:vAlign w:val="center"/>
          </w:tcPr>
          <w:p w14:paraId="5AFBF2F8">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主题名</w:t>
            </w:r>
          </w:p>
        </w:tc>
        <w:tc>
          <w:tcPr>
            <w:tcW w:w="968" w:type="pct"/>
            <w:tcBorders>
              <w:tl2br w:val="nil"/>
              <w:tr2bl w:val="nil"/>
            </w:tcBorders>
            <w:shd w:val="clear" w:color="auto" w:fill="auto"/>
            <w:noWrap/>
            <w:vAlign w:val="center"/>
          </w:tcPr>
          <w:p w14:paraId="1857D569">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第一责任者</w:t>
            </w:r>
          </w:p>
        </w:tc>
        <w:tc>
          <w:tcPr>
            <w:tcW w:w="1385" w:type="pct"/>
            <w:tcBorders>
              <w:tl2br w:val="nil"/>
              <w:tr2bl w:val="nil"/>
            </w:tcBorders>
            <w:shd w:val="clear" w:color="auto" w:fill="auto"/>
            <w:noWrap/>
            <w:vAlign w:val="center"/>
          </w:tcPr>
          <w:p w14:paraId="18A0993D">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出版社</w:t>
            </w:r>
          </w:p>
        </w:tc>
        <w:tc>
          <w:tcPr>
            <w:tcW w:w="383" w:type="pct"/>
            <w:tcBorders>
              <w:tl2br w:val="nil"/>
              <w:tr2bl w:val="nil"/>
            </w:tcBorders>
            <w:shd w:val="clear" w:color="auto" w:fill="auto"/>
            <w:noWrap/>
            <w:vAlign w:val="center"/>
          </w:tcPr>
          <w:p w14:paraId="18A373D3">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复本</w:t>
            </w:r>
          </w:p>
        </w:tc>
      </w:tr>
      <w:tr w14:paraId="024E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5BC0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9" w:type="pct"/>
            <w:tcBorders>
              <w:tl2br w:val="nil"/>
              <w:tr2bl w:val="nil"/>
            </w:tcBorders>
            <w:shd w:val="clear" w:color="auto" w:fill="auto"/>
            <w:noWrap/>
            <w:vAlign w:val="center"/>
          </w:tcPr>
          <w:p w14:paraId="3E5D51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9787111775379</w:t>
            </w:r>
          </w:p>
        </w:tc>
        <w:tc>
          <w:tcPr>
            <w:tcW w:w="956" w:type="pct"/>
            <w:tcBorders>
              <w:tl2br w:val="nil"/>
              <w:tr2bl w:val="nil"/>
            </w:tcBorders>
            <w:shd w:val="clear" w:color="auto" w:fill="auto"/>
            <w:noWrap/>
            <w:vAlign w:val="center"/>
          </w:tcPr>
          <w:p w14:paraId="0EB710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汽车商务礼仪</w:t>
            </w:r>
          </w:p>
        </w:tc>
        <w:tc>
          <w:tcPr>
            <w:tcW w:w="968" w:type="pct"/>
            <w:tcBorders>
              <w:tl2br w:val="nil"/>
              <w:tr2bl w:val="nil"/>
            </w:tcBorders>
            <w:shd w:val="clear" w:color="auto" w:fill="auto"/>
            <w:noWrap/>
            <w:vAlign w:val="center"/>
          </w:tcPr>
          <w:p w14:paraId="1936A0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王丽霞主编</w:t>
            </w:r>
          </w:p>
        </w:tc>
        <w:tc>
          <w:tcPr>
            <w:tcW w:w="1385" w:type="pct"/>
            <w:tcBorders>
              <w:tl2br w:val="nil"/>
              <w:tr2bl w:val="nil"/>
            </w:tcBorders>
            <w:shd w:val="clear" w:color="auto" w:fill="auto"/>
            <w:noWrap/>
            <w:vAlign w:val="center"/>
          </w:tcPr>
          <w:p w14:paraId="6ED74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56F48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58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692F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9" w:type="pct"/>
            <w:tcBorders>
              <w:tl2br w:val="nil"/>
              <w:tr2bl w:val="nil"/>
            </w:tcBorders>
            <w:shd w:val="clear" w:color="auto" w:fill="auto"/>
            <w:noWrap/>
            <w:vAlign w:val="center"/>
          </w:tcPr>
          <w:p w14:paraId="42E20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9787114206603</w:t>
            </w:r>
          </w:p>
        </w:tc>
        <w:tc>
          <w:tcPr>
            <w:tcW w:w="956" w:type="pct"/>
            <w:tcBorders>
              <w:tl2br w:val="nil"/>
              <w:tr2bl w:val="nil"/>
            </w:tcBorders>
            <w:shd w:val="clear" w:color="auto" w:fill="auto"/>
            <w:noWrap/>
            <w:vAlign w:val="center"/>
          </w:tcPr>
          <w:p w14:paraId="234141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商用车营销</w:t>
            </w:r>
          </w:p>
        </w:tc>
        <w:tc>
          <w:tcPr>
            <w:tcW w:w="968" w:type="pct"/>
            <w:tcBorders>
              <w:tl2br w:val="nil"/>
              <w:tr2bl w:val="nil"/>
            </w:tcBorders>
            <w:shd w:val="clear" w:color="auto" w:fill="auto"/>
            <w:noWrap/>
            <w:vAlign w:val="center"/>
          </w:tcPr>
          <w:p w14:paraId="59D0DD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闫鹏伟，吴亮亮主编</w:t>
            </w:r>
          </w:p>
        </w:tc>
        <w:tc>
          <w:tcPr>
            <w:tcW w:w="1385" w:type="pct"/>
            <w:tcBorders>
              <w:tl2br w:val="nil"/>
              <w:tr2bl w:val="nil"/>
            </w:tcBorders>
            <w:shd w:val="clear" w:color="auto" w:fill="auto"/>
            <w:noWrap/>
            <w:vAlign w:val="center"/>
          </w:tcPr>
          <w:p w14:paraId="593D24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43E1B3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3F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5E92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9" w:type="pct"/>
            <w:tcBorders>
              <w:tl2br w:val="nil"/>
              <w:tr2bl w:val="nil"/>
            </w:tcBorders>
            <w:shd w:val="clear" w:color="auto" w:fill="auto"/>
            <w:noWrap/>
            <w:vAlign w:val="center"/>
          </w:tcPr>
          <w:p w14:paraId="7426C2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9787573169815</w:t>
            </w:r>
          </w:p>
        </w:tc>
        <w:tc>
          <w:tcPr>
            <w:tcW w:w="956" w:type="pct"/>
            <w:tcBorders>
              <w:tl2br w:val="nil"/>
              <w:tr2bl w:val="nil"/>
            </w:tcBorders>
            <w:shd w:val="clear" w:color="auto" w:fill="auto"/>
            <w:noWrap/>
            <w:vAlign w:val="center"/>
          </w:tcPr>
          <w:p w14:paraId="34C61E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数智化汽车营销与服务</w:t>
            </w:r>
          </w:p>
        </w:tc>
        <w:tc>
          <w:tcPr>
            <w:tcW w:w="968" w:type="pct"/>
            <w:tcBorders>
              <w:tl2br w:val="nil"/>
              <w:tr2bl w:val="nil"/>
            </w:tcBorders>
            <w:shd w:val="clear" w:color="auto" w:fill="auto"/>
            <w:noWrap/>
            <w:vAlign w:val="center"/>
          </w:tcPr>
          <w:p w14:paraId="553B0D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武少玲著</w:t>
            </w:r>
          </w:p>
        </w:tc>
        <w:tc>
          <w:tcPr>
            <w:tcW w:w="1385" w:type="pct"/>
            <w:tcBorders>
              <w:tl2br w:val="nil"/>
              <w:tr2bl w:val="nil"/>
            </w:tcBorders>
            <w:shd w:val="clear" w:color="auto" w:fill="auto"/>
            <w:noWrap/>
            <w:vAlign w:val="center"/>
          </w:tcPr>
          <w:p w14:paraId="17D1B6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吉林出版集团股份有限公司</w:t>
            </w:r>
          </w:p>
        </w:tc>
        <w:tc>
          <w:tcPr>
            <w:tcW w:w="383" w:type="pct"/>
            <w:tcBorders>
              <w:tl2br w:val="nil"/>
              <w:tr2bl w:val="nil"/>
            </w:tcBorders>
            <w:shd w:val="clear" w:color="auto" w:fill="auto"/>
            <w:noWrap/>
            <w:vAlign w:val="center"/>
          </w:tcPr>
          <w:p w14:paraId="0E0AF0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849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FD96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9" w:type="pct"/>
            <w:tcBorders>
              <w:tl2br w:val="nil"/>
              <w:tr2bl w:val="nil"/>
            </w:tcBorders>
            <w:shd w:val="clear" w:color="auto" w:fill="auto"/>
            <w:noWrap/>
            <w:vAlign w:val="center"/>
          </w:tcPr>
          <w:p w14:paraId="510467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9787576346541</w:t>
            </w:r>
          </w:p>
        </w:tc>
        <w:tc>
          <w:tcPr>
            <w:tcW w:w="956" w:type="pct"/>
            <w:tcBorders>
              <w:tl2br w:val="nil"/>
              <w:tr2bl w:val="nil"/>
            </w:tcBorders>
            <w:shd w:val="clear" w:color="auto" w:fill="auto"/>
            <w:noWrap/>
            <w:vAlign w:val="center"/>
          </w:tcPr>
          <w:p w14:paraId="51989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汽车营销实务</w:t>
            </w:r>
          </w:p>
        </w:tc>
        <w:tc>
          <w:tcPr>
            <w:tcW w:w="968" w:type="pct"/>
            <w:tcBorders>
              <w:tl2br w:val="nil"/>
              <w:tr2bl w:val="nil"/>
            </w:tcBorders>
            <w:shd w:val="clear" w:color="auto" w:fill="auto"/>
            <w:noWrap/>
            <w:vAlign w:val="center"/>
          </w:tcPr>
          <w:p w14:paraId="0359BD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刘斯康，楼荣主编</w:t>
            </w:r>
          </w:p>
        </w:tc>
        <w:tc>
          <w:tcPr>
            <w:tcW w:w="1385" w:type="pct"/>
            <w:tcBorders>
              <w:tl2br w:val="nil"/>
              <w:tr2bl w:val="nil"/>
            </w:tcBorders>
            <w:shd w:val="clear" w:color="auto" w:fill="auto"/>
            <w:noWrap/>
            <w:vAlign w:val="center"/>
          </w:tcPr>
          <w:p w14:paraId="67B3FF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61767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D1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AD519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9" w:type="pct"/>
            <w:tcBorders>
              <w:tl2br w:val="nil"/>
              <w:tr2bl w:val="nil"/>
            </w:tcBorders>
            <w:shd w:val="clear" w:color="auto" w:fill="auto"/>
            <w:noWrap/>
            <w:vAlign w:val="center"/>
          </w:tcPr>
          <w:p w14:paraId="65552A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9787576348033</w:t>
            </w:r>
          </w:p>
        </w:tc>
        <w:tc>
          <w:tcPr>
            <w:tcW w:w="956" w:type="pct"/>
            <w:tcBorders>
              <w:tl2br w:val="nil"/>
              <w:tr2bl w:val="nil"/>
            </w:tcBorders>
            <w:shd w:val="clear" w:color="auto" w:fill="auto"/>
            <w:noWrap/>
            <w:vAlign w:val="center"/>
          </w:tcPr>
          <w:p w14:paraId="4AD00B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汽车销售实务</w:t>
            </w:r>
          </w:p>
        </w:tc>
        <w:tc>
          <w:tcPr>
            <w:tcW w:w="968" w:type="pct"/>
            <w:tcBorders>
              <w:tl2br w:val="nil"/>
              <w:tr2bl w:val="nil"/>
            </w:tcBorders>
            <w:shd w:val="clear" w:color="auto" w:fill="auto"/>
            <w:noWrap/>
            <w:vAlign w:val="center"/>
          </w:tcPr>
          <w:p w14:paraId="580000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郑新强，张樱子，陈应孔主编</w:t>
            </w:r>
          </w:p>
        </w:tc>
        <w:tc>
          <w:tcPr>
            <w:tcW w:w="1385" w:type="pct"/>
            <w:tcBorders>
              <w:tl2br w:val="nil"/>
              <w:tr2bl w:val="nil"/>
            </w:tcBorders>
            <w:shd w:val="clear" w:color="auto" w:fill="auto"/>
            <w:noWrap/>
            <w:vAlign w:val="center"/>
          </w:tcPr>
          <w:p w14:paraId="018B00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274AA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50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C25B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9" w:type="pct"/>
            <w:tcBorders>
              <w:tl2br w:val="nil"/>
              <w:tr2bl w:val="nil"/>
            </w:tcBorders>
            <w:shd w:val="clear" w:color="auto" w:fill="auto"/>
            <w:noWrap/>
            <w:vAlign w:val="center"/>
          </w:tcPr>
          <w:p w14:paraId="284BEE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9787576353471</w:t>
            </w:r>
          </w:p>
        </w:tc>
        <w:tc>
          <w:tcPr>
            <w:tcW w:w="956" w:type="pct"/>
            <w:tcBorders>
              <w:tl2br w:val="nil"/>
              <w:tr2bl w:val="nil"/>
            </w:tcBorders>
            <w:shd w:val="clear" w:color="auto" w:fill="auto"/>
            <w:noWrap/>
            <w:vAlign w:val="center"/>
          </w:tcPr>
          <w:p w14:paraId="4BE590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汽车新媒体营销与运营技术</w:t>
            </w:r>
          </w:p>
        </w:tc>
        <w:tc>
          <w:tcPr>
            <w:tcW w:w="968" w:type="pct"/>
            <w:tcBorders>
              <w:tl2br w:val="nil"/>
              <w:tr2bl w:val="nil"/>
            </w:tcBorders>
            <w:shd w:val="clear" w:color="auto" w:fill="auto"/>
            <w:noWrap/>
            <w:vAlign w:val="center"/>
          </w:tcPr>
          <w:p w14:paraId="471F52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盛琦主编</w:t>
            </w:r>
          </w:p>
        </w:tc>
        <w:tc>
          <w:tcPr>
            <w:tcW w:w="1385" w:type="pct"/>
            <w:tcBorders>
              <w:tl2br w:val="nil"/>
              <w:tr2bl w:val="nil"/>
            </w:tcBorders>
            <w:shd w:val="clear" w:color="auto" w:fill="auto"/>
            <w:noWrap/>
            <w:vAlign w:val="center"/>
          </w:tcPr>
          <w:p w14:paraId="1FBBB5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FA448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A11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BE39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9" w:type="pct"/>
            <w:tcBorders>
              <w:tl2br w:val="nil"/>
              <w:tr2bl w:val="nil"/>
            </w:tcBorders>
            <w:shd w:val="clear" w:color="auto" w:fill="auto"/>
            <w:noWrap/>
            <w:vAlign w:val="center"/>
          </w:tcPr>
          <w:p w14:paraId="6337EF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9787577217468</w:t>
            </w:r>
          </w:p>
        </w:tc>
        <w:tc>
          <w:tcPr>
            <w:tcW w:w="956" w:type="pct"/>
            <w:tcBorders>
              <w:tl2br w:val="nil"/>
              <w:tr2bl w:val="nil"/>
            </w:tcBorders>
            <w:shd w:val="clear" w:color="auto" w:fill="auto"/>
            <w:noWrap/>
            <w:vAlign w:val="center"/>
          </w:tcPr>
          <w:p w14:paraId="10619D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汽车网络与新媒体营销</w:t>
            </w:r>
          </w:p>
        </w:tc>
        <w:tc>
          <w:tcPr>
            <w:tcW w:w="968" w:type="pct"/>
            <w:tcBorders>
              <w:tl2br w:val="nil"/>
              <w:tr2bl w:val="nil"/>
            </w:tcBorders>
            <w:shd w:val="clear" w:color="auto" w:fill="auto"/>
            <w:noWrap/>
            <w:vAlign w:val="center"/>
          </w:tcPr>
          <w:p w14:paraId="119D0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刘伟哲，潘秀艳，何世勇主编</w:t>
            </w:r>
          </w:p>
        </w:tc>
        <w:tc>
          <w:tcPr>
            <w:tcW w:w="1385" w:type="pct"/>
            <w:tcBorders>
              <w:tl2br w:val="nil"/>
              <w:tr2bl w:val="nil"/>
            </w:tcBorders>
            <w:shd w:val="clear" w:color="auto" w:fill="auto"/>
            <w:noWrap/>
            <w:vAlign w:val="center"/>
          </w:tcPr>
          <w:p w14:paraId="34A05B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4A358A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46A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F24C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9" w:type="pct"/>
            <w:tcBorders>
              <w:tl2br w:val="nil"/>
              <w:tr2bl w:val="nil"/>
            </w:tcBorders>
            <w:shd w:val="clear" w:color="auto" w:fill="auto"/>
            <w:noWrap/>
            <w:vAlign w:val="center"/>
          </w:tcPr>
          <w:p w14:paraId="7BF6DD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9787577219530</w:t>
            </w:r>
          </w:p>
        </w:tc>
        <w:tc>
          <w:tcPr>
            <w:tcW w:w="956" w:type="pct"/>
            <w:tcBorders>
              <w:tl2br w:val="nil"/>
              <w:tr2bl w:val="nil"/>
            </w:tcBorders>
            <w:shd w:val="clear" w:color="auto" w:fill="auto"/>
            <w:noWrap/>
            <w:vAlign w:val="center"/>
          </w:tcPr>
          <w:p w14:paraId="29BA02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汽车营销</w:t>
            </w:r>
          </w:p>
        </w:tc>
        <w:tc>
          <w:tcPr>
            <w:tcW w:w="968" w:type="pct"/>
            <w:tcBorders>
              <w:tl2br w:val="nil"/>
              <w:tr2bl w:val="nil"/>
            </w:tcBorders>
            <w:shd w:val="clear" w:color="auto" w:fill="auto"/>
            <w:noWrap/>
            <w:vAlign w:val="center"/>
          </w:tcPr>
          <w:p w14:paraId="4A274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鲍灵庆主编</w:t>
            </w:r>
          </w:p>
        </w:tc>
        <w:tc>
          <w:tcPr>
            <w:tcW w:w="1385" w:type="pct"/>
            <w:tcBorders>
              <w:tl2br w:val="nil"/>
              <w:tr2bl w:val="nil"/>
            </w:tcBorders>
            <w:shd w:val="clear" w:color="auto" w:fill="auto"/>
            <w:noWrap/>
            <w:vAlign w:val="center"/>
          </w:tcPr>
          <w:p w14:paraId="3ED429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0019A8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71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0876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9" w:type="pct"/>
            <w:tcBorders>
              <w:tl2br w:val="nil"/>
              <w:tr2bl w:val="nil"/>
            </w:tcBorders>
            <w:shd w:val="clear" w:color="auto" w:fill="auto"/>
            <w:noWrap/>
            <w:vAlign w:val="center"/>
          </w:tcPr>
          <w:p w14:paraId="5E427B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9787111768425</w:t>
            </w:r>
          </w:p>
        </w:tc>
        <w:tc>
          <w:tcPr>
            <w:tcW w:w="956" w:type="pct"/>
            <w:tcBorders>
              <w:tl2br w:val="nil"/>
              <w:tr2bl w:val="nil"/>
            </w:tcBorders>
            <w:shd w:val="clear" w:color="auto" w:fill="auto"/>
            <w:noWrap/>
            <w:vAlign w:val="center"/>
          </w:tcPr>
          <w:p w14:paraId="57CEB0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汽车市场调查与预测</w:t>
            </w:r>
          </w:p>
        </w:tc>
        <w:tc>
          <w:tcPr>
            <w:tcW w:w="968" w:type="pct"/>
            <w:tcBorders>
              <w:tl2br w:val="nil"/>
              <w:tr2bl w:val="nil"/>
            </w:tcBorders>
            <w:shd w:val="clear" w:color="auto" w:fill="auto"/>
            <w:noWrap/>
            <w:vAlign w:val="center"/>
          </w:tcPr>
          <w:p w14:paraId="4F151B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武少玲主编</w:t>
            </w:r>
          </w:p>
        </w:tc>
        <w:tc>
          <w:tcPr>
            <w:tcW w:w="1385" w:type="pct"/>
            <w:tcBorders>
              <w:tl2br w:val="nil"/>
              <w:tr2bl w:val="nil"/>
            </w:tcBorders>
            <w:shd w:val="clear" w:color="auto" w:fill="auto"/>
            <w:noWrap/>
            <w:vAlign w:val="center"/>
          </w:tcPr>
          <w:p w14:paraId="14860B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1BB6E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CE1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B085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9" w:type="pct"/>
            <w:tcBorders>
              <w:tl2br w:val="nil"/>
              <w:tr2bl w:val="nil"/>
            </w:tcBorders>
            <w:shd w:val="clear" w:color="auto" w:fill="auto"/>
            <w:noWrap/>
            <w:vAlign w:val="center"/>
          </w:tcPr>
          <w:p w14:paraId="69500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9787300345376</w:t>
            </w:r>
          </w:p>
        </w:tc>
        <w:tc>
          <w:tcPr>
            <w:tcW w:w="956" w:type="pct"/>
            <w:tcBorders>
              <w:tl2br w:val="nil"/>
              <w:tr2bl w:val="nil"/>
            </w:tcBorders>
            <w:shd w:val="clear" w:color="auto" w:fill="auto"/>
            <w:noWrap/>
            <w:vAlign w:val="center"/>
          </w:tcPr>
          <w:p w14:paraId="59654D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新能源汽车营销实务</w:t>
            </w:r>
          </w:p>
        </w:tc>
        <w:tc>
          <w:tcPr>
            <w:tcW w:w="968" w:type="pct"/>
            <w:tcBorders>
              <w:tl2br w:val="nil"/>
              <w:tr2bl w:val="nil"/>
            </w:tcBorders>
            <w:shd w:val="clear" w:color="auto" w:fill="auto"/>
            <w:noWrap/>
            <w:vAlign w:val="center"/>
          </w:tcPr>
          <w:p w14:paraId="64A53C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陈广宇，周杨，蒋立健主编</w:t>
            </w:r>
          </w:p>
        </w:tc>
        <w:tc>
          <w:tcPr>
            <w:tcW w:w="1385" w:type="pct"/>
            <w:tcBorders>
              <w:tl2br w:val="nil"/>
              <w:tr2bl w:val="nil"/>
            </w:tcBorders>
            <w:shd w:val="clear" w:color="auto" w:fill="auto"/>
            <w:noWrap/>
            <w:vAlign w:val="center"/>
          </w:tcPr>
          <w:p w14:paraId="1C1630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2E59F5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7F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073F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9" w:type="pct"/>
            <w:tcBorders>
              <w:tl2br w:val="nil"/>
              <w:tr2bl w:val="nil"/>
            </w:tcBorders>
            <w:shd w:val="clear" w:color="auto" w:fill="auto"/>
            <w:noWrap/>
            <w:vAlign w:val="center"/>
          </w:tcPr>
          <w:p w14:paraId="3E75A3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9787566146809</w:t>
            </w:r>
          </w:p>
        </w:tc>
        <w:tc>
          <w:tcPr>
            <w:tcW w:w="956" w:type="pct"/>
            <w:tcBorders>
              <w:tl2br w:val="nil"/>
              <w:tr2bl w:val="nil"/>
            </w:tcBorders>
            <w:shd w:val="clear" w:color="auto" w:fill="auto"/>
            <w:noWrap/>
            <w:vAlign w:val="center"/>
          </w:tcPr>
          <w:p w14:paraId="1C195C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汽车顾问式销售</w:t>
            </w:r>
          </w:p>
        </w:tc>
        <w:tc>
          <w:tcPr>
            <w:tcW w:w="968" w:type="pct"/>
            <w:tcBorders>
              <w:tl2br w:val="nil"/>
              <w:tr2bl w:val="nil"/>
            </w:tcBorders>
            <w:shd w:val="clear" w:color="auto" w:fill="auto"/>
            <w:noWrap/>
            <w:vAlign w:val="center"/>
          </w:tcPr>
          <w:p w14:paraId="57E5E0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白云主编</w:t>
            </w:r>
          </w:p>
        </w:tc>
        <w:tc>
          <w:tcPr>
            <w:tcW w:w="1385" w:type="pct"/>
            <w:tcBorders>
              <w:tl2br w:val="nil"/>
              <w:tr2bl w:val="nil"/>
            </w:tcBorders>
            <w:shd w:val="clear" w:color="auto" w:fill="auto"/>
            <w:noWrap/>
            <w:vAlign w:val="center"/>
          </w:tcPr>
          <w:p w14:paraId="017A76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7FE4D7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A7E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45AA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9" w:type="pct"/>
            <w:tcBorders>
              <w:tl2br w:val="nil"/>
              <w:tr2bl w:val="nil"/>
            </w:tcBorders>
            <w:shd w:val="clear" w:color="auto" w:fill="auto"/>
            <w:noWrap/>
            <w:vAlign w:val="center"/>
          </w:tcPr>
          <w:p w14:paraId="19B1B9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9787111782315</w:t>
            </w:r>
          </w:p>
        </w:tc>
        <w:tc>
          <w:tcPr>
            <w:tcW w:w="956" w:type="pct"/>
            <w:tcBorders>
              <w:tl2br w:val="nil"/>
              <w:tr2bl w:val="nil"/>
            </w:tcBorders>
            <w:shd w:val="clear" w:color="auto" w:fill="auto"/>
            <w:noWrap/>
            <w:vAlign w:val="center"/>
          </w:tcPr>
          <w:p w14:paraId="44B4C8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体系制胜</w:t>
            </w:r>
          </w:p>
        </w:tc>
        <w:tc>
          <w:tcPr>
            <w:tcW w:w="968" w:type="pct"/>
            <w:tcBorders>
              <w:tl2br w:val="nil"/>
              <w:tr2bl w:val="nil"/>
            </w:tcBorders>
            <w:shd w:val="clear" w:color="auto" w:fill="auto"/>
            <w:noWrap/>
            <w:vAlign w:val="center"/>
          </w:tcPr>
          <w:p w14:paraId="4A0595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吴冠锦著</w:t>
            </w:r>
          </w:p>
        </w:tc>
        <w:tc>
          <w:tcPr>
            <w:tcW w:w="1385" w:type="pct"/>
            <w:tcBorders>
              <w:tl2br w:val="nil"/>
              <w:tr2bl w:val="nil"/>
            </w:tcBorders>
            <w:shd w:val="clear" w:color="auto" w:fill="auto"/>
            <w:noWrap/>
            <w:vAlign w:val="center"/>
          </w:tcPr>
          <w:p w14:paraId="5D6F75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F414B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DE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8C26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9" w:type="pct"/>
            <w:tcBorders>
              <w:tl2br w:val="nil"/>
              <w:tr2bl w:val="nil"/>
            </w:tcBorders>
            <w:shd w:val="clear" w:color="auto" w:fill="auto"/>
            <w:noWrap/>
            <w:vAlign w:val="center"/>
          </w:tcPr>
          <w:p w14:paraId="558A15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9787111792840</w:t>
            </w:r>
          </w:p>
        </w:tc>
        <w:tc>
          <w:tcPr>
            <w:tcW w:w="956" w:type="pct"/>
            <w:tcBorders>
              <w:tl2br w:val="nil"/>
              <w:tr2bl w:val="nil"/>
            </w:tcBorders>
            <w:shd w:val="clear" w:color="auto" w:fill="auto"/>
            <w:noWrap/>
            <w:vAlign w:val="center"/>
          </w:tcPr>
          <w:p w14:paraId="4727E6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汽车营销学</w:t>
            </w:r>
          </w:p>
        </w:tc>
        <w:tc>
          <w:tcPr>
            <w:tcW w:w="968" w:type="pct"/>
            <w:tcBorders>
              <w:tl2br w:val="nil"/>
              <w:tr2bl w:val="nil"/>
            </w:tcBorders>
            <w:shd w:val="clear" w:color="auto" w:fill="auto"/>
            <w:noWrap/>
            <w:vAlign w:val="center"/>
          </w:tcPr>
          <w:p w14:paraId="6E755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徐忠华，徐进主编</w:t>
            </w:r>
          </w:p>
        </w:tc>
        <w:tc>
          <w:tcPr>
            <w:tcW w:w="1385" w:type="pct"/>
            <w:tcBorders>
              <w:tl2br w:val="nil"/>
              <w:tr2bl w:val="nil"/>
            </w:tcBorders>
            <w:shd w:val="clear" w:color="auto" w:fill="auto"/>
            <w:noWrap/>
            <w:vAlign w:val="center"/>
          </w:tcPr>
          <w:p w14:paraId="1A700C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B0424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2F0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B612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9" w:type="pct"/>
            <w:tcBorders>
              <w:tl2br w:val="nil"/>
              <w:tr2bl w:val="nil"/>
            </w:tcBorders>
            <w:shd w:val="clear" w:color="auto" w:fill="auto"/>
            <w:noWrap/>
            <w:vAlign w:val="center"/>
          </w:tcPr>
          <w:p w14:paraId="47C20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9787566149435</w:t>
            </w:r>
          </w:p>
        </w:tc>
        <w:tc>
          <w:tcPr>
            <w:tcW w:w="956" w:type="pct"/>
            <w:tcBorders>
              <w:tl2br w:val="nil"/>
              <w:tr2bl w:val="nil"/>
            </w:tcBorders>
            <w:shd w:val="clear" w:color="auto" w:fill="auto"/>
            <w:noWrap/>
            <w:vAlign w:val="center"/>
          </w:tcPr>
          <w:p w14:paraId="66F60A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汽车市场营销</w:t>
            </w:r>
          </w:p>
        </w:tc>
        <w:tc>
          <w:tcPr>
            <w:tcW w:w="968" w:type="pct"/>
            <w:tcBorders>
              <w:tl2br w:val="nil"/>
              <w:tr2bl w:val="nil"/>
            </w:tcBorders>
            <w:shd w:val="clear" w:color="auto" w:fill="auto"/>
            <w:noWrap/>
            <w:vAlign w:val="center"/>
          </w:tcPr>
          <w:p w14:paraId="11F5CE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王晶，汪苗，罗小龙主编</w:t>
            </w:r>
          </w:p>
        </w:tc>
        <w:tc>
          <w:tcPr>
            <w:tcW w:w="1385" w:type="pct"/>
            <w:tcBorders>
              <w:tl2br w:val="nil"/>
              <w:tr2bl w:val="nil"/>
            </w:tcBorders>
            <w:shd w:val="clear" w:color="auto" w:fill="auto"/>
            <w:noWrap/>
            <w:vAlign w:val="center"/>
          </w:tcPr>
          <w:p w14:paraId="6F0FF1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6AF5B7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EE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4DC2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9" w:type="pct"/>
            <w:tcBorders>
              <w:tl2br w:val="nil"/>
              <w:tr2bl w:val="nil"/>
            </w:tcBorders>
            <w:shd w:val="clear" w:color="auto" w:fill="auto"/>
            <w:noWrap/>
            <w:vAlign w:val="center"/>
          </w:tcPr>
          <w:p w14:paraId="6D866D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9787548763994</w:t>
            </w:r>
          </w:p>
        </w:tc>
        <w:tc>
          <w:tcPr>
            <w:tcW w:w="956" w:type="pct"/>
            <w:tcBorders>
              <w:tl2br w:val="nil"/>
              <w:tr2bl w:val="nil"/>
            </w:tcBorders>
            <w:shd w:val="clear" w:color="auto" w:fill="auto"/>
            <w:noWrap/>
            <w:vAlign w:val="center"/>
          </w:tcPr>
          <w:p w14:paraId="2DB0D0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有限土体基坑支护结构设计计算方法</w:t>
            </w:r>
          </w:p>
        </w:tc>
        <w:tc>
          <w:tcPr>
            <w:tcW w:w="968" w:type="pct"/>
            <w:tcBorders>
              <w:tl2br w:val="nil"/>
              <w:tr2bl w:val="nil"/>
            </w:tcBorders>
            <w:shd w:val="clear" w:color="auto" w:fill="auto"/>
            <w:noWrap/>
            <w:vAlign w:val="center"/>
          </w:tcPr>
          <w:p w14:paraId="74327D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方焘著</w:t>
            </w:r>
          </w:p>
        </w:tc>
        <w:tc>
          <w:tcPr>
            <w:tcW w:w="1385" w:type="pct"/>
            <w:tcBorders>
              <w:tl2br w:val="nil"/>
              <w:tr2bl w:val="nil"/>
            </w:tcBorders>
            <w:shd w:val="clear" w:color="auto" w:fill="auto"/>
            <w:noWrap/>
            <w:vAlign w:val="center"/>
          </w:tcPr>
          <w:p w14:paraId="02AAEC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中南大学出版社</w:t>
            </w:r>
          </w:p>
        </w:tc>
        <w:tc>
          <w:tcPr>
            <w:tcW w:w="383" w:type="pct"/>
            <w:tcBorders>
              <w:tl2br w:val="nil"/>
              <w:tr2bl w:val="nil"/>
            </w:tcBorders>
            <w:shd w:val="clear" w:color="auto" w:fill="auto"/>
            <w:noWrap/>
            <w:vAlign w:val="center"/>
          </w:tcPr>
          <w:p w14:paraId="48CB10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99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29B0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9" w:type="pct"/>
            <w:tcBorders>
              <w:tl2br w:val="nil"/>
              <w:tr2bl w:val="nil"/>
            </w:tcBorders>
            <w:shd w:val="clear" w:color="auto" w:fill="auto"/>
            <w:noWrap/>
            <w:vAlign w:val="center"/>
          </w:tcPr>
          <w:p w14:paraId="2783DA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9787112316618</w:t>
            </w:r>
          </w:p>
        </w:tc>
        <w:tc>
          <w:tcPr>
            <w:tcW w:w="956" w:type="pct"/>
            <w:tcBorders>
              <w:tl2br w:val="nil"/>
              <w:tr2bl w:val="nil"/>
            </w:tcBorders>
            <w:shd w:val="clear" w:color="auto" w:fill="auto"/>
            <w:noWrap/>
            <w:vAlign w:val="center"/>
          </w:tcPr>
          <w:p w14:paraId="273FEC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坑中存在工程桩的基坑变形与受力特性研究</w:t>
            </w:r>
          </w:p>
        </w:tc>
        <w:tc>
          <w:tcPr>
            <w:tcW w:w="968" w:type="pct"/>
            <w:tcBorders>
              <w:tl2br w:val="nil"/>
              <w:tr2bl w:val="nil"/>
            </w:tcBorders>
            <w:shd w:val="clear" w:color="auto" w:fill="auto"/>
            <w:noWrap/>
            <w:vAlign w:val="center"/>
          </w:tcPr>
          <w:p w14:paraId="2C206C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许展飞[等]著</w:t>
            </w:r>
          </w:p>
        </w:tc>
        <w:tc>
          <w:tcPr>
            <w:tcW w:w="1385" w:type="pct"/>
            <w:tcBorders>
              <w:tl2br w:val="nil"/>
              <w:tr2bl w:val="nil"/>
            </w:tcBorders>
            <w:shd w:val="clear" w:color="auto" w:fill="auto"/>
            <w:noWrap/>
            <w:vAlign w:val="center"/>
          </w:tcPr>
          <w:p w14:paraId="25B7F2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383" w:type="pct"/>
            <w:tcBorders>
              <w:tl2br w:val="nil"/>
              <w:tr2bl w:val="nil"/>
            </w:tcBorders>
            <w:shd w:val="clear" w:color="auto" w:fill="auto"/>
            <w:noWrap/>
            <w:vAlign w:val="center"/>
          </w:tcPr>
          <w:p w14:paraId="4F4EE1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7B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F1E2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9" w:type="pct"/>
            <w:tcBorders>
              <w:tl2br w:val="nil"/>
              <w:tr2bl w:val="nil"/>
            </w:tcBorders>
            <w:shd w:val="clear" w:color="auto" w:fill="auto"/>
            <w:noWrap/>
            <w:vAlign w:val="center"/>
          </w:tcPr>
          <w:p w14:paraId="622D85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9787523713617</w:t>
            </w:r>
          </w:p>
        </w:tc>
        <w:tc>
          <w:tcPr>
            <w:tcW w:w="956" w:type="pct"/>
            <w:tcBorders>
              <w:tl2br w:val="nil"/>
              <w:tr2bl w:val="nil"/>
            </w:tcBorders>
            <w:shd w:val="clear" w:color="auto" w:fill="auto"/>
            <w:noWrap/>
            <w:vAlign w:val="center"/>
          </w:tcPr>
          <w:p w14:paraId="455374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基坑工程设计理论与实践</w:t>
            </w:r>
          </w:p>
        </w:tc>
        <w:tc>
          <w:tcPr>
            <w:tcW w:w="968" w:type="pct"/>
            <w:tcBorders>
              <w:tl2br w:val="nil"/>
              <w:tr2bl w:val="nil"/>
            </w:tcBorders>
            <w:shd w:val="clear" w:color="auto" w:fill="auto"/>
            <w:noWrap/>
            <w:vAlign w:val="center"/>
          </w:tcPr>
          <w:p w14:paraId="5685D8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卢玉林，陈晓冉主编</w:t>
            </w:r>
          </w:p>
        </w:tc>
        <w:tc>
          <w:tcPr>
            <w:tcW w:w="1385" w:type="pct"/>
            <w:tcBorders>
              <w:tl2br w:val="nil"/>
              <w:tr2bl w:val="nil"/>
            </w:tcBorders>
            <w:shd w:val="clear" w:color="auto" w:fill="auto"/>
            <w:noWrap/>
            <w:vAlign w:val="center"/>
          </w:tcPr>
          <w:p w14:paraId="17D5AB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应急管理出版社</w:t>
            </w:r>
          </w:p>
        </w:tc>
        <w:tc>
          <w:tcPr>
            <w:tcW w:w="383" w:type="pct"/>
            <w:tcBorders>
              <w:tl2br w:val="nil"/>
              <w:tr2bl w:val="nil"/>
            </w:tcBorders>
            <w:shd w:val="clear" w:color="auto" w:fill="auto"/>
            <w:noWrap/>
            <w:vAlign w:val="center"/>
          </w:tcPr>
          <w:p w14:paraId="7D5DD8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D2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C3F8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9" w:type="pct"/>
            <w:tcBorders>
              <w:tl2br w:val="nil"/>
              <w:tr2bl w:val="nil"/>
            </w:tcBorders>
            <w:shd w:val="clear" w:color="auto" w:fill="auto"/>
            <w:noWrap/>
            <w:vAlign w:val="center"/>
          </w:tcPr>
          <w:p w14:paraId="4E573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9787111771388</w:t>
            </w:r>
          </w:p>
        </w:tc>
        <w:tc>
          <w:tcPr>
            <w:tcW w:w="956" w:type="pct"/>
            <w:tcBorders>
              <w:tl2br w:val="nil"/>
              <w:tr2bl w:val="nil"/>
            </w:tcBorders>
            <w:shd w:val="clear" w:color="auto" w:fill="auto"/>
            <w:noWrap/>
            <w:vAlign w:val="center"/>
          </w:tcPr>
          <w:p w14:paraId="609695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汽车1000个为什么</w:t>
            </w:r>
          </w:p>
        </w:tc>
        <w:tc>
          <w:tcPr>
            <w:tcW w:w="968" w:type="pct"/>
            <w:tcBorders>
              <w:tl2br w:val="nil"/>
              <w:tr2bl w:val="nil"/>
            </w:tcBorders>
            <w:shd w:val="clear" w:color="auto" w:fill="auto"/>
            <w:noWrap/>
            <w:vAlign w:val="center"/>
          </w:tcPr>
          <w:p w14:paraId="633DD3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陈新亚编著</w:t>
            </w:r>
          </w:p>
        </w:tc>
        <w:tc>
          <w:tcPr>
            <w:tcW w:w="1385" w:type="pct"/>
            <w:tcBorders>
              <w:tl2br w:val="nil"/>
              <w:tr2bl w:val="nil"/>
            </w:tcBorders>
            <w:shd w:val="clear" w:color="auto" w:fill="auto"/>
            <w:noWrap/>
            <w:vAlign w:val="center"/>
          </w:tcPr>
          <w:p w14:paraId="79A22B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B18B5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405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00AD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79" w:type="pct"/>
            <w:tcBorders>
              <w:tl2br w:val="nil"/>
              <w:tr2bl w:val="nil"/>
            </w:tcBorders>
            <w:shd w:val="clear" w:color="auto" w:fill="auto"/>
            <w:noWrap/>
            <w:vAlign w:val="center"/>
          </w:tcPr>
          <w:p w14:paraId="36C8D0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9787111772989</w:t>
            </w:r>
          </w:p>
        </w:tc>
        <w:tc>
          <w:tcPr>
            <w:tcW w:w="956" w:type="pct"/>
            <w:tcBorders>
              <w:tl2br w:val="nil"/>
              <w:tr2bl w:val="nil"/>
            </w:tcBorders>
            <w:shd w:val="clear" w:color="auto" w:fill="auto"/>
            <w:noWrap/>
            <w:vAlign w:val="center"/>
          </w:tcPr>
          <w:p w14:paraId="631E91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智能车辆电驱动与运动控制技术</w:t>
            </w:r>
          </w:p>
        </w:tc>
        <w:tc>
          <w:tcPr>
            <w:tcW w:w="968" w:type="pct"/>
            <w:tcBorders>
              <w:tl2br w:val="nil"/>
              <w:tr2bl w:val="nil"/>
            </w:tcBorders>
            <w:shd w:val="clear" w:color="auto" w:fill="auto"/>
            <w:noWrap/>
            <w:vAlign w:val="center"/>
          </w:tcPr>
          <w:p w14:paraId="0ABB2F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卜建国，冯光烁主编</w:t>
            </w:r>
          </w:p>
        </w:tc>
        <w:tc>
          <w:tcPr>
            <w:tcW w:w="1385" w:type="pct"/>
            <w:tcBorders>
              <w:tl2br w:val="nil"/>
              <w:tr2bl w:val="nil"/>
            </w:tcBorders>
            <w:shd w:val="clear" w:color="auto" w:fill="auto"/>
            <w:noWrap/>
            <w:vAlign w:val="center"/>
          </w:tcPr>
          <w:p w14:paraId="733D8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0BDFB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CA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4D37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9" w:type="pct"/>
            <w:tcBorders>
              <w:tl2br w:val="nil"/>
              <w:tr2bl w:val="nil"/>
            </w:tcBorders>
            <w:shd w:val="clear" w:color="auto" w:fill="auto"/>
            <w:noWrap/>
            <w:vAlign w:val="center"/>
          </w:tcPr>
          <w:p w14:paraId="0887CA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9787111773870</w:t>
            </w:r>
          </w:p>
        </w:tc>
        <w:tc>
          <w:tcPr>
            <w:tcW w:w="956" w:type="pct"/>
            <w:tcBorders>
              <w:tl2br w:val="nil"/>
              <w:tr2bl w:val="nil"/>
            </w:tcBorders>
            <w:shd w:val="clear" w:color="auto" w:fill="auto"/>
            <w:noWrap/>
            <w:vAlign w:val="center"/>
          </w:tcPr>
          <w:p w14:paraId="52B195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智能汽车设计理论</w:t>
            </w:r>
          </w:p>
        </w:tc>
        <w:tc>
          <w:tcPr>
            <w:tcW w:w="968" w:type="pct"/>
            <w:tcBorders>
              <w:tl2br w:val="nil"/>
              <w:tr2bl w:val="nil"/>
            </w:tcBorders>
            <w:shd w:val="clear" w:color="auto" w:fill="auto"/>
            <w:noWrap/>
            <w:vAlign w:val="center"/>
          </w:tcPr>
          <w:p w14:paraId="64EC54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高振海[等]著</w:t>
            </w:r>
          </w:p>
        </w:tc>
        <w:tc>
          <w:tcPr>
            <w:tcW w:w="1385" w:type="pct"/>
            <w:tcBorders>
              <w:tl2br w:val="nil"/>
              <w:tr2bl w:val="nil"/>
            </w:tcBorders>
            <w:shd w:val="clear" w:color="auto" w:fill="auto"/>
            <w:noWrap/>
            <w:vAlign w:val="center"/>
          </w:tcPr>
          <w:p w14:paraId="6A8C78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AE0F8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E4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7429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79" w:type="pct"/>
            <w:tcBorders>
              <w:tl2br w:val="nil"/>
              <w:tr2bl w:val="nil"/>
            </w:tcBorders>
            <w:shd w:val="clear" w:color="auto" w:fill="auto"/>
            <w:noWrap/>
            <w:vAlign w:val="center"/>
          </w:tcPr>
          <w:p w14:paraId="4660C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9787111778875</w:t>
            </w:r>
          </w:p>
        </w:tc>
        <w:tc>
          <w:tcPr>
            <w:tcW w:w="956" w:type="pct"/>
            <w:tcBorders>
              <w:tl2br w:val="nil"/>
              <w:tr2bl w:val="nil"/>
            </w:tcBorders>
            <w:shd w:val="clear" w:color="auto" w:fill="auto"/>
            <w:noWrap/>
            <w:vAlign w:val="center"/>
          </w:tcPr>
          <w:p w14:paraId="1DD6D5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智能车辆设计与控制基础</w:t>
            </w:r>
          </w:p>
        </w:tc>
        <w:tc>
          <w:tcPr>
            <w:tcW w:w="968" w:type="pct"/>
            <w:tcBorders>
              <w:tl2br w:val="nil"/>
              <w:tr2bl w:val="nil"/>
            </w:tcBorders>
            <w:shd w:val="clear" w:color="auto" w:fill="auto"/>
            <w:noWrap/>
            <w:vAlign w:val="center"/>
          </w:tcPr>
          <w:p w14:paraId="3AA859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何智成，黄智主编</w:t>
            </w:r>
          </w:p>
        </w:tc>
        <w:tc>
          <w:tcPr>
            <w:tcW w:w="1385" w:type="pct"/>
            <w:tcBorders>
              <w:tl2br w:val="nil"/>
              <w:tr2bl w:val="nil"/>
            </w:tcBorders>
            <w:shd w:val="clear" w:color="auto" w:fill="auto"/>
            <w:noWrap/>
            <w:vAlign w:val="center"/>
          </w:tcPr>
          <w:p w14:paraId="185090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C93D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A9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D9C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79" w:type="pct"/>
            <w:tcBorders>
              <w:tl2br w:val="nil"/>
              <w:tr2bl w:val="nil"/>
            </w:tcBorders>
            <w:shd w:val="clear" w:color="auto" w:fill="auto"/>
            <w:noWrap/>
            <w:vAlign w:val="center"/>
          </w:tcPr>
          <w:p w14:paraId="13D6D8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9787111784647</w:t>
            </w:r>
          </w:p>
        </w:tc>
        <w:tc>
          <w:tcPr>
            <w:tcW w:w="956" w:type="pct"/>
            <w:tcBorders>
              <w:tl2br w:val="nil"/>
              <w:tr2bl w:val="nil"/>
            </w:tcBorders>
            <w:shd w:val="clear" w:color="auto" w:fill="auto"/>
            <w:noWrap/>
            <w:vAlign w:val="center"/>
          </w:tcPr>
          <w:p w14:paraId="34D04A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汽车整车开发项目管理及实践</w:t>
            </w:r>
          </w:p>
        </w:tc>
        <w:tc>
          <w:tcPr>
            <w:tcW w:w="968" w:type="pct"/>
            <w:tcBorders>
              <w:tl2br w:val="nil"/>
              <w:tr2bl w:val="nil"/>
            </w:tcBorders>
            <w:shd w:val="clear" w:color="auto" w:fill="auto"/>
            <w:noWrap/>
            <w:vAlign w:val="center"/>
          </w:tcPr>
          <w:p w14:paraId="4F11C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吴礼军[等]编著</w:t>
            </w:r>
          </w:p>
        </w:tc>
        <w:tc>
          <w:tcPr>
            <w:tcW w:w="1385" w:type="pct"/>
            <w:tcBorders>
              <w:tl2br w:val="nil"/>
              <w:tr2bl w:val="nil"/>
            </w:tcBorders>
            <w:shd w:val="clear" w:color="auto" w:fill="auto"/>
            <w:noWrap/>
            <w:vAlign w:val="center"/>
          </w:tcPr>
          <w:p w14:paraId="7AB6B9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6AB5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FE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6196C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79" w:type="pct"/>
            <w:tcBorders>
              <w:tl2br w:val="nil"/>
              <w:tr2bl w:val="nil"/>
            </w:tcBorders>
            <w:shd w:val="clear" w:color="auto" w:fill="auto"/>
            <w:noWrap/>
            <w:vAlign w:val="center"/>
          </w:tcPr>
          <w:p w14:paraId="3EDF94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9787111789161</w:t>
            </w:r>
          </w:p>
        </w:tc>
        <w:tc>
          <w:tcPr>
            <w:tcW w:w="956" w:type="pct"/>
            <w:tcBorders>
              <w:tl2br w:val="nil"/>
              <w:tr2bl w:val="nil"/>
            </w:tcBorders>
            <w:shd w:val="clear" w:color="auto" w:fill="auto"/>
            <w:noWrap/>
            <w:vAlign w:val="center"/>
          </w:tcPr>
          <w:p w14:paraId="64CD83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汽车概论</w:t>
            </w:r>
          </w:p>
        </w:tc>
        <w:tc>
          <w:tcPr>
            <w:tcW w:w="968" w:type="pct"/>
            <w:tcBorders>
              <w:tl2br w:val="nil"/>
              <w:tr2bl w:val="nil"/>
            </w:tcBorders>
            <w:shd w:val="clear" w:color="auto" w:fill="auto"/>
            <w:noWrap/>
            <w:vAlign w:val="center"/>
          </w:tcPr>
          <w:p w14:paraId="0F066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李育锡主编</w:t>
            </w:r>
          </w:p>
        </w:tc>
        <w:tc>
          <w:tcPr>
            <w:tcW w:w="1385" w:type="pct"/>
            <w:tcBorders>
              <w:tl2br w:val="nil"/>
              <w:tr2bl w:val="nil"/>
            </w:tcBorders>
            <w:shd w:val="clear" w:color="auto" w:fill="auto"/>
            <w:noWrap/>
            <w:vAlign w:val="center"/>
          </w:tcPr>
          <w:p w14:paraId="533DA8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0471C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FE8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6C4A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79" w:type="pct"/>
            <w:tcBorders>
              <w:tl2br w:val="nil"/>
              <w:tr2bl w:val="nil"/>
            </w:tcBorders>
            <w:shd w:val="clear" w:color="auto" w:fill="auto"/>
            <w:noWrap/>
            <w:vAlign w:val="center"/>
          </w:tcPr>
          <w:p w14:paraId="1D0702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9787560676630</w:t>
            </w:r>
          </w:p>
        </w:tc>
        <w:tc>
          <w:tcPr>
            <w:tcW w:w="956" w:type="pct"/>
            <w:tcBorders>
              <w:tl2br w:val="nil"/>
              <w:tr2bl w:val="nil"/>
            </w:tcBorders>
            <w:shd w:val="clear" w:color="auto" w:fill="auto"/>
            <w:noWrap/>
            <w:vAlign w:val="center"/>
          </w:tcPr>
          <w:p w14:paraId="1C64DF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车辆工程专业英语</w:t>
            </w:r>
          </w:p>
        </w:tc>
        <w:tc>
          <w:tcPr>
            <w:tcW w:w="968" w:type="pct"/>
            <w:tcBorders>
              <w:tl2br w:val="nil"/>
              <w:tr2bl w:val="nil"/>
            </w:tcBorders>
            <w:shd w:val="clear" w:color="auto" w:fill="auto"/>
            <w:noWrap/>
            <w:vAlign w:val="center"/>
          </w:tcPr>
          <w:p w14:paraId="187719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赵炜华，周扬，张一西主编</w:t>
            </w:r>
          </w:p>
        </w:tc>
        <w:tc>
          <w:tcPr>
            <w:tcW w:w="1385" w:type="pct"/>
            <w:tcBorders>
              <w:tl2br w:val="nil"/>
              <w:tr2bl w:val="nil"/>
            </w:tcBorders>
            <w:shd w:val="clear" w:color="auto" w:fill="auto"/>
            <w:noWrap/>
            <w:vAlign w:val="center"/>
          </w:tcPr>
          <w:p w14:paraId="421EE4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491685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60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67F97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79" w:type="pct"/>
            <w:tcBorders>
              <w:tl2br w:val="nil"/>
              <w:tr2bl w:val="nil"/>
            </w:tcBorders>
            <w:shd w:val="clear" w:color="auto" w:fill="auto"/>
            <w:noWrap/>
            <w:vAlign w:val="center"/>
          </w:tcPr>
          <w:p w14:paraId="356017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9787576355451</w:t>
            </w:r>
          </w:p>
        </w:tc>
        <w:tc>
          <w:tcPr>
            <w:tcW w:w="956" w:type="pct"/>
            <w:tcBorders>
              <w:tl2br w:val="nil"/>
              <w:tr2bl w:val="nil"/>
            </w:tcBorders>
            <w:shd w:val="clear" w:color="auto" w:fill="auto"/>
            <w:noWrap/>
            <w:vAlign w:val="center"/>
          </w:tcPr>
          <w:p w14:paraId="2A6842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汽车概论</w:t>
            </w:r>
          </w:p>
        </w:tc>
        <w:tc>
          <w:tcPr>
            <w:tcW w:w="968" w:type="pct"/>
            <w:tcBorders>
              <w:tl2br w:val="nil"/>
              <w:tr2bl w:val="nil"/>
            </w:tcBorders>
            <w:shd w:val="clear" w:color="auto" w:fill="auto"/>
            <w:noWrap/>
            <w:vAlign w:val="center"/>
          </w:tcPr>
          <w:p w14:paraId="1DF8CF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吴雅坤，孙海鹏，焦永祥主编</w:t>
            </w:r>
          </w:p>
        </w:tc>
        <w:tc>
          <w:tcPr>
            <w:tcW w:w="1385" w:type="pct"/>
            <w:tcBorders>
              <w:tl2br w:val="nil"/>
              <w:tr2bl w:val="nil"/>
            </w:tcBorders>
            <w:shd w:val="clear" w:color="auto" w:fill="auto"/>
            <w:noWrap/>
            <w:vAlign w:val="center"/>
          </w:tcPr>
          <w:p w14:paraId="3450C3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E04E8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82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D27D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79" w:type="pct"/>
            <w:tcBorders>
              <w:tl2br w:val="nil"/>
              <w:tr2bl w:val="nil"/>
            </w:tcBorders>
            <w:shd w:val="clear" w:color="auto" w:fill="auto"/>
            <w:noWrap/>
            <w:vAlign w:val="center"/>
          </w:tcPr>
          <w:p w14:paraId="778EB9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9787030812193</w:t>
            </w:r>
          </w:p>
        </w:tc>
        <w:tc>
          <w:tcPr>
            <w:tcW w:w="956" w:type="pct"/>
            <w:tcBorders>
              <w:tl2br w:val="nil"/>
              <w:tr2bl w:val="nil"/>
            </w:tcBorders>
            <w:shd w:val="clear" w:color="auto" w:fill="auto"/>
            <w:noWrap/>
            <w:vAlign w:val="center"/>
          </w:tcPr>
          <w:p w14:paraId="7A3A4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视觉感知智能车设计与实践教程</w:t>
            </w:r>
          </w:p>
        </w:tc>
        <w:tc>
          <w:tcPr>
            <w:tcW w:w="968" w:type="pct"/>
            <w:tcBorders>
              <w:tl2br w:val="nil"/>
              <w:tr2bl w:val="nil"/>
            </w:tcBorders>
            <w:shd w:val="clear" w:color="auto" w:fill="auto"/>
            <w:noWrap/>
            <w:vAlign w:val="center"/>
          </w:tcPr>
          <w:p w14:paraId="03BD2D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李擎，张一豆，白艳茹主编</w:t>
            </w:r>
          </w:p>
        </w:tc>
        <w:tc>
          <w:tcPr>
            <w:tcW w:w="1385" w:type="pct"/>
            <w:tcBorders>
              <w:tl2br w:val="nil"/>
              <w:tr2bl w:val="nil"/>
            </w:tcBorders>
            <w:shd w:val="clear" w:color="auto" w:fill="auto"/>
            <w:noWrap/>
            <w:vAlign w:val="center"/>
          </w:tcPr>
          <w:p w14:paraId="315BB8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3D131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5A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4589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79" w:type="pct"/>
            <w:tcBorders>
              <w:tl2br w:val="nil"/>
              <w:tr2bl w:val="nil"/>
            </w:tcBorders>
            <w:shd w:val="clear" w:color="auto" w:fill="auto"/>
            <w:noWrap/>
            <w:vAlign w:val="center"/>
          </w:tcPr>
          <w:p w14:paraId="75AA61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9787111772316</w:t>
            </w:r>
          </w:p>
        </w:tc>
        <w:tc>
          <w:tcPr>
            <w:tcW w:w="956" w:type="pct"/>
            <w:tcBorders>
              <w:tl2br w:val="nil"/>
              <w:tr2bl w:val="nil"/>
            </w:tcBorders>
            <w:shd w:val="clear" w:color="auto" w:fill="auto"/>
            <w:noWrap/>
            <w:vAlign w:val="center"/>
          </w:tcPr>
          <w:p w14:paraId="087BC8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汽车开发系统工程</w:t>
            </w:r>
          </w:p>
        </w:tc>
        <w:tc>
          <w:tcPr>
            <w:tcW w:w="968" w:type="pct"/>
            <w:tcBorders>
              <w:tl2br w:val="nil"/>
              <w:tr2bl w:val="nil"/>
            </w:tcBorders>
            <w:shd w:val="clear" w:color="auto" w:fill="auto"/>
            <w:noWrap/>
            <w:vAlign w:val="center"/>
          </w:tcPr>
          <w:p w14:paraId="78BEE4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刘迪辉，童伟主编</w:t>
            </w:r>
          </w:p>
        </w:tc>
        <w:tc>
          <w:tcPr>
            <w:tcW w:w="1385" w:type="pct"/>
            <w:tcBorders>
              <w:tl2br w:val="nil"/>
              <w:tr2bl w:val="nil"/>
            </w:tcBorders>
            <w:shd w:val="clear" w:color="auto" w:fill="auto"/>
            <w:noWrap/>
            <w:vAlign w:val="center"/>
          </w:tcPr>
          <w:p w14:paraId="5F4D9E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F7A23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028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C7A0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79" w:type="pct"/>
            <w:tcBorders>
              <w:tl2br w:val="nil"/>
              <w:tr2bl w:val="nil"/>
            </w:tcBorders>
            <w:shd w:val="clear" w:color="auto" w:fill="auto"/>
            <w:noWrap/>
            <w:vAlign w:val="center"/>
          </w:tcPr>
          <w:p w14:paraId="3D6272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9787121504969</w:t>
            </w:r>
          </w:p>
        </w:tc>
        <w:tc>
          <w:tcPr>
            <w:tcW w:w="956" w:type="pct"/>
            <w:tcBorders>
              <w:tl2br w:val="nil"/>
              <w:tr2bl w:val="nil"/>
            </w:tcBorders>
            <w:shd w:val="clear" w:color="auto" w:fill="auto"/>
            <w:noWrap/>
            <w:vAlign w:val="center"/>
          </w:tcPr>
          <w:p w14:paraId="4370A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智能汽车设计与制作</w:t>
            </w:r>
          </w:p>
        </w:tc>
        <w:tc>
          <w:tcPr>
            <w:tcW w:w="968" w:type="pct"/>
            <w:tcBorders>
              <w:tl2br w:val="nil"/>
              <w:tr2bl w:val="nil"/>
            </w:tcBorders>
            <w:shd w:val="clear" w:color="auto" w:fill="auto"/>
            <w:noWrap/>
            <w:vAlign w:val="center"/>
          </w:tcPr>
          <w:p w14:paraId="4F673B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蒋强[等]主编</w:t>
            </w:r>
          </w:p>
        </w:tc>
        <w:tc>
          <w:tcPr>
            <w:tcW w:w="1385" w:type="pct"/>
            <w:tcBorders>
              <w:tl2br w:val="nil"/>
              <w:tr2bl w:val="nil"/>
            </w:tcBorders>
            <w:shd w:val="clear" w:color="auto" w:fill="auto"/>
            <w:noWrap/>
            <w:vAlign w:val="center"/>
          </w:tcPr>
          <w:p w14:paraId="5A0675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2E056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454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49F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79" w:type="pct"/>
            <w:tcBorders>
              <w:tl2br w:val="nil"/>
              <w:tr2bl w:val="nil"/>
            </w:tcBorders>
            <w:shd w:val="clear" w:color="auto" w:fill="auto"/>
            <w:noWrap/>
            <w:vAlign w:val="center"/>
          </w:tcPr>
          <w:p w14:paraId="798913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9787576341058</w:t>
            </w:r>
          </w:p>
        </w:tc>
        <w:tc>
          <w:tcPr>
            <w:tcW w:w="956" w:type="pct"/>
            <w:tcBorders>
              <w:tl2br w:val="nil"/>
              <w:tr2bl w:val="nil"/>
            </w:tcBorders>
            <w:shd w:val="clear" w:color="auto" w:fill="auto"/>
            <w:noWrap/>
            <w:vAlign w:val="center"/>
          </w:tcPr>
          <w:p w14:paraId="2F0676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智能车辆理论与技术</w:t>
            </w:r>
          </w:p>
        </w:tc>
        <w:tc>
          <w:tcPr>
            <w:tcW w:w="968" w:type="pct"/>
            <w:tcBorders>
              <w:tl2br w:val="nil"/>
              <w:tr2bl w:val="nil"/>
            </w:tcBorders>
            <w:shd w:val="clear" w:color="auto" w:fill="auto"/>
            <w:noWrap/>
            <w:vAlign w:val="center"/>
          </w:tcPr>
          <w:p w14:paraId="24E290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熊光明等著</w:t>
            </w:r>
          </w:p>
        </w:tc>
        <w:tc>
          <w:tcPr>
            <w:tcW w:w="1385" w:type="pct"/>
            <w:tcBorders>
              <w:tl2br w:val="nil"/>
              <w:tr2bl w:val="nil"/>
            </w:tcBorders>
            <w:shd w:val="clear" w:color="auto" w:fill="auto"/>
            <w:noWrap/>
            <w:vAlign w:val="center"/>
          </w:tcPr>
          <w:p w14:paraId="4659B2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1F4C4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FD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665B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9" w:type="pct"/>
            <w:tcBorders>
              <w:tl2br w:val="nil"/>
              <w:tr2bl w:val="nil"/>
            </w:tcBorders>
            <w:shd w:val="clear" w:color="auto" w:fill="auto"/>
            <w:noWrap/>
            <w:vAlign w:val="center"/>
          </w:tcPr>
          <w:p w14:paraId="4F8DAC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9787114194955</w:t>
            </w:r>
          </w:p>
        </w:tc>
        <w:tc>
          <w:tcPr>
            <w:tcW w:w="956" w:type="pct"/>
            <w:tcBorders>
              <w:tl2br w:val="nil"/>
              <w:tr2bl w:val="nil"/>
            </w:tcBorders>
            <w:shd w:val="clear" w:color="auto" w:fill="auto"/>
            <w:noWrap/>
            <w:vAlign w:val="center"/>
          </w:tcPr>
          <w:p w14:paraId="4EB1D5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汽车实用英语</w:t>
            </w:r>
          </w:p>
        </w:tc>
        <w:tc>
          <w:tcPr>
            <w:tcW w:w="968" w:type="pct"/>
            <w:tcBorders>
              <w:tl2br w:val="nil"/>
              <w:tr2bl w:val="nil"/>
            </w:tcBorders>
            <w:shd w:val="clear" w:color="auto" w:fill="auto"/>
            <w:noWrap/>
            <w:vAlign w:val="center"/>
          </w:tcPr>
          <w:p w14:paraId="6C9CBE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马林才主编</w:t>
            </w:r>
          </w:p>
        </w:tc>
        <w:tc>
          <w:tcPr>
            <w:tcW w:w="1385" w:type="pct"/>
            <w:tcBorders>
              <w:tl2br w:val="nil"/>
              <w:tr2bl w:val="nil"/>
            </w:tcBorders>
            <w:shd w:val="clear" w:color="auto" w:fill="auto"/>
            <w:noWrap/>
            <w:vAlign w:val="center"/>
          </w:tcPr>
          <w:p w14:paraId="7A4FC3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47A728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3EA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74D0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79" w:type="pct"/>
            <w:tcBorders>
              <w:tl2br w:val="nil"/>
              <w:tr2bl w:val="nil"/>
            </w:tcBorders>
            <w:shd w:val="clear" w:color="auto" w:fill="auto"/>
            <w:noWrap/>
            <w:vAlign w:val="center"/>
          </w:tcPr>
          <w:p w14:paraId="6614BD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9787115660794</w:t>
            </w:r>
          </w:p>
        </w:tc>
        <w:tc>
          <w:tcPr>
            <w:tcW w:w="956" w:type="pct"/>
            <w:tcBorders>
              <w:tl2br w:val="nil"/>
              <w:tr2bl w:val="nil"/>
            </w:tcBorders>
            <w:shd w:val="clear" w:color="auto" w:fill="auto"/>
            <w:noWrap/>
            <w:vAlign w:val="center"/>
          </w:tcPr>
          <w:p w14:paraId="176F87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软件定义汽车</w:t>
            </w:r>
          </w:p>
        </w:tc>
        <w:tc>
          <w:tcPr>
            <w:tcW w:w="968" w:type="pct"/>
            <w:tcBorders>
              <w:tl2br w:val="nil"/>
              <w:tr2bl w:val="nil"/>
            </w:tcBorders>
            <w:shd w:val="clear" w:color="auto" w:fill="auto"/>
            <w:noWrap/>
            <w:vAlign w:val="center"/>
          </w:tcPr>
          <w:p w14:paraId="5DBA65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车皓阳著</w:t>
            </w:r>
          </w:p>
        </w:tc>
        <w:tc>
          <w:tcPr>
            <w:tcW w:w="1385" w:type="pct"/>
            <w:tcBorders>
              <w:tl2br w:val="nil"/>
              <w:tr2bl w:val="nil"/>
            </w:tcBorders>
            <w:shd w:val="clear" w:color="auto" w:fill="auto"/>
            <w:noWrap/>
            <w:vAlign w:val="center"/>
          </w:tcPr>
          <w:p w14:paraId="53E0DA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8A53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68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40B9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79" w:type="pct"/>
            <w:tcBorders>
              <w:tl2br w:val="nil"/>
              <w:tr2bl w:val="nil"/>
            </w:tcBorders>
            <w:shd w:val="clear" w:color="auto" w:fill="auto"/>
            <w:noWrap/>
            <w:vAlign w:val="center"/>
          </w:tcPr>
          <w:p w14:paraId="510720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9787111783800</w:t>
            </w:r>
          </w:p>
        </w:tc>
        <w:tc>
          <w:tcPr>
            <w:tcW w:w="956" w:type="pct"/>
            <w:tcBorders>
              <w:tl2br w:val="nil"/>
              <w:tr2bl w:val="nil"/>
            </w:tcBorders>
            <w:shd w:val="clear" w:color="auto" w:fill="auto"/>
            <w:noWrap/>
            <w:vAlign w:val="center"/>
          </w:tcPr>
          <w:p w14:paraId="63BADF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w:t>
            </w:r>
          </w:p>
        </w:tc>
        <w:tc>
          <w:tcPr>
            <w:tcW w:w="968" w:type="pct"/>
            <w:tcBorders>
              <w:tl2br w:val="nil"/>
              <w:tr2bl w:val="nil"/>
            </w:tcBorders>
            <w:shd w:val="clear" w:color="auto" w:fill="auto"/>
            <w:noWrap/>
            <w:vAlign w:val="center"/>
          </w:tcPr>
          <w:p w14:paraId="029E12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束永红，林平主编</w:t>
            </w:r>
          </w:p>
        </w:tc>
        <w:tc>
          <w:tcPr>
            <w:tcW w:w="1385" w:type="pct"/>
            <w:tcBorders>
              <w:tl2br w:val="nil"/>
              <w:tr2bl w:val="nil"/>
            </w:tcBorders>
            <w:shd w:val="clear" w:color="auto" w:fill="auto"/>
            <w:noWrap/>
            <w:vAlign w:val="center"/>
          </w:tcPr>
          <w:p w14:paraId="304D20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672D6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BB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BC31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9" w:type="pct"/>
            <w:tcBorders>
              <w:tl2br w:val="nil"/>
              <w:tr2bl w:val="nil"/>
            </w:tcBorders>
            <w:shd w:val="clear" w:color="auto" w:fill="auto"/>
            <w:noWrap/>
            <w:vAlign w:val="center"/>
          </w:tcPr>
          <w:p w14:paraId="64FD56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9787114198236</w:t>
            </w:r>
          </w:p>
        </w:tc>
        <w:tc>
          <w:tcPr>
            <w:tcW w:w="956" w:type="pct"/>
            <w:tcBorders>
              <w:tl2br w:val="nil"/>
              <w:tr2bl w:val="nil"/>
            </w:tcBorders>
            <w:shd w:val="clear" w:color="auto" w:fill="auto"/>
            <w:noWrap/>
            <w:vAlign w:val="center"/>
          </w:tcPr>
          <w:p w14:paraId="0B501B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w:t>
            </w:r>
          </w:p>
        </w:tc>
        <w:tc>
          <w:tcPr>
            <w:tcW w:w="968" w:type="pct"/>
            <w:tcBorders>
              <w:tl2br w:val="nil"/>
              <w:tr2bl w:val="nil"/>
            </w:tcBorders>
            <w:shd w:val="clear" w:color="auto" w:fill="auto"/>
            <w:noWrap/>
            <w:vAlign w:val="center"/>
          </w:tcPr>
          <w:p w14:paraId="7107F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张荣贵主编</w:t>
            </w:r>
          </w:p>
        </w:tc>
        <w:tc>
          <w:tcPr>
            <w:tcW w:w="1385" w:type="pct"/>
            <w:tcBorders>
              <w:tl2br w:val="nil"/>
              <w:tr2bl w:val="nil"/>
            </w:tcBorders>
            <w:shd w:val="clear" w:color="auto" w:fill="auto"/>
            <w:noWrap/>
            <w:vAlign w:val="center"/>
          </w:tcPr>
          <w:p w14:paraId="32378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4345F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B5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51D9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9" w:type="pct"/>
            <w:tcBorders>
              <w:tl2br w:val="nil"/>
              <w:tr2bl w:val="nil"/>
            </w:tcBorders>
            <w:shd w:val="clear" w:color="auto" w:fill="auto"/>
            <w:noWrap/>
            <w:vAlign w:val="center"/>
          </w:tcPr>
          <w:p w14:paraId="2EBDDD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9787122467645</w:t>
            </w:r>
          </w:p>
        </w:tc>
        <w:tc>
          <w:tcPr>
            <w:tcW w:w="956" w:type="pct"/>
            <w:tcBorders>
              <w:tl2br w:val="nil"/>
              <w:tr2bl w:val="nil"/>
            </w:tcBorders>
            <w:shd w:val="clear" w:color="auto" w:fill="auto"/>
            <w:noWrap/>
            <w:vAlign w:val="center"/>
          </w:tcPr>
          <w:p w14:paraId="632BCC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w:t>
            </w:r>
          </w:p>
        </w:tc>
        <w:tc>
          <w:tcPr>
            <w:tcW w:w="968" w:type="pct"/>
            <w:tcBorders>
              <w:tl2br w:val="nil"/>
              <w:tr2bl w:val="nil"/>
            </w:tcBorders>
            <w:shd w:val="clear" w:color="auto" w:fill="auto"/>
            <w:noWrap/>
            <w:vAlign w:val="center"/>
          </w:tcPr>
          <w:p w14:paraId="5583F2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袁荷伟主编</w:t>
            </w:r>
          </w:p>
        </w:tc>
        <w:tc>
          <w:tcPr>
            <w:tcW w:w="1385" w:type="pct"/>
            <w:tcBorders>
              <w:tl2br w:val="nil"/>
              <w:tr2bl w:val="nil"/>
            </w:tcBorders>
            <w:shd w:val="clear" w:color="auto" w:fill="auto"/>
            <w:noWrap/>
            <w:vAlign w:val="center"/>
          </w:tcPr>
          <w:p w14:paraId="679124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C17F8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95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66306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9" w:type="pct"/>
            <w:tcBorders>
              <w:tl2br w:val="nil"/>
              <w:tr2bl w:val="nil"/>
            </w:tcBorders>
            <w:shd w:val="clear" w:color="auto" w:fill="auto"/>
            <w:noWrap/>
            <w:vAlign w:val="center"/>
          </w:tcPr>
          <w:p w14:paraId="4D5A0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9787522860299</w:t>
            </w:r>
          </w:p>
        </w:tc>
        <w:tc>
          <w:tcPr>
            <w:tcW w:w="956" w:type="pct"/>
            <w:tcBorders>
              <w:tl2br w:val="nil"/>
              <w:tr2bl w:val="nil"/>
            </w:tcBorders>
            <w:shd w:val="clear" w:color="auto" w:fill="auto"/>
            <w:noWrap/>
            <w:vAlign w:val="center"/>
          </w:tcPr>
          <w:p w14:paraId="71156E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汽车文化研究</w:t>
            </w:r>
          </w:p>
        </w:tc>
        <w:tc>
          <w:tcPr>
            <w:tcW w:w="968" w:type="pct"/>
            <w:tcBorders>
              <w:tl2br w:val="nil"/>
              <w:tr2bl w:val="nil"/>
            </w:tcBorders>
            <w:shd w:val="clear" w:color="auto" w:fill="auto"/>
            <w:noWrap/>
            <w:vAlign w:val="center"/>
          </w:tcPr>
          <w:p w14:paraId="4EF1A0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乔晓鹏主编</w:t>
            </w:r>
          </w:p>
        </w:tc>
        <w:tc>
          <w:tcPr>
            <w:tcW w:w="1385" w:type="pct"/>
            <w:tcBorders>
              <w:tl2br w:val="nil"/>
              <w:tr2bl w:val="nil"/>
            </w:tcBorders>
            <w:shd w:val="clear" w:color="auto" w:fill="auto"/>
            <w:noWrap/>
            <w:vAlign w:val="center"/>
          </w:tcPr>
          <w:p w14:paraId="1FB499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社会科学文献出版社</w:t>
            </w:r>
          </w:p>
        </w:tc>
        <w:tc>
          <w:tcPr>
            <w:tcW w:w="383" w:type="pct"/>
            <w:tcBorders>
              <w:tl2br w:val="nil"/>
              <w:tr2bl w:val="nil"/>
            </w:tcBorders>
            <w:shd w:val="clear" w:color="auto" w:fill="auto"/>
            <w:noWrap/>
            <w:vAlign w:val="center"/>
          </w:tcPr>
          <w:p w14:paraId="04276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776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B95C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9" w:type="pct"/>
            <w:tcBorders>
              <w:tl2br w:val="nil"/>
              <w:tr2bl w:val="nil"/>
            </w:tcBorders>
            <w:shd w:val="clear" w:color="auto" w:fill="auto"/>
            <w:noWrap/>
            <w:vAlign w:val="center"/>
          </w:tcPr>
          <w:p w14:paraId="00C6F1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9787576357813</w:t>
            </w:r>
          </w:p>
        </w:tc>
        <w:tc>
          <w:tcPr>
            <w:tcW w:w="956" w:type="pct"/>
            <w:tcBorders>
              <w:tl2br w:val="nil"/>
              <w:tr2bl w:val="nil"/>
            </w:tcBorders>
            <w:shd w:val="clear" w:color="auto" w:fill="auto"/>
            <w:noWrap/>
            <w:vAlign w:val="center"/>
          </w:tcPr>
          <w:p w14:paraId="27B1DE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w:t>
            </w:r>
          </w:p>
        </w:tc>
        <w:tc>
          <w:tcPr>
            <w:tcW w:w="968" w:type="pct"/>
            <w:tcBorders>
              <w:tl2br w:val="nil"/>
              <w:tr2bl w:val="nil"/>
            </w:tcBorders>
            <w:shd w:val="clear" w:color="auto" w:fill="auto"/>
            <w:noWrap/>
            <w:vAlign w:val="center"/>
          </w:tcPr>
          <w:p w14:paraId="49D1A1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王中，朱永林主编</w:t>
            </w:r>
          </w:p>
        </w:tc>
        <w:tc>
          <w:tcPr>
            <w:tcW w:w="1385" w:type="pct"/>
            <w:tcBorders>
              <w:tl2br w:val="nil"/>
              <w:tr2bl w:val="nil"/>
            </w:tcBorders>
            <w:shd w:val="clear" w:color="auto" w:fill="auto"/>
            <w:noWrap/>
            <w:vAlign w:val="center"/>
          </w:tcPr>
          <w:p w14:paraId="73399A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30175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21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E085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79" w:type="pct"/>
            <w:tcBorders>
              <w:tl2br w:val="nil"/>
              <w:tr2bl w:val="nil"/>
            </w:tcBorders>
            <w:shd w:val="clear" w:color="auto" w:fill="auto"/>
            <w:noWrap/>
            <w:vAlign w:val="center"/>
          </w:tcPr>
          <w:p w14:paraId="307D95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9787122482822</w:t>
            </w:r>
          </w:p>
        </w:tc>
        <w:tc>
          <w:tcPr>
            <w:tcW w:w="956" w:type="pct"/>
            <w:tcBorders>
              <w:tl2br w:val="nil"/>
              <w:tr2bl w:val="nil"/>
            </w:tcBorders>
            <w:shd w:val="clear" w:color="auto" w:fill="auto"/>
            <w:noWrap/>
            <w:vAlign w:val="center"/>
          </w:tcPr>
          <w:p w14:paraId="2786D6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汽车科技与文化探索</w:t>
            </w:r>
          </w:p>
        </w:tc>
        <w:tc>
          <w:tcPr>
            <w:tcW w:w="968" w:type="pct"/>
            <w:tcBorders>
              <w:tl2br w:val="nil"/>
              <w:tr2bl w:val="nil"/>
            </w:tcBorders>
            <w:shd w:val="clear" w:color="auto" w:fill="auto"/>
            <w:noWrap/>
            <w:vAlign w:val="center"/>
          </w:tcPr>
          <w:p w14:paraId="522F52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彭勇，徐玉娟，鲁荣峰主编</w:t>
            </w:r>
          </w:p>
        </w:tc>
        <w:tc>
          <w:tcPr>
            <w:tcW w:w="1385" w:type="pct"/>
            <w:tcBorders>
              <w:tl2br w:val="nil"/>
              <w:tr2bl w:val="nil"/>
            </w:tcBorders>
            <w:shd w:val="clear" w:color="auto" w:fill="auto"/>
            <w:noWrap/>
            <w:vAlign w:val="center"/>
          </w:tcPr>
          <w:p w14:paraId="7D6096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50CC5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68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350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79" w:type="pct"/>
            <w:tcBorders>
              <w:tl2br w:val="nil"/>
              <w:tr2bl w:val="nil"/>
            </w:tcBorders>
            <w:shd w:val="clear" w:color="auto" w:fill="auto"/>
            <w:noWrap/>
            <w:vAlign w:val="center"/>
          </w:tcPr>
          <w:p w14:paraId="154C7F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9787111770305</w:t>
            </w:r>
          </w:p>
        </w:tc>
        <w:tc>
          <w:tcPr>
            <w:tcW w:w="956" w:type="pct"/>
            <w:tcBorders>
              <w:tl2br w:val="nil"/>
              <w:tr2bl w:val="nil"/>
            </w:tcBorders>
            <w:shd w:val="clear" w:color="auto" w:fill="auto"/>
            <w:noWrap/>
            <w:vAlign w:val="center"/>
          </w:tcPr>
          <w:p w14:paraId="3E03A6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汽车文化概论</w:t>
            </w:r>
          </w:p>
        </w:tc>
        <w:tc>
          <w:tcPr>
            <w:tcW w:w="968" w:type="pct"/>
            <w:tcBorders>
              <w:tl2br w:val="nil"/>
              <w:tr2bl w:val="nil"/>
            </w:tcBorders>
            <w:shd w:val="clear" w:color="auto" w:fill="auto"/>
            <w:noWrap/>
            <w:vAlign w:val="center"/>
          </w:tcPr>
          <w:p w14:paraId="4EE3C8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瞿维中，邹瑞睿主编</w:t>
            </w:r>
          </w:p>
        </w:tc>
        <w:tc>
          <w:tcPr>
            <w:tcW w:w="1385" w:type="pct"/>
            <w:tcBorders>
              <w:tl2br w:val="nil"/>
              <w:tr2bl w:val="nil"/>
            </w:tcBorders>
            <w:shd w:val="clear" w:color="auto" w:fill="auto"/>
            <w:noWrap/>
            <w:vAlign w:val="center"/>
          </w:tcPr>
          <w:p w14:paraId="49F0CB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7B02A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F0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5BAB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9" w:type="pct"/>
            <w:tcBorders>
              <w:tl2br w:val="nil"/>
              <w:tr2bl w:val="nil"/>
            </w:tcBorders>
            <w:shd w:val="clear" w:color="auto" w:fill="auto"/>
            <w:noWrap/>
            <w:vAlign w:val="center"/>
          </w:tcPr>
          <w:p w14:paraId="5EF820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9787566149381</w:t>
            </w:r>
          </w:p>
        </w:tc>
        <w:tc>
          <w:tcPr>
            <w:tcW w:w="956" w:type="pct"/>
            <w:tcBorders>
              <w:tl2br w:val="nil"/>
              <w:tr2bl w:val="nil"/>
            </w:tcBorders>
            <w:shd w:val="clear" w:color="auto" w:fill="auto"/>
            <w:noWrap/>
            <w:vAlign w:val="center"/>
          </w:tcPr>
          <w:p w14:paraId="111812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汽车文化</w:t>
            </w:r>
          </w:p>
        </w:tc>
        <w:tc>
          <w:tcPr>
            <w:tcW w:w="968" w:type="pct"/>
            <w:tcBorders>
              <w:tl2br w:val="nil"/>
              <w:tr2bl w:val="nil"/>
            </w:tcBorders>
            <w:shd w:val="clear" w:color="auto" w:fill="auto"/>
            <w:noWrap/>
            <w:vAlign w:val="center"/>
          </w:tcPr>
          <w:p w14:paraId="6219E8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石磊，张栩梓，杨海主编</w:t>
            </w:r>
          </w:p>
        </w:tc>
        <w:tc>
          <w:tcPr>
            <w:tcW w:w="1385" w:type="pct"/>
            <w:tcBorders>
              <w:tl2br w:val="nil"/>
              <w:tr2bl w:val="nil"/>
            </w:tcBorders>
            <w:shd w:val="clear" w:color="auto" w:fill="auto"/>
            <w:noWrap/>
            <w:vAlign w:val="center"/>
          </w:tcPr>
          <w:p w14:paraId="21030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05DC6C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F8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45DB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9" w:type="pct"/>
            <w:tcBorders>
              <w:tl2br w:val="nil"/>
              <w:tr2bl w:val="nil"/>
            </w:tcBorders>
            <w:shd w:val="clear" w:color="auto" w:fill="auto"/>
            <w:noWrap/>
            <w:vAlign w:val="center"/>
          </w:tcPr>
          <w:p w14:paraId="7FF40A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9787111790471</w:t>
            </w:r>
          </w:p>
        </w:tc>
        <w:tc>
          <w:tcPr>
            <w:tcW w:w="956" w:type="pct"/>
            <w:tcBorders>
              <w:tl2br w:val="nil"/>
              <w:tr2bl w:val="nil"/>
            </w:tcBorders>
            <w:shd w:val="clear" w:color="auto" w:fill="auto"/>
            <w:noWrap/>
            <w:vAlign w:val="center"/>
          </w:tcPr>
          <w:p w14:paraId="523833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智能汽车人机交互</w:t>
            </w:r>
          </w:p>
        </w:tc>
        <w:tc>
          <w:tcPr>
            <w:tcW w:w="968" w:type="pct"/>
            <w:tcBorders>
              <w:tl2br w:val="nil"/>
              <w:tr2bl w:val="nil"/>
            </w:tcBorders>
            <w:shd w:val="clear" w:color="auto" w:fill="auto"/>
            <w:noWrap/>
            <w:vAlign w:val="center"/>
          </w:tcPr>
          <w:p w14:paraId="494DC3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胡宏宇[等]著</w:t>
            </w:r>
          </w:p>
        </w:tc>
        <w:tc>
          <w:tcPr>
            <w:tcW w:w="1385" w:type="pct"/>
            <w:tcBorders>
              <w:tl2br w:val="nil"/>
              <w:tr2bl w:val="nil"/>
            </w:tcBorders>
            <w:shd w:val="clear" w:color="auto" w:fill="auto"/>
            <w:noWrap/>
            <w:vAlign w:val="center"/>
          </w:tcPr>
          <w:p w14:paraId="24C375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31691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FA2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E385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79" w:type="pct"/>
            <w:tcBorders>
              <w:tl2br w:val="nil"/>
              <w:tr2bl w:val="nil"/>
            </w:tcBorders>
            <w:shd w:val="clear" w:color="auto" w:fill="auto"/>
            <w:noWrap/>
            <w:vAlign w:val="center"/>
          </w:tcPr>
          <w:p w14:paraId="71F8D1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9787111772736</w:t>
            </w:r>
          </w:p>
        </w:tc>
        <w:tc>
          <w:tcPr>
            <w:tcW w:w="956" w:type="pct"/>
            <w:tcBorders>
              <w:tl2br w:val="nil"/>
              <w:tr2bl w:val="nil"/>
            </w:tcBorders>
            <w:shd w:val="clear" w:color="auto" w:fill="auto"/>
            <w:noWrap/>
            <w:vAlign w:val="center"/>
          </w:tcPr>
          <w:p w14:paraId="4E1908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一本书读懂智能汽车安全</w:t>
            </w:r>
          </w:p>
        </w:tc>
        <w:tc>
          <w:tcPr>
            <w:tcW w:w="968" w:type="pct"/>
            <w:tcBorders>
              <w:tl2br w:val="nil"/>
              <w:tr2bl w:val="nil"/>
            </w:tcBorders>
            <w:shd w:val="clear" w:color="auto" w:fill="auto"/>
            <w:noWrap/>
            <w:vAlign w:val="center"/>
          </w:tcPr>
          <w:p w14:paraId="742819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边俊等著</w:t>
            </w:r>
          </w:p>
        </w:tc>
        <w:tc>
          <w:tcPr>
            <w:tcW w:w="1385" w:type="pct"/>
            <w:tcBorders>
              <w:tl2br w:val="nil"/>
              <w:tr2bl w:val="nil"/>
            </w:tcBorders>
            <w:shd w:val="clear" w:color="auto" w:fill="auto"/>
            <w:noWrap/>
            <w:vAlign w:val="center"/>
          </w:tcPr>
          <w:p w14:paraId="2673C6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A0F68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6E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358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79" w:type="pct"/>
            <w:tcBorders>
              <w:tl2br w:val="nil"/>
              <w:tr2bl w:val="nil"/>
            </w:tcBorders>
            <w:shd w:val="clear" w:color="auto" w:fill="auto"/>
            <w:noWrap/>
            <w:vAlign w:val="center"/>
          </w:tcPr>
          <w:p w14:paraId="6E309E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9787111780946</w:t>
            </w:r>
          </w:p>
        </w:tc>
        <w:tc>
          <w:tcPr>
            <w:tcW w:w="956" w:type="pct"/>
            <w:tcBorders>
              <w:tl2br w:val="nil"/>
              <w:tr2bl w:val="nil"/>
            </w:tcBorders>
            <w:shd w:val="clear" w:color="auto" w:fill="auto"/>
            <w:noWrap/>
            <w:vAlign w:val="center"/>
          </w:tcPr>
          <w:p w14:paraId="5C2C24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一本书讲透汽车功能安全</w:t>
            </w:r>
          </w:p>
        </w:tc>
        <w:tc>
          <w:tcPr>
            <w:tcW w:w="968" w:type="pct"/>
            <w:tcBorders>
              <w:tl2br w:val="nil"/>
              <w:tr2bl w:val="nil"/>
            </w:tcBorders>
            <w:shd w:val="clear" w:color="auto" w:fill="auto"/>
            <w:noWrap/>
            <w:vAlign w:val="center"/>
          </w:tcPr>
          <w:p w14:paraId="554669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王伟峰著</w:t>
            </w:r>
          </w:p>
        </w:tc>
        <w:tc>
          <w:tcPr>
            <w:tcW w:w="1385" w:type="pct"/>
            <w:tcBorders>
              <w:tl2br w:val="nil"/>
              <w:tr2bl w:val="nil"/>
            </w:tcBorders>
            <w:shd w:val="clear" w:color="auto" w:fill="auto"/>
            <w:noWrap/>
            <w:vAlign w:val="center"/>
          </w:tcPr>
          <w:p w14:paraId="4861D6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2063D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A8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DE5F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79" w:type="pct"/>
            <w:tcBorders>
              <w:tl2br w:val="nil"/>
              <w:tr2bl w:val="nil"/>
            </w:tcBorders>
            <w:shd w:val="clear" w:color="auto" w:fill="auto"/>
            <w:noWrap/>
            <w:vAlign w:val="center"/>
          </w:tcPr>
          <w:p w14:paraId="6D0C4C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9787111781110</w:t>
            </w:r>
          </w:p>
        </w:tc>
        <w:tc>
          <w:tcPr>
            <w:tcW w:w="956" w:type="pct"/>
            <w:tcBorders>
              <w:tl2br w:val="nil"/>
              <w:tr2bl w:val="nil"/>
            </w:tcBorders>
            <w:shd w:val="clear" w:color="auto" w:fill="auto"/>
            <w:noWrap/>
            <w:vAlign w:val="center"/>
          </w:tcPr>
          <w:p w14:paraId="1E9E4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汽车功能安全</w:t>
            </w:r>
          </w:p>
        </w:tc>
        <w:tc>
          <w:tcPr>
            <w:tcW w:w="968" w:type="pct"/>
            <w:tcBorders>
              <w:tl2br w:val="nil"/>
              <w:tr2bl w:val="nil"/>
            </w:tcBorders>
            <w:shd w:val="clear" w:color="auto" w:fill="auto"/>
            <w:noWrap/>
            <w:vAlign w:val="center"/>
          </w:tcPr>
          <w:p w14:paraId="53439C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(德)汉斯-莱奥·罗斯(Hans-Leo Ross)著</w:t>
            </w:r>
          </w:p>
        </w:tc>
        <w:tc>
          <w:tcPr>
            <w:tcW w:w="1385" w:type="pct"/>
            <w:tcBorders>
              <w:tl2br w:val="nil"/>
              <w:tr2bl w:val="nil"/>
            </w:tcBorders>
            <w:shd w:val="clear" w:color="auto" w:fill="auto"/>
            <w:noWrap/>
            <w:vAlign w:val="center"/>
          </w:tcPr>
          <w:p w14:paraId="126288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6209D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797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72FA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79" w:type="pct"/>
            <w:tcBorders>
              <w:tl2br w:val="nil"/>
              <w:tr2bl w:val="nil"/>
            </w:tcBorders>
            <w:shd w:val="clear" w:color="auto" w:fill="auto"/>
            <w:noWrap/>
            <w:vAlign w:val="center"/>
          </w:tcPr>
          <w:p w14:paraId="4BB508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9787522854076</w:t>
            </w:r>
          </w:p>
        </w:tc>
        <w:tc>
          <w:tcPr>
            <w:tcW w:w="956" w:type="pct"/>
            <w:tcBorders>
              <w:tl2br w:val="nil"/>
              <w:tr2bl w:val="nil"/>
            </w:tcBorders>
            <w:shd w:val="clear" w:color="auto" w:fill="auto"/>
            <w:noWrap/>
            <w:vAlign w:val="center"/>
          </w:tcPr>
          <w:p w14:paraId="7E1758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中国汽车测评报告</w:t>
            </w:r>
          </w:p>
        </w:tc>
        <w:tc>
          <w:tcPr>
            <w:tcW w:w="968" w:type="pct"/>
            <w:tcBorders>
              <w:tl2br w:val="nil"/>
              <w:tr2bl w:val="nil"/>
            </w:tcBorders>
            <w:shd w:val="clear" w:color="auto" w:fill="auto"/>
            <w:noWrap/>
            <w:vAlign w:val="center"/>
          </w:tcPr>
          <w:p w14:paraId="23E18E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中国汽车技术研究中心有限公司组织编写</w:t>
            </w:r>
          </w:p>
        </w:tc>
        <w:tc>
          <w:tcPr>
            <w:tcW w:w="1385" w:type="pct"/>
            <w:tcBorders>
              <w:tl2br w:val="nil"/>
              <w:tr2bl w:val="nil"/>
            </w:tcBorders>
            <w:shd w:val="clear" w:color="auto" w:fill="auto"/>
            <w:noWrap/>
            <w:vAlign w:val="center"/>
          </w:tcPr>
          <w:p w14:paraId="68BE2E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社会科学文献出版社·生态文明分社</w:t>
            </w:r>
          </w:p>
        </w:tc>
        <w:tc>
          <w:tcPr>
            <w:tcW w:w="383" w:type="pct"/>
            <w:tcBorders>
              <w:tl2br w:val="nil"/>
              <w:tr2bl w:val="nil"/>
            </w:tcBorders>
            <w:shd w:val="clear" w:color="auto" w:fill="auto"/>
            <w:noWrap/>
            <w:vAlign w:val="center"/>
          </w:tcPr>
          <w:p w14:paraId="3B28F2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C4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3288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9" w:type="pct"/>
            <w:tcBorders>
              <w:tl2br w:val="nil"/>
              <w:tr2bl w:val="nil"/>
            </w:tcBorders>
            <w:shd w:val="clear" w:color="auto" w:fill="auto"/>
            <w:noWrap/>
            <w:vAlign w:val="center"/>
          </w:tcPr>
          <w:p w14:paraId="1C152A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9787111785194</w:t>
            </w:r>
          </w:p>
        </w:tc>
        <w:tc>
          <w:tcPr>
            <w:tcW w:w="956" w:type="pct"/>
            <w:tcBorders>
              <w:tl2br w:val="nil"/>
              <w:tr2bl w:val="nil"/>
            </w:tcBorders>
            <w:shd w:val="clear" w:color="auto" w:fill="auto"/>
            <w:noWrap/>
            <w:vAlign w:val="center"/>
          </w:tcPr>
          <w:p w14:paraId="3559CB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中国汽车研发软件产业发展研究报告</w:t>
            </w:r>
          </w:p>
        </w:tc>
        <w:tc>
          <w:tcPr>
            <w:tcW w:w="968" w:type="pct"/>
            <w:tcBorders>
              <w:tl2br w:val="nil"/>
              <w:tr2bl w:val="nil"/>
            </w:tcBorders>
            <w:shd w:val="clear" w:color="auto" w:fill="auto"/>
            <w:noWrap/>
            <w:vAlign w:val="center"/>
          </w:tcPr>
          <w:p w14:paraId="2D9350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原诚寅，杨世春主编</w:t>
            </w:r>
          </w:p>
        </w:tc>
        <w:tc>
          <w:tcPr>
            <w:tcW w:w="1385" w:type="pct"/>
            <w:tcBorders>
              <w:tl2br w:val="nil"/>
              <w:tr2bl w:val="nil"/>
            </w:tcBorders>
            <w:shd w:val="clear" w:color="auto" w:fill="auto"/>
            <w:noWrap/>
            <w:vAlign w:val="center"/>
          </w:tcPr>
          <w:p w14:paraId="237A7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53AA6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4C5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F399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79" w:type="pct"/>
            <w:tcBorders>
              <w:tl2br w:val="nil"/>
              <w:tr2bl w:val="nil"/>
            </w:tcBorders>
            <w:shd w:val="clear" w:color="auto" w:fill="auto"/>
            <w:noWrap/>
            <w:vAlign w:val="center"/>
          </w:tcPr>
          <w:p w14:paraId="6139B4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9787114204036</w:t>
            </w:r>
          </w:p>
        </w:tc>
        <w:tc>
          <w:tcPr>
            <w:tcW w:w="956" w:type="pct"/>
            <w:tcBorders>
              <w:tl2br w:val="nil"/>
              <w:tr2bl w:val="nil"/>
            </w:tcBorders>
            <w:shd w:val="clear" w:color="auto" w:fill="auto"/>
            <w:noWrap/>
            <w:vAlign w:val="center"/>
          </w:tcPr>
          <w:p w14:paraId="087195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汽车设计</w:t>
            </w:r>
          </w:p>
        </w:tc>
        <w:tc>
          <w:tcPr>
            <w:tcW w:w="968" w:type="pct"/>
            <w:tcBorders>
              <w:tl2br w:val="nil"/>
              <w:tr2bl w:val="nil"/>
            </w:tcBorders>
            <w:shd w:val="clear" w:color="auto" w:fill="auto"/>
            <w:noWrap/>
            <w:vAlign w:val="center"/>
          </w:tcPr>
          <w:p w14:paraId="7F366A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李舜酩，韩术亭主编</w:t>
            </w:r>
          </w:p>
        </w:tc>
        <w:tc>
          <w:tcPr>
            <w:tcW w:w="1385" w:type="pct"/>
            <w:tcBorders>
              <w:tl2br w:val="nil"/>
              <w:tr2bl w:val="nil"/>
            </w:tcBorders>
            <w:shd w:val="clear" w:color="auto" w:fill="auto"/>
            <w:noWrap/>
            <w:vAlign w:val="center"/>
          </w:tcPr>
          <w:p w14:paraId="502CB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52E93B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142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42D7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79" w:type="pct"/>
            <w:tcBorders>
              <w:tl2br w:val="nil"/>
              <w:tr2bl w:val="nil"/>
            </w:tcBorders>
            <w:shd w:val="clear" w:color="auto" w:fill="auto"/>
            <w:noWrap/>
            <w:vAlign w:val="center"/>
          </w:tcPr>
          <w:p w14:paraId="01D0BE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9787576719925</w:t>
            </w:r>
          </w:p>
        </w:tc>
        <w:tc>
          <w:tcPr>
            <w:tcW w:w="956" w:type="pct"/>
            <w:tcBorders>
              <w:tl2br w:val="nil"/>
              <w:tr2bl w:val="nil"/>
            </w:tcBorders>
            <w:shd w:val="clear" w:color="auto" w:fill="auto"/>
            <w:noWrap/>
            <w:vAlign w:val="center"/>
          </w:tcPr>
          <w:p w14:paraId="4756AC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汽车机械识图</w:t>
            </w:r>
          </w:p>
        </w:tc>
        <w:tc>
          <w:tcPr>
            <w:tcW w:w="968" w:type="pct"/>
            <w:tcBorders>
              <w:tl2br w:val="nil"/>
              <w:tr2bl w:val="nil"/>
            </w:tcBorders>
            <w:shd w:val="clear" w:color="auto" w:fill="auto"/>
            <w:noWrap/>
            <w:vAlign w:val="center"/>
          </w:tcPr>
          <w:p w14:paraId="6DD041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叶建学，王来华，刘敏芳主编</w:t>
            </w:r>
          </w:p>
        </w:tc>
        <w:tc>
          <w:tcPr>
            <w:tcW w:w="1385" w:type="pct"/>
            <w:tcBorders>
              <w:tl2br w:val="nil"/>
              <w:tr2bl w:val="nil"/>
            </w:tcBorders>
            <w:shd w:val="clear" w:color="auto" w:fill="auto"/>
            <w:noWrap/>
            <w:vAlign w:val="center"/>
          </w:tcPr>
          <w:p w14:paraId="7C0737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767BA7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81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30EC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79" w:type="pct"/>
            <w:tcBorders>
              <w:tl2br w:val="nil"/>
              <w:tr2bl w:val="nil"/>
            </w:tcBorders>
            <w:shd w:val="clear" w:color="auto" w:fill="auto"/>
            <w:noWrap/>
            <w:vAlign w:val="center"/>
          </w:tcPr>
          <w:p w14:paraId="161C96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9787576723717</w:t>
            </w:r>
          </w:p>
        </w:tc>
        <w:tc>
          <w:tcPr>
            <w:tcW w:w="956" w:type="pct"/>
            <w:tcBorders>
              <w:tl2br w:val="nil"/>
              <w:tr2bl w:val="nil"/>
            </w:tcBorders>
            <w:shd w:val="clear" w:color="auto" w:fill="auto"/>
            <w:noWrap/>
            <w:vAlign w:val="center"/>
          </w:tcPr>
          <w:p w14:paraId="1001C3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汽车机械制图</w:t>
            </w:r>
          </w:p>
        </w:tc>
        <w:tc>
          <w:tcPr>
            <w:tcW w:w="968" w:type="pct"/>
            <w:tcBorders>
              <w:tl2br w:val="nil"/>
              <w:tr2bl w:val="nil"/>
            </w:tcBorders>
            <w:shd w:val="clear" w:color="auto" w:fill="auto"/>
            <w:noWrap/>
            <w:vAlign w:val="center"/>
          </w:tcPr>
          <w:p w14:paraId="448248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梁宁，张静，于建坤主编</w:t>
            </w:r>
          </w:p>
        </w:tc>
        <w:tc>
          <w:tcPr>
            <w:tcW w:w="1385" w:type="pct"/>
            <w:tcBorders>
              <w:tl2br w:val="nil"/>
              <w:tr2bl w:val="nil"/>
            </w:tcBorders>
            <w:shd w:val="clear" w:color="auto" w:fill="auto"/>
            <w:noWrap/>
            <w:vAlign w:val="center"/>
          </w:tcPr>
          <w:p w14:paraId="0681F8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5D0B68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14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0F5C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79" w:type="pct"/>
            <w:tcBorders>
              <w:tl2br w:val="nil"/>
              <w:tr2bl w:val="nil"/>
            </w:tcBorders>
            <w:shd w:val="clear" w:color="auto" w:fill="auto"/>
            <w:noWrap/>
            <w:vAlign w:val="center"/>
          </w:tcPr>
          <w:p w14:paraId="37A6FB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9787122467119</w:t>
            </w:r>
          </w:p>
        </w:tc>
        <w:tc>
          <w:tcPr>
            <w:tcW w:w="956" w:type="pct"/>
            <w:tcBorders>
              <w:tl2br w:val="nil"/>
              <w:tr2bl w:val="nil"/>
            </w:tcBorders>
            <w:shd w:val="clear" w:color="auto" w:fill="auto"/>
            <w:noWrap/>
            <w:vAlign w:val="center"/>
          </w:tcPr>
          <w:p w14:paraId="10F6BD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汽车机械制图及识图</w:t>
            </w:r>
          </w:p>
        </w:tc>
        <w:tc>
          <w:tcPr>
            <w:tcW w:w="968" w:type="pct"/>
            <w:tcBorders>
              <w:tl2br w:val="nil"/>
              <w:tr2bl w:val="nil"/>
            </w:tcBorders>
            <w:shd w:val="clear" w:color="auto" w:fill="auto"/>
            <w:noWrap/>
            <w:vAlign w:val="center"/>
          </w:tcPr>
          <w:p w14:paraId="04166E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李茗，王丽，王臣主编</w:t>
            </w:r>
          </w:p>
        </w:tc>
        <w:tc>
          <w:tcPr>
            <w:tcW w:w="1385" w:type="pct"/>
            <w:tcBorders>
              <w:tl2br w:val="nil"/>
              <w:tr2bl w:val="nil"/>
            </w:tcBorders>
            <w:shd w:val="clear" w:color="auto" w:fill="auto"/>
            <w:noWrap/>
            <w:vAlign w:val="center"/>
          </w:tcPr>
          <w:p w14:paraId="1E971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CBD39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A63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9915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79" w:type="pct"/>
            <w:tcBorders>
              <w:tl2br w:val="nil"/>
              <w:tr2bl w:val="nil"/>
            </w:tcBorders>
            <w:shd w:val="clear" w:color="auto" w:fill="auto"/>
            <w:noWrap/>
            <w:vAlign w:val="center"/>
          </w:tcPr>
          <w:p w14:paraId="671481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9787122476678</w:t>
            </w:r>
          </w:p>
        </w:tc>
        <w:tc>
          <w:tcPr>
            <w:tcW w:w="956" w:type="pct"/>
            <w:tcBorders>
              <w:tl2br w:val="nil"/>
              <w:tr2bl w:val="nil"/>
            </w:tcBorders>
            <w:shd w:val="clear" w:color="auto" w:fill="auto"/>
            <w:noWrap/>
            <w:vAlign w:val="center"/>
          </w:tcPr>
          <w:p w14:paraId="62AE18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汽车机械制图及识图习题集</w:t>
            </w:r>
          </w:p>
        </w:tc>
        <w:tc>
          <w:tcPr>
            <w:tcW w:w="968" w:type="pct"/>
            <w:tcBorders>
              <w:tl2br w:val="nil"/>
              <w:tr2bl w:val="nil"/>
            </w:tcBorders>
            <w:shd w:val="clear" w:color="auto" w:fill="auto"/>
            <w:noWrap/>
            <w:vAlign w:val="center"/>
          </w:tcPr>
          <w:p w14:paraId="65542B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李茗，王丽，王臣主编</w:t>
            </w:r>
          </w:p>
        </w:tc>
        <w:tc>
          <w:tcPr>
            <w:tcW w:w="1385" w:type="pct"/>
            <w:tcBorders>
              <w:tl2br w:val="nil"/>
              <w:tr2bl w:val="nil"/>
            </w:tcBorders>
            <w:shd w:val="clear" w:color="auto" w:fill="auto"/>
            <w:noWrap/>
            <w:vAlign w:val="center"/>
          </w:tcPr>
          <w:p w14:paraId="495E11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5E404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C3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7CB6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79" w:type="pct"/>
            <w:tcBorders>
              <w:tl2br w:val="nil"/>
              <w:tr2bl w:val="nil"/>
            </w:tcBorders>
            <w:shd w:val="clear" w:color="auto" w:fill="auto"/>
            <w:noWrap/>
            <w:vAlign w:val="center"/>
          </w:tcPr>
          <w:p w14:paraId="0FBB71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9787576719932</w:t>
            </w:r>
          </w:p>
        </w:tc>
        <w:tc>
          <w:tcPr>
            <w:tcW w:w="956" w:type="pct"/>
            <w:tcBorders>
              <w:tl2br w:val="nil"/>
              <w:tr2bl w:val="nil"/>
            </w:tcBorders>
            <w:shd w:val="clear" w:color="auto" w:fill="auto"/>
            <w:noWrap/>
            <w:vAlign w:val="center"/>
          </w:tcPr>
          <w:p w14:paraId="1BBACE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汽车机械识图习题册</w:t>
            </w:r>
          </w:p>
        </w:tc>
        <w:tc>
          <w:tcPr>
            <w:tcW w:w="968" w:type="pct"/>
            <w:tcBorders>
              <w:tl2br w:val="nil"/>
              <w:tr2bl w:val="nil"/>
            </w:tcBorders>
            <w:shd w:val="clear" w:color="auto" w:fill="auto"/>
            <w:noWrap/>
            <w:vAlign w:val="center"/>
          </w:tcPr>
          <w:p w14:paraId="2C5A3C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叶建学，王来华，刘敏芳主编</w:t>
            </w:r>
          </w:p>
        </w:tc>
        <w:tc>
          <w:tcPr>
            <w:tcW w:w="1385" w:type="pct"/>
            <w:tcBorders>
              <w:tl2br w:val="nil"/>
              <w:tr2bl w:val="nil"/>
            </w:tcBorders>
            <w:shd w:val="clear" w:color="auto" w:fill="auto"/>
            <w:noWrap/>
            <w:vAlign w:val="center"/>
          </w:tcPr>
          <w:p w14:paraId="4F2081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127C81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F0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452C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79" w:type="pct"/>
            <w:tcBorders>
              <w:tl2br w:val="nil"/>
              <w:tr2bl w:val="nil"/>
            </w:tcBorders>
            <w:shd w:val="clear" w:color="auto" w:fill="auto"/>
            <w:noWrap/>
            <w:vAlign w:val="center"/>
          </w:tcPr>
          <w:p w14:paraId="68C977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9787566925558</w:t>
            </w:r>
          </w:p>
        </w:tc>
        <w:tc>
          <w:tcPr>
            <w:tcW w:w="956" w:type="pct"/>
            <w:tcBorders>
              <w:tl2br w:val="nil"/>
              <w:tr2bl w:val="nil"/>
            </w:tcBorders>
            <w:shd w:val="clear" w:color="auto" w:fill="auto"/>
            <w:noWrap/>
            <w:vAlign w:val="center"/>
          </w:tcPr>
          <w:p w14:paraId="55A64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纤维增强复合材料与汽车轻量化技术</w:t>
            </w:r>
          </w:p>
        </w:tc>
        <w:tc>
          <w:tcPr>
            <w:tcW w:w="968" w:type="pct"/>
            <w:tcBorders>
              <w:tl2br w:val="nil"/>
              <w:tr2bl w:val="nil"/>
            </w:tcBorders>
            <w:shd w:val="clear" w:color="auto" w:fill="auto"/>
            <w:noWrap/>
            <w:vAlign w:val="center"/>
          </w:tcPr>
          <w:p w14:paraId="1F8426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阳玉球主编</w:t>
            </w:r>
          </w:p>
        </w:tc>
        <w:tc>
          <w:tcPr>
            <w:tcW w:w="1385" w:type="pct"/>
            <w:tcBorders>
              <w:tl2br w:val="nil"/>
              <w:tr2bl w:val="nil"/>
            </w:tcBorders>
            <w:shd w:val="clear" w:color="auto" w:fill="auto"/>
            <w:noWrap/>
            <w:vAlign w:val="center"/>
          </w:tcPr>
          <w:p w14:paraId="5746A9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东华大学出版社</w:t>
            </w:r>
          </w:p>
        </w:tc>
        <w:tc>
          <w:tcPr>
            <w:tcW w:w="383" w:type="pct"/>
            <w:tcBorders>
              <w:tl2br w:val="nil"/>
              <w:tr2bl w:val="nil"/>
            </w:tcBorders>
            <w:shd w:val="clear" w:color="auto" w:fill="auto"/>
            <w:noWrap/>
            <w:vAlign w:val="center"/>
          </w:tcPr>
          <w:p w14:paraId="157394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34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4AFB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79" w:type="pct"/>
            <w:tcBorders>
              <w:tl2br w:val="nil"/>
              <w:tr2bl w:val="nil"/>
            </w:tcBorders>
            <w:shd w:val="clear" w:color="auto" w:fill="auto"/>
            <w:noWrap/>
            <w:vAlign w:val="center"/>
          </w:tcPr>
          <w:p w14:paraId="6A8F2C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9787102096278</w:t>
            </w:r>
          </w:p>
        </w:tc>
        <w:tc>
          <w:tcPr>
            <w:tcW w:w="956" w:type="pct"/>
            <w:tcBorders>
              <w:tl2br w:val="nil"/>
              <w:tr2bl w:val="nil"/>
            </w:tcBorders>
            <w:shd w:val="clear" w:color="auto" w:fill="auto"/>
            <w:noWrap/>
            <w:vAlign w:val="center"/>
          </w:tcPr>
          <w:p w14:paraId="3AC260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交通工具设计</w:t>
            </w:r>
          </w:p>
        </w:tc>
        <w:tc>
          <w:tcPr>
            <w:tcW w:w="968" w:type="pct"/>
            <w:tcBorders>
              <w:tl2br w:val="nil"/>
              <w:tr2bl w:val="nil"/>
            </w:tcBorders>
            <w:shd w:val="clear" w:color="auto" w:fill="auto"/>
            <w:noWrap/>
            <w:vAlign w:val="center"/>
          </w:tcPr>
          <w:p w14:paraId="65EC9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王选政主编</w:t>
            </w:r>
          </w:p>
        </w:tc>
        <w:tc>
          <w:tcPr>
            <w:tcW w:w="1385" w:type="pct"/>
            <w:tcBorders>
              <w:tl2br w:val="nil"/>
              <w:tr2bl w:val="nil"/>
            </w:tcBorders>
            <w:shd w:val="clear" w:color="auto" w:fill="auto"/>
            <w:noWrap/>
            <w:vAlign w:val="center"/>
          </w:tcPr>
          <w:p w14:paraId="0C311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人民美术出版社</w:t>
            </w:r>
          </w:p>
        </w:tc>
        <w:tc>
          <w:tcPr>
            <w:tcW w:w="383" w:type="pct"/>
            <w:tcBorders>
              <w:tl2br w:val="nil"/>
              <w:tr2bl w:val="nil"/>
            </w:tcBorders>
            <w:shd w:val="clear" w:color="auto" w:fill="auto"/>
            <w:noWrap/>
            <w:vAlign w:val="center"/>
          </w:tcPr>
          <w:p w14:paraId="575756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B2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1C3B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79" w:type="pct"/>
            <w:tcBorders>
              <w:tl2br w:val="nil"/>
              <w:tr2bl w:val="nil"/>
            </w:tcBorders>
            <w:shd w:val="clear" w:color="auto" w:fill="auto"/>
            <w:noWrap/>
            <w:vAlign w:val="center"/>
          </w:tcPr>
          <w:p w14:paraId="7040C3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9787302679585</w:t>
            </w:r>
          </w:p>
        </w:tc>
        <w:tc>
          <w:tcPr>
            <w:tcW w:w="956" w:type="pct"/>
            <w:tcBorders>
              <w:tl2br w:val="nil"/>
              <w:tr2bl w:val="nil"/>
            </w:tcBorders>
            <w:shd w:val="clear" w:color="auto" w:fill="auto"/>
            <w:noWrap/>
            <w:vAlign w:val="center"/>
          </w:tcPr>
          <w:p w14:paraId="73B80F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超单元法应用实践</w:t>
            </w:r>
          </w:p>
        </w:tc>
        <w:tc>
          <w:tcPr>
            <w:tcW w:w="968" w:type="pct"/>
            <w:tcBorders>
              <w:tl2br w:val="nil"/>
              <w:tr2bl w:val="nil"/>
            </w:tcBorders>
            <w:shd w:val="clear" w:color="auto" w:fill="auto"/>
            <w:noWrap/>
            <w:vAlign w:val="center"/>
          </w:tcPr>
          <w:p w14:paraId="1A5B7E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成传胜著</w:t>
            </w:r>
          </w:p>
        </w:tc>
        <w:tc>
          <w:tcPr>
            <w:tcW w:w="1385" w:type="pct"/>
            <w:tcBorders>
              <w:tl2br w:val="nil"/>
              <w:tr2bl w:val="nil"/>
            </w:tcBorders>
            <w:shd w:val="clear" w:color="auto" w:fill="auto"/>
            <w:noWrap/>
            <w:vAlign w:val="center"/>
          </w:tcPr>
          <w:p w14:paraId="0F75EF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1745F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C4B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09A1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9" w:type="pct"/>
            <w:tcBorders>
              <w:tl2br w:val="nil"/>
              <w:tr2bl w:val="nil"/>
            </w:tcBorders>
            <w:shd w:val="clear" w:color="auto" w:fill="auto"/>
            <w:noWrap/>
            <w:vAlign w:val="center"/>
          </w:tcPr>
          <w:p w14:paraId="038479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9787111769361</w:t>
            </w:r>
          </w:p>
        </w:tc>
        <w:tc>
          <w:tcPr>
            <w:tcW w:w="956" w:type="pct"/>
            <w:tcBorders>
              <w:tl2br w:val="nil"/>
              <w:tr2bl w:val="nil"/>
            </w:tcBorders>
            <w:shd w:val="clear" w:color="auto" w:fill="auto"/>
            <w:noWrap/>
            <w:vAlign w:val="center"/>
          </w:tcPr>
          <w:p w14:paraId="562B05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汽车构造与原理</w:t>
            </w:r>
          </w:p>
        </w:tc>
        <w:tc>
          <w:tcPr>
            <w:tcW w:w="968" w:type="pct"/>
            <w:tcBorders>
              <w:tl2br w:val="nil"/>
              <w:tr2bl w:val="nil"/>
            </w:tcBorders>
            <w:shd w:val="clear" w:color="auto" w:fill="auto"/>
            <w:noWrap/>
            <w:vAlign w:val="center"/>
          </w:tcPr>
          <w:p w14:paraId="0BF033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蔡兴旺，王兆海主编</w:t>
            </w:r>
          </w:p>
        </w:tc>
        <w:tc>
          <w:tcPr>
            <w:tcW w:w="1385" w:type="pct"/>
            <w:tcBorders>
              <w:tl2br w:val="nil"/>
              <w:tr2bl w:val="nil"/>
            </w:tcBorders>
            <w:shd w:val="clear" w:color="auto" w:fill="auto"/>
            <w:noWrap/>
            <w:vAlign w:val="center"/>
          </w:tcPr>
          <w:p w14:paraId="152383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91B42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07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FA0E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79" w:type="pct"/>
            <w:tcBorders>
              <w:tl2br w:val="nil"/>
              <w:tr2bl w:val="nil"/>
            </w:tcBorders>
            <w:shd w:val="clear" w:color="auto" w:fill="auto"/>
            <w:noWrap/>
            <w:vAlign w:val="center"/>
          </w:tcPr>
          <w:p w14:paraId="20E2F5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9787111769583</w:t>
            </w:r>
          </w:p>
        </w:tc>
        <w:tc>
          <w:tcPr>
            <w:tcW w:w="956" w:type="pct"/>
            <w:tcBorders>
              <w:tl2br w:val="nil"/>
              <w:tr2bl w:val="nil"/>
            </w:tcBorders>
            <w:shd w:val="clear" w:color="auto" w:fill="auto"/>
            <w:noWrap/>
            <w:vAlign w:val="center"/>
          </w:tcPr>
          <w:p w14:paraId="04EBA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汽车构造与原理</w:t>
            </w:r>
          </w:p>
        </w:tc>
        <w:tc>
          <w:tcPr>
            <w:tcW w:w="968" w:type="pct"/>
            <w:tcBorders>
              <w:tl2br w:val="nil"/>
              <w:tr2bl w:val="nil"/>
            </w:tcBorders>
            <w:shd w:val="clear" w:color="auto" w:fill="auto"/>
            <w:noWrap/>
            <w:vAlign w:val="center"/>
          </w:tcPr>
          <w:p w14:paraId="68390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范爱民，阮少宁主编</w:t>
            </w:r>
          </w:p>
        </w:tc>
        <w:tc>
          <w:tcPr>
            <w:tcW w:w="1385" w:type="pct"/>
            <w:tcBorders>
              <w:tl2br w:val="nil"/>
              <w:tr2bl w:val="nil"/>
            </w:tcBorders>
            <w:shd w:val="clear" w:color="auto" w:fill="auto"/>
            <w:noWrap/>
            <w:vAlign w:val="center"/>
          </w:tcPr>
          <w:p w14:paraId="6BE237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5F88F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9D1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CEF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79" w:type="pct"/>
            <w:tcBorders>
              <w:tl2br w:val="nil"/>
              <w:tr2bl w:val="nil"/>
            </w:tcBorders>
            <w:shd w:val="clear" w:color="auto" w:fill="auto"/>
            <w:noWrap/>
            <w:vAlign w:val="center"/>
          </w:tcPr>
          <w:p w14:paraId="3B2233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9787111781431</w:t>
            </w:r>
          </w:p>
        </w:tc>
        <w:tc>
          <w:tcPr>
            <w:tcW w:w="956" w:type="pct"/>
            <w:tcBorders>
              <w:tl2br w:val="nil"/>
              <w:tr2bl w:val="nil"/>
            </w:tcBorders>
            <w:shd w:val="clear" w:color="auto" w:fill="auto"/>
            <w:noWrap/>
            <w:vAlign w:val="center"/>
          </w:tcPr>
          <w:p w14:paraId="7910C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汽车机械基础</w:t>
            </w:r>
          </w:p>
        </w:tc>
        <w:tc>
          <w:tcPr>
            <w:tcW w:w="968" w:type="pct"/>
            <w:tcBorders>
              <w:tl2br w:val="nil"/>
              <w:tr2bl w:val="nil"/>
            </w:tcBorders>
            <w:shd w:val="clear" w:color="auto" w:fill="auto"/>
            <w:noWrap/>
            <w:vAlign w:val="center"/>
          </w:tcPr>
          <w:p w14:paraId="5E790E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杨香莲，郑军武主编</w:t>
            </w:r>
          </w:p>
        </w:tc>
        <w:tc>
          <w:tcPr>
            <w:tcW w:w="1385" w:type="pct"/>
            <w:tcBorders>
              <w:tl2br w:val="nil"/>
              <w:tr2bl w:val="nil"/>
            </w:tcBorders>
            <w:shd w:val="clear" w:color="auto" w:fill="auto"/>
            <w:noWrap/>
            <w:vAlign w:val="center"/>
          </w:tcPr>
          <w:p w14:paraId="1640C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FF9D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45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D18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79" w:type="pct"/>
            <w:tcBorders>
              <w:tl2br w:val="nil"/>
              <w:tr2bl w:val="nil"/>
            </w:tcBorders>
            <w:shd w:val="clear" w:color="auto" w:fill="auto"/>
            <w:noWrap/>
            <w:vAlign w:val="center"/>
          </w:tcPr>
          <w:p w14:paraId="0A23C0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9787111787068</w:t>
            </w:r>
          </w:p>
        </w:tc>
        <w:tc>
          <w:tcPr>
            <w:tcW w:w="956" w:type="pct"/>
            <w:tcBorders>
              <w:tl2br w:val="nil"/>
              <w:tr2bl w:val="nil"/>
            </w:tcBorders>
            <w:shd w:val="clear" w:color="auto" w:fill="auto"/>
            <w:noWrap/>
            <w:vAlign w:val="center"/>
          </w:tcPr>
          <w:p w14:paraId="063041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汽车机械基础</w:t>
            </w:r>
          </w:p>
        </w:tc>
        <w:tc>
          <w:tcPr>
            <w:tcW w:w="968" w:type="pct"/>
            <w:tcBorders>
              <w:tl2br w:val="nil"/>
              <w:tr2bl w:val="nil"/>
            </w:tcBorders>
            <w:shd w:val="clear" w:color="auto" w:fill="auto"/>
            <w:noWrap/>
            <w:vAlign w:val="center"/>
          </w:tcPr>
          <w:p w14:paraId="62827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徐炬，丁伟主编</w:t>
            </w:r>
          </w:p>
        </w:tc>
        <w:tc>
          <w:tcPr>
            <w:tcW w:w="1385" w:type="pct"/>
            <w:tcBorders>
              <w:tl2br w:val="nil"/>
              <w:tr2bl w:val="nil"/>
            </w:tcBorders>
            <w:shd w:val="clear" w:color="auto" w:fill="auto"/>
            <w:noWrap/>
            <w:vAlign w:val="center"/>
          </w:tcPr>
          <w:p w14:paraId="6CFC99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F39D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2C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A132C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79" w:type="pct"/>
            <w:tcBorders>
              <w:tl2br w:val="nil"/>
              <w:tr2bl w:val="nil"/>
            </w:tcBorders>
            <w:shd w:val="clear" w:color="auto" w:fill="auto"/>
            <w:noWrap/>
            <w:vAlign w:val="center"/>
          </w:tcPr>
          <w:p w14:paraId="69F81E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9787111788645</w:t>
            </w:r>
          </w:p>
        </w:tc>
        <w:tc>
          <w:tcPr>
            <w:tcW w:w="956" w:type="pct"/>
            <w:tcBorders>
              <w:tl2br w:val="nil"/>
              <w:tr2bl w:val="nil"/>
            </w:tcBorders>
            <w:shd w:val="clear" w:color="auto" w:fill="auto"/>
            <w:noWrap/>
            <w:vAlign w:val="center"/>
          </w:tcPr>
          <w:p w14:paraId="5D7CC6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6902A8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王勇，周均，吴伟龙主编</w:t>
            </w:r>
          </w:p>
        </w:tc>
        <w:tc>
          <w:tcPr>
            <w:tcW w:w="1385" w:type="pct"/>
            <w:tcBorders>
              <w:tl2br w:val="nil"/>
              <w:tr2bl w:val="nil"/>
            </w:tcBorders>
            <w:shd w:val="clear" w:color="auto" w:fill="auto"/>
            <w:noWrap/>
            <w:vAlign w:val="center"/>
          </w:tcPr>
          <w:p w14:paraId="031230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E6334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48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FED1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79" w:type="pct"/>
            <w:tcBorders>
              <w:tl2br w:val="nil"/>
              <w:tr2bl w:val="nil"/>
            </w:tcBorders>
            <w:shd w:val="clear" w:color="auto" w:fill="auto"/>
            <w:noWrap/>
            <w:vAlign w:val="center"/>
          </w:tcPr>
          <w:p w14:paraId="027BB6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9787114198229</w:t>
            </w:r>
          </w:p>
        </w:tc>
        <w:tc>
          <w:tcPr>
            <w:tcW w:w="956" w:type="pct"/>
            <w:tcBorders>
              <w:tl2br w:val="nil"/>
              <w:tr2bl w:val="nil"/>
            </w:tcBorders>
            <w:shd w:val="clear" w:color="auto" w:fill="auto"/>
            <w:noWrap/>
            <w:vAlign w:val="center"/>
          </w:tcPr>
          <w:p w14:paraId="5F153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汽车机械基础</w:t>
            </w:r>
          </w:p>
        </w:tc>
        <w:tc>
          <w:tcPr>
            <w:tcW w:w="968" w:type="pct"/>
            <w:tcBorders>
              <w:tl2br w:val="nil"/>
              <w:tr2bl w:val="nil"/>
            </w:tcBorders>
            <w:shd w:val="clear" w:color="auto" w:fill="auto"/>
            <w:noWrap/>
            <w:vAlign w:val="center"/>
          </w:tcPr>
          <w:p w14:paraId="7750C8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凤勇，王钰主编</w:t>
            </w:r>
          </w:p>
        </w:tc>
        <w:tc>
          <w:tcPr>
            <w:tcW w:w="1385" w:type="pct"/>
            <w:tcBorders>
              <w:tl2br w:val="nil"/>
              <w:tr2bl w:val="nil"/>
            </w:tcBorders>
            <w:shd w:val="clear" w:color="auto" w:fill="auto"/>
            <w:noWrap/>
            <w:vAlign w:val="center"/>
          </w:tcPr>
          <w:p w14:paraId="257B5C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1AA61E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7C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4C0F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79" w:type="pct"/>
            <w:tcBorders>
              <w:tl2br w:val="nil"/>
              <w:tr2bl w:val="nil"/>
            </w:tcBorders>
            <w:shd w:val="clear" w:color="auto" w:fill="auto"/>
            <w:noWrap/>
            <w:vAlign w:val="center"/>
          </w:tcPr>
          <w:p w14:paraId="619638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9787114198274</w:t>
            </w:r>
          </w:p>
        </w:tc>
        <w:tc>
          <w:tcPr>
            <w:tcW w:w="956" w:type="pct"/>
            <w:tcBorders>
              <w:tl2br w:val="nil"/>
              <w:tr2bl w:val="nil"/>
            </w:tcBorders>
            <w:shd w:val="clear" w:color="auto" w:fill="auto"/>
            <w:noWrap/>
            <w:vAlign w:val="center"/>
          </w:tcPr>
          <w:p w14:paraId="6C8D76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汽车零部件识图</w:t>
            </w:r>
          </w:p>
        </w:tc>
        <w:tc>
          <w:tcPr>
            <w:tcW w:w="968" w:type="pct"/>
            <w:tcBorders>
              <w:tl2br w:val="nil"/>
              <w:tr2bl w:val="nil"/>
            </w:tcBorders>
            <w:shd w:val="clear" w:color="auto" w:fill="auto"/>
            <w:noWrap/>
            <w:vAlign w:val="center"/>
          </w:tcPr>
          <w:p w14:paraId="33E69F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李秋艳，易波主编</w:t>
            </w:r>
          </w:p>
        </w:tc>
        <w:tc>
          <w:tcPr>
            <w:tcW w:w="1385" w:type="pct"/>
            <w:tcBorders>
              <w:tl2br w:val="nil"/>
              <w:tr2bl w:val="nil"/>
            </w:tcBorders>
            <w:shd w:val="clear" w:color="auto" w:fill="auto"/>
            <w:noWrap/>
            <w:vAlign w:val="center"/>
          </w:tcPr>
          <w:p w14:paraId="23ABD9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185CA4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B5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895A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79" w:type="pct"/>
            <w:tcBorders>
              <w:tl2br w:val="nil"/>
              <w:tr2bl w:val="nil"/>
            </w:tcBorders>
            <w:shd w:val="clear" w:color="auto" w:fill="auto"/>
            <w:noWrap/>
            <w:vAlign w:val="center"/>
          </w:tcPr>
          <w:p w14:paraId="3C8D34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9787301357293</w:t>
            </w:r>
          </w:p>
        </w:tc>
        <w:tc>
          <w:tcPr>
            <w:tcW w:w="956" w:type="pct"/>
            <w:tcBorders>
              <w:tl2br w:val="nil"/>
              <w:tr2bl w:val="nil"/>
            </w:tcBorders>
            <w:shd w:val="clear" w:color="auto" w:fill="auto"/>
            <w:noWrap/>
            <w:vAlign w:val="center"/>
          </w:tcPr>
          <w:p w14:paraId="1DB71F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智能汽车决策规划与控制技术</w:t>
            </w:r>
          </w:p>
        </w:tc>
        <w:tc>
          <w:tcPr>
            <w:tcW w:w="968" w:type="pct"/>
            <w:tcBorders>
              <w:tl2br w:val="nil"/>
              <w:tr2bl w:val="nil"/>
            </w:tcBorders>
            <w:shd w:val="clear" w:color="auto" w:fill="auto"/>
            <w:noWrap/>
            <w:vAlign w:val="center"/>
          </w:tcPr>
          <w:p w14:paraId="24D714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崔胜民，张冠哲编著</w:t>
            </w:r>
          </w:p>
        </w:tc>
        <w:tc>
          <w:tcPr>
            <w:tcW w:w="1385" w:type="pct"/>
            <w:tcBorders>
              <w:tl2br w:val="nil"/>
              <w:tr2bl w:val="nil"/>
            </w:tcBorders>
            <w:shd w:val="clear" w:color="auto" w:fill="auto"/>
            <w:noWrap/>
            <w:vAlign w:val="center"/>
          </w:tcPr>
          <w:p w14:paraId="5CD25D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22ACD1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4EE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834A2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79" w:type="pct"/>
            <w:tcBorders>
              <w:tl2br w:val="nil"/>
              <w:tr2bl w:val="nil"/>
            </w:tcBorders>
            <w:shd w:val="clear" w:color="auto" w:fill="auto"/>
            <w:noWrap/>
            <w:vAlign w:val="center"/>
          </w:tcPr>
          <w:p w14:paraId="591BF7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9787513682688</w:t>
            </w:r>
          </w:p>
        </w:tc>
        <w:tc>
          <w:tcPr>
            <w:tcW w:w="956" w:type="pct"/>
            <w:tcBorders>
              <w:tl2br w:val="nil"/>
              <w:tr2bl w:val="nil"/>
            </w:tcBorders>
            <w:shd w:val="clear" w:color="auto" w:fill="auto"/>
            <w:noWrap/>
            <w:vAlign w:val="center"/>
          </w:tcPr>
          <w:p w14:paraId="2F2356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5ACAC3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朱晏萱，刘晓洁，李敏主编</w:t>
            </w:r>
          </w:p>
        </w:tc>
        <w:tc>
          <w:tcPr>
            <w:tcW w:w="1385" w:type="pct"/>
            <w:tcBorders>
              <w:tl2br w:val="nil"/>
              <w:tr2bl w:val="nil"/>
            </w:tcBorders>
            <w:shd w:val="clear" w:color="auto" w:fill="auto"/>
            <w:noWrap/>
            <w:vAlign w:val="center"/>
          </w:tcPr>
          <w:p w14:paraId="16FF45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中国经济出版社</w:t>
            </w:r>
          </w:p>
        </w:tc>
        <w:tc>
          <w:tcPr>
            <w:tcW w:w="383" w:type="pct"/>
            <w:tcBorders>
              <w:tl2br w:val="nil"/>
              <w:tr2bl w:val="nil"/>
            </w:tcBorders>
            <w:shd w:val="clear" w:color="auto" w:fill="auto"/>
            <w:noWrap/>
            <w:vAlign w:val="center"/>
          </w:tcPr>
          <w:p w14:paraId="252508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CF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8F6C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9" w:type="pct"/>
            <w:tcBorders>
              <w:tl2br w:val="nil"/>
              <w:tr2bl w:val="nil"/>
            </w:tcBorders>
            <w:shd w:val="clear" w:color="auto" w:fill="auto"/>
            <w:noWrap/>
            <w:vAlign w:val="center"/>
          </w:tcPr>
          <w:p w14:paraId="282D94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9787576346534</w:t>
            </w:r>
          </w:p>
        </w:tc>
        <w:tc>
          <w:tcPr>
            <w:tcW w:w="956" w:type="pct"/>
            <w:tcBorders>
              <w:tl2br w:val="nil"/>
              <w:tr2bl w:val="nil"/>
            </w:tcBorders>
            <w:shd w:val="clear" w:color="auto" w:fill="auto"/>
            <w:noWrap/>
            <w:vAlign w:val="center"/>
          </w:tcPr>
          <w:p w14:paraId="2A1CE2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14ADC9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于海博主编</w:t>
            </w:r>
          </w:p>
        </w:tc>
        <w:tc>
          <w:tcPr>
            <w:tcW w:w="1385" w:type="pct"/>
            <w:tcBorders>
              <w:tl2br w:val="nil"/>
              <w:tr2bl w:val="nil"/>
            </w:tcBorders>
            <w:shd w:val="clear" w:color="auto" w:fill="auto"/>
            <w:noWrap/>
            <w:vAlign w:val="center"/>
          </w:tcPr>
          <w:p w14:paraId="5BFBE6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38875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CE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3CBB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79" w:type="pct"/>
            <w:tcBorders>
              <w:tl2br w:val="nil"/>
              <w:tr2bl w:val="nil"/>
            </w:tcBorders>
            <w:shd w:val="clear" w:color="auto" w:fill="auto"/>
            <w:noWrap/>
            <w:vAlign w:val="center"/>
          </w:tcPr>
          <w:p w14:paraId="59EE68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9787576348057</w:t>
            </w:r>
          </w:p>
        </w:tc>
        <w:tc>
          <w:tcPr>
            <w:tcW w:w="956" w:type="pct"/>
            <w:tcBorders>
              <w:tl2br w:val="nil"/>
              <w:tr2bl w:val="nil"/>
            </w:tcBorders>
            <w:shd w:val="clear" w:color="auto" w:fill="auto"/>
            <w:noWrap/>
            <w:vAlign w:val="center"/>
          </w:tcPr>
          <w:p w14:paraId="3952A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汽车装配与调试技术</w:t>
            </w:r>
          </w:p>
        </w:tc>
        <w:tc>
          <w:tcPr>
            <w:tcW w:w="968" w:type="pct"/>
            <w:tcBorders>
              <w:tl2br w:val="nil"/>
              <w:tr2bl w:val="nil"/>
            </w:tcBorders>
            <w:shd w:val="clear" w:color="auto" w:fill="auto"/>
            <w:noWrap/>
            <w:vAlign w:val="center"/>
          </w:tcPr>
          <w:p w14:paraId="13C071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弓建海，刘春艳，任文强主编</w:t>
            </w:r>
          </w:p>
        </w:tc>
        <w:tc>
          <w:tcPr>
            <w:tcW w:w="1385" w:type="pct"/>
            <w:tcBorders>
              <w:tl2br w:val="nil"/>
              <w:tr2bl w:val="nil"/>
            </w:tcBorders>
            <w:shd w:val="clear" w:color="auto" w:fill="auto"/>
            <w:noWrap/>
            <w:vAlign w:val="center"/>
          </w:tcPr>
          <w:p w14:paraId="044517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62297A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0E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FB79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79" w:type="pct"/>
            <w:tcBorders>
              <w:tl2br w:val="nil"/>
              <w:tr2bl w:val="nil"/>
            </w:tcBorders>
            <w:shd w:val="clear" w:color="auto" w:fill="auto"/>
            <w:noWrap/>
            <w:vAlign w:val="center"/>
          </w:tcPr>
          <w:p w14:paraId="3C322D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9787576351996</w:t>
            </w:r>
          </w:p>
        </w:tc>
        <w:tc>
          <w:tcPr>
            <w:tcW w:w="956" w:type="pct"/>
            <w:tcBorders>
              <w:tl2br w:val="nil"/>
              <w:tr2bl w:val="nil"/>
            </w:tcBorders>
            <w:shd w:val="clear" w:color="auto" w:fill="auto"/>
            <w:noWrap/>
            <w:vAlign w:val="center"/>
          </w:tcPr>
          <w:p w14:paraId="616C36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汽车拆装与检测</w:t>
            </w:r>
          </w:p>
        </w:tc>
        <w:tc>
          <w:tcPr>
            <w:tcW w:w="968" w:type="pct"/>
            <w:tcBorders>
              <w:tl2br w:val="nil"/>
              <w:tr2bl w:val="nil"/>
            </w:tcBorders>
            <w:shd w:val="clear" w:color="auto" w:fill="auto"/>
            <w:noWrap/>
            <w:vAlign w:val="center"/>
          </w:tcPr>
          <w:p w14:paraId="4F94FF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刘春晖主编</w:t>
            </w:r>
          </w:p>
        </w:tc>
        <w:tc>
          <w:tcPr>
            <w:tcW w:w="1385" w:type="pct"/>
            <w:tcBorders>
              <w:tl2br w:val="nil"/>
              <w:tr2bl w:val="nil"/>
            </w:tcBorders>
            <w:shd w:val="clear" w:color="auto" w:fill="auto"/>
            <w:noWrap/>
            <w:vAlign w:val="center"/>
          </w:tcPr>
          <w:p w14:paraId="7B3AB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181ECD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419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6214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79" w:type="pct"/>
            <w:tcBorders>
              <w:tl2br w:val="nil"/>
              <w:tr2bl w:val="nil"/>
            </w:tcBorders>
            <w:shd w:val="clear" w:color="auto" w:fill="auto"/>
            <w:noWrap/>
            <w:vAlign w:val="center"/>
          </w:tcPr>
          <w:p w14:paraId="5BCE4D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9787576353921</w:t>
            </w:r>
          </w:p>
        </w:tc>
        <w:tc>
          <w:tcPr>
            <w:tcW w:w="956" w:type="pct"/>
            <w:tcBorders>
              <w:tl2br w:val="nil"/>
              <w:tr2bl w:val="nil"/>
            </w:tcBorders>
            <w:shd w:val="clear" w:color="auto" w:fill="auto"/>
            <w:noWrap/>
            <w:vAlign w:val="center"/>
          </w:tcPr>
          <w:p w14:paraId="4DFFD8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5680A4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李占锋，黄晓鹏，赵转转主编</w:t>
            </w:r>
          </w:p>
        </w:tc>
        <w:tc>
          <w:tcPr>
            <w:tcW w:w="1385" w:type="pct"/>
            <w:tcBorders>
              <w:tl2br w:val="nil"/>
              <w:tr2bl w:val="nil"/>
            </w:tcBorders>
            <w:shd w:val="clear" w:color="auto" w:fill="auto"/>
            <w:noWrap/>
            <w:vAlign w:val="center"/>
          </w:tcPr>
          <w:p w14:paraId="3137BF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62A20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14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254D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79" w:type="pct"/>
            <w:tcBorders>
              <w:tl2br w:val="nil"/>
              <w:tr2bl w:val="nil"/>
            </w:tcBorders>
            <w:shd w:val="clear" w:color="auto" w:fill="auto"/>
            <w:noWrap/>
            <w:vAlign w:val="center"/>
          </w:tcPr>
          <w:p w14:paraId="1D99FB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9787300334486</w:t>
            </w:r>
          </w:p>
        </w:tc>
        <w:tc>
          <w:tcPr>
            <w:tcW w:w="956" w:type="pct"/>
            <w:tcBorders>
              <w:tl2br w:val="nil"/>
              <w:tr2bl w:val="nil"/>
            </w:tcBorders>
            <w:shd w:val="clear" w:color="auto" w:fill="auto"/>
            <w:noWrap/>
            <w:vAlign w:val="center"/>
          </w:tcPr>
          <w:p w14:paraId="19B151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汽车拆装与维护</w:t>
            </w:r>
          </w:p>
        </w:tc>
        <w:tc>
          <w:tcPr>
            <w:tcW w:w="968" w:type="pct"/>
            <w:tcBorders>
              <w:tl2br w:val="nil"/>
              <w:tr2bl w:val="nil"/>
            </w:tcBorders>
            <w:shd w:val="clear" w:color="auto" w:fill="auto"/>
            <w:noWrap/>
            <w:vAlign w:val="center"/>
          </w:tcPr>
          <w:p w14:paraId="612BF5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钱锦武，杨振东主编</w:t>
            </w:r>
          </w:p>
        </w:tc>
        <w:tc>
          <w:tcPr>
            <w:tcW w:w="1385" w:type="pct"/>
            <w:tcBorders>
              <w:tl2br w:val="nil"/>
              <w:tr2bl w:val="nil"/>
            </w:tcBorders>
            <w:shd w:val="clear" w:color="auto" w:fill="auto"/>
            <w:noWrap/>
            <w:vAlign w:val="center"/>
          </w:tcPr>
          <w:p w14:paraId="682CEB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10150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F9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40C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79" w:type="pct"/>
            <w:tcBorders>
              <w:tl2br w:val="nil"/>
              <w:tr2bl w:val="nil"/>
            </w:tcBorders>
            <w:shd w:val="clear" w:color="auto" w:fill="auto"/>
            <w:noWrap/>
            <w:vAlign w:val="center"/>
          </w:tcPr>
          <w:p w14:paraId="51148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9787576352573</w:t>
            </w:r>
          </w:p>
        </w:tc>
        <w:tc>
          <w:tcPr>
            <w:tcW w:w="956" w:type="pct"/>
            <w:tcBorders>
              <w:tl2br w:val="nil"/>
              <w:tr2bl w:val="nil"/>
            </w:tcBorders>
            <w:shd w:val="clear" w:color="auto" w:fill="auto"/>
            <w:noWrap/>
            <w:vAlign w:val="center"/>
          </w:tcPr>
          <w:p w14:paraId="109D61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汽车控制理论与应用</w:t>
            </w:r>
          </w:p>
        </w:tc>
        <w:tc>
          <w:tcPr>
            <w:tcW w:w="968" w:type="pct"/>
            <w:tcBorders>
              <w:tl2br w:val="nil"/>
              <w:tr2bl w:val="nil"/>
            </w:tcBorders>
            <w:shd w:val="clear" w:color="auto" w:fill="auto"/>
            <w:noWrap/>
            <w:vAlign w:val="center"/>
          </w:tcPr>
          <w:p w14:paraId="3B119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张丽萍，唐阳山主编</w:t>
            </w:r>
          </w:p>
        </w:tc>
        <w:tc>
          <w:tcPr>
            <w:tcW w:w="1385" w:type="pct"/>
            <w:tcBorders>
              <w:tl2br w:val="nil"/>
              <w:tr2bl w:val="nil"/>
            </w:tcBorders>
            <w:shd w:val="clear" w:color="auto" w:fill="auto"/>
            <w:noWrap/>
            <w:vAlign w:val="center"/>
          </w:tcPr>
          <w:p w14:paraId="0E25E6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64DADC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82E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7019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79" w:type="pct"/>
            <w:tcBorders>
              <w:tl2br w:val="nil"/>
              <w:tr2bl w:val="nil"/>
            </w:tcBorders>
            <w:shd w:val="clear" w:color="auto" w:fill="auto"/>
            <w:noWrap/>
            <w:vAlign w:val="center"/>
          </w:tcPr>
          <w:p w14:paraId="339C9D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9787111765608</w:t>
            </w:r>
          </w:p>
        </w:tc>
        <w:tc>
          <w:tcPr>
            <w:tcW w:w="956" w:type="pct"/>
            <w:tcBorders>
              <w:tl2br w:val="nil"/>
              <w:tr2bl w:val="nil"/>
            </w:tcBorders>
            <w:shd w:val="clear" w:color="auto" w:fill="auto"/>
            <w:noWrap/>
            <w:vAlign w:val="center"/>
          </w:tcPr>
          <w:p w14:paraId="79D76E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3B0F1E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杨保成主编</w:t>
            </w:r>
          </w:p>
        </w:tc>
        <w:tc>
          <w:tcPr>
            <w:tcW w:w="1385" w:type="pct"/>
            <w:tcBorders>
              <w:tl2br w:val="nil"/>
              <w:tr2bl w:val="nil"/>
            </w:tcBorders>
            <w:shd w:val="clear" w:color="auto" w:fill="auto"/>
            <w:noWrap/>
            <w:vAlign w:val="center"/>
          </w:tcPr>
          <w:p w14:paraId="6964C6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2AB95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4C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BB52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79" w:type="pct"/>
            <w:tcBorders>
              <w:tl2br w:val="nil"/>
              <w:tr2bl w:val="nil"/>
            </w:tcBorders>
            <w:shd w:val="clear" w:color="auto" w:fill="auto"/>
            <w:noWrap/>
            <w:vAlign w:val="center"/>
          </w:tcPr>
          <w:p w14:paraId="298898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9787111775966</w:t>
            </w:r>
          </w:p>
        </w:tc>
        <w:tc>
          <w:tcPr>
            <w:tcW w:w="956" w:type="pct"/>
            <w:tcBorders>
              <w:tl2br w:val="nil"/>
              <w:tr2bl w:val="nil"/>
            </w:tcBorders>
            <w:shd w:val="clear" w:color="auto" w:fill="auto"/>
            <w:noWrap/>
            <w:vAlign w:val="center"/>
          </w:tcPr>
          <w:p w14:paraId="35E273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汽车总装技术</w:t>
            </w:r>
          </w:p>
        </w:tc>
        <w:tc>
          <w:tcPr>
            <w:tcW w:w="968" w:type="pct"/>
            <w:tcBorders>
              <w:tl2br w:val="nil"/>
              <w:tr2bl w:val="nil"/>
            </w:tcBorders>
            <w:shd w:val="clear" w:color="auto" w:fill="auto"/>
            <w:noWrap/>
            <w:vAlign w:val="center"/>
          </w:tcPr>
          <w:p w14:paraId="3FB239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郝巧梅，刘玲，陆邦志主编</w:t>
            </w:r>
          </w:p>
        </w:tc>
        <w:tc>
          <w:tcPr>
            <w:tcW w:w="1385" w:type="pct"/>
            <w:tcBorders>
              <w:tl2br w:val="nil"/>
              <w:tr2bl w:val="nil"/>
            </w:tcBorders>
            <w:shd w:val="clear" w:color="auto" w:fill="auto"/>
            <w:noWrap/>
            <w:vAlign w:val="center"/>
          </w:tcPr>
          <w:p w14:paraId="5618D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E1D6B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0E8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DB97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79" w:type="pct"/>
            <w:tcBorders>
              <w:tl2br w:val="nil"/>
              <w:tr2bl w:val="nil"/>
            </w:tcBorders>
            <w:shd w:val="clear" w:color="auto" w:fill="auto"/>
            <w:noWrap/>
            <w:vAlign w:val="center"/>
          </w:tcPr>
          <w:p w14:paraId="040498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9787114203664</w:t>
            </w:r>
          </w:p>
        </w:tc>
        <w:tc>
          <w:tcPr>
            <w:tcW w:w="956" w:type="pct"/>
            <w:tcBorders>
              <w:tl2br w:val="nil"/>
              <w:tr2bl w:val="nil"/>
            </w:tcBorders>
            <w:shd w:val="clear" w:color="auto" w:fill="auto"/>
            <w:noWrap/>
            <w:vAlign w:val="center"/>
          </w:tcPr>
          <w:p w14:paraId="2A1106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智能汽车控制仿真理论与技术</w:t>
            </w:r>
          </w:p>
        </w:tc>
        <w:tc>
          <w:tcPr>
            <w:tcW w:w="968" w:type="pct"/>
            <w:tcBorders>
              <w:tl2br w:val="nil"/>
              <w:tr2bl w:val="nil"/>
            </w:tcBorders>
            <w:shd w:val="clear" w:color="auto" w:fill="auto"/>
            <w:noWrap/>
            <w:vAlign w:val="center"/>
          </w:tcPr>
          <w:p w14:paraId="416EEC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冯莉主编</w:t>
            </w:r>
          </w:p>
        </w:tc>
        <w:tc>
          <w:tcPr>
            <w:tcW w:w="1385" w:type="pct"/>
            <w:tcBorders>
              <w:tl2br w:val="nil"/>
              <w:tr2bl w:val="nil"/>
            </w:tcBorders>
            <w:shd w:val="clear" w:color="auto" w:fill="auto"/>
            <w:noWrap/>
            <w:vAlign w:val="center"/>
          </w:tcPr>
          <w:p w14:paraId="7D9B96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79E9C5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5E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E1B9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79" w:type="pct"/>
            <w:tcBorders>
              <w:tl2br w:val="nil"/>
              <w:tr2bl w:val="nil"/>
            </w:tcBorders>
            <w:shd w:val="clear" w:color="auto" w:fill="auto"/>
            <w:noWrap/>
            <w:vAlign w:val="center"/>
          </w:tcPr>
          <w:p w14:paraId="7AEDC1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9787115673909</w:t>
            </w:r>
          </w:p>
        </w:tc>
        <w:tc>
          <w:tcPr>
            <w:tcW w:w="956" w:type="pct"/>
            <w:tcBorders>
              <w:tl2br w:val="nil"/>
              <w:tr2bl w:val="nil"/>
            </w:tcBorders>
            <w:shd w:val="clear" w:color="auto" w:fill="auto"/>
            <w:noWrap/>
            <w:vAlign w:val="center"/>
          </w:tcPr>
          <w:p w14:paraId="6EB11B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汽车机械基础</w:t>
            </w:r>
          </w:p>
        </w:tc>
        <w:tc>
          <w:tcPr>
            <w:tcW w:w="968" w:type="pct"/>
            <w:tcBorders>
              <w:tl2br w:val="nil"/>
              <w:tr2bl w:val="nil"/>
            </w:tcBorders>
            <w:shd w:val="clear" w:color="auto" w:fill="auto"/>
            <w:noWrap/>
            <w:vAlign w:val="center"/>
          </w:tcPr>
          <w:p w14:paraId="51D48B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李亚杰，王立超主编</w:t>
            </w:r>
          </w:p>
        </w:tc>
        <w:tc>
          <w:tcPr>
            <w:tcW w:w="1385" w:type="pct"/>
            <w:tcBorders>
              <w:tl2br w:val="nil"/>
              <w:tr2bl w:val="nil"/>
            </w:tcBorders>
            <w:shd w:val="clear" w:color="auto" w:fill="auto"/>
            <w:noWrap/>
            <w:vAlign w:val="center"/>
          </w:tcPr>
          <w:p w14:paraId="15C9B6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32D95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D11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B47B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79" w:type="pct"/>
            <w:tcBorders>
              <w:tl2br w:val="nil"/>
              <w:tr2bl w:val="nil"/>
            </w:tcBorders>
            <w:shd w:val="clear" w:color="auto" w:fill="auto"/>
            <w:noWrap/>
            <w:vAlign w:val="center"/>
          </w:tcPr>
          <w:p w14:paraId="256EE3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9787300339184</w:t>
            </w:r>
          </w:p>
        </w:tc>
        <w:tc>
          <w:tcPr>
            <w:tcW w:w="956" w:type="pct"/>
            <w:tcBorders>
              <w:tl2br w:val="nil"/>
              <w:tr2bl w:val="nil"/>
            </w:tcBorders>
            <w:shd w:val="clear" w:color="auto" w:fill="auto"/>
            <w:noWrap/>
            <w:vAlign w:val="center"/>
          </w:tcPr>
          <w:p w14:paraId="4CE89A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智能汽车控制系统项目化实战教程</w:t>
            </w:r>
          </w:p>
        </w:tc>
        <w:tc>
          <w:tcPr>
            <w:tcW w:w="968" w:type="pct"/>
            <w:tcBorders>
              <w:tl2br w:val="nil"/>
              <w:tr2bl w:val="nil"/>
            </w:tcBorders>
            <w:shd w:val="clear" w:color="auto" w:fill="auto"/>
            <w:noWrap/>
            <w:vAlign w:val="center"/>
          </w:tcPr>
          <w:p w14:paraId="61F90A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孙大许，付全有，黄文汉主编</w:t>
            </w:r>
          </w:p>
        </w:tc>
        <w:tc>
          <w:tcPr>
            <w:tcW w:w="1385" w:type="pct"/>
            <w:tcBorders>
              <w:tl2br w:val="nil"/>
              <w:tr2bl w:val="nil"/>
            </w:tcBorders>
            <w:shd w:val="clear" w:color="auto" w:fill="auto"/>
            <w:noWrap/>
            <w:vAlign w:val="center"/>
          </w:tcPr>
          <w:p w14:paraId="52ED97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6C3426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173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7A9B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79" w:type="pct"/>
            <w:tcBorders>
              <w:tl2br w:val="nil"/>
              <w:tr2bl w:val="nil"/>
            </w:tcBorders>
            <w:shd w:val="clear" w:color="auto" w:fill="auto"/>
            <w:noWrap/>
            <w:vAlign w:val="center"/>
          </w:tcPr>
          <w:p w14:paraId="471EC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9787302698524</w:t>
            </w:r>
          </w:p>
        </w:tc>
        <w:tc>
          <w:tcPr>
            <w:tcW w:w="956" w:type="pct"/>
            <w:tcBorders>
              <w:tl2br w:val="nil"/>
              <w:tr2bl w:val="nil"/>
            </w:tcBorders>
            <w:shd w:val="clear" w:color="auto" w:fill="auto"/>
            <w:noWrap/>
            <w:vAlign w:val="center"/>
          </w:tcPr>
          <w:p w14:paraId="0F8E2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6FEF4D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王鑫，赵炜华，郑颖主编</w:t>
            </w:r>
          </w:p>
        </w:tc>
        <w:tc>
          <w:tcPr>
            <w:tcW w:w="1385" w:type="pct"/>
            <w:tcBorders>
              <w:tl2br w:val="nil"/>
              <w:tr2bl w:val="nil"/>
            </w:tcBorders>
            <w:shd w:val="clear" w:color="auto" w:fill="auto"/>
            <w:noWrap/>
            <w:vAlign w:val="center"/>
          </w:tcPr>
          <w:p w14:paraId="1B0BE0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9AF57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CD9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0990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79" w:type="pct"/>
            <w:tcBorders>
              <w:tl2br w:val="nil"/>
              <w:tr2bl w:val="nil"/>
            </w:tcBorders>
            <w:shd w:val="clear" w:color="auto" w:fill="auto"/>
            <w:noWrap/>
            <w:vAlign w:val="center"/>
          </w:tcPr>
          <w:p w14:paraId="6662B2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9787566146748</w:t>
            </w:r>
          </w:p>
        </w:tc>
        <w:tc>
          <w:tcPr>
            <w:tcW w:w="956" w:type="pct"/>
            <w:tcBorders>
              <w:tl2br w:val="nil"/>
              <w:tr2bl w:val="nil"/>
            </w:tcBorders>
            <w:shd w:val="clear" w:color="auto" w:fill="auto"/>
            <w:noWrap/>
            <w:vAlign w:val="center"/>
          </w:tcPr>
          <w:p w14:paraId="0FCB8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汽车装配与调试技术</w:t>
            </w:r>
          </w:p>
        </w:tc>
        <w:tc>
          <w:tcPr>
            <w:tcW w:w="968" w:type="pct"/>
            <w:tcBorders>
              <w:tl2br w:val="nil"/>
              <w:tr2bl w:val="nil"/>
            </w:tcBorders>
            <w:shd w:val="clear" w:color="auto" w:fill="auto"/>
            <w:noWrap/>
            <w:vAlign w:val="center"/>
          </w:tcPr>
          <w:p w14:paraId="22D6F4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杨斌，戚哲福，范卫国主编</w:t>
            </w:r>
          </w:p>
        </w:tc>
        <w:tc>
          <w:tcPr>
            <w:tcW w:w="1385" w:type="pct"/>
            <w:tcBorders>
              <w:tl2br w:val="nil"/>
              <w:tr2bl w:val="nil"/>
            </w:tcBorders>
            <w:shd w:val="clear" w:color="auto" w:fill="auto"/>
            <w:noWrap/>
            <w:vAlign w:val="center"/>
          </w:tcPr>
          <w:p w14:paraId="196E91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40391E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0B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0172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79" w:type="pct"/>
            <w:tcBorders>
              <w:tl2br w:val="nil"/>
              <w:tr2bl w:val="nil"/>
            </w:tcBorders>
            <w:shd w:val="clear" w:color="auto" w:fill="auto"/>
            <w:noWrap/>
            <w:vAlign w:val="center"/>
          </w:tcPr>
          <w:p w14:paraId="1BD48E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9787040651065</w:t>
            </w:r>
          </w:p>
        </w:tc>
        <w:tc>
          <w:tcPr>
            <w:tcW w:w="956" w:type="pct"/>
            <w:tcBorders>
              <w:tl2br w:val="nil"/>
              <w:tr2bl w:val="nil"/>
            </w:tcBorders>
            <w:shd w:val="clear" w:color="auto" w:fill="auto"/>
            <w:noWrap/>
            <w:vAlign w:val="center"/>
          </w:tcPr>
          <w:p w14:paraId="3BEDE5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汽车机械基础 汽车机械基础习题集</w:t>
            </w:r>
          </w:p>
        </w:tc>
        <w:tc>
          <w:tcPr>
            <w:tcW w:w="968" w:type="pct"/>
            <w:tcBorders>
              <w:tl2br w:val="nil"/>
              <w:tr2bl w:val="nil"/>
            </w:tcBorders>
            <w:shd w:val="clear" w:color="auto" w:fill="auto"/>
            <w:noWrap/>
            <w:vAlign w:val="center"/>
          </w:tcPr>
          <w:p w14:paraId="5647F2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郁志纯主编</w:t>
            </w:r>
          </w:p>
        </w:tc>
        <w:tc>
          <w:tcPr>
            <w:tcW w:w="1385" w:type="pct"/>
            <w:tcBorders>
              <w:tl2br w:val="nil"/>
              <w:tr2bl w:val="nil"/>
            </w:tcBorders>
            <w:shd w:val="clear" w:color="auto" w:fill="auto"/>
            <w:noWrap/>
            <w:vAlign w:val="center"/>
          </w:tcPr>
          <w:p w14:paraId="042597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5D3BE1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55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43B1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79" w:type="pct"/>
            <w:tcBorders>
              <w:tl2br w:val="nil"/>
              <w:tr2bl w:val="nil"/>
            </w:tcBorders>
            <w:shd w:val="clear" w:color="auto" w:fill="auto"/>
            <w:noWrap/>
            <w:vAlign w:val="center"/>
          </w:tcPr>
          <w:p w14:paraId="4CE780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9787302701576</w:t>
            </w:r>
          </w:p>
        </w:tc>
        <w:tc>
          <w:tcPr>
            <w:tcW w:w="956" w:type="pct"/>
            <w:tcBorders>
              <w:tl2br w:val="nil"/>
              <w:tr2bl w:val="nil"/>
            </w:tcBorders>
            <w:shd w:val="clear" w:color="auto" w:fill="auto"/>
            <w:noWrap/>
            <w:vAlign w:val="center"/>
          </w:tcPr>
          <w:p w14:paraId="5D3D0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汽车构造</w:t>
            </w:r>
          </w:p>
        </w:tc>
        <w:tc>
          <w:tcPr>
            <w:tcW w:w="968" w:type="pct"/>
            <w:tcBorders>
              <w:tl2br w:val="nil"/>
              <w:tr2bl w:val="nil"/>
            </w:tcBorders>
            <w:shd w:val="clear" w:color="auto" w:fill="auto"/>
            <w:noWrap/>
            <w:vAlign w:val="center"/>
          </w:tcPr>
          <w:p w14:paraId="2759E2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李建秋主编</w:t>
            </w:r>
          </w:p>
        </w:tc>
        <w:tc>
          <w:tcPr>
            <w:tcW w:w="1385" w:type="pct"/>
            <w:tcBorders>
              <w:tl2br w:val="nil"/>
              <w:tr2bl w:val="nil"/>
            </w:tcBorders>
            <w:shd w:val="clear" w:color="auto" w:fill="auto"/>
            <w:noWrap/>
            <w:vAlign w:val="center"/>
          </w:tcPr>
          <w:p w14:paraId="7D6C7F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72053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7D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414E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79" w:type="pct"/>
            <w:tcBorders>
              <w:tl2br w:val="nil"/>
              <w:tr2bl w:val="nil"/>
            </w:tcBorders>
            <w:shd w:val="clear" w:color="auto" w:fill="auto"/>
            <w:noWrap/>
            <w:vAlign w:val="center"/>
          </w:tcPr>
          <w:p w14:paraId="66211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9787111787914</w:t>
            </w:r>
          </w:p>
        </w:tc>
        <w:tc>
          <w:tcPr>
            <w:tcW w:w="956" w:type="pct"/>
            <w:tcBorders>
              <w:tl2br w:val="nil"/>
              <w:tr2bl w:val="nil"/>
            </w:tcBorders>
            <w:shd w:val="clear" w:color="auto" w:fill="auto"/>
            <w:noWrap/>
            <w:vAlign w:val="center"/>
          </w:tcPr>
          <w:p w14:paraId="14BBA4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智能网联汽车线控底盘技术</w:t>
            </w:r>
          </w:p>
        </w:tc>
        <w:tc>
          <w:tcPr>
            <w:tcW w:w="968" w:type="pct"/>
            <w:tcBorders>
              <w:tl2br w:val="nil"/>
              <w:tr2bl w:val="nil"/>
            </w:tcBorders>
            <w:shd w:val="clear" w:color="auto" w:fill="auto"/>
            <w:noWrap/>
            <w:vAlign w:val="center"/>
          </w:tcPr>
          <w:p w14:paraId="6201FA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宋传增主编</w:t>
            </w:r>
          </w:p>
        </w:tc>
        <w:tc>
          <w:tcPr>
            <w:tcW w:w="1385" w:type="pct"/>
            <w:tcBorders>
              <w:tl2br w:val="nil"/>
              <w:tr2bl w:val="nil"/>
            </w:tcBorders>
            <w:shd w:val="clear" w:color="auto" w:fill="auto"/>
            <w:noWrap/>
            <w:vAlign w:val="center"/>
          </w:tcPr>
          <w:p w14:paraId="22CC03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B891E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6DC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8A90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79" w:type="pct"/>
            <w:tcBorders>
              <w:tl2br w:val="nil"/>
              <w:tr2bl w:val="nil"/>
            </w:tcBorders>
            <w:shd w:val="clear" w:color="auto" w:fill="auto"/>
            <w:noWrap/>
            <w:vAlign w:val="center"/>
          </w:tcPr>
          <w:p w14:paraId="279250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9787114189241</w:t>
            </w:r>
          </w:p>
        </w:tc>
        <w:tc>
          <w:tcPr>
            <w:tcW w:w="956" w:type="pct"/>
            <w:tcBorders>
              <w:tl2br w:val="nil"/>
              <w:tr2bl w:val="nil"/>
            </w:tcBorders>
            <w:shd w:val="clear" w:color="auto" w:fill="auto"/>
            <w:noWrap/>
            <w:vAlign w:val="center"/>
          </w:tcPr>
          <w:p w14:paraId="66AD6B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智能汽车底盘装配与检查</w:t>
            </w:r>
          </w:p>
        </w:tc>
        <w:tc>
          <w:tcPr>
            <w:tcW w:w="968" w:type="pct"/>
            <w:tcBorders>
              <w:tl2br w:val="nil"/>
              <w:tr2bl w:val="nil"/>
            </w:tcBorders>
            <w:shd w:val="clear" w:color="auto" w:fill="auto"/>
            <w:noWrap/>
            <w:vAlign w:val="center"/>
          </w:tcPr>
          <w:p w14:paraId="7A1D2F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姚立泽，缑庆伟，伊春雨主编</w:t>
            </w:r>
          </w:p>
        </w:tc>
        <w:tc>
          <w:tcPr>
            <w:tcW w:w="1385" w:type="pct"/>
            <w:tcBorders>
              <w:tl2br w:val="nil"/>
              <w:tr2bl w:val="nil"/>
            </w:tcBorders>
            <w:shd w:val="clear" w:color="auto" w:fill="auto"/>
            <w:noWrap/>
            <w:vAlign w:val="center"/>
          </w:tcPr>
          <w:p w14:paraId="0D8E36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05D63B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76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6548A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79" w:type="pct"/>
            <w:tcBorders>
              <w:tl2br w:val="nil"/>
              <w:tr2bl w:val="nil"/>
            </w:tcBorders>
            <w:shd w:val="clear" w:color="auto" w:fill="auto"/>
            <w:noWrap/>
            <w:vAlign w:val="center"/>
          </w:tcPr>
          <w:p w14:paraId="2F7F4E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9787576348941</w:t>
            </w:r>
          </w:p>
        </w:tc>
        <w:tc>
          <w:tcPr>
            <w:tcW w:w="956" w:type="pct"/>
            <w:tcBorders>
              <w:tl2br w:val="nil"/>
              <w:tr2bl w:val="nil"/>
            </w:tcBorders>
            <w:shd w:val="clear" w:color="auto" w:fill="auto"/>
            <w:noWrap/>
            <w:vAlign w:val="center"/>
          </w:tcPr>
          <w:p w14:paraId="0FB578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汽车底盘零部件设计与建模</w:t>
            </w:r>
          </w:p>
        </w:tc>
        <w:tc>
          <w:tcPr>
            <w:tcW w:w="968" w:type="pct"/>
            <w:tcBorders>
              <w:tl2br w:val="nil"/>
              <w:tr2bl w:val="nil"/>
            </w:tcBorders>
            <w:shd w:val="clear" w:color="auto" w:fill="auto"/>
            <w:noWrap/>
            <w:vAlign w:val="center"/>
          </w:tcPr>
          <w:p w14:paraId="66DB44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郑彬，张健，周承铭主编</w:t>
            </w:r>
          </w:p>
        </w:tc>
        <w:tc>
          <w:tcPr>
            <w:tcW w:w="1385" w:type="pct"/>
            <w:tcBorders>
              <w:tl2br w:val="nil"/>
              <w:tr2bl w:val="nil"/>
            </w:tcBorders>
            <w:shd w:val="clear" w:color="auto" w:fill="auto"/>
            <w:noWrap/>
            <w:vAlign w:val="center"/>
          </w:tcPr>
          <w:p w14:paraId="616141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1F1235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9E5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107E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79" w:type="pct"/>
            <w:tcBorders>
              <w:tl2br w:val="nil"/>
              <w:tr2bl w:val="nil"/>
            </w:tcBorders>
            <w:shd w:val="clear" w:color="auto" w:fill="auto"/>
            <w:noWrap/>
            <w:vAlign w:val="center"/>
          </w:tcPr>
          <w:p w14:paraId="116F27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9787576836011</w:t>
            </w:r>
          </w:p>
        </w:tc>
        <w:tc>
          <w:tcPr>
            <w:tcW w:w="956" w:type="pct"/>
            <w:tcBorders>
              <w:tl2br w:val="nil"/>
              <w:tr2bl w:val="nil"/>
            </w:tcBorders>
            <w:shd w:val="clear" w:color="auto" w:fill="auto"/>
            <w:noWrap/>
            <w:vAlign w:val="center"/>
          </w:tcPr>
          <w:p w14:paraId="5CD437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起重机底盘液压混合动力系统研究</w:t>
            </w:r>
          </w:p>
        </w:tc>
        <w:tc>
          <w:tcPr>
            <w:tcW w:w="968" w:type="pct"/>
            <w:tcBorders>
              <w:tl2br w:val="nil"/>
              <w:tr2bl w:val="nil"/>
            </w:tcBorders>
            <w:shd w:val="clear" w:color="auto" w:fill="auto"/>
            <w:noWrap/>
            <w:vAlign w:val="center"/>
          </w:tcPr>
          <w:p w14:paraId="6EB7BD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陈有权著</w:t>
            </w:r>
          </w:p>
        </w:tc>
        <w:tc>
          <w:tcPr>
            <w:tcW w:w="1385" w:type="pct"/>
            <w:tcBorders>
              <w:tl2br w:val="nil"/>
              <w:tr2bl w:val="nil"/>
            </w:tcBorders>
            <w:shd w:val="clear" w:color="auto" w:fill="auto"/>
            <w:noWrap/>
            <w:vAlign w:val="center"/>
          </w:tcPr>
          <w:p w14:paraId="30EE83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吉林大学出版社</w:t>
            </w:r>
          </w:p>
        </w:tc>
        <w:tc>
          <w:tcPr>
            <w:tcW w:w="383" w:type="pct"/>
            <w:tcBorders>
              <w:tl2br w:val="nil"/>
              <w:tr2bl w:val="nil"/>
            </w:tcBorders>
            <w:shd w:val="clear" w:color="auto" w:fill="auto"/>
            <w:noWrap/>
            <w:vAlign w:val="center"/>
          </w:tcPr>
          <w:p w14:paraId="4FD8C4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A6E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30A4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79" w:type="pct"/>
            <w:tcBorders>
              <w:tl2br w:val="nil"/>
              <w:tr2bl w:val="nil"/>
            </w:tcBorders>
            <w:shd w:val="clear" w:color="auto" w:fill="auto"/>
            <w:noWrap/>
            <w:vAlign w:val="center"/>
          </w:tcPr>
          <w:p w14:paraId="176A93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9787111784005</w:t>
            </w:r>
          </w:p>
        </w:tc>
        <w:tc>
          <w:tcPr>
            <w:tcW w:w="956" w:type="pct"/>
            <w:tcBorders>
              <w:tl2br w:val="nil"/>
              <w:tr2bl w:val="nil"/>
            </w:tcBorders>
            <w:shd w:val="clear" w:color="auto" w:fill="auto"/>
            <w:noWrap/>
            <w:vAlign w:val="center"/>
          </w:tcPr>
          <w:p w14:paraId="232DC2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智能网联汽车底盘线控技术</w:t>
            </w:r>
          </w:p>
        </w:tc>
        <w:tc>
          <w:tcPr>
            <w:tcW w:w="968" w:type="pct"/>
            <w:tcBorders>
              <w:tl2br w:val="nil"/>
              <w:tr2bl w:val="nil"/>
            </w:tcBorders>
            <w:shd w:val="clear" w:color="auto" w:fill="auto"/>
            <w:noWrap/>
            <w:vAlign w:val="center"/>
          </w:tcPr>
          <w:p w14:paraId="4A67D0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李晓艳，刘强主编</w:t>
            </w:r>
          </w:p>
        </w:tc>
        <w:tc>
          <w:tcPr>
            <w:tcW w:w="1385" w:type="pct"/>
            <w:tcBorders>
              <w:tl2br w:val="nil"/>
              <w:tr2bl w:val="nil"/>
            </w:tcBorders>
            <w:shd w:val="clear" w:color="auto" w:fill="auto"/>
            <w:noWrap/>
            <w:vAlign w:val="center"/>
          </w:tcPr>
          <w:p w14:paraId="0B8E54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3CAB6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635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FB6C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79" w:type="pct"/>
            <w:tcBorders>
              <w:tl2br w:val="nil"/>
              <w:tr2bl w:val="nil"/>
            </w:tcBorders>
            <w:shd w:val="clear" w:color="auto" w:fill="auto"/>
            <w:noWrap/>
            <w:vAlign w:val="center"/>
          </w:tcPr>
          <w:p w14:paraId="6BC899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9787111772637</w:t>
            </w:r>
          </w:p>
        </w:tc>
        <w:tc>
          <w:tcPr>
            <w:tcW w:w="956" w:type="pct"/>
            <w:tcBorders>
              <w:tl2br w:val="nil"/>
              <w:tr2bl w:val="nil"/>
            </w:tcBorders>
            <w:shd w:val="clear" w:color="auto" w:fill="auto"/>
            <w:noWrap/>
            <w:vAlign w:val="center"/>
          </w:tcPr>
          <w:p w14:paraId="5E375E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汽车底盘构造与拆装</w:t>
            </w:r>
          </w:p>
        </w:tc>
        <w:tc>
          <w:tcPr>
            <w:tcW w:w="968" w:type="pct"/>
            <w:tcBorders>
              <w:tl2br w:val="nil"/>
              <w:tr2bl w:val="nil"/>
            </w:tcBorders>
            <w:shd w:val="clear" w:color="auto" w:fill="auto"/>
            <w:noWrap/>
            <w:vAlign w:val="center"/>
          </w:tcPr>
          <w:p w14:paraId="63D78A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祁长伟，严示强主编</w:t>
            </w:r>
          </w:p>
        </w:tc>
        <w:tc>
          <w:tcPr>
            <w:tcW w:w="1385" w:type="pct"/>
            <w:tcBorders>
              <w:tl2br w:val="nil"/>
              <w:tr2bl w:val="nil"/>
            </w:tcBorders>
            <w:shd w:val="clear" w:color="auto" w:fill="auto"/>
            <w:noWrap/>
            <w:vAlign w:val="center"/>
          </w:tcPr>
          <w:p w14:paraId="66A48D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29021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E1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5BC3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79" w:type="pct"/>
            <w:tcBorders>
              <w:tl2br w:val="nil"/>
              <w:tr2bl w:val="nil"/>
            </w:tcBorders>
            <w:shd w:val="clear" w:color="auto" w:fill="auto"/>
            <w:noWrap/>
            <w:vAlign w:val="center"/>
          </w:tcPr>
          <w:p w14:paraId="0B75FE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9787122484093</w:t>
            </w:r>
          </w:p>
        </w:tc>
        <w:tc>
          <w:tcPr>
            <w:tcW w:w="956" w:type="pct"/>
            <w:tcBorders>
              <w:tl2br w:val="nil"/>
              <w:tr2bl w:val="nil"/>
            </w:tcBorders>
            <w:shd w:val="clear" w:color="auto" w:fill="auto"/>
            <w:noWrap/>
            <w:vAlign w:val="center"/>
          </w:tcPr>
          <w:p w14:paraId="7BBB31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新能源汽车底盘技术</w:t>
            </w:r>
          </w:p>
        </w:tc>
        <w:tc>
          <w:tcPr>
            <w:tcW w:w="968" w:type="pct"/>
            <w:tcBorders>
              <w:tl2br w:val="nil"/>
              <w:tr2bl w:val="nil"/>
            </w:tcBorders>
            <w:shd w:val="clear" w:color="auto" w:fill="auto"/>
            <w:noWrap/>
            <w:vAlign w:val="center"/>
          </w:tcPr>
          <w:p w14:paraId="262178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王铨，郭正，陈婧主编</w:t>
            </w:r>
          </w:p>
        </w:tc>
        <w:tc>
          <w:tcPr>
            <w:tcW w:w="1385" w:type="pct"/>
            <w:tcBorders>
              <w:tl2br w:val="nil"/>
              <w:tr2bl w:val="nil"/>
            </w:tcBorders>
            <w:shd w:val="clear" w:color="auto" w:fill="auto"/>
            <w:noWrap/>
            <w:vAlign w:val="center"/>
          </w:tcPr>
          <w:p w14:paraId="58B0C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96122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C5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598D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79" w:type="pct"/>
            <w:tcBorders>
              <w:tl2br w:val="nil"/>
              <w:tr2bl w:val="nil"/>
            </w:tcBorders>
            <w:shd w:val="clear" w:color="auto" w:fill="auto"/>
            <w:noWrap/>
            <w:vAlign w:val="center"/>
          </w:tcPr>
          <w:p w14:paraId="660F38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9787574319363</w:t>
            </w:r>
          </w:p>
        </w:tc>
        <w:tc>
          <w:tcPr>
            <w:tcW w:w="956" w:type="pct"/>
            <w:tcBorders>
              <w:tl2br w:val="nil"/>
              <w:tr2bl w:val="nil"/>
            </w:tcBorders>
            <w:shd w:val="clear" w:color="auto" w:fill="auto"/>
            <w:noWrap/>
            <w:vAlign w:val="center"/>
          </w:tcPr>
          <w:p w14:paraId="1D88C4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新能源汽车底盘技术</w:t>
            </w:r>
          </w:p>
        </w:tc>
        <w:tc>
          <w:tcPr>
            <w:tcW w:w="968" w:type="pct"/>
            <w:tcBorders>
              <w:tl2br w:val="nil"/>
              <w:tr2bl w:val="nil"/>
            </w:tcBorders>
            <w:shd w:val="clear" w:color="auto" w:fill="auto"/>
            <w:noWrap/>
            <w:vAlign w:val="center"/>
          </w:tcPr>
          <w:p w14:paraId="32303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杨光明，江滔主编</w:t>
            </w:r>
          </w:p>
        </w:tc>
        <w:tc>
          <w:tcPr>
            <w:tcW w:w="1385" w:type="pct"/>
            <w:tcBorders>
              <w:tl2br w:val="nil"/>
              <w:tr2bl w:val="nil"/>
            </w:tcBorders>
            <w:shd w:val="clear" w:color="auto" w:fill="auto"/>
            <w:noWrap/>
            <w:vAlign w:val="center"/>
          </w:tcPr>
          <w:p w14:paraId="596A74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江苏凤凰教育出版社</w:t>
            </w:r>
          </w:p>
        </w:tc>
        <w:tc>
          <w:tcPr>
            <w:tcW w:w="383" w:type="pct"/>
            <w:tcBorders>
              <w:tl2br w:val="nil"/>
              <w:tr2bl w:val="nil"/>
            </w:tcBorders>
            <w:shd w:val="clear" w:color="auto" w:fill="auto"/>
            <w:noWrap/>
            <w:vAlign w:val="center"/>
          </w:tcPr>
          <w:p w14:paraId="6D7A4F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6F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D747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79" w:type="pct"/>
            <w:tcBorders>
              <w:tl2br w:val="nil"/>
              <w:tr2bl w:val="nil"/>
            </w:tcBorders>
            <w:shd w:val="clear" w:color="auto" w:fill="auto"/>
            <w:noWrap/>
            <w:vAlign w:val="center"/>
          </w:tcPr>
          <w:p w14:paraId="0E20C0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9787111778707</w:t>
            </w:r>
          </w:p>
        </w:tc>
        <w:tc>
          <w:tcPr>
            <w:tcW w:w="956" w:type="pct"/>
            <w:tcBorders>
              <w:tl2br w:val="nil"/>
              <w:tr2bl w:val="nil"/>
            </w:tcBorders>
            <w:shd w:val="clear" w:color="auto" w:fill="auto"/>
            <w:noWrap/>
            <w:vAlign w:val="center"/>
          </w:tcPr>
          <w:p w14:paraId="464C65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智能车辆线控底盘与控制技术</w:t>
            </w:r>
          </w:p>
        </w:tc>
        <w:tc>
          <w:tcPr>
            <w:tcW w:w="968" w:type="pct"/>
            <w:tcBorders>
              <w:tl2br w:val="nil"/>
              <w:tr2bl w:val="nil"/>
            </w:tcBorders>
            <w:shd w:val="clear" w:color="auto" w:fill="auto"/>
            <w:noWrap/>
            <w:vAlign w:val="center"/>
          </w:tcPr>
          <w:p w14:paraId="07BEF7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黄智编著</w:t>
            </w:r>
          </w:p>
        </w:tc>
        <w:tc>
          <w:tcPr>
            <w:tcW w:w="1385" w:type="pct"/>
            <w:tcBorders>
              <w:tl2br w:val="nil"/>
              <w:tr2bl w:val="nil"/>
            </w:tcBorders>
            <w:shd w:val="clear" w:color="auto" w:fill="auto"/>
            <w:noWrap/>
            <w:vAlign w:val="center"/>
          </w:tcPr>
          <w:p w14:paraId="363FA4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86C7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18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980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79" w:type="pct"/>
            <w:tcBorders>
              <w:tl2br w:val="nil"/>
              <w:tr2bl w:val="nil"/>
            </w:tcBorders>
            <w:shd w:val="clear" w:color="auto" w:fill="auto"/>
            <w:noWrap/>
            <w:vAlign w:val="center"/>
          </w:tcPr>
          <w:p w14:paraId="1A990C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9787577214320</w:t>
            </w:r>
          </w:p>
        </w:tc>
        <w:tc>
          <w:tcPr>
            <w:tcW w:w="956" w:type="pct"/>
            <w:tcBorders>
              <w:tl2br w:val="nil"/>
              <w:tr2bl w:val="nil"/>
            </w:tcBorders>
            <w:shd w:val="clear" w:color="auto" w:fill="auto"/>
            <w:noWrap/>
            <w:vAlign w:val="center"/>
          </w:tcPr>
          <w:p w14:paraId="5D21FD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新能源汽车底盘拆解模块化指导训练</w:t>
            </w:r>
          </w:p>
        </w:tc>
        <w:tc>
          <w:tcPr>
            <w:tcW w:w="968" w:type="pct"/>
            <w:tcBorders>
              <w:tl2br w:val="nil"/>
              <w:tr2bl w:val="nil"/>
            </w:tcBorders>
            <w:shd w:val="clear" w:color="auto" w:fill="auto"/>
            <w:noWrap/>
            <w:vAlign w:val="center"/>
          </w:tcPr>
          <w:p w14:paraId="556858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张阳主编</w:t>
            </w:r>
          </w:p>
        </w:tc>
        <w:tc>
          <w:tcPr>
            <w:tcW w:w="1385" w:type="pct"/>
            <w:tcBorders>
              <w:tl2br w:val="nil"/>
              <w:tr2bl w:val="nil"/>
            </w:tcBorders>
            <w:shd w:val="clear" w:color="auto" w:fill="auto"/>
            <w:noWrap/>
            <w:vAlign w:val="center"/>
          </w:tcPr>
          <w:p w14:paraId="0F9015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516191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7F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E425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79" w:type="pct"/>
            <w:tcBorders>
              <w:tl2br w:val="nil"/>
              <w:tr2bl w:val="nil"/>
            </w:tcBorders>
            <w:shd w:val="clear" w:color="auto" w:fill="auto"/>
            <w:noWrap/>
            <w:vAlign w:val="center"/>
          </w:tcPr>
          <w:p w14:paraId="7837DD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9787111770015</w:t>
            </w:r>
          </w:p>
        </w:tc>
        <w:tc>
          <w:tcPr>
            <w:tcW w:w="956" w:type="pct"/>
            <w:tcBorders>
              <w:tl2br w:val="nil"/>
              <w:tr2bl w:val="nil"/>
            </w:tcBorders>
            <w:shd w:val="clear" w:color="auto" w:fill="auto"/>
            <w:noWrap/>
            <w:vAlign w:val="center"/>
          </w:tcPr>
          <w:p w14:paraId="026967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汽车底盘构造与维修</w:t>
            </w:r>
          </w:p>
        </w:tc>
        <w:tc>
          <w:tcPr>
            <w:tcW w:w="968" w:type="pct"/>
            <w:tcBorders>
              <w:tl2br w:val="nil"/>
              <w:tr2bl w:val="nil"/>
            </w:tcBorders>
            <w:shd w:val="clear" w:color="auto" w:fill="auto"/>
            <w:noWrap/>
            <w:vAlign w:val="center"/>
          </w:tcPr>
          <w:p w14:paraId="76B56C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陈东锋，闫菲菲主编</w:t>
            </w:r>
          </w:p>
        </w:tc>
        <w:tc>
          <w:tcPr>
            <w:tcW w:w="1385" w:type="pct"/>
            <w:tcBorders>
              <w:tl2br w:val="nil"/>
              <w:tr2bl w:val="nil"/>
            </w:tcBorders>
            <w:shd w:val="clear" w:color="auto" w:fill="auto"/>
            <w:noWrap/>
            <w:vAlign w:val="center"/>
          </w:tcPr>
          <w:p w14:paraId="1A9BCF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FBF57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B1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3475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79" w:type="pct"/>
            <w:tcBorders>
              <w:tl2br w:val="nil"/>
              <w:tr2bl w:val="nil"/>
            </w:tcBorders>
            <w:shd w:val="clear" w:color="auto" w:fill="auto"/>
            <w:noWrap/>
            <w:vAlign w:val="center"/>
          </w:tcPr>
          <w:p w14:paraId="2C044D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9787111782643</w:t>
            </w:r>
          </w:p>
        </w:tc>
        <w:tc>
          <w:tcPr>
            <w:tcW w:w="956" w:type="pct"/>
            <w:tcBorders>
              <w:tl2br w:val="nil"/>
              <w:tr2bl w:val="nil"/>
            </w:tcBorders>
            <w:shd w:val="clear" w:color="auto" w:fill="auto"/>
            <w:noWrap/>
            <w:vAlign w:val="center"/>
          </w:tcPr>
          <w:p w14:paraId="4991A4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汽车底盘构造</w:t>
            </w:r>
          </w:p>
        </w:tc>
        <w:tc>
          <w:tcPr>
            <w:tcW w:w="968" w:type="pct"/>
            <w:tcBorders>
              <w:tl2br w:val="nil"/>
              <w:tr2bl w:val="nil"/>
            </w:tcBorders>
            <w:shd w:val="clear" w:color="auto" w:fill="auto"/>
            <w:noWrap/>
            <w:vAlign w:val="center"/>
          </w:tcPr>
          <w:p w14:paraId="7ACFB9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徐国艳主编</w:t>
            </w:r>
          </w:p>
        </w:tc>
        <w:tc>
          <w:tcPr>
            <w:tcW w:w="1385" w:type="pct"/>
            <w:tcBorders>
              <w:tl2br w:val="nil"/>
              <w:tr2bl w:val="nil"/>
            </w:tcBorders>
            <w:shd w:val="clear" w:color="auto" w:fill="auto"/>
            <w:noWrap/>
            <w:vAlign w:val="center"/>
          </w:tcPr>
          <w:p w14:paraId="08F7F6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1033D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8AE3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4E3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79" w:type="pct"/>
            <w:tcBorders>
              <w:tl2br w:val="nil"/>
              <w:tr2bl w:val="nil"/>
            </w:tcBorders>
            <w:shd w:val="clear" w:color="auto" w:fill="auto"/>
            <w:noWrap/>
            <w:vAlign w:val="center"/>
          </w:tcPr>
          <w:p w14:paraId="3863AA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9787114201172</w:t>
            </w:r>
          </w:p>
        </w:tc>
        <w:tc>
          <w:tcPr>
            <w:tcW w:w="956" w:type="pct"/>
            <w:tcBorders>
              <w:tl2br w:val="nil"/>
              <w:tr2bl w:val="nil"/>
            </w:tcBorders>
            <w:shd w:val="clear" w:color="auto" w:fill="auto"/>
            <w:noWrap/>
            <w:vAlign w:val="center"/>
          </w:tcPr>
          <w:p w14:paraId="085A7C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汽车底盘构造与维修</w:t>
            </w:r>
          </w:p>
        </w:tc>
        <w:tc>
          <w:tcPr>
            <w:tcW w:w="968" w:type="pct"/>
            <w:tcBorders>
              <w:tl2br w:val="nil"/>
              <w:tr2bl w:val="nil"/>
            </w:tcBorders>
            <w:shd w:val="clear" w:color="auto" w:fill="auto"/>
            <w:noWrap/>
            <w:vAlign w:val="center"/>
          </w:tcPr>
          <w:p w14:paraId="1AE590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周林福，封建国主编</w:t>
            </w:r>
          </w:p>
        </w:tc>
        <w:tc>
          <w:tcPr>
            <w:tcW w:w="1385" w:type="pct"/>
            <w:tcBorders>
              <w:tl2br w:val="nil"/>
              <w:tr2bl w:val="nil"/>
            </w:tcBorders>
            <w:shd w:val="clear" w:color="auto" w:fill="auto"/>
            <w:noWrap/>
            <w:vAlign w:val="center"/>
          </w:tcPr>
          <w:p w14:paraId="0A500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38CAA3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BB7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E15C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79" w:type="pct"/>
            <w:tcBorders>
              <w:tl2br w:val="nil"/>
              <w:tr2bl w:val="nil"/>
            </w:tcBorders>
            <w:shd w:val="clear" w:color="auto" w:fill="auto"/>
            <w:noWrap/>
            <w:vAlign w:val="center"/>
          </w:tcPr>
          <w:p w14:paraId="6C2516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9787121504273</w:t>
            </w:r>
          </w:p>
        </w:tc>
        <w:tc>
          <w:tcPr>
            <w:tcW w:w="956" w:type="pct"/>
            <w:tcBorders>
              <w:tl2br w:val="nil"/>
              <w:tr2bl w:val="nil"/>
            </w:tcBorders>
            <w:shd w:val="clear" w:color="auto" w:fill="auto"/>
            <w:noWrap/>
            <w:vAlign w:val="center"/>
          </w:tcPr>
          <w:p w14:paraId="40CED7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汽车底盘构造与维修</w:t>
            </w:r>
          </w:p>
        </w:tc>
        <w:tc>
          <w:tcPr>
            <w:tcW w:w="968" w:type="pct"/>
            <w:tcBorders>
              <w:tl2br w:val="nil"/>
              <w:tr2bl w:val="nil"/>
            </w:tcBorders>
            <w:shd w:val="clear" w:color="auto" w:fill="auto"/>
            <w:noWrap/>
            <w:vAlign w:val="center"/>
          </w:tcPr>
          <w:p w14:paraId="4F143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金加龙主编</w:t>
            </w:r>
          </w:p>
        </w:tc>
        <w:tc>
          <w:tcPr>
            <w:tcW w:w="1385" w:type="pct"/>
            <w:tcBorders>
              <w:tl2br w:val="nil"/>
              <w:tr2bl w:val="nil"/>
            </w:tcBorders>
            <w:shd w:val="clear" w:color="auto" w:fill="auto"/>
            <w:noWrap/>
            <w:vAlign w:val="center"/>
          </w:tcPr>
          <w:p w14:paraId="54078B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1CBCF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AA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13F7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79" w:type="pct"/>
            <w:tcBorders>
              <w:tl2br w:val="nil"/>
              <w:tr2bl w:val="nil"/>
            </w:tcBorders>
            <w:shd w:val="clear" w:color="auto" w:fill="auto"/>
            <w:noWrap/>
            <w:vAlign w:val="center"/>
          </w:tcPr>
          <w:p w14:paraId="5FEF74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9787111779742</w:t>
            </w:r>
          </w:p>
        </w:tc>
        <w:tc>
          <w:tcPr>
            <w:tcW w:w="956" w:type="pct"/>
            <w:tcBorders>
              <w:tl2br w:val="nil"/>
              <w:tr2bl w:val="nil"/>
            </w:tcBorders>
            <w:shd w:val="clear" w:color="auto" w:fill="auto"/>
            <w:noWrap/>
            <w:vAlign w:val="center"/>
          </w:tcPr>
          <w:p w14:paraId="2063CA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汽车动力原理</w:t>
            </w:r>
          </w:p>
        </w:tc>
        <w:tc>
          <w:tcPr>
            <w:tcW w:w="968" w:type="pct"/>
            <w:tcBorders>
              <w:tl2br w:val="nil"/>
              <w:tr2bl w:val="nil"/>
            </w:tcBorders>
            <w:shd w:val="clear" w:color="auto" w:fill="auto"/>
            <w:noWrap/>
            <w:vAlign w:val="center"/>
          </w:tcPr>
          <w:p w14:paraId="0D15A6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阎春利主编</w:t>
            </w:r>
          </w:p>
        </w:tc>
        <w:tc>
          <w:tcPr>
            <w:tcW w:w="1385" w:type="pct"/>
            <w:tcBorders>
              <w:tl2br w:val="nil"/>
              <w:tr2bl w:val="nil"/>
            </w:tcBorders>
            <w:shd w:val="clear" w:color="auto" w:fill="auto"/>
            <w:noWrap/>
            <w:vAlign w:val="center"/>
          </w:tcPr>
          <w:p w14:paraId="51C5E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91A9A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97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5AE9B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79" w:type="pct"/>
            <w:tcBorders>
              <w:tl2br w:val="nil"/>
              <w:tr2bl w:val="nil"/>
            </w:tcBorders>
            <w:shd w:val="clear" w:color="auto" w:fill="auto"/>
            <w:noWrap/>
            <w:vAlign w:val="center"/>
          </w:tcPr>
          <w:p w14:paraId="06C7E3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9787111787990</w:t>
            </w:r>
          </w:p>
        </w:tc>
        <w:tc>
          <w:tcPr>
            <w:tcW w:w="956" w:type="pct"/>
            <w:tcBorders>
              <w:tl2br w:val="nil"/>
              <w:tr2bl w:val="nil"/>
            </w:tcBorders>
            <w:shd w:val="clear" w:color="auto" w:fill="auto"/>
            <w:noWrap/>
            <w:vAlign w:val="center"/>
          </w:tcPr>
          <w:p w14:paraId="43E1F0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汽车动力悬置系统及NVH性能开发</w:t>
            </w:r>
          </w:p>
        </w:tc>
        <w:tc>
          <w:tcPr>
            <w:tcW w:w="968" w:type="pct"/>
            <w:tcBorders>
              <w:tl2br w:val="nil"/>
              <w:tr2bl w:val="nil"/>
            </w:tcBorders>
            <w:shd w:val="clear" w:color="auto" w:fill="auto"/>
            <w:noWrap/>
            <w:vAlign w:val="center"/>
          </w:tcPr>
          <w:p w14:paraId="0878A8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董加加著</w:t>
            </w:r>
          </w:p>
        </w:tc>
        <w:tc>
          <w:tcPr>
            <w:tcW w:w="1385" w:type="pct"/>
            <w:tcBorders>
              <w:tl2br w:val="nil"/>
              <w:tr2bl w:val="nil"/>
            </w:tcBorders>
            <w:shd w:val="clear" w:color="auto" w:fill="auto"/>
            <w:noWrap/>
            <w:vAlign w:val="center"/>
          </w:tcPr>
          <w:p w14:paraId="1467E9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D862A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93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6BF2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79" w:type="pct"/>
            <w:tcBorders>
              <w:tl2br w:val="nil"/>
              <w:tr2bl w:val="nil"/>
            </w:tcBorders>
            <w:shd w:val="clear" w:color="auto" w:fill="auto"/>
            <w:noWrap/>
            <w:vAlign w:val="center"/>
          </w:tcPr>
          <w:p w14:paraId="14CF6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9787111778394</w:t>
            </w:r>
          </w:p>
        </w:tc>
        <w:tc>
          <w:tcPr>
            <w:tcW w:w="956" w:type="pct"/>
            <w:tcBorders>
              <w:tl2br w:val="nil"/>
              <w:tr2bl w:val="nil"/>
            </w:tcBorders>
            <w:shd w:val="clear" w:color="auto" w:fill="auto"/>
            <w:noWrap/>
            <w:vAlign w:val="center"/>
          </w:tcPr>
          <w:p w14:paraId="330F7B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车用电机驱动技术</w:t>
            </w:r>
          </w:p>
        </w:tc>
        <w:tc>
          <w:tcPr>
            <w:tcW w:w="968" w:type="pct"/>
            <w:tcBorders>
              <w:tl2br w:val="nil"/>
              <w:tr2bl w:val="nil"/>
            </w:tcBorders>
            <w:shd w:val="clear" w:color="auto" w:fill="auto"/>
            <w:noWrap/>
            <w:vAlign w:val="center"/>
          </w:tcPr>
          <w:p w14:paraId="1FEA5F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张硕，张承宁，周莹主编</w:t>
            </w:r>
          </w:p>
        </w:tc>
        <w:tc>
          <w:tcPr>
            <w:tcW w:w="1385" w:type="pct"/>
            <w:tcBorders>
              <w:tl2br w:val="nil"/>
              <w:tr2bl w:val="nil"/>
            </w:tcBorders>
            <w:shd w:val="clear" w:color="auto" w:fill="auto"/>
            <w:noWrap/>
            <w:vAlign w:val="center"/>
          </w:tcPr>
          <w:p w14:paraId="20E801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84099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2CD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344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79" w:type="pct"/>
            <w:tcBorders>
              <w:tl2br w:val="nil"/>
              <w:tr2bl w:val="nil"/>
            </w:tcBorders>
            <w:shd w:val="clear" w:color="auto" w:fill="auto"/>
            <w:noWrap/>
            <w:vAlign w:val="center"/>
          </w:tcPr>
          <w:p w14:paraId="5B03BD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9787576357523</w:t>
            </w:r>
          </w:p>
        </w:tc>
        <w:tc>
          <w:tcPr>
            <w:tcW w:w="956" w:type="pct"/>
            <w:tcBorders>
              <w:tl2br w:val="nil"/>
              <w:tr2bl w:val="nil"/>
            </w:tcBorders>
            <w:shd w:val="clear" w:color="auto" w:fill="auto"/>
            <w:noWrap/>
            <w:vAlign w:val="center"/>
          </w:tcPr>
          <w:p w14:paraId="1FF865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油气悬挂系统设计基础</w:t>
            </w:r>
          </w:p>
        </w:tc>
        <w:tc>
          <w:tcPr>
            <w:tcW w:w="968" w:type="pct"/>
            <w:tcBorders>
              <w:tl2br w:val="nil"/>
              <w:tr2bl w:val="nil"/>
            </w:tcBorders>
            <w:shd w:val="clear" w:color="auto" w:fill="auto"/>
            <w:noWrap/>
            <w:vAlign w:val="center"/>
          </w:tcPr>
          <w:p w14:paraId="148CA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(俄)萨拉奇，(俄)A.A.齐皮列夫著</w:t>
            </w:r>
          </w:p>
        </w:tc>
        <w:tc>
          <w:tcPr>
            <w:tcW w:w="1385" w:type="pct"/>
            <w:tcBorders>
              <w:tl2br w:val="nil"/>
              <w:tr2bl w:val="nil"/>
            </w:tcBorders>
            <w:shd w:val="clear" w:color="auto" w:fill="auto"/>
            <w:noWrap/>
            <w:vAlign w:val="center"/>
          </w:tcPr>
          <w:p w14:paraId="5F3A9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C5997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CFA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CF6F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979" w:type="pct"/>
            <w:tcBorders>
              <w:tl2br w:val="nil"/>
              <w:tr2bl w:val="nil"/>
            </w:tcBorders>
            <w:shd w:val="clear" w:color="auto" w:fill="auto"/>
            <w:noWrap/>
            <w:vAlign w:val="center"/>
          </w:tcPr>
          <w:p w14:paraId="5B2ADA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9787109332287</w:t>
            </w:r>
          </w:p>
        </w:tc>
        <w:tc>
          <w:tcPr>
            <w:tcW w:w="956" w:type="pct"/>
            <w:tcBorders>
              <w:tl2br w:val="nil"/>
              <w:tr2bl w:val="nil"/>
            </w:tcBorders>
            <w:shd w:val="clear" w:color="auto" w:fill="auto"/>
            <w:noWrap/>
            <w:vAlign w:val="center"/>
          </w:tcPr>
          <w:p w14:paraId="70AF8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车轮性能驱动结构设计方法</w:t>
            </w:r>
          </w:p>
        </w:tc>
        <w:tc>
          <w:tcPr>
            <w:tcW w:w="968" w:type="pct"/>
            <w:tcBorders>
              <w:tl2br w:val="nil"/>
              <w:tr2bl w:val="nil"/>
            </w:tcBorders>
            <w:shd w:val="clear" w:color="auto" w:fill="auto"/>
            <w:noWrap/>
            <w:vAlign w:val="center"/>
          </w:tcPr>
          <w:p w14:paraId="0C5A60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张帅著</w:t>
            </w:r>
          </w:p>
        </w:tc>
        <w:tc>
          <w:tcPr>
            <w:tcW w:w="1385" w:type="pct"/>
            <w:tcBorders>
              <w:tl2br w:val="nil"/>
              <w:tr2bl w:val="nil"/>
            </w:tcBorders>
            <w:shd w:val="clear" w:color="auto" w:fill="auto"/>
            <w:noWrap/>
            <w:vAlign w:val="center"/>
          </w:tcPr>
          <w:p w14:paraId="753104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中国农业出版社</w:t>
            </w:r>
          </w:p>
        </w:tc>
        <w:tc>
          <w:tcPr>
            <w:tcW w:w="383" w:type="pct"/>
            <w:tcBorders>
              <w:tl2br w:val="nil"/>
              <w:tr2bl w:val="nil"/>
            </w:tcBorders>
            <w:shd w:val="clear" w:color="auto" w:fill="auto"/>
            <w:noWrap/>
            <w:vAlign w:val="center"/>
          </w:tcPr>
          <w:p w14:paraId="7F7A3D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D7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8A85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79" w:type="pct"/>
            <w:tcBorders>
              <w:tl2br w:val="nil"/>
              <w:tr2bl w:val="nil"/>
            </w:tcBorders>
            <w:shd w:val="clear" w:color="auto" w:fill="auto"/>
            <w:noWrap/>
            <w:vAlign w:val="center"/>
          </w:tcPr>
          <w:p w14:paraId="06E498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9787109332508</w:t>
            </w:r>
          </w:p>
        </w:tc>
        <w:tc>
          <w:tcPr>
            <w:tcW w:w="956" w:type="pct"/>
            <w:tcBorders>
              <w:tl2br w:val="nil"/>
              <w:tr2bl w:val="nil"/>
            </w:tcBorders>
            <w:shd w:val="clear" w:color="auto" w:fill="auto"/>
            <w:noWrap/>
            <w:vAlign w:val="center"/>
          </w:tcPr>
          <w:p w14:paraId="524FAF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车轮多学科多目标协同优化技术</w:t>
            </w:r>
          </w:p>
        </w:tc>
        <w:tc>
          <w:tcPr>
            <w:tcW w:w="968" w:type="pct"/>
            <w:tcBorders>
              <w:tl2br w:val="nil"/>
              <w:tr2bl w:val="nil"/>
            </w:tcBorders>
            <w:shd w:val="clear" w:color="auto" w:fill="auto"/>
            <w:noWrap/>
            <w:vAlign w:val="center"/>
          </w:tcPr>
          <w:p w14:paraId="447487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张帅，黄明著</w:t>
            </w:r>
          </w:p>
        </w:tc>
        <w:tc>
          <w:tcPr>
            <w:tcW w:w="1385" w:type="pct"/>
            <w:tcBorders>
              <w:tl2br w:val="nil"/>
              <w:tr2bl w:val="nil"/>
            </w:tcBorders>
            <w:shd w:val="clear" w:color="auto" w:fill="auto"/>
            <w:noWrap/>
            <w:vAlign w:val="center"/>
          </w:tcPr>
          <w:p w14:paraId="436474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中国农业出版社</w:t>
            </w:r>
          </w:p>
        </w:tc>
        <w:tc>
          <w:tcPr>
            <w:tcW w:w="383" w:type="pct"/>
            <w:tcBorders>
              <w:tl2br w:val="nil"/>
              <w:tr2bl w:val="nil"/>
            </w:tcBorders>
            <w:shd w:val="clear" w:color="auto" w:fill="auto"/>
            <w:noWrap/>
            <w:vAlign w:val="center"/>
          </w:tcPr>
          <w:p w14:paraId="26AA33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4F8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B299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79" w:type="pct"/>
            <w:tcBorders>
              <w:tl2br w:val="nil"/>
              <w:tr2bl w:val="nil"/>
            </w:tcBorders>
            <w:shd w:val="clear" w:color="auto" w:fill="auto"/>
            <w:noWrap/>
            <w:vAlign w:val="center"/>
          </w:tcPr>
          <w:p w14:paraId="63C1AE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9787030805898</w:t>
            </w:r>
          </w:p>
        </w:tc>
        <w:tc>
          <w:tcPr>
            <w:tcW w:w="956" w:type="pct"/>
            <w:tcBorders>
              <w:tl2br w:val="nil"/>
              <w:tr2bl w:val="nil"/>
            </w:tcBorders>
            <w:shd w:val="clear" w:color="auto" w:fill="auto"/>
            <w:noWrap/>
            <w:vAlign w:val="center"/>
          </w:tcPr>
          <w:p w14:paraId="76542F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车载大功率电力电子变压器鲁棒容错控制</w:t>
            </w:r>
          </w:p>
        </w:tc>
        <w:tc>
          <w:tcPr>
            <w:tcW w:w="968" w:type="pct"/>
            <w:tcBorders>
              <w:tl2br w:val="nil"/>
              <w:tr2bl w:val="nil"/>
            </w:tcBorders>
            <w:shd w:val="clear" w:color="auto" w:fill="auto"/>
            <w:noWrap/>
            <w:vAlign w:val="center"/>
          </w:tcPr>
          <w:p w14:paraId="6F2FB8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马磊[等]著</w:t>
            </w:r>
          </w:p>
        </w:tc>
        <w:tc>
          <w:tcPr>
            <w:tcW w:w="1385" w:type="pct"/>
            <w:tcBorders>
              <w:tl2br w:val="nil"/>
              <w:tr2bl w:val="nil"/>
            </w:tcBorders>
            <w:shd w:val="clear" w:color="auto" w:fill="auto"/>
            <w:noWrap/>
            <w:vAlign w:val="center"/>
          </w:tcPr>
          <w:p w14:paraId="07E930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2971A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C4D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FD59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9" w:type="pct"/>
            <w:tcBorders>
              <w:tl2br w:val="nil"/>
              <w:tr2bl w:val="nil"/>
            </w:tcBorders>
            <w:shd w:val="clear" w:color="auto" w:fill="auto"/>
            <w:noWrap/>
            <w:vAlign w:val="center"/>
          </w:tcPr>
          <w:p w14:paraId="0A9E23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9787030824196</w:t>
            </w:r>
          </w:p>
        </w:tc>
        <w:tc>
          <w:tcPr>
            <w:tcW w:w="956" w:type="pct"/>
            <w:tcBorders>
              <w:tl2br w:val="nil"/>
              <w:tr2bl w:val="nil"/>
            </w:tcBorders>
            <w:shd w:val="clear" w:color="auto" w:fill="auto"/>
            <w:noWrap/>
            <w:vAlign w:val="center"/>
          </w:tcPr>
          <w:p w14:paraId="1EF21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智能汽车信息物理系统融合建模方法</w:t>
            </w:r>
          </w:p>
        </w:tc>
        <w:tc>
          <w:tcPr>
            <w:tcW w:w="968" w:type="pct"/>
            <w:tcBorders>
              <w:tl2br w:val="nil"/>
              <w:tr2bl w:val="nil"/>
            </w:tcBorders>
            <w:shd w:val="clear" w:color="auto" w:fill="auto"/>
            <w:noWrap/>
            <w:vAlign w:val="center"/>
          </w:tcPr>
          <w:p w14:paraId="6CF8D9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赵敏[等]著</w:t>
            </w:r>
          </w:p>
        </w:tc>
        <w:tc>
          <w:tcPr>
            <w:tcW w:w="1385" w:type="pct"/>
            <w:tcBorders>
              <w:tl2br w:val="nil"/>
              <w:tr2bl w:val="nil"/>
            </w:tcBorders>
            <w:shd w:val="clear" w:color="auto" w:fill="auto"/>
            <w:noWrap/>
            <w:vAlign w:val="center"/>
          </w:tcPr>
          <w:p w14:paraId="338FA6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34BA3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CC6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B47F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79" w:type="pct"/>
            <w:tcBorders>
              <w:tl2br w:val="nil"/>
              <w:tr2bl w:val="nil"/>
            </w:tcBorders>
            <w:shd w:val="clear" w:color="auto" w:fill="auto"/>
            <w:noWrap/>
            <w:vAlign w:val="center"/>
          </w:tcPr>
          <w:p w14:paraId="3B6D94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9787111773146</w:t>
            </w:r>
          </w:p>
        </w:tc>
        <w:tc>
          <w:tcPr>
            <w:tcW w:w="956" w:type="pct"/>
            <w:tcBorders>
              <w:tl2br w:val="nil"/>
              <w:tr2bl w:val="nil"/>
            </w:tcBorders>
            <w:shd w:val="clear" w:color="auto" w:fill="auto"/>
            <w:noWrap/>
            <w:vAlign w:val="center"/>
          </w:tcPr>
          <w:p w14:paraId="369784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汽车单片机技术</w:t>
            </w:r>
          </w:p>
        </w:tc>
        <w:tc>
          <w:tcPr>
            <w:tcW w:w="968" w:type="pct"/>
            <w:tcBorders>
              <w:tl2br w:val="nil"/>
              <w:tr2bl w:val="nil"/>
            </w:tcBorders>
            <w:shd w:val="clear" w:color="auto" w:fill="auto"/>
            <w:noWrap/>
            <w:vAlign w:val="center"/>
          </w:tcPr>
          <w:p w14:paraId="69426A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王楠，吕江毅主编</w:t>
            </w:r>
          </w:p>
        </w:tc>
        <w:tc>
          <w:tcPr>
            <w:tcW w:w="1385" w:type="pct"/>
            <w:tcBorders>
              <w:tl2br w:val="nil"/>
              <w:tr2bl w:val="nil"/>
            </w:tcBorders>
            <w:shd w:val="clear" w:color="auto" w:fill="auto"/>
            <w:noWrap/>
            <w:vAlign w:val="center"/>
          </w:tcPr>
          <w:p w14:paraId="0A22C6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2D3EF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DF3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35D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79" w:type="pct"/>
            <w:tcBorders>
              <w:tl2br w:val="nil"/>
              <w:tr2bl w:val="nil"/>
            </w:tcBorders>
            <w:shd w:val="clear" w:color="auto" w:fill="auto"/>
            <w:noWrap/>
            <w:vAlign w:val="center"/>
          </w:tcPr>
          <w:p w14:paraId="7D5A69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9787111786061</w:t>
            </w:r>
          </w:p>
        </w:tc>
        <w:tc>
          <w:tcPr>
            <w:tcW w:w="956" w:type="pct"/>
            <w:tcBorders>
              <w:tl2br w:val="nil"/>
              <w:tr2bl w:val="nil"/>
            </w:tcBorders>
            <w:shd w:val="clear" w:color="auto" w:fill="auto"/>
            <w:noWrap/>
            <w:vAlign w:val="center"/>
          </w:tcPr>
          <w:p w14:paraId="194D20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新能源汽车传感技术</w:t>
            </w:r>
          </w:p>
        </w:tc>
        <w:tc>
          <w:tcPr>
            <w:tcW w:w="968" w:type="pct"/>
            <w:tcBorders>
              <w:tl2br w:val="nil"/>
              <w:tr2bl w:val="nil"/>
            </w:tcBorders>
            <w:shd w:val="clear" w:color="auto" w:fill="auto"/>
            <w:noWrap/>
            <w:vAlign w:val="center"/>
          </w:tcPr>
          <w:p w14:paraId="48F3A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程超，王龙杰主编</w:t>
            </w:r>
          </w:p>
        </w:tc>
        <w:tc>
          <w:tcPr>
            <w:tcW w:w="1385" w:type="pct"/>
            <w:tcBorders>
              <w:tl2br w:val="nil"/>
              <w:tr2bl w:val="nil"/>
            </w:tcBorders>
            <w:shd w:val="clear" w:color="auto" w:fill="auto"/>
            <w:noWrap/>
            <w:vAlign w:val="center"/>
          </w:tcPr>
          <w:p w14:paraId="0AD3FB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C3BBF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99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E3D8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79" w:type="pct"/>
            <w:tcBorders>
              <w:tl2br w:val="nil"/>
              <w:tr2bl w:val="nil"/>
            </w:tcBorders>
            <w:shd w:val="clear" w:color="auto" w:fill="auto"/>
            <w:noWrap/>
            <w:vAlign w:val="center"/>
          </w:tcPr>
          <w:p w14:paraId="716AF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9787111788553</w:t>
            </w:r>
          </w:p>
        </w:tc>
        <w:tc>
          <w:tcPr>
            <w:tcW w:w="956" w:type="pct"/>
            <w:tcBorders>
              <w:tl2br w:val="nil"/>
              <w:tr2bl w:val="nil"/>
            </w:tcBorders>
            <w:shd w:val="clear" w:color="auto" w:fill="auto"/>
            <w:noWrap/>
            <w:vAlign w:val="center"/>
          </w:tcPr>
          <w:p w14:paraId="27DE90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汽车底盘电控技术</w:t>
            </w:r>
          </w:p>
        </w:tc>
        <w:tc>
          <w:tcPr>
            <w:tcW w:w="968" w:type="pct"/>
            <w:tcBorders>
              <w:tl2br w:val="nil"/>
              <w:tr2bl w:val="nil"/>
            </w:tcBorders>
            <w:shd w:val="clear" w:color="auto" w:fill="auto"/>
            <w:noWrap/>
            <w:vAlign w:val="center"/>
          </w:tcPr>
          <w:p w14:paraId="2374A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李春明主编</w:t>
            </w:r>
          </w:p>
        </w:tc>
        <w:tc>
          <w:tcPr>
            <w:tcW w:w="1385" w:type="pct"/>
            <w:tcBorders>
              <w:tl2br w:val="nil"/>
              <w:tr2bl w:val="nil"/>
            </w:tcBorders>
            <w:shd w:val="clear" w:color="auto" w:fill="auto"/>
            <w:noWrap/>
            <w:vAlign w:val="center"/>
          </w:tcPr>
          <w:p w14:paraId="08A65C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3DC5E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9A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0AA0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79" w:type="pct"/>
            <w:tcBorders>
              <w:tl2br w:val="nil"/>
              <w:tr2bl w:val="nil"/>
            </w:tcBorders>
            <w:shd w:val="clear" w:color="auto" w:fill="auto"/>
            <w:noWrap/>
            <w:vAlign w:val="center"/>
          </w:tcPr>
          <w:p w14:paraId="363B94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9787114202704</w:t>
            </w:r>
          </w:p>
        </w:tc>
        <w:tc>
          <w:tcPr>
            <w:tcW w:w="956" w:type="pct"/>
            <w:tcBorders>
              <w:tl2br w:val="nil"/>
              <w:tr2bl w:val="nil"/>
            </w:tcBorders>
            <w:shd w:val="clear" w:color="auto" w:fill="auto"/>
            <w:noWrap/>
            <w:vAlign w:val="center"/>
          </w:tcPr>
          <w:p w14:paraId="62B03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汽车传感器原理与检测</w:t>
            </w:r>
          </w:p>
        </w:tc>
        <w:tc>
          <w:tcPr>
            <w:tcW w:w="968" w:type="pct"/>
            <w:tcBorders>
              <w:tl2br w:val="nil"/>
              <w:tr2bl w:val="nil"/>
            </w:tcBorders>
            <w:shd w:val="clear" w:color="auto" w:fill="auto"/>
            <w:noWrap/>
            <w:vAlign w:val="center"/>
          </w:tcPr>
          <w:p w14:paraId="1799C2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徐增勇，程赟，赵岩主编</w:t>
            </w:r>
          </w:p>
        </w:tc>
        <w:tc>
          <w:tcPr>
            <w:tcW w:w="1385" w:type="pct"/>
            <w:tcBorders>
              <w:tl2br w:val="nil"/>
              <w:tr2bl w:val="nil"/>
            </w:tcBorders>
            <w:shd w:val="clear" w:color="auto" w:fill="auto"/>
            <w:noWrap/>
            <w:vAlign w:val="center"/>
          </w:tcPr>
          <w:p w14:paraId="7C448D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23A736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FA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A9B6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79" w:type="pct"/>
            <w:tcBorders>
              <w:tl2br w:val="nil"/>
              <w:tr2bl w:val="nil"/>
            </w:tcBorders>
            <w:shd w:val="clear" w:color="auto" w:fill="auto"/>
            <w:noWrap/>
            <w:vAlign w:val="center"/>
          </w:tcPr>
          <w:p w14:paraId="505734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9787114203848</w:t>
            </w:r>
          </w:p>
        </w:tc>
        <w:tc>
          <w:tcPr>
            <w:tcW w:w="956" w:type="pct"/>
            <w:tcBorders>
              <w:tl2br w:val="nil"/>
              <w:tr2bl w:val="nil"/>
            </w:tcBorders>
            <w:shd w:val="clear" w:color="auto" w:fill="auto"/>
            <w:noWrap/>
            <w:vAlign w:val="center"/>
          </w:tcPr>
          <w:p w14:paraId="3DC8CE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汽车底盘电控技术</w:t>
            </w:r>
          </w:p>
        </w:tc>
        <w:tc>
          <w:tcPr>
            <w:tcW w:w="968" w:type="pct"/>
            <w:tcBorders>
              <w:tl2br w:val="nil"/>
              <w:tr2bl w:val="nil"/>
            </w:tcBorders>
            <w:shd w:val="clear" w:color="auto" w:fill="auto"/>
            <w:noWrap/>
            <w:vAlign w:val="center"/>
          </w:tcPr>
          <w:p w14:paraId="5100ED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朱剑宝，毛行静主编</w:t>
            </w:r>
          </w:p>
        </w:tc>
        <w:tc>
          <w:tcPr>
            <w:tcW w:w="1385" w:type="pct"/>
            <w:tcBorders>
              <w:tl2br w:val="nil"/>
              <w:tr2bl w:val="nil"/>
            </w:tcBorders>
            <w:shd w:val="clear" w:color="auto" w:fill="auto"/>
            <w:noWrap/>
            <w:vAlign w:val="center"/>
          </w:tcPr>
          <w:p w14:paraId="75BD7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4EF027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3B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4AD6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79" w:type="pct"/>
            <w:tcBorders>
              <w:tl2br w:val="nil"/>
              <w:tr2bl w:val="nil"/>
            </w:tcBorders>
            <w:shd w:val="clear" w:color="auto" w:fill="auto"/>
            <w:noWrap/>
            <w:vAlign w:val="center"/>
          </w:tcPr>
          <w:p w14:paraId="524337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9787114204159</w:t>
            </w:r>
          </w:p>
        </w:tc>
        <w:tc>
          <w:tcPr>
            <w:tcW w:w="956" w:type="pct"/>
            <w:tcBorders>
              <w:tl2br w:val="nil"/>
              <w:tr2bl w:val="nil"/>
            </w:tcBorders>
            <w:shd w:val="clear" w:color="auto" w:fill="auto"/>
            <w:noWrap/>
            <w:vAlign w:val="center"/>
          </w:tcPr>
          <w:p w14:paraId="71AC9B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汽车电工与电子基础</w:t>
            </w:r>
          </w:p>
        </w:tc>
        <w:tc>
          <w:tcPr>
            <w:tcW w:w="968" w:type="pct"/>
            <w:tcBorders>
              <w:tl2br w:val="nil"/>
              <w:tr2bl w:val="nil"/>
            </w:tcBorders>
            <w:shd w:val="clear" w:color="auto" w:fill="auto"/>
            <w:noWrap/>
            <w:vAlign w:val="center"/>
          </w:tcPr>
          <w:p w14:paraId="4E6524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任成尧，任佳丽主编</w:t>
            </w:r>
          </w:p>
        </w:tc>
        <w:tc>
          <w:tcPr>
            <w:tcW w:w="1385" w:type="pct"/>
            <w:tcBorders>
              <w:tl2br w:val="nil"/>
              <w:tr2bl w:val="nil"/>
            </w:tcBorders>
            <w:shd w:val="clear" w:color="auto" w:fill="auto"/>
            <w:noWrap/>
            <w:vAlign w:val="center"/>
          </w:tcPr>
          <w:p w14:paraId="245895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656BA7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B9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76E4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79" w:type="pct"/>
            <w:tcBorders>
              <w:tl2br w:val="nil"/>
              <w:tr2bl w:val="nil"/>
            </w:tcBorders>
            <w:shd w:val="clear" w:color="auto" w:fill="auto"/>
            <w:noWrap/>
            <w:vAlign w:val="center"/>
          </w:tcPr>
          <w:p w14:paraId="08E6D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9787122463685</w:t>
            </w:r>
          </w:p>
        </w:tc>
        <w:tc>
          <w:tcPr>
            <w:tcW w:w="956" w:type="pct"/>
            <w:tcBorders>
              <w:tl2br w:val="nil"/>
              <w:tr2bl w:val="nil"/>
            </w:tcBorders>
            <w:shd w:val="clear" w:color="auto" w:fill="auto"/>
            <w:noWrap/>
            <w:vAlign w:val="center"/>
          </w:tcPr>
          <w:p w14:paraId="56F09A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汽车电工电子技术</w:t>
            </w:r>
          </w:p>
        </w:tc>
        <w:tc>
          <w:tcPr>
            <w:tcW w:w="968" w:type="pct"/>
            <w:tcBorders>
              <w:tl2br w:val="nil"/>
              <w:tr2bl w:val="nil"/>
            </w:tcBorders>
            <w:shd w:val="clear" w:color="auto" w:fill="auto"/>
            <w:noWrap/>
            <w:vAlign w:val="center"/>
          </w:tcPr>
          <w:p w14:paraId="15AE3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张大鹏，赵慧敏，张宪主编</w:t>
            </w:r>
          </w:p>
        </w:tc>
        <w:tc>
          <w:tcPr>
            <w:tcW w:w="1385" w:type="pct"/>
            <w:tcBorders>
              <w:tl2br w:val="nil"/>
              <w:tr2bl w:val="nil"/>
            </w:tcBorders>
            <w:shd w:val="clear" w:color="auto" w:fill="auto"/>
            <w:noWrap/>
            <w:vAlign w:val="center"/>
          </w:tcPr>
          <w:p w14:paraId="7FF18C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8A2A4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7FF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48C4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79" w:type="pct"/>
            <w:tcBorders>
              <w:tl2br w:val="nil"/>
              <w:tr2bl w:val="nil"/>
            </w:tcBorders>
            <w:shd w:val="clear" w:color="auto" w:fill="auto"/>
            <w:noWrap/>
            <w:vAlign w:val="center"/>
          </w:tcPr>
          <w:p w14:paraId="18419B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9787122481993</w:t>
            </w:r>
          </w:p>
        </w:tc>
        <w:tc>
          <w:tcPr>
            <w:tcW w:w="956" w:type="pct"/>
            <w:tcBorders>
              <w:tl2br w:val="nil"/>
              <w:tr2bl w:val="nil"/>
            </w:tcBorders>
            <w:shd w:val="clear" w:color="auto" w:fill="auto"/>
            <w:noWrap/>
            <w:vAlign w:val="center"/>
          </w:tcPr>
          <w:p w14:paraId="3CA201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汽车车身电子控制技术</w:t>
            </w:r>
          </w:p>
        </w:tc>
        <w:tc>
          <w:tcPr>
            <w:tcW w:w="968" w:type="pct"/>
            <w:tcBorders>
              <w:tl2br w:val="nil"/>
              <w:tr2bl w:val="nil"/>
            </w:tcBorders>
            <w:shd w:val="clear" w:color="auto" w:fill="auto"/>
            <w:noWrap/>
            <w:vAlign w:val="center"/>
          </w:tcPr>
          <w:p w14:paraId="2FEB0B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张蕾著</w:t>
            </w:r>
          </w:p>
        </w:tc>
        <w:tc>
          <w:tcPr>
            <w:tcW w:w="1385" w:type="pct"/>
            <w:tcBorders>
              <w:tl2br w:val="nil"/>
              <w:tr2bl w:val="nil"/>
            </w:tcBorders>
            <w:shd w:val="clear" w:color="auto" w:fill="auto"/>
            <w:noWrap/>
            <w:vAlign w:val="center"/>
          </w:tcPr>
          <w:p w14:paraId="2C9455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C7FCF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39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F1E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79" w:type="pct"/>
            <w:tcBorders>
              <w:tl2br w:val="nil"/>
              <w:tr2bl w:val="nil"/>
            </w:tcBorders>
            <w:shd w:val="clear" w:color="auto" w:fill="auto"/>
            <w:noWrap/>
            <w:vAlign w:val="center"/>
          </w:tcPr>
          <w:p w14:paraId="6428E3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9787122486158</w:t>
            </w:r>
          </w:p>
        </w:tc>
        <w:tc>
          <w:tcPr>
            <w:tcW w:w="956" w:type="pct"/>
            <w:tcBorders>
              <w:tl2br w:val="nil"/>
              <w:tr2bl w:val="nil"/>
            </w:tcBorders>
            <w:shd w:val="clear" w:color="auto" w:fill="auto"/>
            <w:noWrap/>
            <w:vAlign w:val="center"/>
          </w:tcPr>
          <w:p w14:paraId="44479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汽车电工快速入门一本通</w:t>
            </w:r>
          </w:p>
        </w:tc>
        <w:tc>
          <w:tcPr>
            <w:tcW w:w="968" w:type="pct"/>
            <w:tcBorders>
              <w:tl2br w:val="nil"/>
              <w:tr2bl w:val="nil"/>
            </w:tcBorders>
            <w:shd w:val="clear" w:color="auto" w:fill="auto"/>
            <w:noWrap/>
            <w:vAlign w:val="center"/>
          </w:tcPr>
          <w:p w14:paraId="06610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周晓飞主编</w:t>
            </w:r>
          </w:p>
        </w:tc>
        <w:tc>
          <w:tcPr>
            <w:tcW w:w="1385" w:type="pct"/>
            <w:tcBorders>
              <w:tl2br w:val="nil"/>
              <w:tr2bl w:val="nil"/>
            </w:tcBorders>
            <w:shd w:val="clear" w:color="auto" w:fill="auto"/>
            <w:noWrap/>
            <w:vAlign w:val="center"/>
          </w:tcPr>
          <w:p w14:paraId="1133E6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0DE5E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31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4905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79" w:type="pct"/>
            <w:tcBorders>
              <w:tl2br w:val="nil"/>
              <w:tr2bl w:val="nil"/>
            </w:tcBorders>
            <w:shd w:val="clear" w:color="auto" w:fill="auto"/>
            <w:noWrap/>
            <w:vAlign w:val="center"/>
          </w:tcPr>
          <w:p w14:paraId="4B4DF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9787300333311</w:t>
            </w:r>
          </w:p>
        </w:tc>
        <w:tc>
          <w:tcPr>
            <w:tcW w:w="956" w:type="pct"/>
            <w:tcBorders>
              <w:tl2br w:val="nil"/>
              <w:tr2bl w:val="nil"/>
            </w:tcBorders>
            <w:shd w:val="clear" w:color="auto" w:fill="auto"/>
            <w:noWrap/>
            <w:vAlign w:val="center"/>
          </w:tcPr>
          <w:p w14:paraId="5CC0B9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汽车电工电子基础</w:t>
            </w:r>
          </w:p>
        </w:tc>
        <w:tc>
          <w:tcPr>
            <w:tcW w:w="968" w:type="pct"/>
            <w:tcBorders>
              <w:tl2br w:val="nil"/>
              <w:tr2bl w:val="nil"/>
            </w:tcBorders>
            <w:shd w:val="clear" w:color="auto" w:fill="auto"/>
            <w:noWrap/>
            <w:vAlign w:val="center"/>
          </w:tcPr>
          <w:p w14:paraId="16F041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刘洁，王顺锋，刘聪主编</w:t>
            </w:r>
          </w:p>
        </w:tc>
        <w:tc>
          <w:tcPr>
            <w:tcW w:w="1385" w:type="pct"/>
            <w:tcBorders>
              <w:tl2br w:val="nil"/>
              <w:tr2bl w:val="nil"/>
            </w:tcBorders>
            <w:shd w:val="clear" w:color="auto" w:fill="auto"/>
            <w:noWrap/>
            <w:vAlign w:val="center"/>
          </w:tcPr>
          <w:p w14:paraId="65A1E0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7FDC63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353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68E4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79" w:type="pct"/>
            <w:tcBorders>
              <w:tl2br w:val="nil"/>
              <w:tr2bl w:val="nil"/>
            </w:tcBorders>
            <w:shd w:val="clear" w:color="auto" w:fill="auto"/>
            <w:noWrap/>
            <w:vAlign w:val="center"/>
          </w:tcPr>
          <w:p w14:paraId="25BB10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9787301355459</w:t>
            </w:r>
          </w:p>
        </w:tc>
        <w:tc>
          <w:tcPr>
            <w:tcW w:w="956" w:type="pct"/>
            <w:tcBorders>
              <w:tl2br w:val="nil"/>
              <w:tr2bl w:val="nil"/>
            </w:tcBorders>
            <w:shd w:val="clear" w:color="auto" w:fill="auto"/>
            <w:noWrap/>
            <w:vAlign w:val="center"/>
          </w:tcPr>
          <w:p w14:paraId="641C1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汽车电子控制技术</w:t>
            </w:r>
          </w:p>
        </w:tc>
        <w:tc>
          <w:tcPr>
            <w:tcW w:w="968" w:type="pct"/>
            <w:tcBorders>
              <w:tl2br w:val="nil"/>
              <w:tr2bl w:val="nil"/>
            </w:tcBorders>
            <w:shd w:val="clear" w:color="auto" w:fill="auto"/>
            <w:noWrap/>
            <w:vAlign w:val="center"/>
          </w:tcPr>
          <w:p w14:paraId="150520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凌永成，王瑞奎主编</w:t>
            </w:r>
          </w:p>
        </w:tc>
        <w:tc>
          <w:tcPr>
            <w:tcW w:w="1385" w:type="pct"/>
            <w:tcBorders>
              <w:tl2br w:val="nil"/>
              <w:tr2bl w:val="nil"/>
            </w:tcBorders>
            <w:shd w:val="clear" w:color="auto" w:fill="auto"/>
            <w:noWrap/>
            <w:vAlign w:val="center"/>
          </w:tcPr>
          <w:p w14:paraId="0E2FD1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20D01E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B9C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AAEC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79" w:type="pct"/>
            <w:tcBorders>
              <w:tl2br w:val="nil"/>
              <w:tr2bl w:val="nil"/>
            </w:tcBorders>
            <w:shd w:val="clear" w:color="auto" w:fill="auto"/>
            <w:noWrap/>
            <w:vAlign w:val="center"/>
          </w:tcPr>
          <w:p w14:paraId="409F97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9787568079365</w:t>
            </w:r>
          </w:p>
        </w:tc>
        <w:tc>
          <w:tcPr>
            <w:tcW w:w="956" w:type="pct"/>
            <w:tcBorders>
              <w:tl2br w:val="nil"/>
              <w:tr2bl w:val="nil"/>
            </w:tcBorders>
            <w:shd w:val="clear" w:color="auto" w:fill="auto"/>
            <w:noWrap/>
            <w:vAlign w:val="center"/>
          </w:tcPr>
          <w:p w14:paraId="2D35C1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智能汽车线控技术</w:t>
            </w:r>
          </w:p>
        </w:tc>
        <w:tc>
          <w:tcPr>
            <w:tcW w:w="968" w:type="pct"/>
            <w:tcBorders>
              <w:tl2br w:val="nil"/>
              <w:tr2bl w:val="nil"/>
            </w:tcBorders>
            <w:shd w:val="clear" w:color="auto" w:fill="auto"/>
            <w:noWrap/>
            <w:vAlign w:val="center"/>
          </w:tcPr>
          <w:p w14:paraId="2EE073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石玲，吕博主编</w:t>
            </w:r>
          </w:p>
        </w:tc>
        <w:tc>
          <w:tcPr>
            <w:tcW w:w="1385" w:type="pct"/>
            <w:tcBorders>
              <w:tl2br w:val="nil"/>
              <w:tr2bl w:val="nil"/>
            </w:tcBorders>
            <w:shd w:val="clear" w:color="auto" w:fill="auto"/>
            <w:noWrap/>
            <w:vAlign w:val="center"/>
          </w:tcPr>
          <w:p w14:paraId="08B0DB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0F5B31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60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3754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79" w:type="pct"/>
            <w:tcBorders>
              <w:tl2br w:val="nil"/>
              <w:tr2bl w:val="nil"/>
            </w:tcBorders>
            <w:shd w:val="clear" w:color="auto" w:fill="auto"/>
            <w:noWrap/>
            <w:vAlign w:val="center"/>
          </w:tcPr>
          <w:p w14:paraId="53EE41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9787576346602</w:t>
            </w:r>
          </w:p>
        </w:tc>
        <w:tc>
          <w:tcPr>
            <w:tcW w:w="956" w:type="pct"/>
            <w:tcBorders>
              <w:tl2br w:val="nil"/>
              <w:tr2bl w:val="nil"/>
            </w:tcBorders>
            <w:shd w:val="clear" w:color="auto" w:fill="auto"/>
            <w:noWrap/>
            <w:vAlign w:val="center"/>
          </w:tcPr>
          <w:p w14:paraId="4B9B50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汽车电工电子应用技术</w:t>
            </w:r>
          </w:p>
        </w:tc>
        <w:tc>
          <w:tcPr>
            <w:tcW w:w="968" w:type="pct"/>
            <w:tcBorders>
              <w:tl2br w:val="nil"/>
              <w:tr2bl w:val="nil"/>
            </w:tcBorders>
            <w:shd w:val="clear" w:color="auto" w:fill="auto"/>
            <w:noWrap/>
            <w:vAlign w:val="center"/>
          </w:tcPr>
          <w:p w14:paraId="4F92F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汤忠盛，吕娜，张秀红主编</w:t>
            </w:r>
          </w:p>
        </w:tc>
        <w:tc>
          <w:tcPr>
            <w:tcW w:w="1385" w:type="pct"/>
            <w:tcBorders>
              <w:tl2br w:val="nil"/>
              <w:tr2bl w:val="nil"/>
            </w:tcBorders>
            <w:shd w:val="clear" w:color="auto" w:fill="auto"/>
            <w:noWrap/>
            <w:vAlign w:val="center"/>
          </w:tcPr>
          <w:p w14:paraId="2CE6B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6A3EC3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3C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B3B7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79" w:type="pct"/>
            <w:tcBorders>
              <w:tl2br w:val="nil"/>
              <w:tr2bl w:val="nil"/>
            </w:tcBorders>
            <w:shd w:val="clear" w:color="auto" w:fill="auto"/>
            <w:noWrap/>
            <w:vAlign w:val="center"/>
          </w:tcPr>
          <w:p w14:paraId="5204F0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9787576348163</w:t>
            </w:r>
          </w:p>
        </w:tc>
        <w:tc>
          <w:tcPr>
            <w:tcW w:w="956" w:type="pct"/>
            <w:tcBorders>
              <w:tl2br w:val="nil"/>
              <w:tr2bl w:val="nil"/>
            </w:tcBorders>
            <w:shd w:val="clear" w:color="auto" w:fill="auto"/>
            <w:noWrap/>
            <w:vAlign w:val="center"/>
          </w:tcPr>
          <w:p w14:paraId="3CFFC7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汽车电工电子基础</w:t>
            </w:r>
          </w:p>
        </w:tc>
        <w:tc>
          <w:tcPr>
            <w:tcW w:w="968" w:type="pct"/>
            <w:tcBorders>
              <w:tl2br w:val="nil"/>
              <w:tr2bl w:val="nil"/>
            </w:tcBorders>
            <w:shd w:val="clear" w:color="auto" w:fill="auto"/>
            <w:noWrap/>
            <w:vAlign w:val="center"/>
          </w:tcPr>
          <w:p w14:paraId="7590FA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付勇主编</w:t>
            </w:r>
          </w:p>
        </w:tc>
        <w:tc>
          <w:tcPr>
            <w:tcW w:w="1385" w:type="pct"/>
            <w:tcBorders>
              <w:tl2br w:val="nil"/>
              <w:tr2bl w:val="nil"/>
            </w:tcBorders>
            <w:shd w:val="clear" w:color="auto" w:fill="auto"/>
            <w:noWrap/>
            <w:vAlign w:val="center"/>
          </w:tcPr>
          <w:p w14:paraId="1FE661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4798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BD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E164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79" w:type="pct"/>
            <w:tcBorders>
              <w:tl2br w:val="nil"/>
              <w:tr2bl w:val="nil"/>
            </w:tcBorders>
            <w:shd w:val="clear" w:color="auto" w:fill="auto"/>
            <w:noWrap/>
            <w:vAlign w:val="center"/>
          </w:tcPr>
          <w:p w14:paraId="7D3AE5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9787576515046</w:t>
            </w:r>
          </w:p>
        </w:tc>
        <w:tc>
          <w:tcPr>
            <w:tcW w:w="956" w:type="pct"/>
            <w:tcBorders>
              <w:tl2br w:val="nil"/>
              <w:tr2bl w:val="nil"/>
            </w:tcBorders>
            <w:shd w:val="clear" w:color="auto" w:fill="auto"/>
            <w:noWrap/>
            <w:vAlign w:val="center"/>
          </w:tcPr>
          <w:p w14:paraId="28BFC0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基于AUTOSAR自适应平台的软件开发与应用</w:t>
            </w:r>
          </w:p>
        </w:tc>
        <w:tc>
          <w:tcPr>
            <w:tcW w:w="968" w:type="pct"/>
            <w:tcBorders>
              <w:tl2br w:val="nil"/>
              <w:tr2bl w:val="nil"/>
            </w:tcBorders>
            <w:shd w:val="clear" w:color="auto" w:fill="auto"/>
            <w:noWrap/>
            <w:vAlign w:val="center"/>
          </w:tcPr>
          <w:p w14:paraId="4C6467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朱元[等]编著</w:t>
            </w:r>
          </w:p>
        </w:tc>
        <w:tc>
          <w:tcPr>
            <w:tcW w:w="1385" w:type="pct"/>
            <w:tcBorders>
              <w:tl2br w:val="nil"/>
              <w:tr2bl w:val="nil"/>
            </w:tcBorders>
            <w:shd w:val="clear" w:color="auto" w:fill="auto"/>
            <w:noWrap/>
            <w:vAlign w:val="center"/>
          </w:tcPr>
          <w:p w14:paraId="3B9C2A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79BE29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20E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EC00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79" w:type="pct"/>
            <w:tcBorders>
              <w:tl2br w:val="nil"/>
              <w:tr2bl w:val="nil"/>
            </w:tcBorders>
            <w:shd w:val="clear" w:color="auto" w:fill="auto"/>
            <w:noWrap/>
            <w:vAlign w:val="center"/>
          </w:tcPr>
          <w:p w14:paraId="676C6D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9787111777373</w:t>
            </w:r>
          </w:p>
        </w:tc>
        <w:tc>
          <w:tcPr>
            <w:tcW w:w="956" w:type="pct"/>
            <w:tcBorders>
              <w:tl2br w:val="nil"/>
              <w:tr2bl w:val="nil"/>
            </w:tcBorders>
            <w:shd w:val="clear" w:color="auto" w:fill="auto"/>
            <w:noWrap/>
            <w:vAlign w:val="center"/>
          </w:tcPr>
          <w:p w14:paraId="7F87C1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汽车电工电子基础</w:t>
            </w:r>
          </w:p>
        </w:tc>
        <w:tc>
          <w:tcPr>
            <w:tcW w:w="968" w:type="pct"/>
            <w:tcBorders>
              <w:tl2br w:val="nil"/>
              <w:tr2bl w:val="nil"/>
            </w:tcBorders>
            <w:shd w:val="clear" w:color="auto" w:fill="auto"/>
            <w:noWrap/>
            <w:vAlign w:val="center"/>
          </w:tcPr>
          <w:p w14:paraId="60E469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杨亚芳，刘金劲主编</w:t>
            </w:r>
          </w:p>
        </w:tc>
        <w:tc>
          <w:tcPr>
            <w:tcW w:w="1385" w:type="pct"/>
            <w:tcBorders>
              <w:tl2br w:val="nil"/>
              <w:tr2bl w:val="nil"/>
            </w:tcBorders>
            <w:shd w:val="clear" w:color="auto" w:fill="auto"/>
            <w:noWrap/>
            <w:vAlign w:val="center"/>
          </w:tcPr>
          <w:p w14:paraId="3E4D55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18E00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02B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3AE0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79" w:type="pct"/>
            <w:tcBorders>
              <w:tl2br w:val="nil"/>
              <w:tr2bl w:val="nil"/>
            </w:tcBorders>
            <w:shd w:val="clear" w:color="auto" w:fill="auto"/>
            <w:noWrap/>
            <w:vAlign w:val="center"/>
          </w:tcPr>
          <w:p w14:paraId="0FB9C3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9787302695127</w:t>
            </w:r>
          </w:p>
        </w:tc>
        <w:tc>
          <w:tcPr>
            <w:tcW w:w="956" w:type="pct"/>
            <w:tcBorders>
              <w:tl2br w:val="nil"/>
              <w:tr2bl w:val="nil"/>
            </w:tcBorders>
            <w:shd w:val="clear" w:color="auto" w:fill="auto"/>
            <w:noWrap/>
            <w:vAlign w:val="center"/>
          </w:tcPr>
          <w:p w14:paraId="73427C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汽车软件测试基础</w:t>
            </w:r>
          </w:p>
        </w:tc>
        <w:tc>
          <w:tcPr>
            <w:tcW w:w="968" w:type="pct"/>
            <w:tcBorders>
              <w:tl2br w:val="nil"/>
              <w:tr2bl w:val="nil"/>
            </w:tcBorders>
            <w:shd w:val="clear" w:color="auto" w:fill="auto"/>
            <w:noWrap/>
            <w:vAlign w:val="center"/>
          </w:tcPr>
          <w:p w14:paraId="6C8A5A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(德)拉尔夫·邦加德(Ralf Bongard)[等]著</w:t>
            </w:r>
          </w:p>
        </w:tc>
        <w:tc>
          <w:tcPr>
            <w:tcW w:w="1385" w:type="pct"/>
            <w:tcBorders>
              <w:tl2br w:val="nil"/>
              <w:tr2bl w:val="nil"/>
            </w:tcBorders>
            <w:shd w:val="clear" w:color="auto" w:fill="auto"/>
            <w:noWrap/>
            <w:vAlign w:val="center"/>
          </w:tcPr>
          <w:p w14:paraId="526ED6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0617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6D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112F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79" w:type="pct"/>
            <w:tcBorders>
              <w:tl2br w:val="nil"/>
              <w:tr2bl w:val="nil"/>
            </w:tcBorders>
            <w:shd w:val="clear" w:color="auto" w:fill="auto"/>
            <w:noWrap/>
            <w:vAlign w:val="center"/>
          </w:tcPr>
          <w:p w14:paraId="0E433B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9787111773566</w:t>
            </w:r>
          </w:p>
        </w:tc>
        <w:tc>
          <w:tcPr>
            <w:tcW w:w="956" w:type="pct"/>
            <w:tcBorders>
              <w:tl2br w:val="nil"/>
              <w:tr2bl w:val="nil"/>
            </w:tcBorders>
            <w:shd w:val="clear" w:color="auto" w:fill="auto"/>
            <w:noWrap/>
            <w:vAlign w:val="center"/>
          </w:tcPr>
          <w:p w14:paraId="4BC352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智能网联汽车传感器技术基础</w:t>
            </w:r>
          </w:p>
        </w:tc>
        <w:tc>
          <w:tcPr>
            <w:tcW w:w="968" w:type="pct"/>
            <w:tcBorders>
              <w:tl2br w:val="nil"/>
              <w:tr2bl w:val="nil"/>
            </w:tcBorders>
            <w:shd w:val="clear" w:color="auto" w:fill="auto"/>
            <w:noWrap/>
            <w:vAlign w:val="center"/>
          </w:tcPr>
          <w:p w14:paraId="216017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张明容，姜思羽，姜立标主编</w:t>
            </w:r>
          </w:p>
        </w:tc>
        <w:tc>
          <w:tcPr>
            <w:tcW w:w="1385" w:type="pct"/>
            <w:tcBorders>
              <w:tl2br w:val="nil"/>
              <w:tr2bl w:val="nil"/>
            </w:tcBorders>
            <w:shd w:val="clear" w:color="auto" w:fill="auto"/>
            <w:noWrap/>
            <w:vAlign w:val="center"/>
          </w:tcPr>
          <w:p w14:paraId="350BF1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6C2A4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53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A52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79" w:type="pct"/>
            <w:tcBorders>
              <w:tl2br w:val="nil"/>
              <w:tr2bl w:val="nil"/>
            </w:tcBorders>
            <w:shd w:val="clear" w:color="auto" w:fill="auto"/>
            <w:noWrap/>
            <w:vAlign w:val="center"/>
          </w:tcPr>
          <w:p w14:paraId="452A9C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9787111774204</w:t>
            </w:r>
          </w:p>
        </w:tc>
        <w:tc>
          <w:tcPr>
            <w:tcW w:w="956" w:type="pct"/>
            <w:tcBorders>
              <w:tl2br w:val="nil"/>
              <w:tr2bl w:val="nil"/>
            </w:tcBorders>
            <w:shd w:val="clear" w:color="auto" w:fill="auto"/>
            <w:noWrap/>
            <w:vAlign w:val="center"/>
          </w:tcPr>
          <w:p w14:paraId="664DC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汽车电子技术</w:t>
            </w:r>
          </w:p>
        </w:tc>
        <w:tc>
          <w:tcPr>
            <w:tcW w:w="968" w:type="pct"/>
            <w:tcBorders>
              <w:tl2br w:val="nil"/>
              <w:tr2bl w:val="nil"/>
            </w:tcBorders>
            <w:shd w:val="clear" w:color="auto" w:fill="auto"/>
            <w:noWrap/>
            <w:vAlign w:val="center"/>
          </w:tcPr>
          <w:p w14:paraId="7E38FE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(德)凯·博格斯特(Kai Borgeest)著</w:t>
            </w:r>
          </w:p>
        </w:tc>
        <w:tc>
          <w:tcPr>
            <w:tcW w:w="1385" w:type="pct"/>
            <w:tcBorders>
              <w:tl2br w:val="nil"/>
              <w:tr2bl w:val="nil"/>
            </w:tcBorders>
            <w:shd w:val="clear" w:color="auto" w:fill="auto"/>
            <w:noWrap/>
            <w:vAlign w:val="center"/>
          </w:tcPr>
          <w:p w14:paraId="41CFD8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F1294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1FF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C60D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79" w:type="pct"/>
            <w:tcBorders>
              <w:tl2br w:val="nil"/>
              <w:tr2bl w:val="nil"/>
            </w:tcBorders>
            <w:shd w:val="clear" w:color="auto" w:fill="auto"/>
            <w:noWrap/>
            <w:vAlign w:val="center"/>
          </w:tcPr>
          <w:p w14:paraId="65BCA9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9787111779346</w:t>
            </w:r>
          </w:p>
        </w:tc>
        <w:tc>
          <w:tcPr>
            <w:tcW w:w="956" w:type="pct"/>
            <w:tcBorders>
              <w:tl2br w:val="nil"/>
              <w:tr2bl w:val="nil"/>
            </w:tcBorders>
            <w:shd w:val="clear" w:color="auto" w:fill="auto"/>
            <w:noWrap/>
            <w:vAlign w:val="center"/>
          </w:tcPr>
          <w:p w14:paraId="371872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汽车电工基础</w:t>
            </w:r>
          </w:p>
        </w:tc>
        <w:tc>
          <w:tcPr>
            <w:tcW w:w="968" w:type="pct"/>
            <w:tcBorders>
              <w:tl2br w:val="nil"/>
              <w:tr2bl w:val="nil"/>
            </w:tcBorders>
            <w:shd w:val="clear" w:color="auto" w:fill="auto"/>
            <w:noWrap/>
            <w:vAlign w:val="center"/>
          </w:tcPr>
          <w:p w14:paraId="75C512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周立新，吴放主编</w:t>
            </w:r>
          </w:p>
        </w:tc>
        <w:tc>
          <w:tcPr>
            <w:tcW w:w="1385" w:type="pct"/>
            <w:tcBorders>
              <w:tl2br w:val="nil"/>
              <w:tr2bl w:val="nil"/>
            </w:tcBorders>
            <w:shd w:val="clear" w:color="auto" w:fill="auto"/>
            <w:noWrap/>
            <w:vAlign w:val="center"/>
          </w:tcPr>
          <w:p w14:paraId="2ABF1B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EACD5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C34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169C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79" w:type="pct"/>
            <w:tcBorders>
              <w:tl2br w:val="nil"/>
              <w:tr2bl w:val="nil"/>
            </w:tcBorders>
            <w:shd w:val="clear" w:color="auto" w:fill="auto"/>
            <w:noWrap/>
            <w:vAlign w:val="center"/>
          </w:tcPr>
          <w:p w14:paraId="0FFF51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9787566148155</w:t>
            </w:r>
          </w:p>
        </w:tc>
        <w:tc>
          <w:tcPr>
            <w:tcW w:w="956" w:type="pct"/>
            <w:tcBorders>
              <w:tl2br w:val="nil"/>
              <w:tr2bl w:val="nil"/>
            </w:tcBorders>
            <w:shd w:val="clear" w:color="auto" w:fill="auto"/>
            <w:noWrap/>
            <w:vAlign w:val="center"/>
          </w:tcPr>
          <w:p w14:paraId="70E2F3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汽车单片机与ECU控制原理实践</w:t>
            </w:r>
          </w:p>
        </w:tc>
        <w:tc>
          <w:tcPr>
            <w:tcW w:w="968" w:type="pct"/>
            <w:tcBorders>
              <w:tl2br w:val="nil"/>
              <w:tr2bl w:val="nil"/>
            </w:tcBorders>
            <w:shd w:val="clear" w:color="auto" w:fill="auto"/>
            <w:noWrap/>
            <w:vAlign w:val="center"/>
          </w:tcPr>
          <w:p w14:paraId="4277ED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李璞，李锐伟主编</w:t>
            </w:r>
          </w:p>
        </w:tc>
        <w:tc>
          <w:tcPr>
            <w:tcW w:w="1385" w:type="pct"/>
            <w:tcBorders>
              <w:tl2br w:val="nil"/>
              <w:tr2bl w:val="nil"/>
            </w:tcBorders>
            <w:shd w:val="clear" w:color="auto" w:fill="auto"/>
            <w:noWrap/>
            <w:vAlign w:val="center"/>
          </w:tcPr>
          <w:p w14:paraId="7CAE1D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6B6EF8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BE4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F54A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79" w:type="pct"/>
            <w:tcBorders>
              <w:tl2br w:val="nil"/>
              <w:tr2bl w:val="nil"/>
            </w:tcBorders>
            <w:shd w:val="clear" w:color="auto" w:fill="auto"/>
            <w:noWrap/>
            <w:vAlign w:val="center"/>
          </w:tcPr>
          <w:p w14:paraId="1172EB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9787111784067</w:t>
            </w:r>
          </w:p>
        </w:tc>
        <w:tc>
          <w:tcPr>
            <w:tcW w:w="956" w:type="pct"/>
            <w:tcBorders>
              <w:tl2br w:val="nil"/>
              <w:tr2bl w:val="nil"/>
            </w:tcBorders>
            <w:shd w:val="clear" w:color="auto" w:fill="auto"/>
            <w:noWrap/>
            <w:vAlign w:val="center"/>
          </w:tcPr>
          <w:p w14:paraId="6A8A52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汽车电子设计</w:t>
            </w:r>
          </w:p>
        </w:tc>
        <w:tc>
          <w:tcPr>
            <w:tcW w:w="968" w:type="pct"/>
            <w:tcBorders>
              <w:tl2br w:val="nil"/>
              <w:tr2bl w:val="nil"/>
            </w:tcBorders>
            <w:shd w:val="clear" w:color="auto" w:fill="auto"/>
            <w:noWrap/>
            <w:vAlign w:val="center"/>
          </w:tcPr>
          <w:p w14:paraId="446665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高宜国编著</w:t>
            </w:r>
          </w:p>
        </w:tc>
        <w:tc>
          <w:tcPr>
            <w:tcW w:w="1385" w:type="pct"/>
            <w:tcBorders>
              <w:tl2br w:val="nil"/>
              <w:tr2bl w:val="nil"/>
            </w:tcBorders>
            <w:shd w:val="clear" w:color="auto" w:fill="auto"/>
            <w:noWrap/>
            <w:vAlign w:val="center"/>
          </w:tcPr>
          <w:p w14:paraId="1EBA83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6E3F7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FB5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1309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79" w:type="pct"/>
            <w:tcBorders>
              <w:tl2br w:val="nil"/>
              <w:tr2bl w:val="nil"/>
            </w:tcBorders>
            <w:shd w:val="clear" w:color="auto" w:fill="auto"/>
            <w:noWrap/>
            <w:vAlign w:val="center"/>
          </w:tcPr>
          <w:p w14:paraId="1C9B9C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9787302679332</w:t>
            </w:r>
          </w:p>
        </w:tc>
        <w:tc>
          <w:tcPr>
            <w:tcW w:w="956" w:type="pct"/>
            <w:tcBorders>
              <w:tl2br w:val="nil"/>
              <w:tr2bl w:val="nil"/>
            </w:tcBorders>
            <w:shd w:val="clear" w:color="auto" w:fill="auto"/>
            <w:noWrap/>
            <w:vAlign w:val="center"/>
          </w:tcPr>
          <w:p w14:paraId="6DA288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Rust汽车电子开发实践</w:t>
            </w:r>
          </w:p>
        </w:tc>
        <w:tc>
          <w:tcPr>
            <w:tcW w:w="968" w:type="pct"/>
            <w:tcBorders>
              <w:tl2br w:val="nil"/>
              <w:tr2bl w:val="nil"/>
            </w:tcBorders>
            <w:shd w:val="clear" w:color="auto" w:fill="auto"/>
            <w:noWrap/>
            <w:vAlign w:val="center"/>
          </w:tcPr>
          <w:p w14:paraId="102610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司江平，周炯皓，张超编著</w:t>
            </w:r>
          </w:p>
        </w:tc>
        <w:tc>
          <w:tcPr>
            <w:tcW w:w="1385" w:type="pct"/>
            <w:tcBorders>
              <w:tl2br w:val="nil"/>
              <w:tr2bl w:val="nil"/>
            </w:tcBorders>
            <w:shd w:val="clear" w:color="auto" w:fill="auto"/>
            <w:noWrap/>
            <w:vAlign w:val="center"/>
          </w:tcPr>
          <w:p w14:paraId="425E4C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DF5D0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D3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4A9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79" w:type="pct"/>
            <w:tcBorders>
              <w:tl2br w:val="nil"/>
              <w:tr2bl w:val="nil"/>
            </w:tcBorders>
            <w:shd w:val="clear" w:color="auto" w:fill="auto"/>
            <w:noWrap/>
            <w:vAlign w:val="center"/>
          </w:tcPr>
          <w:p w14:paraId="5AA0F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9787512154971</w:t>
            </w:r>
          </w:p>
        </w:tc>
        <w:tc>
          <w:tcPr>
            <w:tcW w:w="956" w:type="pct"/>
            <w:tcBorders>
              <w:tl2br w:val="nil"/>
              <w:tr2bl w:val="nil"/>
            </w:tcBorders>
            <w:shd w:val="clear" w:color="auto" w:fill="auto"/>
            <w:noWrap/>
            <w:vAlign w:val="center"/>
          </w:tcPr>
          <w:p w14:paraId="186DE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汽车电器结构与检修</w:t>
            </w:r>
          </w:p>
        </w:tc>
        <w:tc>
          <w:tcPr>
            <w:tcW w:w="968" w:type="pct"/>
            <w:tcBorders>
              <w:tl2br w:val="nil"/>
              <w:tr2bl w:val="nil"/>
            </w:tcBorders>
            <w:shd w:val="clear" w:color="auto" w:fill="auto"/>
            <w:noWrap/>
            <w:vAlign w:val="center"/>
          </w:tcPr>
          <w:p w14:paraId="31D4C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曲晓红，乔伟主编</w:t>
            </w:r>
          </w:p>
        </w:tc>
        <w:tc>
          <w:tcPr>
            <w:tcW w:w="1385" w:type="pct"/>
            <w:tcBorders>
              <w:tl2br w:val="nil"/>
              <w:tr2bl w:val="nil"/>
            </w:tcBorders>
            <w:shd w:val="clear" w:color="auto" w:fill="auto"/>
            <w:noWrap/>
            <w:vAlign w:val="center"/>
          </w:tcPr>
          <w:p w14:paraId="372302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1627FD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BA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8E8E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79" w:type="pct"/>
            <w:tcBorders>
              <w:tl2br w:val="nil"/>
              <w:tr2bl w:val="nil"/>
            </w:tcBorders>
            <w:shd w:val="clear" w:color="auto" w:fill="auto"/>
            <w:noWrap/>
            <w:vAlign w:val="center"/>
          </w:tcPr>
          <w:p w14:paraId="776F7E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9787030819871</w:t>
            </w:r>
          </w:p>
        </w:tc>
        <w:tc>
          <w:tcPr>
            <w:tcW w:w="956" w:type="pct"/>
            <w:tcBorders>
              <w:tl2br w:val="nil"/>
              <w:tr2bl w:val="nil"/>
            </w:tcBorders>
            <w:shd w:val="clear" w:color="auto" w:fill="auto"/>
            <w:noWrap/>
            <w:vAlign w:val="center"/>
          </w:tcPr>
          <w:p w14:paraId="4BB7A6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自动驾驶整车在环测试评价理论与方法</w:t>
            </w:r>
          </w:p>
        </w:tc>
        <w:tc>
          <w:tcPr>
            <w:tcW w:w="968" w:type="pct"/>
            <w:tcBorders>
              <w:tl2br w:val="nil"/>
              <w:tr2bl w:val="nil"/>
            </w:tcBorders>
            <w:shd w:val="clear" w:color="auto" w:fill="auto"/>
            <w:noWrap/>
            <w:vAlign w:val="center"/>
          </w:tcPr>
          <w:p w14:paraId="409125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赵祥模[等]著</w:t>
            </w:r>
          </w:p>
        </w:tc>
        <w:tc>
          <w:tcPr>
            <w:tcW w:w="1385" w:type="pct"/>
            <w:tcBorders>
              <w:tl2br w:val="nil"/>
              <w:tr2bl w:val="nil"/>
            </w:tcBorders>
            <w:shd w:val="clear" w:color="auto" w:fill="auto"/>
            <w:noWrap/>
            <w:vAlign w:val="center"/>
          </w:tcPr>
          <w:p w14:paraId="0ABA67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5DED0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FD3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6226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79" w:type="pct"/>
            <w:tcBorders>
              <w:tl2br w:val="nil"/>
              <w:tr2bl w:val="nil"/>
            </w:tcBorders>
            <w:shd w:val="clear" w:color="auto" w:fill="auto"/>
            <w:noWrap/>
            <w:vAlign w:val="center"/>
          </w:tcPr>
          <w:p w14:paraId="096882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9787111768876</w:t>
            </w:r>
          </w:p>
        </w:tc>
        <w:tc>
          <w:tcPr>
            <w:tcW w:w="956" w:type="pct"/>
            <w:tcBorders>
              <w:tl2br w:val="nil"/>
              <w:tr2bl w:val="nil"/>
            </w:tcBorders>
            <w:shd w:val="clear" w:color="auto" w:fill="auto"/>
            <w:noWrap/>
            <w:vAlign w:val="center"/>
          </w:tcPr>
          <w:p w14:paraId="0B17AA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汽车智能辅助驾驶系统技术</w:t>
            </w:r>
          </w:p>
        </w:tc>
        <w:tc>
          <w:tcPr>
            <w:tcW w:w="968" w:type="pct"/>
            <w:tcBorders>
              <w:tl2br w:val="nil"/>
              <w:tr2bl w:val="nil"/>
            </w:tcBorders>
            <w:shd w:val="clear" w:color="auto" w:fill="auto"/>
            <w:noWrap/>
            <w:vAlign w:val="center"/>
          </w:tcPr>
          <w:p w14:paraId="652AD8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高镇海，孙天骏主编</w:t>
            </w:r>
          </w:p>
        </w:tc>
        <w:tc>
          <w:tcPr>
            <w:tcW w:w="1385" w:type="pct"/>
            <w:tcBorders>
              <w:tl2br w:val="nil"/>
              <w:tr2bl w:val="nil"/>
            </w:tcBorders>
            <w:shd w:val="clear" w:color="auto" w:fill="auto"/>
            <w:noWrap/>
            <w:vAlign w:val="center"/>
          </w:tcPr>
          <w:p w14:paraId="37CF5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AD7D4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84D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426E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79" w:type="pct"/>
            <w:tcBorders>
              <w:tl2br w:val="nil"/>
              <w:tr2bl w:val="nil"/>
            </w:tcBorders>
            <w:shd w:val="clear" w:color="auto" w:fill="auto"/>
            <w:noWrap/>
            <w:vAlign w:val="center"/>
          </w:tcPr>
          <w:p w14:paraId="7B39F9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9787111773221</w:t>
            </w:r>
          </w:p>
        </w:tc>
        <w:tc>
          <w:tcPr>
            <w:tcW w:w="956" w:type="pct"/>
            <w:tcBorders>
              <w:tl2br w:val="nil"/>
              <w:tr2bl w:val="nil"/>
            </w:tcBorders>
            <w:shd w:val="clear" w:color="auto" w:fill="auto"/>
            <w:noWrap/>
            <w:vAlign w:val="center"/>
          </w:tcPr>
          <w:p w14:paraId="74E770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自动驾驶车辆路面附着系数估测与智能控制技术</w:t>
            </w:r>
          </w:p>
        </w:tc>
        <w:tc>
          <w:tcPr>
            <w:tcW w:w="968" w:type="pct"/>
            <w:tcBorders>
              <w:tl2br w:val="nil"/>
              <w:tr2bl w:val="nil"/>
            </w:tcBorders>
            <w:shd w:val="clear" w:color="auto" w:fill="auto"/>
            <w:noWrap/>
            <w:vAlign w:val="center"/>
          </w:tcPr>
          <w:p w14:paraId="02E6F4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胡钜奇[等]著</w:t>
            </w:r>
          </w:p>
        </w:tc>
        <w:tc>
          <w:tcPr>
            <w:tcW w:w="1385" w:type="pct"/>
            <w:tcBorders>
              <w:tl2br w:val="nil"/>
              <w:tr2bl w:val="nil"/>
            </w:tcBorders>
            <w:shd w:val="clear" w:color="auto" w:fill="auto"/>
            <w:noWrap/>
            <w:vAlign w:val="center"/>
          </w:tcPr>
          <w:p w14:paraId="6CC0D2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68A7E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63B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F8F7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79" w:type="pct"/>
            <w:tcBorders>
              <w:tl2br w:val="nil"/>
              <w:tr2bl w:val="nil"/>
            </w:tcBorders>
            <w:shd w:val="clear" w:color="auto" w:fill="auto"/>
            <w:noWrap/>
            <w:vAlign w:val="center"/>
          </w:tcPr>
          <w:p w14:paraId="0D80F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9787111779056</w:t>
            </w:r>
          </w:p>
        </w:tc>
        <w:tc>
          <w:tcPr>
            <w:tcW w:w="956" w:type="pct"/>
            <w:tcBorders>
              <w:tl2br w:val="nil"/>
              <w:tr2bl w:val="nil"/>
            </w:tcBorders>
            <w:shd w:val="clear" w:color="auto" w:fill="auto"/>
            <w:noWrap/>
            <w:vAlign w:val="center"/>
          </w:tcPr>
          <w:p w14:paraId="0E48FB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自动驾驶系统产品开发与项目管理实践</w:t>
            </w:r>
          </w:p>
        </w:tc>
        <w:tc>
          <w:tcPr>
            <w:tcW w:w="968" w:type="pct"/>
            <w:tcBorders>
              <w:tl2br w:val="nil"/>
              <w:tr2bl w:val="nil"/>
            </w:tcBorders>
            <w:shd w:val="clear" w:color="auto" w:fill="auto"/>
            <w:noWrap/>
            <w:vAlign w:val="center"/>
          </w:tcPr>
          <w:p w14:paraId="0C36A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孔瑞东著</w:t>
            </w:r>
          </w:p>
        </w:tc>
        <w:tc>
          <w:tcPr>
            <w:tcW w:w="1385" w:type="pct"/>
            <w:tcBorders>
              <w:tl2br w:val="nil"/>
              <w:tr2bl w:val="nil"/>
            </w:tcBorders>
            <w:shd w:val="clear" w:color="auto" w:fill="auto"/>
            <w:noWrap/>
            <w:vAlign w:val="center"/>
          </w:tcPr>
          <w:p w14:paraId="5E6E1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3D0B3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6E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C8C8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79" w:type="pct"/>
            <w:tcBorders>
              <w:tl2br w:val="nil"/>
              <w:tr2bl w:val="nil"/>
            </w:tcBorders>
            <w:shd w:val="clear" w:color="auto" w:fill="auto"/>
            <w:noWrap/>
            <w:vAlign w:val="center"/>
          </w:tcPr>
          <w:p w14:paraId="6B7176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9787111780670</w:t>
            </w:r>
          </w:p>
        </w:tc>
        <w:tc>
          <w:tcPr>
            <w:tcW w:w="956" w:type="pct"/>
            <w:tcBorders>
              <w:tl2br w:val="nil"/>
              <w:tr2bl w:val="nil"/>
            </w:tcBorders>
            <w:shd w:val="clear" w:color="auto" w:fill="auto"/>
            <w:noWrap/>
            <w:vAlign w:val="center"/>
          </w:tcPr>
          <w:p w14:paraId="2F8F33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智能驾驶与人机交互</w:t>
            </w:r>
          </w:p>
        </w:tc>
        <w:tc>
          <w:tcPr>
            <w:tcW w:w="968" w:type="pct"/>
            <w:tcBorders>
              <w:tl2br w:val="nil"/>
              <w:tr2bl w:val="nil"/>
            </w:tcBorders>
            <w:shd w:val="clear" w:color="auto" w:fill="auto"/>
            <w:noWrap/>
            <w:vAlign w:val="center"/>
          </w:tcPr>
          <w:p w14:paraId="50F8F0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杨聪，陈涛主编</w:t>
            </w:r>
          </w:p>
        </w:tc>
        <w:tc>
          <w:tcPr>
            <w:tcW w:w="1385" w:type="pct"/>
            <w:tcBorders>
              <w:tl2br w:val="nil"/>
              <w:tr2bl w:val="nil"/>
            </w:tcBorders>
            <w:shd w:val="clear" w:color="auto" w:fill="auto"/>
            <w:noWrap/>
            <w:vAlign w:val="center"/>
          </w:tcPr>
          <w:p w14:paraId="477C72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43DE6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05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61F6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79" w:type="pct"/>
            <w:tcBorders>
              <w:tl2br w:val="nil"/>
              <w:tr2bl w:val="nil"/>
            </w:tcBorders>
            <w:shd w:val="clear" w:color="auto" w:fill="auto"/>
            <w:noWrap/>
            <w:vAlign w:val="center"/>
          </w:tcPr>
          <w:p w14:paraId="248DE3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9787111786153</w:t>
            </w:r>
          </w:p>
        </w:tc>
        <w:tc>
          <w:tcPr>
            <w:tcW w:w="956" w:type="pct"/>
            <w:tcBorders>
              <w:tl2br w:val="nil"/>
              <w:tr2bl w:val="nil"/>
            </w:tcBorders>
            <w:shd w:val="clear" w:color="auto" w:fill="auto"/>
            <w:noWrap/>
            <w:vAlign w:val="center"/>
          </w:tcPr>
          <w:p w14:paraId="529883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自动驾驶的类人决策和控制</w:t>
            </w:r>
          </w:p>
        </w:tc>
        <w:tc>
          <w:tcPr>
            <w:tcW w:w="968" w:type="pct"/>
            <w:tcBorders>
              <w:tl2br w:val="nil"/>
              <w:tr2bl w:val="nil"/>
            </w:tcBorders>
            <w:shd w:val="clear" w:color="auto" w:fill="auto"/>
            <w:noWrap/>
            <w:vAlign w:val="center"/>
          </w:tcPr>
          <w:p w14:paraId="28921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杭鹏，吕辰，陈辛波著</w:t>
            </w:r>
          </w:p>
        </w:tc>
        <w:tc>
          <w:tcPr>
            <w:tcW w:w="1385" w:type="pct"/>
            <w:tcBorders>
              <w:tl2br w:val="nil"/>
              <w:tr2bl w:val="nil"/>
            </w:tcBorders>
            <w:shd w:val="clear" w:color="auto" w:fill="auto"/>
            <w:noWrap/>
            <w:vAlign w:val="center"/>
          </w:tcPr>
          <w:p w14:paraId="0AB1A2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19904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745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A853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79" w:type="pct"/>
            <w:tcBorders>
              <w:tl2br w:val="nil"/>
              <w:tr2bl w:val="nil"/>
            </w:tcBorders>
            <w:shd w:val="clear" w:color="auto" w:fill="auto"/>
            <w:noWrap/>
            <w:vAlign w:val="center"/>
          </w:tcPr>
          <w:p w14:paraId="15E6F3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9787115658968</w:t>
            </w:r>
          </w:p>
        </w:tc>
        <w:tc>
          <w:tcPr>
            <w:tcW w:w="956" w:type="pct"/>
            <w:tcBorders>
              <w:tl2br w:val="nil"/>
              <w:tr2bl w:val="nil"/>
            </w:tcBorders>
            <w:shd w:val="clear" w:color="auto" w:fill="auto"/>
            <w:noWrap/>
            <w:vAlign w:val="center"/>
          </w:tcPr>
          <w:p w14:paraId="314FD8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自动驾驶汽车安全测试评估方法</w:t>
            </w:r>
          </w:p>
        </w:tc>
        <w:tc>
          <w:tcPr>
            <w:tcW w:w="968" w:type="pct"/>
            <w:tcBorders>
              <w:tl2br w:val="nil"/>
              <w:tr2bl w:val="nil"/>
            </w:tcBorders>
            <w:shd w:val="clear" w:color="auto" w:fill="auto"/>
            <w:noWrap/>
            <w:vAlign w:val="center"/>
          </w:tcPr>
          <w:p w14:paraId="31536C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刘法旺著</w:t>
            </w:r>
          </w:p>
        </w:tc>
        <w:tc>
          <w:tcPr>
            <w:tcW w:w="1385" w:type="pct"/>
            <w:tcBorders>
              <w:tl2br w:val="nil"/>
              <w:tr2bl w:val="nil"/>
            </w:tcBorders>
            <w:shd w:val="clear" w:color="auto" w:fill="auto"/>
            <w:noWrap/>
            <w:vAlign w:val="center"/>
          </w:tcPr>
          <w:p w14:paraId="6E0C92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3C3C1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FA3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0578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79" w:type="pct"/>
            <w:tcBorders>
              <w:tl2br w:val="nil"/>
              <w:tr2bl w:val="nil"/>
            </w:tcBorders>
            <w:shd w:val="clear" w:color="auto" w:fill="auto"/>
            <w:noWrap/>
            <w:vAlign w:val="center"/>
          </w:tcPr>
          <w:p w14:paraId="1FED67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9787115663771</w:t>
            </w:r>
          </w:p>
        </w:tc>
        <w:tc>
          <w:tcPr>
            <w:tcW w:w="956" w:type="pct"/>
            <w:tcBorders>
              <w:tl2br w:val="nil"/>
              <w:tr2bl w:val="nil"/>
            </w:tcBorders>
            <w:shd w:val="clear" w:color="auto" w:fill="auto"/>
            <w:noWrap/>
            <w:vAlign w:val="center"/>
          </w:tcPr>
          <w:p w14:paraId="5E5FFB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基于AI的智能汽车自动驾驶技术</w:t>
            </w:r>
          </w:p>
        </w:tc>
        <w:tc>
          <w:tcPr>
            <w:tcW w:w="968" w:type="pct"/>
            <w:tcBorders>
              <w:tl2br w:val="nil"/>
              <w:tr2bl w:val="nil"/>
            </w:tcBorders>
            <w:shd w:val="clear" w:color="auto" w:fill="auto"/>
            <w:noWrap/>
            <w:vAlign w:val="center"/>
          </w:tcPr>
          <w:p w14:paraId="3F6041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丁辉，崔胜民，鲁娥主编</w:t>
            </w:r>
          </w:p>
        </w:tc>
        <w:tc>
          <w:tcPr>
            <w:tcW w:w="1385" w:type="pct"/>
            <w:tcBorders>
              <w:tl2br w:val="nil"/>
              <w:tr2bl w:val="nil"/>
            </w:tcBorders>
            <w:shd w:val="clear" w:color="auto" w:fill="auto"/>
            <w:noWrap/>
            <w:vAlign w:val="center"/>
          </w:tcPr>
          <w:p w14:paraId="487C62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F8016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B63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30AD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79" w:type="pct"/>
            <w:tcBorders>
              <w:tl2br w:val="nil"/>
              <w:tr2bl w:val="nil"/>
            </w:tcBorders>
            <w:shd w:val="clear" w:color="auto" w:fill="auto"/>
            <w:noWrap/>
            <w:vAlign w:val="center"/>
          </w:tcPr>
          <w:p w14:paraId="0E8D80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9787115665218</w:t>
            </w:r>
          </w:p>
        </w:tc>
        <w:tc>
          <w:tcPr>
            <w:tcW w:w="956" w:type="pct"/>
            <w:tcBorders>
              <w:tl2br w:val="nil"/>
              <w:tr2bl w:val="nil"/>
            </w:tcBorders>
            <w:shd w:val="clear" w:color="auto" w:fill="auto"/>
            <w:noWrap/>
            <w:vAlign w:val="center"/>
          </w:tcPr>
          <w:p w14:paraId="64DA2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迈向自智网络时代</w:t>
            </w:r>
          </w:p>
        </w:tc>
        <w:tc>
          <w:tcPr>
            <w:tcW w:w="968" w:type="pct"/>
            <w:tcBorders>
              <w:tl2br w:val="nil"/>
              <w:tr2bl w:val="nil"/>
            </w:tcBorders>
            <w:shd w:val="clear" w:color="auto" w:fill="auto"/>
            <w:noWrap/>
            <w:vAlign w:val="center"/>
          </w:tcPr>
          <w:p w14:paraId="52B84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李振斌，曾昕宗主编</w:t>
            </w:r>
          </w:p>
        </w:tc>
        <w:tc>
          <w:tcPr>
            <w:tcW w:w="1385" w:type="pct"/>
            <w:tcBorders>
              <w:tl2br w:val="nil"/>
              <w:tr2bl w:val="nil"/>
            </w:tcBorders>
            <w:shd w:val="clear" w:color="auto" w:fill="auto"/>
            <w:noWrap/>
            <w:vAlign w:val="center"/>
          </w:tcPr>
          <w:p w14:paraId="10C570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548AF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F5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B840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79" w:type="pct"/>
            <w:tcBorders>
              <w:tl2br w:val="nil"/>
              <w:tr2bl w:val="nil"/>
            </w:tcBorders>
            <w:shd w:val="clear" w:color="auto" w:fill="auto"/>
            <w:noWrap/>
            <w:vAlign w:val="center"/>
          </w:tcPr>
          <w:p w14:paraId="7736CD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9787121506642</w:t>
            </w:r>
          </w:p>
        </w:tc>
        <w:tc>
          <w:tcPr>
            <w:tcW w:w="956" w:type="pct"/>
            <w:tcBorders>
              <w:tl2br w:val="nil"/>
              <w:tr2bl w:val="nil"/>
            </w:tcBorders>
            <w:shd w:val="clear" w:color="auto" w:fill="auto"/>
            <w:noWrap/>
            <w:vAlign w:val="center"/>
          </w:tcPr>
          <w:p w14:paraId="248AB7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边玩边学自动驾驶</w:t>
            </w:r>
          </w:p>
        </w:tc>
        <w:tc>
          <w:tcPr>
            <w:tcW w:w="968" w:type="pct"/>
            <w:tcBorders>
              <w:tl2br w:val="nil"/>
              <w:tr2bl w:val="nil"/>
            </w:tcBorders>
            <w:shd w:val="clear" w:color="auto" w:fill="auto"/>
            <w:noWrap/>
            <w:vAlign w:val="center"/>
          </w:tcPr>
          <w:p w14:paraId="7905CE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肖祥全著</w:t>
            </w:r>
          </w:p>
        </w:tc>
        <w:tc>
          <w:tcPr>
            <w:tcW w:w="1385" w:type="pct"/>
            <w:tcBorders>
              <w:tl2br w:val="nil"/>
              <w:tr2bl w:val="nil"/>
            </w:tcBorders>
            <w:shd w:val="clear" w:color="auto" w:fill="auto"/>
            <w:noWrap/>
            <w:vAlign w:val="center"/>
          </w:tcPr>
          <w:p w14:paraId="1029D9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CA9E8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80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1A66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79" w:type="pct"/>
            <w:tcBorders>
              <w:tl2br w:val="nil"/>
              <w:tr2bl w:val="nil"/>
            </w:tcBorders>
            <w:shd w:val="clear" w:color="auto" w:fill="auto"/>
            <w:noWrap/>
            <w:vAlign w:val="center"/>
          </w:tcPr>
          <w:p w14:paraId="0ECEFA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9787122481962</w:t>
            </w:r>
          </w:p>
        </w:tc>
        <w:tc>
          <w:tcPr>
            <w:tcW w:w="956" w:type="pct"/>
            <w:tcBorders>
              <w:tl2br w:val="nil"/>
              <w:tr2bl w:val="nil"/>
            </w:tcBorders>
            <w:shd w:val="clear" w:color="auto" w:fill="auto"/>
            <w:noWrap/>
            <w:vAlign w:val="center"/>
          </w:tcPr>
          <w:p w14:paraId="0B9A75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自动驾驶三维感知算法入门与实战</w:t>
            </w:r>
          </w:p>
        </w:tc>
        <w:tc>
          <w:tcPr>
            <w:tcW w:w="968" w:type="pct"/>
            <w:tcBorders>
              <w:tl2br w:val="nil"/>
              <w:tr2bl w:val="nil"/>
            </w:tcBorders>
            <w:shd w:val="clear" w:color="auto" w:fill="auto"/>
            <w:noWrap/>
            <w:vAlign w:val="center"/>
          </w:tcPr>
          <w:p w14:paraId="094FC6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李笑颜，王博岳，胡永利等编著</w:t>
            </w:r>
          </w:p>
        </w:tc>
        <w:tc>
          <w:tcPr>
            <w:tcW w:w="1385" w:type="pct"/>
            <w:tcBorders>
              <w:tl2br w:val="nil"/>
              <w:tr2bl w:val="nil"/>
            </w:tcBorders>
            <w:shd w:val="clear" w:color="auto" w:fill="auto"/>
            <w:noWrap/>
            <w:vAlign w:val="center"/>
          </w:tcPr>
          <w:p w14:paraId="08A240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957C6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63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23C9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979" w:type="pct"/>
            <w:tcBorders>
              <w:tl2br w:val="nil"/>
              <w:tr2bl w:val="nil"/>
            </w:tcBorders>
            <w:shd w:val="clear" w:color="auto" w:fill="auto"/>
            <w:noWrap/>
            <w:vAlign w:val="center"/>
          </w:tcPr>
          <w:p w14:paraId="19B0EF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9787122486028</w:t>
            </w:r>
          </w:p>
        </w:tc>
        <w:tc>
          <w:tcPr>
            <w:tcW w:w="956" w:type="pct"/>
            <w:tcBorders>
              <w:tl2br w:val="nil"/>
              <w:tr2bl w:val="nil"/>
            </w:tcBorders>
            <w:shd w:val="clear" w:color="auto" w:fill="auto"/>
            <w:noWrap/>
            <w:vAlign w:val="center"/>
          </w:tcPr>
          <w:p w14:paraId="21B553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自动驾驶汽车BEV感知算法</w:t>
            </w:r>
          </w:p>
        </w:tc>
        <w:tc>
          <w:tcPr>
            <w:tcW w:w="968" w:type="pct"/>
            <w:tcBorders>
              <w:tl2br w:val="nil"/>
              <w:tr2bl w:val="nil"/>
            </w:tcBorders>
            <w:shd w:val="clear" w:color="auto" w:fill="auto"/>
            <w:noWrap/>
            <w:vAlign w:val="center"/>
          </w:tcPr>
          <w:p w14:paraId="6C1C9F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时培成著</w:t>
            </w:r>
          </w:p>
        </w:tc>
        <w:tc>
          <w:tcPr>
            <w:tcW w:w="1385" w:type="pct"/>
            <w:tcBorders>
              <w:tl2br w:val="nil"/>
              <w:tr2bl w:val="nil"/>
            </w:tcBorders>
            <w:shd w:val="clear" w:color="auto" w:fill="auto"/>
            <w:noWrap/>
            <w:vAlign w:val="center"/>
          </w:tcPr>
          <w:p w14:paraId="49FF9F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71D7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C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DC83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79" w:type="pct"/>
            <w:tcBorders>
              <w:tl2br w:val="nil"/>
              <w:tr2bl w:val="nil"/>
            </w:tcBorders>
            <w:shd w:val="clear" w:color="auto" w:fill="auto"/>
            <w:noWrap/>
            <w:vAlign w:val="center"/>
          </w:tcPr>
          <w:p w14:paraId="178F1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9787112299096</w:t>
            </w:r>
          </w:p>
        </w:tc>
        <w:tc>
          <w:tcPr>
            <w:tcW w:w="956" w:type="pct"/>
            <w:tcBorders>
              <w:tl2br w:val="nil"/>
              <w:tr2bl w:val="nil"/>
            </w:tcBorders>
            <w:shd w:val="clear" w:color="auto" w:fill="auto"/>
            <w:noWrap/>
            <w:vAlign w:val="center"/>
          </w:tcPr>
          <w:p w14:paraId="3148B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自动驾驶重塑城市时空</w:t>
            </w:r>
          </w:p>
        </w:tc>
        <w:tc>
          <w:tcPr>
            <w:tcW w:w="968" w:type="pct"/>
            <w:tcBorders>
              <w:tl2br w:val="nil"/>
              <w:tr2bl w:val="nil"/>
            </w:tcBorders>
            <w:shd w:val="clear" w:color="auto" w:fill="auto"/>
            <w:noWrap/>
            <w:vAlign w:val="center"/>
          </w:tcPr>
          <w:p w14:paraId="06A3A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仲浩天著</w:t>
            </w:r>
          </w:p>
        </w:tc>
        <w:tc>
          <w:tcPr>
            <w:tcW w:w="1385" w:type="pct"/>
            <w:tcBorders>
              <w:tl2br w:val="nil"/>
              <w:tr2bl w:val="nil"/>
            </w:tcBorders>
            <w:shd w:val="clear" w:color="auto" w:fill="auto"/>
            <w:noWrap/>
            <w:vAlign w:val="center"/>
          </w:tcPr>
          <w:p w14:paraId="06757E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383" w:type="pct"/>
            <w:tcBorders>
              <w:tl2br w:val="nil"/>
              <w:tr2bl w:val="nil"/>
            </w:tcBorders>
            <w:shd w:val="clear" w:color="auto" w:fill="auto"/>
            <w:noWrap/>
            <w:vAlign w:val="center"/>
          </w:tcPr>
          <w:p w14:paraId="0653CE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76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EADF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79" w:type="pct"/>
            <w:tcBorders>
              <w:tl2br w:val="nil"/>
              <w:tr2bl w:val="nil"/>
            </w:tcBorders>
            <w:shd w:val="clear" w:color="auto" w:fill="auto"/>
            <w:noWrap/>
            <w:vAlign w:val="center"/>
          </w:tcPr>
          <w:p w14:paraId="3DEB0C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9787122483195</w:t>
            </w:r>
          </w:p>
        </w:tc>
        <w:tc>
          <w:tcPr>
            <w:tcW w:w="956" w:type="pct"/>
            <w:tcBorders>
              <w:tl2br w:val="nil"/>
              <w:tr2bl w:val="nil"/>
            </w:tcBorders>
            <w:shd w:val="clear" w:color="auto" w:fill="auto"/>
            <w:noWrap/>
            <w:vAlign w:val="center"/>
          </w:tcPr>
          <w:p w14:paraId="5C092F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智能驾驶视觉导航技术</w:t>
            </w:r>
          </w:p>
        </w:tc>
        <w:tc>
          <w:tcPr>
            <w:tcW w:w="968" w:type="pct"/>
            <w:tcBorders>
              <w:tl2br w:val="nil"/>
              <w:tr2bl w:val="nil"/>
            </w:tcBorders>
            <w:shd w:val="clear" w:color="auto" w:fill="auto"/>
            <w:noWrap/>
            <w:vAlign w:val="center"/>
          </w:tcPr>
          <w:p w14:paraId="0DD7F6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王波涛著</w:t>
            </w:r>
          </w:p>
        </w:tc>
        <w:tc>
          <w:tcPr>
            <w:tcW w:w="1385" w:type="pct"/>
            <w:tcBorders>
              <w:tl2br w:val="nil"/>
              <w:tr2bl w:val="nil"/>
            </w:tcBorders>
            <w:shd w:val="clear" w:color="auto" w:fill="auto"/>
            <w:noWrap/>
            <w:vAlign w:val="center"/>
          </w:tcPr>
          <w:p w14:paraId="435F24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480B1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E4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395B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79" w:type="pct"/>
            <w:tcBorders>
              <w:tl2br w:val="nil"/>
              <w:tr2bl w:val="nil"/>
            </w:tcBorders>
            <w:shd w:val="clear" w:color="auto" w:fill="auto"/>
            <w:noWrap/>
            <w:vAlign w:val="center"/>
          </w:tcPr>
          <w:p w14:paraId="3106B0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9787570641086</w:t>
            </w:r>
          </w:p>
        </w:tc>
        <w:tc>
          <w:tcPr>
            <w:tcW w:w="956" w:type="pct"/>
            <w:tcBorders>
              <w:tl2br w:val="nil"/>
              <w:tr2bl w:val="nil"/>
            </w:tcBorders>
            <w:shd w:val="clear" w:color="auto" w:fill="auto"/>
            <w:noWrap/>
            <w:vAlign w:val="center"/>
          </w:tcPr>
          <w:p w14:paraId="500B3A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自动驾驶规划控制技术与最优化方法</w:t>
            </w:r>
          </w:p>
        </w:tc>
        <w:tc>
          <w:tcPr>
            <w:tcW w:w="968" w:type="pct"/>
            <w:tcBorders>
              <w:tl2br w:val="nil"/>
              <w:tr2bl w:val="nil"/>
            </w:tcBorders>
            <w:shd w:val="clear" w:color="auto" w:fill="auto"/>
            <w:noWrap/>
            <w:vAlign w:val="center"/>
          </w:tcPr>
          <w:p w14:paraId="5DFD2B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王猛[等]著</w:t>
            </w:r>
          </w:p>
        </w:tc>
        <w:tc>
          <w:tcPr>
            <w:tcW w:w="1385" w:type="pct"/>
            <w:tcBorders>
              <w:tl2br w:val="nil"/>
              <w:tr2bl w:val="nil"/>
            </w:tcBorders>
            <w:shd w:val="clear" w:color="auto" w:fill="auto"/>
            <w:noWrap/>
            <w:vAlign w:val="center"/>
          </w:tcPr>
          <w:p w14:paraId="739674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湖北科学技术出版社</w:t>
            </w:r>
          </w:p>
        </w:tc>
        <w:tc>
          <w:tcPr>
            <w:tcW w:w="383" w:type="pct"/>
            <w:tcBorders>
              <w:tl2br w:val="nil"/>
              <w:tr2bl w:val="nil"/>
            </w:tcBorders>
            <w:shd w:val="clear" w:color="auto" w:fill="auto"/>
            <w:noWrap/>
            <w:vAlign w:val="center"/>
          </w:tcPr>
          <w:p w14:paraId="14E9CC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C1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E449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79" w:type="pct"/>
            <w:tcBorders>
              <w:tl2br w:val="nil"/>
              <w:tr2bl w:val="nil"/>
            </w:tcBorders>
            <w:shd w:val="clear" w:color="auto" w:fill="auto"/>
            <w:noWrap/>
            <w:vAlign w:val="center"/>
          </w:tcPr>
          <w:p w14:paraId="795033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9787111768821</w:t>
            </w:r>
          </w:p>
        </w:tc>
        <w:tc>
          <w:tcPr>
            <w:tcW w:w="956" w:type="pct"/>
            <w:tcBorders>
              <w:tl2br w:val="nil"/>
              <w:tr2bl w:val="nil"/>
            </w:tcBorders>
            <w:shd w:val="clear" w:color="auto" w:fill="auto"/>
            <w:noWrap/>
            <w:vAlign w:val="center"/>
          </w:tcPr>
          <w:p w14:paraId="37A46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自动驾驶BEV感知算法指南</w:t>
            </w:r>
          </w:p>
        </w:tc>
        <w:tc>
          <w:tcPr>
            <w:tcW w:w="968" w:type="pct"/>
            <w:tcBorders>
              <w:tl2br w:val="nil"/>
              <w:tr2bl w:val="nil"/>
            </w:tcBorders>
            <w:shd w:val="clear" w:color="auto" w:fill="auto"/>
            <w:noWrap/>
            <w:vAlign w:val="center"/>
          </w:tcPr>
          <w:p w14:paraId="361D21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易显维，虞凡著</w:t>
            </w:r>
          </w:p>
        </w:tc>
        <w:tc>
          <w:tcPr>
            <w:tcW w:w="1385" w:type="pct"/>
            <w:tcBorders>
              <w:tl2br w:val="nil"/>
              <w:tr2bl w:val="nil"/>
            </w:tcBorders>
            <w:shd w:val="clear" w:color="auto" w:fill="auto"/>
            <w:noWrap/>
            <w:vAlign w:val="center"/>
          </w:tcPr>
          <w:p w14:paraId="189F30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0BF1E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4C3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1A1E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79" w:type="pct"/>
            <w:tcBorders>
              <w:tl2br w:val="nil"/>
              <w:tr2bl w:val="nil"/>
            </w:tcBorders>
            <w:shd w:val="clear" w:color="auto" w:fill="auto"/>
            <w:noWrap/>
            <w:vAlign w:val="center"/>
          </w:tcPr>
          <w:p w14:paraId="5A985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9787111783978</w:t>
            </w:r>
          </w:p>
        </w:tc>
        <w:tc>
          <w:tcPr>
            <w:tcW w:w="956" w:type="pct"/>
            <w:tcBorders>
              <w:tl2br w:val="nil"/>
              <w:tr2bl w:val="nil"/>
            </w:tcBorders>
            <w:shd w:val="clear" w:color="auto" w:fill="auto"/>
            <w:noWrap/>
            <w:vAlign w:val="center"/>
          </w:tcPr>
          <w:p w14:paraId="51882F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智能驾驶汽车复杂场景感知技术</w:t>
            </w:r>
          </w:p>
        </w:tc>
        <w:tc>
          <w:tcPr>
            <w:tcW w:w="968" w:type="pct"/>
            <w:tcBorders>
              <w:tl2br w:val="nil"/>
              <w:tr2bl w:val="nil"/>
            </w:tcBorders>
            <w:shd w:val="clear" w:color="auto" w:fill="auto"/>
            <w:noWrap/>
            <w:vAlign w:val="center"/>
          </w:tcPr>
          <w:p w14:paraId="0450A6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田迪[等]著</w:t>
            </w:r>
          </w:p>
        </w:tc>
        <w:tc>
          <w:tcPr>
            <w:tcW w:w="1385" w:type="pct"/>
            <w:tcBorders>
              <w:tl2br w:val="nil"/>
              <w:tr2bl w:val="nil"/>
            </w:tcBorders>
            <w:shd w:val="clear" w:color="auto" w:fill="auto"/>
            <w:noWrap/>
            <w:vAlign w:val="center"/>
          </w:tcPr>
          <w:p w14:paraId="14F141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25F5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4C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69D7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979" w:type="pct"/>
            <w:tcBorders>
              <w:tl2br w:val="nil"/>
              <w:tr2bl w:val="nil"/>
            </w:tcBorders>
            <w:shd w:val="clear" w:color="auto" w:fill="auto"/>
            <w:noWrap/>
            <w:vAlign w:val="center"/>
          </w:tcPr>
          <w:p w14:paraId="3C47C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9787111787143</w:t>
            </w:r>
          </w:p>
        </w:tc>
        <w:tc>
          <w:tcPr>
            <w:tcW w:w="956" w:type="pct"/>
            <w:tcBorders>
              <w:tl2br w:val="nil"/>
              <w:tr2bl w:val="nil"/>
            </w:tcBorders>
            <w:shd w:val="clear" w:color="auto" w:fill="auto"/>
            <w:noWrap/>
            <w:vAlign w:val="center"/>
          </w:tcPr>
          <w:p w14:paraId="61EE4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智能驾驶与计算架构</w:t>
            </w:r>
          </w:p>
        </w:tc>
        <w:tc>
          <w:tcPr>
            <w:tcW w:w="968" w:type="pct"/>
            <w:tcBorders>
              <w:tl2br w:val="nil"/>
              <w:tr2bl w:val="nil"/>
            </w:tcBorders>
            <w:shd w:val="clear" w:color="auto" w:fill="auto"/>
            <w:noWrap/>
            <w:vAlign w:val="center"/>
          </w:tcPr>
          <w:p w14:paraId="24F519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杨聪，程智锋主编</w:t>
            </w:r>
          </w:p>
        </w:tc>
        <w:tc>
          <w:tcPr>
            <w:tcW w:w="1385" w:type="pct"/>
            <w:tcBorders>
              <w:tl2br w:val="nil"/>
              <w:tr2bl w:val="nil"/>
            </w:tcBorders>
            <w:shd w:val="clear" w:color="auto" w:fill="auto"/>
            <w:noWrap/>
            <w:vAlign w:val="center"/>
          </w:tcPr>
          <w:p w14:paraId="4931FA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026B9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CA0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F61A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79" w:type="pct"/>
            <w:tcBorders>
              <w:tl2br w:val="nil"/>
              <w:tr2bl w:val="nil"/>
            </w:tcBorders>
            <w:shd w:val="clear" w:color="auto" w:fill="auto"/>
            <w:noWrap/>
            <w:vAlign w:val="center"/>
          </w:tcPr>
          <w:p w14:paraId="73CBFD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9787111788959</w:t>
            </w:r>
          </w:p>
        </w:tc>
        <w:tc>
          <w:tcPr>
            <w:tcW w:w="956" w:type="pct"/>
            <w:tcBorders>
              <w:tl2br w:val="nil"/>
              <w:tr2bl w:val="nil"/>
            </w:tcBorders>
            <w:shd w:val="clear" w:color="auto" w:fill="auto"/>
            <w:noWrap/>
            <w:vAlign w:val="center"/>
          </w:tcPr>
          <w:p w14:paraId="49CBB1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智能驾驶与多维重建</w:t>
            </w:r>
          </w:p>
        </w:tc>
        <w:tc>
          <w:tcPr>
            <w:tcW w:w="968" w:type="pct"/>
            <w:tcBorders>
              <w:tl2br w:val="nil"/>
              <w:tr2bl w:val="nil"/>
            </w:tcBorders>
            <w:shd w:val="clear" w:color="auto" w:fill="auto"/>
            <w:noWrap/>
            <w:vAlign w:val="center"/>
          </w:tcPr>
          <w:p w14:paraId="7CCB6B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杨聪，隋伟主编</w:t>
            </w:r>
          </w:p>
        </w:tc>
        <w:tc>
          <w:tcPr>
            <w:tcW w:w="1385" w:type="pct"/>
            <w:tcBorders>
              <w:tl2br w:val="nil"/>
              <w:tr2bl w:val="nil"/>
            </w:tcBorders>
            <w:shd w:val="clear" w:color="auto" w:fill="auto"/>
            <w:noWrap/>
            <w:vAlign w:val="center"/>
          </w:tcPr>
          <w:p w14:paraId="18EF53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0081F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CDD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E65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79" w:type="pct"/>
            <w:tcBorders>
              <w:tl2br w:val="nil"/>
              <w:tr2bl w:val="nil"/>
            </w:tcBorders>
            <w:shd w:val="clear" w:color="auto" w:fill="auto"/>
            <w:noWrap/>
            <w:vAlign w:val="center"/>
          </w:tcPr>
          <w:p w14:paraId="0A3D4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9787111791829</w:t>
            </w:r>
          </w:p>
        </w:tc>
        <w:tc>
          <w:tcPr>
            <w:tcW w:w="956" w:type="pct"/>
            <w:tcBorders>
              <w:tl2br w:val="nil"/>
              <w:tr2bl w:val="nil"/>
            </w:tcBorders>
            <w:shd w:val="clear" w:color="auto" w:fill="auto"/>
            <w:noWrap/>
            <w:vAlign w:val="center"/>
          </w:tcPr>
          <w:p w14:paraId="595D56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自动驾驶感知实践</w:t>
            </w:r>
          </w:p>
        </w:tc>
        <w:tc>
          <w:tcPr>
            <w:tcW w:w="968" w:type="pct"/>
            <w:tcBorders>
              <w:tl2br w:val="nil"/>
              <w:tr2bl w:val="nil"/>
            </w:tcBorders>
            <w:shd w:val="clear" w:color="auto" w:fill="auto"/>
            <w:noWrap/>
            <w:vAlign w:val="center"/>
          </w:tcPr>
          <w:p w14:paraId="25C4FD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高毅鹏，刘力铭著</w:t>
            </w:r>
          </w:p>
        </w:tc>
        <w:tc>
          <w:tcPr>
            <w:tcW w:w="1385" w:type="pct"/>
            <w:tcBorders>
              <w:tl2br w:val="nil"/>
              <w:tr2bl w:val="nil"/>
            </w:tcBorders>
            <w:shd w:val="clear" w:color="auto" w:fill="auto"/>
            <w:noWrap/>
            <w:vAlign w:val="center"/>
          </w:tcPr>
          <w:p w14:paraId="71EB0B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B3B60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EC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FB15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79" w:type="pct"/>
            <w:tcBorders>
              <w:tl2br w:val="nil"/>
              <w:tr2bl w:val="nil"/>
            </w:tcBorders>
            <w:shd w:val="clear" w:color="auto" w:fill="auto"/>
            <w:noWrap/>
            <w:vAlign w:val="center"/>
          </w:tcPr>
          <w:p w14:paraId="099FBF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9787115679581</w:t>
            </w:r>
          </w:p>
        </w:tc>
        <w:tc>
          <w:tcPr>
            <w:tcW w:w="956" w:type="pct"/>
            <w:tcBorders>
              <w:tl2br w:val="nil"/>
              <w:tr2bl w:val="nil"/>
            </w:tcBorders>
            <w:shd w:val="clear" w:color="auto" w:fill="auto"/>
            <w:noWrap/>
            <w:vAlign w:val="center"/>
          </w:tcPr>
          <w:p w14:paraId="6F4579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迈向自智网络时代</w:t>
            </w:r>
          </w:p>
        </w:tc>
        <w:tc>
          <w:tcPr>
            <w:tcW w:w="968" w:type="pct"/>
            <w:tcBorders>
              <w:tl2br w:val="nil"/>
              <w:tr2bl w:val="nil"/>
            </w:tcBorders>
            <w:shd w:val="clear" w:color="auto" w:fill="auto"/>
            <w:noWrap/>
            <w:vAlign w:val="center"/>
          </w:tcPr>
          <w:p w14:paraId="6BE561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朱浩鹏，郭洪志主编</w:t>
            </w:r>
          </w:p>
        </w:tc>
        <w:tc>
          <w:tcPr>
            <w:tcW w:w="1385" w:type="pct"/>
            <w:tcBorders>
              <w:tl2br w:val="nil"/>
              <w:tr2bl w:val="nil"/>
            </w:tcBorders>
            <w:shd w:val="clear" w:color="auto" w:fill="auto"/>
            <w:noWrap/>
            <w:vAlign w:val="center"/>
          </w:tcPr>
          <w:p w14:paraId="1D8D3F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B65F8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62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E2C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79" w:type="pct"/>
            <w:tcBorders>
              <w:tl2br w:val="nil"/>
              <w:tr2bl w:val="nil"/>
            </w:tcBorders>
            <w:shd w:val="clear" w:color="auto" w:fill="auto"/>
            <w:noWrap/>
            <w:vAlign w:val="center"/>
          </w:tcPr>
          <w:p w14:paraId="646DDE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9787111782353</w:t>
            </w:r>
          </w:p>
        </w:tc>
        <w:tc>
          <w:tcPr>
            <w:tcW w:w="956" w:type="pct"/>
            <w:tcBorders>
              <w:tl2br w:val="nil"/>
              <w:tr2bl w:val="nil"/>
            </w:tcBorders>
            <w:shd w:val="clear" w:color="auto" w:fill="auto"/>
            <w:noWrap/>
            <w:vAlign w:val="center"/>
          </w:tcPr>
          <w:p w14:paraId="65D204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自动驾驶中的人工智能</w:t>
            </w:r>
          </w:p>
        </w:tc>
        <w:tc>
          <w:tcPr>
            <w:tcW w:w="968" w:type="pct"/>
            <w:tcBorders>
              <w:tl2br w:val="nil"/>
              <w:tr2bl w:val="nil"/>
            </w:tcBorders>
            <w:shd w:val="clear" w:color="auto" w:fill="auto"/>
            <w:noWrap/>
            <w:vAlign w:val="center"/>
          </w:tcPr>
          <w:p w14:paraId="5A1339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郭露露，洪金龙，王宇雷编著</w:t>
            </w:r>
          </w:p>
        </w:tc>
        <w:tc>
          <w:tcPr>
            <w:tcW w:w="1385" w:type="pct"/>
            <w:tcBorders>
              <w:tl2br w:val="nil"/>
              <w:tr2bl w:val="nil"/>
            </w:tcBorders>
            <w:shd w:val="clear" w:color="auto" w:fill="auto"/>
            <w:noWrap/>
            <w:vAlign w:val="center"/>
          </w:tcPr>
          <w:p w14:paraId="5EEB46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6B68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0FE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155B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79" w:type="pct"/>
            <w:tcBorders>
              <w:tl2br w:val="nil"/>
              <w:tr2bl w:val="nil"/>
            </w:tcBorders>
            <w:shd w:val="clear" w:color="auto" w:fill="auto"/>
            <w:noWrap/>
            <w:vAlign w:val="center"/>
          </w:tcPr>
          <w:p w14:paraId="3B6B8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9787111790747</w:t>
            </w:r>
          </w:p>
        </w:tc>
        <w:tc>
          <w:tcPr>
            <w:tcW w:w="956" w:type="pct"/>
            <w:tcBorders>
              <w:tl2br w:val="nil"/>
              <w:tr2bl w:val="nil"/>
            </w:tcBorders>
            <w:shd w:val="clear" w:color="auto" w:fill="auto"/>
            <w:noWrap/>
            <w:vAlign w:val="center"/>
          </w:tcPr>
          <w:p w14:paraId="4C3F29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AI汽车纪元</w:t>
            </w:r>
          </w:p>
        </w:tc>
        <w:tc>
          <w:tcPr>
            <w:tcW w:w="968" w:type="pct"/>
            <w:tcBorders>
              <w:tl2br w:val="nil"/>
              <w:tr2bl w:val="nil"/>
            </w:tcBorders>
            <w:shd w:val="clear" w:color="auto" w:fill="auto"/>
            <w:noWrap/>
            <w:vAlign w:val="center"/>
          </w:tcPr>
          <w:p w14:paraId="38091C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苏清涛，唐传骏主编</w:t>
            </w:r>
          </w:p>
        </w:tc>
        <w:tc>
          <w:tcPr>
            <w:tcW w:w="1385" w:type="pct"/>
            <w:tcBorders>
              <w:tl2br w:val="nil"/>
              <w:tr2bl w:val="nil"/>
            </w:tcBorders>
            <w:shd w:val="clear" w:color="auto" w:fill="auto"/>
            <w:noWrap/>
            <w:vAlign w:val="center"/>
          </w:tcPr>
          <w:p w14:paraId="69C128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3C4A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91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2984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79" w:type="pct"/>
            <w:tcBorders>
              <w:tl2br w:val="nil"/>
              <w:tr2bl w:val="nil"/>
            </w:tcBorders>
            <w:shd w:val="clear" w:color="auto" w:fill="auto"/>
            <w:noWrap/>
            <w:vAlign w:val="center"/>
          </w:tcPr>
          <w:p w14:paraId="696D4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9787122470522</w:t>
            </w:r>
          </w:p>
        </w:tc>
        <w:tc>
          <w:tcPr>
            <w:tcW w:w="956" w:type="pct"/>
            <w:tcBorders>
              <w:tl2br w:val="nil"/>
              <w:tr2bl w:val="nil"/>
            </w:tcBorders>
            <w:shd w:val="clear" w:color="auto" w:fill="auto"/>
            <w:noWrap/>
            <w:vAlign w:val="center"/>
          </w:tcPr>
          <w:p w14:paraId="469EE5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图解汽车线束技术</w:t>
            </w:r>
          </w:p>
        </w:tc>
        <w:tc>
          <w:tcPr>
            <w:tcW w:w="968" w:type="pct"/>
            <w:tcBorders>
              <w:tl2br w:val="nil"/>
              <w:tr2bl w:val="nil"/>
            </w:tcBorders>
            <w:shd w:val="clear" w:color="auto" w:fill="auto"/>
            <w:noWrap/>
            <w:vAlign w:val="center"/>
          </w:tcPr>
          <w:p w14:paraId="0A049E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顾惠烽编著</w:t>
            </w:r>
          </w:p>
        </w:tc>
        <w:tc>
          <w:tcPr>
            <w:tcW w:w="1385" w:type="pct"/>
            <w:tcBorders>
              <w:tl2br w:val="nil"/>
              <w:tr2bl w:val="nil"/>
            </w:tcBorders>
            <w:shd w:val="clear" w:color="auto" w:fill="auto"/>
            <w:noWrap/>
            <w:vAlign w:val="center"/>
          </w:tcPr>
          <w:p w14:paraId="7F9062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07C195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E5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B8757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79" w:type="pct"/>
            <w:tcBorders>
              <w:tl2br w:val="nil"/>
              <w:tr2bl w:val="nil"/>
            </w:tcBorders>
            <w:shd w:val="clear" w:color="auto" w:fill="auto"/>
            <w:noWrap/>
            <w:vAlign w:val="center"/>
          </w:tcPr>
          <w:p w14:paraId="50B40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9787111790488</w:t>
            </w:r>
          </w:p>
        </w:tc>
        <w:tc>
          <w:tcPr>
            <w:tcW w:w="956" w:type="pct"/>
            <w:tcBorders>
              <w:tl2br w:val="nil"/>
              <w:tr2bl w:val="nil"/>
            </w:tcBorders>
            <w:shd w:val="clear" w:color="auto" w:fill="auto"/>
            <w:noWrap/>
            <w:vAlign w:val="center"/>
          </w:tcPr>
          <w:p w14:paraId="4737A9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汽车电子</w:t>
            </w:r>
          </w:p>
        </w:tc>
        <w:tc>
          <w:tcPr>
            <w:tcW w:w="968" w:type="pct"/>
            <w:tcBorders>
              <w:tl2br w:val="nil"/>
              <w:tr2bl w:val="nil"/>
            </w:tcBorders>
            <w:shd w:val="clear" w:color="auto" w:fill="auto"/>
            <w:noWrap/>
            <w:vAlign w:val="center"/>
          </w:tcPr>
          <w:p w14:paraId="223A5A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高宜国编著</w:t>
            </w:r>
          </w:p>
        </w:tc>
        <w:tc>
          <w:tcPr>
            <w:tcW w:w="1385" w:type="pct"/>
            <w:tcBorders>
              <w:tl2br w:val="nil"/>
              <w:tr2bl w:val="nil"/>
            </w:tcBorders>
            <w:shd w:val="clear" w:color="auto" w:fill="auto"/>
            <w:noWrap/>
            <w:vAlign w:val="center"/>
          </w:tcPr>
          <w:p w14:paraId="134073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7D7B6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58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3B270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79" w:type="pct"/>
            <w:tcBorders>
              <w:tl2br w:val="nil"/>
              <w:tr2bl w:val="nil"/>
            </w:tcBorders>
            <w:shd w:val="clear" w:color="auto" w:fill="auto"/>
            <w:noWrap/>
            <w:vAlign w:val="center"/>
          </w:tcPr>
          <w:p w14:paraId="63D516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9787111778127</w:t>
            </w:r>
          </w:p>
        </w:tc>
        <w:tc>
          <w:tcPr>
            <w:tcW w:w="956" w:type="pct"/>
            <w:tcBorders>
              <w:tl2br w:val="nil"/>
              <w:tr2bl w:val="nil"/>
            </w:tcBorders>
            <w:shd w:val="clear" w:color="auto" w:fill="auto"/>
            <w:noWrap/>
            <w:vAlign w:val="center"/>
          </w:tcPr>
          <w:p w14:paraId="5A8300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汽车电路图识读从入门到精通</w:t>
            </w:r>
          </w:p>
        </w:tc>
        <w:tc>
          <w:tcPr>
            <w:tcW w:w="968" w:type="pct"/>
            <w:tcBorders>
              <w:tl2br w:val="nil"/>
              <w:tr2bl w:val="nil"/>
            </w:tcBorders>
            <w:shd w:val="clear" w:color="auto" w:fill="auto"/>
            <w:noWrap/>
            <w:vAlign w:val="center"/>
          </w:tcPr>
          <w:p w14:paraId="04FCE3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刘青山等编著</w:t>
            </w:r>
          </w:p>
        </w:tc>
        <w:tc>
          <w:tcPr>
            <w:tcW w:w="1385" w:type="pct"/>
            <w:tcBorders>
              <w:tl2br w:val="nil"/>
              <w:tr2bl w:val="nil"/>
            </w:tcBorders>
            <w:shd w:val="clear" w:color="auto" w:fill="auto"/>
            <w:noWrap/>
            <w:vAlign w:val="center"/>
          </w:tcPr>
          <w:p w14:paraId="3238FD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6B8F0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9BA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77C8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79" w:type="pct"/>
            <w:tcBorders>
              <w:tl2br w:val="nil"/>
              <w:tr2bl w:val="nil"/>
            </w:tcBorders>
            <w:shd w:val="clear" w:color="auto" w:fill="auto"/>
            <w:noWrap/>
            <w:vAlign w:val="center"/>
          </w:tcPr>
          <w:p w14:paraId="79472D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9787577218502</w:t>
            </w:r>
          </w:p>
        </w:tc>
        <w:tc>
          <w:tcPr>
            <w:tcW w:w="956" w:type="pct"/>
            <w:tcBorders>
              <w:tl2br w:val="nil"/>
              <w:tr2bl w:val="nil"/>
            </w:tcBorders>
            <w:shd w:val="clear" w:color="auto" w:fill="auto"/>
            <w:noWrap/>
            <w:vAlign w:val="center"/>
          </w:tcPr>
          <w:p w14:paraId="02C13C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车用质子交换膜燃料电池关键材料及应用</w:t>
            </w:r>
          </w:p>
        </w:tc>
        <w:tc>
          <w:tcPr>
            <w:tcW w:w="968" w:type="pct"/>
            <w:tcBorders>
              <w:tl2br w:val="nil"/>
              <w:tr2bl w:val="nil"/>
            </w:tcBorders>
            <w:shd w:val="clear" w:color="auto" w:fill="auto"/>
            <w:noWrap/>
            <w:vAlign w:val="center"/>
          </w:tcPr>
          <w:p w14:paraId="5D692E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叶思宇，杜磊，邢丽欣编著</w:t>
            </w:r>
          </w:p>
        </w:tc>
        <w:tc>
          <w:tcPr>
            <w:tcW w:w="1385" w:type="pct"/>
            <w:tcBorders>
              <w:tl2br w:val="nil"/>
              <w:tr2bl w:val="nil"/>
            </w:tcBorders>
            <w:shd w:val="clear" w:color="auto" w:fill="auto"/>
            <w:noWrap/>
            <w:vAlign w:val="center"/>
          </w:tcPr>
          <w:p w14:paraId="3B59D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44FDE0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26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6B15D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979" w:type="pct"/>
            <w:tcBorders>
              <w:tl2br w:val="nil"/>
              <w:tr2bl w:val="nil"/>
            </w:tcBorders>
            <w:shd w:val="clear" w:color="auto" w:fill="auto"/>
            <w:noWrap/>
            <w:vAlign w:val="center"/>
          </w:tcPr>
          <w:p w14:paraId="7AF3B4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9787111779568</w:t>
            </w:r>
          </w:p>
        </w:tc>
        <w:tc>
          <w:tcPr>
            <w:tcW w:w="956" w:type="pct"/>
            <w:tcBorders>
              <w:tl2br w:val="nil"/>
              <w:tr2bl w:val="nil"/>
            </w:tcBorders>
            <w:shd w:val="clear" w:color="auto" w:fill="auto"/>
            <w:noWrap/>
            <w:vAlign w:val="center"/>
          </w:tcPr>
          <w:p w14:paraId="66BB18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图解汽车传感器结构原理与检修</w:t>
            </w:r>
          </w:p>
        </w:tc>
        <w:tc>
          <w:tcPr>
            <w:tcW w:w="968" w:type="pct"/>
            <w:tcBorders>
              <w:tl2br w:val="nil"/>
              <w:tr2bl w:val="nil"/>
            </w:tcBorders>
            <w:shd w:val="clear" w:color="auto" w:fill="auto"/>
            <w:noWrap/>
            <w:vAlign w:val="center"/>
          </w:tcPr>
          <w:p w14:paraId="1159D6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刘春晖[等]编著</w:t>
            </w:r>
          </w:p>
        </w:tc>
        <w:tc>
          <w:tcPr>
            <w:tcW w:w="1385" w:type="pct"/>
            <w:tcBorders>
              <w:tl2br w:val="nil"/>
              <w:tr2bl w:val="nil"/>
            </w:tcBorders>
            <w:shd w:val="clear" w:color="auto" w:fill="auto"/>
            <w:noWrap/>
            <w:vAlign w:val="center"/>
          </w:tcPr>
          <w:p w14:paraId="773CB2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DE323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2C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A8A1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979" w:type="pct"/>
            <w:tcBorders>
              <w:tl2br w:val="nil"/>
              <w:tr2bl w:val="nil"/>
            </w:tcBorders>
            <w:shd w:val="clear" w:color="auto" w:fill="auto"/>
            <w:noWrap/>
            <w:vAlign w:val="center"/>
          </w:tcPr>
          <w:p w14:paraId="4AAC23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9787030826848</w:t>
            </w:r>
          </w:p>
        </w:tc>
        <w:tc>
          <w:tcPr>
            <w:tcW w:w="956" w:type="pct"/>
            <w:tcBorders>
              <w:tl2br w:val="nil"/>
              <w:tr2bl w:val="nil"/>
            </w:tcBorders>
            <w:shd w:val="clear" w:color="auto" w:fill="auto"/>
            <w:noWrap/>
            <w:vAlign w:val="center"/>
          </w:tcPr>
          <w:p w14:paraId="5AE1C6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基于知识工程的智能汽车信息物理系统多维设计方法</w:t>
            </w:r>
          </w:p>
        </w:tc>
        <w:tc>
          <w:tcPr>
            <w:tcW w:w="968" w:type="pct"/>
            <w:tcBorders>
              <w:tl2br w:val="nil"/>
              <w:tr2bl w:val="nil"/>
            </w:tcBorders>
            <w:shd w:val="clear" w:color="auto" w:fill="auto"/>
            <w:noWrap/>
            <w:vAlign w:val="center"/>
          </w:tcPr>
          <w:p w14:paraId="4D15A1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董宏辉[等]著</w:t>
            </w:r>
          </w:p>
        </w:tc>
        <w:tc>
          <w:tcPr>
            <w:tcW w:w="1385" w:type="pct"/>
            <w:tcBorders>
              <w:tl2br w:val="nil"/>
              <w:tr2bl w:val="nil"/>
            </w:tcBorders>
            <w:shd w:val="clear" w:color="auto" w:fill="auto"/>
            <w:noWrap/>
            <w:vAlign w:val="center"/>
          </w:tcPr>
          <w:p w14:paraId="114E74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611505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45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5AE14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79" w:type="pct"/>
            <w:tcBorders>
              <w:tl2br w:val="nil"/>
              <w:tr2bl w:val="nil"/>
            </w:tcBorders>
            <w:shd w:val="clear" w:color="auto" w:fill="auto"/>
            <w:noWrap/>
            <w:vAlign w:val="center"/>
          </w:tcPr>
          <w:p w14:paraId="60B3D6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9787111769385</w:t>
            </w:r>
          </w:p>
        </w:tc>
        <w:tc>
          <w:tcPr>
            <w:tcW w:w="956" w:type="pct"/>
            <w:tcBorders>
              <w:tl2br w:val="nil"/>
              <w:tr2bl w:val="nil"/>
            </w:tcBorders>
            <w:shd w:val="clear" w:color="auto" w:fill="auto"/>
            <w:noWrap/>
            <w:vAlign w:val="center"/>
          </w:tcPr>
          <w:p w14:paraId="70174C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智能网联汽车计算平台部署与测试</w:t>
            </w:r>
          </w:p>
        </w:tc>
        <w:tc>
          <w:tcPr>
            <w:tcW w:w="968" w:type="pct"/>
            <w:tcBorders>
              <w:tl2br w:val="nil"/>
              <w:tr2bl w:val="nil"/>
            </w:tcBorders>
            <w:shd w:val="clear" w:color="auto" w:fill="auto"/>
            <w:noWrap/>
            <w:vAlign w:val="center"/>
          </w:tcPr>
          <w:p w14:paraId="4E2FCF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刘浩丰，刘旭，张荣福主编</w:t>
            </w:r>
          </w:p>
        </w:tc>
        <w:tc>
          <w:tcPr>
            <w:tcW w:w="1385" w:type="pct"/>
            <w:tcBorders>
              <w:tl2br w:val="nil"/>
              <w:tr2bl w:val="nil"/>
            </w:tcBorders>
            <w:shd w:val="clear" w:color="auto" w:fill="auto"/>
            <w:noWrap/>
            <w:vAlign w:val="center"/>
          </w:tcPr>
          <w:p w14:paraId="4142B6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8D756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6E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340E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79" w:type="pct"/>
            <w:tcBorders>
              <w:tl2br w:val="nil"/>
              <w:tr2bl w:val="nil"/>
            </w:tcBorders>
            <w:shd w:val="clear" w:color="auto" w:fill="auto"/>
            <w:noWrap/>
            <w:vAlign w:val="center"/>
          </w:tcPr>
          <w:p w14:paraId="62C707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9787111773474</w:t>
            </w:r>
          </w:p>
        </w:tc>
        <w:tc>
          <w:tcPr>
            <w:tcW w:w="956" w:type="pct"/>
            <w:tcBorders>
              <w:tl2br w:val="nil"/>
              <w:tr2bl w:val="nil"/>
            </w:tcBorders>
            <w:shd w:val="clear" w:color="auto" w:fill="auto"/>
            <w:noWrap/>
            <w:vAlign w:val="center"/>
          </w:tcPr>
          <w:p w14:paraId="544EAF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智能网联与多车协同</w:t>
            </w:r>
          </w:p>
        </w:tc>
        <w:tc>
          <w:tcPr>
            <w:tcW w:w="968" w:type="pct"/>
            <w:tcBorders>
              <w:tl2br w:val="nil"/>
              <w:tr2bl w:val="nil"/>
            </w:tcBorders>
            <w:shd w:val="clear" w:color="auto" w:fill="auto"/>
            <w:noWrap/>
            <w:vAlign w:val="center"/>
          </w:tcPr>
          <w:p w14:paraId="61F175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张荣庆，程翔，李冰著</w:t>
            </w:r>
          </w:p>
        </w:tc>
        <w:tc>
          <w:tcPr>
            <w:tcW w:w="1385" w:type="pct"/>
            <w:tcBorders>
              <w:tl2br w:val="nil"/>
              <w:tr2bl w:val="nil"/>
            </w:tcBorders>
            <w:shd w:val="clear" w:color="auto" w:fill="auto"/>
            <w:noWrap/>
            <w:vAlign w:val="center"/>
          </w:tcPr>
          <w:p w14:paraId="085D3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AEC7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6E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89E2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79" w:type="pct"/>
            <w:tcBorders>
              <w:tl2br w:val="nil"/>
              <w:tr2bl w:val="nil"/>
            </w:tcBorders>
            <w:shd w:val="clear" w:color="auto" w:fill="auto"/>
            <w:noWrap/>
            <w:vAlign w:val="center"/>
          </w:tcPr>
          <w:p w14:paraId="390509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9787111774051</w:t>
            </w:r>
          </w:p>
        </w:tc>
        <w:tc>
          <w:tcPr>
            <w:tcW w:w="956" w:type="pct"/>
            <w:tcBorders>
              <w:tl2br w:val="nil"/>
              <w:tr2bl w:val="nil"/>
            </w:tcBorders>
            <w:shd w:val="clear" w:color="auto" w:fill="auto"/>
            <w:noWrap/>
            <w:vAlign w:val="center"/>
          </w:tcPr>
          <w:p w14:paraId="05128E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智能汽车C-V2X网联技术</w:t>
            </w:r>
          </w:p>
        </w:tc>
        <w:tc>
          <w:tcPr>
            <w:tcW w:w="968" w:type="pct"/>
            <w:tcBorders>
              <w:tl2br w:val="nil"/>
              <w:tr2bl w:val="nil"/>
            </w:tcBorders>
            <w:shd w:val="clear" w:color="auto" w:fill="auto"/>
            <w:noWrap/>
            <w:vAlign w:val="center"/>
          </w:tcPr>
          <w:p w14:paraId="5FDFD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温福喜，沈渊，曾勇著</w:t>
            </w:r>
          </w:p>
        </w:tc>
        <w:tc>
          <w:tcPr>
            <w:tcW w:w="1385" w:type="pct"/>
            <w:tcBorders>
              <w:tl2br w:val="nil"/>
              <w:tr2bl w:val="nil"/>
            </w:tcBorders>
            <w:shd w:val="clear" w:color="auto" w:fill="auto"/>
            <w:noWrap/>
            <w:vAlign w:val="center"/>
          </w:tcPr>
          <w:p w14:paraId="730F64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565AB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254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EA1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79" w:type="pct"/>
            <w:tcBorders>
              <w:tl2br w:val="nil"/>
              <w:tr2bl w:val="nil"/>
            </w:tcBorders>
            <w:shd w:val="clear" w:color="auto" w:fill="auto"/>
            <w:noWrap/>
            <w:vAlign w:val="center"/>
          </w:tcPr>
          <w:p w14:paraId="1E50A2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9787111781493</w:t>
            </w:r>
          </w:p>
        </w:tc>
        <w:tc>
          <w:tcPr>
            <w:tcW w:w="956" w:type="pct"/>
            <w:tcBorders>
              <w:tl2br w:val="nil"/>
              <w:tr2bl w:val="nil"/>
            </w:tcBorders>
            <w:shd w:val="clear" w:color="auto" w:fill="auto"/>
            <w:noWrap/>
            <w:vAlign w:val="center"/>
          </w:tcPr>
          <w:p w14:paraId="4A1F3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智能网联汽车故障诊断技术</w:t>
            </w:r>
          </w:p>
        </w:tc>
        <w:tc>
          <w:tcPr>
            <w:tcW w:w="968" w:type="pct"/>
            <w:tcBorders>
              <w:tl2br w:val="nil"/>
              <w:tr2bl w:val="nil"/>
            </w:tcBorders>
            <w:shd w:val="clear" w:color="auto" w:fill="auto"/>
            <w:noWrap/>
            <w:vAlign w:val="center"/>
          </w:tcPr>
          <w:p w14:paraId="5F7AA3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朱升高编著</w:t>
            </w:r>
          </w:p>
        </w:tc>
        <w:tc>
          <w:tcPr>
            <w:tcW w:w="1385" w:type="pct"/>
            <w:tcBorders>
              <w:tl2br w:val="nil"/>
              <w:tr2bl w:val="nil"/>
            </w:tcBorders>
            <w:shd w:val="clear" w:color="auto" w:fill="auto"/>
            <w:noWrap/>
            <w:vAlign w:val="center"/>
          </w:tcPr>
          <w:p w14:paraId="48F6FB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47043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57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88D1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79" w:type="pct"/>
            <w:tcBorders>
              <w:tl2br w:val="nil"/>
              <w:tr2bl w:val="nil"/>
            </w:tcBorders>
            <w:shd w:val="clear" w:color="auto" w:fill="auto"/>
            <w:noWrap/>
            <w:vAlign w:val="center"/>
          </w:tcPr>
          <w:p w14:paraId="34A692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9787111781868</w:t>
            </w:r>
          </w:p>
        </w:tc>
        <w:tc>
          <w:tcPr>
            <w:tcW w:w="956" w:type="pct"/>
            <w:tcBorders>
              <w:tl2br w:val="nil"/>
              <w:tr2bl w:val="nil"/>
            </w:tcBorders>
            <w:shd w:val="clear" w:color="auto" w:fill="auto"/>
            <w:noWrap/>
            <w:vAlign w:val="center"/>
          </w:tcPr>
          <w:p w14:paraId="07A6EA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智能网联汽车测试与评价技术</w:t>
            </w:r>
          </w:p>
        </w:tc>
        <w:tc>
          <w:tcPr>
            <w:tcW w:w="968" w:type="pct"/>
            <w:tcBorders>
              <w:tl2br w:val="nil"/>
              <w:tr2bl w:val="nil"/>
            </w:tcBorders>
            <w:shd w:val="clear" w:color="auto" w:fill="auto"/>
            <w:noWrap/>
            <w:vAlign w:val="center"/>
          </w:tcPr>
          <w:p w14:paraId="1612CF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邹乃威主编</w:t>
            </w:r>
          </w:p>
        </w:tc>
        <w:tc>
          <w:tcPr>
            <w:tcW w:w="1385" w:type="pct"/>
            <w:tcBorders>
              <w:tl2br w:val="nil"/>
              <w:tr2bl w:val="nil"/>
            </w:tcBorders>
            <w:shd w:val="clear" w:color="auto" w:fill="auto"/>
            <w:noWrap/>
            <w:vAlign w:val="center"/>
          </w:tcPr>
          <w:p w14:paraId="6CA8CC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83385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59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4351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79" w:type="pct"/>
            <w:tcBorders>
              <w:tl2br w:val="nil"/>
              <w:tr2bl w:val="nil"/>
            </w:tcBorders>
            <w:shd w:val="clear" w:color="auto" w:fill="auto"/>
            <w:noWrap/>
            <w:vAlign w:val="center"/>
          </w:tcPr>
          <w:p w14:paraId="3974E5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9787111785002</w:t>
            </w:r>
          </w:p>
        </w:tc>
        <w:tc>
          <w:tcPr>
            <w:tcW w:w="956" w:type="pct"/>
            <w:tcBorders>
              <w:tl2br w:val="nil"/>
              <w:tr2bl w:val="nil"/>
            </w:tcBorders>
            <w:shd w:val="clear" w:color="auto" w:fill="auto"/>
            <w:noWrap/>
            <w:vAlign w:val="center"/>
          </w:tcPr>
          <w:p w14:paraId="64F07B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汽车网络安全工程</w:t>
            </w:r>
          </w:p>
        </w:tc>
        <w:tc>
          <w:tcPr>
            <w:tcW w:w="968" w:type="pct"/>
            <w:tcBorders>
              <w:tl2br w:val="nil"/>
              <w:tr2bl w:val="nil"/>
            </w:tcBorders>
            <w:shd w:val="clear" w:color="auto" w:fill="auto"/>
            <w:noWrap/>
            <w:vAlign w:val="center"/>
          </w:tcPr>
          <w:p w14:paraId="1A8D05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(美)艾哈迈德·MK.纳赛尔(Ahmad MK Nasser)著</w:t>
            </w:r>
          </w:p>
        </w:tc>
        <w:tc>
          <w:tcPr>
            <w:tcW w:w="1385" w:type="pct"/>
            <w:tcBorders>
              <w:tl2br w:val="nil"/>
              <w:tr2bl w:val="nil"/>
            </w:tcBorders>
            <w:shd w:val="clear" w:color="auto" w:fill="auto"/>
            <w:noWrap/>
            <w:vAlign w:val="center"/>
          </w:tcPr>
          <w:p w14:paraId="478CCB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8B915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D0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BCA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79" w:type="pct"/>
            <w:tcBorders>
              <w:tl2br w:val="nil"/>
              <w:tr2bl w:val="nil"/>
            </w:tcBorders>
            <w:shd w:val="clear" w:color="auto" w:fill="auto"/>
            <w:noWrap/>
            <w:vAlign w:val="center"/>
          </w:tcPr>
          <w:p w14:paraId="7EEC7A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9787111785989</w:t>
            </w:r>
          </w:p>
        </w:tc>
        <w:tc>
          <w:tcPr>
            <w:tcW w:w="956" w:type="pct"/>
            <w:tcBorders>
              <w:tl2br w:val="nil"/>
              <w:tr2bl w:val="nil"/>
            </w:tcBorders>
            <w:shd w:val="clear" w:color="auto" w:fill="auto"/>
            <w:noWrap/>
            <w:vAlign w:val="center"/>
          </w:tcPr>
          <w:p w14:paraId="6F0836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智能网联汽车技术与应用</w:t>
            </w:r>
          </w:p>
        </w:tc>
        <w:tc>
          <w:tcPr>
            <w:tcW w:w="968" w:type="pct"/>
            <w:tcBorders>
              <w:tl2br w:val="nil"/>
              <w:tr2bl w:val="nil"/>
            </w:tcBorders>
            <w:shd w:val="clear" w:color="auto" w:fill="auto"/>
            <w:noWrap/>
            <w:vAlign w:val="center"/>
          </w:tcPr>
          <w:p w14:paraId="6244CD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张立军，李海斌主编</w:t>
            </w:r>
          </w:p>
        </w:tc>
        <w:tc>
          <w:tcPr>
            <w:tcW w:w="1385" w:type="pct"/>
            <w:tcBorders>
              <w:tl2br w:val="nil"/>
              <w:tr2bl w:val="nil"/>
            </w:tcBorders>
            <w:shd w:val="clear" w:color="auto" w:fill="auto"/>
            <w:noWrap/>
            <w:vAlign w:val="center"/>
          </w:tcPr>
          <w:p w14:paraId="4AD3C9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01317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DD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1A34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79" w:type="pct"/>
            <w:tcBorders>
              <w:tl2br w:val="nil"/>
              <w:tr2bl w:val="nil"/>
            </w:tcBorders>
            <w:shd w:val="clear" w:color="auto" w:fill="auto"/>
            <w:noWrap/>
            <w:vAlign w:val="center"/>
          </w:tcPr>
          <w:p w14:paraId="4B9F82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9787115676405</w:t>
            </w:r>
          </w:p>
        </w:tc>
        <w:tc>
          <w:tcPr>
            <w:tcW w:w="956" w:type="pct"/>
            <w:tcBorders>
              <w:tl2br w:val="nil"/>
              <w:tr2bl w:val="nil"/>
            </w:tcBorders>
            <w:shd w:val="clear" w:color="auto" w:fill="auto"/>
            <w:noWrap/>
            <w:vAlign w:val="center"/>
          </w:tcPr>
          <w:p w14:paraId="6114E4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智行未来</w:t>
            </w:r>
          </w:p>
        </w:tc>
        <w:tc>
          <w:tcPr>
            <w:tcW w:w="968" w:type="pct"/>
            <w:tcBorders>
              <w:tl2br w:val="nil"/>
              <w:tr2bl w:val="nil"/>
            </w:tcBorders>
            <w:shd w:val="clear" w:color="auto" w:fill="auto"/>
            <w:noWrap/>
            <w:vAlign w:val="center"/>
          </w:tcPr>
          <w:p w14:paraId="60D6D7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世界智能网联汽车大会组委会秘书处编</w:t>
            </w:r>
          </w:p>
        </w:tc>
        <w:tc>
          <w:tcPr>
            <w:tcW w:w="1385" w:type="pct"/>
            <w:tcBorders>
              <w:tl2br w:val="nil"/>
              <w:tr2bl w:val="nil"/>
            </w:tcBorders>
            <w:shd w:val="clear" w:color="auto" w:fill="auto"/>
            <w:noWrap/>
            <w:vAlign w:val="center"/>
          </w:tcPr>
          <w:p w14:paraId="3C23C4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106919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E6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3307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79" w:type="pct"/>
            <w:tcBorders>
              <w:tl2br w:val="nil"/>
              <w:tr2bl w:val="nil"/>
            </w:tcBorders>
            <w:shd w:val="clear" w:color="auto" w:fill="auto"/>
            <w:noWrap/>
            <w:vAlign w:val="center"/>
          </w:tcPr>
          <w:p w14:paraId="7228D1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9787121494512</w:t>
            </w:r>
          </w:p>
        </w:tc>
        <w:tc>
          <w:tcPr>
            <w:tcW w:w="956" w:type="pct"/>
            <w:tcBorders>
              <w:tl2br w:val="nil"/>
              <w:tr2bl w:val="nil"/>
            </w:tcBorders>
            <w:shd w:val="clear" w:color="auto" w:fill="auto"/>
            <w:noWrap/>
            <w:vAlign w:val="center"/>
          </w:tcPr>
          <w:p w14:paraId="1E5F79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智能网联汽车概论</w:t>
            </w:r>
          </w:p>
        </w:tc>
        <w:tc>
          <w:tcPr>
            <w:tcW w:w="968" w:type="pct"/>
            <w:tcBorders>
              <w:tl2br w:val="nil"/>
              <w:tr2bl w:val="nil"/>
            </w:tcBorders>
            <w:shd w:val="clear" w:color="auto" w:fill="auto"/>
            <w:noWrap/>
            <w:vAlign w:val="center"/>
          </w:tcPr>
          <w:p w14:paraId="6CC1A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高彬，韦志强，赖彬主编</w:t>
            </w:r>
          </w:p>
        </w:tc>
        <w:tc>
          <w:tcPr>
            <w:tcW w:w="1385" w:type="pct"/>
            <w:tcBorders>
              <w:tl2br w:val="nil"/>
              <w:tr2bl w:val="nil"/>
            </w:tcBorders>
            <w:shd w:val="clear" w:color="auto" w:fill="auto"/>
            <w:noWrap/>
            <w:vAlign w:val="center"/>
          </w:tcPr>
          <w:p w14:paraId="693C6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E176B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DA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14D1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979" w:type="pct"/>
            <w:tcBorders>
              <w:tl2br w:val="nil"/>
              <w:tr2bl w:val="nil"/>
            </w:tcBorders>
            <w:shd w:val="clear" w:color="auto" w:fill="auto"/>
            <w:noWrap/>
            <w:vAlign w:val="center"/>
          </w:tcPr>
          <w:p w14:paraId="77453D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9787121498039</w:t>
            </w:r>
          </w:p>
        </w:tc>
        <w:tc>
          <w:tcPr>
            <w:tcW w:w="956" w:type="pct"/>
            <w:tcBorders>
              <w:tl2br w:val="nil"/>
              <w:tr2bl w:val="nil"/>
            </w:tcBorders>
            <w:shd w:val="clear" w:color="auto" w:fill="auto"/>
            <w:noWrap/>
            <w:vAlign w:val="center"/>
          </w:tcPr>
          <w:p w14:paraId="34FEC6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智能网联汽车仿真测试与平行驾驶</w:t>
            </w:r>
          </w:p>
        </w:tc>
        <w:tc>
          <w:tcPr>
            <w:tcW w:w="968" w:type="pct"/>
            <w:tcBorders>
              <w:tl2br w:val="nil"/>
              <w:tr2bl w:val="nil"/>
            </w:tcBorders>
            <w:shd w:val="clear" w:color="auto" w:fill="auto"/>
            <w:noWrap/>
            <w:vAlign w:val="center"/>
          </w:tcPr>
          <w:p w14:paraId="3926E4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张朝山，金昊炫主编</w:t>
            </w:r>
          </w:p>
        </w:tc>
        <w:tc>
          <w:tcPr>
            <w:tcW w:w="1385" w:type="pct"/>
            <w:tcBorders>
              <w:tl2br w:val="nil"/>
              <w:tr2bl w:val="nil"/>
            </w:tcBorders>
            <w:shd w:val="clear" w:color="auto" w:fill="auto"/>
            <w:noWrap/>
            <w:vAlign w:val="center"/>
          </w:tcPr>
          <w:p w14:paraId="49EB42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0A08B5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36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80D2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979" w:type="pct"/>
            <w:tcBorders>
              <w:tl2br w:val="nil"/>
              <w:tr2bl w:val="nil"/>
            </w:tcBorders>
            <w:shd w:val="clear" w:color="auto" w:fill="auto"/>
            <w:noWrap/>
            <w:vAlign w:val="center"/>
          </w:tcPr>
          <w:p w14:paraId="0ECD3C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9787121501791</w:t>
            </w:r>
          </w:p>
        </w:tc>
        <w:tc>
          <w:tcPr>
            <w:tcW w:w="956" w:type="pct"/>
            <w:tcBorders>
              <w:tl2br w:val="nil"/>
              <w:tr2bl w:val="nil"/>
            </w:tcBorders>
            <w:shd w:val="clear" w:color="auto" w:fill="auto"/>
            <w:noWrap/>
            <w:vAlign w:val="center"/>
          </w:tcPr>
          <w:p w14:paraId="723A8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新能源与智能网联汽车技术</w:t>
            </w:r>
          </w:p>
        </w:tc>
        <w:tc>
          <w:tcPr>
            <w:tcW w:w="968" w:type="pct"/>
            <w:tcBorders>
              <w:tl2br w:val="nil"/>
              <w:tr2bl w:val="nil"/>
            </w:tcBorders>
            <w:shd w:val="clear" w:color="auto" w:fill="auto"/>
            <w:noWrap/>
            <w:vAlign w:val="center"/>
          </w:tcPr>
          <w:p w14:paraId="104F22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樊百林等编著</w:t>
            </w:r>
          </w:p>
        </w:tc>
        <w:tc>
          <w:tcPr>
            <w:tcW w:w="1385" w:type="pct"/>
            <w:tcBorders>
              <w:tl2br w:val="nil"/>
              <w:tr2bl w:val="nil"/>
            </w:tcBorders>
            <w:shd w:val="clear" w:color="auto" w:fill="auto"/>
            <w:noWrap/>
            <w:vAlign w:val="center"/>
          </w:tcPr>
          <w:p w14:paraId="4D9B3F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0A0C3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C22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C4E0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79" w:type="pct"/>
            <w:tcBorders>
              <w:tl2br w:val="nil"/>
              <w:tr2bl w:val="nil"/>
            </w:tcBorders>
            <w:shd w:val="clear" w:color="auto" w:fill="auto"/>
            <w:noWrap/>
            <w:vAlign w:val="center"/>
          </w:tcPr>
          <w:p w14:paraId="6A4BFE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9787122465832</w:t>
            </w:r>
          </w:p>
        </w:tc>
        <w:tc>
          <w:tcPr>
            <w:tcW w:w="956" w:type="pct"/>
            <w:tcBorders>
              <w:tl2br w:val="nil"/>
              <w:tr2bl w:val="nil"/>
            </w:tcBorders>
            <w:shd w:val="clear" w:color="auto" w:fill="auto"/>
            <w:noWrap/>
            <w:vAlign w:val="center"/>
          </w:tcPr>
          <w:p w14:paraId="549797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智能网联汽车车路协同技术</w:t>
            </w:r>
          </w:p>
        </w:tc>
        <w:tc>
          <w:tcPr>
            <w:tcW w:w="968" w:type="pct"/>
            <w:tcBorders>
              <w:tl2br w:val="nil"/>
              <w:tr2bl w:val="nil"/>
            </w:tcBorders>
            <w:shd w:val="clear" w:color="auto" w:fill="auto"/>
            <w:noWrap/>
            <w:vAlign w:val="center"/>
          </w:tcPr>
          <w:p w14:paraId="411948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余旭康，黄琴宝，张洪利著</w:t>
            </w:r>
          </w:p>
        </w:tc>
        <w:tc>
          <w:tcPr>
            <w:tcW w:w="1385" w:type="pct"/>
            <w:tcBorders>
              <w:tl2br w:val="nil"/>
              <w:tr2bl w:val="nil"/>
            </w:tcBorders>
            <w:shd w:val="clear" w:color="auto" w:fill="auto"/>
            <w:noWrap/>
            <w:vAlign w:val="center"/>
          </w:tcPr>
          <w:p w14:paraId="3925EC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ED08A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29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8014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979" w:type="pct"/>
            <w:tcBorders>
              <w:tl2br w:val="nil"/>
              <w:tr2bl w:val="nil"/>
            </w:tcBorders>
            <w:shd w:val="clear" w:color="auto" w:fill="auto"/>
            <w:noWrap/>
            <w:vAlign w:val="center"/>
          </w:tcPr>
          <w:p w14:paraId="01CDCE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9787122470218</w:t>
            </w:r>
          </w:p>
        </w:tc>
        <w:tc>
          <w:tcPr>
            <w:tcW w:w="956" w:type="pct"/>
            <w:tcBorders>
              <w:tl2br w:val="nil"/>
              <w:tr2bl w:val="nil"/>
            </w:tcBorders>
            <w:shd w:val="clear" w:color="auto" w:fill="auto"/>
            <w:noWrap/>
            <w:vAlign w:val="center"/>
          </w:tcPr>
          <w:p w14:paraId="2CA5F3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智能网联汽车人机交互设计</w:t>
            </w:r>
          </w:p>
        </w:tc>
        <w:tc>
          <w:tcPr>
            <w:tcW w:w="968" w:type="pct"/>
            <w:tcBorders>
              <w:tl2br w:val="nil"/>
              <w:tr2bl w:val="nil"/>
            </w:tcBorders>
            <w:shd w:val="clear" w:color="auto" w:fill="auto"/>
            <w:noWrap/>
            <w:vAlign w:val="center"/>
          </w:tcPr>
          <w:p w14:paraId="453DB6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谭征宇，戴宁一著</w:t>
            </w:r>
          </w:p>
        </w:tc>
        <w:tc>
          <w:tcPr>
            <w:tcW w:w="1385" w:type="pct"/>
            <w:tcBorders>
              <w:tl2br w:val="nil"/>
              <w:tr2bl w:val="nil"/>
            </w:tcBorders>
            <w:shd w:val="clear" w:color="auto" w:fill="auto"/>
            <w:noWrap/>
            <w:vAlign w:val="center"/>
          </w:tcPr>
          <w:p w14:paraId="76AB75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8DC97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D65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A916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79" w:type="pct"/>
            <w:tcBorders>
              <w:tl2br w:val="nil"/>
              <w:tr2bl w:val="nil"/>
            </w:tcBorders>
            <w:shd w:val="clear" w:color="auto" w:fill="auto"/>
            <w:noWrap/>
            <w:vAlign w:val="center"/>
          </w:tcPr>
          <w:p w14:paraId="318916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9787122472113</w:t>
            </w:r>
          </w:p>
        </w:tc>
        <w:tc>
          <w:tcPr>
            <w:tcW w:w="956" w:type="pct"/>
            <w:tcBorders>
              <w:tl2br w:val="nil"/>
              <w:tr2bl w:val="nil"/>
            </w:tcBorders>
            <w:shd w:val="clear" w:color="auto" w:fill="auto"/>
            <w:noWrap/>
            <w:vAlign w:val="center"/>
          </w:tcPr>
          <w:p w14:paraId="3EC64E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智能网联汽车信息安全技术</w:t>
            </w:r>
          </w:p>
        </w:tc>
        <w:tc>
          <w:tcPr>
            <w:tcW w:w="968" w:type="pct"/>
            <w:tcBorders>
              <w:tl2br w:val="nil"/>
              <w:tr2bl w:val="nil"/>
            </w:tcBorders>
            <w:shd w:val="clear" w:color="auto" w:fill="auto"/>
            <w:noWrap/>
            <w:vAlign w:val="center"/>
          </w:tcPr>
          <w:p w14:paraId="6D6209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万民伟，朱兴旺，邹理炎著</w:t>
            </w:r>
          </w:p>
        </w:tc>
        <w:tc>
          <w:tcPr>
            <w:tcW w:w="1385" w:type="pct"/>
            <w:tcBorders>
              <w:tl2br w:val="nil"/>
              <w:tr2bl w:val="nil"/>
            </w:tcBorders>
            <w:shd w:val="clear" w:color="auto" w:fill="auto"/>
            <w:noWrap/>
            <w:vAlign w:val="center"/>
          </w:tcPr>
          <w:p w14:paraId="027956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29D24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33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20A9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79" w:type="pct"/>
            <w:tcBorders>
              <w:tl2br w:val="nil"/>
              <w:tr2bl w:val="nil"/>
            </w:tcBorders>
            <w:shd w:val="clear" w:color="auto" w:fill="auto"/>
            <w:noWrap/>
            <w:vAlign w:val="center"/>
          </w:tcPr>
          <w:p w14:paraId="2DC06F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9787122474933</w:t>
            </w:r>
          </w:p>
        </w:tc>
        <w:tc>
          <w:tcPr>
            <w:tcW w:w="956" w:type="pct"/>
            <w:tcBorders>
              <w:tl2br w:val="nil"/>
              <w:tr2bl w:val="nil"/>
            </w:tcBorders>
            <w:shd w:val="clear" w:color="auto" w:fill="auto"/>
            <w:noWrap/>
            <w:vAlign w:val="center"/>
          </w:tcPr>
          <w:p w14:paraId="0EB8CE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智能汽车信息安全和软件升级测评技术</w:t>
            </w:r>
          </w:p>
        </w:tc>
        <w:tc>
          <w:tcPr>
            <w:tcW w:w="968" w:type="pct"/>
            <w:tcBorders>
              <w:tl2br w:val="nil"/>
              <w:tr2bl w:val="nil"/>
            </w:tcBorders>
            <w:shd w:val="clear" w:color="auto" w:fill="auto"/>
            <w:noWrap/>
            <w:vAlign w:val="center"/>
          </w:tcPr>
          <w:p w14:paraId="602AA5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许瑞琛等编著</w:t>
            </w:r>
          </w:p>
        </w:tc>
        <w:tc>
          <w:tcPr>
            <w:tcW w:w="1385" w:type="pct"/>
            <w:tcBorders>
              <w:tl2br w:val="nil"/>
              <w:tr2bl w:val="nil"/>
            </w:tcBorders>
            <w:shd w:val="clear" w:color="auto" w:fill="auto"/>
            <w:noWrap/>
            <w:vAlign w:val="center"/>
          </w:tcPr>
          <w:p w14:paraId="68293C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2BBCE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B2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50CE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979" w:type="pct"/>
            <w:tcBorders>
              <w:tl2br w:val="nil"/>
              <w:tr2bl w:val="nil"/>
            </w:tcBorders>
            <w:shd w:val="clear" w:color="auto" w:fill="auto"/>
            <w:noWrap/>
            <w:vAlign w:val="center"/>
          </w:tcPr>
          <w:p w14:paraId="630D40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9787522854687</w:t>
            </w:r>
          </w:p>
        </w:tc>
        <w:tc>
          <w:tcPr>
            <w:tcW w:w="956" w:type="pct"/>
            <w:tcBorders>
              <w:tl2br w:val="nil"/>
              <w:tr2bl w:val="nil"/>
            </w:tcBorders>
            <w:shd w:val="clear" w:color="auto" w:fill="auto"/>
            <w:noWrap/>
            <w:vAlign w:val="center"/>
          </w:tcPr>
          <w:p w14:paraId="230515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中国智能网联汽车产业发展报告</w:t>
            </w:r>
          </w:p>
        </w:tc>
        <w:tc>
          <w:tcPr>
            <w:tcW w:w="968" w:type="pct"/>
            <w:tcBorders>
              <w:tl2br w:val="nil"/>
              <w:tr2bl w:val="nil"/>
            </w:tcBorders>
            <w:shd w:val="clear" w:color="auto" w:fill="auto"/>
            <w:noWrap/>
            <w:vAlign w:val="center"/>
          </w:tcPr>
          <w:p w14:paraId="0528B4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中国汽车工程学会，国家智能网联汽车创新中心主编</w:t>
            </w:r>
          </w:p>
        </w:tc>
        <w:tc>
          <w:tcPr>
            <w:tcW w:w="1385" w:type="pct"/>
            <w:tcBorders>
              <w:tl2br w:val="nil"/>
              <w:tr2bl w:val="nil"/>
            </w:tcBorders>
            <w:shd w:val="clear" w:color="auto" w:fill="auto"/>
            <w:noWrap/>
            <w:vAlign w:val="center"/>
          </w:tcPr>
          <w:p w14:paraId="025228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社会科学文献出版社·皮书分社</w:t>
            </w:r>
          </w:p>
        </w:tc>
        <w:tc>
          <w:tcPr>
            <w:tcW w:w="383" w:type="pct"/>
            <w:tcBorders>
              <w:tl2br w:val="nil"/>
              <w:tr2bl w:val="nil"/>
            </w:tcBorders>
            <w:shd w:val="clear" w:color="auto" w:fill="auto"/>
            <w:noWrap/>
            <w:vAlign w:val="center"/>
          </w:tcPr>
          <w:p w14:paraId="4D6B9E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25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D4D9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979" w:type="pct"/>
            <w:tcBorders>
              <w:tl2br w:val="nil"/>
              <w:tr2bl w:val="nil"/>
            </w:tcBorders>
            <w:shd w:val="clear" w:color="auto" w:fill="auto"/>
            <w:noWrap/>
            <w:vAlign w:val="center"/>
          </w:tcPr>
          <w:p w14:paraId="57753E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9787576347531</w:t>
            </w:r>
          </w:p>
        </w:tc>
        <w:tc>
          <w:tcPr>
            <w:tcW w:w="956" w:type="pct"/>
            <w:tcBorders>
              <w:tl2br w:val="nil"/>
              <w:tr2bl w:val="nil"/>
            </w:tcBorders>
            <w:shd w:val="clear" w:color="auto" w:fill="auto"/>
            <w:noWrap/>
            <w:vAlign w:val="center"/>
          </w:tcPr>
          <w:p w14:paraId="30EAD8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智能网联汽车ROS系统技术</w:t>
            </w:r>
          </w:p>
        </w:tc>
        <w:tc>
          <w:tcPr>
            <w:tcW w:w="968" w:type="pct"/>
            <w:tcBorders>
              <w:tl2br w:val="nil"/>
              <w:tr2bl w:val="nil"/>
            </w:tcBorders>
            <w:shd w:val="clear" w:color="auto" w:fill="auto"/>
            <w:noWrap/>
            <w:vAlign w:val="center"/>
          </w:tcPr>
          <w:p w14:paraId="727FDE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李文凯主编</w:t>
            </w:r>
          </w:p>
        </w:tc>
        <w:tc>
          <w:tcPr>
            <w:tcW w:w="1385" w:type="pct"/>
            <w:tcBorders>
              <w:tl2br w:val="nil"/>
              <w:tr2bl w:val="nil"/>
            </w:tcBorders>
            <w:shd w:val="clear" w:color="auto" w:fill="auto"/>
            <w:noWrap/>
            <w:vAlign w:val="center"/>
          </w:tcPr>
          <w:p w14:paraId="6936E1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1CD24A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397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58B4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979" w:type="pct"/>
            <w:tcBorders>
              <w:tl2br w:val="nil"/>
              <w:tr2bl w:val="nil"/>
            </w:tcBorders>
            <w:shd w:val="clear" w:color="auto" w:fill="auto"/>
            <w:noWrap/>
            <w:vAlign w:val="center"/>
          </w:tcPr>
          <w:p w14:paraId="6189A8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9787576347548</w:t>
            </w:r>
          </w:p>
        </w:tc>
        <w:tc>
          <w:tcPr>
            <w:tcW w:w="956" w:type="pct"/>
            <w:tcBorders>
              <w:tl2br w:val="nil"/>
              <w:tr2bl w:val="nil"/>
            </w:tcBorders>
            <w:shd w:val="clear" w:color="auto" w:fill="auto"/>
            <w:noWrap/>
            <w:vAlign w:val="center"/>
          </w:tcPr>
          <w:p w14:paraId="4CC085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智能网联汽车技术与应用</w:t>
            </w:r>
          </w:p>
        </w:tc>
        <w:tc>
          <w:tcPr>
            <w:tcW w:w="968" w:type="pct"/>
            <w:tcBorders>
              <w:tl2br w:val="nil"/>
              <w:tr2bl w:val="nil"/>
            </w:tcBorders>
            <w:shd w:val="clear" w:color="auto" w:fill="auto"/>
            <w:noWrap/>
            <w:vAlign w:val="center"/>
          </w:tcPr>
          <w:p w14:paraId="60FDF8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向巍主编</w:t>
            </w:r>
          </w:p>
        </w:tc>
        <w:tc>
          <w:tcPr>
            <w:tcW w:w="1385" w:type="pct"/>
            <w:tcBorders>
              <w:tl2br w:val="nil"/>
              <w:tr2bl w:val="nil"/>
            </w:tcBorders>
            <w:shd w:val="clear" w:color="auto" w:fill="auto"/>
            <w:noWrap/>
            <w:vAlign w:val="center"/>
          </w:tcPr>
          <w:p w14:paraId="27B5CD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F0C3D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17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CAB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979" w:type="pct"/>
            <w:tcBorders>
              <w:tl2br w:val="nil"/>
              <w:tr2bl w:val="nil"/>
            </w:tcBorders>
            <w:shd w:val="clear" w:color="auto" w:fill="auto"/>
            <w:noWrap/>
            <w:vAlign w:val="center"/>
          </w:tcPr>
          <w:p w14:paraId="2E70D9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9787576347586</w:t>
            </w:r>
          </w:p>
        </w:tc>
        <w:tc>
          <w:tcPr>
            <w:tcW w:w="956" w:type="pct"/>
            <w:tcBorders>
              <w:tl2br w:val="nil"/>
              <w:tr2bl w:val="nil"/>
            </w:tcBorders>
            <w:shd w:val="clear" w:color="auto" w:fill="auto"/>
            <w:noWrap/>
            <w:vAlign w:val="center"/>
          </w:tcPr>
          <w:p w14:paraId="1E7E64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智能网联汽车维护与诊断</w:t>
            </w:r>
          </w:p>
        </w:tc>
        <w:tc>
          <w:tcPr>
            <w:tcW w:w="968" w:type="pct"/>
            <w:tcBorders>
              <w:tl2br w:val="nil"/>
              <w:tr2bl w:val="nil"/>
            </w:tcBorders>
            <w:shd w:val="clear" w:color="auto" w:fill="auto"/>
            <w:noWrap/>
            <w:vAlign w:val="center"/>
          </w:tcPr>
          <w:p w14:paraId="66F845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邓康一主编</w:t>
            </w:r>
          </w:p>
        </w:tc>
        <w:tc>
          <w:tcPr>
            <w:tcW w:w="1385" w:type="pct"/>
            <w:tcBorders>
              <w:tl2br w:val="nil"/>
              <w:tr2bl w:val="nil"/>
            </w:tcBorders>
            <w:shd w:val="clear" w:color="auto" w:fill="auto"/>
            <w:noWrap/>
            <w:vAlign w:val="center"/>
          </w:tcPr>
          <w:p w14:paraId="139B87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705B69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88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F4F9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79" w:type="pct"/>
            <w:tcBorders>
              <w:tl2br w:val="nil"/>
              <w:tr2bl w:val="nil"/>
            </w:tcBorders>
            <w:shd w:val="clear" w:color="auto" w:fill="auto"/>
            <w:noWrap/>
            <w:vAlign w:val="center"/>
          </w:tcPr>
          <w:p w14:paraId="38F85A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9787576354652</w:t>
            </w:r>
          </w:p>
        </w:tc>
        <w:tc>
          <w:tcPr>
            <w:tcW w:w="956" w:type="pct"/>
            <w:tcBorders>
              <w:tl2br w:val="nil"/>
              <w:tr2bl w:val="nil"/>
            </w:tcBorders>
            <w:shd w:val="clear" w:color="auto" w:fill="auto"/>
            <w:noWrap/>
            <w:vAlign w:val="center"/>
          </w:tcPr>
          <w:p w14:paraId="63ADE5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智能网联汽车概论</w:t>
            </w:r>
          </w:p>
        </w:tc>
        <w:tc>
          <w:tcPr>
            <w:tcW w:w="968" w:type="pct"/>
            <w:tcBorders>
              <w:tl2br w:val="nil"/>
              <w:tr2bl w:val="nil"/>
            </w:tcBorders>
            <w:shd w:val="clear" w:color="auto" w:fill="auto"/>
            <w:noWrap/>
            <w:vAlign w:val="center"/>
          </w:tcPr>
          <w:p w14:paraId="149489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朱福根主编</w:t>
            </w:r>
          </w:p>
        </w:tc>
        <w:tc>
          <w:tcPr>
            <w:tcW w:w="1385" w:type="pct"/>
            <w:tcBorders>
              <w:tl2br w:val="nil"/>
              <w:tr2bl w:val="nil"/>
            </w:tcBorders>
            <w:shd w:val="clear" w:color="auto" w:fill="auto"/>
            <w:noWrap/>
            <w:vAlign w:val="center"/>
          </w:tcPr>
          <w:p w14:paraId="5661F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3639FD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BA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F6C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979" w:type="pct"/>
            <w:tcBorders>
              <w:tl2br w:val="nil"/>
              <w:tr2bl w:val="nil"/>
            </w:tcBorders>
            <w:shd w:val="clear" w:color="auto" w:fill="auto"/>
            <w:noWrap/>
            <w:vAlign w:val="center"/>
          </w:tcPr>
          <w:p w14:paraId="640068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9787576358261</w:t>
            </w:r>
          </w:p>
        </w:tc>
        <w:tc>
          <w:tcPr>
            <w:tcW w:w="956" w:type="pct"/>
            <w:tcBorders>
              <w:tl2br w:val="nil"/>
              <w:tr2bl w:val="nil"/>
            </w:tcBorders>
            <w:shd w:val="clear" w:color="auto" w:fill="auto"/>
            <w:noWrap/>
            <w:vAlign w:val="center"/>
          </w:tcPr>
          <w:p w14:paraId="67BEBF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w:t>
            </w:r>
          </w:p>
        </w:tc>
        <w:tc>
          <w:tcPr>
            <w:tcW w:w="968" w:type="pct"/>
            <w:tcBorders>
              <w:tl2br w:val="nil"/>
              <w:tr2bl w:val="nil"/>
            </w:tcBorders>
            <w:shd w:val="clear" w:color="auto" w:fill="auto"/>
            <w:noWrap/>
            <w:vAlign w:val="center"/>
          </w:tcPr>
          <w:p w14:paraId="76C4C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周煜主编</w:t>
            </w:r>
          </w:p>
        </w:tc>
        <w:tc>
          <w:tcPr>
            <w:tcW w:w="1385" w:type="pct"/>
            <w:tcBorders>
              <w:tl2br w:val="nil"/>
              <w:tr2bl w:val="nil"/>
            </w:tcBorders>
            <w:shd w:val="clear" w:color="auto" w:fill="auto"/>
            <w:noWrap/>
            <w:vAlign w:val="center"/>
          </w:tcPr>
          <w:p w14:paraId="6E42DD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4A0C9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525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5DB9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79" w:type="pct"/>
            <w:tcBorders>
              <w:tl2br w:val="nil"/>
              <w:tr2bl w:val="nil"/>
            </w:tcBorders>
            <w:shd w:val="clear" w:color="auto" w:fill="auto"/>
            <w:noWrap/>
            <w:vAlign w:val="center"/>
          </w:tcPr>
          <w:p w14:paraId="35878B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9787030823250</w:t>
            </w:r>
          </w:p>
        </w:tc>
        <w:tc>
          <w:tcPr>
            <w:tcW w:w="956" w:type="pct"/>
            <w:tcBorders>
              <w:tl2br w:val="nil"/>
              <w:tr2bl w:val="nil"/>
            </w:tcBorders>
            <w:shd w:val="clear" w:color="auto" w:fill="auto"/>
            <w:noWrap/>
            <w:vAlign w:val="center"/>
          </w:tcPr>
          <w:p w14:paraId="023E27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智能网联汽车一体化安全</w:t>
            </w:r>
          </w:p>
        </w:tc>
        <w:tc>
          <w:tcPr>
            <w:tcW w:w="968" w:type="pct"/>
            <w:tcBorders>
              <w:tl2br w:val="nil"/>
              <w:tr2bl w:val="nil"/>
            </w:tcBorders>
            <w:shd w:val="clear" w:color="auto" w:fill="auto"/>
            <w:noWrap/>
            <w:vAlign w:val="center"/>
          </w:tcPr>
          <w:p w14:paraId="5D07B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李玉峰，邬江兴著</w:t>
            </w:r>
          </w:p>
        </w:tc>
        <w:tc>
          <w:tcPr>
            <w:tcW w:w="1385" w:type="pct"/>
            <w:tcBorders>
              <w:tl2br w:val="nil"/>
              <w:tr2bl w:val="nil"/>
            </w:tcBorders>
            <w:shd w:val="clear" w:color="auto" w:fill="auto"/>
            <w:noWrap/>
            <w:vAlign w:val="center"/>
          </w:tcPr>
          <w:p w14:paraId="52DC52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007D8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47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1D23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979" w:type="pct"/>
            <w:tcBorders>
              <w:tl2br w:val="nil"/>
              <w:tr2bl w:val="nil"/>
            </w:tcBorders>
            <w:shd w:val="clear" w:color="auto" w:fill="auto"/>
            <w:noWrap/>
            <w:vAlign w:val="center"/>
          </w:tcPr>
          <w:p w14:paraId="5BFC22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9787111778356</w:t>
            </w:r>
          </w:p>
        </w:tc>
        <w:tc>
          <w:tcPr>
            <w:tcW w:w="956" w:type="pct"/>
            <w:tcBorders>
              <w:tl2br w:val="nil"/>
              <w:tr2bl w:val="nil"/>
            </w:tcBorders>
            <w:shd w:val="clear" w:color="auto" w:fill="auto"/>
            <w:noWrap/>
            <w:vAlign w:val="center"/>
          </w:tcPr>
          <w:p w14:paraId="63A73B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智能网联汽车底盘线控执行系统测试与调试</w:t>
            </w:r>
          </w:p>
        </w:tc>
        <w:tc>
          <w:tcPr>
            <w:tcW w:w="968" w:type="pct"/>
            <w:tcBorders>
              <w:tl2br w:val="nil"/>
              <w:tr2bl w:val="nil"/>
            </w:tcBorders>
            <w:shd w:val="clear" w:color="auto" w:fill="auto"/>
            <w:noWrap/>
            <w:vAlign w:val="center"/>
          </w:tcPr>
          <w:p w14:paraId="43FAA5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和豪涛，魏玲主编</w:t>
            </w:r>
          </w:p>
        </w:tc>
        <w:tc>
          <w:tcPr>
            <w:tcW w:w="1385" w:type="pct"/>
            <w:tcBorders>
              <w:tl2br w:val="nil"/>
              <w:tr2bl w:val="nil"/>
            </w:tcBorders>
            <w:shd w:val="clear" w:color="auto" w:fill="auto"/>
            <w:noWrap/>
            <w:vAlign w:val="center"/>
          </w:tcPr>
          <w:p w14:paraId="5CE65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E9DD2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86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D813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79" w:type="pct"/>
            <w:tcBorders>
              <w:tl2br w:val="nil"/>
              <w:tr2bl w:val="nil"/>
            </w:tcBorders>
            <w:shd w:val="clear" w:color="auto" w:fill="auto"/>
            <w:noWrap/>
            <w:vAlign w:val="center"/>
          </w:tcPr>
          <w:p w14:paraId="12D0DE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9787111779841</w:t>
            </w:r>
          </w:p>
        </w:tc>
        <w:tc>
          <w:tcPr>
            <w:tcW w:w="956" w:type="pct"/>
            <w:tcBorders>
              <w:tl2br w:val="nil"/>
              <w:tr2bl w:val="nil"/>
            </w:tcBorders>
            <w:shd w:val="clear" w:color="auto" w:fill="auto"/>
            <w:noWrap/>
            <w:vAlign w:val="center"/>
          </w:tcPr>
          <w:p w14:paraId="019266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智能网联汽车技术概论</w:t>
            </w:r>
          </w:p>
        </w:tc>
        <w:tc>
          <w:tcPr>
            <w:tcW w:w="968" w:type="pct"/>
            <w:tcBorders>
              <w:tl2br w:val="nil"/>
              <w:tr2bl w:val="nil"/>
            </w:tcBorders>
            <w:shd w:val="clear" w:color="auto" w:fill="auto"/>
            <w:noWrap/>
            <w:vAlign w:val="center"/>
          </w:tcPr>
          <w:p w14:paraId="5EBD83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赵春田，徐振，李春超主编</w:t>
            </w:r>
          </w:p>
        </w:tc>
        <w:tc>
          <w:tcPr>
            <w:tcW w:w="1385" w:type="pct"/>
            <w:tcBorders>
              <w:tl2br w:val="nil"/>
              <w:tr2bl w:val="nil"/>
            </w:tcBorders>
            <w:shd w:val="clear" w:color="auto" w:fill="auto"/>
            <w:noWrap/>
            <w:vAlign w:val="center"/>
          </w:tcPr>
          <w:p w14:paraId="728BFF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1A08B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B2F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1659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979" w:type="pct"/>
            <w:tcBorders>
              <w:tl2br w:val="nil"/>
              <w:tr2bl w:val="nil"/>
            </w:tcBorders>
            <w:shd w:val="clear" w:color="auto" w:fill="auto"/>
            <w:noWrap/>
            <w:vAlign w:val="center"/>
          </w:tcPr>
          <w:p w14:paraId="5ABB71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9787111781936</w:t>
            </w:r>
          </w:p>
        </w:tc>
        <w:tc>
          <w:tcPr>
            <w:tcW w:w="956" w:type="pct"/>
            <w:tcBorders>
              <w:tl2br w:val="nil"/>
              <w:tr2bl w:val="nil"/>
            </w:tcBorders>
            <w:shd w:val="clear" w:color="auto" w:fill="auto"/>
            <w:noWrap/>
            <w:vAlign w:val="center"/>
          </w:tcPr>
          <w:p w14:paraId="251F69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智能网联汽车关键技术详解</w:t>
            </w:r>
          </w:p>
        </w:tc>
        <w:tc>
          <w:tcPr>
            <w:tcW w:w="968" w:type="pct"/>
            <w:tcBorders>
              <w:tl2br w:val="nil"/>
              <w:tr2bl w:val="nil"/>
            </w:tcBorders>
            <w:shd w:val="clear" w:color="auto" w:fill="auto"/>
            <w:noWrap/>
            <w:vAlign w:val="center"/>
          </w:tcPr>
          <w:p w14:paraId="4C82C8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程增木主编</w:t>
            </w:r>
          </w:p>
        </w:tc>
        <w:tc>
          <w:tcPr>
            <w:tcW w:w="1385" w:type="pct"/>
            <w:tcBorders>
              <w:tl2br w:val="nil"/>
              <w:tr2bl w:val="nil"/>
            </w:tcBorders>
            <w:shd w:val="clear" w:color="auto" w:fill="auto"/>
            <w:noWrap/>
            <w:vAlign w:val="center"/>
          </w:tcPr>
          <w:p w14:paraId="556D87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0CE51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37F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230F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979" w:type="pct"/>
            <w:tcBorders>
              <w:tl2br w:val="nil"/>
              <w:tr2bl w:val="nil"/>
            </w:tcBorders>
            <w:shd w:val="clear" w:color="auto" w:fill="auto"/>
            <w:noWrap/>
            <w:vAlign w:val="center"/>
          </w:tcPr>
          <w:p w14:paraId="2D0A05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9787113319113</w:t>
            </w:r>
          </w:p>
        </w:tc>
        <w:tc>
          <w:tcPr>
            <w:tcW w:w="956" w:type="pct"/>
            <w:tcBorders>
              <w:tl2br w:val="nil"/>
              <w:tr2bl w:val="nil"/>
            </w:tcBorders>
            <w:shd w:val="clear" w:color="auto" w:fill="auto"/>
            <w:noWrap/>
            <w:vAlign w:val="center"/>
          </w:tcPr>
          <w:p w14:paraId="13FC42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智能网联汽车决策规划技术算法原理与实践</w:t>
            </w:r>
          </w:p>
        </w:tc>
        <w:tc>
          <w:tcPr>
            <w:tcW w:w="968" w:type="pct"/>
            <w:tcBorders>
              <w:tl2br w:val="nil"/>
              <w:tr2bl w:val="nil"/>
            </w:tcBorders>
            <w:shd w:val="clear" w:color="auto" w:fill="auto"/>
            <w:noWrap/>
            <w:vAlign w:val="center"/>
          </w:tcPr>
          <w:p w14:paraId="255356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林晖晶编著</w:t>
            </w:r>
          </w:p>
        </w:tc>
        <w:tc>
          <w:tcPr>
            <w:tcW w:w="1385" w:type="pct"/>
            <w:tcBorders>
              <w:tl2br w:val="nil"/>
              <w:tr2bl w:val="nil"/>
            </w:tcBorders>
            <w:shd w:val="clear" w:color="auto" w:fill="auto"/>
            <w:noWrap/>
            <w:vAlign w:val="center"/>
          </w:tcPr>
          <w:p w14:paraId="6CFB37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70B015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2CE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F902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79" w:type="pct"/>
            <w:tcBorders>
              <w:tl2br w:val="nil"/>
              <w:tr2bl w:val="nil"/>
            </w:tcBorders>
            <w:shd w:val="clear" w:color="auto" w:fill="auto"/>
            <w:noWrap/>
            <w:vAlign w:val="center"/>
          </w:tcPr>
          <w:p w14:paraId="4264C4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9787115659996</w:t>
            </w:r>
          </w:p>
        </w:tc>
        <w:tc>
          <w:tcPr>
            <w:tcW w:w="956" w:type="pct"/>
            <w:tcBorders>
              <w:tl2br w:val="nil"/>
              <w:tr2bl w:val="nil"/>
            </w:tcBorders>
            <w:shd w:val="clear" w:color="auto" w:fill="auto"/>
            <w:noWrap/>
            <w:vAlign w:val="center"/>
          </w:tcPr>
          <w:p w14:paraId="4C4E0A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蜂窝车联网</w:t>
            </w:r>
          </w:p>
        </w:tc>
        <w:tc>
          <w:tcPr>
            <w:tcW w:w="968" w:type="pct"/>
            <w:tcBorders>
              <w:tl2br w:val="nil"/>
              <w:tr2bl w:val="nil"/>
            </w:tcBorders>
            <w:shd w:val="clear" w:color="auto" w:fill="auto"/>
            <w:noWrap/>
            <w:vAlign w:val="center"/>
          </w:tcPr>
          <w:p w14:paraId="212021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陈山枝，胡金玲等著</w:t>
            </w:r>
          </w:p>
        </w:tc>
        <w:tc>
          <w:tcPr>
            <w:tcW w:w="1385" w:type="pct"/>
            <w:tcBorders>
              <w:tl2br w:val="nil"/>
              <w:tr2bl w:val="nil"/>
            </w:tcBorders>
            <w:shd w:val="clear" w:color="auto" w:fill="auto"/>
            <w:noWrap/>
            <w:vAlign w:val="center"/>
          </w:tcPr>
          <w:p w14:paraId="4DEBD1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214B2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FF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8BF4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979" w:type="pct"/>
            <w:tcBorders>
              <w:tl2br w:val="nil"/>
              <w:tr2bl w:val="nil"/>
            </w:tcBorders>
            <w:shd w:val="clear" w:color="auto" w:fill="auto"/>
            <w:noWrap/>
            <w:vAlign w:val="center"/>
          </w:tcPr>
          <w:p w14:paraId="6EEBFC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9787122475824</w:t>
            </w:r>
          </w:p>
        </w:tc>
        <w:tc>
          <w:tcPr>
            <w:tcW w:w="956" w:type="pct"/>
            <w:tcBorders>
              <w:tl2br w:val="nil"/>
              <w:tr2bl w:val="nil"/>
            </w:tcBorders>
            <w:shd w:val="clear" w:color="auto" w:fill="auto"/>
            <w:noWrap/>
            <w:vAlign w:val="center"/>
          </w:tcPr>
          <w:p w14:paraId="51CBEC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智能网联汽车基础理论与技术原理</w:t>
            </w:r>
          </w:p>
        </w:tc>
        <w:tc>
          <w:tcPr>
            <w:tcW w:w="968" w:type="pct"/>
            <w:tcBorders>
              <w:tl2br w:val="nil"/>
              <w:tr2bl w:val="nil"/>
            </w:tcBorders>
            <w:shd w:val="clear" w:color="auto" w:fill="auto"/>
            <w:noWrap/>
            <w:vAlign w:val="center"/>
          </w:tcPr>
          <w:p w14:paraId="4D0D7D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张晓刚，虞忠潮，李强著</w:t>
            </w:r>
          </w:p>
        </w:tc>
        <w:tc>
          <w:tcPr>
            <w:tcW w:w="1385" w:type="pct"/>
            <w:tcBorders>
              <w:tl2br w:val="nil"/>
              <w:tr2bl w:val="nil"/>
            </w:tcBorders>
            <w:shd w:val="clear" w:color="auto" w:fill="auto"/>
            <w:noWrap/>
            <w:vAlign w:val="center"/>
          </w:tcPr>
          <w:p w14:paraId="359438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30150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FFF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C167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979" w:type="pct"/>
            <w:tcBorders>
              <w:tl2br w:val="nil"/>
              <w:tr2bl w:val="nil"/>
            </w:tcBorders>
            <w:shd w:val="clear" w:color="auto" w:fill="auto"/>
            <w:noWrap/>
            <w:vAlign w:val="center"/>
          </w:tcPr>
          <w:p w14:paraId="206DE0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9787111777908</w:t>
            </w:r>
          </w:p>
        </w:tc>
        <w:tc>
          <w:tcPr>
            <w:tcW w:w="956" w:type="pct"/>
            <w:tcBorders>
              <w:tl2br w:val="nil"/>
              <w:tr2bl w:val="nil"/>
            </w:tcBorders>
            <w:shd w:val="clear" w:color="auto" w:fill="auto"/>
            <w:noWrap/>
            <w:vAlign w:val="center"/>
          </w:tcPr>
          <w:p w14:paraId="6B6F0A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汽车高速通信技术</w:t>
            </w:r>
          </w:p>
        </w:tc>
        <w:tc>
          <w:tcPr>
            <w:tcW w:w="968" w:type="pct"/>
            <w:tcBorders>
              <w:tl2br w:val="nil"/>
              <w:tr2bl w:val="nil"/>
            </w:tcBorders>
            <w:shd w:val="clear" w:color="auto" w:fill="auto"/>
            <w:noWrap/>
            <w:vAlign w:val="center"/>
          </w:tcPr>
          <w:p w14:paraId="651FD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(德)克尔斯滕·马特乌斯(Kirsten Matheus)，(德)迈克尔·凯恩德尔(Michael Kaindl)著</w:t>
            </w:r>
          </w:p>
        </w:tc>
        <w:tc>
          <w:tcPr>
            <w:tcW w:w="1385" w:type="pct"/>
            <w:tcBorders>
              <w:tl2br w:val="nil"/>
              <w:tr2bl w:val="nil"/>
            </w:tcBorders>
            <w:shd w:val="clear" w:color="auto" w:fill="auto"/>
            <w:noWrap/>
            <w:vAlign w:val="center"/>
          </w:tcPr>
          <w:p w14:paraId="7FFBF3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53DC4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B73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FFAA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979" w:type="pct"/>
            <w:tcBorders>
              <w:tl2br w:val="nil"/>
              <w:tr2bl w:val="nil"/>
            </w:tcBorders>
            <w:shd w:val="clear" w:color="auto" w:fill="auto"/>
            <w:noWrap/>
            <w:vAlign w:val="center"/>
          </w:tcPr>
          <w:p w14:paraId="59BF21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9787111778677</w:t>
            </w:r>
          </w:p>
        </w:tc>
        <w:tc>
          <w:tcPr>
            <w:tcW w:w="956" w:type="pct"/>
            <w:tcBorders>
              <w:tl2br w:val="nil"/>
              <w:tr2bl w:val="nil"/>
            </w:tcBorders>
            <w:shd w:val="clear" w:color="auto" w:fill="auto"/>
            <w:noWrap/>
            <w:vAlign w:val="center"/>
          </w:tcPr>
          <w:p w14:paraId="0340C7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智能网联汽车先进驾驶辅助系统</w:t>
            </w:r>
          </w:p>
        </w:tc>
        <w:tc>
          <w:tcPr>
            <w:tcW w:w="968" w:type="pct"/>
            <w:tcBorders>
              <w:tl2br w:val="nil"/>
              <w:tr2bl w:val="nil"/>
            </w:tcBorders>
            <w:shd w:val="clear" w:color="auto" w:fill="auto"/>
            <w:noWrap/>
            <w:vAlign w:val="center"/>
          </w:tcPr>
          <w:p w14:paraId="7737FB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王兆海主编</w:t>
            </w:r>
          </w:p>
        </w:tc>
        <w:tc>
          <w:tcPr>
            <w:tcW w:w="1385" w:type="pct"/>
            <w:tcBorders>
              <w:tl2br w:val="nil"/>
              <w:tr2bl w:val="nil"/>
            </w:tcBorders>
            <w:shd w:val="clear" w:color="auto" w:fill="auto"/>
            <w:noWrap/>
            <w:vAlign w:val="center"/>
          </w:tcPr>
          <w:p w14:paraId="067DA1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23C43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90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272C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979" w:type="pct"/>
            <w:tcBorders>
              <w:tl2br w:val="nil"/>
              <w:tr2bl w:val="nil"/>
            </w:tcBorders>
            <w:shd w:val="clear" w:color="auto" w:fill="auto"/>
            <w:noWrap/>
            <w:vAlign w:val="center"/>
          </w:tcPr>
          <w:p w14:paraId="5B1CE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9787111782148</w:t>
            </w:r>
          </w:p>
        </w:tc>
        <w:tc>
          <w:tcPr>
            <w:tcW w:w="956" w:type="pct"/>
            <w:tcBorders>
              <w:tl2br w:val="nil"/>
              <w:tr2bl w:val="nil"/>
            </w:tcBorders>
            <w:shd w:val="clear" w:color="auto" w:fill="auto"/>
            <w:noWrap/>
            <w:vAlign w:val="center"/>
          </w:tcPr>
          <w:p w14:paraId="3E1F3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智能网联汽车车载网络技术</w:t>
            </w:r>
          </w:p>
        </w:tc>
        <w:tc>
          <w:tcPr>
            <w:tcW w:w="968" w:type="pct"/>
            <w:tcBorders>
              <w:tl2br w:val="nil"/>
              <w:tr2bl w:val="nil"/>
            </w:tcBorders>
            <w:shd w:val="clear" w:color="auto" w:fill="auto"/>
            <w:noWrap/>
            <w:vAlign w:val="center"/>
          </w:tcPr>
          <w:p w14:paraId="36338F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王兆海主编</w:t>
            </w:r>
          </w:p>
        </w:tc>
        <w:tc>
          <w:tcPr>
            <w:tcW w:w="1385" w:type="pct"/>
            <w:tcBorders>
              <w:tl2br w:val="nil"/>
              <w:tr2bl w:val="nil"/>
            </w:tcBorders>
            <w:shd w:val="clear" w:color="auto" w:fill="auto"/>
            <w:noWrap/>
            <w:vAlign w:val="center"/>
          </w:tcPr>
          <w:p w14:paraId="4790D9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BAA76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8FE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528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979" w:type="pct"/>
            <w:tcBorders>
              <w:tl2br w:val="nil"/>
              <w:tr2bl w:val="nil"/>
            </w:tcBorders>
            <w:shd w:val="clear" w:color="auto" w:fill="auto"/>
            <w:noWrap/>
            <w:vAlign w:val="center"/>
          </w:tcPr>
          <w:p w14:paraId="09BD56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9787114202780</w:t>
            </w:r>
          </w:p>
        </w:tc>
        <w:tc>
          <w:tcPr>
            <w:tcW w:w="956" w:type="pct"/>
            <w:tcBorders>
              <w:tl2br w:val="nil"/>
              <w:tr2bl w:val="nil"/>
            </w:tcBorders>
            <w:shd w:val="clear" w:color="auto" w:fill="auto"/>
            <w:noWrap/>
            <w:vAlign w:val="center"/>
          </w:tcPr>
          <w:p w14:paraId="0DC3E9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汽车车载网络技术</w:t>
            </w:r>
          </w:p>
        </w:tc>
        <w:tc>
          <w:tcPr>
            <w:tcW w:w="968" w:type="pct"/>
            <w:tcBorders>
              <w:tl2br w:val="nil"/>
              <w:tr2bl w:val="nil"/>
            </w:tcBorders>
            <w:shd w:val="clear" w:color="auto" w:fill="auto"/>
            <w:noWrap/>
            <w:vAlign w:val="center"/>
          </w:tcPr>
          <w:p w14:paraId="14AF5E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黄鹏主编</w:t>
            </w:r>
          </w:p>
        </w:tc>
        <w:tc>
          <w:tcPr>
            <w:tcW w:w="1385" w:type="pct"/>
            <w:tcBorders>
              <w:tl2br w:val="nil"/>
              <w:tr2bl w:val="nil"/>
            </w:tcBorders>
            <w:shd w:val="clear" w:color="auto" w:fill="auto"/>
            <w:noWrap/>
            <w:vAlign w:val="center"/>
          </w:tcPr>
          <w:p w14:paraId="0BF8A5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20FC6C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DE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C36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979" w:type="pct"/>
            <w:tcBorders>
              <w:tl2br w:val="nil"/>
              <w:tr2bl w:val="nil"/>
            </w:tcBorders>
            <w:shd w:val="clear" w:color="auto" w:fill="auto"/>
            <w:noWrap/>
            <w:vAlign w:val="center"/>
          </w:tcPr>
          <w:p w14:paraId="62C9A7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9787122470256</w:t>
            </w:r>
          </w:p>
        </w:tc>
        <w:tc>
          <w:tcPr>
            <w:tcW w:w="956" w:type="pct"/>
            <w:tcBorders>
              <w:tl2br w:val="nil"/>
              <w:tr2bl w:val="nil"/>
            </w:tcBorders>
            <w:shd w:val="clear" w:color="auto" w:fill="auto"/>
            <w:noWrap/>
            <w:vAlign w:val="center"/>
          </w:tcPr>
          <w:p w14:paraId="0630BF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智能汽车环境感知与多传感器融合技术</w:t>
            </w:r>
          </w:p>
        </w:tc>
        <w:tc>
          <w:tcPr>
            <w:tcW w:w="968" w:type="pct"/>
            <w:tcBorders>
              <w:tl2br w:val="nil"/>
              <w:tr2bl w:val="nil"/>
            </w:tcBorders>
            <w:shd w:val="clear" w:color="auto" w:fill="auto"/>
            <w:noWrap/>
            <w:vAlign w:val="center"/>
          </w:tcPr>
          <w:p w14:paraId="65E80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崔胜民，张冠哲编著</w:t>
            </w:r>
          </w:p>
        </w:tc>
        <w:tc>
          <w:tcPr>
            <w:tcW w:w="1385" w:type="pct"/>
            <w:tcBorders>
              <w:tl2br w:val="nil"/>
              <w:tr2bl w:val="nil"/>
            </w:tcBorders>
            <w:shd w:val="clear" w:color="auto" w:fill="auto"/>
            <w:noWrap/>
            <w:vAlign w:val="center"/>
          </w:tcPr>
          <w:p w14:paraId="1487F5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2F381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FD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BED96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979" w:type="pct"/>
            <w:tcBorders>
              <w:tl2br w:val="nil"/>
              <w:tr2bl w:val="nil"/>
            </w:tcBorders>
            <w:shd w:val="clear" w:color="auto" w:fill="auto"/>
            <w:noWrap/>
            <w:vAlign w:val="center"/>
          </w:tcPr>
          <w:p w14:paraId="624AFB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9787122478047</w:t>
            </w:r>
          </w:p>
        </w:tc>
        <w:tc>
          <w:tcPr>
            <w:tcW w:w="956" w:type="pct"/>
            <w:tcBorders>
              <w:tl2br w:val="nil"/>
              <w:tr2bl w:val="nil"/>
            </w:tcBorders>
            <w:shd w:val="clear" w:color="auto" w:fill="auto"/>
            <w:noWrap/>
            <w:vAlign w:val="center"/>
          </w:tcPr>
          <w:p w14:paraId="28D662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汽车车载网络技术</w:t>
            </w:r>
          </w:p>
        </w:tc>
        <w:tc>
          <w:tcPr>
            <w:tcW w:w="968" w:type="pct"/>
            <w:tcBorders>
              <w:tl2br w:val="nil"/>
              <w:tr2bl w:val="nil"/>
            </w:tcBorders>
            <w:shd w:val="clear" w:color="auto" w:fill="auto"/>
            <w:noWrap/>
            <w:vAlign w:val="center"/>
          </w:tcPr>
          <w:p w14:paraId="4F5492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于洪兵，朱颖，孟婕主编</w:t>
            </w:r>
          </w:p>
        </w:tc>
        <w:tc>
          <w:tcPr>
            <w:tcW w:w="1385" w:type="pct"/>
            <w:tcBorders>
              <w:tl2br w:val="nil"/>
              <w:tr2bl w:val="nil"/>
            </w:tcBorders>
            <w:shd w:val="clear" w:color="auto" w:fill="auto"/>
            <w:noWrap/>
            <w:vAlign w:val="center"/>
          </w:tcPr>
          <w:p w14:paraId="4F4215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D3316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53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26C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979" w:type="pct"/>
            <w:tcBorders>
              <w:tl2br w:val="nil"/>
              <w:tr2bl w:val="nil"/>
            </w:tcBorders>
            <w:shd w:val="clear" w:color="auto" w:fill="auto"/>
            <w:noWrap/>
            <w:vAlign w:val="center"/>
          </w:tcPr>
          <w:p w14:paraId="2CBE85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9787561297674</w:t>
            </w:r>
          </w:p>
        </w:tc>
        <w:tc>
          <w:tcPr>
            <w:tcW w:w="956" w:type="pct"/>
            <w:tcBorders>
              <w:tl2br w:val="nil"/>
              <w:tr2bl w:val="nil"/>
            </w:tcBorders>
            <w:shd w:val="clear" w:color="auto" w:fill="auto"/>
            <w:noWrap/>
            <w:vAlign w:val="center"/>
          </w:tcPr>
          <w:p w14:paraId="0B8752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w:t>
            </w:r>
          </w:p>
        </w:tc>
        <w:tc>
          <w:tcPr>
            <w:tcW w:w="968" w:type="pct"/>
            <w:tcBorders>
              <w:tl2br w:val="nil"/>
              <w:tr2bl w:val="nil"/>
            </w:tcBorders>
            <w:shd w:val="clear" w:color="auto" w:fill="auto"/>
            <w:noWrap/>
            <w:vAlign w:val="center"/>
          </w:tcPr>
          <w:p w14:paraId="218EA1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李海斌，李昊主编</w:t>
            </w:r>
          </w:p>
        </w:tc>
        <w:tc>
          <w:tcPr>
            <w:tcW w:w="1385" w:type="pct"/>
            <w:tcBorders>
              <w:tl2br w:val="nil"/>
              <w:tr2bl w:val="nil"/>
            </w:tcBorders>
            <w:shd w:val="clear" w:color="auto" w:fill="auto"/>
            <w:noWrap/>
            <w:vAlign w:val="center"/>
          </w:tcPr>
          <w:p w14:paraId="2EBC7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西北工业大学出版社</w:t>
            </w:r>
          </w:p>
        </w:tc>
        <w:tc>
          <w:tcPr>
            <w:tcW w:w="383" w:type="pct"/>
            <w:tcBorders>
              <w:tl2br w:val="nil"/>
              <w:tr2bl w:val="nil"/>
            </w:tcBorders>
            <w:shd w:val="clear" w:color="auto" w:fill="auto"/>
            <w:noWrap/>
            <w:vAlign w:val="center"/>
          </w:tcPr>
          <w:p w14:paraId="28A09B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60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4E0D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79" w:type="pct"/>
            <w:tcBorders>
              <w:tl2br w:val="nil"/>
              <w:tr2bl w:val="nil"/>
            </w:tcBorders>
            <w:shd w:val="clear" w:color="auto" w:fill="auto"/>
            <w:noWrap/>
            <w:vAlign w:val="center"/>
          </w:tcPr>
          <w:p w14:paraId="262D32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9787566147011</w:t>
            </w:r>
          </w:p>
        </w:tc>
        <w:tc>
          <w:tcPr>
            <w:tcW w:w="956" w:type="pct"/>
            <w:tcBorders>
              <w:tl2br w:val="nil"/>
              <w:tr2bl w:val="nil"/>
            </w:tcBorders>
            <w:shd w:val="clear" w:color="auto" w:fill="auto"/>
            <w:noWrap/>
            <w:vAlign w:val="center"/>
          </w:tcPr>
          <w:p w14:paraId="6D9FBF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智能网联汽车概论</w:t>
            </w:r>
          </w:p>
        </w:tc>
        <w:tc>
          <w:tcPr>
            <w:tcW w:w="968" w:type="pct"/>
            <w:tcBorders>
              <w:tl2br w:val="nil"/>
              <w:tr2bl w:val="nil"/>
            </w:tcBorders>
            <w:shd w:val="clear" w:color="auto" w:fill="auto"/>
            <w:noWrap/>
            <w:vAlign w:val="center"/>
          </w:tcPr>
          <w:p w14:paraId="353639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蔚佳彤，战磊主编</w:t>
            </w:r>
          </w:p>
        </w:tc>
        <w:tc>
          <w:tcPr>
            <w:tcW w:w="1385" w:type="pct"/>
            <w:tcBorders>
              <w:tl2br w:val="nil"/>
              <w:tr2bl w:val="nil"/>
            </w:tcBorders>
            <w:shd w:val="clear" w:color="auto" w:fill="auto"/>
            <w:noWrap/>
            <w:vAlign w:val="center"/>
          </w:tcPr>
          <w:p w14:paraId="310A4C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31C057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9D6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79E9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79" w:type="pct"/>
            <w:tcBorders>
              <w:tl2br w:val="nil"/>
              <w:tr2bl w:val="nil"/>
            </w:tcBorders>
            <w:shd w:val="clear" w:color="auto" w:fill="auto"/>
            <w:noWrap/>
            <w:vAlign w:val="center"/>
          </w:tcPr>
          <w:p w14:paraId="52B606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9787576516906</w:t>
            </w:r>
          </w:p>
        </w:tc>
        <w:tc>
          <w:tcPr>
            <w:tcW w:w="956" w:type="pct"/>
            <w:tcBorders>
              <w:tl2br w:val="nil"/>
              <w:tr2bl w:val="nil"/>
            </w:tcBorders>
            <w:shd w:val="clear" w:color="auto" w:fill="auto"/>
            <w:noWrap/>
            <w:vAlign w:val="center"/>
          </w:tcPr>
          <w:p w14:paraId="4A9D96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智能网联汽车传感器技术</w:t>
            </w:r>
          </w:p>
        </w:tc>
        <w:tc>
          <w:tcPr>
            <w:tcW w:w="968" w:type="pct"/>
            <w:tcBorders>
              <w:tl2br w:val="nil"/>
              <w:tr2bl w:val="nil"/>
            </w:tcBorders>
            <w:shd w:val="clear" w:color="auto" w:fill="auto"/>
            <w:noWrap/>
            <w:vAlign w:val="center"/>
          </w:tcPr>
          <w:p w14:paraId="329899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杨宗平，程鹏，卢佳园主编</w:t>
            </w:r>
          </w:p>
        </w:tc>
        <w:tc>
          <w:tcPr>
            <w:tcW w:w="1385" w:type="pct"/>
            <w:tcBorders>
              <w:tl2br w:val="nil"/>
              <w:tr2bl w:val="nil"/>
            </w:tcBorders>
            <w:shd w:val="clear" w:color="auto" w:fill="auto"/>
            <w:noWrap/>
            <w:vAlign w:val="center"/>
          </w:tcPr>
          <w:p w14:paraId="032765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424AFC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1C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046B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979" w:type="pct"/>
            <w:tcBorders>
              <w:tl2br w:val="nil"/>
              <w:tr2bl w:val="nil"/>
            </w:tcBorders>
            <w:shd w:val="clear" w:color="auto" w:fill="auto"/>
            <w:noWrap/>
            <w:vAlign w:val="center"/>
          </w:tcPr>
          <w:p w14:paraId="1309BD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9787111763505</w:t>
            </w:r>
          </w:p>
        </w:tc>
        <w:tc>
          <w:tcPr>
            <w:tcW w:w="956" w:type="pct"/>
            <w:tcBorders>
              <w:tl2br w:val="nil"/>
              <w:tr2bl w:val="nil"/>
            </w:tcBorders>
            <w:shd w:val="clear" w:color="auto" w:fill="auto"/>
            <w:noWrap/>
            <w:vAlign w:val="center"/>
          </w:tcPr>
          <w:p w14:paraId="6E036E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w:t>
            </w:r>
          </w:p>
        </w:tc>
        <w:tc>
          <w:tcPr>
            <w:tcW w:w="968" w:type="pct"/>
            <w:tcBorders>
              <w:tl2br w:val="nil"/>
              <w:tr2bl w:val="nil"/>
            </w:tcBorders>
            <w:shd w:val="clear" w:color="auto" w:fill="auto"/>
            <w:noWrap/>
            <w:vAlign w:val="center"/>
          </w:tcPr>
          <w:p w14:paraId="46EBC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曾鑫主编</w:t>
            </w:r>
          </w:p>
        </w:tc>
        <w:tc>
          <w:tcPr>
            <w:tcW w:w="1385" w:type="pct"/>
            <w:tcBorders>
              <w:tl2br w:val="nil"/>
              <w:tr2bl w:val="nil"/>
            </w:tcBorders>
            <w:shd w:val="clear" w:color="auto" w:fill="auto"/>
            <w:noWrap/>
            <w:vAlign w:val="center"/>
          </w:tcPr>
          <w:p w14:paraId="1A7779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2C39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57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B1C3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979" w:type="pct"/>
            <w:tcBorders>
              <w:tl2br w:val="nil"/>
              <w:tr2bl w:val="nil"/>
            </w:tcBorders>
            <w:shd w:val="clear" w:color="auto" w:fill="auto"/>
            <w:noWrap/>
            <w:vAlign w:val="center"/>
          </w:tcPr>
          <w:p w14:paraId="26D05E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9787111775591</w:t>
            </w:r>
          </w:p>
        </w:tc>
        <w:tc>
          <w:tcPr>
            <w:tcW w:w="956" w:type="pct"/>
            <w:tcBorders>
              <w:tl2br w:val="nil"/>
              <w:tr2bl w:val="nil"/>
            </w:tcBorders>
            <w:shd w:val="clear" w:color="auto" w:fill="auto"/>
            <w:noWrap/>
            <w:vAlign w:val="center"/>
          </w:tcPr>
          <w:p w14:paraId="76D0B8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智能汽车网络安全技术</w:t>
            </w:r>
          </w:p>
        </w:tc>
        <w:tc>
          <w:tcPr>
            <w:tcW w:w="968" w:type="pct"/>
            <w:tcBorders>
              <w:tl2br w:val="nil"/>
              <w:tr2bl w:val="nil"/>
            </w:tcBorders>
            <w:shd w:val="clear" w:color="auto" w:fill="auto"/>
            <w:noWrap/>
            <w:vAlign w:val="center"/>
          </w:tcPr>
          <w:p w14:paraId="50041E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赵睿，高振海，高菲著</w:t>
            </w:r>
          </w:p>
        </w:tc>
        <w:tc>
          <w:tcPr>
            <w:tcW w:w="1385" w:type="pct"/>
            <w:tcBorders>
              <w:tl2br w:val="nil"/>
              <w:tr2bl w:val="nil"/>
            </w:tcBorders>
            <w:shd w:val="clear" w:color="auto" w:fill="auto"/>
            <w:noWrap/>
            <w:vAlign w:val="center"/>
          </w:tcPr>
          <w:p w14:paraId="20709E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D8931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C61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C18E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979" w:type="pct"/>
            <w:tcBorders>
              <w:tl2br w:val="nil"/>
              <w:tr2bl w:val="nil"/>
            </w:tcBorders>
            <w:shd w:val="clear" w:color="auto" w:fill="auto"/>
            <w:noWrap/>
            <w:vAlign w:val="center"/>
          </w:tcPr>
          <w:p w14:paraId="55DB32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9787111779391</w:t>
            </w:r>
          </w:p>
        </w:tc>
        <w:tc>
          <w:tcPr>
            <w:tcW w:w="956" w:type="pct"/>
            <w:tcBorders>
              <w:tl2br w:val="nil"/>
              <w:tr2bl w:val="nil"/>
            </w:tcBorders>
            <w:shd w:val="clear" w:color="auto" w:fill="auto"/>
            <w:noWrap/>
            <w:vAlign w:val="center"/>
          </w:tcPr>
          <w:p w14:paraId="2863BF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智能网联汽车环境感知技术</w:t>
            </w:r>
          </w:p>
        </w:tc>
        <w:tc>
          <w:tcPr>
            <w:tcW w:w="968" w:type="pct"/>
            <w:tcBorders>
              <w:tl2br w:val="nil"/>
              <w:tr2bl w:val="nil"/>
            </w:tcBorders>
            <w:shd w:val="clear" w:color="auto" w:fill="auto"/>
            <w:noWrap/>
            <w:vAlign w:val="center"/>
          </w:tcPr>
          <w:p w14:paraId="54D847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邓志君主编</w:t>
            </w:r>
          </w:p>
        </w:tc>
        <w:tc>
          <w:tcPr>
            <w:tcW w:w="1385" w:type="pct"/>
            <w:tcBorders>
              <w:tl2br w:val="nil"/>
              <w:tr2bl w:val="nil"/>
            </w:tcBorders>
            <w:shd w:val="clear" w:color="auto" w:fill="auto"/>
            <w:noWrap/>
            <w:vAlign w:val="center"/>
          </w:tcPr>
          <w:p w14:paraId="6178BE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443D1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93C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BC81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979" w:type="pct"/>
            <w:tcBorders>
              <w:tl2br w:val="nil"/>
              <w:tr2bl w:val="nil"/>
            </w:tcBorders>
            <w:shd w:val="clear" w:color="auto" w:fill="auto"/>
            <w:noWrap/>
            <w:vAlign w:val="center"/>
          </w:tcPr>
          <w:p w14:paraId="5AC47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9787111790631</w:t>
            </w:r>
          </w:p>
        </w:tc>
        <w:tc>
          <w:tcPr>
            <w:tcW w:w="956" w:type="pct"/>
            <w:tcBorders>
              <w:tl2br w:val="nil"/>
              <w:tr2bl w:val="nil"/>
            </w:tcBorders>
            <w:shd w:val="clear" w:color="auto" w:fill="auto"/>
            <w:noWrap/>
            <w:vAlign w:val="center"/>
          </w:tcPr>
          <w:p w14:paraId="770CD2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智能网联汽车网络与数据安全</w:t>
            </w:r>
          </w:p>
        </w:tc>
        <w:tc>
          <w:tcPr>
            <w:tcW w:w="968" w:type="pct"/>
            <w:tcBorders>
              <w:tl2br w:val="nil"/>
              <w:tr2bl w:val="nil"/>
            </w:tcBorders>
            <w:shd w:val="clear" w:color="auto" w:fill="auto"/>
            <w:noWrap/>
            <w:vAlign w:val="center"/>
          </w:tcPr>
          <w:p w14:paraId="181DF6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罗蕾，孙航主编</w:t>
            </w:r>
          </w:p>
        </w:tc>
        <w:tc>
          <w:tcPr>
            <w:tcW w:w="1385" w:type="pct"/>
            <w:tcBorders>
              <w:tl2br w:val="nil"/>
              <w:tr2bl w:val="nil"/>
            </w:tcBorders>
            <w:shd w:val="clear" w:color="auto" w:fill="auto"/>
            <w:noWrap/>
            <w:vAlign w:val="center"/>
          </w:tcPr>
          <w:p w14:paraId="23FDC5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93D5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99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2102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979" w:type="pct"/>
            <w:tcBorders>
              <w:tl2br w:val="nil"/>
              <w:tr2bl w:val="nil"/>
            </w:tcBorders>
            <w:shd w:val="clear" w:color="auto" w:fill="auto"/>
            <w:noWrap/>
            <w:vAlign w:val="center"/>
          </w:tcPr>
          <w:p w14:paraId="31AE62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9787111791928</w:t>
            </w:r>
          </w:p>
        </w:tc>
        <w:tc>
          <w:tcPr>
            <w:tcW w:w="956" w:type="pct"/>
            <w:tcBorders>
              <w:tl2br w:val="nil"/>
              <w:tr2bl w:val="nil"/>
            </w:tcBorders>
            <w:shd w:val="clear" w:color="auto" w:fill="auto"/>
            <w:noWrap/>
            <w:vAlign w:val="center"/>
          </w:tcPr>
          <w:p w14:paraId="19CC33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w:t>
            </w:r>
          </w:p>
        </w:tc>
        <w:tc>
          <w:tcPr>
            <w:tcW w:w="968" w:type="pct"/>
            <w:tcBorders>
              <w:tl2br w:val="nil"/>
              <w:tr2bl w:val="nil"/>
            </w:tcBorders>
            <w:shd w:val="clear" w:color="auto" w:fill="auto"/>
            <w:noWrap/>
            <w:vAlign w:val="center"/>
          </w:tcPr>
          <w:p w14:paraId="0B5386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冯丽沙，赵立蕊主编</w:t>
            </w:r>
          </w:p>
        </w:tc>
        <w:tc>
          <w:tcPr>
            <w:tcW w:w="1385" w:type="pct"/>
            <w:tcBorders>
              <w:tl2br w:val="nil"/>
              <w:tr2bl w:val="nil"/>
            </w:tcBorders>
            <w:shd w:val="clear" w:color="auto" w:fill="auto"/>
            <w:noWrap/>
            <w:vAlign w:val="center"/>
          </w:tcPr>
          <w:p w14:paraId="0BF978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2068A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38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A7CB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979" w:type="pct"/>
            <w:tcBorders>
              <w:tl2br w:val="nil"/>
              <w:tr2bl w:val="nil"/>
            </w:tcBorders>
            <w:shd w:val="clear" w:color="auto" w:fill="auto"/>
            <w:noWrap/>
            <w:vAlign w:val="center"/>
          </w:tcPr>
          <w:p w14:paraId="0AA5B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9787111793625</w:t>
            </w:r>
          </w:p>
        </w:tc>
        <w:tc>
          <w:tcPr>
            <w:tcW w:w="956" w:type="pct"/>
            <w:tcBorders>
              <w:tl2br w:val="nil"/>
              <w:tr2bl w:val="nil"/>
            </w:tcBorders>
            <w:shd w:val="clear" w:color="auto" w:fill="auto"/>
            <w:noWrap/>
            <w:vAlign w:val="center"/>
          </w:tcPr>
          <w:p w14:paraId="1B552F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智能网联汽车车路协同系统装调与测试</w:t>
            </w:r>
          </w:p>
        </w:tc>
        <w:tc>
          <w:tcPr>
            <w:tcW w:w="968" w:type="pct"/>
            <w:tcBorders>
              <w:tl2br w:val="nil"/>
              <w:tr2bl w:val="nil"/>
            </w:tcBorders>
            <w:shd w:val="clear" w:color="auto" w:fill="auto"/>
            <w:noWrap/>
            <w:vAlign w:val="center"/>
          </w:tcPr>
          <w:p w14:paraId="7E0314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梁洪波，刘云鹏主编</w:t>
            </w:r>
          </w:p>
        </w:tc>
        <w:tc>
          <w:tcPr>
            <w:tcW w:w="1385" w:type="pct"/>
            <w:tcBorders>
              <w:tl2br w:val="nil"/>
              <w:tr2bl w:val="nil"/>
            </w:tcBorders>
            <w:shd w:val="clear" w:color="auto" w:fill="auto"/>
            <w:noWrap/>
            <w:vAlign w:val="center"/>
          </w:tcPr>
          <w:p w14:paraId="0BFEDD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FE7C5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83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AAA9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979" w:type="pct"/>
            <w:tcBorders>
              <w:tl2br w:val="nil"/>
              <w:tr2bl w:val="nil"/>
            </w:tcBorders>
            <w:shd w:val="clear" w:color="auto" w:fill="auto"/>
            <w:noWrap/>
            <w:vAlign w:val="center"/>
          </w:tcPr>
          <w:p w14:paraId="4FE706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9787569734713</w:t>
            </w:r>
          </w:p>
        </w:tc>
        <w:tc>
          <w:tcPr>
            <w:tcW w:w="956" w:type="pct"/>
            <w:tcBorders>
              <w:tl2br w:val="nil"/>
              <w:tr2bl w:val="nil"/>
            </w:tcBorders>
            <w:shd w:val="clear" w:color="auto" w:fill="auto"/>
            <w:noWrap/>
            <w:vAlign w:val="center"/>
          </w:tcPr>
          <w:p w14:paraId="283C4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智能网联汽车技术基础</w:t>
            </w:r>
          </w:p>
        </w:tc>
        <w:tc>
          <w:tcPr>
            <w:tcW w:w="968" w:type="pct"/>
            <w:tcBorders>
              <w:tl2br w:val="nil"/>
              <w:tr2bl w:val="nil"/>
            </w:tcBorders>
            <w:shd w:val="clear" w:color="auto" w:fill="auto"/>
            <w:noWrap/>
            <w:vAlign w:val="center"/>
          </w:tcPr>
          <w:p w14:paraId="67D21F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傅晗，赵龑，易晓燕主编</w:t>
            </w:r>
          </w:p>
        </w:tc>
        <w:tc>
          <w:tcPr>
            <w:tcW w:w="1385" w:type="pct"/>
            <w:tcBorders>
              <w:tl2br w:val="nil"/>
              <w:tr2bl w:val="nil"/>
            </w:tcBorders>
            <w:shd w:val="clear" w:color="auto" w:fill="auto"/>
            <w:noWrap/>
            <w:vAlign w:val="center"/>
          </w:tcPr>
          <w:p w14:paraId="3DAEFA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西南大学出版社</w:t>
            </w:r>
          </w:p>
        </w:tc>
        <w:tc>
          <w:tcPr>
            <w:tcW w:w="383" w:type="pct"/>
            <w:tcBorders>
              <w:tl2br w:val="nil"/>
              <w:tr2bl w:val="nil"/>
            </w:tcBorders>
            <w:shd w:val="clear" w:color="auto" w:fill="auto"/>
            <w:noWrap/>
            <w:vAlign w:val="center"/>
          </w:tcPr>
          <w:p w14:paraId="5121D1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7B5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AA90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979" w:type="pct"/>
            <w:tcBorders>
              <w:tl2br w:val="nil"/>
              <w:tr2bl w:val="nil"/>
            </w:tcBorders>
            <w:shd w:val="clear" w:color="auto" w:fill="auto"/>
            <w:noWrap/>
            <w:vAlign w:val="center"/>
          </w:tcPr>
          <w:p w14:paraId="0C8CA4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9787118138740</w:t>
            </w:r>
          </w:p>
        </w:tc>
        <w:tc>
          <w:tcPr>
            <w:tcW w:w="956" w:type="pct"/>
            <w:tcBorders>
              <w:tl2br w:val="nil"/>
              <w:tr2bl w:val="nil"/>
            </w:tcBorders>
            <w:shd w:val="clear" w:color="auto" w:fill="auto"/>
            <w:noWrap/>
            <w:vAlign w:val="center"/>
          </w:tcPr>
          <w:p w14:paraId="173BB6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车身结构与附属设备</w:t>
            </w:r>
          </w:p>
        </w:tc>
        <w:tc>
          <w:tcPr>
            <w:tcW w:w="968" w:type="pct"/>
            <w:tcBorders>
              <w:tl2br w:val="nil"/>
              <w:tr2bl w:val="nil"/>
            </w:tcBorders>
            <w:shd w:val="clear" w:color="auto" w:fill="auto"/>
            <w:noWrap/>
            <w:vAlign w:val="center"/>
          </w:tcPr>
          <w:p w14:paraId="308D60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陈勇编著</w:t>
            </w:r>
          </w:p>
        </w:tc>
        <w:tc>
          <w:tcPr>
            <w:tcW w:w="1385" w:type="pct"/>
            <w:tcBorders>
              <w:tl2br w:val="nil"/>
              <w:tr2bl w:val="nil"/>
            </w:tcBorders>
            <w:shd w:val="clear" w:color="auto" w:fill="auto"/>
            <w:noWrap/>
            <w:vAlign w:val="center"/>
          </w:tcPr>
          <w:p w14:paraId="78F987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319C19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F0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3143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79" w:type="pct"/>
            <w:tcBorders>
              <w:tl2br w:val="nil"/>
              <w:tr2bl w:val="nil"/>
            </w:tcBorders>
            <w:shd w:val="clear" w:color="auto" w:fill="auto"/>
            <w:noWrap/>
            <w:vAlign w:val="center"/>
          </w:tcPr>
          <w:p w14:paraId="37F122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9787111793243</w:t>
            </w:r>
          </w:p>
        </w:tc>
        <w:tc>
          <w:tcPr>
            <w:tcW w:w="956" w:type="pct"/>
            <w:tcBorders>
              <w:tl2br w:val="nil"/>
              <w:tr2bl w:val="nil"/>
            </w:tcBorders>
            <w:shd w:val="clear" w:color="auto" w:fill="auto"/>
            <w:noWrap/>
            <w:vAlign w:val="center"/>
          </w:tcPr>
          <w:p w14:paraId="32B76D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汽车车身结构与设计</w:t>
            </w:r>
          </w:p>
        </w:tc>
        <w:tc>
          <w:tcPr>
            <w:tcW w:w="968" w:type="pct"/>
            <w:tcBorders>
              <w:tl2br w:val="nil"/>
              <w:tr2bl w:val="nil"/>
            </w:tcBorders>
            <w:shd w:val="clear" w:color="auto" w:fill="auto"/>
            <w:noWrap/>
            <w:vAlign w:val="center"/>
          </w:tcPr>
          <w:p w14:paraId="440B26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黄福军，张伟阔主编</w:t>
            </w:r>
          </w:p>
        </w:tc>
        <w:tc>
          <w:tcPr>
            <w:tcW w:w="1385" w:type="pct"/>
            <w:tcBorders>
              <w:tl2br w:val="nil"/>
              <w:tr2bl w:val="nil"/>
            </w:tcBorders>
            <w:shd w:val="clear" w:color="auto" w:fill="auto"/>
            <w:noWrap/>
            <w:vAlign w:val="center"/>
          </w:tcPr>
          <w:p w14:paraId="4ED7B4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2579E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BC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D38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79" w:type="pct"/>
            <w:tcBorders>
              <w:tl2br w:val="nil"/>
              <w:tr2bl w:val="nil"/>
            </w:tcBorders>
            <w:shd w:val="clear" w:color="auto" w:fill="auto"/>
            <w:noWrap/>
            <w:vAlign w:val="center"/>
          </w:tcPr>
          <w:p w14:paraId="24D6E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9787568950664</w:t>
            </w:r>
          </w:p>
        </w:tc>
        <w:tc>
          <w:tcPr>
            <w:tcW w:w="956" w:type="pct"/>
            <w:tcBorders>
              <w:tl2br w:val="nil"/>
              <w:tr2bl w:val="nil"/>
            </w:tcBorders>
            <w:shd w:val="clear" w:color="auto" w:fill="auto"/>
            <w:noWrap/>
            <w:vAlign w:val="center"/>
          </w:tcPr>
          <w:p w14:paraId="13B9E7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汽车冲压技术</w:t>
            </w:r>
          </w:p>
        </w:tc>
        <w:tc>
          <w:tcPr>
            <w:tcW w:w="968" w:type="pct"/>
            <w:tcBorders>
              <w:tl2br w:val="nil"/>
              <w:tr2bl w:val="nil"/>
            </w:tcBorders>
            <w:shd w:val="clear" w:color="auto" w:fill="auto"/>
            <w:noWrap/>
            <w:vAlign w:val="center"/>
          </w:tcPr>
          <w:p w14:paraId="53E711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张国豪主编</w:t>
            </w:r>
          </w:p>
        </w:tc>
        <w:tc>
          <w:tcPr>
            <w:tcW w:w="1385" w:type="pct"/>
            <w:tcBorders>
              <w:tl2br w:val="nil"/>
              <w:tr2bl w:val="nil"/>
            </w:tcBorders>
            <w:shd w:val="clear" w:color="auto" w:fill="auto"/>
            <w:noWrap/>
            <w:vAlign w:val="center"/>
          </w:tcPr>
          <w:p w14:paraId="290199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0CEC8A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B2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F7A8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79" w:type="pct"/>
            <w:tcBorders>
              <w:tl2br w:val="nil"/>
              <w:tr2bl w:val="nil"/>
            </w:tcBorders>
            <w:shd w:val="clear" w:color="auto" w:fill="auto"/>
            <w:noWrap/>
            <w:vAlign w:val="center"/>
          </w:tcPr>
          <w:p w14:paraId="323C3A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9787111774006</w:t>
            </w:r>
          </w:p>
        </w:tc>
        <w:tc>
          <w:tcPr>
            <w:tcW w:w="956" w:type="pct"/>
            <w:tcBorders>
              <w:tl2br w:val="nil"/>
              <w:tr2bl w:val="nil"/>
            </w:tcBorders>
            <w:shd w:val="clear" w:color="auto" w:fill="auto"/>
            <w:noWrap/>
            <w:vAlign w:val="center"/>
          </w:tcPr>
          <w:p w14:paraId="4F2D98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智能座舱系统开发应用与测试</w:t>
            </w:r>
          </w:p>
        </w:tc>
        <w:tc>
          <w:tcPr>
            <w:tcW w:w="968" w:type="pct"/>
            <w:tcBorders>
              <w:tl2br w:val="nil"/>
              <w:tr2bl w:val="nil"/>
            </w:tcBorders>
            <w:shd w:val="clear" w:color="auto" w:fill="auto"/>
            <w:noWrap/>
            <w:vAlign w:val="center"/>
          </w:tcPr>
          <w:p w14:paraId="7A3CB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刘杰，罗秋实主编</w:t>
            </w:r>
          </w:p>
        </w:tc>
        <w:tc>
          <w:tcPr>
            <w:tcW w:w="1385" w:type="pct"/>
            <w:tcBorders>
              <w:tl2br w:val="nil"/>
              <w:tr2bl w:val="nil"/>
            </w:tcBorders>
            <w:shd w:val="clear" w:color="auto" w:fill="auto"/>
            <w:noWrap/>
            <w:vAlign w:val="center"/>
          </w:tcPr>
          <w:p w14:paraId="4459B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2B48C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62A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A69D6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79" w:type="pct"/>
            <w:tcBorders>
              <w:tl2br w:val="nil"/>
              <w:tr2bl w:val="nil"/>
            </w:tcBorders>
            <w:shd w:val="clear" w:color="auto" w:fill="auto"/>
            <w:noWrap/>
            <w:vAlign w:val="center"/>
          </w:tcPr>
          <w:p w14:paraId="2F4111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9787111774907</w:t>
            </w:r>
          </w:p>
        </w:tc>
        <w:tc>
          <w:tcPr>
            <w:tcW w:w="956" w:type="pct"/>
            <w:tcBorders>
              <w:tl2br w:val="nil"/>
              <w:tr2bl w:val="nil"/>
            </w:tcBorders>
            <w:shd w:val="clear" w:color="auto" w:fill="auto"/>
            <w:noWrap/>
            <w:vAlign w:val="center"/>
          </w:tcPr>
          <w:p w14:paraId="452645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Unity智能座舱HMI开发指南</w:t>
            </w:r>
          </w:p>
        </w:tc>
        <w:tc>
          <w:tcPr>
            <w:tcW w:w="968" w:type="pct"/>
            <w:tcBorders>
              <w:tl2br w:val="nil"/>
              <w:tr2bl w:val="nil"/>
            </w:tcBorders>
            <w:shd w:val="clear" w:color="auto" w:fill="auto"/>
            <w:noWrap/>
            <w:vAlign w:val="center"/>
          </w:tcPr>
          <w:p w14:paraId="3631A2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(澳)杨栋著</w:t>
            </w:r>
          </w:p>
        </w:tc>
        <w:tc>
          <w:tcPr>
            <w:tcW w:w="1385" w:type="pct"/>
            <w:tcBorders>
              <w:tl2br w:val="nil"/>
              <w:tr2bl w:val="nil"/>
            </w:tcBorders>
            <w:shd w:val="clear" w:color="auto" w:fill="auto"/>
            <w:noWrap/>
            <w:vAlign w:val="center"/>
          </w:tcPr>
          <w:p w14:paraId="0557A6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EE0A9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5F3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89B5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979" w:type="pct"/>
            <w:tcBorders>
              <w:tl2br w:val="nil"/>
              <w:tr2bl w:val="nil"/>
            </w:tcBorders>
            <w:shd w:val="clear" w:color="auto" w:fill="auto"/>
            <w:noWrap/>
            <w:vAlign w:val="center"/>
          </w:tcPr>
          <w:p w14:paraId="10579B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9787111792031</w:t>
            </w:r>
          </w:p>
        </w:tc>
        <w:tc>
          <w:tcPr>
            <w:tcW w:w="956" w:type="pct"/>
            <w:tcBorders>
              <w:tl2br w:val="nil"/>
              <w:tr2bl w:val="nil"/>
            </w:tcBorders>
            <w:shd w:val="clear" w:color="auto" w:fill="auto"/>
            <w:noWrap/>
            <w:vAlign w:val="center"/>
          </w:tcPr>
          <w:p w14:paraId="1001E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汽车空调与舒适系统技术</w:t>
            </w:r>
          </w:p>
        </w:tc>
        <w:tc>
          <w:tcPr>
            <w:tcW w:w="968" w:type="pct"/>
            <w:tcBorders>
              <w:tl2br w:val="nil"/>
              <w:tr2bl w:val="nil"/>
            </w:tcBorders>
            <w:shd w:val="clear" w:color="auto" w:fill="auto"/>
            <w:noWrap/>
            <w:vAlign w:val="center"/>
          </w:tcPr>
          <w:p w14:paraId="4F9013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刘冬生，黄华文，李晓光主编</w:t>
            </w:r>
          </w:p>
        </w:tc>
        <w:tc>
          <w:tcPr>
            <w:tcW w:w="1385" w:type="pct"/>
            <w:tcBorders>
              <w:tl2br w:val="nil"/>
              <w:tr2bl w:val="nil"/>
            </w:tcBorders>
            <w:shd w:val="clear" w:color="auto" w:fill="auto"/>
            <w:noWrap/>
            <w:vAlign w:val="center"/>
          </w:tcPr>
          <w:p w14:paraId="6A9825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2C8C1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46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E60C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979" w:type="pct"/>
            <w:tcBorders>
              <w:tl2br w:val="nil"/>
              <w:tr2bl w:val="nil"/>
            </w:tcBorders>
            <w:shd w:val="clear" w:color="auto" w:fill="auto"/>
            <w:noWrap/>
            <w:vAlign w:val="center"/>
          </w:tcPr>
          <w:p w14:paraId="041B8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9787111795568</w:t>
            </w:r>
          </w:p>
        </w:tc>
        <w:tc>
          <w:tcPr>
            <w:tcW w:w="956" w:type="pct"/>
            <w:tcBorders>
              <w:tl2br w:val="nil"/>
              <w:tr2bl w:val="nil"/>
            </w:tcBorders>
            <w:shd w:val="clear" w:color="auto" w:fill="auto"/>
            <w:noWrap/>
            <w:vAlign w:val="center"/>
          </w:tcPr>
          <w:p w14:paraId="6D5BF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汽车空调</w:t>
            </w:r>
          </w:p>
        </w:tc>
        <w:tc>
          <w:tcPr>
            <w:tcW w:w="968" w:type="pct"/>
            <w:tcBorders>
              <w:tl2br w:val="nil"/>
              <w:tr2bl w:val="nil"/>
            </w:tcBorders>
            <w:shd w:val="clear" w:color="auto" w:fill="auto"/>
            <w:noWrap/>
            <w:vAlign w:val="center"/>
          </w:tcPr>
          <w:p w14:paraId="3D1613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马泽，孙航雨主编</w:t>
            </w:r>
          </w:p>
        </w:tc>
        <w:tc>
          <w:tcPr>
            <w:tcW w:w="1385" w:type="pct"/>
            <w:tcBorders>
              <w:tl2br w:val="nil"/>
              <w:tr2bl w:val="nil"/>
            </w:tcBorders>
            <w:shd w:val="clear" w:color="auto" w:fill="auto"/>
            <w:noWrap/>
            <w:vAlign w:val="center"/>
          </w:tcPr>
          <w:p w14:paraId="6405D1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307D5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4D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F3F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979" w:type="pct"/>
            <w:tcBorders>
              <w:tl2br w:val="nil"/>
              <w:tr2bl w:val="nil"/>
            </w:tcBorders>
            <w:shd w:val="clear" w:color="auto" w:fill="auto"/>
            <w:noWrap/>
            <w:vAlign w:val="center"/>
          </w:tcPr>
          <w:p w14:paraId="30AE7B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9787111774501</w:t>
            </w:r>
          </w:p>
        </w:tc>
        <w:tc>
          <w:tcPr>
            <w:tcW w:w="956" w:type="pct"/>
            <w:tcBorders>
              <w:tl2br w:val="nil"/>
              <w:tr2bl w:val="nil"/>
            </w:tcBorders>
            <w:shd w:val="clear" w:color="auto" w:fill="auto"/>
            <w:noWrap/>
            <w:vAlign w:val="center"/>
          </w:tcPr>
          <w:p w14:paraId="198DA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Creo汽车零部件三维设计教程</w:t>
            </w:r>
          </w:p>
        </w:tc>
        <w:tc>
          <w:tcPr>
            <w:tcW w:w="968" w:type="pct"/>
            <w:tcBorders>
              <w:tl2br w:val="nil"/>
              <w:tr2bl w:val="nil"/>
            </w:tcBorders>
            <w:shd w:val="clear" w:color="auto" w:fill="auto"/>
            <w:noWrap/>
            <w:vAlign w:val="center"/>
          </w:tcPr>
          <w:p w14:paraId="6843F8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郭荣春，张竹林主编</w:t>
            </w:r>
          </w:p>
        </w:tc>
        <w:tc>
          <w:tcPr>
            <w:tcW w:w="1385" w:type="pct"/>
            <w:tcBorders>
              <w:tl2br w:val="nil"/>
              <w:tr2bl w:val="nil"/>
            </w:tcBorders>
            <w:shd w:val="clear" w:color="auto" w:fill="auto"/>
            <w:noWrap/>
            <w:vAlign w:val="center"/>
          </w:tcPr>
          <w:p w14:paraId="0CFD01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EFB1B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130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930C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979" w:type="pct"/>
            <w:tcBorders>
              <w:tl2br w:val="nil"/>
              <w:tr2bl w:val="nil"/>
            </w:tcBorders>
            <w:shd w:val="clear" w:color="auto" w:fill="auto"/>
            <w:noWrap/>
            <w:vAlign w:val="center"/>
          </w:tcPr>
          <w:p w14:paraId="27C1AB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9787115673916</w:t>
            </w:r>
          </w:p>
        </w:tc>
        <w:tc>
          <w:tcPr>
            <w:tcW w:w="956" w:type="pct"/>
            <w:tcBorders>
              <w:tl2br w:val="nil"/>
              <w:tr2bl w:val="nil"/>
            </w:tcBorders>
            <w:shd w:val="clear" w:color="auto" w:fill="auto"/>
            <w:noWrap/>
            <w:vAlign w:val="center"/>
          </w:tcPr>
          <w:p w14:paraId="56AFE1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汽车机械基础习题册</w:t>
            </w:r>
          </w:p>
        </w:tc>
        <w:tc>
          <w:tcPr>
            <w:tcW w:w="968" w:type="pct"/>
            <w:tcBorders>
              <w:tl2br w:val="nil"/>
              <w:tr2bl w:val="nil"/>
            </w:tcBorders>
            <w:shd w:val="clear" w:color="auto" w:fill="auto"/>
            <w:noWrap/>
            <w:vAlign w:val="center"/>
          </w:tcPr>
          <w:p w14:paraId="2B5233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李亚杰，王立超主编</w:t>
            </w:r>
          </w:p>
        </w:tc>
        <w:tc>
          <w:tcPr>
            <w:tcW w:w="1385" w:type="pct"/>
            <w:tcBorders>
              <w:tl2br w:val="nil"/>
              <w:tr2bl w:val="nil"/>
            </w:tcBorders>
            <w:shd w:val="clear" w:color="auto" w:fill="auto"/>
            <w:noWrap/>
            <w:vAlign w:val="center"/>
          </w:tcPr>
          <w:p w14:paraId="026FDB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A9529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A5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B718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979" w:type="pct"/>
            <w:tcBorders>
              <w:tl2br w:val="nil"/>
              <w:tr2bl w:val="nil"/>
            </w:tcBorders>
            <w:shd w:val="clear" w:color="auto" w:fill="auto"/>
            <w:noWrap/>
            <w:vAlign w:val="center"/>
          </w:tcPr>
          <w:p w14:paraId="7892CF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9787111784456</w:t>
            </w:r>
          </w:p>
        </w:tc>
        <w:tc>
          <w:tcPr>
            <w:tcW w:w="956" w:type="pct"/>
            <w:tcBorders>
              <w:tl2br w:val="nil"/>
              <w:tr2bl w:val="nil"/>
            </w:tcBorders>
            <w:shd w:val="clear" w:color="auto" w:fill="auto"/>
            <w:noWrap/>
            <w:vAlign w:val="center"/>
          </w:tcPr>
          <w:p w14:paraId="48A47A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汽车一看就懂</w:t>
            </w:r>
          </w:p>
        </w:tc>
        <w:tc>
          <w:tcPr>
            <w:tcW w:w="968" w:type="pct"/>
            <w:tcBorders>
              <w:tl2br w:val="nil"/>
              <w:tr2bl w:val="nil"/>
            </w:tcBorders>
            <w:shd w:val="clear" w:color="auto" w:fill="auto"/>
            <w:noWrap/>
            <w:vAlign w:val="center"/>
          </w:tcPr>
          <w:p w14:paraId="0024AC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陈新亚编著</w:t>
            </w:r>
          </w:p>
        </w:tc>
        <w:tc>
          <w:tcPr>
            <w:tcW w:w="1385" w:type="pct"/>
            <w:tcBorders>
              <w:tl2br w:val="nil"/>
              <w:tr2bl w:val="nil"/>
            </w:tcBorders>
            <w:shd w:val="clear" w:color="auto" w:fill="auto"/>
            <w:noWrap/>
            <w:vAlign w:val="center"/>
          </w:tcPr>
          <w:p w14:paraId="3A23A2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334D5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98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D734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79" w:type="pct"/>
            <w:tcBorders>
              <w:tl2br w:val="nil"/>
              <w:tr2bl w:val="nil"/>
            </w:tcBorders>
            <w:shd w:val="clear" w:color="auto" w:fill="auto"/>
            <w:noWrap/>
            <w:vAlign w:val="center"/>
          </w:tcPr>
          <w:p w14:paraId="2BB9D3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9787111770480</w:t>
            </w:r>
          </w:p>
        </w:tc>
        <w:tc>
          <w:tcPr>
            <w:tcW w:w="956" w:type="pct"/>
            <w:tcBorders>
              <w:tl2br w:val="nil"/>
              <w:tr2bl w:val="nil"/>
            </w:tcBorders>
            <w:shd w:val="clear" w:color="auto" w:fill="auto"/>
            <w:noWrap/>
            <w:vAlign w:val="center"/>
          </w:tcPr>
          <w:p w14:paraId="49CE16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汽车不神秘</w:t>
            </w:r>
          </w:p>
        </w:tc>
        <w:tc>
          <w:tcPr>
            <w:tcW w:w="968" w:type="pct"/>
            <w:tcBorders>
              <w:tl2br w:val="nil"/>
              <w:tr2bl w:val="nil"/>
            </w:tcBorders>
            <w:shd w:val="clear" w:color="auto" w:fill="auto"/>
            <w:noWrap/>
            <w:vAlign w:val="center"/>
          </w:tcPr>
          <w:p w14:paraId="6C1DCB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陈新亚编著</w:t>
            </w:r>
          </w:p>
        </w:tc>
        <w:tc>
          <w:tcPr>
            <w:tcW w:w="1385" w:type="pct"/>
            <w:tcBorders>
              <w:tl2br w:val="nil"/>
              <w:tr2bl w:val="nil"/>
            </w:tcBorders>
            <w:shd w:val="clear" w:color="auto" w:fill="auto"/>
            <w:noWrap/>
            <w:vAlign w:val="center"/>
          </w:tcPr>
          <w:p w14:paraId="74F04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271F0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98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359B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979" w:type="pct"/>
            <w:tcBorders>
              <w:tl2br w:val="nil"/>
              <w:tr2bl w:val="nil"/>
            </w:tcBorders>
            <w:shd w:val="clear" w:color="auto" w:fill="auto"/>
            <w:noWrap/>
            <w:vAlign w:val="center"/>
          </w:tcPr>
          <w:p w14:paraId="301E0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9787111774952</w:t>
            </w:r>
          </w:p>
        </w:tc>
        <w:tc>
          <w:tcPr>
            <w:tcW w:w="956" w:type="pct"/>
            <w:tcBorders>
              <w:tl2br w:val="nil"/>
              <w:tr2bl w:val="nil"/>
            </w:tcBorders>
            <w:shd w:val="clear" w:color="auto" w:fill="auto"/>
            <w:noWrap/>
            <w:vAlign w:val="center"/>
          </w:tcPr>
          <w:p w14:paraId="5E1453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智能汽车虚拟仿真测试与评价技术</w:t>
            </w:r>
          </w:p>
        </w:tc>
        <w:tc>
          <w:tcPr>
            <w:tcW w:w="968" w:type="pct"/>
            <w:tcBorders>
              <w:tl2br w:val="nil"/>
              <w:tr2bl w:val="nil"/>
            </w:tcBorders>
            <w:shd w:val="clear" w:color="auto" w:fill="auto"/>
            <w:noWrap/>
            <w:vAlign w:val="center"/>
          </w:tcPr>
          <w:p w14:paraId="2EFD43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夏利红主编</w:t>
            </w:r>
          </w:p>
        </w:tc>
        <w:tc>
          <w:tcPr>
            <w:tcW w:w="1385" w:type="pct"/>
            <w:tcBorders>
              <w:tl2br w:val="nil"/>
              <w:tr2bl w:val="nil"/>
            </w:tcBorders>
            <w:shd w:val="clear" w:color="auto" w:fill="auto"/>
            <w:noWrap/>
            <w:vAlign w:val="center"/>
          </w:tcPr>
          <w:p w14:paraId="5107E4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0B676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90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3C38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79" w:type="pct"/>
            <w:tcBorders>
              <w:tl2br w:val="nil"/>
              <w:tr2bl w:val="nil"/>
            </w:tcBorders>
            <w:shd w:val="clear" w:color="auto" w:fill="auto"/>
            <w:noWrap/>
            <w:vAlign w:val="center"/>
          </w:tcPr>
          <w:p w14:paraId="12ADF6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9787114202919</w:t>
            </w:r>
          </w:p>
        </w:tc>
        <w:tc>
          <w:tcPr>
            <w:tcW w:w="956" w:type="pct"/>
            <w:tcBorders>
              <w:tl2br w:val="nil"/>
              <w:tr2bl w:val="nil"/>
            </w:tcBorders>
            <w:shd w:val="clear" w:color="auto" w:fill="auto"/>
            <w:noWrap/>
            <w:vAlign w:val="center"/>
          </w:tcPr>
          <w:p w14:paraId="2FDB3A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道路运输车辆智能化与信息化</w:t>
            </w:r>
          </w:p>
        </w:tc>
        <w:tc>
          <w:tcPr>
            <w:tcW w:w="968" w:type="pct"/>
            <w:tcBorders>
              <w:tl2br w:val="nil"/>
              <w:tr2bl w:val="nil"/>
            </w:tcBorders>
            <w:shd w:val="clear" w:color="auto" w:fill="auto"/>
            <w:noWrap/>
            <w:vAlign w:val="center"/>
          </w:tcPr>
          <w:p w14:paraId="0887F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牛世峰主编</w:t>
            </w:r>
          </w:p>
        </w:tc>
        <w:tc>
          <w:tcPr>
            <w:tcW w:w="1385" w:type="pct"/>
            <w:tcBorders>
              <w:tl2br w:val="nil"/>
              <w:tr2bl w:val="nil"/>
            </w:tcBorders>
            <w:shd w:val="clear" w:color="auto" w:fill="auto"/>
            <w:noWrap/>
            <w:vAlign w:val="center"/>
          </w:tcPr>
          <w:p w14:paraId="1387F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302043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CA5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2811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979" w:type="pct"/>
            <w:tcBorders>
              <w:tl2br w:val="nil"/>
              <w:tr2bl w:val="nil"/>
            </w:tcBorders>
            <w:shd w:val="clear" w:color="auto" w:fill="auto"/>
            <w:noWrap/>
            <w:vAlign w:val="center"/>
          </w:tcPr>
          <w:p w14:paraId="7D759A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9787301361610</w:t>
            </w:r>
          </w:p>
        </w:tc>
        <w:tc>
          <w:tcPr>
            <w:tcW w:w="956" w:type="pct"/>
            <w:tcBorders>
              <w:tl2br w:val="nil"/>
              <w:tr2bl w:val="nil"/>
            </w:tcBorders>
            <w:shd w:val="clear" w:color="auto" w:fill="auto"/>
            <w:noWrap/>
            <w:vAlign w:val="center"/>
          </w:tcPr>
          <w:p w14:paraId="191D48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人工智能技术及应用</w:t>
            </w:r>
          </w:p>
        </w:tc>
        <w:tc>
          <w:tcPr>
            <w:tcW w:w="968" w:type="pct"/>
            <w:tcBorders>
              <w:tl2br w:val="nil"/>
              <w:tr2bl w:val="nil"/>
            </w:tcBorders>
            <w:shd w:val="clear" w:color="auto" w:fill="auto"/>
            <w:noWrap/>
            <w:vAlign w:val="center"/>
          </w:tcPr>
          <w:p w14:paraId="5C53C0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崔胜民，张冠哲编著</w:t>
            </w:r>
          </w:p>
        </w:tc>
        <w:tc>
          <w:tcPr>
            <w:tcW w:w="1385" w:type="pct"/>
            <w:tcBorders>
              <w:tl2br w:val="nil"/>
              <w:tr2bl w:val="nil"/>
            </w:tcBorders>
            <w:shd w:val="clear" w:color="auto" w:fill="auto"/>
            <w:noWrap/>
            <w:vAlign w:val="center"/>
          </w:tcPr>
          <w:p w14:paraId="127120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17A358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E7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0557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79" w:type="pct"/>
            <w:tcBorders>
              <w:tl2br w:val="nil"/>
              <w:tr2bl w:val="nil"/>
            </w:tcBorders>
            <w:shd w:val="clear" w:color="auto" w:fill="auto"/>
            <w:noWrap/>
            <w:vAlign w:val="center"/>
          </w:tcPr>
          <w:p w14:paraId="06293D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9787301368855</w:t>
            </w:r>
          </w:p>
        </w:tc>
        <w:tc>
          <w:tcPr>
            <w:tcW w:w="956" w:type="pct"/>
            <w:tcBorders>
              <w:tl2br w:val="nil"/>
              <w:tr2bl w:val="nil"/>
            </w:tcBorders>
            <w:shd w:val="clear" w:color="auto" w:fill="auto"/>
            <w:noWrap/>
            <w:vAlign w:val="center"/>
          </w:tcPr>
          <w:p w14:paraId="36349A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汽车人工智能通识教程</w:t>
            </w:r>
          </w:p>
        </w:tc>
        <w:tc>
          <w:tcPr>
            <w:tcW w:w="968" w:type="pct"/>
            <w:tcBorders>
              <w:tl2br w:val="nil"/>
              <w:tr2bl w:val="nil"/>
            </w:tcBorders>
            <w:shd w:val="clear" w:color="auto" w:fill="auto"/>
            <w:noWrap/>
            <w:vAlign w:val="center"/>
          </w:tcPr>
          <w:p w14:paraId="7552FE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崔胜民编著</w:t>
            </w:r>
          </w:p>
        </w:tc>
        <w:tc>
          <w:tcPr>
            <w:tcW w:w="1385" w:type="pct"/>
            <w:tcBorders>
              <w:tl2br w:val="nil"/>
              <w:tr2bl w:val="nil"/>
            </w:tcBorders>
            <w:shd w:val="clear" w:color="auto" w:fill="auto"/>
            <w:noWrap/>
            <w:vAlign w:val="center"/>
          </w:tcPr>
          <w:p w14:paraId="6B1D80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3466F7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A36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E998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79" w:type="pct"/>
            <w:tcBorders>
              <w:tl2br w:val="nil"/>
              <w:tr2bl w:val="nil"/>
            </w:tcBorders>
            <w:shd w:val="clear" w:color="auto" w:fill="auto"/>
            <w:noWrap/>
            <w:vAlign w:val="center"/>
          </w:tcPr>
          <w:p w14:paraId="4A3692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9787517715047</w:t>
            </w:r>
          </w:p>
        </w:tc>
        <w:tc>
          <w:tcPr>
            <w:tcW w:w="956" w:type="pct"/>
            <w:tcBorders>
              <w:tl2br w:val="nil"/>
              <w:tr2bl w:val="nil"/>
            </w:tcBorders>
            <w:shd w:val="clear" w:color="auto" w:fill="auto"/>
            <w:noWrap/>
            <w:vAlign w:val="center"/>
          </w:tcPr>
          <w:p w14:paraId="2DCDB1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人工智能+汽车</w:t>
            </w:r>
          </w:p>
        </w:tc>
        <w:tc>
          <w:tcPr>
            <w:tcW w:w="968" w:type="pct"/>
            <w:tcBorders>
              <w:tl2br w:val="nil"/>
              <w:tr2bl w:val="nil"/>
            </w:tcBorders>
            <w:shd w:val="clear" w:color="auto" w:fill="auto"/>
            <w:noWrap/>
            <w:vAlign w:val="center"/>
          </w:tcPr>
          <w:p w14:paraId="20428C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孙玉涛主编</w:t>
            </w:r>
          </w:p>
        </w:tc>
        <w:tc>
          <w:tcPr>
            <w:tcW w:w="1385" w:type="pct"/>
            <w:tcBorders>
              <w:tl2br w:val="nil"/>
              <w:tr2bl w:val="nil"/>
            </w:tcBorders>
            <w:shd w:val="clear" w:color="auto" w:fill="auto"/>
            <w:noWrap/>
            <w:vAlign w:val="center"/>
          </w:tcPr>
          <w:p w14:paraId="53D89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中国发展出版社</w:t>
            </w:r>
          </w:p>
        </w:tc>
        <w:tc>
          <w:tcPr>
            <w:tcW w:w="383" w:type="pct"/>
            <w:tcBorders>
              <w:tl2br w:val="nil"/>
              <w:tr2bl w:val="nil"/>
            </w:tcBorders>
            <w:shd w:val="clear" w:color="auto" w:fill="auto"/>
            <w:noWrap/>
            <w:vAlign w:val="center"/>
          </w:tcPr>
          <w:p w14:paraId="284B5A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F5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318F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979" w:type="pct"/>
            <w:tcBorders>
              <w:tl2br w:val="nil"/>
              <w:tr2bl w:val="nil"/>
            </w:tcBorders>
            <w:shd w:val="clear" w:color="auto" w:fill="auto"/>
            <w:noWrap/>
            <w:vAlign w:val="center"/>
          </w:tcPr>
          <w:p w14:paraId="59F6A2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9787111790983</w:t>
            </w:r>
          </w:p>
        </w:tc>
        <w:tc>
          <w:tcPr>
            <w:tcW w:w="956" w:type="pct"/>
            <w:tcBorders>
              <w:tl2br w:val="nil"/>
              <w:tr2bl w:val="nil"/>
            </w:tcBorders>
            <w:shd w:val="clear" w:color="auto" w:fill="auto"/>
            <w:noWrap/>
            <w:vAlign w:val="center"/>
          </w:tcPr>
          <w:p w14:paraId="09847E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人工智能+汽车技术与应用</w:t>
            </w:r>
          </w:p>
        </w:tc>
        <w:tc>
          <w:tcPr>
            <w:tcW w:w="968" w:type="pct"/>
            <w:tcBorders>
              <w:tl2br w:val="nil"/>
              <w:tr2bl w:val="nil"/>
            </w:tcBorders>
            <w:shd w:val="clear" w:color="auto" w:fill="auto"/>
            <w:noWrap/>
            <w:vAlign w:val="center"/>
          </w:tcPr>
          <w:p w14:paraId="3F9F28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徐念峰，王士进主编</w:t>
            </w:r>
          </w:p>
        </w:tc>
        <w:tc>
          <w:tcPr>
            <w:tcW w:w="1385" w:type="pct"/>
            <w:tcBorders>
              <w:tl2br w:val="nil"/>
              <w:tr2bl w:val="nil"/>
            </w:tcBorders>
            <w:shd w:val="clear" w:color="auto" w:fill="auto"/>
            <w:noWrap/>
            <w:vAlign w:val="center"/>
          </w:tcPr>
          <w:p w14:paraId="67E88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A5631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ADC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46E4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79" w:type="pct"/>
            <w:tcBorders>
              <w:tl2br w:val="nil"/>
              <w:tr2bl w:val="nil"/>
            </w:tcBorders>
            <w:shd w:val="clear" w:color="auto" w:fill="auto"/>
            <w:noWrap/>
            <w:vAlign w:val="center"/>
          </w:tcPr>
          <w:p w14:paraId="2048F7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9787111787075</w:t>
            </w:r>
          </w:p>
        </w:tc>
        <w:tc>
          <w:tcPr>
            <w:tcW w:w="956" w:type="pct"/>
            <w:tcBorders>
              <w:tl2br w:val="nil"/>
              <w:tr2bl w:val="nil"/>
            </w:tcBorders>
            <w:shd w:val="clear" w:color="auto" w:fill="auto"/>
            <w:noWrap/>
            <w:vAlign w:val="center"/>
          </w:tcPr>
          <w:p w14:paraId="20A25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汽车发动机电控系统</w:t>
            </w:r>
          </w:p>
        </w:tc>
        <w:tc>
          <w:tcPr>
            <w:tcW w:w="968" w:type="pct"/>
            <w:tcBorders>
              <w:tl2br w:val="nil"/>
              <w:tr2bl w:val="nil"/>
            </w:tcBorders>
            <w:shd w:val="clear" w:color="auto" w:fill="auto"/>
            <w:noWrap/>
            <w:vAlign w:val="center"/>
          </w:tcPr>
          <w:p w14:paraId="44D3FE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刁维芹，侯勇主编</w:t>
            </w:r>
          </w:p>
        </w:tc>
        <w:tc>
          <w:tcPr>
            <w:tcW w:w="1385" w:type="pct"/>
            <w:tcBorders>
              <w:tl2br w:val="nil"/>
              <w:tr2bl w:val="nil"/>
            </w:tcBorders>
            <w:shd w:val="clear" w:color="auto" w:fill="auto"/>
            <w:noWrap/>
            <w:vAlign w:val="center"/>
          </w:tcPr>
          <w:p w14:paraId="0B5EA5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13D5E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1C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D27F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979" w:type="pct"/>
            <w:tcBorders>
              <w:tl2br w:val="nil"/>
              <w:tr2bl w:val="nil"/>
            </w:tcBorders>
            <w:shd w:val="clear" w:color="auto" w:fill="auto"/>
            <w:noWrap/>
            <w:vAlign w:val="center"/>
          </w:tcPr>
          <w:p w14:paraId="31851E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9787563837755</w:t>
            </w:r>
          </w:p>
        </w:tc>
        <w:tc>
          <w:tcPr>
            <w:tcW w:w="956" w:type="pct"/>
            <w:tcBorders>
              <w:tl2br w:val="nil"/>
              <w:tr2bl w:val="nil"/>
            </w:tcBorders>
            <w:shd w:val="clear" w:color="auto" w:fill="auto"/>
            <w:noWrap/>
            <w:vAlign w:val="center"/>
          </w:tcPr>
          <w:p w14:paraId="73E212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汽车发动机电控技术</w:t>
            </w:r>
          </w:p>
        </w:tc>
        <w:tc>
          <w:tcPr>
            <w:tcW w:w="968" w:type="pct"/>
            <w:tcBorders>
              <w:tl2br w:val="nil"/>
              <w:tr2bl w:val="nil"/>
            </w:tcBorders>
            <w:shd w:val="clear" w:color="auto" w:fill="auto"/>
            <w:noWrap/>
            <w:vAlign w:val="center"/>
          </w:tcPr>
          <w:p w14:paraId="37477C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王勇，张雪，李宗勋主编</w:t>
            </w:r>
          </w:p>
        </w:tc>
        <w:tc>
          <w:tcPr>
            <w:tcW w:w="1385" w:type="pct"/>
            <w:tcBorders>
              <w:tl2br w:val="nil"/>
              <w:tr2bl w:val="nil"/>
            </w:tcBorders>
            <w:shd w:val="clear" w:color="auto" w:fill="auto"/>
            <w:noWrap/>
            <w:vAlign w:val="center"/>
          </w:tcPr>
          <w:p w14:paraId="6D780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首都经济贸易大学出版社</w:t>
            </w:r>
          </w:p>
        </w:tc>
        <w:tc>
          <w:tcPr>
            <w:tcW w:w="383" w:type="pct"/>
            <w:tcBorders>
              <w:tl2br w:val="nil"/>
              <w:tr2bl w:val="nil"/>
            </w:tcBorders>
            <w:shd w:val="clear" w:color="auto" w:fill="auto"/>
            <w:noWrap/>
            <w:vAlign w:val="center"/>
          </w:tcPr>
          <w:p w14:paraId="5988F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50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E5A6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979" w:type="pct"/>
            <w:tcBorders>
              <w:tl2br w:val="nil"/>
              <w:tr2bl w:val="nil"/>
            </w:tcBorders>
            <w:shd w:val="clear" w:color="auto" w:fill="auto"/>
            <w:noWrap/>
            <w:vAlign w:val="center"/>
          </w:tcPr>
          <w:p w14:paraId="66D044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9787111787242</w:t>
            </w:r>
          </w:p>
        </w:tc>
        <w:tc>
          <w:tcPr>
            <w:tcW w:w="956" w:type="pct"/>
            <w:tcBorders>
              <w:tl2br w:val="nil"/>
              <w:tr2bl w:val="nil"/>
            </w:tcBorders>
            <w:shd w:val="clear" w:color="auto" w:fill="auto"/>
            <w:noWrap/>
            <w:vAlign w:val="center"/>
          </w:tcPr>
          <w:p w14:paraId="1E194B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汽车发动机NVH性能开发与工程实践</w:t>
            </w:r>
          </w:p>
        </w:tc>
        <w:tc>
          <w:tcPr>
            <w:tcW w:w="968" w:type="pct"/>
            <w:tcBorders>
              <w:tl2br w:val="nil"/>
              <w:tr2bl w:val="nil"/>
            </w:tcBorders>
            <w:shd w:val="clear" w:color="auto" w:fill="auto"/>
            <w:noWrap/>
            <w:vAlign w:val="center"/>
          </w:tcPr>
          <w:p w14:paraId="31D8E3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张军著</w:t>
            </w:r>
          </w:p>
        </w:tc>
        <w:tc>
          <w:tcPr>
            <w:tcW w:w="1385" w:type="pct"/>
            <w:tcBorders>
              <w:tl2br w:val="nil"/>
              <w:tr2bl w:val="nil"/>
            </w:tcBorders>
            <w:shd w:val="clear" w:color="auto" w:fill="auto"/>
            <w:noWrap/>
            <w:vAlign w:val="center"/>
          </w:tcPr>
          <w:p w14:paraId="1A4CA7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28086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8D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2C0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979" w:type="pct"/>
            <w:tcBorders>
              <w:tl2br w:val="nil"/>
              <w:tr2bl w:val="nil"/>
            </w:tcBorders>
            <w:shd w:val="clear" w:color="auto" w:fill="auto"/>
            <w:noWrap/>
            <w:vAlign w:val="center"/>
          </w:tcPr>
          <w:p w14:paraId="21635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9787114204388</w:t>
            </w:r>
          </w:p>
        </w:tc>
        <w:tc>
          <w:tcPr>
            <w:tcW w:w="956" w:type="pct"/>
            <w:tcBorders>
              <w:tl2br w:val="nil"/>
              <w:tr2bl w:val="nil"/>
            </w:tcBorders>
            <w:shd w:val="clear" w:color="auto" w:fill="auto"/>
            <w:noWrap/>
            <w:vAlign w:val="center"/>
          </w:tcPr>
          <w:p w14:paraId="2DE824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发动机原理与汽车理论</w:t>
            </w:r>
          </w:p>
        </w:tc>
        <w:tc>
          <w:tcPr>
            <w:tcW w:w="968" w:type="pct"/>
            <w:tcBorders>
              <w:tl2br w:val="nil"/>
              <w:tr2bl w:val="nil"/>
            </w:tcBorders>
            <w:shd w:val="clear" w:color="auto" w:fill="auto"/>
            <w:noWrap/>
            <w:vAlign w:val="center"/>
          </w:tcPr>
          <w:p w14:paraId="02580D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李晗，张西振主编</w:t>
            </w:r>
          </w:p>
        </w:tc>
        <w:tc>
          <w:tcPr>
            <w:tcW w:w="1385" w:type="pct"/>
            <w:tcBorders>
              <w:tl2br w:val="nil"/>
              <w:tr2bl w:val="nil"/>
            </w:tcBorders>
            <w:shd w:val="clear" w:color="auto" w:fill="auto"/>
            <w:noWrap/>
            <w:vAlign w:val="center"/>
          </w:tcPr>
          <w:p w14:paraId="37845C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217238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8A3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FFDA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79" w:type="pct"/>
            <w:tcBorders>
              <w:tl2br w:val="nil"/>
              <w:tr2bl w:val="nil"/>
            </w:tcBorders>
            <w:shd w:val="clear" w:color="auto" w:fill="auto"/>
            <w:noWrap/>
            <w:vAlign w:val="center"/>
          </w:tcPr>
          <w:p w14:paraId="7D407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9787114203923</w:t>
            </w:r>
          </w:p>
        </w:tc>
        <w:tc>
          <w:tcPr>
            <w:tcW w:w="956" w:type="pct"/>
            <w:tcBorders>
              <w:tl2br w:val="nil"/>
              <w:tr2bl w:val="nil"/>
            </w:tcBorders>
            <w:shd w:val="clear" w:color="auto" w:fill="auto"/>
            <w:noWrap/>
            <w:vAlign w:val="center"/>
          </w:tcPr>
          <w:p w14:paraId="6BB69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汽车发动机构造与检修</w:t>
            </w:r>
          </w:p>
        </w:tc>
        <w:tc>
          <w:tcPr>
            <w:tcW w:w="968" w:type="pct"/>
            <w:tcBorders>
              <w:tl2br w:val="nil"/>
              <w:tr2bl w:val="nil"/>
            </w:tcBorders>
            <w:shd w:val="clear" w:color="auto" w:fill="auto"/>
            <w:noWrap/>
            <w:vAlign w:val="center"/>
          </w:tcPr>
          <w:p w14:paraId="55F8D2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曲英凯，刘锐主编</w:t>
            </w:r>
          </w:p>
        </w:tc>
        <w:tc>
          <w:tcPr>
            <w:tcW w:w="1385" w:type="pct"/>
            <w:tcBorders>
              <w:tl2br w:val="nil"/>
              <w:tr2bl w:val="nil"/>
            </w:tcBorders>
            <w:shd w:val="clear" w:color="auto" w:fill="auto"/>
            <w:noWrap/>
            <w:vAlign w:val="center"/>
          </w:tcPr>
          <w:p w14:paraId="1E1EA1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69F1F5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C8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13D5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979" w:type="pct"/>
            <w:tcBorders>
              <w:tl2br w:val="nil"/>
              <w:tr2bl w:val="nil"/>
            </w:tcBorders>
            <w:shd w:val="clear" w:color="auto" w:fill="auto"/>
            <w:noWrap/>
            <w:vAlign w:val="center"/>
          </w:tcPr>
          <w:p w14:paraId="76BEE3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9787111786450</w:t>
            </w:r>
          </w:p>
        </w:tc>
        <w:tc>
          <w:tcPr>
            <w:tcW w:w="956" w:type="pct"/>
            <w:tcBorders>
              <w:tl2br w:val="nil"/>
              <w:tr2bl w:val="nil"/>
            </w:tcBorders>
            <w:shd w:val="clear" w:color="auto" w:fill="auto"/>
            <w:noWrap/>
            <w:vAlign w:val="center"/>
          </w:tcPr>
          <w:p w14:paraId="7C351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汽车发动机拆装实训</w:t>
            </w:r>
          </w:p>
        </w:tc>
        <w:tc>
          <w:tcPr>
            <w:tcW w:w="968" w:type="pct"/>
            <w:tcBorders>
              <w:tl2br w:val="nil"/>
              <w:tr2bl w:val="nil"/>
            </w:tcBorders>
            <w:shd w:val="clear" w:color="auto" w:fill="auto"/>
            <w:noWrap/>
            <w:vAlign w:val="center"/>
          </w:tcPr>
          <w:p w14:paraId="32B71F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孙丽，刘新宇主编</w:t>
            </w:r>
          </w:p>
        </w:tc>
        <w:tc>
          <w:tcPr>
            <w:tcW w:w="1385" w:type="pct"/>
            <w:tcBorders>
              <w:tl2br w:val="nil"/>
              <w:tr2bl w:val="nil"/>
            </w:tcBorders>
            <w:shd w:val="clear" w:color="auto" w:fill="auto"/>
            <w:noWrap/>
            <w:vAlign w:val="center"/>
          </w:tcPr>
          <w:p w14:paraId="3C2025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982A9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5BA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5DE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79" w:type="pct"/>
            <w:tcBorders>
              <w:tl2br w:val="nil"/>
              <w:tr2bl w:val="nil"/>
            </w:tcBorders>
            <w:shd w:val="clear" w:color="auto" w:fill="auto"/>
            <w:noWrap/>
            <w:vAlign w:val="center"/>
          </w:tcPr>
          <w:p w14:paraId="33F9A5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9787230079303</w:t>
            </w:r>
          </w:p>
        </w:tc>
        <w:tc>
          <w:tcPr>
            <w:tcW w:w="956" w:type="pct"/>
            <w:tcBorders>
              <w:tl2br w:val="nil"/>
              <w:tr2bl w:val="nil"/>
            </w:tcBorders>
            <w:shd w:val="clear" w:color="auto" w:fill="auto"/>
            <w:noWrap/>
            <w:vAlign w:val="center"/>
          </w:tcPr>
          <w:p w14:paraId="7B0907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现代汽车框架结构的材料与制造技术</w:t>
            </w:r>
          </w:p>
        </w:tc>
        <w:tc>
          <w:tcPr>
            <w:tcW w:w="968" w:type="pct"/>
            <w:tcBorders>
              <w:tl2br w:val="nil"/>
              <w:tr2bl w:val="nil"/>
            </w:tcBorders>
            <w:shd w:val="clear" w:color="auto" w:fill="auto"/>
            <w:noWrap/>
            <w:vAlign w:val="center"/>
          </w:tcPr>
          <w:p w14:paraId="28E49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沈铭铭著</w:t>
            </w:r>
          </w:p>
        </w:tc>
        <w:tc>
          <w:tcPr>
            <w:tcW w:w="1385" w:type="pct"/>
            <w:tcBorders>
              <w:tl2br w:val="nil"/>
              <w:tr2bl w:val="nil"/>
            </w:tcBorders>
            <w:shd w:val="clear" w:color="auto" w:fill="auto"/>
            <w:noWrap/>
            <w:vAlign w:val="center"/>
          </w:tcPr>
          <w:p w14:paraId="630BE9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383" w:type="pct"/>
            <w:tcBorders>
              <w:tl2br w:val="nil"/>
              <w:tr2bl w:val="nil"/>
            </w:tcBorders>
            <w:shd w:val="clear" w:color="auto" w:fill="auto"/>
            <w:noWrap/>
            <w:vAlign w:val="center"/>
          </w:tcPr>
          <w:p w14:paraId="238CB6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135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3EE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79" w:type="pct"/>
            <w:tcBorders>
              <w:tl2br w:val="nil"/>
              <w:tr2bl w:val="nil"/>
            </w:tcBorders>
            <w:shd w:val="clear" w:color="auto" w:fill="auto"/>
            <w:noWrap/>
            <w:vAlign w:val="center"/>
          </w:tcPr>
          <w:p w14:paraId="166E93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9787030829498</w:t>
            </w:r>
          </w:p>
        </w:tc>
        <w:tc>
          <w:tcPr>
            <w:tcW w:w="956" w:type="pct"/>
            <w:tcBorders>
              <w:tl2br w:val="nil"/>
              <w:tr2bl w:val="nil"/>
            </w:tcBorders>
            <w:shd w:val="clear" w:color="auto" w:fill="auto"/>
            <w:noWrap/>
            <w:vAlign w:val="center"/>
          </w:tcPr>
          <w:p w14:paraId="3E5C08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汽车轻量化复合材料技术</w:t>
            </w:r>
          </w:p>
        </w:tc>
        <w:tc>
          <w:tcPr>
            <w:tcW w:w="968" w:type="pct"/>
            <w:tcBorders>
              <w:tl2br w:val="nil"/>
              <w:tr2bl w:val="nil"/>
            </w:tcBorders>
            <w:shd w:val="clear" w:color="auto" w:fill="auto"/>
            <w:noWrap/>
            <w:vAlign w:val="center"/>
          </w:tcPr>
          <w:p w14:paraId="515DA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孟宪明，张赛，程从前著</w:t>
            </w:r>
          </w:p>
        </w:tc>
        <w:tc>
          <w:tcPr>
            <w:tcW w:w="1385" w:type="pct"/>
            <w:tcBorders>
              <w:tl2br w:val="nil"/>
              <w:tr2bl w:val="nil"/>
            </w:tcBorders>
            <w:shd w:val="clear" w:color="auto" w:fill="auto"/>
            <w:noWrap/>
            <w:vAlign w:val="center"/>
          </w:tcPr>
          <w:p w14:paraId="76DBF0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422E61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E0B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F788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979" w:type="pct"/>
            <w:tcBorders>
              <w:tl2br w:val="nil"/>
              <w:tr2bl w:val="nil"/>
            </w:tcBorders>
            <w:shd w:val="clear" w:color="auto" w:fill="auto"/>
            <w:noWrap/>
            <w:vAlign w:val="center"/>
          </w:tcPr>
          <w:p w14:paraId="06C55F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9787040640588</w:t>
            </w:r>
          </w:p>
        </w:tc>
        <w:tc>
          <w:tcPr>
            <w:tcW w:w="956" w:type="pct"/>
            <w:tcBorders>
              <w:tl2br w:val="nil"/>
              <w:tr2bl w:val="nil"/>
            </w:tcBorders>
            <w:shd w:val="clear" w:color="auto" w:fill="auto"/>
            <w:noWrap/>
            <w:vAlign w:val="center"/>
          </w:tcPr>
          <w:p w14:paraId="60BE84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汽车制造与试验技术</w:t>
            </w:r>
          </w:p>
        </w:tc>
        <w:tc>
          <w:tcPr>
            <w:tcW w:w="968" w:type="pct"/>
            <w:tcBorders>
              <w:tl2br w:val="nil"/>
              <w:tr2bl w:val="nil"/>
            </w:tcBorders>
            <w:shd w:val="clear" w:color="auto" w:fill="auto"/>
            <w:noWrap/>
            <w:vAlign w:val="center"/>
          </w:tcPr>
          <w:p w14:paraId="71D551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西安航空职业技术学院编</w:t>
            </w:r>
          </w:p>
        </w:tc>
        <w:tc>
          <w:tcPr>
            <w:tcW w:w="1385" w:type="pct"/>
            <w:tcBorders>
              <w:tl2br w:val="nil"/>
              <w:tr2bl w:val="nil"/>
            </w:tcBorders>
            <w:shd w:val="clear" w:color="auto" w:fill="auto"/>
            <w:noWrap/>
            <w:vAlign w:val="center"/>
          </w:tcPr>
          <w:p w14:paraId="3DC61F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395A5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46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B737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979" w:type="pct"/>
            <w:tcBorders>
              <w:tl2br w:val="nil"/>
              <w:tr2bl w:val="nil"/>
            </w:tcBorders>
            <w:shd w:val="clear" w:color="auto" w:fill="auto"/>
            <w:noWrap/>
            <w:vAlign w:val="center"/>
          </w:tcPr>
          <w:p w14:paraId="19F76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9787111779469</w:t>
            </w:r>
          </w:p>
        </w:tc>
        <w:tc>
          <w:tcPr>
            <w:tcW w:w="956" w:type="pct"/>
            <w:tcBorders>
              <w:tl2br w:val="nil"/>
              <w:tr2bl w:val="nil"/>
            </w:tcBorders>
            <w:shd w:val="clear" w:color="auto" w:fill="auto"/>
            <w:noWrap/>
            <w:vAlign w:val="center"/>
          </w:tcPr>
          <w:p w14:paraId="7207E7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汽车焊装技术</w:t>
            </w:r>
          </w:p>
        </w:tc>
        <w:tc>
          <w:tcPr>
            <w:tcW w:w="968" w:type="pct"/>
            <w:tcBorders>
              <w:tl2br w:val="nil"/>
              <w:tr2bl w:val="nil"/>
            </w:tcBorders>
            <w:shd w:val="clear" w:color="auto" w:fill="auto"/>
            <w:noWrap/>
            <w:vAlign w:val="center"/>
          </w:tcPr>
          <w:p w14:paraId="3EF2A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李敏，姚永来主编</w:t>
            </w:r>
          </w:p>
        </w:tc>
        <w:tc>
          <w:tcPr>
            <w:tcW w:w="1385" w:type="pct"/>
            <w:tcBorders>
              <w:tl2br w:val="nil"/>
              <w:tr2bl w:val="nil"/>
            </w:tcBorders>
            <w:shd w:val="clear" w:color="auto" w:fill="auto"/>
            <w:noWrap/>
            <w:vAlign w:val="center"/>
          </w:tcPr>
          <w:p w14:paraId="432ECD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F725B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F4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7EDF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979" w:type="pct"/>
            <w:tcBorders>
              <w:tl2br w:val="nil"/>
              <w:tr2bl w:val="nil"/>
            </w:tcBorders>
            <w:shd w:val="clear" w:color="auto" w:fill="auto"/>
            <w:noWrap/>
            <w:vAlign w:val="center"/>
          </w:tcPr>
          <w:p w14:paraId="3514D2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9787111788034</w:t>
            </w:r>
          </w:p>
        </w:tc>
        <w:tc>
          <w:tcPr>
            <w:tcW w:w="956" w:type="pct"/>
            <w:tcBorders>
              <w:tl2br w:val="nil"/>
              <w:tr2bl w:val="nil"/>
            </w:tcBorders>
            <w:shd w:val="clear" w:color="auto" w:fill="auto"/>
            <w:noWrap/>
            <w:vAlign w:val="center"/>
          </w:tcPr>
          <w:p w14:paraId="2D60B8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汽车研发知识工程</w:t>
            </w:r>
          </w:p>
        </w:tc>
        <w:tc>
          <w:tcPr>
            <w:tcW w:w="968" w:type="pct"/>
            <w:tcBorders>
              <w:tl2br w:val="nil"/>
              <w:tr2bl w:val="nil"/>
            </w:tcBorders>
            <w:shd w:val="clear" w:color="auto" w:fill="auto"/>
            <w:noWrap/>
            <w:vAlign w:val="center"/>
          </w:tcPr>
          <w:p w14:paraId="1D437A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(美)庞剑主编</w:t>
            </w:r>
          </w:p>
        </w:tc>
        <w:tc>
          <w:tcPr>
            <w:tcW w:w="1385" w:type="pct"/>
            <w:tcBorders>
              <w:tl2br w:val="nil"/>
              <w:tr2bl w:val="nil"/>
            </w:tcBorders>
            <w:shd w:val="clear" w:color="auto" w:fill="auto"/>
            <w:noWrap/>
            <w:vAlign w:val="center"/>
          </w:tcPr>
          <w:p w14:paraId="1E54ED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C35A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E7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5FCB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979" w:type="pct"/>
            <w:tcBorders>
              <w:tl2br w:val="nil"/>
              <w:tr2bl w:val="nil"/>
            </w:tcBorders>
            <w:shd w:val="clear" w:color="auto" w:fill="auto"/>
            <w:noWrap/>
            <w:vAlign w:val="center"/>
          </w:tcPr>
          <w:p w14:paraId="6AD130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9787111781516</w:t>
            </w:r>
          </w:p>
        </w:tc>
        <w:tc>
          <w:tcPr>
            <w:tcW w:w="956" w:type="pct"/>
            <w:tcBorders>
              <w:tl2br w:val="nil"/>
              <w:tr2bl w:val="nil"/>
            </w:tcBorders>
            <w:shd w:val="clear" w:color="auto" w:fill="auto"/>
            <w:noWrap/>
            <w:vAlign w:val="center"/>
          </w:tcPr>
          <w:p w14:paraId="5BA531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汽车制造工艺基础</w:t>
            </w:r>
          </w:p>
        </w:tc>
        <w:tc>
          <w:tcPr>
            <w:tcW w:w="968" w:type="pct"/>
            <w:tcBorders>
              <w:tl2br w:val="nil"/>
              <w:tr2bl w:val="nil"/>
            </w:tcBorders>
            <w:shd w:val="clear" w:color="auto" w:fill="auto"/>
            <w:noWrap/>
            <w:vAlign w:val="center"/>
          </w:tcPr>
          <w:p w14:paraId="43226C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谢永东主编</w:t>
            </w:r>
          </w:p>
        </w:tc>
        <w:tc>
          <w:tcPr>
            <w:tcW w:w="1385" w:type="pct"/>
            <w:tcBorders>
              <w:tl2br w:val="nil"/>
              <w:tr2bl w:val="nil"/>
            </w:tcBorders>
            <w:shd w:val="clear" w:color="auto" w:fill="auto"/>
            <w:noWrap/>
            <w:vAlign w:val="center"/>
          </w:tcPr>
          <w:p w14:paraId="09253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4FC98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7C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A7A4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979" w:type="pct"/>
            <w:tcBorders>
              <w:tl2br w:val="nil"/>
              <w:tr2bl w:val="nil"/>
            </w:tcBorders>
            <w:shd w:val="clear" w:color="auto" w:fill="auto"/>
            <w:noWrap/>
            <w:vAlign w:val="center"/>
          </w:tcPr>
          <w:p w14:paraId="0F47D4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9787568554725</w:t>
            </w:r>
          </w:p>
        </w:tc>
        <w:tc>
          <w:tcPr>
            <w:tcW w:w="956" w:type="pct"/>
            <w:tcBorders>
              <w:tl2br w:val="nil"/>
              <w:tr2bl w:val="nil"/>
            </w:tcBorders>
            <w:shd w:val="clear" w:color="auto" w:fill="auto"/>
            <w:noWrap/>
            <w:vAlign w:val="center"/>
          </w:tcPr>
          <w:p w14:paraId="2E3310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词说汽车工程</w:t>
            </w:r>
          </w:p>
        </w:tc>
        <w:tc>
          <w:tcPr>
            <w:tcW w:w="968" w:type="pct"/>
            <w:tcBorders>
              <w:tl2br w:val="nil"/>
              <w:tr2bl w:val="nil"/>
            </w:tcBorders>
            <w:shd w:val="clear" w:color="auto" w:fill="auto"/>
            <w:noWrap/>
            <w:vAlign w:val="center"/>
          </w:tcPr>
          <w:p w14:paraId="11A5EC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全国科学技术名词审定委员会编著</w:t>
            </w:r>
          </w:p>
        </w:tc>
        <w:tc>
          <w:tcPr>
            <w:tcW w:w="1385" w:type="pct"/>
            <w:tcBorders>
              <w:tl2br w:val="nil"/>
              <w:tr2bl w:val="nil"/>
            </w:tcBorders>
            <w:shd w:val="clear" w:color="auto" w:fill="auto"/>
            <w:noWrap/>
            <w:vAlign w:val="center"/>
          </w:tcPr>
          <w:p w14:paraId="29F9A6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大连理工大学出版社</w:t>
            </w:r>
          </w:p>
        </w:tc>
        <w:tc>
          <w:tcPr>
            <w:tcW w:w="383" w:type="pct"/>
            <w:tcBorders>
              <w:tl2br w:val="nil"/>
              <w:tr2bl w:val="nil"/>
            </w:tcBorders>
            <w:shd w:val="clear" w:color="auto" w:fill="auto"/>
            <w:noWrap/>
            <w:vAlign w:val="center"/>
          </w:tcPr>
          <w:p w14:paraId="3E9543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263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EED7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979" w:type="pct"/>
            <w:tcBorders>
              <w:tl2br w:val="nil"/>
              <w:tr2bl w:val="nil"/>
            </w:tcBorders>
            <w:shd w:val="clear" w:color="auto" w:fill="auto"/>
            <w:noWrap/>
            <w:vAlign w:val="center"/>
          </w:tcPr>
          <w:p w14:paraId="34F27E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9787502658410</w:t>
            </w:r>
          </w:p>
        </w:tc>
        <w:tc>
          <w:tcPr>
            <w:tcW w:w="956" w:type="pct"/>
            <w:tcBorders>
              <w:tl2br w:val="nil"/>
              <w:tr2bl w:val="nil"/>
            </w:tcBorders>
            <w:shd w:val="clear" w:color="auto" w:fill="auto"/>
            <w:noWrap/>
            <w:vAlign w:val="center"/>
          </w:tcPr>
          <w:p w14:paraId="65A5E1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汽车标准化基础及应用</w:t>
            </w:r>
          </w:p>
        </w:tc>
        <w:tc>
          <w:tcPr>
            <w:tcW w:w="968" w:type="pct"/>
            <w:tcBorders>
              <w:tl2br w:val="nil"/>
              <w:tr2bl w:val="nil"/>
            </w:tcBorders>
            <w:shd w:val="clear" w:color="auto" w:fill="auto"/>
            <w:noWrap/>
            <w:vAlign w:val="center"/>
          </w:tcPr>
          <w:p w14:paraId="5A4019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安铁成主编</w:t>
            </w:r>
          </w:p>
        </w:tc>
        <w:tc>
          <w:tcPr>
            <w:tcW w:w="1385" w:type="pct"/>
            <w:tcBorders>
              <w:tl2br w:val="nil"/>
              <w:tr2bl w:val="nil"/>
            </w:tcBorders>
            <w:shd w:val="clear" w:color="auto" w:fill="auto"/>
            <w:noWrap/>
            <w:vAlign w:val="center"/>
          </w:tcPr>
          <w:p w14:paraId="3BCA7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中国标准出版社</w:t>
            </w:r>
          </w:p>
        </w:tc>
        <w:tc>
          <w:tcPr>
            <w:tcW w:w="383" w:type="pct"/>
            <w:tcBorders>
              <w:tl2br w:val="nil"/>
              <w:tr2bl w:val="nil"/>
            </w:tcBorders>
            <w:shd w:val="clear" w:color="auto" w:fill="auto"/>
            <w:noWrap/>
            <w:vAlign w:val="center"/>
          </w:tcPr>
          <w:p w14:paraId="0D8793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D2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00B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979" w:type="pct"/>
            <w:tcBorders>
              <w:tl2br w:val="nil"/>
              <w:tr2bl w:val="nil"/>
            </w:tcBorders>
            <w:shd w:val="clear" w:color="auto" w:fill="auto"/>
            <w:noWrap/>
            <w:vAlign w:val="center"/>
          </w:tcPr>
          <w:p w14:paraId="703F8E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9787111778714</w:t>
            </w:r>
          </w:p>
        </w:tc>
        <w:tc>
          <w:tcPr>
            <w:tcW w:w="956" w:type="pct"/>
            <w:tcBorders>
              <w:tl2br w:val="nil"/>
              <w:tr2bl w:val="nil"/>
            </w:tcBorders>
            <w:shd w:val="clear" w:color="auto" w:fill="auto"/>
            <w:noWrap/>
            <w:vAlign w:val="center"/>
          </w:tcPr>
          <w:p w14:paraId="6B92A1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智能汽车测试技术</w:t>
            </w:r>
          </w:p>
        </w:tc>
        <w:tc>
          <w:tcPr>
            <w:tcW w:w="968" w:type="pct"/>
            <w:tcBorders>
              <w:tl2br w:val="nil"/>
              <w:tr2bl w:val="nil"/>
            </w:tcBorders>
            <w:shd w:val="clear" w:color="auto" w:fill="auto"/>
            <w:noWrap/>
            <w:vAlign w:val="center"/>
          </w:tcPr>
          <w:p w14:paraId="0AEAF5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陈君毅[等]著</w:t>
            </w:r>
          </w:p>
        </w:tc>
        <w:tc>
          <w:tcPr>
            <w:tcW w:w="1385" w:type="pct"/>
            <w:tcBorders>
              <w:tl2br w:val="nil"/>
              <w:tr2bl w:val="nil"/>
            </w:tcBorders>
            <w:shd w:val="clear" w:color="auto" w:fill="auto"/>
            <w:noWrap/>
            <w:vAlign w:val="center"/>
          </w:tcPr>
          <w:p w14:paraId="494DCD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A6111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35A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BA1F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979" w:type="pct"/>
            <w:tcBorders>
              <w:tl2br w:val="nil"/>
              <w:tr2bl w:val="nil"/>
            </w:tcBorders>
            <w:shd w:val="clear" w:color="auto" w:fill="auto"/>
            <w:noWrap/>
            <w:vAlign w:val="center"/>
          </w:tcPr>
          <w:p w14:paraId="4F2EEF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9787576516784</w:t>
            </w:r>
          </w:p>
        </w:tc>
        <w:tc>
          <w:tcPr>
            <w:tcW w:w="956" w:type="pct"/>
            <w:tcBorders>
              <w:tl2br w:val="nil"/>
              <w:tr2bl w:val="nil"/>
            </w:tcBorders>
            <w:shd w:val="clear" w:color="auto" w:fill="auto"/>
            <w:noWrap/>
            <w:vAlign w:val="center"/>
          </w:tcPr>
          <w:p w14:paraId="32C181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汽车试验技术</w:t>
            </w:r>
          </w:p>
        </w:tc>
        <w:tc>
          <w:tcPr>
            <w:tcW w:w="968" w:type="pct"/>
            <w:tcBorders>
              <w:tl2br w:val="nil"/>
              <w:tr2bl w:val="nil"/>
            </w:tcBorders>
            <w:shd w:val="clear" w:color="auto" w:fill="auto"/>
            <w:noWrap/>
            <w:vAlign w:val="center"/>
          </w:tcPr>
          <w:p w14:paraId="2FB919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徐刚，周鋐编著</w:t>
            </w:r>
          </w:p>
        </w:tc>
        <w:tc>
          <w:tcPr>
            <w:tcW w:w="1385" w:type="pct"/>
            <w:tcBorders>
              <w:tl2br w:val="nil"/>
              <w:tr2bl w:val="nil"/>
            </w:tcBorders>
            <w:shd w:val="clear" w:color="auto" w:fill="auto"/>
            <w:noWrap/>
            <w:vAlign w:val="center"/>
          </w:tcPr>
          <w:p w14:paraId="18C967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772D69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264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F045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979" w:type="pct"/>
            <w:tcBorders>
              <w:tl2br w:val="nil"/>
              <w:tr2bl w:val="nil"/>
            </w:tcBorders>
            <w:shd w:val="clear" w:color="auto" w:fill="auto"/>
            <w:noWrap/>
            <w:vAlign w:val="center"/>
          </w:tcPr>
          <w:p w14:paraId="123635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9787111793816</w:t>
            </w:r>
          </w:p>
        </w:tc>
        <w:tc>
          <w:tcPr>
            <w:tcW w:w="956" w:type="pct"/>
            <w:tcBorders>
              <w:tl2br w:val="nil"/>
              <w:tr2bl w:val="nil"/>
            </w:tcBorders>
            <w:shd w:val="clear" w:color="auto" w:fill="auto"/>
            <w:noWrap/>
            <w:vAlign w:val="center"/>
          </w:tcPr>
          <w:p w14:paraId="5C7EF0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机动车安全技术检验照片和视频采集培训教程</w:t>
            </w:r>
          </w:p>
        </w:tc>
        <w:tc>
          <w:tcPr>
            <w:tcW w:w="968" w:type="pct"/>
            <w:tcBorders>
              <w:tl2br w:val="nil"/>
              <w:tr2bl w:val="nil"/>
            </w:tcBorders>
            <w:shd w:val="clear" w:color="auto" w:fill="auto"/>
            <w:noWrap/>
            <w:vAlign w:val="center"/>
          </w:tcPr>
          <w:p w14:paraId="5BB845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李明丽[等]编著</w:t>
            </w:r>
          </w:p>
        </w:tc>
        <w:tc>
          <w:tcPr>
            <w:tcW w:w="1385" w:type="pct"/>
            <w:tcBorders>
              <w:tl2br w:val="nil"/>
              <w:tr2bl w:val="nil"/>
            </w:tcBorders>
            <w:shd w:val="clear" w:color="auto" w:fill="auto"/>
            <w:noWrap/>
            <w:vAlign w:val="center"/>
          </w:tcPr>
          <w:p w14:paraId="588F05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EF00B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42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9A13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979" w:type="pct"/>
            <w:tcBorders>
              <w:tl2br w:val="nil"/>
              <w:tr2bl w:val="nil"/>
            </w:tcBorders>
            <w:shd w:val="clear" w:color="auto" w:fill="auto"/>
            <w:noWrap/>
            <w:vAlign w:val="center"/>
          </w:tcPr>
          <w:p w14:paraId="328157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9787566146588</w:t>
            </w:r>
          </w:p>
        </w:tc>
        <w:tc>
          <w:tcPr>
            <w:tcW w:w="956" w:type="pct"/>
            <w:tcBorders>
              <w:tl2br w:val="nil"/>
              <w:tr2bl w:val="nil"/>
            </w:tcBorders>
            <w:shd w:val="clear" w:color="auto" w:fill="auto"/>
            <w:noWrap/>
            <w:vAlign w:val="center"/>
          </w:tcPr>
          <w:p w14:paraId="04FA39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汽车智能制造概论</w:t>
            </w:r>
          </w:p>
        </w:tc>
        <w:tc>
          <w:tcPr>
            <w:tcW w:w="968" w:type="pct"/>
            <w:tcBorders>
              <w:tl2br w:val="nil"/>
              <w:tr2bl w:val="nil"/>
            </w:tcBorders>
            <w:shd w:val="clear" w:color="auto" w:fill="auto"/>
            <w:noWrap/>
            <w:vAlign w:val="center"/>
          </w:tcPr>
          <w:p w14:paraId="6ECFA0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刘奇荣，陈伏庄，张欣然主编</w:t>
            </w:r>
          </w:p>
        </w:tc>
        <w:tc>
          <w:tcPr>
            <w:tcW w:w="1385" w:type="pct"/>
            <w:tcBorders>
              <w:tl2br w:val="nil"/>
              <w:tr2bl w:val="nil"/>
            </w:tcBorders>
            <w:shd w:val="clear" w:color="auto" w:fill="auto"/>
            <w:noWrap/>
            <w:vAlign w:val="center"/>
          </w:tcPr>
          <w:p w14:paraId="58D079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7C2DE4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9B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757E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979" w:type="pct"/>
            <w:tcBorders>
              <w:tl2br w:val="nil"/>
              <w:tr2bl w:val="nil"/>
            </w:tcBorders>
            <w:shd w:val="clear" w:color="auto" w:fill="auto"/>
            <w:noWrap/>
            <w:vAlign w:val="center"/>
          </w:tcPr>
          <w:p w14:paraId="32B338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9787111782445</w:t>
            </w:r>
          </w:p>
        </w:tc>
        <w:tc>
          <w:tcPr>
            <w:tcW w:w="956" w:type="pct"/>
            <w:tcBorders>
              <w:tl2br w:val="nil"/>
              <w:tr2bl w:val="nil"/>
            </w:tcBorders>
            <w:shd w:val="clear" w:color="auto" w:fill="auto"/>
            <w:noWrap/>
            <w:vAlign w:val="center"/>
          </w:tcPr>
          <w:p w14:paraId="3F6E8A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商用车装调工</w:t>
            </w:r>
          </w:p>
        </w:tc>
        <w:tc>
          <w:tcPr>
            <w:tcW w:w="968" w:type="pct"/>
            <w:tcBorders>
              <w:tl2br w:val="nil"/>
              <w:tr2bl w:val="nil"/>
            </w:tcBorders>
            <w:shd w:val="clear" w:color="auto" w:fill="auto"/>
            <w:noWrap/>
            <w:vAlign w:val="center"/>
          </w:tcPr>
          <w:p w14:paraId="7B1C6C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魏渊主编</w:t>
            </w:r>
          </w:p>
        </w:tc>
        <w:tc>
          <w:tcPr>
            <w:tcW w:w="1385" w:type="pct"/>
            <w:tcBorders>
              <w:tl2br w:val="nil"/>
              <w:tr2bl w:val="nil"/>
            </w:tcBorders>
            <w:shd w:val="clear" w:color="auto" w:fill="auto"/>
            <w:noWrap/>
            <w:vAlign w:val="center"/>
          </w:tcPr>
          <w:p w14:paraId="02E3BD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11408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3C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3BB5A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79" w:type="pct"/>
            <w:tcBorders>
              <w:tl2br w:val="nil"/>
              <w:tr2bl w:val="nil"/>
            </w:tcBorders>
            <w:shd w:val="clear" w:color="auto" w:fill="auto"/>
            <w:noWrap/>
            <w:vAlign w:val="center"/>
          </w:tcPr>
          <w:p w14:paraId="520AA4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9787511748393</w:t>
            </w:r>
          </w:p>
        </w:tc>
        <w:tc>
          <w:tcPr>
            <w:tcW w:w="956" w:type="pct"/>
            <w:tcBorders>
              <w:tl2br w:val="nil"/>
              <w:tr2bl w:val="nil"/>
            </w:tcBorders>
            <w:shd w:val="clear" w:color="auto" w:fill="auto"/>
            <w:noWrap/>
            <w:vAlign w:val="center"/>
          </w:tcPr>
          <w:p w14:paraId="3B85CD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有生之年梦想驾驶的1001辆汽车</w:t>
            </w:r>
          </w:p>
        </w:tc>
        <w:tc>
          <w:tcPr>
            <w:tcW w:w="968" w:type="pct"/>
            <w:tcBorders>
              <w:tl2br w:val="nil"/>
              <w:tr2bl w:val="nil"/>
            </w:tcBorders>
            <w:shd w:val="clear" w:color="auto" w:fill="auto"/>
            <w:noWrap/>
            <w:vAlign w:val="center"/>
          </w:tcPr>
          <w:p w14:paraId="305881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(美)西蒙·赫普廷斯托尔主编</w:t>
            </w:r>
          </w:p>
        </w:tc>
        <w:tc>
          <w:tcPr>
            <w:tcW w:w="1385" w:type="pct"/>
            <w:tcBorders>
              <w:tl2br w:val="nil"/>
              <w:tr2bl w:val="nil"/>
            </w:tcBorders>
            <w:shd w:val="clear" w:color="auto" w:fill="auto"/>
            <w:noWrap/>
            <w:vAlign w:val="center"/>
          </w:tcPr>
          <w:p w14:paraId="4423B7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中央编译出版社</w:t>
            </w:r>
          </w:p>
        </w:tc>
        <w:tc>
          <w:tcPr>
            <w:tcW w:w="383" w:type="pct"/>
            <w:tcBorders>
              <w:tl2br w:val="nil"/>
              <w:tr2bl w:val="nil"/>
            </w:tcBorders>
            <w:shd w:val="clear" w:color="auto" w:fill="auto"/>
            <w:noWrap/>
            <w:vAlign w:val="center"/>
          </w:tcPr>
          <w:p w14:paraId="436C8B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6E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87C2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979" w:type="pct"/>
            <w:tcBorders>
              <w:tl2br w:val="nil"/>
              <w:tr2bl w:val="nil"/>
            </w:tcBorders>
            <w:shd w:val="clear" w:color="auto" w:fill="auto"/>
            <w:noWrap/>
            <w:vAlign w:val="center"/>
          </w:tcPr>
          <w:p w14:paraId="53343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9787302694960</w:t>
            </w:r>
          </w:p>
        </w:tc>
        <w:tc>
          <w:tcPr>
            <w:tcW w:w="956" w:type="pct"/>
            <w:tcBorders>
              <w:tl2br w:val="nil"/>
              <w:tr2bl w:val="nil"/>
            </w:tcBorders>
            <w:shd w:val="clear" w:color="auto" w:fill="auto"/>
            <w:noWrap/>
            <w:vAlign w:val="center"/>
          </w:tcPr>
          <w:p w14:paraId="4FA2A4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世界汽车赏析</w:t>
            </w:r>
          </w:p>
        </w:tc>
        <w:tc>
          <w:tcPr>
            <w:tcW w:w="968" w:type="pct"/>
            <w:tcBorders>
              <w:tl2br w:val="nil"/>
              <w:tr2bl w:val="nil"/>
            </w:tcBorders>
            <w:shd w:val="clear" w:color="auto" w:fill="auto"/>
            <w:noWrap/>
            <w:vAlign w:val="center"/>
          </w:tcPr>
          <w:p w14:paraId="7728A9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奇点文化编著</w:t>
            </w:r>
          </w:p>
        </w:tc>
        <w:tc>
          <w:tcPr>
            <w:tcW w:w="1385" w:type="pct"/>
            <w:tcBorders>
              <w:tl2br w:val="nil"/>
              <w:tr2bl w:val="nil"/>
            </w:tcBorders>
            <w:shd w:val="clear" w:color="auto" w:fill="auto"/>
            <w:noWrap/>
            <w:vAlign w:val="center"/>
          </w:tcPr>
          <w:p w14:paraId="3A04E8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D81A8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4DB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A123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979" w:type="pct"/>
            <w:tcBorders>
              <w:tl2br w:val="nil"/>
              <w:tr2bl w:val="nil"/>
            </w:tcBorders>
            <w:shd w:val="clear" w:color="auto" w:fill="auto"/>
            <w:noWrap/>
            <w:vAlign w:val="center"/>
          </w:tcPr>
          <w:p w14:paraId="305494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9787114205545</w:t>
            </w:r>
          </w:p>
        </w:tc>
        <w:tc>
          <w:tcPr>
            <w:tcW w:w="956" w:type="pct"/>
            <w:tcBorders>
              <w:tl2br w:val="nil"/>
              <w:tr2bl w:val="nil"/>
            </w:tcBorders>
            <w:shd w:val="clear" w:color="auto" w:fill="auto"/>
            <w:noWrap/>
            <w:vAlign w:val="center"/>
          </w:tcPr>
          <w:p w14:paraId="1D2BD9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中国客车学术论文集</w:t>
            </w:r>
          </w:p>
        </w:tc>
        <w:tc>
          <w:tcPr>
            <w:tcW w:w="968" w:type="pct"/>
            <w:tcBorders>
              <w:tl2br w:val="nil"/>
              <w:tr2bl w:val="nil"/>
            </w:tcBorders>
            <w:shd w:val="clear" w:color="auto" w:fill="auto"/>
            <w:noWrap/>
            <w:vAlign w:val="center"/>
          </w:tcPr>
          <w:p w14:paraId="1A8527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中国公路学会客车分会主编</w:t>
            </w:r>
          </w:p>
        </w:tc>
        <w:tc>
          <w:tcPr>
            <w:tcW w:w="1385" w:type="pct"/>
            <w:tcBorders>
              <w:tl2br w:val="nil"/>
              <w:tr2bl w:val="nil"/>
            </w:tcBorders>
            <w:shd w:val="clear" w:color="auto" w:fill="auto"/>
            <w:noWrap/>
            <w:vAlign w:val="center"/>
          </w:tcPr>
          <w:p w14:paraId="5A1C2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6B6D02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FE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A5E9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979" w:type="pct"/>
            <w:tcBorders>
              <w:tl2br w:val="nil"/>
              <w:tr2bl w:val="nil"/>
            </w:tcBorders>
            <w:shd w:val="clear" w:color="auto" w:fill="auto"/>
            <w:noWrap/>
            <w:vAlign w:val="center"/>
          </w:tcPr>
          <w:p w14:paraId="099EF0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9787122464415</w:t>
            </w:r>
          </w:p>
        </w:tc>
        <w:tc>
          <w:tcPr>
            <w:tcW w:w="956" w:type="pct"/>
            <w:tcBorders>
              <w:tl2br w:val="nil"/>
              <w:tr2bl w:val="nil"/>
            </w:tcBorders>
            <w:shd w:val="clear" w:color="auto" w:fill="auto"/>
            <w:noWrap/>
            <w:vAlign w:val="center"/>
          </w:tcPr>
          <w:p w14:paraId="58AB27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货车构造·原理·检测·诊断·维修</w:t>
            </w:r>
          </w:p>
        </w:tc>
        <w:tc>
          <w:tcPr>
            <w:tcW w:w="968" w:type="pct"/>
            <w:tcBorders>
              <w:tl2br w:val="nil"/>
              <w:tr2bl w:val="nil"/>
            </w:tcBorders>
            <w:shd w:val="clear" w:color="auto" w:fill="auto"/>
            <w:noWrap/>
            <w:vAlign w:val="center"/>
          </w:tcPr>
          <w:p w14:paraId="64113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顾惠烽，麦铮敏编</w:t>
            </w:r>
          </w:p>
        </w:tc>
        <w:tc>
          <w:tcPr>
            <w:tcW w:w="1385" w:type="pct"/>
            <w:tcBorders>
              <w:tl2br w:val="nil"/>
              <w:tr2bl w:val="nil"/>
            </w:tcBorders>
            <w:shd w:val="clear" w:color="auto" w:fill="auto"/>
            <w:noWrap/>
            <w:vAlign w:val="center"/>
          </w:tcPr>
          <w:p w14:paraId="13CF08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E1671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0E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0617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979" w:type="pct"/>
            <w:tcBorders>
              <w:tl2br w:val="nil"/>
              <w:tr2bl w:val="nil"/>
            </w:tcBorders>
            <w:shd w:val="clear" w:color="auto" w:fill="auto"/>
            <w:noWrap/>
            <w:vAlign w:val="center"/>
          </w:tcPr>
          <w:p w14:paraId="64CCD4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9787111786474</w:t>
            </w:r>
          </w:p>
        </w:tc>
        <w:tc>
          <w:tcPr>
            <w:tcW w:w="956" w:type="pct"/>
            <w:tcBorders>
              <w:tl2br w:val="nil"/>
              <w:tr2bl w:val="nil"/>
            </w:tcBorders>
            <w:shd w:val="clear" w:color="auto" w:fill="auto"/>
            <w:noWrap/>
            <w:vAlign w:val="center"/>
          </w:tcPr>
          <w:p w14:paraId="3847E5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重载车辆动力学分析与应用</w:t>
            </w:r>
          </w:p>
        </w:tc>
        <w:tc>
          <w:tcPr>
            <w:tcW w:w="968" w:type="pct"/>
            <w:tcBorders>
              <w:tl2br w:val="nil"/>
              <w:tr2bl w:val="nil"/>
            </w:tcBorders>
            <w:shd w:val="clear" w:color="auto" w:fill="auto"/>
            <w:noWrap/>
            <w:vAlign w:val="center"/>
          </w:tcPr>
          <w:p w14:paraId="5B4138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赵波编著</w:t>
            </w:r>
          </w:p>
        </w:tc>
        <w:tc>
          <w:tcPr>
            <w:tcW w:w="1385" w:type="pct"/>
            <w:tcBorders>
              <w:tl2br w:val="nil"/>
              <w:tr2bl w:val="nil"/>
            </w:tcBorders>
            <w:shd w:val="clear" w:color="auto" w:fill="auto"/>
            <w:noWrap/>
            <w:vAlign w:val="center"/>
          </w:tcPr>
          <w:p w14:paraId="3E7D6A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279E4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E6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3B2B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979" w:type="pct"/>
            <w:tcBorders>
              <w:tl2br w:val="nil"/>
              <w:tr2bl w:val="nil"/>
            </w:tcBorders>
            <w:shd w:val="clear" w:color="auto" w:fill="auto"/>
            <w:noWrap/>
            <w:vAlign w:val="center"/>
          </w:tcPr>
          <w:p w14:paraId="575743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9787302676669</w:t>
            </w:r>
          </w:p>
        </w:tc>
        <w:tc>
          <w:tcPr>
            <w:tcW w:w="956" w:type="pct"/>
            <w:tcBorders>
              <w:tl2br w:val="nil"/>
              <w:tr2bl w:val="nil"/>
            </w:tcBorders>
            <w:shd w:val="clear" w:color="auto" w:fill="auto"/>
            <w:noWrap/>
            <w:vAlign w:val="center"/>
          </w:tcPr>
          <w:p w14:paraId="4CE4BB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大学生方程式赛车的设计与实践</w:t>
            </w:r>
          </w:p>
        </w:tc>
        <w:tc>
          <w:tcPr>
            <w:tcW w:w="968" w:type="pct"/>
            <w:tcBorders>
              <w:tl2br w:val="nil"/>
              <w:tr2bl w:val="nil"/>
            </w:tcBorders>
            <w:shd w:val="clear" w:color="auto" w:fill="auto"/>
            <w:noWrap/>
            <w:vAlign w:val="center"/>
          </w:tcPr>
          <w:p w14:paraId="6BDAAA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张勇[等]编著</w:t>
            </w:r>
          </w:p>
        </w:tc>
        <w:tc>
          <w:tcPr>
            <w:tcW w:w="1385" w:type="pct"/>
            <w:tcBorders>
              <w:tl2br w:val="nil"/>
              <w:tr2bl w:val="nil"/>
            </w:tcBorders>
            <w:shd w:val="clear" w:color="auto" w:fill="auto"/>
            <w:noWrap/>
            <w:vAlign w:val="center"/>
          </w:tcPr>
          <w:p w14:paraId="1E1167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80F2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3B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D073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79" w:type="pct"/>
            <w:tcBorders>
              <w:tl2br w:val="nil"/>
              <w:tr2bl w:val="nil"/>
            </w:tcBorders>
            <w:shd w:val="clear" w:color="auto" w:fill="auto"/>
            <w:noWrap/>
            <w:vAlign w:val="center"/>
          </w:tcPr>
          <w:p w14:paraId="4E3F70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9787040640595</w:t>
            </w:r>
          </w:p>
        </w:tc>
        <w:tc>
          <w:tcPr>
            <w:tcW w:w="956" w:type="pct"/>
            <w:tcBorders>
              <w:tl2br w:val="nil"/>
              <w:tr2bl w:val="nil"/>
            </w:tcBorders>
            <w:shd w:val="clear" w:color="auto" w:fill="auto"/>
            <w:noWrap/>
            <w:vAlign w:val="center"/>
          </w:tcPr>
          <w:p w14:paraId="3CDCFF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968" w:type="pct"/>
            <w:tcBorders>
              <w:tl2br w:val="nil"/>
              <w:tr2bl w:val="nil"/>
            </w:tcBorders>
            <w:shd w:val="clear" w:color="auto" w:fill="auto"/>
            <w:noWrap/>
            <w:vAlign w:val="center"/>
          </w:tcPr>
          <w:p w14:paraId="15813B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潍坊工程职业学院编</w:t>
            </w:r>
          </w:p>
        </w:tc>
        <w:tc>
          <w:tcPr>
            <w:tcW w:w="1385" w:type="pct"/>
            <w:tcBorders>
              <w:tl2br w:val="nil"/>
              <w:tr2bl w:val="nil"/>
            </w:tcBorders>
            <w:shd w:val="clear" w:color="auto" w:fill="auto"/>
            <w:noWrap/>
            <w:vAlign w:val="center"/>
          </w:tcPr>
          <w:p w14:paraId="063637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0E05DB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34A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7822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979" w:type="pct"/>
            <w:tcBorders>
              <w:tl2br w:val="nil"/>
              <w:tr2bl w:val="nil"/>
            </w:tcBorders>
            <w:shd w:val="clear" w:color="auto" w:fill="auto"/>
            <w:noWrap/>
            <w:vAlign w:val="center"/>
          </w:tcPr>
          <w:p w14:paraId="4524F7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9787040642209</w:t>
            </w:r>
          </w:p>
        </w:tc>
        <w:tc>
          <w:tcPr>
            <w:tcW w:w="956" w:type="pct"/>
            <w:tcBorders>
              <w:tl2br w:val="nil"/>
              <w:tr2bl w:val="nil"/>
            </w:tcBorders>
            <w:shd w:val="clear" w:color="auto" w:fill="auto"/>
            <w:noWrap/>
            <w:vAlign w:val="center"/>
          </w:tcPr>
          <w:p w14:paraId="0B07DD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新能源汽车导论</w:t>
            </w:r>
          </w:p>
        </w:tc>
        <w:tc>
          <w:tcPr>
            <w:tcW w:w="968" w:type="pct"/>
            <w:tcBorders>
              <w:tl2br w:val="nil"/>
              <w:tr2bl w:val="nil"/>
            </w:tcBorders>
            <w:shd w:val="clear" w:color="auto" w:fill="auto"/>
            <w:noWrap/>
            <w:vAlign w:val="center"/>
          </w:tcPr>
          <w:p w14:paraId="0A8E8A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欧阳明高主编</w:t>
            </w:r>
          </w:p>
        </w:tc>
        <w:tc>
          <w:tcPr>
            <w:tcW w:w="1385" w:type="pct"/>
            <w:tcBorders>
              <w:tl2br w:val="nil"/>
              <w:tr2bl w:val="nil"/>
            </w:tcBorders>
            <w:shd w:val="clear" w:color="auto" w:fill="auto"/>
            <w:noWrap/>
            <w:vAlign w:val="center"/>
          </w:tcPr>
          <w:p w14:paraId="6A66AE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2D3F1A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BB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B6E2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979" w:type="pct"/>
            <w:tcBorders>
              <w:tl2br w:val="nil"/>
              <w:tr2bl w:val="nil"/>
            </w:tcBorders>
            <w:shd w:val="clear" w:color="auto" w:fill="auto"/>
            <w:noWrap/>
            <w:vAlign w:val="center"/>
          </w:tcPr>
          <w:p w14:paraId="3F879A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9787111763482</w:t>
            </w:r>
          </w:p>
        </w:tc>
        <w:tc>
          <w:tcPr>
            <w:tcW w:w="956" w:type="pct"/>
            <w:tcBorders>
              <w:tl2br w:val="nil"/>
              <w:tr2bl w:val="nil"/>
            </w:tcBorders>
            <w:shd w:val="clear" w:color="auto" w:fill="auto"/>
            <w:noWrap/>
            <w:vAlign w:val="center"/>
          </w:tcPr>
          <w:p w14:paraId="5D732F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新能源汽车电气技术</w:t>
            </w:r>
          </w:p>
        </w:tc>
        <w:tc>
          <w:tcPr>
            <w:tcW w:w="968" w:type="pct"/>
            <w:tcBorders>
              <w:tl2br w:val="nil"/>
              <w:tr2bl w:val="nil"/>
            </w:tcBorders>
            <w:shd w:val="clear" w:color="auto" w:fill="auto"/>
            <w:noWrap/>
            <w:vAlign w:val="center"/>
          </w:tcPr>
          <w:p w14:paraId="424936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李远军主编</w:t>
            </w:r>
          </w:p>
        </w:tc>
        <w:tc>
          <w:tcPr>
            <w:tcW w:w="1385" w:type="pct"/>
            <w:tcBorders>
              <w:tl2br w:val="nil"/>
              <w:tr2bl w:val="nil"/>
            </w:tcBorders>
            <w:shd w:val="clear" w:color="auto" w:fill="auto"/>
            <w:noWrap/>
            <w:vAlign w:val="center"/>
          </w:tcPr>
          <w:p w14:paraId="3AA8D2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F15D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55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3872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979" w:type="pct"/>
            <w:tcBorders>
              <w:tl2br w:val="nil"/>
              <w:tr2bl w:val="nil"/>
            </w:tcBorders>
            <w:shd w:val="clear" w:color="auto" w:fill="auto"/>
            <w:noWrap/>
            <w:vAlign w:val="center"/>
          </w:tcPr>
          <w:p w14:paraId="310885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9787111772972</w:t>
            </w:r>
          </w:p>
        </w:tc>
        <w:tc>
          <w:tcPr>
            <w:tcW w:w="956" w:type="pct"/>
            <w:tcBorders>
              <w:tl2br w:val="nil"/>
              <w:tr2bl w:val="nil"/>
            </w:tcBorders>
            <w:shd w:val="clear" w:color="auto" w:fill="auto"/>
            <w:noWrap/>
            <w:vAlign w:val="center"/>
          </w:tcPr>
          <w:p w14:paraId="0A15D9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300687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杨晓强主编</w:t>
            </w:r>
          </w:p>
        </w:tc>
        <w:tc>
          <w:tcPr>
            <w:tcW w:w="1385" w:type="pct"/>
            <w:tcBorders>
              <w:tl2br w:val="nil"/>
              <w:tr2bl w:val="nil"/>
            </w:tcBorders>
            <w:shd w:val="clear" w:color="auto" w:fill="auto"/>
            <w:noWrap/>
            <w:vAlign w:val="center"/>
          </w:tcPr>
          <w:p w14:paraId="789F54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6451A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7EA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46AEE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979" w:type="pct"/>
            <w:tcBorders>
              <w:tl2br w:val="nil"/>
              <w:tr2bl w:val="nil"/>
            </w:tcBorders>
            <w:shd w:val="clear" w:color="auto" w:fill="auto"/>
            <w:noWrap/>
            <w:vAlign w:val="center"/>
          </w:tcPr>
          <w:p w14:paraId="54DA47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9787111779193</w:t>
            </w:r>
          </w:p>
        </w:tc>
        <w:tc>
          <w:tcPr>
            <w:tcW w:w="956" w:type="pct"/>
            <w:tcBorders>
              <w:tl2br w:val="nil"/>
              <w:tr2bl w:val="nil"/>
            </w:tcBorders>
            <w:shd w:val="clear" w:color="auto" w:fill="auto"/>
            <w:noWrap/>
            <w:vAlign w:val="center"/>
          </w:tcPr>
          <w:p w14:paraId="3E933A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新能源汽车节能技术</w:t>
            </w:r>
          </w:p>
        </w:tc>
        <w:tc>
          <w:tcPr>
            <w:tcW w:w="968" w:type="pct"/>
            <w:tcBorders>
              <w:tl2br w:val="nil"/>
              <w:tr2bl w:val="nil"/>
            </w:tcBorders>
            <w:shd w:val="clear" w:color="auto" w:fill="auto"/>
            <w:noWrap/>
            <w:vAlign w:val="center"/>
          </w:tcPr>
          <w:p w14:paraId="498E1A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李瑞娜，张丽编著</w:t>
            </w:r>
          </w:p>
        </w:tc>
        <w:tc>
          <w:tcPr>
            <w:tcW w:w="1385" w:type="pct"/>
            <w:tcBorders>
              <w:tl2br w:val="nil"/>
              <w:tr2bl w:val="nil"/>
            </w:tcBorders>
            <w:shd w:val="clear" w:color="auto" w:fill="auto"/>
            <w:noWrap/>
            <w:vAlign w:val="center"/>
          </w:tcPr>
          <w:p w14:paraId="6686BE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7A957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8D7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E711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979" w:type="pct"/>
            <w:tcBorders>
              <w:tl2br w:val="nil"/>
              <w:tr2bl w:val="nil"/>
            </w:tcBorders>
            <w:shd w:val="clear" w:color="auto" w:fill="auto"/>
            <w:noWrap/>
            <w:vAlign w:val="center"/>
          </w:tcPr>
          <w:p w14:paraId="7F4A4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9787111783725</w:t>
            </w:r>
          </w:p>
        </w:tc>
        <w:tc>
          <w:tcPr>
            <w:tcW w:w="956" w:type="pct"/>
            <w:tcBorders>
              <w:tl2br w:val="nil"/>
              <w:tr2bl w:val="nil"/>
            </w:tcBorders>
            <w:shd w:val="clear" w:color="auto" w:fill="auto"/>
            <w:noWrap/>
            <w:vAlign w:val="center"/>
          </w:tcPr>
          <w:p w14:paraId="32C3B5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968" w:type="pct"/>
            <w:tcBorders>
              <w:tl2br w:val="nil"/>
              <w:tr2bl w:val="nil"/>
            </w:tcBorders>
            <w:shd w:val="clear" w:color="auto" w:fill="auto"/>
            <w:noWrap/>
            <w:vAlign w:val="center"/>
          </w:tcPr>
          <w:p w14:paraId="37C153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杨坤等编著</w:t>
            </w:r>
          </w:p>
        </w:tc>
        <w:tc>
          <w:tcPr>
            <w:tcW w:w="1385" w:type="pct"/>
            <w:tcBorders>
              <w:tl2br w:val="nil"/>
              <w:tr2bl w:val="nil"/>
            </w:tcBorders>
            <w:shd w:val="clear" w:color="auto" w:fill="auto"/>
            <w:noWrap/>
            <w:vAlign w:val="center"/>
          </w:tcPr>
          <w:p w14:paraId="0486C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DCBEB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60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36C2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979" w:type="pct"/>
            <w:tcBorders>
              <w:tl2br w:val="nil"/>
              <w:tr2bl w:val="nil"/>
            </w:tcBorders>
            <w:shd w:val="clear" w:color="auto" w:fill="auto"/>
            <w:noWrap/>
            <w:vAlign w:val="center"/>
          </w:tcPr>
          <w:p w14:paraId="3C76C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9787111784395</w:t>
            </w:r>
          </w:p>
        </w:tc>
        <w:tc>
          <w:tcPr>
            <w:tcW w:w="956" w:type="pct"/>
            <w:tcBorders>
              <w:tl2br w:val="nil"/>
              <w:tr2bl w:val="nil"/>
            </w:tcBorders>
            <w:shd w:val="clear" w:color="auto" w:fill="auto"/>
            <w:noWrap/>
            <w:vAlign w:val="center"/>
          </w:tcPr>
          <w:p w14:paraId="0BFE9A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新能源汽车电力电子基础</w:t>
            </w:r>
          </w:p>
        </w:tc>
        <w:tc>
          <w:tcPr>
            <w:tcW w:w="968" w:type="pct"/>
            <w:tcBorders>
              <w:tl2br w:val="nil"/>
              <w:tr2bl w:val="nil"/>
            </w:tcBorders>
            <w:shd w:val="clear" w:color="auto" w:fill="auto"/>
            <w:noWrap/>
            <w:vAlign w:val="center"/>
          </w:tcPr>
          <w:p w14:paraId="325437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林振昺，林俊标主编</w:t>
            </w:r>
          </w:p>
        </w:tc>
        <w:tc>
          <w:tcPr>
            <w:tcW w:w="1385" w:type="pct"/>
            <w:tcBorders>
              <w:tl2br w:val="nil"/>
              <w:tr2bl w:val="nil"/>
            </w:tcBorders>
            <w:shd w:val="clear" w:color="auto" w:fill="auto"/>
            <w:noWrap/>
            <w:vAlign w:val="center"/>
          </w:tcPr>
          <w:p w14:paraId="4151CB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DCCE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F9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8C6B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979" w:type="pct"/>
            <w:tcBorders>
              <w:tl2br w:val="nil"/>
              <w:tr2bl w:val="nil"/>
            </w:tcBorders>
            <w:shd w:val="clear" w:color="auto" w:fill="auto"/>
            <w:noWrap/>
            <w:vAlign w:val="center"/>
          </w:tcPr>
          <w:p w14:paraId="09F253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9787111785187</w:t>
            </w:r>
          </w:p>
        </w:tc>
        <w:tc>
          <w:tcPr>
            <w:tcW w:w="956" w:type="pct"/>
            <w:tcBorders>
              <w:tl2br w:val="nil"/>
              <w:tr2bl w:val="nil"/>
            </w:tcBorders>
            <w:shd w:val="clear" w:color="auto" w:fill="auto"/>
            <w:noWrap/>
            <w:vAlign w:val="center"/>
          </w:tcPr>
          <w:p w14:paraId="2D0185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新能源汽车动力系统</w:t>
            </w:r>
          </w:p>
        </w:tc>
        <w:tc>
          <w:tcPr>
            <w:tcW w:w="968" w:type="pct"/>
            <w:tcBorders>
              <w:tl2br w:val="nil"/>
              <w:tr2bl w:val="nil"/>
            </w:tcBorders>
            <w:shd w:val="clear" w:color="auto" w:fill="auto"/>
            <w:noWrap/>
            <w:vAlign w:val="center"/>
          </w:tcPr>
          <w:p w14:paraId="3BA9BF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王龙杰[等]编著</w:t>
            </w:r>
          </w:p>
        </w:tc>
        <w:tc>
          <w:tcPr>
            <w:tcW w:w="1385" w:type="pct"/>
            <w:tcBorders>
              <w:tl2br w:val="nil"/>
              <w:tr2bl w:val="nil"/>
            </w:tcBorders>
            <w:shd w:val="clear" w:color="auto" w:fill="auto"/>
            <w:noWrap/>
            <w:vAlign w:val="center"/>
          </w:tcPr>
          <w:p w14:paraId="0135C6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9B0F7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793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3B293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979" w:type="pct"/>
            <w:tcBorders>
              <w:tl2br w:val="nil"/>
              <w:tr2bl w:val="nil"/>
            </w:tcBorders>
            <w:shd w:val="clear" w:color="auto" w:fill="auto"/>
            <w:noWrap/>
            <w:vAlign w:val="center"/>
          </w:tcPr>
          <w:p w14:paraId="0FEBCF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9787111786252</w:t>
            </w:r>
          </w:p>
        </w:tc>
        <w:tc>
          <w:tcPr>
            <w:tcW w:w="956" w:type="pct"/>
            <w:tcBorders>
              <w:tl2br w:val="nil"/>
              <w:tr2bl w:val="nil"/>
            </w:tcBorders>
            <w:shd w:val="clear" w:color="auto" w:fill="auto"/>
            <w:noWrap/>
            <w:vAlign w:val="center"/>
          </w:tcPr>
          <w:p w14:paraId="5AA23B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新能源汽车关键技术</w:t>
            </w:r>
          </w:p>
        </w:tc>
        <w:tc>
          <w:tcPr>
            <w:tcW w:w="968" w:type="pct"/>
            <w:tcBorders>
              <w:tl2br w:val="nil"/>
              <w:tr2bl w:val="nil"/>
            </w:tcBorders>
            <w:shd w:val="clear" w:color="auto" w:fill="auto"/>
            <w:noWrap/>
            <w:vAlign w:val="center"/>
          </w:tcPr>
          <w:p w14:paraId="5469C8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(美)王宏宇，范松鹤，(美)王长江编著</w:t>
            </w:r>
          </w:p>
        </w:tc>
        <w:tc>
          <w:tcPr>
            <w:tcW w:w="1385" w:type="pct"/>
            <w:tcBorders>
              <w:tl2br w:val="nil"/>
              <w:tr2bl w:val="nil"/>
            </w:tcBorders>
            <w:shd w:val="clear" w:color="auto" w:fill="auto"/>
            <w:noWrap/>
            <w:vAlign w:val="center"/>
          </w:tcPr>
          <w:p w14:paraId="0C412D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B17FA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07E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0FCF8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979" w:type="pct"/>
            <w:tcBorders>
              <w:tl2br w:val="nil"/>
              <w:tr2bl w:val="nil"/>
            </w:tcBorders>
            <w:shd w:val="clear" w:color="auto" w:fill="auto"/>
            <w:noWrap/>
            <w:vAlign w:val="center"/>
          </w:tcPr>
          <w:p w14:paraId="7BB55D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9787111787228</w:t>
            </w:r>
          </w:p>
        </w:tc>
        <w:tc>
          <w:tcPr>
            <w:tcW w:w="956" w:type="pct"/>
            <w:tcBorders>
              <w:tl2br w:val="nil"/>
              <w:tr2bl w:val="nil"/>
            </w:tcBorders>
            <w:shd w:val="clear" w:color="auto" w:fill="auto"/>
            <w:noWrap/>
            <w:vAlign w:val="center"/>
          </w:tcPr>
          <w:p w14:paraId="19B868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新能源汽车试验学</w:t>
            </w:r>
          </w:p>
        </w:tc>
        <w:tc>
          <w:tcPr>
            <w:tcW w:w="968" w:type="pct"/>
            <w:tcBorders>
              <w:tl2br w:val="nil"/>
              <w:tr2bl w:val="nil"/>
            </w:tcBorders>
            <w:shd w:val="clear" w:color="auto" w:fill="auto"/>
            <w:noWrap/>
            <w:vAlign w:val="center"/>
          </w:tcPr>
          <w:p w14:paraId="36D64B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赵登峰，侯俊剑主编</w:t>
            </w:r>
          </w:p>
        </w:tc>
        <w:tc>
          <w:tcPr>
            <w:tcW w:w="1385" w:type="pct"/>
            <w:tcBorders>
              <w:tl2br w:val="nil"/>
              <w:tr2bl w:val="nil"/>
            </w:tcBorders>
            <w:shd w:val="clear" w:color="auto" w:fill="auto"/>
            <w:noWrap/>
            <w:vAlign w:val="center"/>
          </w:tcPr>
          <w:p w14:paraId="16347D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A25C1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273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920B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79" w:type="pct"/>
            <w:tcBorders>
              <w:tl2br w:val="nil"/>
              <w:tr2bl w:val="nil"/>
            </w:tcBorders>
            <w:shd w:val="clear" w:color="auto" w:fill="auto"/>
            <w:noWrap/>
            <w:vAlign w:val="center"/>
          </w:tcPr>
          <w:p w14:paraId="7BC489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9787114204500</w:t>
            </w:r>
          </w:p>
        </w:tc>
        <w:tc>
          <w:tcPr>
            <w:tcW w:w="956" w:type="pct"/>
            <w:tcBorders>
              <w:tl2br w:val="nil"/>
              <w:tr2bl w:val="nil"/>
            </w:tcBorders>
            <w:shd w:val="clear" w:color="auto" w:fill="auto"/>
            <w:noWrap/>
            <w:vAlign w:val="center"/>
          </w:tcPr>
          <w:p w14:paraId="1BBE55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新能源汽车结构与检修</w:t>
            </w:r>
          </w:p>
        </w:tc>
        <w:tc>
          <w:tcPr>
            <w:tcW w:w="968" w:type="pct"/>
            <w:tcBorders>
              <w:tl2br w:val="nil"/>
              <w:tr2bl w:val="nil"/>
            </w:tcBorders>
            <w:shd w:val="clear" w:color="auto" w:fill="auto"/>
            <w:noWrap/>
            <w:vAlign w:val="center"/>
          </w:tcPr>
          <w:p w14:paraId="4A1C7B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陈社会主编</w:t>
            </w:r>
          </w:p>
        </w:tc>
        <w:tc>
          <w:tcPr>
            <w:tcW w:w="1385" w:type="pct"/>
            <w:tcBorders>
              <w:tl2br w:val="nil"/>
              <w:tr2bl w:val="nil"/>
            </w:tcBorders>
            <w:shd w:val="clear" w:color="auto" w:fill="auto"/>
            <w:noWrap/>
            <w:vAlign w:val="center"/>
          </w:tcPr>
          <w:p w14:paraId="56469F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14E60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12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AE7F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979" w:type="pct"/>
            <w:tcBorders>
              <w:tl2br w:val="nil"/>
              <w:tr2bl w:val="nil"/>
            </w:tcBorders>
            <w:shd w:val="clear" w:color="auto" w:fill="auto"/>
            <w:noWrap/>
            <w:vAlign w:val="center"/>
          </w:tcPr>
          <w:p w14:paraId="6BA7FA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9787114205101</w:t>
            </w:r>
          </w:p>
        </w:tc>
        <w:tc>
          <w:tcPr>
            <w:tcW w:w="956" w:type="pct"/>
            <w:tcBorders>
              <w:tl2br w:val="nil"/>
              <w:tr2bl w:val="nil"/>
            </w:tcBorders>
            <w:shd w:val="clear" w:color="auto" w:fill="auto"/>
            <w:noWrap/>
            <w:vAlign w:val="center"/>
          </w:tcPr>
          <w:p w14:paraId="384062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新能源汽车电力电子基础</w:t>
            </w:r>
          </w:p>
        </w:tc>
        <w:tc>
          <w:tcPr>
            <w:tcW w:w="968" w:type="pct"/>
            <w:tcBorders>
              <w:tl2br w:val="nil"/>
              <w:tr2bl w:val="nil"/>
            </w:tcBorders>
            <w:shd w:val="clear" w:color="auto" w:fill="auto"/>
            <w:noWrap/>
            <w:vAlign w:val="center"/>
          </w:tcPr>
          <w:p w14:paraId="5C07E5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王志君，付菊红，王丹主编</w:t>
            </w:r>
          </w:p>
        </w:tc>
        <w:tc>
          <w:tcPr>
            <w:tcW w:w="1385" w:type="pct"/>
            <w:tcBorders>
              <w:tl2br w:val="nil"/>
              <w:tr2bl w:val="nil"/>
            </w:tcBorders>
            <w:shd w:val="clear" w:color="auto" w:fill="auto"/>
            <w:noWrap/>
            <w:vAlign w:val="center"/>
          </w:tcPr>
          <w:p w14:paraId="6CC7FB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75A7DE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9D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FB9F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979" w:type="pct"/>
            <w:tcBorders>
              <w:tl2br w:val="nil"/>
              <w:tr2bl w:val="nil"/>
            </w:tcBorders>
            <w:shd w:val="clear" w:color="auto" w:fill="auto"/>
            <w:noWrap/>
            <w:vAlign w:val="center"/>
          </w:tcPr>
          <w:p w14:paraId="14BE98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9787121511356</w:t>
            </w:r>
          </w:p>
        </w:tc>
        <w:tc>
          <w:tcPr>
            <w:tcW w:w="956" w:type="pct"/>
            <w:tcBorders>
              <w:tl2br w:val="nil"/>
              <w:tr2bl w:val="nil"/>
            </w:tcBorders>
            <w:shd w:val="clear" w:color="auto" w:fill="auto"/>
            <w:noWrap/>
            <w:vAlign w:val="center"/>
          </w:tcPr>
          <w:p w14:paraId="17317D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637A20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青山，税清勇，任国强主编</w:t>
            </w:r>
          </w:p>
        </w:tc>
        <w:tc>
          <w:tcPr>
            <w:tcW w:w="1385" w:type="pct"/>
            <w:tcBorders>
              <w:tl2br w:val="nil"/>
              <w:tr2bl w:val="nil"/>
            </w:tcBorders>
            <w:shd w:val="clear" w:color="auto" w:fill="auto"/>
            <w:noWrap/>
            <w:vAlign w:val="center"/>
          </w:tcPr>
          <w:p w14:paraId="41365C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BF50E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FCD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472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979" w:type="pct"/>
            <w:tcBorders>
              <w:tl2br w:val="nil"/>
              <w:tr2bl w:val="nil"/>
            </w:tcBorders>
            <w:shd w:val="clear" w:color="auto" w:fill="auto"/>
            <w:noWrap/>
            <w:vAlign w:val="center"/>
          </w:tcPr>
          <w:p w14:paraId="5DE21A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9787122460530</w:t>
            </w:r>
          </w:p>
        </w:tc>
        <w:tc>
          <w:tcPr>
            <w:tcW w:w="956" w:type="pct"/>
            <w:tcBorders>
              <w:tl2br w:val="nil"/>
              <w:tr2bl w:val="nil"/>
            </w:tcBorders>
            <w:shd w:val="clear" w:color="auto" w:fill="auto"/>
            <w:noWrap/>
            <w:vAlign w:val="center"/>
          </w:tcPr>
          <w:p w14:paraId="4814DA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新能源汽车结构与原理</w:t>
            </w:r>
          </w:p>
        </w:tc>
        <w:tc>
          <w:tcPr>
            <w:tcW w:w="968" w:type="pct"/>
            <w:tcBorders>
              <w:tl2br w:val="nil"/>
              <w:tr2bl w:val="nil"/>
            </w:tcBorders>
            <w:shd w:val="clear" w:color="auto" w:fill="auto"/>
            <w:noWrap/>
            <w:vAlign w:val="center"/>
          </w:tcPr>
          <w:p w14:paraId="2D37C5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瑞佩尔主编</w:t>
            </w:r>
          </w:p>
        </w:tc>
        <w:tc>
          <w:tcPr>
            <w:tcW w:w="1385" w:type="pct"/>
            <w:tcBorders>
              <w:tl2br w:val="nil"/>
              <w:tr2bl w:val="nil"/>
            </w:tcBorders>
            <w:shd w:val="clear" w:color="auto" w:fill="auto"/>
            <w:noWrap/>
            <w:vAlign w:val="center"/>
          </w:tcPr>
          <w:p w14:paraId="1FD4BF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1E10F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3F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BC1F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979" w:type="pct"/>
            <w:tcBorders>
              <w:tl2br w:val="nil"/>
              <w:tr2bl w:val="nil"/>
            </w:tcBorders>
            <w:shd w:val="clear" w:color="auto" w:fill="auto"/>
            <w:noWrap/>
            <w:vAlign w:val="center"/>
          </w:tcPr>
          <w:p w14:paraId="7134F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9787122468284</w:t>
            </w:r>
          </w:p>
        </w:tc>
        <w:tc>
          <w:tcPr>
            <w:tcW w:w="956" w:type="pct"/>
            <w:tcBorders>
              <w:tl2br w:val="nil"/>
              <w:tr2bl w:val="nil"/>
            </w:tcBorders>
            <w:shd w:val="clear" w:color="auto" w:fill="auto"/>
            <w:noWrap/>
            <w:vAlign w:val="center"/>
          </w:tcPr>
          <w:p w14:paraId="5877CA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新能源汽车技术导论</w:t>
            </w:r>
          </w:p>
        </w:tc>
        <w:tc>
          <w:tcPr>
            <w:tcW w:w="968" w:type="pct"/>
            <w:tcBorders>
              <w:tl2br w:val="nil"/>
              <w:tr2bl w:val="nil"/>
            </w:tcBorders>
            <w:shd w:val="clear" w:color="auto" w:fill="auto"/>
            <w:noWrap/>
            <w:vAlign w:val="center"/>
          </w:tcPr>
          <w:p w14:paraId="759589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田晋跃编</w:t>
            </w:r>
          </w:p>
        </w:tc>
        <w:tc>
          <w:tcPr>
            <w:tcW w:w="1385" w:type="pct"/>
            <w:tcBorders>
              <w:tl2br w:val="nil"/>
              <w:tr2bl w:val="nil"/>
            </w:tcBorders>
            <w:shd w:val="clear" w:color="auto" w:fill="auto"/>
            <w:noWrap/>
            <w:vAlign w:val="center"/>
          </w:tcPr>
          <w:p w14:paraId="5150A7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CE10E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C9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6053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979" w:type="pct"/>
            <w:tcBorders>
              <w:tl2br w:val="nil"/>
              <w:tr2bl w:val="nil"/>
            </w:tcBorders>
            <w:shd w:val="clear" w:color="auto" w:fill="auto"/>
            <w:noWrap/>
            <w:vAlign w:val="center"/>
          </w:tcPr>
          <w:p w14:paraId="106721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9787122476555</w:t>
            </w:r>
          </w:p>
        </w:tc>
        <w:tc>
          <w:tcPr>
            <w:tcW w:w="956" w:type="pct"/>
            <w:tcBorders>
              <w:tl2br w:val="nil"/>
              <w:tr2bl w:val="nil"/>
            </w:tcBorders>
            <w:shd w:val="clear" w:color="auto" w:fill="auto"/>
            <w:noWrap/>
            <w:vAlign w:val="center"/>
          </w:tcPr>
          <w:p w14:paraId="64BD5E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新能源汽车热管理系统设计</w:t>
            </w:r>
          </w:p>
        </w:tc>
        <w:tc>
          <w:tcPr>
            <w:tcW w:w="968" w:type="pct"/>
            <w:tcBorders>
              <w:tl2br w:val="nil"/>
              <w:tr2bl w:val="nil"/>
            </w:tcBorders>
            <w:shd w:val="clear" w:color="auto" w:fill="auto"/>
            <w:noWrap/>
            <w:vAlign w:val="center"/>
          </w:tcPr>
          <w:p w14:paraId="4999D8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朱波，张忆，姚明尧编著</w:t>
            </w:r>
          </w:p>
        </w:tc>
        <w:tc>
          <w:tcPr>
            <w:tcW w:w="1385" w:type="pct"/>
            <w:tcBorders>
              <w:tl2br w:val="nil"/>
              <w:tr2bl w:val="nil"/>
            </w:tcBorders>
            <w:shd w:val="clear" w:color="auto" w:fill="auto"/>
            <w:noWrap/>
            <w:vAlign w:val="center"/>
          </w:tcPr>
          <w:p w14:paraId="0955FE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191C5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F7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85B6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979" w:type="pct"/>
            <w:tcBorders>
              <w:tl2br w:val="nil"/>
              <w:tr2bl w:val="nil"/>
            </w:tcBorders>
            <w:shd w:val="clear" w:color="auto" w:fill="auto"/>
            <w:noWrap/>
            <w:vAlign w:val="center"/>
          </w:tcPr>
          <w:p w14:paraId="423E52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9787300333755</w:t>
            </w:r>
          </w:p>
        </w:tc>
        <w:tc>
          <w:tcPr>
            <w:tcW w:w="956" w:type="pct"/>
            <w:tcBorders>
              <w:tl2br w:val="nil"/>
              <w:tr2bl w:val="nil"/>
            </w:tcBorders>
            <w:shd w:val="clear" w:color="auto" w:fill="auto"/>
            <w:noWrap/>
            <w:vAlign w:val="center"/>
          </w:tcPr>
          <w:p w14:paraId="34AAE2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新能源汽车构造与检修</w:t>
            </w:r>
          </w:p>
        </w:tc>
        <w:tc>
          <w:tcPr>
            <w:tcW w:w="968" w:type="pct"/>
            <w:tcBorders>
              <w:tl2br w:val="nil"/>
              <w:tr2bl w:val="nil"/>
            </w:tcBorders>
            <w:shd w:val="clear" w:color="auto" w:fill="auto"/>
            <w:noWrap/>
            <w:vAlign w:val="center"/>
          </w:tcPr>
          <w:p w14:paraId="260B7E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余红燕主编</w:t>
            </w:r>
          </w:p>
        </w:tc>
        <w:tc>
          <w:tcPr>
            <w:tcW w:w="1385" w:type="pct"/>
            <w:tcBorders>
              <w:tl2br w:val="nil"/>
              <w:tr2bl w:val="nil"/>
            </w:tcBorders>
            <w:shd w:val="clear" w:color="auto" w:fill="auto"/>
            <w:noWrap/>
            <w:vAlign w:val="center"/>
          </w:tcPr>
          <w:p w14:paraId="241806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38B1AA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C63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CA31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979" w:type="pct"/>
            <w:tcBorders>
              <w:tl2br w:val="nil"/>
              <w:tr2bl w:val="nil"/>
            </w:tcBorders>
            <w:shd w:val="clear" w:color="auto" w:fill="auto"/>
            <w:noWrap/>
            <w:vAlign w:val="center"/>
          </w:tcPr>
          <w:p w14:paraId="59E29E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9787301362310</w:t>
            </w:r>
          </w:p>
        </w:tc>
        <w:tc>
          <w:tcPr>
            <w:tcW w:w="956" w:type="pct"/>
            <w:tcBorders>
              <w:tl2br w:val="nil"/>
              <w:tr2bl w:val="nil"/>
            </w:tcBorders>
            <w:shd w:val="clear" w:color="auto" w:fill="auto"/>
            <w:noWrap/>
            <w:vAlign w:val="center"/>
          </w:tcPr>
          <w:p w14:paraId="6A2FD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新能源汽车工程专业导论</w:t>
            </w:r>
          </w:p>
        </w:tc>
        <w:tc>
          <w:tcPr>
            <w:tcW w:w="968" w:type="pct"/>
            <w:tcBorders>
              <w:tl2br w:val="nil"/>
              <w:tr2bl w:val="nil"/>
            </w:tcBorders>
            <w:shd w:val="clear" w:color="auto" w:fill="auto"/>
            <w:noWrap/>
            <w:vAlign w:val="center"/>
          </w:tcPr>
          <w:p w14:paraId="61571B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崔胜民编著</w:t>
            </w:r>
          </w:p>
        </w:tc>
        <w:tc>
          <w:tcPr>
            <w:tcW w:w="1385" w:type="pct"/>
            <w:tcBorders>
              <w:tl2br w:val="nil"/>
              <w:tr2bl w:val="nil"/>
            </w:tcBorders>
            <w:shd w:val="clear" w:color="auto" w:fill="auto"/>
            <w:noWrap/>
            <w:vAlign w:val="center"/>
          </w:tcPr>
          <w:p w14:paraId="16FEB7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1682DC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F2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1DD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979" w:type="pct"/>
            <w:tcBorders>
              <w:tl2br w:val="nil"/>
              <w:tr2bl w:val="nil"/>
            </w:tcBorders>
            <w:shd w:val="clear" w:color="auto" w:fill="auto"/>
            <w:noWrap/>
            <w:vAlign w:val="center"/>
          </w:tcPr>
          <w:p w14:paraId="0F1A59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9787305292682</w:t>
            </w:r>
          </w:p>
        </w:tc>
        <w:tc>
          <w:tcPr>
            <w:tcW w:w="956" w:type="pct"/>
            <w:tcBorders>
              <w:tl2br w:val="nil"/>
              <w:tr2bl w:val="nil"/>
            </w:tcBorders>
            <w:shd w:val="clear" w:color="auto" w:fill="auto"/>
            <w:noWrap/>
            <w:vAlign w:val="center"/>
          </w:tcPr>
          <w:p w14:paraId="2D6E45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968" w:type="pct"/>
            <w:tcBorders>
              <w:tl2br w:val="nil"/>
              <w:tr2bl w:val="nil"/>
            </w:tcBorders>
            <w:shd w:val="clear" w:color="auto" w:fill="auto"/>
            <w:noWrap/>
            <w:vAlign w:val="center"/>
          </w:tcPr>
          <w:p w14:paraId="5BB65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陈新，潘天堂主编</w:t>
            </w:r>
          </w:p>
        </w:tc>
        <w:tc>
          <w:tcPr>
            <w:tcW w:w="1385" w:type="pct"/>
            <w:tcBorders>
              <w:tl2br w:val="nil"/>
              <w:tr2bl w:val="nil"/>
            </w:tcBorders>
            <w:shd w:val="clear" w:color="auto" w:fill="auto"/>
            <w:noWrap/>
            <w:vAlign w:val="center"/>
          </w:tcPr>
          <w:p w14:paraId="48D1B6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南京大学出版社</w:t>
            </w:r>
          </w:p>
        </w:tc>
        <w:tc>
          <w:tcPr>
            <w:tcW w:w="383" w:type="pct"/>
            <w:tcBorders>
              <w:tl2br w:val="nil"/>
              <w:tr2bl w:val="nil"/>
            </w:tcBorders>
            <w:shd w:val="clear" w:color="auto" w:fill="auto"/>
            <w:noWrap/>
            <w:vAlign w:val="center"/>
          </w:tcPr>
          <w:p w14:paraId="0FBC22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322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024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979" w:type="pct"/>
            <w:tcBorders>
              <w:tl2br w:val="nil"/>
              <w:tr2bl w:val="nil"/>
            </w:tcBorders>
            <w:shd w:val="clear" w:color="auto" w:fill="auto"/>
            <w:noWrap/>
            <w:vAlign w:val="center"/>
          </w:tcPr>
          <w:p w14:paraId="75AC5A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9787524000860</w:t>
            </w:r>
          </w:p>
        </w:tc>
        <w:tc>
          <w:tcPr>
            <w:tcW w:w="956" w:type="pct"/>
            <w:tcBorders>
              <w:tl2br w:val="nil"/>
              <w:tr2bl w:val="nil"/>
            </w:tcBorders>
            <w:shd w:val="clear" w:color="auto" w:fill="auto"/>
            <w:noWrap/>
            <w:vAlign w:val="center"/>
          </w:tcPr>
          <w:p w14:paraId="7C5185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混合动力车辆车速预测与自适应能量管理</w:t>
            </w:r>
          </w:p>
        </w:tc>
        <w:tc>
          <w:tcPr>
            <w:tcW w:w="968" w:type="pct"/>
            <w:tcBorders>
              <w:tl2br w:val="nil"/>
              <w:tr2bl w:val="nil"/>
            </w:tcBorders>
            <w:shd w:val="clear" w:color="auto" w:fill="auto"/>
            <w:noWrap/>
            <w:vAlign w:val="center"/>
          </w:tcPr>
          <w:p w14:paraId="10DA83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韩少剑著</w:t>
            </w:r>
          </w:p>
        </w:tc>
        <w:tc>
          <w:tcPr>
            <w:tcW w:w="1385" w:type="pct"/>
            <w:tcBorders>
              <w:tl2br w:val="nil"/>
              <w:tr2bl w:val="nil"/>
            </w:tcBorders>
            <w:shd w:val="clear" w:color="auto" w:fill="auto"/>
            <w:noWrap/>
            <w:vAlign w:val="center"/>
          </w:tcPr>
          <w:p w14:paraId="1AA869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冶金工业出版社</w:t>
            </w:r>
          </w:p>
        </w:tc>
        <w:tc>
          <w:tcPr>
            <w:tcW w:w="383" w:type="pct"/>
            <w:tcBorders>
              <w:tl2br w:val="nil"/>
              <w:tr2bl w:val="nil"/>
            </w:tcBorders>
            <w:shd w:val="clear" w:color="auto" w:fill="auto"/>
            <w:noWrap/>
            <w:vAlign w:val="center"/>
          </w:tcPr>
          <w:p w14:paraId="24ADB9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0B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6537F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979" w:type="pct"/>
            <w:tcBorders>
              <w:tl2br w:val="nil"/>
              <w:tr2bl w:val="nil"/>
            </w:tcBorders>
            <w:shd w:val="clear" w:color="auto" w:fill="auto"/>
            <w:noWrap/>
            <w:vAlign w:val="center"/>
          </w:tcPr>
          <w:p w14:paraId="3025A0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9787524001362</w:t>
            </w:r>
          </w:p>
        </w:tc>
        <w:tc>
          <w:tcPr>
            <w:tcW w:w="956" w:type="pct"/>
            <w:tcBorders>
              <w:tl2br w:val="nil"/>
              <w:tr2bl w:val="nil"/>
            </w:tcBorders>
            <w:shd w:val="clear" w:color="auto" w:fill="auto"/>
            <w:noWrap/>
            <w:vAlign w:val="center"/>
          </w:tcPr>
          <w:p w14:paraId="404D22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油醇电混合动力系统优化设计</w:t>
            </w:r>
          </w:p>
        </w:tc>
        <w:tc>
          <w:tcPr>
            <w:tcW w:w="968" w:type="pct"/>
            <w:tcBorders>
              <w:tl2br w:val="nil"/>
              <w:tr2bl w:val="nil"/>
            </w:tcBorders>
            <w:shd w:val="clear" w:color="auto" w:fill="auto"/>
            <w:noWrap/>
            <w:vAlign w:val="center"/>
          </w:tcPr>
          <w:p w14:paraId="4A9B07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陈东东著</w:t>
            </w:r>
          </w:p>
        </w:tc>
        <w:tc>
          <w:tcPr>
            <w:tcW w:w="1385" w:type="pct"/>
            <w:tcBorders>
              <w:tl2br w:val="nil"/>
              <w:tr2bl w:val="nil"/>
            </w:tcBorders>
            <w:shd w:val="clear" w:color="auto" w:fill="auto"/>
            <w:noWrap/>
            <w:vAlign w:val="center"/>
          </w:tcPr>
          <w:p w14:paraId="177353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冶金工业出版社</w:t>
            </w:r>
          </w:p>
        </w:tc>
        <w:tc>
          <w:tcPr>
            <w:tcW w:w="383" w:type="pct"/>
            <w:tcBorders>
              <w:tl2br w:val="nil"/>
              <w:tr2bl w:val="nil"/>
            </w:tcBorders>
            <w:shd w:val="clear" w:color="auto" w:fill="auto"/>
            <w:noWrap/>
            <w:vAlign w:val="center"/>
          </w:tcPr>
          <w:p w14:paraId="1319F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592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50DD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979" w:type="pct"/>
            <w:tcBorders>
              <w:tl2br w:val="nil"/>
              <w:tr2bl w:val="nil"/>
            </w:tcBorders>
            <w:shd w:val="clear" w:color="auto" w:fill="auto"/>
            <w:noWrap/>
            <w:vAlign w:val="center"/>
          </w:tcPr>
          <w:p w14:paraId="441927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9787560676357</w:t>
            </w:r>
          </w:p>
        </w:tc>
        <w:tc>
          <w:tcPr>
            <w:tcW w:w="956" w:type="pct"/>
            <w:tcBorders>
              <w:tl2br w:val="nil"/>
              <w:tr2bl w:val="nil"/>
            </w:tcBorders>
            <w:shd w:val="clear" w:color="auto" w:fill="auto"/>
            <w:noWrap/>
            <w:vAlign w:val="center"/>
          </w:tcPr>
          <w:p w14:paraId="631C62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968" w:type="pct"/>
            <w:tcBorders>
              <w:tl2br w:val="nil"/>
              <w:tr2bl w:val="nil"/>
            </w:tcBorders>
            <w:shd w:val="clear" w:color="auto" w:fill="auto"/>
            <w:noWrap/>
            <w:vAlign w:val="center"/>
          </w:tcPr>
          <w:p w14:paraId="79830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赵炜华，王鑫，卫军朝主编</w:t>
            </w:r>
          </w:p>
        </w:tc>
        <w:tc>
          <w:tcPr>
            <w:tcW w:w="1385" w:type="pct"/>
            <w:tcBorders>
              <w:tl2br w:val="nil"/>
              <w:tr2bl w:val="nil"/>
            </w:tcBorders>
            <w:shd w:val="clear" w:color="auto" w:fill="auto"/>
            <w:noWrap/>
            <w:vAlign w:val="center"/>
          </w:tcPr>
          <w:p w14:paraId="27C5C1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7FD150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CBB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D2A3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979" w:type="pct"/>
            <w:tcBorders>
              <w:tl2br w:val="nil"/>
              <w:tr2bl w:val="nil"/>
            </w:tcBorders>
            <w:shd w:val="clear" w:color="auto" w:fill="auto"/>
            <w:noWrap/>
            <w:vAlign w:val="center"/>
          </w:tcPr>
          <w:p w14:paraId="277985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9787560677163</w:t>
            </w:r>
          </w:p>
        </w:tc>
        <w:tc>
          <w:tcPr>
            <w:tcW w:w="956" w:type="pct"/>
            <w:tcBorders>
              <w:tl2br w:val="nil"/>
              <w:tr2bl w:val="nil"/>
            </w:tcBorders>
            <w:shd w:val="clear" w:color="auto" w:fill="auto"/>
            <w:noWrap/>
            <w:vAlign w:val="center"/>
          </w:tcPr>
          <w:p w14:paraId="2ECAF9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新能源汽车电力电子技术</w:t>
            </w:r>
          </w:p>
        </w:tc>
        <w:tc>
          <w:tcPr>
            <w:tcW w:w="968" w:type="pct"/>
            <w:tcBorders>
              <w:tl2br w:val="nil"/>
              <w:tr2bl w:val="nil"/>
            </w:tcBorders>
            <w:shd w:val="clear" w:color="auto" w:fill="auto"/>
            <w:noWrap/>
            <w:vAlign w:val="center"/>
          </w:tcPr>
          <w:p w14:paraId="15BBBC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李磊主编</w:t>
            </w:r>
          </w:p>
        </w:tc>
        <w:tc>
          <w:tcPr>
            <w:tcW w:w="1385" w:type="pct"/>
            <w:tcBorders>
              <w:tl2br w:val="nil"/>
              <w:tr2bl w:val="nil"/>
            </w:tcBorders>
            <w:shd w:val="clear" w:color="auto" w:fill="auto"/>
            <w:noWrap/>
            <w:vAlign w:val="center"/>
          </w:tcPr>
          <w:p w14:paraId="12BC84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23B221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F7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E0DB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979" w:type="pct"/>
            <w:tcBorders>
              <w:tl2br w:val="nil"/>
              <w:tr2bl w:val="nil"/>
            </w:tcBorders>
            <w:shd w:val="clear" w:color="auto" w:fill="auto"/>
            <w:noWrap/>
            <w:vAlign w:val="center"/>
          </w:tcPr>
          <w:p w14:paraId="3695C5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9787571723422</w:t>
            </w:r>
          </w:p>
        </w:tc>
        <w:tc>
          <w:tcPr>
            <w:tcW w:w="956" w:type="pct"/>
            <w:tcBorders>
              <w:tl2br w:val="nil"/>
              <w:tr2bl w:val="nil"/>
            </w:tcBorders>
            <w:shd w:val="clear" w:color="auto" w:fill="auto"/>
            <w:noWrap/>
            <w:vAlign w:val="center"/>
          </w:tcPr>
          <w:p w14:paraId="59382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968" w:type="pct"/>
            <w:tcBorders>
              <w:tl2br w:val="nil"/>
              <w:tr2bl w:val="nil"/>
            </w:tcBorders>
            <w:shd w:val="clear" w:color="auto" w:fill="auto"/>
            <w:noWrap/>
            <w:vAlign w:val="center"/>
          </w:tcPr>
          <w:p w14:paraId="0E891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张南峰，郑欣，郑少锋主编</w:t>
            </w:r>
          </w:p>
        </w:tc>
        <w:tc>
          <w:tcPr>
            <w:tcW w:w="1385" w:type="pct"/>
            <w:tcBorders>
              <w:tl2br w:val="nil"/>
              <w:tr2bl w:val="nil"/>
            </w:tcBorders>
            <w:shd w:val="clear" w:color="auto" w:fill="auto"/>
            <w:noWrap/>
            <w:vAlign w:val="center"/>
          </w:tcPr>
          <w:p w14:paraId="4E56B5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河北科学技术出版社</w:t>
            </w:r>
          </w:p>
        </w:tc>
        <w:tc>
          <w:tcPr>
            <w:tcW w:w="383" w:type="pct"/>
            <w:tcBorders>
              <w:tl2br w:val="nil"/>
              <w:tr2bl w:val="nil"/>
            </w:tcBorders>
            <w:shd w:val="clear" w:color="auto" w:fill="auto"/>
            <w:noWrap/>
            <w:vAlign w:val="center"/>
          </w:tcPr>
          <w:p w14:paraId="4335DB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F1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FECB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979" w:type="pct"/>
            <w:tcBorders>
              <w:tl2br w:val="nil"/>
              <w:tr2bl w:val="nil"/>
            </w:tcBorders>
            <w:shd w:val="clear" w:color="auto" w:fill="auto"/>
            <w:noWrap/>
            <w:vAlign w:val="center"/>
          </w:tcPr>
          <w:p w14:paraId="710A14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9787577404448</w:t>
            </w:r>
          </w:p>
        </w:tc>
        <w:tc>
          <w:tcPr>
            <w:tcW w:w="956" w:type="pct"/>
            <w:tcBorders>
              <w:tl2br w:val="nil"/>
              <w:tr2bl w:val="nil"/>
            </w:tcBorders>
            <w:shd w:val="clear" w:color="auto" w:fill="auto"/>
            <w:noWrap/>
            <w:vAlign w:val="center"/>
          </w:tcPr>
          <w:p w14:paraId="63DFAD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新能源汽车技术概论</w:t>
            </w:r>
          </w:p>
        </w:tc>
        <w:tc>
          <w:tcPr>
            <w:tcW w:w="968" w:type="pct"/>
            <w:tcBorders>
              <w:tl2br w:val="nil"/>
              <w:tr2bl w:val="nil"/>
            </w:tcBorders>
            <w:shd w:val="clear" w:color="auto" w:fill="auto"/>
            <w:noWrap/>
            <w:vAlign w:val="center"/>
          </w:tcPr>
          <w:p w14:paraId="79A5BC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黄锋，徐晟韬，陶沙沙主编</w:t>
            </w:r>
          </w:p>
        </w:tc>
        <w:tc>
          <w:tcPr>
            <w:tcW w:w="1385" w:type="pct"/>
            <w:tcBorders>
              <w:tl2br w:val="nil"/>
              <w:tr2bl w:val="nil"/>
            </w:tcBorders>
            <w:shd w:val="clear" w:color="auto" w:fill="auto"/>
            <w:noWrap/>
            <w:vAlign w:val="center"/>
          </w:tcPr>
          <w:p w14:paraId="2A8D59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5A43F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E2D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3248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79" w:type="pct"/>
            <w:tcBorders>
              <w:tl2br w:val="nil"/>
              <w:tr2bl w:val="nil"/>
            </w:tcBorders>
            <w:shd w:val="clear" w:color="auto" w:fill="auto"/>
            <w:noWrap/>
            <w:vAlign w:val="center"/>
          </w:tcPr>
          <w:p w14:paraId="4EA88D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9787111771210</w:t>
            </w:r>
          </w:p>
        </w:tc>
        <w:tc>
          <w:tcPr>
            <w:tcW w:w="956" w:type="pct"/>
            <w:tcBorders>
              <w:tl2br w:val="nil"/>
              <w:tr2bl w:val="nil"/>
            </w:tcBorders>
            <w:shd w:val="clear" w:color="auto" w:fill="auto"/>
            <w:noWrap/>
            <w:vAlign w:val="center"/>
          </w:tcPr>
          <w:p w14:paraId="384AA8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968" w:type="pct"/>
            <w:tcBorders>
              <w:tl2br w:val="nil"/>
              <w:tr2bl w:val="nil"/>
            </w:tcBorders>
            <w:shd w:val="clear" w:color="auto" w:fill="auto"/>
            <w:noWrap/>
            <w:vAlign w:val="center"/>
          </w:tcPr>
          <w:p w14:paraId="52F951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龙科宇，龙少良主编</w:t>
            </w:r>
          </w:p>
        </w:tc>
        <w:tc>
          <w:tcPr>
            <w:tcW w:w="1385" w:type="pct"/>
            <w:tcBorders>
              <w:tl2br w:val="nil"/>
              <w:tr2bl w:val="nil"/>
            </w:tcBorders>
            <w:shd w:val="clear" w:color="auto" w:fill="auto"/>
            <w:noWrap/>
            <w:vAlign w:val="center"/>
          </w:tcPr>
          <w:p w14:paraId="07CA48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41B01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9B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ACD4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979" w:type="pct"/>
            <w:tcBorders>
              <w:tl2br w:val="nil"/>
              <w:tr2bl w:val="nil"/>
            </w:tcBorders>
            <w:shd w:val="clear" w:color="auto" w:fill="auto"/>
            <w:noWrap/>
            <w:vAlign w:val="center"/>
          </w:tcPr>
          <w:p w14:paraId="6E39A8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9787111775546</w:t>
            </w:r>
          </w:p>
        </w:tc>
        <w:tc>
          <w:tcPr>
            <w:tcW w:w="956" w:type="pct"/>
            <w:tcBorders>
              <w:tl2br w:val="nil"/>
              <w:tr2bl w:val="nil"/>
            </w:tcBorders>
            <w:shd w:val="clear" w:color="auto" w:fill="auto"/>
            <w:noWrap/>
            <w:vAlign w:val="center"/>
          </w:tcPr>
          <w:p w14:paraId="02ECB2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新能源汽车构造</w:t>
            </w:r>
          </w:p>
        </w:tc>
        <w:tc>
          <w:tcPr>
            <w:tcW w:w="968" w:type="pct"/>
            <w:tcBorders>
              <w:tl2br w:val="nil"/>
              <w:tr2bl w:val="nil"/>
            </w:tcBorders>
            <w:shd w:val="clear" w:color="auto" w:fill="auto"/>
            <w:noWrap/>
            <w:vAlign w:val="center"/>
          </w:tcPr>
          <w:p w14:paraId="49B108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郝宝兰，付菊红主编</w:t>
            </w:r>
          </w:p>
        </w:tc>
        <w:tc>
          <w:tcPr>
            <w:tcW w:w="1385" w:type="pct"/>
            <w:tcBorders>
              <w:tl2br w:val="nil"/>
              <w:tr2bl w:val="nil"/>
            </w:tcBorders>
            <w:shd w:val="clear" w:color="auto" w:fill="auto"/>
            <w:noWrap/>
            <w:vAlign w:val="center"/>
          </w:tcPr>
          <w:p w14:paraId="21A473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617E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4A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BEA1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979" w:type="pct"/>
            <w:tcBorders>
              <w:tl2br w:val="nil"/>
              <w:tr2bl w:val="nil"/>
            </w:tcBorders>
            <w:shd w:val="clear" w:color="auto" w:fill="auto"/>
            <w:noWrap/>
            <w:vAlign w:val="center"/>
          </w:tcPr>
          <w:p w14:paraId="290885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9787122487674</w:t>
            </w:r>
          </w:p>
        </w:tc>
        <w:tc>
          <w:tcPr>
            <w:tcW w:w="956" w:type="pct"/>
            <w:tcBorders>
              <w:tl2br w:val="nil"/>
              <w:tr2bl w:val="nil"/>
            </w:tcBorders>
            <w:shd w:val="clear" w:color="auto" w:fill="auto"/>
            <w:noWrap/>
            <w:vAlign w:val="center"/>
          </w:tcPr>
          <w:p w14:paraId="1C5038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新能源汽车系统结构与关键技术</w:t>
            </w:r>
          </w:p>
        </w:tc>
        <w:tc>
          <w:tcPr>
            <w:tcW w:w="968" w:type="pct"/>
            <w:tcBorders>
              <w:tl2br w:val="nil"/>
              <w:tr2bl w:val="nil"/>
            </w:tcBorders>
            <w:shd w:val="clear" w:color="auto" w:fill="auto"/>
            <w:noWrap/>
            <w:vAlign w:val="center"/>
          </w:tcPr>
          <w:p w14:paraId="64FBD9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李兰友，刘振，杨爱喜著</w:t>
            </w:r>
          </w:p>
        </w:tc>
        <w:tc>
          <w:tcPr>
            <w:tcW w:w="1385" w:type="pct"/>
            <w:tcBorders>
              <w:tl2br w:val="nil"/>
              <w:tr2bl w:val="nil"/>
            </w:tcBorders>
            <w:shd w:val="clear" w:color="auto" w:fill="auto"/>
            <w:noWrap/>
            <w:vAlign w:val="center"/>
          </w:tcPr>
          <w:p w14:paraId="0C1BBE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C655F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A7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7473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979" w:type="pct"/>
            <w:tcBorders>
              <w:tl2br w:val="nil"/>
              <w:tr2bl w:val="nil"/>
            </w:tcBorders>
            <w:shd w:val="clear" w:color="auto" w:fill="auto"/>
            <w:noWrap/>
            <w:vAlign w:val="center"/>
          </w:tcPr>
          <w:p w14:paraId="2FBBB1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9787303307135</w:t>
            </w:r>
          </w:p>
        </w:tc>
        <w:tc>
          <w:tcPr>
            <w:tcW w:w="956" w:type="pct"/>
            <w:tcBorders>
              <w:tl2br w:val="nil"/>
              <w:tr2bl w:val="nil"/>
            </w:tcBorders>
            <w:shd w:val="clear" w:color="auto" w:fill="auto"/>
            <w:noWrap/>
            <w:vAlign w:val="center"/>
          </w:tcPr>
          <w:p w14:paraId="50EC2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41E867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金朝昆，黄颖，吴荣辉主编</w:t>
            </w:r>
          </w:p>
        </w:tc>
        <w:tc>
          <w:tcPr>
            <w:tcW w:w="1385" w:type="pct"/>
            <w:tcBorders>
              <w:tl2br w:val="nil"/>
              <w:tr2bl w:val="nil"/>
            </w:tcBorders>
            <w:shd w:val="clear" w:color="auto" w:fill="auto"/>
            <w:noWrap/>
            <w:vAlign w:val="center"/>
          </w:tcPr>
          <w:p w14:paraId="73489F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北京师范大学出版社</w:t>
            </w:r>
          </w:p>
        </w:tc>
        <w:tc>
          <w:tcPr>
            <w:tcW w:w="383" w:type="pct"/>
            <w:tcBorders>
              <w:tl2br w:val="nil"/>
              <w:tr2bl w:val="nil"/>
            </w:tcBorders>
            <w:shd w:val="clear" w:color="auto" w:fill="auto"/>
            <w:noWrap/>
            <w:vAlign w:val="center"/>
          </w:tcPr>
          <w:p w14:paraId="00277E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29B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69F2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979" w:type="pct"/>
            <w:tcBorders>
              <w:tl2br w:val="nil"/>
              <w:tr2bl w:val="nil"/>
            </w:tcBorders>
            <w:shd w:val="clear" w:color="auto" w:fill="auto"/>
            <w:noWrap/>
            <w:vAlign w:val="center"/>
          </w:tcPr>
          <w:p w14:paraId="6A5D1C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9787518377855</w:t>
            </w:r>
          </w:p>
        </w:tc>
        <w:tc>
          <w:tcPr>
            <w:tcW w:w="956" w:type="pct"/>
            <w:tcBorders>
              <w:tl2br w:val="nil"/>
              <w:tr2bl w:val="nil"/>
            </w:tcBorders>
            <w:shd w:val="clear" w:color="auto" w:fill="auto"/>
            <w:noWrap/>
            <w:vAlign w:val="center"/>
          </w:tcPr>
          <w:p w14:paraId="3E4F8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车用动力变革与能源零售业转型发展报告</w:t>
            </w:r>
          </w:p>
        </w:tc>
        <w:tc>
          <w:tcPr>
            <w:tcW w:w="968" w:type="pct"/>
            <w:tcBorders>
              <w:tl2br w:val="nil"/>
              <w:tr2bl w:val="nil"/>
            </w:tcBorders>
            <w:shd w:val="clear" w:color="auto" w:fill="auto"/>
            <w:noWrap/>
            <w:vAlign w:val="center"/>
          </w:tcPr>
          <w:p w14:paraId="1628E0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罗艳托主编</w:t>
            </w:r>
          </w:p>
        </w:tc>
        <w:tc>
          <w:tcPr>
            <w:tcW w:w="1385" w:type="pct"/>
            <w:tcBorders>
              <w:tl2br w:val="nil"/>
              <w:tr2bl w:val="nil"/>
            </w:tcBorders>
            <w:shd w:val="clear" w:color="auto" w:fill="auto"/>
            <w:noWrap/>
            <w:vAlign w:val="center"/>
          </w:tcPr>
          <w:p w14:paraId="3555C4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石油工业出版社</w:t>
            </w:r>
          </w:p>
        </w:tc>
        <w:tc>
          <w:tcPr>
            <w:tcW w:w="383" w:type="pct"/>
            <w:tcBorders>
              <w:tl2br w:val="nil"/>
              <w:tr2bl w:val="nil"/>
            </w:tcBorders>
            <w:shd w:val="clear" w:color="auto" w:fill="auto"/>
            <w:noWrap/>
            <w:vAlign w:val="center"/>
          </w:tcPr>
          <w:p w14:paraId="192F0D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54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50007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979" w:type="pct"/>
            <w:tcBorders>
              <w:tl2br w:val="nil"/>
              <w:tr2bl w:val="nil"/>
            </w:tcBorders>
            <w:shd w:val="clear" w:color="auto" w:fill="auto"/>
            <w:noWrap/>
            <w:vAlign w:val="center"/>
          </w:tcPr>
          <w:p w14:paraId="7470E3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9787562377917</w:t>
            </w:r>
          </w:p>
        </w:tc>
        <w:tc>
          <w:tcPr>
            <w:tcW w:w="956" w:type="pct"/>
            <w:tcBorders>
              <w:tl2br w:val="nil"/>
              <w:tr2bl w:val="nil"/>
            </w:tcBorders>
            <w:shd w:val="clear" w:color="auto" w:fill="auto"/>
            <w:noWrap/>
            <w:vAlign w:val="center"/>
          </w:tcPr>
          <w:p w14:paraId="54FB56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40D876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罗玉涛编著</w:t>
            </w:r>
          </w:p>
        </w:tc>
        <w:tc>
          <w:tcPr>
            <w:tcW w:w="1385" w:type="pct"/>
            <w:tcBorders>
              <w:tl2br w:val="nil"/>
              <w:tr2bl w:val="nil"/>
            </w:tcBorders>
            <w:shd w:val="clear" w:color="auto" w:fill="auto"/>
            <w:noWrap/>
            <w:vAlign w:val="center"/>
          </w:tcPr>
          <w:p w14:paraId="0DE575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华南理工大学出版社</w:t>
            </w:r>
          </w:p>
        </w:tc>
        <w:tc>
          <w:tcPr>
            <w:tcW w:w="383" w:type="pct"/>
            <w:tcBorders>
              <w:tl2br w:val="nil"/>
              <w:tr2bl w:val="nil"/>
            </w:tcBorders>
            <w:shd w:val="clear" w:color="auto" w:fill="auto"/>
            <w:noWrap/>
            <w:vAlign w:val="center"/>
          </w:tcPr>
          <w:p w14:paraId="46F1BE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5D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2094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979" w:type="pct"/>
            <w:tcBorders>
              <w:tl2br w:val="nil"/>
              <w:tr2bl w:val="nil"/>
            </w:tcBorders>
            <w:shd w:val="clear" w:color="auto" w:fill="auto"/>
            <w:noWrap/>
            <w:vAlign w:val="center"/>
          </w:tcPr>
          <w:p w14:paraId="270654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9787566148018</w:t>
            </w:r>
          </w:p>
        </w:tc>
        <w:tc>
          <w:tcPr>
            <w:tcW w:w="956" w:type="pct"/>
            <w:tcBorders>
              <w:tl2br w:val="nil"/>
              <w:tr2bl w:val="nil"/>
            </w:tcBorders>
            <w:shd w:val="clear" w:color="auto" w:fill="auto"/>
            <w:noWrap/>
            <w:vAlign w:val="center"/>
          </w:tcPr>
          <w:p w14:paraId="4DF084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新能源汽车制动能量回收技术</w:t>
            </w:r>
          </w:p>
        </w:tc>
        <w:tc>
          <w:tcPr>
            <w:tcW w:w="968" w:type="pct"/>
            <w:tcBorders>
              <w:tl2br w:val="nil"/>
              <w:tr2bl w:val="nil"/>
            </w:tcBorders>
            <w:shd w:val="clear" w:color="auto" w:fill="auto"/>
            <w:noWrap/>
            <w:vAlign w:val="center"/>
          </w:tcPr>
          <w:p w14:paraId="09FD52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张云鹏，刘会倩，张晗玉主编</w:t>
            </w:r>
          </w:p>
        </w:tc>
        <w:tc>
          <w:tcPr>
            <w:tcW w:w="1385" w:type="pct"/>
            <w:tcBorders>
              <w:tl2br w:val="nil"/>
              <w:tr2bl w:val="nil"/>
            </w:tcBorders>
            <w:shd w:val="clear" w:color="auto" w:fill="auto"/>
            <w:noWrap/>
            <w:vAlign w:val="center"/>
          </w:tcPr>
          <w:p w14:paraId="52C71C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046B48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50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18E0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979" w:type="pct"/>
            <w:tcBorders>
              <w:tl2br w:val="nil"/>
              <w:tr2bl w:val="nil"/>
            </w:tcBorders>
            <w:shd w:val="clear" w:color="auto" w:fill="auto"/>
            <w:noWrap/>
            <w:vAlign w:val="center"/>
          </w:tcPr>
          <w:p w14:paraId="29FE2E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9787574319370</w:t>
            </w:r>
          </w:p>
        </w:tc>
        <w:tc>
          <w:tcPr>
            <w:tcW w:w="956" w:type="pct"/>
            <w:tcBorders>
              <w:tl2br w:val="nil"/>
              <w:tr2bl w:val="nil"/>
            </w:tcBorders>
            <w:shd w:val="clear" w:color="auto" w:fill="auto"/>
            <w:noWrap/>
            <w:vAlign w:val="center"/>
          </w:tcPr>
          <w:p w14:paraId="704E09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新能源汽车电力电子技术</w:t>
            </w:r>
          </w:p>
        </w:tc>
        <w:tc>
          <w:tcPr>
            <w:tcW w:w="968" w:type="pct"/>
            <w:tcBorders>
              <w:tl2br w:val="nil"/>
              <w:tr2bl w:val="nil"/>
            </w:tcBorders>
            <w:shd w:val="clear" w:color="auto" w:fill="auto"/>
            <w:noWrap/>
            <w:vAlign w:val="center"/>
          </w:tcPr>
          <w:p w14:paraId="2D6513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吴刚主编</w:t>
            </w:r>
          </w:p>
        </w:tc>
        <w:tc>
          <w:tcPr>
            <w:tcW w:w="1385" w:type="pct"/>
            <w:tcBorders>
              <w:tl2br w:val="nil"/>
              <w:tr2bl w:val="nil"/>
            </w:tcBorders>
            <w:shd w:val="clear" w:color="auto" w:fill="auto"/>
            <w:noWrap/>
            <w:vAlign w:val="center"/>
          </w:tcPr>
          <w:p w14:paraId="47F495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江苏凤凰教育出版社</w:t>
            </w:r>
          </w:p>
        </w:tc>
        <w:tc>
          <w:tcPr>
            <w:tcW w:w="383" w:type="pct"/>
            <w:tcBorders>
              <w:tl2br w:val="nil"/>
              <w:tr2bl w:val="nil"/>
            </w:tcBorders>
            <w:shd w:val="clear" w:color="auto" w:fill="auto"/>
            <w:noWrap/>
            <w:vAlign w:val="center"/>
          </w:tcPr>
          <w:p w14:paraId="267162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870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04BC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979" w:type="pct"/>
            <w:tcBorders>
              <w:tl2br w:val="nil"/>
              <w:tr2bl w:val="nil"/>
            </w:tcBorders>
            <w:shd w:val="clear" w:color="auto" w:fill="auto"/>
            <w:noWrap/>
            <w:vAlign w:val="center"/>
          </w:tcPr>
          <w:p w14:paraId="412E1C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9787574319387</w:t>
            </w:r>
          </w:p>
        </w:tc>
        <w:tc>
          <w:tcPr>
            <w:tcW w:w="956" w:type="pct"/>
            <w:tcBorders>
              <w:tl2br w:val="nil"/>
              <w:tr2bl w:val="nil"/>
            </w:tcBorders>
            <w:shd w:val="clear" w:color="auto" w:fill="auto"/>
            <w:noWrap/>
            <w:vAlign w:val="center"/>
          </w:tcPr>
          <w:p w14:paraId="5DDE7B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272EE0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王文庆主编</w:t>
            </w:r>
          </w:p>
        </w:tc>
        <w:tc>
          <w:tcPr>
            <w:tcW w:w="1385" w:type="pct"/>
            <w:tcBorders>
              <w:tl2br w:val="nil"/>
              <w:tr2bl w:val="nil"/>
            </w:tcBorders>
            <w:shd w:val="clear" w:color="auto" w:fill="auto"/>
            <w:noWrap/>
            <w:vAlign w:val="center"/>
          </w:tcPr>
          <w:p w14:paraId="02E529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江苏凤凰教育出版社</w:t>
            </w:r>
          </w:p>
        </w:tc>
        <w:tc>
          <w:tcPr>
            <w:tcW w:w="383" w:type="pct"/>
            <w:tcBorders>
              <w:tl2br w:val="nil"/>
              <w:tr2bl w:val="nil"/>
            </w:tcBorders>
            <w:shd w:val="clear" w:color="auto" w:fill="auto"/>
            <w:noWrap/>
            <w:vAlign w:val="center"/>
          </w:tcPr>
          <w:p w14:paraId="0B128C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13F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0B9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979" w:type="pct"/>
            <w:tcBorders>
              <w:tl2br w:val="nil"/>
              <w:tr2bl w:val="nil"/>
            </w:tcBorders>
            <w:shd w:val="clear" w:color="auto" w:fill="auto"/>
            <w:noWrap/>
            <w:vAlign w:val="center"/>
          </w:tcPr>
          <w:p w14:paraId="73E6FB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9787576514537</w:t>
            </w:r>
          </w:p>
        </w:tc>
        <w:tc>
          <w:tcPr>
            <w:tcW w:w="956" w:type="pct"/>
            <w:tcBorders>
              <w:tl2br w:val="nil"/>
              <w:tr2bl w:val="nil"/>
            </w:tcBorders>
            <w:shd w:val="clear" w:color="auto" w:fill="auto"/>
            <w:noWrap/>
            <w:vAlign w:val="center"/>
          </w:tcPr>
          <w:p w14:paraId="21699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新能源汽车构造与检修</w:t>
            </w:r>
          </w:p>
        </w:tc>
        <w:tc>
          <w:tcPr>
            <w:tcW w:w="968" w:type="pct"/>
            <w:tcBorders>
              <w:tl2br w:val="nil"/>
              <w:tr2bl w:val="nil"/>
            </w:tcBorders>
            <w:shd w:val="clear" w:color="auto" w:fill="auto"/>
            <w:noWrap/>
            <w:vAlign w:val="center"/>
          </w:tcPr>
          <w:p w14:paraId="735FA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杨宗平，鲁守卿主编</w:t>
            </w:r>
          </w:p>
        </w:tc>
        <w:tc>
          <w:tcPr>
            <w:tcW w:w="1385" w:type="pct"/>
            <w:tcBorders>
              <w:tl2br w:val="nil"/>
              <w:tr2bl w:val="nil"/>
            </w:tcBorders>
            <w:shd w:val="clear" w:color="auto" w:fill="auto"/>
            <w:noWrap/>
            <w:vAlign w:val="center"/>
          </w:tcPr>
          <w:p w14:paraId="3245AA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16EC5B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27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A08E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979" w:type="pct"/>
            <w:tcBorders>
              <w:tl2br w:val="nil"/>
              <w:tr2bl w:val="nil"/>
            </w:tcBorders>
            <w:shd w:val="clear" w:color="auto" w:fill="auto"/>
            <w:noWrap/>
            <w:vAlign w:val="center"/>
          </w:tcPr>
          <w:p w14:paraId="458526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9787111788812</w:t>
            </w:r>
          </w:p>
        </w:tc>
        <w:tc>
          <w:tcPr>
            <w:tcW w:w="956" w:type="pct"/>
            <w:tcBorders>
              <w:tl2br w:val="nil"/>
              <w:tr2bl w:val="nil"/>
            </w:tcBorders>
            <w:shd w:val="clear" w:color="auto" w:fill="auto"/>
            <w:noWrap/>
            <w:vAlign w:val="center"/>
          </w:tcPr>
          <w:p w14:paraId="177CBC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164C35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崔宏巍，李健平主编</w:t>
            </w:r>
          </w:p>
        </w:tc>
        <w:tc>
          <w:tcPr>
            <w:tcW w:w="1385" w:type="pct"/>
            <w:tcBorders>
              <w:tl2br w:val="nil"/>
              <w:tr2bl w:val="nil"/>
            </w:tcBorders>
            <w:shd w:val="clear" w:color="auto" w:fill="auto"/>
            <w:noWrap/>
            <w:vAlign w:val="center"/>
          </w:tcPr>
          <w:p w14:paraId="21B23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B69D3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120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8245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979" w:type="pct"/>
            <w:tcBorders>
              <w:tl2br w:val="nil"/>
              <w:tr2bl w:val="nil"/>
            </w:tcBorders>
            <w:shd w:val="clear" w:color="auto" w:fill="auto"/>
            <w:noWrap/>
            <w:vAlign w:val="center"/>
          </w:tcPr>
          <w:p w14:paraId="01DA31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9787111790440</w:t>
            </w:r>
          </w:p>
        </w:tc>
        <w:tc>
          <w:tcPr>
            <w:tcW w:w="956" w:type="pct"/>
            <w:tcBorders>
              <w:tl2br w:val="nil"/>
              <w:tr2bl w:val="nil"/>
            </w:tcBorders>
            <w:shd w:val="clear" w:color="auto" w:fill="auto"/>
            <w:noWrap/>
            <w:vAlign w:val="center"/>
          </w:tcPr>
          <w:p w14:paraId="37B713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新能源汽车热管理系统设计</w:t>
            </w:r>
          </w:p>
        </w:tc>
        <w:tc>
          <w:tcPr>
            <w:tcW w:w="968" w:type="pct"/>
            <w:tcBorders>
              <w:tl2br w:val="nil"/>
              <w:tr2bl w:val="nil"/>
            </w:tcBorders>
            <w:shd w:val="clear" w:color="auto" w:fill="auto"/>
            <w:noWrap/>
            <w:vAlign w:val="center"/>
          </w:tcPr>
          <w:p w14:paraId="717F81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梁坤峰，高春艳编著</w:t>
            </w:r>
          </w:p>
        </w:tc>
        <w:tc>
          <w:tcPr>
            <w:tcW w:w="1385" w:type="pct"/>
            <w:tcBorders>
              <w:tl2br w:val="nil"/>
              <w:tr2bl w:val="nil"/>
            </w:tcBorders>
            <w:shd w:val="clear" w:color="auto" w:fill="auto"/>
            <w:noWrap/>
            <w:vAlign w:val="center"/>
          </w:tcPr>
          <w:p w14:paraId="3E4D30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EBBDB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26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026F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979" w:type="pct"/>
            <w:tcBorders>
              <w:tl2br w:val="nil"/>
              <w:tr2bl w:val="nil"/>
            </w:tcBorders>
            <w:shd w:val="clear" w:color="auto" w:fill="auto"/>
            <w:noWrap/>
            <w:vAlign w:val="center"/>
          </w:tcPr>
          <w:p w14:paraId="4B7627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9787111791867</w:t>
            </w:r>
          </w:p>
        </w:tc>
        <w:tc>
          <w:tcPr>
            <w:tcW w:w="956" w:type="pct"/>
            <w:tcBorders>
              <w:tl2br w:val="nil"/>
              <w:tr2bl w:val="nil"/>
            </w:tcBorders>
            <w:shd w:val="clear" w:color="auto" w:fill="auto"/>
            <w:noWrap/>
            <w:vAlign w:val="center"/>
          </w:tcPr>
          <w:p w14:paraId="20D699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6C69CF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钟原，林校，田井贵主编</w:t>
            </w:r>
          </w:p>
        </w:tc>
        <w:tc>
          <w:tcPr>
            <w:tcW w:w="1385" w:type="pct"/>
            <w:tcBorders>
              <w:tl2br w:val="nil"/>
              <w:tr2bl w:val="nil"/>
            </w:tcBorders>
            <w:shd w:val="clear" w:color="auto" w:fill="auto"/>
            <w:noWrap/>
            <w:vAlign w:val="center"/>
          </w:tcPr>
          <w:p w14:paraId="55D897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365A1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F7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9B3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979" w:type="pct"/>
            <w:tcBorders>
              <w:tl2br w:val="nil"/>
              <w:tr2bl w:val="nil"/>
            </w:tcBorders>
            <w:shd w:val="clear" w:color="auto" w:fill="auto"/>
            <w:noWrap/>
            <w:vAlign w:val="center"/>
          </w:tcPr>
          <w:p w14:paraId="67C3C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9787114205989</w:t>
            </w:r>
          </w:p>
        </w:tc>
        <w:tc>
          <w:tcPr>
            <w:tcW w:w="956" w:type="pct"/>
            <w:tcBorders>
              <w:tl2br w:val="nil"/>
              <w:tr2bl w:val="nil"/>
            </w:tcBorders>
            <w:shd w:val="clear" w:color="auto" w:fill="auto"/>
            <w:noWrap/>
            <w:vAlign w:val="center"/>
          </w:tcPr>
          <w:p w14:paraId="5060E9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新能源汽车机械基础</w:t>
            </w:r>
          </w:p>
        </w:tc>
        <w:tc>
          <w:tcPr>
            <w:tcW w:w="968" w:type="pct"/>
            <w:tcBorders>
              <w:tl2br w:val="nil"/>
              <w:tr2bl w:val="nil"/>
            </w:tcBorders>
            <w:shd w:val="clear" w:color="auto" w:fill="auto"/>
            <w:noWrap/>
            <w:vAlign w:val="center"/>
          </w:tcPr>
          <w:p w14:paraId="34666E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齐方伟，李连海，马书亮主编</w:t>
            </w:r>
          </w:p>
        </w:tc>
        <w:tc>
          <w:tcPr>
            <w:tcW w:w="1385" w:type="pct"/>
            <w:tcBorders>
              <w:tl2br w:val="nil"/>
              <w:tr2bl w:val="nil"/>
            </w:tcBorders>
            <w:shd w:val="clear" w:color="auto" w:fill="auto"/>
            <w:noWrap/>
            <w:vAlign w:val="center"/>
          </w:tcPr>
          <w:p w14:paraId="7110F1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715F6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E4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6482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979" w:type="pct"/>
            <w:tcBorders>
              <w:tl2br w:val="nil"/>
              <w:tr2bl w:val="nil"/>
            </w:tcBorders>
            <w:shd w:val="clear" w:color="auto" w:fill="auto"/>
            <w:noWrap/>
            <w:vAlign w:val="center"/>
          </w:tcPr>
          <w:p w14:paraId="6A4E86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9787121511929</w:t>
            </w:r>
          </w:p>
        </w:tc>
        <w:tc>
          <w:tcPr>
            <w:tcW w:w="956" w:type="pct"/>
            <w:tcBorders>
              <w:tl2br w:val="nil"/>
              <w:tr2bl w:val="nil"/>
            </w:tcBorders>
            <w:shd w:val="clear" w:color="auto" w:fill="auto"/>
            <w:noWrap/>
            <w:vAlign w:val="center"/>
          </w:tcPr>
          <w:p w14:paraId="69EFEB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新能源汽车概论</w:t>
            </w:r>
          </w:p>
        </w:tc>
        <w:tc>
          <w:tcPr>
            <w:tcW w:w="968" w:type="pct"/>
            <w:tcBorders>
              <w:tl2br w:val="nil"/>
              <w:tr2bl w:val="nil"/>
            </w:tcBorders>
            <w:shd w:val="clear" w:color="auto" w:fill="auto"/>
            <w:noWrap/>
            <w:vAlign w:val="center"/>
          </w:tcPr>
          <w:p w14:paraId="7A437F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姚聪聪，杨凡柳，冉光伟主编</w:t>
            </w:r>
          </w:p>
        </w:tc>
        <w:tc>
          <w:tcPr>
            <w:tcW w:w="1385" w:type="pct"/>
            <w:tcBorders>
              <w:tl2br w:val="nil"/>
              <w:tr2bl w:val="nil"/>
            </w:tcBorders>
            <w:shd w:val="clear" w:color="auto" w:fill="auto"/>
            <w:noWrap/>
            <w:vAlign w:val="center"/>
          </w:tcPr>
          <w:p w14:paraId="19BEA0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16C11D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883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2F75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79" w:type="pct"/>
            <w:tcBorders>
              <w:tl2br w:val="nil"/>
              <w:tr2bl w:val="nil"/>
            </w:tcBorders>
            <w:shd w:val="clear" w:color="auto" w:fill="auto"/>
            <w:noWrap/>
            <w:vAlign w:val="center"/>
          </w:tcPr>
          <w:p w14:paraId="1BB534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9787122471512</w:t>
            </w:r>
          </w:p>
        </w:tc>
        <w:tc>
          <w:tcPr>
            <w:tcW w:w="956" w:type="pct"/>
            <w:tcBorders>
              <w:tl2br w:val="nil"/>
              <w:tr2bl w:val="nil"/>
            </w:tcBorders>
            <w:shd w:val="clear" w:color="auto" w:fill="auto"/>
            <w:noWrap/>
            <w:vAlign w:val="center"/>
          </w:tcPr>
          <w:p w14:paraId="037D19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新能源汽车注塑模具复杂结构50例</w:t>
            </w:r>
          </w:p>
        </w:tc>
        <w:tc>
          <w:tcPr>
            <w:tcW w:w="968" w:type="pct"/>
            <w:tcBorders>
              <w:tl2br w:val="nil"/>
              <w:tr2bl w:val="nil"/>
            </w:tcBorders>
            <w:shd w:val="clear" w:color="auto" w:fill="auto"/>
            <w:noWrap/>
            <w:vAlign w:val="center"/>
          </w:tcPr>
          <w:p w14:paraId="16049C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张维合，邓成林著</w:t>
            </w:r>
          </w:p>
        </w:tc>
        <w:tc>
          <w:tcPr>
            <w:tcW w:w="1385" w:type="pct"/>
            <w:tcBorders>
              <w:tl2br w:val="nil"/>
              <w:tr2bl w:val="nil"/>
            </w:tcBorders>
            <w:shd w:val="clear" w:color="auto" w:fill="auto"/>
            <w:noWrap/>
            <w:vAlign w:val="center"/>
          </w:tcPr>
          <w:p w14:paraId="157889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21483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F78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305D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979" w:type="pct"/>
            <w:tcBorders>
              <w:tl2br w:val="nil"/>
              <w:tr2bl w:val="nil"/>
            </w:tcBorders>
            <w:shd w:val="clear" w:color="auto" w:fill="auto"/>
            <w:noWrap/>
            <w:vAlign w:val="center"/>
          </w:tcPr>
          <w:p w14:paraId="2FB7C0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9787302687078</w:t>
            </w:r>
          </w:p>
        </w:tc>
        <w:tc>
          <w:tcPr>
            <w:tcW w:w="956" w:type="pct"/>
            <w:tcBorders>
              <w:tl2br w:val="nil"/>
              <w:tr2bl w:val="nil"/>
            </w:tcBorders>
            <w:shd w:val="clear" w:color="auto" w:fill="auto"/>
            <w:noWrap/>
            <w:vAlign w:val="center"/>
          </w:tcPr>
          <w:p w14:paraId="677579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新能源汽车整车控制技术</w:t>
            </w:r>
          </w:p>
        </w:tc>
        <w:tc>
          <w:tcPr>
            <w:tcW w:w="968" w:type="pct"/>
            <w:tcBorders>
              <w:tl2br w:val="nil"/>
              <w:tr2bl w:val="nil"/>
            </w:tcBorders>
            <w:shd w:val="clear" w:color="auto" w:fill="auto"/>
            <w:noWrap/>
            <w:vAlign w:val="center"/>
          </w:tcPr>
          <w:p w14:paraId="62845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胡菊，胡雄彪，李强主编</w:t>
            </w:r>
          </w:p>
        </w:tc>
        <w:tc>
          <w:tcPr>
            <w:tcW w:w="1385" w:type="pct"/>
            <w:tcBorders>
              <w:tl2br w:val="nil"/>
              <w:tr2bl w:val="nil"/>
            </w:tcBorders>
            <w:shd w:val="clear" w:color="auto" w:fill="auto"/>
            <w:noWrap/>
            <w:vAlign w:val="center"/>
          </w:tcPr>
          <w:p w14:paraId="7AD0EC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DE04E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DF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5427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979" w:type="pct"/>
            <w:tcBorders>
              <w:tl2br w:val="nil"/>
              <w:tr2bl w:val="nil"/>
            </w:tcBorders>
            <w:shd w:val="clear" w:color="auto" w:fill="auto"/>
            <w:noWrap/>
            <w:vAlign w:val="center"/>
          </w:tcPr>
          <w:p w14:paraId="347D03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9787512154490</w:t>
            </w:r>
          </w:p>
        </w:tc>
        <w:tc>
          <w:tcPr>
            <w:tcW w:w="956" w:type="pct"/>
            <w:tcBorders>
              <w:tl2br w:val="nil"/>
              <w:tr2bl w:val="nil"/>
            </w:tcBorders>
            <w:shd w:val="clear" w:color="auto" w:fill="auto"/>
            <w:noWrap/>
            <w:vAlign w:val="center"/>
          </w:tcPr>
          <w:p w14:paraId="360712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新能源汽车试验技术</w:t>
            </w:r>
          </w:p>
        </w:tc>
        <w:tc>
          <w:tcPr>
            <w:tcW w:w="968" w:type="pct"/>
            <w:tcBorders>
              <w:tl2br w:val="nil"/>
              <w:tr2bl w:val="nil"/>
            </w:tcBorders>
            <w:shd w:val="clear" w:color="auto" w:fill="auto"/>
            <w:noWrap/>
            <w:vAlign w:val="center"/>
          </w:tcPr>
          <w:p w14:paraId="0B922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李荣，陈彦纶，易娇主编</w:t>
            </w:r>
          </w:p>
        </w:tc>
        <w:tc>
          <w:tcPr>
            <w:tcW w:w="1385" w:type="pct"/>
            <w:tcBorders>
              <w:tl2br w:val="nil"/>
              <w:tr2bl w:val="nil"/>
            </w:tcBorders>
            <w:shd w:val="clear" w:color="auto" w:fill="auto"/>
            <w:noWrap/>
            <w:vAlign w:val="center"/>
          </w:tcPr>
          <w:p w14:paraId="2C618F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5C18C2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1C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83D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979" w:type="pct"/>
            <w:tcBorders>
              <w:tl2br w:val="nil"/>
              <w:tr2bl w:val="nil"/>
            </w:tcBorders>
            <w:shd w:val="clear" w:color="auto" w:fill="auto"/>
            <w:noWrap/>
            <w:vAlign w:val="center"/>
          </w:tcPr>
          <w:p w14:paraId="15A10B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9787512155053</w:t>
            </w:r>
          </w:p>
        </w:tc>
        <w:tc>
          <w:tcPr>
            <w:tcW w:w="956" w:type="pct"/>
            <w:tcBorders>
              <w:tl2br w:val="nil"/>
              <w:tr2bl w:val="nil"/>
            </w:tcBorders>
            <w:shd w:val="clear" w:color="auto" w:fill="auto"/>
            <w:noWrap/>
            <w:vAlign w:val="center"/>
          </w:tcPr>
          <w:p w14:paraId="194531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新能源汽车维护与保养</w:t>
            </w:r>
          </w:p>
        </w:tc>
        <w:tc>
          <w:tcPr>
            <w:tcW w:w="968" w:type="pct"/>
            <w:tcBorders>
              <w:tl2br w:val="nil"/>
              <w:tr2bl w:val="nil"/>
            </w:tcBorders>
            <w:shd w:val="clear" w:color="auto" w:fill="auto"/>
            <w:noWrap/>
            <w:vAlign w:val="center"/>
          </w:tcPr>
          <w:p w14:paraId="26623C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高雪娇，毕丽丽主编</w:t>
            </w:r>
          </w:p>
        </w:tc>
        <w:tc>
          <w:tcPr>
            <w:tcW w:w="1385" w:type="pct"/>
            <w:tcBorders>
              <w:tl2br w:val="nil"/>
              <w:tr2bl w:val="nil"/>
            </w:tcBorders>
            <w:shd w:val="clear" w:color="auto" w:fill="auto"/>
            <w:noWrap/>
            <w:vAlign w:val="center"/>
          </w:tcPr>
          <w:p w14:paraId="5B929D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68A509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F44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0172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979" w:type="pct"/>
            <w:tcBorders>
              <w:tl2br w:val="nil"/>
              <w:tr2bl w:val="nil"/>
            </w:tcBorders>
            <w:shd w:val="clear" w:color="auto" w:fill="auto"/>
            <w:noWrap/>
            <w:vAlign w:val="center"/>
          </w:tcPr>
          <w:p w14:paraId="50B842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9787566146151</w:t>
            </w:r>
          </w:p>
        </w:tc>
        <w:tc>
          <w:tcPr>
            <w:tcW w:w="956" w:type="pct"/>
            <w:tcBorders>
              <w:tl2br w:val="nil"/>
              <w:tr2bl w:val="nil"/>
            </w:tcBorders>
            <w:shd w:val="clear" w:color="auto" w:fill="auto"/>
            <w:noWrap/>
            <w:vAlign w:val="center"/>
          </w:tcPr>
          <w:p w14:paraId="3334A6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新能源汽车电学基础与高压安全</w:t>
            </w:r>
          </w:p>
        </w:tc>
        <w:tc>
          <w:tcPr>
            <w:tcW w:w="968" w:type="pct"/>
            <w:tcBorders>
              <w:tl2br w:val="nil"/>
              <w:tr2bl w:val="nil"/>
            </w:tcBorders>
            <w:shd w:val="clear" w:color="auto" w:fill="auto"/>
            <w:noWrap/>
            <w:vAlign w:val="center"/>
          </w:tcPr>
          <w:p w14:paraId="01FE78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赵虔，刘红强，谢林芹主编</w:t>
            </w:r>
          </w:p>
        </w:tc>
        <w:tc>
          <w:tcPr>
            <w:tcW w:w="1385" w:type="pct"/>
            <w:tcBorders>
              <w:tl2br w:val="nil"/>
              <w:tr2bl w:val="nil"/>
            </w:tcBorders>
            <w:shd w:val="clear" w:color="auto" w:fill="auto"/>
            <w:noWrap/>
            <w:vAlign w:val="center"/>
          </w:tcPr>
          <w:p w14:paraId="2EE482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127BC3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4F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1D92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979" w:type="pct"/>
            <w:tcBorders>
              <w:tl2br w:val="nil"/>
              <w:tr2bl w:val="nil"/>
            </w:tcBorders>
            <w:shd w:val="clear" w:color="auto" w:fill="auto"/>
            <w:noWrap/>
            <w:vAlign w:val="center"/>
          </w:tcPr>
          <w:p w14:paraId="2EBD45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9787566146441</w:t>
            </w:r>
          </w:p>
        </w:tc>
        <w:tc>
          <w:tcPr>
            <w:tcW w:w="956" w:type="pct"/>
            <w:tcBorders>
              <w:tl2br w:val="nil"/>
              <w:tr2bl w:val="nil"/>
            </w:tcBorders>
            <w:shd w:val="clear" w:color="auto" w:fill="auto"/>
            <w:noWrap/>
            <w:vAlign w:val="center"/>
          </w:tcPr>
          <w:p w14:paraId="16A225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新能源汽车试验技术</w:t>
            </w:r>
          </w:p>
        </w:tc>
        <w:tc>
          <w:tcPr>
            <w:tcW w:w="968" w:type="pct"/>
            <w:tcBorders>
              <w:tl2br w:val="nil"/>
              <w:tr2bl w:val="nil"/>
            </w:tcBorders>
            <w:shd w:val="clear" w:color="auto" w:fill="auto"/>
            <w:noWrap/>
            <w:vAlign w:val="center"/>
          </w:tcPr>
          <w:p w14:paraId="4DBAF8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肖允坤，罗富娟，周逸飞主编</w:t>
            </w:r>
          </w:p>
        </w:tc>
        <w:tc>
          <w:tcPr>
            <w:tcW w:w="1385" w:type="pct"/>
            <w:tcBorders>
              <w:tl2br w:val="nil"/>
              <w:tr2bl w:val="nil"/>
            </w:tcBorders>
            <w:shd w:val="clear" w:color="auto" w:fill="auto"/>
            <w:noWrap/>
            <w:vAlign w:val="center"/>
          </w:tcPr>
          <w:p w14:paraId="1C08B8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156C0F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D62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A475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979" w:type="pct"/>
            <w:tcBorders>
              <w:tl2br w:val="nil"/>
              <w:tr2bl w:val="nil"/>
            </w:tcBorders>
            <w:shd w:val="clear" w:color="auto" w:fill="auto"/>
            <w:noWrap/>
            <w:vAlign w:val="center"/>
          </w:tcPr>
          <w:p w14:paraId="5A8A3F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9787577404011</w:t>
            </w:r>
          </w:p>
        </w:tc>
        <w:tc>
          <w:tcPr>
            <w:tcW w:w="956" w:type="pct"/>
            <w:tcBorders>
              <w:tl2br w:val="nil"/>
              <w:tr2bl w:val="nil"/>
            </w:tcBorders>
            <w:shd w:val="clear" w:color="auto" w:fill="auto"/>
            <w:noWrap/>
            <w:vAlign w:val="center"/>
          </w:tcPr>
          <w:p w14:paraId="0FD4A5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新能源汽车构造与故障检修</w:t>
            </w:r>
          </w:p>
        </w:tc>
        <w:tc>
          <w:tcPr>
            <w:tcW w:w="968" w:type="pct"/>
            <w:tcBorders>
              <w:tl2br w:val="nil"/>
              <w:tr2bl w:val="nil"/>
            </w:tcBorders>
            <w:shd w:val="clear" w:color="auto" w:fill="auto"/>
            <w:noWrap/>
            <w:vAlign w:val="center"/>
          </w:tcPr>
          <w:p w14:paraId="5904DF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陈翠，李益主编</w:t>
            </w:r>
          </w:p>
        </w:tc>
        <w:tc>
          <w:tcPr>
            <w:tcW w:w="1385" w:type="pct"/>
            <w:tcBorders>
              <w:tl2br w:val="nil"/>
              <w:tr2bl w:val="nil"/>
            </w:tcBorders>
            <w:shd w:val="clear" w:color="auto" w:fill="auto"/>
            <w:noWrap/>
            <w:vAlign w:val="center"/>
          </w:tcPr>
          <w:p w14:paraId="6AD138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21F49D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15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C803E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979" w:type="pct"/>
            <w:tcBorders>
              <w:tl2br w:val="nil"/>
              <w:tr2bl w:val="nil"/>
            </w:tcBorders>
            <w:shd w:val="clear" w:color="auto" w:fill="auto"/>
            <w:noWrap/>
            <w:vAlign w:val="center"/>
          </w:tcPr>
          <w:p w14:paraId="1489D7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9787111780359</w:t>
            </w:r>
          </w:p>
        </w:tc>
        <w:tc>
          <w:tcPr>
            <w:tcW w:w="956" w:type="pct"/>
            <w:tcBorders>
              <w:tl2br w:val="nil"/>
              <w:tr2bl w:val="nil"/>
            </w:tcBorders>
            <w:shd w:val="clear" w:color="auto" w:fill="auto"/>
            <w:noWrap/>
            <w:vAlign w:val="center"/>
          </w:tcPr>
          <w:p w14:paraId="7AFA56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新能源汽车车架设计</w:t>
            </w:r>
          </w:p>
        </w:tc>
        <w:tc>
          <w:tcPr>
            <w:tcW w:w="968" w:type="pct"/>
            <w:tcBorders>
              <w:tl2br w:val="nil"/>
              <w:tr2bl w:val="nil"/>
            </w:tcBorders>
            <w:shd w:val="clear" w:color="auto" w:fill="auto"/>
            <w:noWrap/>
            <w:vAlign w:val="center"/>
          </w:tcPr>
          <w:p w14:paraId="2989E6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余祯琦著</w:t>
            </w:r>
          </w:p>
        </w:tc>
        <w:tc>
          <w:tcPr>
            <w:tcW w:w="1385" w:type="pct"/>
            <w:tcBorders>
              <w:tl2br w:val="nil"/>
              <w:tr2bl w:val="nil"/>
            </w:tcBorders>
            <w:shd w:val="clear" w:color="auto" w:fill="auto"/>
            <w:noWrap/>
            <w:vAlign w:val="center"/>
          </w:tcPr>
          <w:p w14:paraId="6EE43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06B33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55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B2E2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979" w:type="pct"/>
            <w:tcBorders>
              <w:tl2br w:val="nil"/>
              <w:tr2bl w:val="nil"/>
            </w:tcBorders>
            <w:shd w:val="clear" w:color="auto" w:fill="auto"/>
            <w:noWrap/>
            <w:vAlign w:val="center"/>
          </w:tcPr>
          <w:p w14:paraId="1AC888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9787114196560</w:t>
            </w:r>
          </w:p>
        </w:tc>
        <w:tc>
          <w:tcPr>
            <w:tcW w:w="956" w:type="pct"/>
            <w:tcBorders>
              <w:tl2br w:val="nil"/>
              <w:tr2bl w:val="nil"/>
            </w:tcBorders>
            <w:shd w:val="clear" w:color="auto" w:fill="auto"/>
            <w:noWrap/>
            <w:vAlign w:val="center"/>
          </w:tcPr>
          <w:p w14:paraId="5548F7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新能源汽车空调故障诊断与排除</w:t>
            </w:r>
          </w:p>
        </w:tc>
        <w:tc>
          <w:tcPr>
            <w:tcW w:w="968" w:type="pct"/>
            <w:tcBorders>
              <w:tl2br w:val="nil"/>
              <w:tr2bl w:val="nil"/>
            </w:tcBorders>
            <w:shd w:val="clear" w:color="auto" w:fill="auto"/>
            <w:noWrap/>
            <w:vAlign w:val="center"/>
          </w:tcPr>
          <w:p w14:paraId="4FC35B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吴飞, 刘爱志主编</w:t>
            </w:r>
          </w:p>
        </w:tc>
        <w:tc>
          <w:tcPr>
            <w:tcW w:w="1385" w:type="pct"/>
            <w:tcBorders>
              <w:tl2br w:val="nil"/>
              <w:tr2bl w:val="nil"/>
            </w:tcBorders>
            <w:shd w:val="clear" w:color="auto" w:fill="auto"/>
            <w:noWrap/>
            <w:vAlign w:val="center"/>
          </w:tcPr>
          <w:p w14:paraId="44CE3F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19C47F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D9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31E6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79" w:type="pct"/>
            <w:tcBorders>
              <w:tl2br w:val="nil"/>
              <w:tr2bl w:val="nil"/>
            </w:tcBorders>
            <w:shd w:val="clear" w:color="auto" w:fill="auto"/>
            <w:noWrap/>
            <w:vAlign w:val="center"/>
          </w:tcPr>
          <w:p w14:paraId="148EC9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9787121510922</w:t>
            </w:r>
          </w:p>
        </w:tc>
        <w:tc>
          <w:tcPr>
            <w:tcW w:w="956" w:type="pct"/>
            <w:tcBorders>
              <w:tl2br w:val="nil"/>
              <w:tr2bl w:val="nil"/>
            </w:tcBorders>
            <w:shd w:val="clear" w:color="auto" w:fill="auto"/>
            <w:noWrap/>
            <w:vAlign w:val="center"/>
          </w:tcPr>
          <w:p w14:paraId="72083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新能源汽车构造</w:t>
            </w:r>
          </w:p>
        </w:tc>
        <w:tc>
          <w:tcPr>
            <w:tcW w:w="968" w:type="pct"/>
            <w:tcBorders>
              <w:tl2br w:val="nil"/>
              <w:tr2bl w:val="nil"/>
            </w:tcBorders>
            <w:shd w:val="clear" w:color="auto" w:fill="auto"/>
            <w:noWrap/>
            <w:vAlign w:val="center"/>
          </w:tcPr>
          <w:p w14:paraId="38015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周绍鹏，陆润明，陈志高主编</w:t>
            </w:r>
          </w:p>
        </w:tc>
        <w:tc>
          <w:tcPr>
            <w:tcW w:w="1385" w:type="pct"/>
            <w:tcBorders>
              <w:tl2br w:val="nil"/>
              <w:tr2bl w:val="nil"/>
            </w:tcBorders>
            <w:shd w:val="clear" w:color="auto" w:fill="auto"/>
            <w:noWrap/>
            <w:vAlign w:val="center"/>
          </w:tcPr>
          <w:p w14:paraId="1D7AF4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B827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47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AE90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979" w:type="pct"/>
            <w:tcBorders>
              <w:tl2br w:val="nil"/>
              <w:tr2bl w:val="nil"/>
            </w:tcBorders>
            <w:shd w:val="clear" w:color="auto" w:fill="auto"/>
            <w:noWrap/>
            <w:vAlign w:val="center"/>
          </w:tcPr>
          <w:p w14:paraId="5D8909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9787560675770</w:t>
            </w:r>
          </w:p>
        </w:tc>
        <w:tc>
          <w:tcPr>
            <w:tcW w:w="956" w:type="pct"/>
            <w:tcBorders>
              <w:tl2br w:val="nil"/>
              <w:tr2bl w:val="nil"/>
            </w:tcBorders>
            <w:shd w:val="clear" w:color="auto" w:fill="auto"/>
            <w:noWrap/>
            <w:vAlign w:val="center"/>
          </w:tcPr>
          <w:p w14:paraId="12FE0B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新能源汽车空调检修技术</w:t>
            </w:r>
          </w:p>
        </w:tc>
        <w:tc>
          <w:tcPr>
            <w:tcW w:w="968" w:type="pct"/>
            <w:tcBorders>
              <w:tl2br w:val="nil"/>
              <w:tr2bl w:val="nil"/>
            </w:tcBorders>
            <w:shd w:val="clear" w:color="auto" w:fill="auto"/>
            <w:noWrap/>
            <w:vAlign w:val="center"/>
          </w:tcPr>
          <w:p w14:paraId="2ADD24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刘学军，袁立方，何科宇主编</w:t>
            </w:r>
          </w:p>
        </w:tc>
        <w:tc>
          <w:tcPr>
            <w:tcW w:w="1385" w:type="pct"/>
            <w:tcBorders>
              <w:tl2br w:val="nil"/>
              <w:tr2bl w:val="nil"/>
            </w:tcBorders>
            <w:shd w:val="clear" w:color="auto" w:fill="auto"/>
            <w:noWrap/>
            <w:vAlign w:val="center"/>
          </w:tcPr>
          <w:p w14:paraId="67278E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0373D9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2A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49AB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979" w:type="pct"/>
            <w:tcBorders>
              <w:tl2br w:val="nil"/>
              <w:tr2bl w:val="nil"/>
            </w:tcBorders>
            <w:shd w:val="clear" w:color="auto" w:fill="auto"/>
            <w:noWrap/>
            <w:vAlign w:val="center"/>
          </w:tcPr>
          <w:p w14:paraId="7A7BC6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9787576348538</w:t>
            </w:r>
          </w:p>
        </w:tc>
        <w:tc>
          <w:tcPr>
            <w:tcW w:w="956" w:type="pct"/>
            <w:tcBorders>
              <w:tl2br w:val="nil"/>
              <w:tr2bl w:val="nil"/>
            </w:tcBorders>
            <w:shd w:val="clear" w:color="auto" w:fill="auto"/>
            <w:noWrap/>
            <w:vAlign w:val="center"/>
          </w:tcPr>
          <w:p w14:paraId="659592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新能源汽车驱动电机及控制系统检修</w:t>
            </w:r>
          </w:p>
        </w:tc>
        <w:tc>
          <w:tcPr>
            <w:tcW w:w="968" w:type="pct"/>
            <w:tcBorders>
              <w:tl2br w:val="nil"/>
              <w:tr2bl w:val="nil"/>
            </w:tcBorders>
            <w:shd w:val="clear" w:color="auto" w:fill="auto"/>
            <w:noWrap/>
            <w:vAlign w:val="center"/>
          </w:tcPr>
          <w:p w14:paraId="2CC56A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冯帆，王玉，张俊红主编</w:t>
            </w:r>
          </w:p>
        </w:tc>
        <w:tc>
          <w:tcPr>
            <w:tcW w:w="1385" w:type="pct"/>
            <w:tcBorders>
              <w:tl2br w:val="nil"/>
              <w:tr2bl w:val="nil"/>
            </w:tcBorders>
            <w:shd w:val="clear" w:color="auto" w:fill="auto"/>
            <w:noWrap/>
            <w:vAlign w:val="center"/>
          </w:tcPr>
          <w:p w14:paraId="14ED40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1913E8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3B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875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979" w:type="pct"/>
            <w:tcBorders>
              <w:tl2br w:val="nil"/>
              <w:tr2bl w:val="nil"/>
            </w:tcBorders>
            <w:shd w:val="clear" w:color="auto" w:fill="auto"/>
            <w:noWrap/>
            <w:vAlign w:val="center"/>
          </w:tcPr>
          <w:p w14:paraId="0E2FCB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9787512154261</w:t>
            </w:r>
          </w:p>
        </w:tc>
        <w:tc>
          <w:tcPr>
            <w:tcW w:w="956" w:type="pct"/>
            <w:tcBorders>
              <w:tl2br w:val="nil"/>
              <w:tr2bl w:val="nil"/>
            </w:tcBorders>
            <w:shd w:val="clear" w:color="auto" w:fill="auto"/>
            <w:noWrap/>
            <w:vAlign w:val="center"/>
          </w:tcPr>
          <w:p w14:paraId="2599CC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新能源汽车电气系统检修</w:t>
            </w:r>
          </w:p>
        </w:tc>
        <w:tc>
          <w:tcPr>
            <w:tcW w:w="968" w:type="pct"/>
            <w:tcBorders>
              <w:tl2br w:val="nil"/>
              <w:tr2bl w:val="nil"/>
            </w:tcBorders>
            <w:shd w:val="clear" w:color="auto" w:fill="auto"/>
            <w:noWrap/>
            <w:vAlign w:val="center"/>
          </w:tcPr>
          <w:p w14:paraId="1C8DA0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苏宇锋[等]主编</w:t>
            </w:r>
          </w:p>
        </w:tc>
        <w:tc>
          <w:tcPr>
            <w:tcW w:w="1385" w:type="pct"/>
            <w:tcBorders>
              <w:tl2br w:val="nil"/>
              <w:tr2bl w:val="nil"/>
            </w:tcBorders>
            <w:shd w:val="clear" w:color="auto" w:fill="auto"/>
            <w:noWrap/>
            <w:vAlign w:val="center"/>
          </w:tcPr>
          <w:p w14:paraId="29C1EF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1EE263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CB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8429B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979" w:type="pct"/>
            <w:tcBorders>
              <w:tl2br w:val="nil"/>
              <w:tr2bl w:val="nil"/>
            </w:tcBorders>
            <w:shd w:val="clear" w:color="auto" w:fill="auto"/>
            <w:noWrap/>
            <w:vAlign w:val="center"/>
          </w:tcPr>
          <w:p w14:paraId="5BA32F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9787122489227</w:t>
            </w:r>
          </w:p>
        </w:tc>
        <w:tc>
          <w:tcPr>
            <w:tcW w:w="956" w:type="pct"/>
            <w:tcBorders>
              <w:tl2br w:val="nil"/>
              <w:tr2bl w:val="nil"/>
            </w:tcBorders>
            <w:shd w:val="clear" w:color="auto" w:fill="auto"/>
            <w:noWrap/>
            <w:vAlign w:val="center"/>
          </w:tcPr>
          <w:p w14:paraId="0600B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新能源汽车电机驱动系统电磁兼容仿真与试验</w:t>
            </w:r>
          </w:p>
        </w:tc>
        <w:tc>
          <w:tcPr>
            <w:tcW w:w="968" w:type="pct"/>
            <w:tcBorders>
              <w:tl2br w:val="nil"/>
              <w:tr2bl w:val="nil"/>
            </w:tcBorders>
            <w:shd w:val="clear" w:color="auto" w:fill="auto"/>
            <w:noWrap/>
            <w:vAlign w:val="center"/>
          </w:tcPr>
          <w:p w14:paraId="489C36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张戟著</w:t>
            </w:r>
          </w:p>
        </w:tc>
        <w:tc>
          <w:tcPr>
            <w:tcW w:w="1385" w:type="pct"/>
            <w:tcBorders>
              <w:tl2br w:val="nil"/>
              <w:tr2bl w:val="nil"/>
            </w:tcBorders>
            <w:shd w:val="clear" w:color="auto" w:fill="auto"/>
            <w:noWrap/>
            <w:vAlign w:val="center"/>
          </w:tcPr>
          <w:p w14:paraId="253BCA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0A34F5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0C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523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979" w:type="pct"/>
            <w:tcBorders>
              <w:tl2br w:val="nil"/>
              <w:tr2bl w:val="nil"/>
            </w:tcBorders>
            <w:shd w:val="clear" w:color="auto" w:fill="auto"/>
            <w:noWrap/>
            <w:vAlign w:val="center"/>
          </w:tcPr>
          <w:p w14:paraId="7A0534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9787111781653</w:t>
            </w:r>
          </w:p>
        </w:tc>
        <w:tc>
          <w:tcPr>
            <w:tcW w:w="956" w:type="pct"/>
            <w:tcBorders>
              <w:tl2br w:val="nil"/>
              <w:tr2bl w:val="nil"/>
            </w:tcBorders>
            <w:shd w:val="clear" w:color="auto" w:fill="auto"/>
            <w:noWrap/>
            <w:vAlign w:val="center"/>
          </w:tcPr>
          <w:p w14:paraId="005A63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新能源汽车铝合金轻量化结构</w:t>
            </w:r>
          </w:p>
        </w:tc>
        <w:tc>
          <w:tcPr>
            <w:tcW w:w="968" w:type="pct"/>
            <w:tcBorders>
              <w:tl2br w:val="nil"/>
              <w:tr2bl w:val="nil"/>
            </w:tcBorders>
            <w:shd w:val="clear" w:color="auto" w:fill="auto"/>
            <w:noWrap/>
            <w:vAlign w:val="center"/>
          </w:tcPr>
          <w:p w14:paraId="6F28F0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宗志坚[等]著</w:t>
            </w:r>
          </w:p>
        </w:tc>
        <w:tc>
          <w:tcPr>
            <w:tcW w:w="1385" w:type="pct"/>
            <w:tcBorders>
              <w:tl2br w:val="nil"/>
              <w:tr2bl w:val="nil"/>
            </w:tcBorders>
            <w:shd w:val="clear" w:color="auto" w:fill="auto"/>
            <w:noWrap/>
            <w:vAlign w:val="center"/>
          </w:tcPr>
          <w:p w14:paraId="629D3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3CD89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0D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B754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979" w:type="pct"/>
            <w:tcBorders>
              <w:tl2br w:val="nil"/>
              <w:tr2bl w:val="nil"/>
            </w:tcBorders>
            <w:shd w:val="clear" w:color="auto" w:fill="auto"/>
            <w:noWrap/>
            <w:vAlign w:val="center"/>
          </w:tcPr>
          <w:p w14:paraId="128747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9787111765523</w:t>
            </w:r>
          </w:p>
        </w:tc>
        <w:tc>
          <w:tcPr>
            <w:tcW w:w="956" w:type="pct"/>
            <w:tcBorders>
              <w:tl2br w:val="nil"/>
              <w:tr2bl w:val="nil"/>
            </w:tcBorders>
            <w:shd w:val="clear" w:color="auto" w:fill="auto"/>
            <w:noWrap/>
            <w:vAlign w:val="center"/>
          </w:tcPr>
          <w:p w14:paraId="7A961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新能源汽车制造技术</w:t>
            </w:r>
          </w:p>
        </w:tc>
        <w:tc>
          <w:tcPr>
            <w:tcW w:w="968" w:type="pct"/>
            <w:tcBorders>
              <w:tl2br w:val="nil"/>
              <w:tr2bl w:val="nil"/>
            </w:tcBorders>
            <w:shd w:val="clear" w:color="auto" w:fill="auto"/>
            <w:noWrap/>
            <w:vAlign w:val="center"/>
          </w:tcPr>
          <w:p w14:paraId="76354A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张卫国，张冠军主编</w:t>
            </w:r>
          </w:p>
        </w:tc>
        <w:tc>
          <w:tcPr>
            <w:tcW w:w="1385" w:type="pct"/>
            <w:tcBorders>
              <w:tl2br w:val="nil"/>
              <w:tr2bl w:val="nil"/>
            </w:tcBorders>
            <w:shd w:val="clear" w:color="auto" w:fill="auto"/>
            <w:noWrap/>
            <w:vAlign w:val="center"/>
          </w:tcPr>
          <w:p w14:paraId="2E2094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B2D28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E9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8B7F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979" w:type="pct"/>
            <w:tcBorders>
              <w:tl2br w:val="nil"/>
              <w:tr2bl w:val="nil"/>
            </w:tcBorders>
            <w:shd w:val="clear" w:color="auto" w:fill="auto"/>
            <w:noWrap/>
            <w:vAlign w:val="center"/>
          </w:tcPr>
          <w:p w14:paraId="1601FB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9787040637007</w:t>
            </w:r>
          </w:p>
        </w:tc>
        <w:tc>
          <w:tcPr>
            <w:tcW w:w="956" w:type="pct"/>
            <w:tcBorders>
              <w:tl2br w:val="nil"/>
              <w:tr2bl w:val="nil"/>
            </w:tcBorders>
            <w:shd w:val="clear" w:color="auto" w:fill="auto"/>
            <w:noWrap/>
            <w:vAlign w:val="center"/>
          </w:tcPr>
          <w:p w14:paraId="0AB6CA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新能源汽车故障诊断技术</w:t>
            </w:r>
          </w:p>
        </w:tc>
        <w:tc>
          <w:tcPr>
            <w:tcW w:w="968" w:type="pct"/>
            <w:tcBorders>
              <w:tl2br w:val="nil"/>
              <w:tr2bl w:val="nil"/>
            </w:tcBorders>
            <w:shd w:val="clear" w:color="auto" w:fill="auto"/>
            <w:noWrap/>
            <w:vAlign w:val="center"/>
          </w:tcPr>
          <w:p w14:paraId="25662B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张少海，杜金玲，李建明主编</w:t>
            </w:r>
          </w:p>
        </w:tc>
        <w:tc>
          <w:tcPr>
            <w:tcW w:w="1385" w:type="pct"/>
            <w:tcBorders>
              <w:tl2br w:val="nil"/>
              <w:tr2bl w:val="nil"/>
            </w:tcBorders>
            <w:shd w:val="clear" w:color="auto" w:fill="auto"/>
            <w:noWrap/>
            <w:vAlign w:val="center"/>
          </w:tcPr>
          <w:p w14:paraId="457FA9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1135C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74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E67D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979" w:type="pct"/>
            <w:tcBorders>
              <w:tl2br w:val="nil"/>
              <w:tr2bl w:val="nil"/>
            </w:tcBorders>
            <w:shd w:val="clear" w:color="auto" w:fill="auto"/>
            <w:noWrap/>
            <w:vAlign w:val="center"/>
          </w:tcPr>
          <w:p w14:paraId="39DDF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9787114197529</w:t>
            </w:r>
          </w:p>
        </w:tc>
        <w:tc>
          <w:tcPr>
            <w:tcW w:w="956" w:type="pct"/>
            <w:tcBorders>
              <w:tl2br w:val="nil"/>
              <w:tr2bl w:val="nil"/>
            </w:tcBorders>
            <w:shd w:val="clear" w:color="auto" w:fill="auto"/>
            <w:noWrap/>
            <w:vAlign w:val="center"/>
          </w:tcPr>
          <w:p w14:paraId="0972F8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新能源汽车高压系统检查与维护</w:t>
            </w:r>
          </w:p>
        </w:tc>
        <w:tc>
          <w:tcPr>
            <w:tcW w:w="968" w:type="pct"/>
            <w:tcBorders>
              <w:tl2br w:val="nil"/>
              <w:tr2bl w:val="nil"/>
            </w:tcBorders>
            <w:shd w:val="clear" w:color="auto" w:fill="auto"/>
            <w:noWrap/>
            <w:vAlign w:val="center"/>
          </w:tcPr>
          <w:p w14:paraId="720A2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魏垂浩，陈志强主编</w:t>
            </w:r>
          </w:p>
        </w:tc>
        <w:tc>
          <w:tcPr>
            <w:tcW w:w="1385" w:type="pct"/>
            <w:tcBorders>
              <w:tl2br w:val="nil"/>
              <w:tr2bl w:val="nil"/>
            </w:tcBorders>
            <w:shd w:val="clear" w:color="auto" w:fill="auto"/>
            <w:noWrap/>
            <w:vAlign w:val="center"/>
          </w:tcPr>
          <w:p w14:paraId="50B3E5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5AFF5A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8D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51AF0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979" w:type="pct"/>
            <w:tcBorders>
              <w:tl2br w:val="nil"/>
              <w:tr2bl w:val="nil"/>
            </w:tcBorders>
            <w:shd w:val="clear" w:color="auto" w:fill="auto"/>
            <w:noWrap/>
            <w:vAlign w:val="center"/>
          </w:tcPr>
          <w:p w14:paraId="73FAC8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9787114199035</w:t>
            </w:r>
          </w:p>
        </w:tc>
        <w:tc>
          <w:tcPr>
            <w:tcW w:w="956" w:type="pct"/>
            <w:tcBorders>
              <w:tl2br w:val="nil"/>
              <w:tr2bl w:val="nil"/>
            </w:tcBorders>
            <w:shd w:val="clear" w:color="auto" w:fill="auto"/>
            <w:noWrap/>
            <w:vAlign w:val="center"/>
          </w:tcPr>
          <w:p w14:paraId="2CF2A0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新能源汽车电器故障诊断与排除</w:t>
            </w:r>
          </w:p>
        </w:tc>
        <w:tc>
          <w:tcPr>
            <w:tcW w:w="968" w:type="pct"/>
            <w:tcBorders>
              <w:tl2br w:val="nil"/>
              <w:tr2bl w:val="nil"/>
            </w:tcBorders>
            <w:shd w:val="clear" w:color="auto" w:fill="auto"/>
            <w:noWrap/>
            <w:vAlign w:val="center"/>
          </w:tcPr>
          <w:p w14:paraId="729024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陈李军，王瑜主编</w:t>
            </w:r>
          </w:p>
        </w:tc>
        <w:tc>
          <w:tcPr>
            <w:tcW w:w="1385" w:type="pct"/>
            <w:tcBorders>
              <w:tl2br w:val="nil"/>
              <w:tr2bl w:val="nil"/>
            </w:tcBorders>
            <w:shd w:val="clear" w:color="auto" w:fill="auto"/>
            <w:noWrap/>
            <w:vAlign w:val="center"/>
          </w:tcPr>
          <w:p w14:paraId="669A1E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6058AE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F91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64CF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979" w:type="pct"/>
            <w:tcBorders>
              <w:tl2br w:val="nil"/>
              <w:tr2bl w:val="nil"/>
            </w:tcBorders>
            <w:shd w:val="clear" w:color="auto" w:fill="auto"/>
            <w:noWrap/>
            <w:vAlign w:val="center"/>
          </w:tcPr>
          <w:p w14:paraId="011A54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9787114203305</w:t>
            </w:r>
          </w:p>
        </w:tc>
        <w:tc>
          <w:tcPr>
            <w:tcW w:w="956" w:type="pct"/>
            <w:tcBorders>
              <w:tl2br w:val="nil"/>
              <w:tr2bl w:val="nil"/>
            </w:tcBorders>
            <w:shd w:val="clear" w:color="auto" w:fill="auto"/>
            <w:noWrap/>
            <w:vAlign w:val="center"/>
          </w:tcPr>
          <w:p w14:paraId="72A82D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新能源汽车电器检修</w:t>
            </w:r>
          </w:p>
        </w:tc>
        <w:tc>
          <w:tcPr>
            <w:tcW w:w="968" w:type="pct"/>
            <w:tcBorders>
              <w:tl2br w:val="nil"/>
              <w:tr2bl w:val="nil"/>
            </w:tcBorders>
            <w:shd w:val="clear" w:color="auto" w:fill="auto"/>
            <w:noWrap/>
            <w:vAlign w:val="center"/>
          </w:tcPr>
          <w:p w14:paraId="2470F5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唐启贵，刘轩帆主编</w:t>
            </w:r>
          </w:p>
        </w:tc>
        <w:tc>
          <w:tcPr>
            <w:tcW w:w="1385" w:type="pct"/>
            <w:tcBorders>
              <w:tl2br w:val="nil"/>
              <w:tr2bl w:val="nil"/>
            </w:tcBorders>
            <w:shd w:val="clear" w:color="auto" w:fill="auto"/>
            <w:noWrap/>
            <w:vAlign w:val="center"/>
          </w:tcPr>
          <w:p w14:paraId="058CEC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0742F2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3B1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A7D2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79" w:type="pct"/>
            <w:tcBorders>
              <w:tl2br w:val="nil"/>
              <w:tr2bl w:val="nil"/>
            </w:tcBorders>
            <w:shd w:val="clear" w:color="auto" w:fill="auto"/>
            <w:noWrap/>
            <w:vAlign w:val="center"/>
          </w:tcPr>
          <w:p w14:paraId="14759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9787114207174</w:t>
            </w:r>
          </w:p>
        </w:tc>
        <w:tc>
          <w:tcPr>
            <w:tcW w:w="956" w:type="pct"/>
            <w:tcBorders>
              <w:tl2br w:val="nil"/>
              <w:tr2bl w:val="nil"/>
            </w:tcBorders>
            <w:shd w:val="clear" w:color="auto" w:fill="auto"/>
            <w:noWrap/>
            <w:vAlign w:val="center"/>
          </w:tcPr>
          <w:p w14:paraId="75E52E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新能源汽车故障诊断技术</w:t>
            </w:r>
          </w:p>
        </w:tc>
        <w:tc>
          <w:tcPr>
            <w:tcW w:w="968" w:type="pct"/>
            <w:tcBorders>
              <w:tl2br w:val="nil"/>
              <w:tr2bl w:val="nil"/>
            </w:tcBorders>
            <w:shd w:val="clear" w:color="auto" w:fill="auto"/>
            <w:noWrap/>
            <w:vAlign w:val="center"/>
          </w:tcPr>
          <w:p w14:paraId="536B02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陈社会，李伟亮主编</w:t>
            </w:r>
          </w:p>
        </w:tc>
        <w:tc>
          <w:tcPr>
            <w:tcW w:w="1385" w:type="pct"/>
            <w:tcBorders>
              <w:tl2br w:val="nil"/>
              <w:tr2bl w:val="nil"/>
            </w:tcBorders>
            <w:shd w:val="clear" w:color="auto" w:fill="auto"/>
            <w:noWrap/>
            <w:vAlign w:val="center"/>
          </w:tcPr>
          <w:p w14:paraId="3C402D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22CAB7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41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F94B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79" w:type="pct"/>
            <w:tcBorders>
              <w:tl2br w:val="nil"/>
              <w:tr2bl w:val="nil"/>
            </w:tcBorders>
            <w:shd w:val="clear" w:color="auto" w:fill="auto"/>
            <w:noWrap/>
            <w:vAlign w:val="center"/>
          </w:tcPr>
          <w:p w14:paraId="12580F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9787115648556</w:t>
            </w:r>
          </w:p>
        </w:tc>
        <w:tc>
          <w:tcPr>
            <w:tcW w:w="956" w:type="pct"/>
            <w:tcBorders>
              <w:tl2br w:val="nil"/>
              <w:tr2bl w:val="nil"/>
            </w:tcBorders>
            <w:shd w:val="clear" w:color="auto" w:fill="auto"/>
            <w:noWrap/>
            <w:vAlign w:val="center"/>
          </w:tcPr>
          <w:p w14:paraId="3600EC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新能源汽车维护与故障诊断</w:t>
            </w:r>
          </w:p>
        </w:tc>
        <w:tc>
          <w:tcPr>
            <w:tcW w:w="968" w:type="pct"/>
            <w:tcBorders>
              <w:tl2br w:val="nil"/>
              <w:tr2bl w:val="nil"/>
            </w:tcBorders>
            <w:shd w:val="clear" w:color="auto" w:fill="auto"/>
            <w:noWrap/>
            <w:vAlign w:val="center"/>
          </w:tcPr>
          <w:p w14:paraId="20135C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夏铭，谭欣，张中华主编</w:t>
            </w:r>
          </w:p>
        </w:tc>
        <w:tc>
          <w:tcPr>
            <w:tcW w:w="1385" w:type="pct"/>
            <w:tcBorders>
              <w:tl2br w:val="nil"/>
              <w:tr2bl w:val="nil"/>
            </w:tcBorders>
            <w:shd w:val="clear" w:color="auto" w:fill="auto"/>
            <w:noWrap/>
            <w:vAlign w:val="center"/>
          </w:tcPr>
          <w:p w14:paraId="76AECB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DB596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08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B89C0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979" w:type="pct"/>
            <w:tcBorders>
              <w:tl2br w:val="nil"/>
              <w:tr2bl w:val="nil"/>
            </w:tcBorders>
            <w:shd w:val="clear" w:color="auto" w:fill="auto"/>
            <w:noWrap/>
            <w:vAlign w:val="center"/>
          </w:tcPr>
          <w:p w14:paraId="6BCE17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9787300339306</w:t>
            </w:r>
          </w:p>
        </w:tc>
        <w:tc>
          <w:tcPr>
            <w:tcW w:w="956" w:type="pct"/>
            <w:tcBorders>
              <w:tl2br w:val="nil"/>
              <w:tr2bl w:val="nil"/>
            </w:tcBorders>
            <w:shd w:val="clear" w:color="auto" w:fill="auto"/>
            <w:noWrap/>
            <w:vAlign w:val="center"/>
          </w:tcPr>
          <w:p w14:paraId="6C22EB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新能源汽车维护</w:t>
            </w:r>
          </w:p>
        </w:tc>
        <w:tc>
          <w:tcPr>
            <w:tcW w:w="968" w:type="pct"/>
            <w:tcBorders>
              <w:tl2br w:val="nil"/>
              <w:tr2bl w:val="nil"/>
            </w:tcBorders>
            <w:shd w:val="clear" w:color="auto" w:fill="auto"/>
            <w:noWrap/>
            <w:vAlign w:val="center"/>
          </w:tcPr>
          <w:p w14:paraId="3884AF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吴凯，任城龙，赖彬主编</w:t>
            </w:r>
          </w:p>
        </w:tc>
        <w:tc>
          <w:tcPr>
            <w:tcW w:w="1385" w:type="pct"/>
            <w:tcBorders>
              <w:tl2br w:val="nil"/>
              <w:tr2bl w:val="nil"/>
            </w:tcBorders>
            <w:shd w:val="clear" w:color="auto" w:fill="auto"/>
            <w:noWrap/>
            <w:vAlign w:val="center"/>
          </w:tcPr>
          <w:p w14:paraId="520819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2ED9D7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87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B17A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79" w:type="pct"/>
            <w:tcBorders>
              <w:tl2br w:val="nil"/>
              <w:tr2bl w:val="nil"/>
            </w:tcBorders>
            <w:shd w:val="clear" w:color="auto" w:fill="auto"/>
            <w:noWrap/>
            <w:vAlign w:val="center"/>
          </w:tcPr>
          <w:p w14:paraId="6447E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9787560676043</w:t>
            </w:r>
          </w:p>
        </w:tc>
        <w:tc>
          <w:tcPr>
            <w:tcW w:w="956" w:type="pct"/>
            <w:tcBorders>
              <w:tl2br w:val="nil"/>
              <w:tr2bl w:val="nil"/>
            </w:tcBorders>
            <w:shd w:val="clear" w:color="auto" w:fill="auto"/>
            <w:noWrap/>
            <w:vAlign w:val="center"/>
          </w:tcPr>
          <w:p w14:paraId="1DDCA9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新能源汽车驱动系统检修技术</w:t>
            </w:r>
          </w:p>
        </w:tc>
        <w:tc>
          <w:tcPr>
            <w:tcW w:w="968" w:type="pct"/>
            <w:tcBorders>
              <w:tl2br w:val="nil"/>
              <w:tr2bl w:val="nil"/>
            </w:tcBorders>
            <w:shd w:val="clear" w:color="auto" w:fill="auto"/>
            <w:noWrap/>
            <w:vAlign w:val="center"/>
          </w:tcPr>
          <w:p w14:paraId="26435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林土淦，王佳奇，刘亮主编</w:t>
            </w:r>
          </w:p>
        </w:tc>
        <w:tc>
          <w:tcPr>
            <w:tcW w:w="1385" w:type="pct"/>
            <w:tcBorders>
              <w:tl2br w:val="nil"/>
              <w:tr2bl w:val="nil"/>
            </w:tcBorders>
            <w:shd w:val="clear" w:color="auto" w:fill="auto"/>
            <w:noWrap/>
            <w:vAlign w:val="center"/>
          </w:tcPr>
          <w:p w14:paraId="1E02E4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32953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B14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34EC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979" w:type="pct"/>
            <w:tcBorders>
              <w:tl2br w:val="nil"/>
              <w:tr2bl w:val="nil"/>
            </w:tcBorders>
            <w:shd w:val="clear" w:color="auto" w:fill="auto"/>
            <w:noWrap/>
            <w:vAlign w:val="center"/>
          </w:tcPr>
          <w:p w14:paraId="4ECC3B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9787576057515</w:t>
            </w:r>
          </w:p>
        </w:tc>
        <w:tc>
          <w:tcPr>
            <w:tcW w:w="956" w:type="pct"/>
            <w:tcBorders>
              <w:tl2br w:val="nil"/>
              <w:tr2bl w:val="nil"/>
            </w:tcBorders>
            <w:shd w:val="clear" w:color="auto" w:fill="auto"/>
            <w:noWrap/>
            <w:vAlign w:val="center"/>
          </w:tcPr>
          <w:p w14:paraId="0F715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新能源汽车辅助系统检修</w:t>
            </w:r>
          </w:p>
        </w:tc>
        <w:tc>
          <w:tcPr>
            <w:tcW w:w="968" w:type="pct"/>
            <w:tcBorders>
              <w:tl2br w:val="nil"/>
              <w:tr2bl w:val="nil"/>
            </w:tcBorders>
            <w:shd w:val="clear" w:color="auto" w:fill="auto"/>
            <w:noWrap/>
            <w:vAlign w:val="center"/>
          </w:tcPr>
          <w:p w14:paraId="5741A1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夏山鹏主编</w:t>
            </w:r>
          </w:p>
        </w:tc>
        <w:tc>
          <w:tcPr>
            <w:tcW w:w="1385" w:type="pct"/>
            <w:tcBorders>
              <w:tl2br w:val="nil"/>
              <w:tr2bl w:val="nil"/>
            </w:tcBorders>
            <w:shd w:val="clear" w:color="auto" w:fill="auto"/>
            <w:noWrap/>
            <w:vAlign w:val="center"/>
          </w:tcPr>
          <w:p w14:paraId="7A0BB6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383" w:type="pct"/>
            <w:tcBorders>
              <w:tl2br w:val="nil"/>
              <w:tr2bl w:val="nil"/>
            </w:tcBorders>
            <w:shd w:val="clear" w:color="auto" w:fill="auto"/>
            <w:noWrap/>
            <w:vAlign w:val="center"/>
          </w:tcPr>
          <w:p w14:paraId="4068B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624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E320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979" w:type="pct"/>
            <w:tcBorders>
              <w:tl2br w:val="nil"/>
              <w:tr2bl w:val="nil"/>
            </w:tcBorders>
            <w:shd w:val="clear" w:color="auto" w:fill="auto"/>
            <w:noWrap/>
            <w:vAlign w:val="center"/>
          </w:tcPr>
          <w:p w14:paraId="38F71B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9787576349085</w:t>
            </w:r>
          </w:p>
        </w:tc>
        <w:tc>
          <w:tcPr>
            <w:tcW w:w="956" w:type="pct"/>
            <w:tcBorders>
              <w:tl2br w:val="nil"/>
              <w:tr2bl w:val="nil"/>
            </w:tcBorders>
            <w:shd w:val="clear" w:color="auto" w:fill="auto"/>
            <w:noWrap/>
            <w:vAlign w:val="center"/>
          </w:tcPr>
          <w:p w14:paraId="01214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新能源汽车故障诊断与维护</w:t>
            </w:r>
          </w:p>
        </w:tc>
        <w:tc>
          <w:tcPr>
            <w:tcW w:w="968" w:type="pct"/>
            <w:tcBorders>
              <w:tl2br w:val="nil"/>
              <w:tr2bl w:val="nil"/>
            </w:tcBorders>
            <w:shd w:val="clear" w:color="auto" w:fill="auto"/>
            <w:noWrap/>
            <w:vAlign w:val="center"/>
          </w:tcPr>
          <w:p w14:paraId="3C5674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周宝誉，李国君主编</w:t>
            </w:r>
          </w:p>
        </w:tc>
        <w:tc>
          <w:tcPr>
            <w:tcW w:w="1385" w:type="pct"/>
            <w:tcBorders>
              <w:tl2br w:val="nil"/>
              <w:tr2bl w:val="nil"/>
            </w:tcBorders>
            <w:shd w:val="clear" w:color="auto" w:fill="auto"/>
            <w:noWrap/>
            <w:vAlign w:val="center"/>
          </w:tcPr>
          <w:p w14:paraId="5EB163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36E9EF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01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7DD0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979" w:type="pct"/>
            <w:tcBorders>
              <w:tl2br w:val="nil"/>
              <w:tr2bl w:val="nil"/>
            </w:tcBorders>
            <w:shd w:val="clear" w:color="auto" w:fill="auto"/>
            <w:noWrap/>
            <w:vAlign w:val="center"/>
          </w:tcPr>
          <w:p w14:paraId="3748F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9787114205170</w:t>
            </w:r>
          </w:p>
        </w:tc>
        <w:tc>
          <w:tcPr>
            <w:tcW w:w="956" w:type="pct"/>
            <w:tcBorders>
              <w:tl2br w:val="nil"/>
              <w:tr2bl w:val="nil"/>
            </w:tcBorders>
            <w:shd w:val="clear" w:color="auto" w:fill="auto"/>
            <w:noWrap/>
            <w:vAlign w:val="center"/>
          </w:tcPr>
          <w:p w14:paraId="2B50E4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新能源汽车维护与检测诊断</w:t>
            </w:r>
          </w:p>
        </w:tc>
        <w:tc>
          <w:tcPr>
            <w:tcW w:w="968" w:type="pct"/>
            <w:tcBorders>
              <w:tl2br w:val="nil"/>
              <w:tr2bl w:val="nil"/>
            </w:tcBorders>
            <w:shd w:val="clear" w:color="auto" w:fill="auto"/>
            <w:noWrap/>
            <w:vAlign w:val="center"/>
          </w:tcPr>
          <w:p w14:paraId="02309D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夏令伟主编</w:t>
            </w:r>
          </w:p>
        </w:tc>
        <w:tc>
          <w:tcPr>
            <w:tcW w:w="1385" w:type="pct"/>
            <w:tcBorders>
              <w:tl2br w:val="nil"/>
              <w:tr2bl w:val="nil"/>
            </w:tcBorders>
            <w:shd w:val="clear" w:color="auto" w:fill="auto"/>
            <w:noWrap/>
            <w:vAlign w:val="center"/>
          </w:tcPr>
          <w:p w14:paraId="3DD930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4EB90A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B8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A46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79" w:type="pct"/>
            <w:tcBorders>
              <w:tl2br w:val="nil"/>
              <w:tr2bl w:val="nil"/>
            </w:tcBorders>
            <w:shd w:val="clear" w:color="auto" w:fill="auto"/>
            <w:noWrap/>
            <w:vAlign w:val="center"/>
          </w:tcPr>
          <w:p w14:paraId="47909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9787122484772</w:t>
            </w:r>
          </w:p>
        </w:tc>
        <w:tc>
          <w:tcPr>
            <w:tcW w:w="956" w:type="pct"/>
            <w:tcBorders>
              <w:tl2br w:val="nil"/>
              <w:tr2bl w:val="nil"/>
            </w:tcBorders>
            <w:shd w:val="clear" w:color="auto" w:fill="auto"/>
            <w:noWrap/>
            <w:vAlign w:val="center"/>
          </w:tcPr>
          <w:p w14:paraId="1F2C20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新能源汽车芯片级维修教程</w:t>
            </w:r>
          </w:p>
        </w:tc>
        <w:tc>
          <w:tcPr>
            <w:tcW w:w="968" w:type="pct"/>
            <w:tcBorders>
              <w:tl2br w:val="nil"/>
              <w:tr2bl w:val="nil"/>
            </w:tcBorders>
            <w:shd w:val="clear" w:color="auto" w:fill="auto"/>
            <w:noWrap/>
            <w:vAlign w:val="center"/>
          </w:tcPr>
          <w:p w14:paraId="39EEAB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曹晶编著</w:t>
            </w:r>
          </w:p>
        </w:tc>
        <w:tc>
          <w:tcPr>
            <w:tcW w:w="1385" w:type="pct"/>
            <w:tcBorders>
              <w:tl2br w:val="nil"/>
              <w:tr2bl w:val="nil"/>
            </w:tcBorders>
            <w:shd w:val="clear" w:color="auto" w:fill="auto"/>
            <w:noWrap/>
            <w:vAlign w:val="center"/>
          </w:tcPr>
          <w:p w14:paraId="0A17B4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50965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0DD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C051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79" w:type="pct"/>
            <w:tcBorders>
              <w:tl2br w:val="nil"/>
              <w:tr2bl w:val="nil"/>
            </w:tcBorders>
            <w:shd w:val="clear" w:color="auto" w:fill="auto"/>
            <w:noWrap/>
            <w:vAlign w:val="center"/>
          </w:tcPr>
          <w:p w14:paraId="73A7A3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9787561297193</w:t>
            </w:r>
          </w:p>
        </w:tc>
        <w:tc>
          <w:tcPr>
            <w:tcW w:w="956" w:type="pct"/>
            <w:tcBorders>
              <w:tl2br w:val="nil"/>
              <w:tr2bl w:val="nil"/>
            </w:tcBorders>
            <w:shd w:val="clear" w:color="auto" w:fill="auto"/>
            <w:noWrap/>
            <w:vAlign w:val="center"/>
          </w:tcPr>
          <w:p w14:paraId="7D9820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新能源汽车故障诊断与维修</w:t>
            </w:r>
          </w:p>
        </w:tc>
        <w:tc>
          <w:tcPr>
            <w:tcW w:w="968" w:type="pct"/>
            <w:tcBorders>
              <w:tl2br w:val="nil"/>
              <w:tr2bl w:val="nil"/>
            </w:tcBorders>
            <w:shd w:val="clear" w:color="auto" w:fill="auto"/>
            <w:noWrap/>
            <w:vAlign w:val="center"/>
          </w:tcPr>
          <w:p w14:paraId="07AB6C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张仁峰，黎志东主编</w:t>
            </w:r>
          </w:p>
        </w:tc>
        <w:tc>
          <w:tcPr>
            <w:tcW w:w="1385" w:type="pct"/>
            <w:tcBorders>
              <w:tl2br w:val="nil"/>
              <w:tr2bl w:val="nil"/>
            </w:tcBorders>
            <w:shd w:val="clear" w:color="auto" w:fill="auto"/>
            <w:noWrap/>
            <w:vAlign w:val="center"/>
          </w:tcPr>
          <w:p w14:paraId="17B04F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西北工业大学出版社</w:t>
            </w:r>
          </w:p>
        </w:tc>
        <w:tc>
          <w:tcPr>
            <w:tcW w:w="383" w:type="pct"/>
            <w:tcBorders>
              <w:tl2br w:val="nil"/>
              <w:tr2bl w:val="nil"/>
            </w:tcBorders>
            <w:shd w:val="clear" w:color="auto" w:fill="auto"/>
            <w:noWrap/>
            <w:vAlign w:val="center"/>
          </w:tcPr>
          <w:p w14:paraId="358C3A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DD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8C7EC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79" w:type="pct"/>
            <w:tcBorders>
              <w:tl2br w:val="nil"/>
              <w:tr2bl w:val="nil"/>
            </w:tcBorders>
            <w:shd w:val="clear" w:color="auto" w:fill="auto"/>
            <w:noWrap/>
            <w:vAlign w:val="center"/>
          </w:tcPr>
          <w:p w14:paraId="46288B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9787574226425</w:t>
            </w:r>
          </w:p>
        </w:tc>
        <w:tc>
          <w:tcPr>
            <w:tcW w:w="956" w:type="pct"/>
            <w:tcBorders>
              <w:tl2br w:val="nil"/>
              <w:tr2bl w:val="nil"/>
            </w:tcBorders>
            <w:shd w:val="clear" w:color="auto" w:fill="auto"/>
            <w:noWrap/>
            <w:vAlign w:val="center"/>
          </w:tcPr>
          <w:p w14:paraId="418AF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混合动力汽车检查与维修</w:t>
            </w:r>
          </w:p>
        </w:tc>
        <w:tc>
          <w:tcPr>
            <w:tcW w:w="968" w:type="pct"/>
            <w:tcBorders>
              <w:tl2br w:val="nil"/>
              <w:tr2bl w:val="nil"/>
            </w:tcBorders>
            <w:shd w:val="clear" w:color="auto" w:fill="auto"/>
            <w:noWrap/>
            <w:vAlign w:val="center"/>
          </w:tcPr>
          <w:p w14:paraId="1DB46E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毕胜强，田正洪，李爱萍主编</w:t>
            </w:r>
          </w:p>
        </w:tc>
        <w:tc>
          <w:tcPr>
            <w:tcW w:w="1385" w:type="pct"/>
            <w:tcBorders>
              <w:tl2br w:val="nil"/>
              <w:tr2bl w:val="nil"/>
            </w:tcBorders>
            <w:shd w:val="clear" w:color="auto" w:fill="auto"/>
            <w:noWrap/>
            <w:vAlign w:val="center"/>
          </w:tcPr>
          <w:p w14:paraId="3F0257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天津科学技术出版社</w:t>
            </w:r>
          </w:p>
        </w:tc>
        <w:tc>
          <w:tcPr>
            <w:tcW w:w="383" w:type="pct"/>
            <w:tcBorders>
              <w:tl2br w:val="nil"/>
              <w:tr2bl w:val="nil"/>
            </w:tcBorders>
            <w:shd w:val="clear" w:color="auto" w:fill="auto"/>
            <w:noWrap/>
            <w:vAlign w:val="center"/>
          </w:tcPr>
          <w:p w14:paraId="0AD96D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D6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74B6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79" w:type="pct"/>
            <w:tcBorders>
              <w:tl2br w:val="nil"/>
              <w:tr2bl w:val="nil"/>
            </w:tcBorders>
            <w:shd w:val="clear" w:color="auto" w:fill="auto"/>
            <w:noWrap/>
            <w:vAlign w:val="center"/>
          </w:tcPr>
          <w:p w14:paraId="011C3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9787111762744</w:t>
            </w:r>
          </w:p>
        </w:tc>
        <w:tc>
          <w:tcPr>
            <w:tcW w:w="956" w:type="pct"/>
            <w:tcBorders>
              <w:tl2br w:val="nil"/>
              <w:tr2bl w:val="nil"/>
            </w:tcBorders>
            <w:shd w:val="clear" w:color="auto" w:fill="auto"/>
            <w:noWrap/>
            <w:vAlign w:val="center"/>
          </w:tcPr>
          <w:p w14:paraId="1082D9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新能源汽车故障诊断技术</w:t>
            </w:r>
          </w:p>
        </w:tc>
        <w:tc>
          <w:tcPr>
            <w:tcW w:w="968" w:type="pct"/>
            <w:tcBorders>
              <w:tl2br w:val="nil"/>
              <w:tr2bl w:val="nil"/>
            </w:tcBorders>
            <w:shd w:val="clear" w:color="auto" w:fill="auto"/>
            <w:noWrap/>
            <w:vAlign w:val="center"/>
          </w:tcPr>
          <w:p w14:paraId="78BA6C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刘俊刚主编</w:t>
            </w:r>
          </w:p>
        </w:tc>
        <w:tc>
          <w:tcPr>
            <w:tcW w:w="1385" w:type="pct"/>
            <w:tcBorders>
              <w:tl2br w:val="nil"/>
              <w:tr2bl w:val="nil"/>
            </w:tcBorders>
            <w:shd w:val="clear" w:color="auto" w:fill="auto"/>
            <w:noWrap/>
            <w:vAlign w:val="center"/>
          </w:tcPr>
          <w:p w14:paraId="61D75F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8494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301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50B4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979" w:type="pct"/>
            <w:tcBorders>
              <w:tl2br w:val="nil"/>
              <w:tr2bl w:val="nil"/>
            </w:tcBorders>
            <w:shd w:val="clear" w:color="auto" w:fill="auto"/>
            <w:noWrap/>
            <w:vAlign w:val="center"/>
          </w:tcPr>
          <w:p w14:paraId="19C33F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9787111772750</w:t>
            </w:r>
          </w:p>
        </w:tc>
        <w:tc>
          <w:tcPr>
            <w:tcW w:w="956" w:type="pct"/>
            <w:tcBorders>
              <w:tl2br w:val="nil"/>
              <w:tr2bl w:val="nil"/>
            </w:tcBorders>
            <w:shd w:val="clear" w:color="auto" w:fill="auto"/>
            <w:noWrap/>
            <w:vAlign w:val="center"/>
          </w:tcPr>
          <w:p w14:paraId="2E0A0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新能源汽车维修工程</w:t>
            </w:r>
          </w:p>
        </w:tc>
        <w:tc>
          <w:tcPr>
            <w:tcW w:w="968" w:type="pct"/>
            <w:tcBorders>
              <w:tl2br w:val="nil"/>
              <w:tr2bl w:val="nil"/>
            </w:tcBorders>
            <w:shd w:val="clear" w:color="auto" w:fill="auto"/>
            <w:noWrap/>
            <w:vAlign w:val="center"/>
          </w:tcPr>
          <w:p w14:paraId="15990A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孙宜权主编</w:t>
            </w:r>
          </w:p>
        </w:tc>
        <w:tc>
          <w:tcPr>
            <w:tcW w:w="1385" w:type="pct"/>
            <w:tcBorders>
              <w:tl2br w:val="nil"/>
              <w:tr2bl w:val="nil"/>
            </w:tcBorders>
            <w:shd w:val="clear" w:color="auto" w:fill="auto"/>
            <w:noWrap/>
            <w:vAlign w:val="center"/>
          </w:tcPr>
          <w:p w14:paraId="5C1BB0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30355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0D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8947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979" w:type="pct"/>
            <w:tcBorders>
              <w:tl2br w:val="nil"/>
              <w:tr2bl w:val="nil"/>
            </w:tcBorders>
            <w:shd w:val="clear" w:color="auto" w:fill="auto"/>
            <w:noWrap/>
            <w:vAlign w:val="center"/>
          </w:tcPr>
          <w:p w14:paraId="25E7C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9787111775737</w:t>
            </w:r>
          </w:p>
        </w:tc>
        <w:tc>
          <w:tcPr>
            <w:tcW w:w="956" w:type="pct"/>
            <w:tcBorders>
              <w:tl2br w:val="nil"/>
              <w:tr2bl w:val="nil"/>
            </w:tcBorders>
            <w:shd w:val="clear" w:color="auto" w:fill="auto"/>
            <w:noWrap/>
            <w:vAlign w:val="center"/>
          </w:tcPr>
          <w:p w14:paraId="57741D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新能源汽车维护</w:t>
            </w:r>
          </w:p>
        </w:tc>
        <w:tc>
          <w:tcPr>
            <w:tcW w:w="968" w:type="pct"/>
            <w:tcBorders>
              <w:tl2br w:val="nil"/>
              <w:tr2bl w:val="nil"/>
            </w:tcBorders>
            <w:shd w:val="clear" w:color="auto" w:fill="auto"/>
            <w:noWrap/>
            <w:vAlign w:val="center"/>
          </w:tcPr>
          <w:p w14:paraId="1EC07B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梁建伟主编</w:t>
            </w:r>
          </w:p>
        </w:tc>
        <w:tc>
          <w:tcPr>
            <w:tcW w:w="1385" w:type="pct"/>
            <w:tcBorders>
              <w:tl2br w:val="nil"/>
              <w:tr2bl w:val="nil"/>
            </w:tcBorders>
            <w:shd w:val="clear" w:color="auto" w:fill="auto"/>
            <w:noWrap/>
            <w:vAlign w:val="center"/>
          </w:tcPr>
          <w:p w14:paraId="073E1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3E041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87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17DE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979" w:type="pct"/>
            <w:tcBorders>
              <w:tl2br w:val="nil"/>
              <w:tr2bl w:val="nil"/>
            </w:tcBorders>
            <w:shd w:val="clear" w:color="auto" w:fill="auto"/>
            <w:noWrap/>
            <w:vAlign w:val="center"/>
          </w:tcPr>
          <w:p w14:paraId="0FFED6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9787111784845</w:t>
            </w:r>
          </w:p>
        </w:tc>
        <w:tc>
          <w:tcPr>
            <w:tcW w:w="956" w:type="pct"/>
            <w:tcBorders>
              <w:tl2br w:val="nil"/>
              <w:tr2bl w:val="nil"/>
            </w:tcBorders>
            <w:shd w:val="clear" w:color="auto" w:fill="auto"/>
            <w:noWrap/>
            <w:vAlign w:val="center"/>
          </w:tcPr>
          <w:p w14:paraId="4A4ABA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新能源汽车维修业务接待</w:t>
            </w:r>
          </w:p>
        </w:tc>
        <w:tc>
          <w:tcPr>
            <w:tcW w:w="968" w:type="pct"/>
            <w:tcBorders>
              <w:tl2br w:val="nil"/>
              <w:tr2bl w:val="nil"/>
            </w:tcBorders>
            <w:shd w:val="clear" w:color="auto" w:fill="auto"/>
            <w:noWrap/>
            <w:vAlign w:val="center"/>
          </w:tcPr>
          <w:p w14:paraId="499E39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罗海英，岑伟原，蒙富华编著</w:t>
            </w:r>
          </w:p>
        </w:tc>
        <w:tc>
          <w:tcPr>
            <w:tcW w:w="1385" w:type="pct"/>
            <w:tcBorders>
              <w:tl2br w:val="nil"/>
              <w:tr2bl w:val="nil"/>
            </w:tcBorders>
            <w:shd w:val="clear" w:color="auto" w:fill="auto"/>
            <w:noWrap/>
            <w:vAlign w:val="center"/>
          </w:tcPr>
          <w:p w14:paraId="31B046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B661E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910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C39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979" w:type="pct"/>
            <w:tcBorders>
              <w:tl2br w:val="nil"/>
              <w:tr2bl w:val="nil"/>
            </w:tcBorders>
            <w:shd w:val="clear" w:color="auto" w:fill="auto"/>
            <w:noWrap/>
            <w:vAlign w:val="center"/>
          </w:tcPr>
          <w:p w14:paraId="2ABBB9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9787121508769</w:t>
            </w:r>
          </w:p>
        </w:tc>
        <w:tc>
          <w:tcPr>
            <w:tcW w:w="956" w:type="pct"/>
            <w:tcBorders>
              <w:tl2br w:val="nil"/>
              <w:tr2bl w:val="nil"/>
            </w:tcBorders>
            <w:shd w:val="clear" w:color="auto" w:fill="auto"/>
            <w:noWrap/>
            <w:vAlign w:val="center"/>
          </w:tcPr>
          <w:p w14:paraId="04FC76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新能源汽车维护</w:t>
            </w:r>
          </w:p>
        </w:tc>
        <w:tc>
          <w:tcPr>
            <w:tcW w:w="968" w:type="pct"/>
            <w:tcBorders>
              <w:tl2br w:val="nil"/>
              <w:tr2bl w:val="nil"/>
            </w:tcBorders>
            <w:shd w:val="clear" w:color="auto" w:fill="auto"/>
            <w:noWrap/>
            <w:vAlign w:val="center"/>
          </w:tcPr>
          <w:p w14:paraId="61896E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高成良，温志力，李嘉锋主编</w:t>
            </w:r>
          </w:p>
        </w:tc>
        <w:tc>
          <w:tcPr>
            <w:tcW w:w="1385" w:type="pct"/>
            <w:tcBorders>
              <w:tl2br w:val="nil"/>
              <w:tr2bl w:val="nil"/>
            </w:tcBorders>
            <w:shd w:val="clear" w:color="auto" w:fill="auto"/>
            <w:noWrap/>
            <w:vAlign w:val="center"/>
          </w:tcPr>
          <w:p w14:paraId="09DCF7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0DCC6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8F0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6862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79" w:type="pct"/>
            <w:tcBorders>
              <w:tl2br w:val="nil"/>
              <w:tr2bl w:val="nil"/>
            </w:tcBorders>
            <w:shd w:val="clear" w:color="auto" w:fill="auto"/>
            <w:noWrap/>
            <w:vAlign w:val="center"/>
          </w:tcPr>
          <w:p w14:paraId="065CE8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9787512154476</w:t>
            </w:r>
          </w:p>
        </w:tc>
        <w:tc>
          <w:tcPr>
            <w:tcW w:w="956" w:type="pct"/>
            <w:tcBorders>
              <w:tl2br w:val="nil"/>
              <w:tr2bl w:val="nil"/>
            </w:tcBorders>
            <w:shd w:val="clear" w:color="auto" w:fill="auto"/>
            <w:noWrap/>
            <w:vAlign w:val="center"/>
          </w:tcPr>
          <w:p w14:paraId="32DEC9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w:t>
            </w:r>
          </w:p>
        </w:tc>
        <w:tc>
          <w:tcPr>
            <w:tcW w:w="968" w:type="pct"/>
            <w:tcBorders>
              <w:tl2br w:val="nil"/>
              <w:tr2bl w:val="nil"/>
            </w:tcBorders>
            <w:shd w:val="clear" w:color="auto" w:fill="auto"/>
            <w:noWrap/>
            <w:vAlign w:val="center"/>
          </w:tcPr>
          <w:p w14:paraId="03B6DB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陈彦纶，李荣，易娇主编</w:t>
            </w:r>
          </w:p>
        </w:tc>
        <w:tc>
          <w:tcPr>
            <w:tcW w:w="1385" w:type="pct"/>
            <w:tcBorders>
              <w:tl2br w:val="nil"/>
              <w:tr2bl w:val="nil"/>
            </w:tcBorders>
            <w:shd w:val="clear" w:color="auto" w:fill="auto"/>
            <w:noWrap/>
            <w:vAlign w:val="center"/>
          </w:tcPr>
          <w:p w14:paraId="2C0B8A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317D6C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A6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4F43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979" w:type="pct"/>
            <w:tcBorders>
              <w:tl2br w:val="nil"/>
              <w:tr2bl w:val="nil"/>
            </w:tcBorders>
            <w:shd w:val="clear" w:color="auto" w:fill="auto"/>
            <w:noWrap/>
            <w:vAlign w:val="center"/>
          </w:tcPr>
          <w:p w14:paraId="0BDAAE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9787513682084</w:t>
            </w:r>
          </w:p>
        </w:tc>
        <w:tc>
          <w:tcPr>
            <w:tcW w:w="956" w:type="pct"/>
            <w:tcBorders>
              <w:tl2br w:val="nil"/>
              <w:tr2bl w:val="nil"/>
            </w:tcBorders>
            <w:shd w:val="clear" w:color="auto" w:fill="auto"/>
            <w:noWrap/>
            <w:vAlign w:val="center"/>
          </w:tcPr>
          <w:p w14:paraId="01751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新能源汽车安全舒适系统故障诊断与维修</w:t>
            </w:r>
          </w:p>
        </w:tc>
        <w:tc>
          <w:tcPr>
            <w:tcW w:w="968" w:type="pct"/>
            <w:tcBorders>
              <w:tl2br w:val="nil"/>
              <w:tr2bl w:val="nil"/>
            </w:tcBorders>
            <w:shd w:val="clear" w:color="auto" w:fill="auto"/>
            <w:noWrap/>
            <w:vAlign w:val="center"/>
          </w:tcPr>
          <w:p w14:paraId="7A7F7B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吕少卉，张先贞，刘源主编</w:t>
            </w:r>
          </w:p>
        </w:tc>
        <w:tc>
          <w:tcPr>
            <w:tcW w:w="1385" w:type="pct"/>
            <w:tcBorders>
              <w:tl2br w:val="nil"/>
              <w:tr2bl w:val="nil"/>
            </w:tcBorders>
            <w:shd w:val="clear" w:color="auto" w:fill="auto"/>
            <w:noWrap/>
            <w:vAlign w:val="center"/>
          </w:tcPr>
          <w:p w14:paraId="541520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中国经济出版社</w:t>
            </w:r>
          </w:p>
        </w:tc>
        <w:tc>
          <w:tcPr>
            <w:tcW w:w="383" w:type="pct"/>
            <w:tcBorders>
              <w:tl2br w:val="nil"/>
              <w:tr2bl w:val="nil"/>
            </w:tcBorders>
            <w:shd w:val="clear" w:color="auto" w:fill="auto"/>
            <w:noWrap/>
            <w:vAlign w:val="center"/>
          </w:tcPr>
          <w:p w14:paraId="1E0379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808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01EF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979" w:type="pct"/>
            <w:tcBorders>
              <w:tl2br w:val="nil"/>
              <w:tr2bl w:val="nil"/>
            </w:tcBorders>
            <w:shd w:val="clear" w:color="auto" w:fill="auto"/>
            <w:noWrap/>
            <w:vAlign w:val="center"/>
          </w:tcPr>
          <w:p w14:paraId="372BEB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9787122486868</w:t>
            </w:r>
          </w:p>
        </w:tc>
        <w:tc>
          <w:tcPr>
            <w:tcW w:w="956" w:type="pct"/>
            <w:tcBorders>
              <w:tl2br w:val="nil"/>
              <w:tr2bl w:val="nil"/>
            </w:tcBorders>
            <w:shd w:val="clear" w:color="auto" w:fill="auto"/>
            <w:noWrap/>
            <w:vAlign w:val="center"/>
          </w:tcPr>
          <w:p w14:paraId="698491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新能源汽车故障诊断手册</w:t>
            </w:r>
          </w:p>
        </w:tc>
        <w:tc>
          <w:tcPr>
            <w:tcW w:w="968" w:type="pct"/>
            <w:tcBorders>
              <w:tl2br w:val="nil"/>
              <w:tr2bl w:val="nil"/>
            </w:tcBorders>
            <w:shd w:val="clear" w:color="auto" w:fill="auto"/>
            <w:noWrap/>
            <w:vAlign w:val="center"/>
          </w:tcPr>
          <w:p w14:paraId="4B0432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顾惠烽等编著</w:t>
            </w:r>
          </w:p>
        </w:tc>
        <w:tc>
          <w:tcPr>
            <w:tcW w:w="1385" w:type="pct"/>
            <w:tcBorders>
              <w:tl2br w:val="nil"/>
              <w:tr2bl w:val="nil"/>
            </w:tcBorders>
            <w:shd w:val="clear" w:color="auto" w:fill="auto"/>
            <w:noWrap/>
            <w:vAlign w:val="center"/>
          </w:tcPr>
          <w:p w14:paraId="7D6A3B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B5F2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7C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C9DF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979" w:type="pct"/>
            <w:tcBorders>
              <w:tl2br w:val="nil"/>
              <w:tr2bl w:val="nil"/>
            </w:tcBorders>
            <w:shd w:val="clear" w:color="auto" w:fill="auto"/>
            <w:noWrap/>
            <w:vAlign w:val="center"/>
          </w:tcPr>
          <w:p w14:paraId="571886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9787122469120</w:t>
            </w:r>
          </w:p>
        </w:tc>
        <w:tc>
          <w:tcPr>
            <w:tcW w:w="956" w:type="pct"/>
            <w:tcBorders>
              <w:tl2br w:val="nil"/>
              <w:tr2bl w:val="nil"/>
            </w:tcBorders>
            <w:shd w:val="clear" w:color="auto" w:fill="auto"/>
            <w:noWrap/>
            <w:vAlign w:val="center"/>
          </w:tcPr>
          <w:p w14:paraId="11792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新能源汽车维修工入门全程图解</w:t>
            </w:r>
          </w:p>
        </w:tc>
        <w:tc>
          <w:tcPr>
            <w:tcW w:w="968" w:type="pct"/>
            <w:tcBorders>
              <w:tl2br w:val="nil"/>
              <w:tr2bl w:val="nil"/>
            </w:tcBorders>
            <w:shd w:val="clear" w:color="auto" w:fill="auto"/>
            <w:noWrap/>
            <w:vAlign w:val="center"/>
          </w:tcPr>
          <w:p w14:paraId="351F14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周晓飞主编</w:t>
            </w:r>
          </w:p>
        </w:tc>
        <w:tc>
          <w:tcPr>
            <w:tcW w:w="1385" w:type="pct"/>
            <w:tcBorders>
              <w:tl2br w:val="nil"/>
              <w:tr2bl w:val="nil"/>
            </w:tcBorders>
            <w:shd w:val="clear" w:color="auto" w:fill="auto"/>
            <w:noWrap/>
            <w:vAlign w:val="center"/>
          </w:tcPr>
          <w:p w14:paraId="080BB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64D5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70F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DE9B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979" w:type="pct"/>
            <w:tcBorders>
              <w:tl2br w:val="nil"/>
              <w:tr2bl w:val="nil"/>
            </w:tcBorders>
            <w:shd w:val="clear" w:color="auto" w:fill="auto"/>
            <w:noWrap/>
            <w:vAlign w:val="center"/>
          </w:tcPr>
          <w:p w14:paraId="32815D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9787111776994</w:t>
            </w:r>
          </w:p>
        </w:tc>
        <w:tc>
          <w:tcPr>
            <w:tcW w:w="956" w:type="pct"/>
            <w:tcBorders>
              <w:tl2br w:val="nil"/>
              <w:tr2bl w:val="nil"/>
            </w:tcBorders>
            <w:shd w:val="clear" w:color="auto" w:fill="auto"/>
            <w:noWrap/>
            <w:vAlign w:val="center"/>
          </w:tcPr>
          <w:p w14:paraId="168D56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中国电动汽车充换电基础设施产业发展报告</w:t>
            </w:r>
          </w:p>
        </w:tc>
        <w:tc>
          <w:tcPr>
            <w:tcW w:w="968" w:type="pct"/>
            <w:tcBorders>
              <w:tl2br w:val="nil"/>
              <w:tr2bl w:val="nil"/>
            </w:tcBorders>
            <w:shd w:val="clear" w:color="auto" w:fill="auto"/>
            <w:noWrap/>
            <w:vAlign w:val="center"/>
          </w:tcPr>
          <w:p w14:paraId="7F739F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邹朋，仝宗旗，李康编著</w:t>
            </w:r>
          </w:p>
        </w:tc>
        <w:tc>
          <w:tcPr>
            <w:tcW w:w="1385" w:type="pct"/>
            <w:tcBorders>
              <w:tl2br w:val="nil"/>
              <w:tr2bl w:val="nil"/>
            </w:tcBorders>
            <w:shd w:val="clear" w:color="auto" w:fill="auto"/>
            <w:noWrap/>
            <w:vAlign w:val="center"/>
          </w:tcPr>
          <w:p w14:paraId="3AFC77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938DC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6FD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5EFC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979" w:type="pct"/>
            <w:tcBorders>
              <w:tl2br w:val="nil"/>
              <w:tr2bl w:val="nil"/>
            </w:tcBorders>
            <w:shd w:val="clear" w:color="auto" w:fill="auto"/>
            <w:noWrap/>
            <w:vAlign w:val="center"/>
          </w:tcPr>
          <w:p w14:paraId="727F03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9787111777656</w:t>
            </w:r>
          </w:p>
        </w:tc>
        <w:tc>
          <w:tcPr>
            <w:tcW w:w="956" w:type="pct"/>
            <w:tcBorders>
              <w:tl2br w:val="nil"/>
              <w:tr2bl w:val="nil"/>
            </w:tcBorders>
            <w:shd w:val="clear" w:color="auto" w:fill="auto"/>
            <w:noWrap/>
            <w:vAlign w:val="center"/>
          </w:tcPr>
          <w:p w14:paraId="459AE4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电动汽车充电桩原理与维修</w:t>
            </w:r>
          </w:p>
        </w:tc>
        <w:tc>
          <w:tcPr>
            <w:tcW w:w="968" w:type="pct"/>
            <w:tcBorders>
              <w:tl2br w:val="nil"/>
              <w:tr2bl w:val="nil"/>
            </w:tcBorders>
            <w:shd w:val="clear" w:color="auto" w:fill="auto"/>
            <w:noWrap/>
            <w:vAlign w:val="center"/>
          </w:tcPr>
          <w:p w14:paraId="7907E0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谭本忠编著</w:t>
            </w:r>
          </w:p>
        </w:tc>
        <w:tc>
          <w:tcPr>
            <w:tcW w:w="1385" w:type="pct"/>
            <w:tcBorders>
              <w:tl2br w:val="nil"/>
              <w:tr2bl w:val="nil"/>
            </w:tcBorders>
            <w:shd w:val="clear" w:color="auto" w:fill="auto"/>
            <w:noWrap/>
            <w:vAlign w:val="center"/>
          </w:tcPr>
          <w:p w14:paraId="79EEE6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C5CE4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52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DB71F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979" w:type="pct"/>
            <w:tcBorders>
              <w:tl2br w:val="nil"/>
              <w:tr2bl w:val="nil"/>
            </w:tcBorders>
            <w:shd w:val="clear" w:color="auto" w:fill="auto"/>
            <w:noWrap/>
            <w:vAlign w:val="center"/>
          </w:tcPr>
          <w:p w14:paraId="4F73B8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9787111777755</w:t>
            </w:r>
          </w:p>
        </w:tc>
        <w:tc>
          <w:tcPr>
            <w:tcW w:w="956" w:type="pct"/>
            <w:tcBorders>
              <w:tl2br w:val="nil"/>
              <w:tr2bl w:val="nil"/>
            </w:tcBorders>
            <w:shd w:val="clear" w:color="auto" w:fill="auto"/>
            <w:noWrap/>
            <w:vAlign w:val="center"/>
          </w:tcPr>
          <w:p w14:paraId="495E84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中国燃料电池电动汽车示范应用大数据研究报告</w:t>
            </w:r>
          </w:p>
        </w:tc>
        <w:tc>
          <w:tcPr>
            <w:tcW w:w="968" w:type="pct"/>
            <w:tcBorders>
              <w:tl2br w:val="nil"/>
              <w:tr2bl w:val="nil"/>
            </w:tcBorders>
            <w:shd w:val="clear" w:color="auto" w:fill="auto"/>
            <w:noWrap/>
            <w:vAlign w:val="center"/>
          </w:tcPr>
          <w:p w14:paraId="54B024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方海峰，姚占辉主编</w:t>
            </w:r>
          </w:p>
        </w:tc>
        <w:tc>
          <w:tcPr>
            <w:tcW w:w="1385" w:type="pct"/>
            <w:tcBorders>
              <w:tl2br w:val="nil"/>
              <w:tr2bl w:val="nil"/>
            </w:tcBorders>
            <w:shd w:val="clear" w:color="auto" w:fill="auto"/>
            <w:noWrap/>
            <w:vAlign w:val="center"/>
          </w:tcPr>
          <w:p w14:paraId="5D0863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C3B5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B7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B8C3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979" w:type="pct"/>
            <w:tcBorders>
              <w:tl2br w:val="nil"/>
              <w:tr2bl w:val="nil"/>
            </w:tcBorders>
            <w:shd w:val="clear" w:color="auto" w:fill="auto"/>
            <w:noWrap/>
            <w:vAlign w:val="center"/>
          </w:tcPr>
          <w:p w14:paraId="01DBF9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9787111778400</w:t>
            </w:r>
          </w:p>
        </w:tc>
        <w:tc>
          <w:tcPr>
            <w:tcW w:w="956" w:type="pct"/>
            <w:tcBorders>
              <w:tl2br w:val="nil"/>
              <w:tr2bl w:val="nil"/>
            </w:tcBorders>
            <w:shd w:val="clear" w:color="auto" w:fill="auto"/>
            <w:noWrap/>
            <w:vAlign w:val="center"/>
          </w:tcPr>
          <w:p w14:paraId="1D509D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智能电动汽车概论</w:t>
            </w:r>
          </w:p>
        </w:tc>
        <w:tc>
          <w:tcPr>
            <w:tcW w:w="968" w:type="pct"/>
            <w:tcBorders>
              <w:tl2br w:val="nil"/>
              <w:tr2bl w:val="nil"/>
            </w:tcBorders>
            <w:shd w:val="clear" w:color="auto" w:fill="auto"/>
            <w:noWrap/>
            <w:vAlign w:val="center"/>
          </w:tcPr>
          <w:p w14:paraId="087124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彭晗主编</w:t>
            </w:r>
          </w:p>
        </w:tc>
        <w:tc>
          <w:tcPr>
            <w:tcW w:w="1385" w:type="pct"/>
            <w:tcBorders>
              <w:tl2br w:val="nil"/>
              <w:tr2bl w:val="nil"/>
            </w:tcBorders>
            <w:shd w:val="clear" w:color="auto" w:fill="auto"/>
            <w:noWrap/>
            <w:vAlign w:val="center"/>
          </w:tcPr>
          <w:p w14:paraId="0ED5E5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D4B79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D5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622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979" w:type="pct"/>
            <w:tcBorders>
              <w:tl2br w:val="nil"/>
              <w:tr2bl w:val="nil"/>
            </w:tcBorders>
            <w:shd w:val="clear" w:color="auto" w:fill="auto"/>
            <w:noWrap/>
            <w:vAlign w:val="center"/>
          </w:tcPr>
          <w:p w14:paraId="30394F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9787111779575</w:t>
            </w:r>
          </w:p>
        </w:tc>
        <w:tc>
          <w:tcPr>
            <w:tcW w:w="956" w:type="pct"/>
            <w:tcBorders>
              <w:tl2br w:val="nil"/>
              <w:tr2bl w:val="nil"/>
            </w:tcBorders>
            <w:shd w:val="clear" w:color="auto" w:fill="auto"/>
            <w:noWrap/>
            <w:vAlign w:val="center"/>
          </w:tcPr>
          <w:p w14:paraId="20F120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氢燃料电池汽车检测与维修技术</w:t>
            </w:r>
          </w:p>
        </w:tc>
        <w:tc>
          <w:tcPr>
            <w:tcW w:w="968" w:type="pct"/>
            <w:tcBorders>
              <w:tl2br w:val="nil"/>
              <w:tr2bl w:val="nil"/>
            </w:tcBorders>
            <w:shd w:val="clear" w:color="auto" w:fill="auto"/>
            <w:noWrap/>
            <w:vAlign w:val="center"/>
          </w:tcPr>
          <w:p w14:paraId="2FBEC1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缪文泉，裴冯来主编</w:t>
            </w:r>
          </w:p>
        </w:tc>
        <w:tc>
          <w:tcPr>
            <w:tcW w:w="1385" w:type="pct"/>
            <w:tcBorders>
              <w:tl2br w:val="nil"/>
              <w:tr2bl w:val="nil"/>
            </w:tcBorders>
            <w:shd w:val="clear" w:color="auto" w:fill="auto"/>
            <w:noWrap/>
            <w:vAlign w:val="center"/>
          </w:tcPr>
          <w:p w14:paraId="47A75E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B9D0B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37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8694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79" w:type="pct"/>
            <w:tcBorders>
              <w:tl2br w:val="nil"/>
              <w:tr2bl w:val="nil"/>
            </w:tcBorders>
            <w:shd w:val="clear" w:color="auto" w:fill="auto"/>
            <w:noWrap/>
            <w:vAlign w:val="center"/>
          </w:tcPr>
          <w:p w14:paraId="604C8F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9787111783138</w:t>
            </w:r>
          </w:p>
        </w:tc>
        <w:tc>
          <w:tcPr>
            <w:tcW w:w="956" w:type="pct"/>
            <w:tcBorders>
              <w:tl2br w:val="nil"/>
              <w:tr2bl w:val="nil"/>
            </w:tcBorders>
            <w:shd w:val="clear" w:color="auto" w:fill="auto"/>
            <w:noWrap/>
            <w:vAlign w:val="center"/>
          </w:tcPr>
          <w:p w14:paraId="7312A6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纯电动汽车内外饰场景化设计</w:t>
            </w:r>
          </w:p>
        </w:tc>
        <w:tc>
          <w:tcPr>
            <w:tcW w:w="968" w:type="pct"/>
            <w:tcBorders>
              <w:tl2br w:val="nil"/>
              <w:tr2bl w:val="nil"/>
            </w:tcBorders>
            <w:shd w:val="clear" w:color="auto" w:fill="auto"/>
            <w:noWrap/>
            <w:vAlign w:val="center"/>
          </w:tcPr>
          <w:p w14:paraId="04672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李勇，郝瑞敏著</w:t>
            </w:r>
          </w:p>
        </w:tc>
        <w:tc>
          <w:tcPr>
            <w:tcW w:w="1385" w:type="pct"/>
            <w:tcBorders>
              <w:tl2br w:val="nil"/>
              <w:tr2bl w:val="nil"/>
            </w:tcBorders>
            <w:shd w:val="clear" w:color="auto" w:fill="auto"/>
            <w:noWrap/>
            <w:vAlign w:val="center"/>
          </w:tcPr>
          <w:p w14:paraId="06DF6E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4952A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DF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41E1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979" w:type="pct"/>
            <w:tcBorders>
              <w:tl2br w:val="nil"/>
              <w:tr2bl w:val="nil"/>
            </w:tcBorders>
            <w:shd w:val="clear" w:color="auto" w:fill="auto"/>
            <w:noWrap/>
            <w:vAlign w:val="center"/>
          </w:tcPr>
          <w:p w14:paraId="0544F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9787114204616</w:t>
            </w:r>
          </w:p>
        </w:tc>
        <w:tc>
          <w:tcPr>
            <w:tcW w:w="956" w:type="pct"/>
            <w:tcBorders>
              <w:tl2br w:val="nil"/>
              <w:tr2bl w:val="nil"/>
            </w:tcBorders>
            <w:shd w:val="clear" w:color="auto" w:fill="auto"/>
            <w:noWrap/>
            <w:vAlign w:val="center"/>
          </w:tcPr>
          <w:p w14:paraId="24822A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新能源汽车动力蓄电池管理及维护技术</w:t>
            </w:r>
          </w:p>
        </w:tc>
        <w:tc>
          <w:tcPr>
            <w:tcW w:w="968" w:type="pct"/>
            <w:tcBorders>
              <w:tl2br w:val="nil"/>
              <w:tr2bl w:val="nil"/>
            </w:tcBorders>
            <w:shd w:val="clear" w:color="auto" w:fill="auto"/>
            <w:noWrap/>
            <w:vAlign w:val="center"/>
          </w:tcPr>
          <w:p w14:paraId="74B119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张入丹，张小兴，郭志勇主编</w:t>
            </w:r>
          </w:p>
        </w:tc>
        <w:tc>
          <w:tcPr>
            <w:tcW w:w="1385" w:type="pct"/>
            <w:tcBorders>
              <w:tl2br w:val="nil"/>
              <w:tr2bl w:val="nil"/>
            </w:tcBorders>
            <w:shd w:val="clear" w:color="auto" w:fill="auto"/>
            <w:noWrap/>
            <w:vAlign w:val="center"/>
          </w:tcPr>
          <w:p w14:paraId="1E3204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64A0FA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31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9742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979" w:type="pct"/>
            <w:tcBorders>
              <w:tl2br w:val="nil"/>
              <w:tr2bl w:val="nil"/>
            </w:tcBorders>
            <w:shd w:val="clear" w:color="auto" w:fill="auto"/>
            <w:noWrap/>
            <w:vAlign w:val="center"/>
          </w:tcPr>
          <w:p w14:paraId="4425EF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9787114204678</w:t>
            </w:r>
          </w:p>
        </w:tc>
        <w:tc>
          <w:tcPr>
            <w:tcW w:w="956" w:type="pct"/>
            <w:tcBorders>
              <w:tl2br w:val="nil"/>
              <w:tr2bl w:val="nil"/>
            </w:tcBorders>
            <w:shd w:val="clear" w:color="auto" w:fill="auto"/>
            <w:noWrap/>
            <w:vAlign w:val="center"/>
          </w:tcPr>
          <w:p w14:paraId="1EC6FE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新能源汽车控制技术</w:t>
            </w:r>
          </w:p>
        </w:tc>
        <w:tc>
          <w:tcPr>
            <w:tcW w:w="968" w:type="pct"/>
            <w:tcBorders>
              <w:tl2br w:val="nil"/>
              <w:tr2bl w:val="nil"/>
            </w:tcBorders>
            <w:shd w:val="clear" w:color="auto" w:fill="auto"/>
            <w:noWrap/>
            <w:vAlign w:val="center"/>
          </w:tcPr>
          <w:p w14:paraId="5EB187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高庆华，朱启晨，贺利涛主编</w:t>
            </w:r>
          </w:p>
        </w:tc>
        <w:tc>
          <w:tcPr>
            <w:tcW w:w="1385" w:type="pct"/>
            <w:tcBorders>
              <w:tl2br w:val="nil"/>
              <w:tr2bl w:val="nil"/>
            </w:tcBorders>
            <w:shd w:val="clear" w:color="auto" w:fill="auto"/>
            <w:noWrap/>
            <w:vAlign w:val="center"/>
          </w:tcPr>
          <w:p w14:paraId="2CF96B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0AC2D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E9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901C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979" w:type="pct"/>
            <w:tcBorders>
              <w:tl2br w:val="nil"/>
              <w:tr2bl w:val="nil"/>
            </w:tcBorders>
            <w:shd w:val="clear" w:color="auto" w:fill="auto"/>
            <w:noWrap/>
            <w:vAlign w:val="center"/>
          </w:tcPr>
          <w:p w14:paraId="00B08F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9787121510168</w:t>
            </w:r>
          </w:p>
        </w:tc>
        <w:tc>
          <w:tcPr>
            <w:tcW w:w="956" w:type="pct"/>
            <w:tcBorders>
              <w:tl2br w:val="nil"/>
              <w:tr2bl w:val="nil"/>
            </w:tcBorders>
            <w:shd w:val="clear" w:color="auto" w:fill="auto"/>
            <w:noWrap/>
            <w:vAlign w:val="center"/>
          </w:tcPr>
          <w:p w14:paraId="16E09C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新能源汽车充电系统装配与检测</w:t>
            </w:r>
          </w:p>
        </w:tc>
        <w:tc>
          <w:tcPr>
            <w:tcW w:w="968" w:type="pct"/>
            <w:tcBorders>
              <w:tl2br w:val="nil"/>
              <w:tr2bl w:val="nil"/>
            </w:tcBorders>
            <w:shd w:val="clear" w:color="auto" w:fill="auto"/>
            <w:noWrap/>
            <w:vAlign w:val="center"/>
          </w:tcPr>
          <w:p w14:paraId="0CFE4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谭文富主编</w:t>
            </w:r>
          </w:p>
        </w:tc>
        <w:tc>
          <w:tcPr>
            <w:tcW w:w="1385" w:type="pct"/>
            <w:tcBorders>
              <w:tl2br w:val="nil"/>
              <w:tr2bl w:val="nil"/>
            </w:tcBorders>
            <w:shd w:val="clear" w:color="auto" w:fill="auto"/>
            <w:noWrap/>
            <w:vAlign w:val="center"/>
          </w:tcPr>
          <w:p w14:paraId="723051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5713E9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A3E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B089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979" w:type="pct"/>
            <w:tcBorders>
              <w:tl2br w:val="nil"/>
              <w:tr2bl w:val="nil"/>
            </w:tcBorders>
            <w:shd w:val="clear" w:color="auto" w:fill="auto"/>
            <w:noWrap/>
            <w:vAlign w:val="center"/>
          </w:tcPr>
          <w:p w14:paraId="35E12F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9787121511622</w:t>
            </w:r>
          </w:p>
        </w:tc>
        <w:tc>
          <w:tcPr>
            <w:tcW w:w="956" w:type="pct"/>
            <w:tcBorders>
              <w:tl2br w:val="nil"/>
              <w:tr2bl w:val="nil"/>
            </w:tcBorders>
            <w:shd w:val="clear" w:color="auto" w:fill="auto"/>
            <w:noWrap/>
            <w:vAlign w:val="center"/>
          </w:tcPr>
          <w:p w14:paraId="2A1458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纯电动汽车整车故障检修</w:t>
            </w:r>
          </w:p>
        </w:tc>
        <w:tc>
          <w:tcPr>
            <w:tcW w:w="968" w:type="pct"/>
            <w:tcBorders>
              <w:tl2br w:val="nil"/>
              <w:tr2bl w:val="nil"/>
            </w:tcBorders>
            <w:shd w:val="clear" w:color="auto" w:fill="auto"/>
            <w:noWrap/>
            <w:vAlign w:val="center"/>
          </w:tcPr>
          <w:p w14:paraId="06142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吴杰，刘福华主编</w:t>
            </w:r>
          </w:p>
        </w:tc>
        <w:tc>
          <w:tcPr>
            <w:tcW w:w="1385" w:type="pct"/>
            <w:tcBorders>
              <w:tl2br w:val="nil"/>
              <w:tr2bl w:val="nil"/>
            </w:tcBorders>
            <w:shd w:val="clear" w:color="auto" w:fill="auto"/>
            <w:noWrap/>
            <w:vAlign w:val="center"/>
          </w:tcPr>
          <w:p w14:paraId="7DE17C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0C7B92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34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1217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979" w:type="pct"/>
            <w:tcBorders>
              <w:tl2br w:val="nil"/>
              <w:tr2bl w:val="nil"/>
            </w:tcBorders>
            <w:shd w:val="clear" w:color="auto" w:fill="auto"/>
            <w:noWrap/>
            <w:vAlign w:val="center"/>
          </w:tcPr>
          <w:p w14:paraId="295C7C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9787122190369</w:t>
            </w:r>
          </w:p>
        </w:tc>
        <w:tc>
          <w:tcPr>
            <w:tcW w:w="956" w:type="pct"/>
            <w:tcBorders>
              <w:tl2br w:val="nil"/>
              <w:tr2bl w:val="nil"/>
            </w:tcBorders>
            <w:shd w:val="clear" w:color="auto" w:fill="auto"/>
            <w:noWrap/>
            <w:vAlign w:val="center"/>
          </w:tcPr>
          <w:p w14:paraId="3A52E5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充电站建设与运营入门手册</w:t>
            </w:r>
          </w:p>
        </w:tc>
        <w:tc>
          <w:tcPr>
            <w:tcW w:w="968" w:type="pct"/>
            <w:tcBorders>
              <w:tl2br w:val="nil"/>
              <w:tr2bl w:val="nil"/>
            </w:tcBorders>
            <w:shd w:val="clear" w:color="auto" w:fill="auto"/>
            <w:noWrap/>
            <w:vAlign w:val="center"/>
          </w:tcPr>
          <w:p w14:paraId="137EC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许志胜著</w:t>
            </w:r>
          </w:p>
        </w:tc>
        <w:tc>
          <w:tcPr>
            <w:tcW w:w="1385" w:type="pct"/>
            <w:tcBorders>
              <w:tl2br w:val="nil"/>
              <w:tr2bl w:val="nil"/>
            </w:tcBorders>
            <w:shd w:val="clear" w:color="auto" w:fill="auto"/>
            <w:noWrap/>
            <w:vAlign w:val="center"/>
          </w:tcPr>
          <w:p w14:paraId="7C72E1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9908F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9A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E382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79" w:type="pct"/>
            <w:tcBorders>
              <w:tl2br w:val="nil"/>
              <w:tr2bl w:val="nil"/>
            </w:tcBorders>
            <w:shd w:val="clear" w:color="auto" w:fill="auto"/>
            <w:noWrap/>
            <w:vAlign w:val="center"/>
          </w:tcPr>
          <w:p w14:paraId="35E633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9787301363546</w:t>
            </w:r>
          </w:p>
        </w:tc>
        <w:tc>
          <w:tcPr>
            <w:tcW w:w="956" w:type="pct"/>
            <w:tcBorders>
              <w:tl2br w:val="nil"/>
              <w:tr2bl w:val="nil"/>
            </w:tcBorders>
            <w:shd w:val="clear" w:color="auto" w:fill="auto"/>
            <w:noWrap/>
            <w:vAlign w:val="center"/>
          </w:tcPr>
          <w:p w14:paraId="4C7319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动力电池及管理系统检修</w:t>
            </w:r>
          </w:p>
        </w:tc>
        <w:tc>
          <w:tcPr>
            <w:tcW w:w="968" w:type="pct"/>
            <w:tcBorders>
              <w:tl2br w:val="nil"/>
              <w:tr2bl w:val="nil"/>
            </w:tcBorders>
            <w:shd w:val="clear" w:color="auto" w:fill="auto"/>
            <w:noWrap/>
            <w:vAlign w:val="center"/>
          </w:tcPr>
          <w:p w14:paraId="44C006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主编孙凤霞，韩卫东</w:t>
            </w:r>
          </w:p>
        </w:tc>
        <w:tc>
          <w:tcPr>
            <w:tcW w:w="1385" w:type="pct"/>
            <w:tcBorders>
              <w:tl2br w:val="nil"/>
              <w:tr2bl w:val="nil"/>
            </w:tcBorders>
            <w:shd w:val="clear" w:color="auto" w:fill="auto"/>
            <w:noWrap/>
            <w:vAlign w:val="center"/>
          </w:tcPr>
          <w:p w14:paraId="4F97C6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57662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B9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DDC0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979" w:type="pct"/>
            <w:tcBorders>
              <w:tl2br w:val="nil"/>
              <w:tr2bl w:val="nil"/>
            </w:tcBorders>
            <w:shd w:val="clear" w:color="auto" w:fill="auto"/>
            <w:noWrap/>
            <w:vAlign w:val="center"/>
          </w:tcPr>
          <w:p w14:paraId="554DAE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9787576062045</w:t>
            </w:r>
          </w:p>
        </w:tc>
        <w:tc>
          <w:tcPr>
            <w:tcW w:w="956" w:type="pct"/>
            <w:tcBorders>
              <w:tl2br w:val="nil"/>
              <w:tr2bl w:val="nil"/>
            </w:tcBorders>
            <w:shd w:val="clear" w:color="auto" w:fill="auto"/>
            <w:noWrap/>
            <w:vAlign w:val="center"/>
          </w:tcPr>
          <w:p w14:paraId="62C509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新能源汽车充电系统构造与检修</w:t>
            </w:r>
          </w:p>
        </w:tc>
        <w:tc>
          <w:tcPr>
            <w:tcW w:w="968" w:type="pct"/>
            <w:tcBorders>
              <w:tl2br w:val="nil"/>
              <w:tr2bl w:val="nil"/>
            </w:tcBorders>
            <w:shd w:val="clear" w:color="auto" w:fill="auto"/>
            <w:noWrap/>
            <w:vAlign w:val="center"/>
          </w:tcPr>
          <w:p w14:paraId="34E4C3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朱建勇，曹强主编</w:t>
            </w:r>
          </w:p>
        </w:tc>
        <w:tc>
          <w:tcPr>
            <w:tcW w:w="1385" w:type="pct"/>
            <w:tcBorders>
              <w:tl2br w:val="nil"/>
              <w:tr2bl w:val="nil"/>
            </w:tcBorders>
            <w:shd w:val="clear" w:color="auto" w:fill="auto"/>
            <w:noWrap/>
            <w:vAlign w:val="center"/>
          </w:tcPr>
          <w:p w14:paraId="1B6AAF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383" w:type="pct"/>
            <w:tcBorders>
              <w:tl2br w:val="nil"/>
              <w:tr2bl w:val="nil"/>
            </w:tcBorders>
            <w:shd w:val="clear" w:color="auto" w:fill="auto"/>
            <w:noWrap/>
            <w:vAlign w:val="center"/>
          </w:tcPr>
          <w:p w14:paraId="1FABDF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D0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1BEF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979" w:type="pct"/>
            <w:tcBorders>
              <w:tl2br w:val="nil"/>
              <w:tr2bl w:val="nil"/>
            </w:tcBorders>
            <w:shd w:val="clear" w:color="auto" w:fill="auto"/>
            <w:noWrap/>
            <w:vAlign w:val="center"/>
          </w:tcPr>
          <w:p w14:paraId="0E98E9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9787576352559</w:t>
            </w:r>
          </w:p>
        </w:tc>
        <w:tc>
          <w:tcPr>
            <w:tcW w:w="956" w:type="pct"/>
            <w:tcBorders>
              <w:tl2br w:val="nil"/>
              <w:tr2bl w:val="nil"/>
            </w:tcBorders>
            <w:shd w:val="clear" w:color="auto" w:fill="auto"/>
            <w:noWrap/>
            <w:vAlign w:val="center"/>
          </w:tcPr>
          <w:p w14:paraId="61602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电动汽车建模与仿真MATLAB实现</w:t>
            </w:r>
          </w:p>
        </w:tc>
        <w:tc>
          <w:tcPr>
            <w:tcW w:w="968" w:type="pct"/>
            <w:tcBorders>
              <w:tl2br w:val="nil"/>
              <w:tr2bl w:val="nil"/>
            </w:tcBorders>
            <w:shd w:val="clear" w:color="auto" w:fill="auto"/>
            <w:noWrap/>
            <w:vAlign w:val="center"/>
          </w:tcPr>
          <w:p w14:paraId="55A378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张丽萍，唐阳山编著</w:t>
            </w:r>
          </w:p>
        </w:tc>
        <w:tc>
          <w:tcPr>
            <w:tcW w:w="1385" w:type="pct"/>
            <w:tcBorders>
              <w:tl2br w:val="nil"/>
              <w:tr2bl w:val="nil"/>
            </w:tcBorders>
            <w:shd w:val="clear" w:color="auto" w:fill="auto"/>
            <w:noWrap/>
            <w:vAlign w:val="center"/>
          </w:tcPr>
          <w:p w14:paraId="04C3B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27BB0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36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B00B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979" w:type="pct"/>
            <w:tcBorders>
              <w:tl2br w:val="nil"/>
              <w:tr2bl w:val="nil"/>
            </w:tcBorders>
            <w:shd w:val="clear" w:color="auto" w:fill="auto"/>
            <w:noWrap/>
            <w:vAlign w:val="center"/>
          </w:tcPr>
          <w:p w14:paraId="35E4D8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9787030827043</w:t>
            </w:r>
          </w:p>
        </w:tc>
        <w:tc>
          <w:tcPr>
            <w:tcW w:w="956" w:type="pct"/>
            <w:tcBorders>
              <w:tl2br w:val="nil"/>
              <w:tr2bl w:val="nil"/>
            </w:tcBorders>
            <w:shd w:val="clear" w:color="auto" w:fill="auto"/>
            <w:noWrap/>
            <w:vAlign w:val="center"/>
          </w:tcPr>
          <w:p w14:paraId="1C56FD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电动汽车生命周期管理</w:t>
            </w:r>
          </w:p>
        </w:tc>
        <w:tc>
          <w:tcPr>
            <w:tcW w:w="968" w:type="pct"/>
            <w:tcBorders>
              <w:tl2br w:val="nil"/>
              <w:tr2bl w:val="nil"/>
            </w:tcBorders>
            <w:shd w:val="clear" w:color="auto" w:fill="auto"/>
            <w:noWrap/>
            <w:vAlign w:val="center"/>
          </w:tcPr>
          <w:p w14:paraId="0B0E59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焦建玲，李晶晶著</w:t>
            </w:r>
          </w:p>
        </w:tc>
        <w:tc>
          <w:tcPr>
            <w:tcW w:w="1385" w:type="pct"/>
            <w:tcBorders>
              <w:tl2br w:val="nil"/>
              <w:tr2bl w:val="nil"/>
            </w:tcBorders>
            <w:shd w:val="clear" w:color="auto" w:fill="auto"/>
            <w:noWrap/>
            <w:vAlign w:val="center"/>
          </w:tcPr>
          <w:p w14:paraId="57CF54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5D28E4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73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E23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979" w:type="pct"/>
            <w:tcBorders>
              <w:tl2br w:val="nil"/>
              <w:tr2bl w:val="nil"/>
            </w:tcBorders>
            <w:shd w:val="clear" w:color="auto" w:fill="auto"/>
            <w:noWrap/>
            <w:vAlign w:val="center"/>
          </w:tcPr>
          <w:p w14:paraId="44F535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9787112308835</w:t>
            </w:r>
          </w:p>
        </w:tc>
        <w:tc>
          <w:tcPr>
            <w:tcW w:w="956" w:type="pct"/>
            <w:tcBorders>
              <w:tl2br w:val="nil"/>
              <w:tr2bl w:val="nil"/>
            </w:tcBorders>
            <w:shd w:val="clear" w:color="auto" w:fill="auto"/>
            <w:noWrap/>
            <w:vAlign w:val="center"/>
          </w:tcPr>
          <w:p w14:paraId="635F9E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中国电动汽车充电设备发展报告</w:t>
            </w:r>
          </w:p>
        </w:tc>
        <w:tc>
          <w:tcPr>
            <w:tcW w:w="968" w:type="pct"/>
            <w:tcBorders>
              <w:tl2br w:val="nil"/>
              <w:tr2bl w:val="nil"/>
            </w:tcBorders>
            <w:shd w:val="clear" w:color="auto" w:fill="auto"/>
            <w:noWrap/>
            <w:vAlign w:val="center"/>
          </w:tcPr>
          <w:p w14:paraId="60316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仝宗旗等编著</w:t>
            </w:r>
          </w:p>
        </w:tc>
        <w:tc>
          <w:tcPr>
            <w:tcW w:w="1385" w:type="pct"/>
            <w:tcBorders>
              <w:tl2br w:val="nil"/>
              <w:tr2bl w:val="nil"/>
            </w:tcBorders>
            <w:shd w:val="clear" w:color="auto" w:fill="auto"/>
            <w:noWrap/>
            <w:vAlign w:val="center"/>
          </w:tcPr>
          <w:p w14:paraId="24A284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383" w:type="pct"/>
            <w:tcBorders>
              <w:tl2br w:val="nil"/>
              <w:tr2bl w:val="nil"/>
            </w:tcBorders>
            <w:shd w:val="clear" w:color="auto" w:fill="auto"/>
            <w:noWrap/>
            <w:vAlign w:val="center"/>
          </w:tcPr>
          <w:p w14:paraId="41A03D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0C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E9A73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979" w:type="pct"/>
            <w:tcBorders>
              <w:tl2br w:val="nil"/>
              <w:tr2bl w:val="nil"/>
            </w:tcBorders>
            <w:shd w:val="clear" w:color="auto" w:fill="auto"/>
            <w:noWrap/>
            <w:vAlign w:val="center"/>
          </w:tcPr>
          <w:p w14:paraId="7FCEB7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9787523900277</w:t>
            </w:r>
          </w:p>
        </w:tc>
        <w:tc>
          <w:tcPr>
            <w:tcW w:w="956" w:type="pct"/>
            <w:tcBorders>
              <w:tl2br w:val="nil"/>
              <w:tr2bl w:val="nil"/>
            </w:tcBorders>
            <w:shd w:val="clear" w:color="auto" w:fill="auto"/>
            <w:noWrap/>
            <w:vAlign w:val="center"/>
          </w:tcPr>
          <w:p w14:paraId="14D31A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双碳背景下车网互动技术研究及示范</w:t>
            </w:r>
          </w:p>
        </w:tc>
        <w:tc>
          <w:tcPr>
            <w:tcW w:w="968" w:type="pct"/>
            <w:tcBorders>
              <w:tl2br w:val="nil"/>
              <w:tr2bl w:val="nil"/>
            </w:tcBorders>
            <w:shd w:val="clear" w:color="auto" w:fill="auto"/>
            <w:noWrap/>
            <w:vAlign w:val="center"/>
          </w:tcPr>
          <w:p w14:paraId="7D982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国网浙江省电力有限公司杭州供电公司编著</w:t>
            </w:r>
          </w:p>
        </w:tc>
        <w:tc>
          <w:tcPr>
            <w:tcW w:w="1385" w:type="pct"/>
            <w:tcBorders>
              <w:tl2br w:val="nil"/>
              <w:tr2bl w:val="nil"/>
            </w:tcBorders>
            <w:shd w:val="clear" w:color="auto" w:fill="auto"/>
            <w:noWrap/>
            <w:vAlign w:val="center"/>
          </w:tcPr>
          <w:p w14:paraId="14315B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中国电力出版社</w:t>
            </w:r>
          </w:p>
        </w:tc>
        <w:tc>
          <w:tcPr>
            <w:tcW w:w="383" w:type="pct"/>
            <w:tcBorders>
              <w:tl2br w:val="nil"/>
              <w:tr2bl w:val="nil"/>
            </w:tcBorders>
            <w:shd w:val="clear" w:color="auto" w:fill="auto"/>
            <w:noWrap/>
            <w:vAlign w:val="center"/>
          </w:tcPr>
          <w:p w14:paraId="135682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E4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22F0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79" w:type="pct"/>
            <w:tcBorders>
              <w:tl2br w:val="nil"/>
              <w:tr2bl w:val="nil"/>
            </w:tcBorders>
            <w:shd w:val="clear" w:color="auto" w:fill="auto"/>
            <w:noWrap/>
            <w:vAlign w:val="center"/>
          </w:tcPr>
          <w:p w14:paraId="674E04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9787547873618</w:t>
            </w:r>
          </w:p>
        </w:tc>
        <w:tc>
          <w:tcPr>
            <w:tcW w:w="956" w:type="pct"/>
            <w:tcBorders>
              <w:tl2br w:val="nil"/>
              <w:tr2bl w:val="nil"/>
            </w:tcBorders>
            <w:shd w:val="clear" w:color="auto" w:fill="auto"/>
            <w:noWrap/>
            <w:vAlign w:val="center"/>
          </w:tcPr>
          <w:p w14:paraId="68C456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新能源电动汽车的人因工程测试与晕车程度评价</w:t>
            </w:r>
          </w:p>
        </w:tc>
        <w:tc>
          <w:tcPr>
            <w:tcW w:w="968" w:type="pct"/>
            <w:tcBorders>
              <w:tl2br w:val="nil"/>
              <w:tr2bl w:val="nil"/>
            </w:tcBorders>
            <w:shd w:val="clear" w:color="auto" w:fill="auto"/>
            <w:noWrap/>
            <w:vAlign w:val="center"/>
          </w:tcPr>
          <w:p w14:paraId="074EDA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任彬著</w:t>
            </w:r>
          </w:p>
        </w:tc>
        <w:tc>
          <w:tcPr>
            <w:tcW w:w="1385" w:type="pct"/>
            <w:tcBorders>
              <w:tl2br w:val="nil"/>
              <w:tr2bl w:val="nil"/>
            </w:tcBorders>
            <w:shd w:val="clear" w:color="auto" w:fill="auto"/>
            <w:noWrap/>
            <w:vAlign w:val="center"/>
          </w:tcPr>
          <w:p w14:paraId="54403D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上海科学技术出版社</w:t>
            </w:r>
          </w:p>
        </w:tc>
        <w:tc>
          <w:tcPr>
            <w:tcW w:w="383" w:type="pct"/>
            <w:tcBorders>
              <w:tl2br w:val="nil"/>
              <w:tr2bl w:val="nil"/>
            </w:tcBorders>
            <w:shd w:val="clear" w:color="auto" w:fill="auto"/>
            <w:noWrap/>
            <w:vAlign w:val="center"/>
          </w:tcPr>
          <w:p w14:paraId="6F8E7B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446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0467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979" w:type="pct"/>
            <w:tcBorders>
              <w:tl2br w:val="nil"/>
              <w:tr2bl w:val="nil"/>
            </w:tcBorders>
            <w:shd w:val="clear" w:color="auto" w:fill="auto"/>
            <w:noWrap/>
            <w:vAlign w:val="center"/>
          </w:tcPr>
          <w:p w14:paraId="6B67A6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9787576517101</w:t>
            </w:r>
          </w:p>
        </w:tc>
        <w:tc>
          <w:tcPr>
            <w:tcW w:w="956" w:type="pct"/>
            <w:tcBorders>
              <w:tl2br w:val="nil"/>
              <w:tr2bl w:val="nil"/>
            </w:tcBorders>
            <w:shd w:val="clear" w:color="auto" w:fill="auto"/>
            <w:noWrap/>
            <w:vAlign w:val="center"/>
          </w:tcPr>
          <w:p w14:paraId="174344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电动汽车故障诊断技术</w:t>
            </w:r>
          </w:p>
        </w:tc>
        <w:tc>
          <w:tcPr>
            <w:tcW w:w="968" w:type="pct"/>
            <w:tcBorders>
              <w:tl2br w:val="nil"/>
              <w:tr2bl w:val="nil"/>
            </w:tcBorders>
            <w:shd w:val="clear" w:color="auto" w:fill="auto"/>
            <w:noWrap/>
            <w:vAlign w:val="center"/>
          </w:tcPr>
          <w:p w14:paraId="220669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赵振宁，真金，杨艳超编著</w:t>
            </w:r>
          </w:p>
        </w:tc>
        <w:tc>
          <w:tcPr>
            <w:tcW w:w="1385" w:type="pct"/>
            <w:tcBorders>
              <w:tl2br w:val="nil"/>
              <w:tr2bl w:val="nil"/>
            </w:tcBorders>
            <w:shd w:val="clear" w:color="auto" w:fill="auto"/>
            <w:noWrap/>
            <w:vAlign w:val="center"/>
          </w:tcPr>
          <w:p w14:paraId="4B75D0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581E06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F9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81067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979" w:type="pct"/>
            <w:tcBorders>
              <w:tl2br w:val="nil"/>
              <w:tr2bl w:val="nil"/>
            </w:tcBorders>
            <w:shd w:val="clear" w:color="auto" w:fill="auto"/>
            <w:noWrap/>
            <w:vAlign w:val="center"/>
          </w:tcPr>
          <w:p w14:paraId="42208F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9787040637618</w:t>
            </w:r>
          </w:p>
        </w:tc>
        <w:tc>
          <w:tcPr>
            <w:tcW w:w="956" w:type="pct"/>
            <w:tcBorders>
              <w:tl2br w:val="nil"/>
              <w:tr2bl w:val="nil"/>
            </w:tcBorders>
            <w:shd w:val="clear" w:color="auto" w:fill="auto"/>
            <w:noWrap/>
            <w:vAlign w:val="center"/>
          </w:tcPr>
          <w:p w14:paraId="4AECCD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智能电动汽车学</w:t>
            </w:r>
          </w:p>
        </w:tc>
        <w:tc>
          <w:tcPr>
            <w:tcW w:w="968" w:type="pct"/>
            <w:tcBorders>
              <w:tl2br w:val="nil"/>
              <w:tr2bl w:val="nil"/>
            </w:tcBorders>
            <w:shd w:val="clear" w:color="auto" w:fill="auto"/>
            <w:noWrap/>
            <w:vAlign w:val="center"/>
          </w:tcPr>
          <w:p w14:paraId="23E147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陈潇凯，孙逢春主编</w:t>
            </w:r>
          </w:p>
        </w:tc>
        <w:tc>
          <w:tcPr>
            <w:tcW w:w="1385" w:type="pct"/>
            <w:tcBorders>
              <w:tl2br w:val="nil"/>
              <w:tr2bl w:val="nil"/>
            </w:tcBorders>
            <w:shd w:val="clear" w:color="auto" w:fill="auto"/>
            <w:noWrap/>
            <w:vAlign w:val="center"/>
          </w:tcPr>
          <w:p w14:paraId="54E3C2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7B8448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010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EE70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979" w:type="pct"/>
            <w:tcBorders>
              <w:tl2br w:val="nil"/>
              <w:tr2bl w:val="nil"/>
            </w:tcBorders>
            <w:shd w:val="clear" w:color="auto" w:fill="auto"/>
            <w:noWrap/>
            <w:vAlign w:val="center"/>
          </w:tcPr>
          <w:p w14:paraId="6F11AA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9787111767428</w:t>
            </w:r>
          </w:p>
        </w:tc>
        <w:tc>
          <w:tcPr>
            <w:tcW w:w="956" w:type="pct"/>
            <w:tcBorders>
              <w:tl2br w:val="nil"/>
              <w:tr2bl w:val="nil"/>
            </w:tcBorders>
            <w:shd w:val="clear" w:color="auto" w:fill="auto"/>
            <w:noWrap/>
            <w:vAlign w:val="center"/>
          </w:tcPr>
          <w:p w14:paraId="1910B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纯电动汽车动力系统创新设计与工程应用</w:t>
            </w:r>
          </w:p>
        </w:tc>
        <w:tc>
          <w:tcPr>
            <w:tcW w:w="968" w:type="pct"/>
            <w:tcBorders>
              <w:tl2br w:val="nil"/>
              <w:tr2bl w:val="nil"/>
            </w:tcBorders>
            <w:shd w:val="clear" w:color="auto" w:fill="auto"/>
            <w:noWrap/>
            <w:vAlign w:val="center"/>
          </w:tcPr>
          <w:p w14:paraId="09AD1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廉玉波等编著</w:t>
            </w:r>
          </w:p>
        </w:tc>
        <w:tc>
          <w:tcPr>
            <w:tcW w:w="1385" w:type="pct"/>
            <w:tcBorders>
              <w:tl2br w:val="nil"/>
              <w:tr2bl w:val="nil"/>
            </w:tcBorders>
            <w:shd w:val="clear" w:color="auto" w:fill="auto"/>
            <w:noWrap/>
            <w:vAlign w:val="center"/>
          </w:tcPr>
          <w:p w14:paraId="333559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FB47A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FC6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3729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979" w:type="pct"/>
            <w:tcBorders>
              <w:tl2br w:val="nil"/>
              <w:tr2bl w:val="nil"/>
            </w:tcBorders>
            <w:shd w:val="clear" w:color="auto" w:fill="auto"/>
            <w:noWrap/>
            <w:vAlign w:val="center"/>
          </w:tcPr>
          <w:p w14:paraId="2D753F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9787111792369</w:t>
            </w:r>
          </w:p>
        </w:tc>
        <w:tc>
          <w:tcPr>
            <w:tcW w:w="956" w:type="pct"/>
            <w:tcBorders>
              <w:tl2br w:val="nil"/>
              <w:tr2bl w:val="nil"/>
            </w:tcBorders>
            <w:shd w:val="clear" w:color="auto" w:fill="auto"/>
            <w:noWrap/>
            <w:vAlign w:val="center"/>
          </w:tcPr>
          <w:p w14:paraId="7A405C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纯电动汽车故障诊断与排除</w:t>
            </w:r>
          </w:p>
        </w:tc>
        <w:tc>
          <w:tcPr>
            <w:tcW w:w="968" w:type="pct"/>
            <w:tcBorders>
              <w:tl2br w:val="nil"/>
              <w:tr2bl w:val="nil"/>
            </w:tcBorders>
            <w:shd w:val="clear" w:color="auto" w:fill="auto"/>
            <w:noWrap/>
            <w:vAlign w:val="center"/>
          </w:tcPr>
          <w:p w14:paraId="6BB89D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徐利强，李平，张瑞民主编</w:t>
            </w:r>
          </w:p>
        </w:tc>
        <w:tc>
          <w:tcPr>
            <w:tcW w:w="1385" w:type="pct"/>
            <w:tcBorders>
              <w:tl2br w:val="nil"/>
              <w:tr2bl w:val="nil"/>
            </w:tcBorders>
            <w:shd w:val="clear" w:color="auto" w:fill="auto"/>
            <w:noWrap/>
            <w:vAlign w:val="center"/>
          </w:tcPr>
          <w:p w14:paraId="56D30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5405E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9B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3B1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979" w:type="pct"/>
            <w:tcBorders>
              <w:tl2br w:val="nil"/>
              <w:tr2bl w:val="nil"/>
            </w:tcBorders>
            <w:shd w:val="clear" w:color="auto" w:fill="auto"/>
            <w:noWrap/>
            <w:vAlign w:val="center"/>
          </w:tcPr>
          <w:p w14:paraId="32A6FC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9787118136920</w:t>
            </w:r>
          </w:p>
        </w:tc>
        <w:tc>
          <w:tcPr>
            <w:tcW w:w="956" w:type="pct"/>
            <w:tcBorders>
              <w:tl2br w:val="nil"/>
              <w:tr2bl w:val="nil"/>
            </w:tcBorders>
            <w:shd w:val="clear" w:color="auto" w:fill="auto"/>
            <w:noWrap/>
            <w:vAlign w:val="center"/>
          </w:tcPr>
          <w:p w14:paraId="573490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氢燃料电池汽车控制与开发技术</w:t>
            </w:r>
          </w:p>
        </w:tc>
        <w:tc>
          <w:tcPr>
            <w:tcW w:w="968" w:type="pct"/>
            <w:tcBorders>
              <w:tl2br w:val="nil"/>
              <w:tr2bl w:val="nil"/>
            </w:tcBorders>
            <w:shd w:val="clear" w:color="auto" w:fill="auto"/>
            <w:noWrap/>
            <w:vAlign w:val="center"/>
          </w:tcPr>
          <w:p w14:paraId="26D23A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陈静，肖纯著</w:t>
            </w:r>
          </w:p>
        </w:tc>
        <w:tc>
          <w:tcPr>
            <w:tcW w:w="1385" w:type="pct"/>
            <w:tcBorders>
              <w:tl2br w:val="nil"/>
              <w:tr2bl w:val="nil"/>
            </w:tcBorders>
            <w:shd w:val="clear" w:color="auto" w:fill="auto"/>
            <w:noWrap/>
            <w:vAlign w:val="center"/>
          </w:tcPr>
          <w:p w14:paraId="77BCB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54EAB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FA0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2E6E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979" w:type="pct"/>
            <w:tcBorders>
              <w:tl2br w:val="nil"/>
              <w:tr2bl w:val="nil"/>
            </w:tcBorders>
            <w:shd w:val="clear" w:color="auto" w:fill="auto"/>
            <w:noWrap/>
            <w:vAlign w:val="center"/>
          </w:tcPr>
          <w:p w14:paraId="17DE10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9787122466648</w:t>
            </w:r>
          </w:p>
        </w:tc>
        <w:tc>
          <w:tcPr>
            <w:tcW w:w="956" w:type="pct"/>
            <w:tcBorders>
              <w:tl2br w:val="nil"/>
              <w:tr2bl w:val="nil"/>
            </w:tcBorders>
            <w:shd w:val="clear" w:color="auto" w:fill="auto"/>
            <w:noWrap/>
            <w:vAlign w:val="center"/>
          </w:tcPr>
          <w:p w14:paraId="17C024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燃料电池客车动力系统技术</w:t>
            </w:r>
          </w:p>
        </w:tc>
        <w:tc>
          <w:tcPr>
            <w:tcW w:w="968" w:type="pct"/>
            <w:tcBorders>
              <w:tl2br w:val="nil"/>
              <w:tr2bl w:val="nil"/>
            </w:tcBorders>
            <w:shd w:val="clear" w:color="auto" w:fill="auto"/>
            <w:noWrap/>
            <w:vAlign w:val="center"/>
          </w:tcPr>
          <w:p w14:paraId="0FD12D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李飞强，方川，张国强等著</w:t>
            </w:r>
          </w:p>
        </w:tc>
        <w:tc>
          <w:tcPr>
            <w:tcW w:w="1385" w:type="pct"/>
            <w:tcBorders>
              <w:tl2br w:val="nil"/>
              <w:tr2bl w:val="nil"/>
            </w:tcBorders>
            <w:shd w:val="clear" w:color="auto" w:fill="auto"/>
            <w:noWrap/>
            <w:vAlign w:val="center"/>
          </w:tcPr>
          <w:p w14:paraId="3BA541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CD799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C8A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E9C8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979" w:type="pct"/>
            <w:tcBorders>
              <w:tl2br w:val="nil"/>
              <w:tr2bl w:val="nil"/>
            </w:tcBorders>
            <w:shd w:val="clear" w:color="auto" w:fill="auto"/>
            <w:noWrap/>
            <w:vAlign w:val="center"/>
          </w:tcPr>
          <w:p w14:paraId="1426E4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9787122483669</w:t>
            </w:r>
          </w:p>
        </w:tc>
        <w:tc>
          <w:tcPr>
            <w:tcW w:w="956" w:type="pct"/>
            <w:tcBorders>
              <w:tl2br w:val="nil"/>
              <w:tr2bl w:val="nil"/>
            </w:tcBorders>
            <w:shd w:val="clear" w:color="auto" w:fill="auto"/>
            <w:noWrap/>
            <w:vAlign w:val="center"/>
          </w:tcPr>
          <w:p w14:paraId="403E8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电动汽车检测与故障诊断技术</w:t>
            </w:r>
          </w:p>
        </w:tc>
        <w:tc>
          <w:tcPr>
            <w:tcW w:w="968" w:type="pct"/>
            <w:tcBorders>
              <w:tl2br w:val="nil"/>
              <w:tr2bl w:val="nil"/>
            </w:tcBorders>
            <w:shd w:val="clear" w:color="auto" w:fill="auto"/>
            <w:noWrap/>
            <w:vAlign w:val="center"/>
          </w:tcPr>
          <w:p w14:paraId="775E55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唐中然，邹欢，徐皓鹏主编</w:t>
            </w:r>
          </w:p>
        </w:tc>
        <w:tc>
          <w:tcPr>
            <w:tcW w:w="1385" w:type="pct"/>
            <w:tcBorders>
              <w:tl2br w:val="nil"/>
              <w:tr2bl w:val="nil"/>
            </w:tcBorders>
            <w:shd w:val="clear" w:color="auto" w:fill="auto"/>
            <w:noWrap/>
            <w:vAlign w:val="center"/>
          </w:tcPr>
          <w:p w14:paraId="7A1168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4EAB0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10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8ACD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979" w:type="pct"/>
            <w:tcBorders>
              <w:tl2br w:val="nil"/>
              <w:tr2bl w:val="nil"/>
            </w:tcBorders>
            <w:shd w:val="clear" w:color="auto" w:fill="auto"/>
            <w:noWrap/>
            <w:vAlign w:val="center"/>
          </w:tcPr>
          <w:p w14:paraId="0B1CBF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9787518452477</w:t>
            </w:r>
          </w:p>
        </w:tc>
        <w:tc>
          <w:tcPr>
            <w:tcW w:w="956" w:type="pct"/>
            <w:tcBorders>
              <w:tl2br w:val="nil"/>
              <w:tr2bl w:val="nil"/>
            </w:tcBorders>
            <w:shd w:val="clear" w:color="auto" w:fill="auto"/>
            <w:noWrap/>
            <w:vAlign w:val="center"/>
          </w:tcPr>
          <w:p w14:paraId="7B04CE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氢燃料电池汽车原理与维护</w:t>
            </w:r>
          </w:p>
        </w:tc>
        <w:tc>
          <w:tcPr>
            <w:tcW w:w="968" w:type="pct"/>
            <w:tcBorders>
              <w:tl2br w:val="nil"/>
              <w:tr2bl w:val="nil"/>
            </w:tcBorders>
            <w:shd w:val="clear" w:color="auto" w:fill="auto"/>
            <w:noWrap/>
            <w:vAlign w:val="center"/>
          </w:tcPr>
          <w:p w14:paraId="16633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李洪等主编</w:t>
            </w:r>
          </w:p>
        </w:tc>
        <w:tc>
          <w:tcPr>
            <w:tcW w:w="1385" w:type="pct"/>
            <w:tcBorders>
              <w:tl2br w:val="nil"/>
              <w:tr2bl w:val="nil"/>
            </w:tcBorders>
            <w:shd w:val="clear" w:color="auto" w:fill="auto"/>
            <w:noWrap/>
            <w:vAlign w:val="center"/>
          </w:tcPr>
          <w:p w14:paraId="48A1E6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383" w:type="pct"/>
            <w:tcBorders>
              <w:tl2br w:val="nil"/>
              <w:tr2bl w:val="nil"/>
            </w:tcBorders>
            <w:shd w:val="clear" w:color="auto" w:fill="auto"/>
            <w:noWrap/>
            <w:vAlign w:val="center"/>
          </w:tcPr>
          <w:p w14:paraId="23B74A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3A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97F3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979" w:type="pct"/>
            <w:tcBorders>
              <w:tl2br w:val="nil"/>
              <w:tr2bl w:val="nil"/>
            </w:tcBorders>
            <w:shd w:val="clear" w:color="auto" w:fill="auto"/>
            <w:noWrap/>
            <w:vAlign w:val="center"/>
          </w:tcPr>
          <w:p w14:paraId="5A690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9787562973430</w:t>
            </w:r>
          </w:p>
        </w:tc>
        <w:tc>
          <w:tcPr>
            <w:tcW w:w="956" w:type="pct"/>
            <w:tcBorders>
              <w:tl2br w:val="nil"/>
              <w:tr2bl w:val="nil"/>
            </w:tcBorders>
            <w:shd w:val="clear" w:color="auto" w:fill="auto"/>
            <w:noWrap/>
            <w:vAlign w:val="center"/>
          </w:tcPr>
          <w:p w14:paraId="5D18C2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新能源汽车控制器原理与维修</w:t>
            </w:r>
          </w:p>
        </w:tc>
        <w:tc>
          <w:tcPr>
            <w:tcW w:w="968" w:type="pct"/>
            <w:tcBorders>
              <w:tl2br w:val="nil"/>
              <w:tr2bl w:val="nil"/>
            </w:tcBorders>
            <w:shd w:val="clear" w:color="auto" w:fill="auto"/>
            <w:noWrap/>
            <w:vAlign w:val="center"/>
          </w:tcPr>
          <w:p w14:paraId="433EC6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铭创新能源科技组编</w:t>
            </w:r>
          </w:p>
        </w:tc>
        <w:tc>
          <w:tcPr>
            <w:tcW w:w="1385" w:type="pct"/>
            <w:tcBorders>
              <w:tl2br w:val="nil"/>
              <w:tr2bl w:val="nil"/>
            </w:tcBorders>
            <w:shd w:val="clear" w:color="auto" w:fill="auto"/>
            <w:noWrap/>
            <w:vAlign w:val="center"/>
          </w:tcPr>
          <w:p w14:paraId="214200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武汉理工大学出版社</w:t>
            </w:r>
          </w:p>
        </w:tc>
        <w:tc>
          <w:tcPr>
            <w:tcW w:w="383" w:type="pct"/>
            <w:tcBorders>
              <w:tl2br w:val="nil"/>
              <w:tr2bl w:val="nil"/>
            </w:tcBorders>
            <w:shd w:val="clear" w:color="auto" w:fill="auto"/>
            <w:noWrap/>
            <w:vAlign w:val="center"/>
          </w:tcPr>
          <w:p w14:paraId="6F43A9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348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1239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979" w:type="pct"/>
            <w:tcBorders>
              <w:tl2br w:val="nil"/>
              <w:tr2bl w:val="nil"/>
            </w:tcBorders>
            <w:shd w:val="clear" w:color="auto" w:fill="auto"/>
            <w:noWrap/>
            <w:vAlign w:val="center"/>
          </w:tcPr>
          <w:p w14:paraId="5BF891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9787568421423</w:t>
            </w:r>
          </w:p>
        </w:tc>
        <w:tc>
          <w:tcPr>
            <w:tcW w:w="956" w:type="pct"/>
            <w:tcBorders>
              <w:tl2br w:val="nil"/>
              <w:tr2bl w:val="nil"/>
            </w:tcBorders>
            <w:shd w:val="clear" w:color="auto" w:fill="auto"/>
            <w:noWrap/>
            <w:vAlign w:val="center"/>
          </w:tcPr>
          <w:p w14:paraId="7288AA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纯电动车汽车结构与检修</w:t>
            </w:r>
          </w:p>
        </w:tc>
        <w:tc>
          <w:tcPr>
            <w:tcW w:w="968" w:type="pct"/>
            <w:tcBorders>
              <w:tl2br w:val="nil"/>
              <w:tr2bl w:val="nil"/>
            </w:tcBorders>
            <w:shd w:val="clear" w:color="auto" w:fill="auto"/>
            <w:noWrap/>
            <w:vAlign w:val="center"/>
          </w:tcPr>
          <w:p w14:paraId="09F3BA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王瑜，张风密，黄楚峰主编</w:t>
            </w:r>
          </w:p>
        </w:tc>
        <w:tc>
          <w:tcPr>
            <w:tcW w:w="1385" w:type="pct"/>
            <w:tcBorders>
              <w:tl2br w:val="nil"/>
              <w:tr2bl w:val="nil"/>
            </w:tcBorders>
            <w:shd w:val="clear" w:color="auto" w:fill="auto"/>
            <w:noWrap/>
            <w:vAlign w:val="center"/>
          </w:tcPr>
          <w:p w14:paraId="10070D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江苏大学出版社</w:t>
            </w:r>
          </w:p>
        </w:tc>
        <w:tc>
          <w:tcPr>
            <w:tcW w:w="383" w:type="pct"/>
            <w:tcBorders>
              <w:tl2br w:val="nil"/>
              <w:tr2bl w:val="nil"/>
            </w:tcBorders>
            <w:shd w:val="clear" w:color="auto" w:fill="auto"/>
            <w:noWrap/>
            <w:vAlign w:val="center"/>
          </w:tcPr>
          <w:p w14:paraId="0C1A19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D1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D4D5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979" w:type="pct"/>
            <w:tcBorders>
              <w:tl2br w:val="nil"/>
              <w:tr2bl w:val="nil"/>
            </w:tcBorders>
            <w:shd w:val="clear" w:color="auto" w:fill="auto"/>
            <w:noWrap/>
            <w:vAlign w:val="center"/>
          </w:tcPr>
          <w:p w14:paraId="651903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9787577406435</w:t>
            </w:r>
          </w:p>
        </w:tc>
        <w:tc>
          <w:tcPr>
            <w:tcW w:w="956" w:type="pct"/>
            <w:tcBorders>
              <w:tl2br w:val="nil"/>
              <w:tr2bl w:val="nil"/>
            </w:tcBorders>
            <w:shd w:val="clear" w:color="auto" w:fill="auto"/>
            <w:noWrap/>
            <w:vAlign w:val="center"/>
          </w:tcPr>
          <w:p w14:paraId="670F6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中小城市新能源汽车充电设施布设效率研究</w:t>
            </w:r>
          </w:p>
        </w:tc>
        <w:tc>
          <w:tcPr>
            <w:tcW w:w="968" w:type="pct"/>
            <w:tcBorders>
              <w:tl2br w:val="nil"/>
              <w:tr2bl w:val="nil"/>
            </w:tcBorders>
            <w:shd w:val="clear" w:color="auto" w:fill="auto"/>
            <w:noWrap/>
            <w:vAlign w:val="center"/>
          </w:tcPr>
          <w:p w14:paraId="116A15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敖翔龙著</w:t>
            </w:r>
          </w:p>
        </w:tc>
        <w:tc>
          <w:tcPr>
            <w:tcW w:w="1385" w:type="pct"/>
            <w:tcBorders>
              <w:tl2br w:val="nil"/>
              <w:tr2bl w:val="nil"/>
            </w:tcBorders>
            <w:shd w:val="clear" w:color="auto" w:fill="auto"/>
            <w:noWrap/>
            <w:vAlign w:val="center"/>
          </w:tcPr>
          <w:p w14:paraId="7D708D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4F0AAD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682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38CB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979" w:type="pct"/>
            <w:tcBorders>
              <w:tl2br w:val="nil"/>
              <w:tr2bl w:val="nil"/>
            </w:tcBorders>
            <w:shd w:val="clear" w:color="auto" w:fill="auto"/>
            <w:noWrap/>
            <w:vAlign w:val="center"/>
          </w:tcPr>
          <w:p w14:paraId="736C3B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9787111786696</w:t>
            </w:r>
          </w:p>
        </w:tc>
        <w:tc>
          <w:tcPr>
            <w:tcW w:w="956" w:type="pct"/>
            <w:tcBorders>
              <w:tl2br w:val="nil"/>
              <w:tr2bl w:val="nil"/>
            </w:tcBorders>
            <w:shd w:val="clear" w:color="auto" w:fill="auto"/>
            <w:noWrap/>
            <w:vAlign w:val="center"/>
          </w:tcPr>
          <w:p w14:paraId="1CD1E4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新能源汽车动力蓄电池与管理系统检修</w:t>
            </w:r>
          </w:p>
        </w:tc>
        <w:tc>
          <w:tcPr>
            <w:tcW w:w="968" w:type="pct"/>
            <w:tcBorders>
              <w:tl2br w:val="nil"/>
              <w:tr2bl w:val="nil"/>
            </w:tcBorders>
            <w:shd w:val="clear" w:color="auto" w:fill="auto"/>
            <w:noWrap/>
            <w:vAlign w:val="center"/>
          </w:tcPr>
          <w:p w14:paraId="3D0A8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易娇等主编</w:t>
            </w:r>
          </w:p>
        </w:tc>
        <w:tc>
          <w:tcPr>
            <w:tcW w:w="1385" w:type="pct"/>
            <w:tcBorders>
              <w:tl2br w:val="nil"/>
              <w:tr2bl w:val="nil"/>
            </w:tcBorders>
            <w:shd w:val="clear" w:color="auto" w:fill="auto"/>
            <w:noWrap/>
            <w:vAlign w:val="center"/>
          </w:tcPr>
          <w:p w14:paraId="0266C9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89121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D5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E488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979" w:type="pct"/>
            <w:tcBorders>
              <w:tl2br w:val="nil"/>
              <w:tr2bl w:val="nil"/>
            </w:tcBorders>
            <w:shd w:val="clear" w:color="auto" w:fill="auto"/>
            <w:noWrap/>
            <w:vAlign w:val="center"/>
          </w:tcPr>
          <w:p w14:paraId="2C6D9B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9787111792598</w:t>
            </w:r>
          </w:p>
        </w:tc>
        <w:tc>
          <w:tcPr>
            <w:tcW w:w="956" w:type="pct"/>
            <w:tcBorders>
              <w:tl2br w:val="nil"/>
              <w:tr2bl w:val="nil"/>
            </w:tcBorders>
            <w:shd w:val="clear" w:color="auto" w:fill="auto"/>
            <w:noWrap/>
            <w:vAlign w:val="center"/>
          </w:tcPr>
          <w:p w14:paraId="711D0E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混合动力电动汽车结构原理与检修工作页</w:t>
            </w:r>
          </w:p>
        </w:tc>
        <w:tc>
          <w:tcPr>
            <w:tcW w:w="968" w:type="pct"/>
            <w:tcBorders>
              <w:tl2br w:val="nil"/>
              <w:tr2bl w:val="nil"/>
            </w:tcBorders>
            <w:shd w:val="clear" w:color="auto" w:fill="auto"/>
            <w:noWrap/>
            <w:vAlign w:val="center"/>
          </w:tcPr>
          <w:p w14:paraId="5B274F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宫英伟，陈高峰，张利主编</w:t>
            </w:r>
          </w:p>
        </w:tc>
        <w:tc>
          <w:tcPr>
            <w:tcW w:w="1385" w:type="pct"/>
            <w:tcBorders>
              <w:tl2br w:val="nil"/>
              <w:tr2bl w:val="nil"/>
            </w:tcBorders>
            <w:shd w:val="clear" w:color="auto" w:fill="auto"/>
            <w:noWrap/>
            <w:vAlign w:val="center"/>
          </w:tcPr>
          <w:p w14:paraId="647E90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42BF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E3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6A94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79" w:type="pct"/>
            <w:tcBorders>
              <w:tl2br w:val="nil"/>
              <w:tr2bl w:val="nil"/>
            </w:tcBorders>
            <w:shd w:val="clear" w:color="auto" w:fill="auto"/>
            <w:noWrap/>
            <w:vAlign w:val="center"/>
          </w:tcPr>
          <w:p w14:paraId="56DFA5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9787111794981</w:t>
            </w:r>
          </w:p>
        </w:tc>
        <w:tc>
          <w:tcPr>
            <w:tcW w:w="956" w:type="pct"/>
            <w:tcBorders>
              <w:tl2br w:val="nil"/>
              <w:tr2bl w:val="nil"/>
            </w:tcBorders>
            <w:shd w:val="clear" w:color="auto" w:fill="auto"/>
            <w:noWrap/>
            <w:vAlign w:val="center"/>
          </w:tcPr>
          <w:p w14:paraId="06EFF8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智能网联电动汽车安全技术</w:t>
            </w:r>
          </w:p>
        </w:tc>
        <w:tc>
          <w:tcPr>
            <w:tcW w:w="968" w:type="pct"/>
            <w:tcBorders>
              <w:tl2br w:val="nil"/>
              <w:tr2bl w:val="nil"/>
            </w:tcBorders>
            <w:shd w:val="clear" w:color="auto" w:fill="auto"/>
            <w:noWrap/>
            <w:vAlign w:val="center"/>
          </w:tcPr>
          <w:p w14:paraId="05B9F0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高玉国主编</w:t>
            </w:r>
          </w:p>
        </w:tc>
        <w:tc>
          <w:tcPr>
            <w:tcW w:w="1385" w:type="pct"/>
            <w:tcBorders>
              <w:tl2br w:val="nil"/>
              <w:tr2bl w:val="nil"/>
            </w:tcBorders>
            <w:shd w:val="clear" w:color="auto" w:fill="auto"/>
            <w:noWrap/>
            <w:vAlign w:val="center"/>
          </w:tcPr>
          <w:p w14:paraId="763DBC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F6693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81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686A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979" w:type="pct"/>
            <w:tcBorders>
              <w:tl2br w:val="nil"/>
              <w:tr2bl w:val="nil"/>
            </w:tcBorders>
            <w:shd w:val="clear" w:color="auto" w:fill="auto"/>
            <w:noWrap/>
            <w:vAlign w:val="center"/>
          </w:tcPr>
          <w:p w14:paraId="7F9DD4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9787313333315</w:t>
            </w:r>
          </w:p>
        </w:tc>
        <w:tc>
          <w:tcPr>
            <w:tcW w:w="956" w:type="pct"/>
            <w:tcBorders>
              <w:tl2br w:val="nil"/>
              <w:tr2bl w:val="nil"/>
            </w:tcBorders>
            <w:shd w:val="clear" w:color="auto" w:fill="auto"/>
            <w:noWrap/>
            <w:vAlign w:val="center"/>
          </w:tcPr>
          <w:p w14:paraId="5968BB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电动汽车无线电能传输原理及应用</w:t>
            </w:r>
          </w:p>
        </w:tc>
        <w:tc>
          <w:tcPr>
            <w:tcW w:w="968" w:type="pct"/>
            <w:tcBorders>
              <w:tl2br w:val="nil"/>
              <w:tr2bl w:val="nil"/>
            </w:tcBorders>
            <w:shd w:val="clear" w:color="auto" w:fill="auto"/>
            <w:noWrap/>
            <w:vAlign w:val="center"/>
          </w:tcPr>
          <w:p w14:paraId="493285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高飞[等]编著</w:t>
            </w:r>
          </w:p>
        </w:tc>
        <w:tc>
          <w:tcPr>
            <w:tcW w:w="1385" w:type="pct"/>
            <w:tcBorders>
              <w:tl2br w:val="nil"/>
              <w:tr2bl w:val="nil"/>
            </w:tcBorders>
            <w:shd w:val="clear" w:color="auto" w:fill="auto"/>
            <w:noWrap/>
            <w:vAlign w:val="center"/>
          </w:tcPr>
          <w:p w14:paraId="68C8D6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上海交通大学出版社</w:t>
            </w:r>
          </w:p>
        </w:tc>
        <w:tc>
          <w:tcPr>
            <w:tcW w:w="383" w:type="pct"/>
            <w:tcBorders>
              <w:tl2br w:val="nil"/>
              <w:tr2bl w:val="nil"/>
            </w:tcBorders>
            <w:shd w:val="clear" w:color="auto" w:fill="auto"/>
            <w:noWrap/>
            <w:vAlign w:val="center"/>
          </w:tcPr>
          <w:p w14:paraId="1E4C96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86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62B5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979" w:type="pct"/>
            <w:tcBorders>
              <w:tl2br w:val="nil"/>
              <w:tr2bl w:val="nil"/>
            </w:tcBorders>
            <w:shd w:val="clear" w:color="auto" w:fill="auto"/>
            <w:noWrap/>
            <w:vAlign w:val="center"/>
          </w:tcPr>
          <w:p w14:paraId="572CDF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9787111773665</w:t>
            </w:r>
          </w:p>
        </w:tc>
        <w:tc>
          <w:tcPr>
            <w:tcW w:w="956" w:type="pct"/>
            <w:tcBorders>
              <w:tl2br w:val="nil"/>
              <w:tr2bl w:val="nil"/>
            </w:tcBorders>
            <w:shd w:val="clear" w:color="auto" w:fill="auto"/>
            <w:noWrap/>
            <w:vAlign w:val="center"/>
          </w:tcPr>
          <w:p w14:paraId="4BC1CF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电动汽车设计与制造</w:t>
            </w:r>
          </w:p>
        </w:tc>
        <w:tc>
          <w:tcPr>
            <w:tcW w:w="968" w:type="pct"/>
            <w:tcBorders>
              <w:tl2br w:val="nil"/>
              <w:tr2bl w:val="nil"/>
            </w:tcBorders>
            <w:shd w:val="clear" w:color="auto" w:fill="auto"/>
            <w:noWrap/>
            <w:vAlign w:val="center"/>
          </w:tcPr>
          <w:p w14:paraId="16AD5B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李凡，周维主编</w:t>
            </w:r>
          </w:p>
        </w:tc>
        <w:tc>
          <w:tcPr>
            <w:tcW w:w="1385" w:type="pct"/>
            <w:tcBorders>
              <w:tl2br w:val="nil"/>
              <w:tr2bl w:val="nil"/>
            </w:tcBorders>
            <w:shd w:val="clear" w:color="auto" w:fill="auto"/>
            <w:noWrap/>
            <w:vAlign w:val="center"/>
          </w:tcPr>
          <w:p w14:paraId="11F87B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2E06D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E1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6336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79" w:type="pct"/>
            <w:tcBorders>
              <w:tl2br w:val="nil"/>
              <w:tr2bl w:val="nil"/>
            </w:tcBorders>
            <w:shd w:val="clear" w:color="auto" w:fill="auto"/>
            <w:noWrap/>
            <w:vAlign w:val="center"/>
          </w:tcPr>
          <w:p w14:paraId="2986A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9787111770398</w:t>
            </w:r>
          </w:p>
        </w:tc>
        <w:tc>
          <w:tcPr>
            <w:tcW w:w="956" w:type="pct"/>
            <w:tcBorders>
              <w:tl2br w:val="nil"/>
              <w:tr2bl w:val="nil"/>
            </w:tcBorders>
            <w:shd w:val="clear" w:color="auto" w:fill="auto"/>
            <w:noWrap/>
            <w:vAlign w:val="center"/>
          </w:tcPr>
          <w:p w14:paraId="1E7997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动力蓄电池实用技术</w:t>
            </w:r>
          </w:p>
        </w:tc>
        <w:tc>
          <w:tcPr>
            <w:tcW w:w="968" w:type="pct"/>
            <w:tcBorders>
              <w:tl2br w:val="nil"/>
              <w:tr2bl w:val="nil"/>
            </w:tcBorders>
            <w:shd w:val="clear" w:color="auto" w:fill="auto"/>
            <w:noWrap/>
            <w:vAlign w:val="center"/>
          </w:tcPr>
          <w:p w14:paraId="5E7D89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(加)马克·A.罗森(Marc A. Rosen)，(加)艾达·法尔西(Aida Farsi)著</w:t>
            </w:r>
          </w:p>
        </w:tc>
        <w:tc>
          <w:tcPr>
            <w:tcW w:w="1385" w:type="pct"/>
            <w:tcBorders>
              <w:tl2br w:val="nil"/>
              <w:tr2bl w:val="nil"/>
            </w:tcBorders>
            <w:shd w:val="clear" w:color="auto" w:fill="auto"/>
            <w:noWrap/>
            <w:vAlign w:val="center"/>
          </w:tcPr>
          <w:p w14:paraId="704ED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5ABED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72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B8B9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979" w:type="pct"/>
            <w:tcBorders>
              <w:tl2br w:val="nil"/>
              <w:tr2bl w:val="nil"/>
            </w:tcBorders>
            <w:shd w:val="clear" w:color="auto" w:fill="auto"/>
            <w:noWrap/>
            <w:vAlign w:val="center"/>
          </w:tcPr>
          <w:p w14:paraId="227521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9787111778011</w:t>
            </w:r>
          </w:p>
        </w:tc>
        <w:tc>
          <w:tcPr>
            <w:tcW w:w="956" w:type="pct"/>
            <w:tcBorders>
              <w:tl2br w:val="nil"/>
              <w:tr2bl w:val="nil"/>
            </w:tcBorders>
            <w:shd w:val="clear" w:color="auto" w:fill="auto"/>
            <w:noWrap/>
            <w:vAlign w:val="center"/>
          </w:tcPr>
          <w:p w14:paraId="47E4D5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GT-AutoLion锂离子电池仿真分析与实例解析</w:t>
            </w:r>
          </w:p>
        </w:tc>
        <w:tc>
          <w:tcPr>
            <w:tcW w:w="968" w:type="pct"/>
            <w:tcBorders>
              <w:tl2br w:val="nil"/>
              <w:tr2bl w:val="nil"/>
            </w:tcBorders>
            <w:shd w:val="clear" w:color="auto" w:fill="auto"/>
            <w:noWrap/>
            <w:vAlign w:val="center"/>
          </w:tcPr>
          <w:p w14:paraId="4C985F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杨瑞鑫，卢家欢，段砚州编著</w:t>
            </w:r>
          </w:p>
        </w:tc>
        <w:tc>
          <w:tcPr>
            <w:tcW w:w="1385" w:type="pct"/>
            <w:tcBorders>
              <w:tl2br w:val="nil"/>
              <w:tr2bl w:val="nil"/>
            </w:tcBorders>
            <w:shd w:val="clear" w:color="auto" w:fill="auto"/>
            <w:noWrap/>
            <w:vAlign w:val="center"/>
          </w:tcPr>
          <w:p w14:paraId="11A0CF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26E3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2E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8794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979" w:type="pct"/>
            <w:tcBorders>
              <w:tl2br w:val="nil"/>
              <w:tr2bl w:val="nil"/>
            </w:tcBorders>
            <w:shd w:val="clear" w:color="auto" w:fill="auto"/>
            <w:noWrap/>
            <w:vAlign w:val="center"/>
          </w:tcPr>
          <w:p w14:paraId="30A7D5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9787111788164</w:t>
            </w:r>
          </w:p>
        </w:tc>
        <w:tc>
          <w:tcPr>
            <w:tcW w:w="956" w:type="pct"/>
            <w:tcBorders>
              <w:tl2br w:val="nil"/>
              <w:tr2bl w:val="nil"/>
            </w:tcBorders>
            <w:shd w:val="clear" w:color="auto" w:fill="auto"/>
            <w:noWrap/>
            <w:vAlign w:val="center"/>
          </w:tcPr>
          <w:p w14:paraId="510262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新能源汽车动力电池系统</w:t>
            </w:r>
          </w:p>
        </w:tc>
        <w:tc>
          <w:tcPr>
            <w:tcW w:w="968" w:type="pct"/>
            <w:tcBorders>
              <w:tl2br w:val="nil"/>
              <w:tr2bl w:val="nil"/>
            </w:tcBorders>
            <w:shd w:val="clear" w:color="auto" w:fill="auto"/>
            <w:noWrap/>
            <w:vAlign w:val="center"/>
          </w:tcPr>
          <w:p w14:paraId="6AEF3F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刘帅，董非，李晓杰编著</w:t>
            </w:r>
          </w:p>
        </w:tc>
        <w:tc>
          <w:tcPr>
            <w:tcW w:w="1385" w:type="pct"/>
            <w:tcBorders>
              <w:tl2br w:val="nil"/>
              <w:tr2bl w:val="nil"/>
            </w:tcBorders>
            <w:shd w:val="clear" w:color="auto" w:fill="auto"/>
            <w:noWrap/>
            <w:vAlign w:val="center"/>
          </w:tcPr>
          <w:p w14:paraId="4DA435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C0B4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A4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0789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79" w:type="pct"/>
            <w:tcBorders>
              <w:tl2br w:val="nil"/>
              <w:tr2bl w:val="nil"/>
            </w:tcBorders>
            <w:shd w:val="clear" w:color="auto" w:fill="auto"/>
            <w:noWrap/>
            <w:vAlign w:val="center"/>
          </w:tcPr>
          <w:p w14:paraId="265D85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9787114205118</w:t>
            </w:r>
          </w:p>
        </w:tc>
        <w:tc>
          <w:tcPr>
            <w:tcW w:w="956" w:type="pct"/>
            <w:tcBorders>
              <w:tl2br w:val="nil"/>
              <w:tr2bl w:val="nil"/>
            </w:tcBorders>
            <w:shd w:val="clear" w:color="auto" w:fill="auto"/>
            <w:noWrap/>
            <w:vAlign w:val="center"/>
          </w:tcPr>
          <w:p w14:paraId="74509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新能源汽车动力蓄电池系统构造与检修</w:t>
            </w:r>
          </w:p>
        </w:tc>
        <w:tc>
          <w:tcPr>
            <w:tcW w:w="968" w:type="pct"/>
            <w:tcBorders>
              <w:tl2br w:val="nil"/>
              <w:tr2bl w:val="nil"/>
            </w:tcBorders>
            <w:shd w:val="clear" w:color="auto" w:fill="auto"/>
            <w:noWrap/>
            <w:vAlign w:val="center"/>
          </w:tcPr>
          <w:p w14:paraId="7086C8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王志君，曲丽娟，孙璐姿主编</w:t>
            </w:r>
          </w:p>
        </w:tc>
        <w:tc>
          <w:tcPr>
            <w:tcW w:w="1385" w:type="pct"/>
            <w:tcBorders>
              <w:tl2br w:val="nil"/>
              <w:tr2bl w:val="nil"/>
            </w:tcBorders>
            <w:shd w:val="clear" w:color="auto" w:fill="auto"/>
            <w:noWrap/>
            <w:vAlign w:val="center"/>
          </w:tcPr>
          <w:p w14:paraId="6A40D7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1284B1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70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76F5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79" w:type="pct"/>
            <w:tcBorders>
              <w:tl2br w:val="nil"/>
              <w:tr2bl w:val="nil"/>
            </w:tcBorders>
            <w:shd w:val="clear" w:color="auto" w:fill="auto"/>
            <w:noWrap/>
            <w:vAlign w:val="center"/>
          </w:tcPr>
          <w:p w14:paraId="602809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9787122465696</w:t>
            </w:r>
          </w:p>
        </w:tc>
        <w:tc>
          <w:tcPr>
            <w:tcW w:w="956" w:type="pct"/>
            <w:tcBorders>
              <w:tl2br w:val="nil"/>
              <w:tr2bl w:val="nil"/>
            </w:tcBorders>
            <w:shd w:val="clear" w:color="auto" w:fill="auto"/>
            <w:noWrap/>
            <w:vAlign w:val="center"/>
          </w:tcPr>
          <w:p w14:paraId="5A22A3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新能源汽车动力电池系统及关键技术</w:t>
            </w:r>
          </w:p>
        </w:tc>
        <w:tc>
          <w:tcPr>
            <w:tcW w:w="968" w:type="pct"/>
            <w:tcBorders>
              <w:tl2br w:val="nil"/>
              <w:tr2bl w:val="nil"/>
            </w:tcBorders>
            <w:shd w:val="clear" w:color="auto" w:fill="auto"/>
            <w:noWrap/>
            <w:vAlign w:val="center"/>
          </w:tcPr>
          <w:p w14:paraId="5AB558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张洪利，杨爱喜，闫亚琳著</w:t>
            </w:r>
          </w:p>
        </w:tc>
        <w:tc>
          <w:tcPr>
            <w:tcW w:w="1385" w:type="pct"/>
            <w:tcBorders>
              <w:tl2br w:val="nil"/>
              <w:tr2bl w:val="nil"/>
            </w:tcBorders>
            <w:shd w:val="clear" w:color="auto" w:fill="auto"/>
            <w:noWrap/>
            <w:vAlign w:val="center"/>
          </w:tcPr>
          <w:p w14:paraId="4A71A0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C6AF5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29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7EEA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979" w:type="pct"/>
            <w:tcBorders>
              <w:tl2br w:val="nil"/>
              <w:tr2bl w:val="nil"/>
            </w:tcBorders>
            <w:shd w:val="clear" w:color="auto" w:fill="auto"/>
            <w:noWrap/>
            <w:vAlign w:val="center"/>
          </w:tcPr>
          <w:p w14:paraId="77E449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9787122470829</w:t>
            </w:r>
          </w:p>
        </w:tc>
        <w:tc>
          <w:tcPr>
            <w:tcW w:w="956" w:type="pct"/>
            <w:tcBorders>
              <w:tl2br w:val="nil"/>
              <w:tr2bl w:val="nil"/>
            </w:tcBorders>
            <w:shd w:val="clear" w:color="auto" w:fill="auto"/>
            <w:noWrap/>
            <w:vAlign w:val="center"/>
          </w:tcPr>
          <w:p w14:paraId="7978AF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新能源汽车驱动电机系统及控制技术</w:t>
            </w:r>
          </w:p>
        </w:tc>
        <w:tc>
          <w:tcPr>
            <w:tcW w:w="968" w:type="pct"/>
            <w:tcBorders>
              <w:tl2br w:val="nil"/>
              <w:tr2bl w:val="nil"/>
            </w:tcBorders>
            <w:shd w:val="clear" w:color="auto" w:fill="auto"/>
            <w:noWrap/>
            <w:vAlign w:val="center"/>
          </w:tcPr>
          <w:p w14:paraId="1D6A12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崔胜民编</w:t>
            </w:r>
          </w:p>
        </w:tc>
        <w:tc>
          <w:tcPr>
            <w:tcW w:w="1385" w:type="pct"/>
            <w:tcBorders>
              <w:tl2br w:val="nil"/>
              <w:tr2bl w:val="nil"/>
            </w:tcBorders>
            <w:shd w:val="clear" w:color="auto" w:fill="auto"/>
            <w:noWrap/>
            <w:vAlign w:val="center"/>
          </w:tcPr>
          <w:p w14:paraId="3CCF29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0F2B4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25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1A0A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979" w:type="pct"/>
            <w:tcBorders>
              <w:tl2br w:val="nil"/>
              <w:tr2bl w:val="nil"/>
            </w:tcBorders>
            <w:shd w:val="clear" w:color="auto" w:fill="auto"/>
            <w:noWrap/>
            <w:vAlign w:val="center"/>
          </w:tcPr>
          <w:p w14:paraId="5E690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9787122474155</w:t>
            </w:r>
          </w:p>
        </w:tc>
        <w:tc>
          <w:tcPr>
            <w:tcW w:w="956" w:type="pct"/>
            <w:tcBorders>
              <w:tl2br w:val="nil"/>
              <w:tr2bl w:val="nil"/>
            </w:tcBorders>
            <w:shd w:val="clear" w:color="auto" w:fill="auto"/>
            <w:noWrap/>
            <w:vAlign w:val="center"/>
          </w:tcPr>
          <w:p w14:paraId="4EDDE0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新能源汽车动力电池技术解析</w:t>
            </w:r>
          </w:p>
        </w:tc>
        <w:tc>
          <w:tcPr>
            <w:tcW w:w="968" w:type="pct"/>
            <w:tcBorders>
              <w:tl2br w:val="nil"/>
              <w:tr2bl w:val="nil"/>
            </w:tcBorders>
            <w:shd w:val="clear" w:color="auto" w:fill="auto"/>
            <w:noWrap/>
            <w:vAlign w:val="center"/>
          </w:tcPr>
          <w:p w14:paraId="69CE6C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崔胜民编</w:t>
            </w:r>
          </w:p>
        </w:tc>
        <w:tc>
          <w:tcPr>
            <w:tcW w:w="1385" w:type="pct"/>
            <w:tcBorders>
              <w:tl2br w:val="nil"/>
              <w:tr2bl w:val="nil"/>
            </w:tcBorders>
            <w:shd w:val="clear" w:color="auto" w:fill="auto"/>
            <w:noWrap/>
            <w:vAlign w:val="center"/>
          </w:tcPr>
          <w:p w14:paraId="570CF6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DCB1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4B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5725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79" w:type="pct"/>
            <w:tcBorders>
              <w:tl2br w:val="nil"/>
              <w:tr2bl w:val="nil"/>
            </w:tcBorders>
            <w:shd w:val="clear" w:color="auto" w:fill="auto"/>
            <w:noWrap/>
            <w:vAlign w:val="center"/>
          </w:tcPr>
          <w:p w14:paraId="25E65D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9787300335025</w:t>
            </w:r>
          </w:p>
        </w:tc>
        <w:tc>
          <w:tcPr>
            <w:tcW w:w="956" w:type="pct"/>
            <w:tcBorders>
              <w:tl2br w:val="nil"/>
              <w:tr2bl w:val="nil"/>
            </w:tcBorders>
            <w:shd w:val="clear" w:color="auto" w:fill="auto"/>
            <w:noWrap/>
            <w:vAlign w:val="center"/>
          </w:tcPr>
          <w:p w14:paraId="2FAE95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新能源汽车动力蓄电池与充电系统</w:t>
            </w:r>
          </w:p>
        </w:tc>
        <w:tc>
          <w:tcPr>
            <w:tcW w:w="968" w:type="pct"/>
            <w:tcBorders>
              <w:tl2br w:val="nil"/>
              <w:tr2bl w:val="nil"/>
            </w:tcBorders>
            <w:shd w:val="clear" w:color="auto" w:fill="auto"/>
            <w:noWrap/>
            <w:vAlign w:val="center"/>
          </w:tcPr>
          <w:p w14:paraId="1778C3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史增芳，王明绪，桂林主编</w:t>
            </w:r>
          </w:p>
        </w:tc>
        <w:tc>
          <w:tcPr>
            <w:tcW w:w="1385" w:type="pct"/>
            <w:tcBorders>
              <w:tl2br w:val="nil"/>
              <w:tr2bl w:val="nil"/>
            </w:tcBorders>
            <w:shd w:val="clear" w:color="auto" w:fill="auto"/>
            <w:noWrap/>
            <w:vAlign w:val="center"/>
          </w:tcPr>
          <w:p w14:paraId="065B93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723FE3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A5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E3AF6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979" w:type="pct"/>
            <w:tcBorders>
              <w:tl2br w:val="nil"/>
              <w:tr2bl w:val="nil"/>
            </w:tcBorders>
            <w:shd w:val="clear" w:color="auto" w:fill="auto"/>
            <w:noWrap/>
            <w:vAlign w:val="center"/>
          </w:tcPr>
          <w:p w14:paraId="34C49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9787305293825</w:t>
            </w:r>
          </w:p>
        </w:tc>
        <w:tc>
          <w:tcPr>
            <w:tcW w:w="956" w:type="pct"/>
            <w:tcBorders>
              <w:tl2br w:val="nil"/>
              <w:tr2bl w:val="nil"/>
            </w:tcBorders>
            <w:shd w:val="clear" w:color="auto" w:fill="auto"/>
            <w:noWrap/>
            <w:vAlign w:val="center"/>
          </w:tcPr>
          <w:p w14:paraId="09E1E4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新能源汽车动力电机及控制技术</w:t>
            </w:r>
          </w:p>
        </w:tc>
        <w:tc>
          <w:tcPr>
            <w:tcW w:w="968" w:type="pct"/>
            <w:tcBorders>
              <w:tl2br w:val="nil"/>
              <w:tr2bl w:val="nil"/>
            </w:tcBorders>
            <w:shd w:val="clear" w:color="auto" w:fill="auto"/>
            <w:noWrap/>
            <w:vAlign w:val="center"/>
          </w:tcPr>
          <w:p w14:paraId="69820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李步照，夏秋晖，肖淑梅主编</w:t>
            </w:r>
          </w:p>
        </w:tc>
        <w:tc>
          <w:tcPr>
            <w:tcW w:w="1385" w:type="pct"/>
            <w:tcBorders>
              <w:tl2br w:val="nil"/>
              <w:tr2bl w:val="nil"/>
            </w:tcBorders>
            <w:shd w:val="clear" w:color="auto" w:fill="auto"/>
            <w:noWrap/>
            <w:vAlign w:val="center"/>
          </w:tcPr>
          <w:p w14:paraId="59CCC1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南京大学出版社</w:t>
            </w:r>
          </w:p>
        </w:tc>
        <w:tc>
          <w:tcPr>
            <w:tcW w:w="383" w:type="pct"/>
            <w:tcBorders>
              <w:tl2br w:val="nil"/>
              <w:tr2bl w:val="nil"/>
            </w:tcBorders>
            <w:shd w:val="clear" w:color="auto" w:fill="auto"/>
            <w:noWrap/>
            <w:vAlign w:val="center"/>
          </w:tcPr>
          <w:p w14:paraId="19D71A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EB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CB12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979" w:type="pct"/>
            <w:tcBorders>
              <w:tl2br w:val="nil"/>
              <w:tr2bl w:val="nil"/>
            </w:tcBorders>
            <w:shd w:val="clear" w:color="auto" w:fill="auto"/>
            <w:noWrap/>
            <w:vAlign w:val="center"/>
          </w:tcPr>
          <w:p w14:paraId="11E306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9787504776105</w:t>
            </w:r>
          </w:p>
        </w:tc>
        <w:tc>
          <w:tcPr>
            <w:tcW w:w="956" w:type="pct"/>
            <w:tcBorders>
              <w:tl2br w:val="nil"/>
              <w:tr2bl w:val="nil"/>
            </w:tcBorders>
            <w:shd w:val="clear" w:color="auto" w:fill="auto"/>
            <w:noWrap/>
            <w:vAlign w:val="center"/>
          </w:tcPr>
          <w:p w14:paraId="73349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新能源汽车动力电池及管理</w:t>
            </w:r>
          </w:p>
        </w:tc>
        <w:tc>
          <w:tcPr>
            <w:tcW w:w="968" w:type="pct"/>
            <w:tcBorders>
              <w:tl2br w:val="nil"/>
              <w:tr2bl w:val="nil"/>
            </w:tcBorders>
            <w:shd w:val="clear" w:color="auto" w:fill="auto"/>
            <w:noWrap/>
            <w:vAlign w:val="center"/>
          </w:tcPr>
          <w:p w14:paraId="766460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巫绍联，莫汝华，陆其明主编</w:t>
            </w:r>
          </w:p>
        </w:tc>
        <w:tc>
          <w:tcPr>
            <w:tcW w:w="1385" w:type="pct"/>
            <w:tcBorders>
              <w:tl2br w:val="nil"/>
              <w:tr2bl w:val="nil"/>
            </w:tcBorders>
            <w:shd w:val="clear" w:color="auto" w:fill="auto"/>
            <w:noWrap/>
            <w:vAlign w:val="center"/>
          </w:tcPr>
          <w:p w14:paraId="12ACAB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中国财富出版社有限公司</w:t>
            </w:r>
          </w:p>
        </w:tc>
        <w:tc>
          <w:tcPr>
            <w:tcW w:w="383" w:type="pct"/>
            <w:tcBorders>
              <w:tl2br w:val="nil"/>
              <w:tr2bl w:val="nil"/>
            </w:tcBorders>
            <w:shd w:val="clear" w:color="auto" w:fill="auto"/>
            <w:noWrap/>
            <w:vAlign w:val="center"/>
          </w:tcPr>
          <w:p w14:paraId="022E3A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C5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3438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979" w:type="pct"/>
            <w:tcBorders>
              <w:tl2br w:val="nil"/>
              <w:tr2bl w:val="nil"/>
            </w:tcBorders>
            <w:shd w:val="clear" w:color="auto" w:fill="auto"/>
            <w:noWrap/>
            <w:vAlign w:val="center"/>
          </w:tcPr>
          <w:p w14:paraId="06E285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9787524003465</w:t>
            </w:r>
          </w:p>
        </w:tc>
        <w:tc>
          <w:tcPr>
            <w:tcW w:w="956" w:type="pct"/>
            <w:tcBorders>
              <w:tl2br w:val="nil"/>
              <w:tr2bl w:val="nil"/>
            </w:tcBorders>
            <w:shd w:val="clear" w:color="auto" w:fill="auto"/>
            <w:noWrap/>
            <w:vAlign w:val="center"/>
          </w:tcPr>
          <w:p w14:paraId="4432C3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新能源汽车动力电池建模与状态管理</w:t>
            </w:r>
          </w:p>
        </w:tc>
        <w:tc>
          <w:tcPr>
            <w:tcW w:w="968" w:type="pct"/>
            <w:tcBorders>
              <w:tl2br w:val="nil"/>
              <w:tr2bl w:val="nil"/>
            </w:tcBorders>
            <w:shd w:val="clear" w:color="auto" w:fill="auto"/>
            <w:noWrap/>
            <w:vAlign w:val="center"/>
          </w:tcPr>
          <w:p w14:paraId="54E2B4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李晓杰著</w:t>
            </w:r>
          </w:p>
        </w:tc>
        <w:tc>
          <w:tcPr>
            <w:tcW w:w="1385" w:type="pct"/>
            <w:tcBorders>
              <w:tl2br w:val="nil"/>
              <w:tr2bl w:val="nil"/>
            </w:tcBorders>
            <w:shd w:val="clear" w:color="auto" w:fill="auto"/>
            <w:noWrap/>
            <w:vAlign w:val="center"/>
          </w:tcPr>
          <w:p w14:paraId="68FFBA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冶金工业出版社</w:t>
            </w:r>
          </w:p>
        </w:tc>
        <w:tc>
          <w:tcPr>
            <w:tcW w:w="383" w:type="pct"/>
            <w:tcBorders>
              <w:tl2br w:val="nil"/>
              <w:tr2bl w:val="nil"/>
            </w:tcBorders>
            <w:shd w:val="clear" w:color="auto" w:fill="auto"/>
            <w:noWrap/>
            <w:vAlign w:val="center"/>
          </w:tcPr>
          <w:p w14:paraId="068AC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B4D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8A7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979" w:type="pct"/>
            <w:tcBorders>
              <w:tl2br w:val="nil"/>
              <w:tr2bl w:val="nil"/>
            </w:tcBorders>
            <w:shd w:val="clear" w:color="auto" w:fill="auto"/>
            <w:noWrap/>
            <w:vAlign w:val="center"/>
          </w:tcPr>
          <w:p w14:paraId="4FB27E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9787301365199</w:t>
            </w:r>
          </w:p>
        </w:tc>
        <w:tc>
          <w:tcPr>
            <w:tcW w:w="956" w:type="pct"/>
            <w:tcBorders>
              <w:tl2br w:val="nil"/>
              <w:tr2bl w:val="nil"/>
            </w:tcBorders>
            <w:shd w:val="clear" w:color="auto" w:fill="auto"/>
            <w:noWrap/>
            <w:vAlign w:val="center"/>
          </w:tcPr>
          <w:p w14:paraId="482F2C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新能源汽车动力电池技术</w:t>
            </w:r>
          </w:p>
        </w:tc>
        <w:tc>
          <w:tcPr>
            <w:tcW w:w="968" w:type="pct"/>
            <w:tcBorders>
              <w:tl2br w:val="nil"/>
              <w:tr2bl w:val="nil"/>
            </w:tcBorders>
            <w:shd w:val="clear" w:color="auto" w:fill="auto"/>
            <w:noWrap/>
            <w:vAlign w:val="center"/>
          </w:tcPr>
          <w:p w14:paraId="42F8A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麻友良编著</w:t>
            </w:r>
          </w:p>
        </w:tc>
        <w:tc>
          <w:tcPr>
            <w:tcW w:w="1385" w:type="pct"/>
            <w:tcBorders>
              <w:tl2br w:val="nil"/>
              <w:tr2bl w:val="nil"/>
            </w:tcBorders>
            <w:shd w:val="clear" w:color="auto" w:fill="auto"/>
            <w:noWrap/>
            <w:vAlign w:val="center"/>
          </w:tcPr>
          <w:p w14:paraId="0DCB64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5E5F94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8C47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0C2C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979" w:type="pct"/>
            <w:tcBorders>
              <w:tl2br w:val="nil"/>
              <w:tr2bl w:val="nil"/>
            </w:tcBorders>
            <w:shd w:val="clear" w:color="auto" w:fill="auto"/>
            <w:noWrap/>
            <w:vAlign w:val="center"/>
          </w:tcPr>
          <w:p w14:paraId="3A2E02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9787040637038</w:t>
            </w:r>
          </w:p>
        </w:tc>
        <w:tc>
          <w:tcPr>
            <w:tcW w:w="956" w:type="pct"/>
            <w:tcBorders>
              <w:tl2br w:val="nil"/>
              <w:tr2bl w:val="nil"/>
            </w:tcBorders>
            <w:shd w:val="clear" w:color="auto" w:fill="auto"/>
            <w:noWrap/>
            <w:vAlign w:val="center"/>
          </w:tcPr>
          <w:p w14:paraId="0AEE1F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新能源汽车驱动电机及控制技术</w:t>
            </w:r>
          </w:p>
        </w:tc>
        <w:tc>
          <w:tcPr>
            <w:tcW w:w="968" w:type="pct"/>
            <w:tcBorders>
              <w:tl2br w:val="nil"/>
              <w:tr2bl w:val="nil"/>
            </w:tcBorders>
            <w:shd w:val="clear" w:color="auto" w:fill="auto"/>
            <w:noWrap/>
            <w:vAlign w:val="center"/>
          </w:tcPr>
          <w:p w14:paraId="7CFCBB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李国强，何迎，刘世伟主编</w:t>
            </w:r>
          </w:p>
        </w:tc>
        <w:tc>
          <w:tcPr>
            <w:tcW w:w="1385" w:type="pct"/>
            <w:tcBorders>
              <w:tl2br w:val="nil"/>
              <w:tr2bl w:val="nil"/>
            </w:tcBorders>
            <w:shd w:val="clear" w:color="auto" w:fill="auto"/>
            <w:noWrap/>
            <w:vAlign w:val="center"/>
          </w:tcPr>
          <w:p w14:paraId="3E22C0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1F4EC4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A76D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B909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979" w:type="pct"/>
            <w:tcBorders>
              <w:tl2br w:val="nil"/>
              <w:tr2bl w:val="nil"/>
            </w:tcBorders>
            <w:shd w:val="clear" w:color="auto" w:fill="auto"/>
            <w:noWrap/>
            <w:vAlign w:val="center"/>
          </w:tcPr>
          <w:p w14:paraId="2CE0AA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9787111767725</w:t>
            </w:r>
          </w:p>
        </w:tc>
        <w:tc>
          <w:tcPr>
            <w:tcW w:w="956" w:type="pct"/>
            <w:tcBorders>
              <w:tl2br w:val="nil"/>
              <w:tr2bl w:val="nil"/>
            </w:tcBorders>
            <w:shd w:val="clear" w:color="auto" w:fill="auto"/>
            <w:noWrap/>
            <w:vAlign w:val="center"/>
          </w:tcPr>
          <w:p w14:paraId="6BBE92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新能源汽车动力电池技术</w:t>
            </w:r>
          </w:p>
        </w:tc>
        <w:tc>
          <w:tcPr>
            <w:tcW w:w="968" w:type="pct"/>
            <w:tcBorders>
              <w:tl2br w:val="nil"/>
              <w:tr2bl w:val="nil"/>
            </w:tcBorders>
            <w:shd w:val="clear" w:color="auto" w:fill="auto"/>
            <w:noWrap/>
            <w:vAlign w:val="center"/>
          </w:tcPr>
          <w:p w14:paraId="42A654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欧阳天成编著</w:t>
            </w:r>
          </w:p>
        </w:tc>
        <w:tc>
          <w:tcPr>
            <w:tcW w:w="1385" w:type="pct"/>
            <w:tcBorders>
              <w:tl2br w:val="nil"/>
              <w:tr2bl w:val="nil"/>
            </w:tcBorders>
            <w:shd w:val="clear" w:color="auto" w:fill="auto"/>
            <w:noWrap/>
            <w:vAlign w:val="center"/>
          </w:tcPr>
          <w:p w14:paraId="5AEEA8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6F390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D2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3A8D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979" w:type="pct"/>
            <w:tcBorders>
              <w:tl2br w:val="nil"/>
              <w:tr2bl w:val="nil"/>
            </w:tcBorders>
            <w:shd w:val="clear" w:color="auto" w:fill="auto"/>
            <w:noWrap/>
            <w:vAlign w:val="center"/>
          </w:tcPr>
          <w:p w14:paraId="27F654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9787111781370</w:t>
            </w:r>
          </w:p>
        </w:tc>
        <w:tc>
          <w:tcPr>
            <w:tcW w:w="956" w:type="pct"/>
            <w:tcBorders>
              <w:tl2br w:val="nil"/>
              <w:tr2bl w:val="nil"/>
            </w:tcBorders>
            <w:shd w:val="clear" w:color="auto" w:fill="auto"/>
            <w:noWrap/>
            <w:vAlign w:val="center"/>
          </w:tcPr>
          <w:p w14:paraId="01C156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新能源汽车动力电池技术</w:t>
            </w:r>
          </w:p>
        </w:tc>
        <w:tc>
          <w:tcPr>
            <w:tcW w:w="968" w:type="pct"/>
            <w:tcBorders>
              <w:tl2br w:val="nil"/>
              <w:tr2bl w:val="nil"/>
            </w:tcBorders>
            <w:shd w:val="clear" w:color="auto" w:fill="auto"/>
            <w:noWrap/>
            <w:vAlign w:val="center"/>
          </w:tcPr>
          <w:p w14:paraId="02E022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陈晓平主编</w:t>
            </w:r>
          </w:p>
        </w:tc>
        <w:tc>
          <w:tcPr>
            <w:tcW w:w="1385" w:type="pct"/>
            <w:tcBorders>
              <w:tl2br w:val="nil"/>
              <w:tr2bl w:val="nil"/>
            </w:tcBorders>
            <w:shd w:val="clear" w:color="auto" w:fill="auto"/>
            <w:noWrap/>
            <w:vAlign w:val="center"/>
          </w:tcPr>
          <w:p w14:paraId="55B7C9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B5985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FF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8F3F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979" w:type="pct"/>
            <w:tcBorders>
              <w:tl2br w:val="nil"/>
              <w:tr2bl w:val="nil"/>
            </w:tcBorders>
            <w:shd w:val="clear" w:color="auto" w:fill="auto"/>
            <w:noWrap/>
            <w:vAlign w:val="center"/>
          </w:tcPr>
          <w:p w14:paraId="5D9AB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9787122472694</w:t>
            </w:r>
          </w:p>
        </w:tc>
        <w:tc>
          <w:tcPr>
            <w:tcW w:w="956" w:type="pct"/>
            <w:tcBorders>
              <w:tl2br w:val="nil"/>
              <w:tr2bl w:val="nil"/>
            </w:tcBorders>
            <w:shd w:val="clear" w:color="auto" w:fill="auto"/>
            <w:noWrap/>
            <w:vAlign w:val="center"/>
          </w:tcPr>
          <w:p w14:paraId="57765A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新能源汽车动力电池技术与应用</w:t>
            </w:r>
          </w:p>
        </w:tc>
        <w:tc>
          <w:tcPr>
            <w:tcW w:w="968" w:type="pct"/>
            <w:tcBorders>
              <w:tl2br w:val="nil"/>
              <w:tr2bl w:val="nil"/>
            </w:tcBorders>
            <w:shd w:val="clear" w:color="auto" w:fill="auto"/>
            <w:noWrap/>
            <w:vAlign w:val="center"/>
          </w:tcPr>
          <w:p w14:paraId="7CF797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雷洪钧等编著</w:t>
            </w:r>
          </w:p>
        </w:tc>
        <w:tc>
          <w:tcPr>
            <w:tcW w:w="1385" w:type="pct"/>
            <w:tcBorders>
              <w:tl2br w:val="nil"/>
              <w:tr2bl w:val="nil"/>
            </w:tcBorders>
            <w:shd w:val="clear" w:color="auto" w:fill="auto"/>
            <w:noWrap/>
            <w:vAlign w:val="center"/>
          </w:tcPr>
          <w:p w14:paraId="63C89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C78D5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4D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8F99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979" w:type="pct"/>
            <w:tcBorders>
              <w:tl2br w:val="nil"/>
              <w:tr2bl w:val="nil"/>
            </w:tcBorders>
            <w:shd w:val="clear" w:color="auto" w:fill="auto"/>
            <w:noWrap/>
            <w:vAlign w:val="center"/>
          </w:tcPr>
          <w:p w14:paraId="5E296C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9787030823137</w:t>
            </w:r>
          </w:p>
        </w:tc>
        <w:tc>
          <w:tcPr>
            <w:tcW w:w="956" w:type="pct"/>
            <w:tcBorders>
              <w:tl2br w:val="nil"/>
              <w:tr2bl w:val="nil"/>
            </w:tcBorders>
            <w:shd w:val="clear" w:color="auto" w:fill="auto"/>
            <w:noWrap/>
            <w:vAlign w:val="center"/>
          </w:tcPr>
          <w:p w14:paraId="0ECD17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车用动力电池多尺度测试与仿真技术</w:t>
            </w:r>
          </w:p>
        </w:tc>
        <w:tc>
          <w:tcPr>
            <w:tcW w:w="968" w:type="pct"/>
            <w:tcBorders>
              <w:tl2br w:val="nil"/>
              <w:tr2bl w:val="nil"/>
            </w:tcBorders>
            <w:shd w:val="clear" w:color="auto" w:fill="auto"/>
            <w:noWrap/>
            <w:vAlign w:val="center"/>
          </w:tcPr>
          <w:p w14:paraId="6E4636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杨世春等著</w:t>
            </w:r>
          </w:p>
        </w:tc>
        <w:tc>
          <w:tcPr>
            <w:tcW w:w="1385" w:type="pct"/>
            <w:tcBorders>
              <w:tl2br w:val="nil"/>
              <w:tr2bl w:val="nil"/>
            </w:tcBorders>
            <w:shd w:val="clear" w:color="auto" w:fill="auto"/>
            <w:noWrap/>
            <w:vAlign w:val="center"/>
          </w:tcPr>
          <w:p w14:paraId="27F34F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2B367E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1D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B88D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979" w:type="pct"/>
            <w:tcBorders>
              <w:tl2br w:val="nil"/>
              <w:tr2bl w:val="nil"/>
            </w:tcBorders>
            <w:shd w:val="clear" w:color="auto" w:fill="auto"/>
            <w:noWrap/>
            <w:vAlign w:val="center"/>
          </w:tcPr>
          <w:p w14:paraId="2B6C93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9787122484253</w:t>
            </w:r>
          </w:p>
        </w:tc>
        <w:tc>
          <w:tcPr>
            <w:tcW w:w="956" w:type="pct"/>
            <w:tcBorders>
              <w:tl2br w:val="nil"/>
              <w:tr2bl w:val="nil"/>
            </w:tcBorders>
            <w:shd w:val="clear" w:color="auto" w:fill="auto"/>
            <w:noWrap/>
            <w:vAlign w:val="center"/>
          </w:tcPr>
          <w:p w14:paraId="35701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新能源汽车动力蓄电池及管理技术</w:t>
            </w:r>
          </w:p>
        </w:tc>
        <w:tc>
          <w:tcPr>
            <w:tcW w:w="968" w:type="pct"/>
            <w:tcBorders>
              <w:tl2br w:val="nil"/>
              <w:tr2bl w:val="nil"/>
            </w:tcBorders>
            <w:shd w:val="clear" w:color="auto" w:fill="auto"/>
            <w:noWrap/>
            <w:vAlign w:val="center"/>
          </w:tcPr>
          <w:p w14:paraId="3CE477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高宏超，李维兴主编</w:t>
            </w:r>
          </w:p>
        </w:tc>
        <w:tc>
          <w:tcPr>
            <w:tcW w:w="1385" w:type="pct"/>
            <w:tcBorders>
              <w:tl2br w:val="nil"/>
              <w:tr2bl w:val="nil"/>
            </w:tcBorders>
            <w:shd w:val="clear" w:color="auto" w:fill="auto"/>
            <w:noWrap/>
            <w:vAlign w:val="center"/>
          </w:tcPr>
          <w:p w14:paraId="366584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AD03C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31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6470C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979" w:type="pct"/>
            <w:tcBorders>
              <w:tl2br w:val="nil"/>
              <w:tr2bl w:val="nil"/>
            </w:tcBorders>
            <w:shd w:val="clear" w:color="auto" w:fill="auto"/>
            <w:noWrap/>
            <w:vAlign w:val="center"/>
          </w:tcPr>
          <w:p w14:paraId="5481B7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9787111787020</w:t>
            </w:r>
          </w:p>
        </w:tc>
        <w:tc>
          <w:tcPr>
            <w:tcW w:w="956" w:type="pct"/>
            <w:tcBorders>
              <w:tl2br w:val="nil"/>
              <w:tr2bl w:val="nil"/>
            </w:tcBorders>
            <w:shd w:val="clear" w:color="auto" w:fill="auto"/>
            <w:noWrap/>
            <w:vAlign w:val="center"/>
          </w:tcPr>
          <w:p w14:paraId="5E97EC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智能电动汽车试验学</w:t>
            </w:r>
          </w:p>
        </w:tc>
        <w:tc>
          <w:tcPr>
            <w:tcW w:w="968" w:type="pct"/>
            <w:tcBorders>
              <w:tl2br w:val="nil"/>
              <w:tr2bl w:val="nil"/>
            </w:tcBorders>
            <w:shd w:val="clear" w:color="auto" w:fill="auto"/>
            <w:noWrap/>
            <w:vAlign w:val="center"/>
          </w:tcPr>
          <w:p w14:paraId="52DEDE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尚会超，秦朝举主编</w:t>
            </w:r>
          </w:p>
        </w:tc>
        <w:tc>
          <w:tcPr>
            <w:tcW w:w="1385" w:type="pct"/>
            <w:tcBorders>
              <w:tl2br w:val="nil"/>
              <w:tr2bl w:val="nil"/>
            </w:tcBorders>
            <w:shd w:val="clear" w:color="auto" w:fill="auto"/>
            <w:noWrap/>
            <w:vAlign w:val="center"/>
          </w:tcPr>
          <w:p w14:paraId="039010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BF74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D2F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B554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979" w:type="pct"/>
            <w:tcBorders>
              <w:tl2br w:val="nil"/>
              <w:tr2bl w:val="nil"/>
            </w:tcBorders>
            <w:shd w:val="clear" w:color="auto" w:fill="auto"/>
            <w:noWrap/>
            <w:vAlign w:val="center"/>
          </w:tcPr>
          <w:p w14:paraId="0DC783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9787114203633</w:t>
            </w:r>
          </w:p>
        </w:tc>
        <w:tc>
          <w:tcPr>
            <w:tcW w:w="956" w:type="pct"/>
            <w:tcBorders>
              <w:tl2br w:val="nil"/>
              <w:tr2bl w:val="nil"/>
            </w:tcBorders>
            <w:shd w:val="clear" w:color="auto" w:fill="auto"/>
            <w:noWrap/>
            <w:vAlign w:val="center"/>
          </w:tcPr>
          <w:p w14:paraId="1205D6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新能源汽车检修</w:t>
            </w:r>
          </w:p>
        </w:tc>
        <w:tc>
          <w:tcPr>
            <w:tcW w:w="968" w:type="pct"/>
            <w:tcBorders>
              <w:tl2br w:val="nil"/>
              <w:tr2bl w:val="nil"/>
            </w:tcBorders>
            <w:shd w:val="clear" w:color="auto" w:fill="auto"/>
            <w:noWrap/>
            <w:vAlign w:val="center"/>
          </w:tcPr>
          <w:p w14:paraId="7F4B03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刘轩帆，李永富主编</w:t>
            </w:r>
          </w:p>
        </w:tc>
        <w:tc>
          <w:tcPr>
            <w:tcW w:w="1385" w:type="pct"/>
            <w:tcBorders>
              <w:tl2br w:val="nil"/>
              <w:tr2bl w:val="nil"/>
            </w:tcBorders>
            <w:shd w:val="clear" w:color="auto" w:fill="auto"/>
            <w:noWrap/>
            <w:vAlign w:val="center"/>
          </w:tcPr>
          <w:p w14:paraId="3864D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45B0BA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E99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D0A3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979" w:type="pct"/>
            <w:tcBorders>
              <w:tl2br w:val="nil"/>
              <w:tr2bl w:val="nil"/>
            </w:tcBorders>
            <w:shd w:val="clear" w:color="auto" w:fill="auto"/>
            <w:noWrap/>
            <w:vAlign w:val="center"/>
          </w:tcPr>
          <w:p w14:paraId="296D42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9787300335216</w:t>
            </w:r>
          </w:p>
        </w:tc>
        <w:tc>
          <w:tcPr>
            <w:tcW w:w="956" w:type="pct"/>
            <w:tcBorders>
              <w:tl2br w:val="nil"/>
              <w:tr2bl w:val="nil"/>
            </w:tcBorders>
            <w:shd w:val="clear" w:color="auto" w:fill="auto"/>
            <w:noWrap/>
            <w:vAlign w:val="center"/>
          </w:tcPr>
          <w:p w14:paraId="165A39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新能源汽车动力电池和充电系统检修</w:t>
            </w:r>
          </w:p>
        </w:tc>
        <w:tc>
          <w:tcPr>
            <w:tcW w:w="968" w:type="pct"/>
            <w:tcBorders>
              <w:tl2br w:val="nil"/>
              <w:tr2bl w:val="nil"/>
            </w:tcBorders>
            <w:shd w:val="clear" w:color="auto" w:fill="auto"/>
            <w:noWrap/>
            <w:vAlign w:val="center"/>
          </w:tcPr>
          <w:p w14:paraId="472C21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谢伟钢，石也言主编</w:t>
            </w:r>
          </w:p>
        </w:tc>
        <w:tc>
          <w:tcPr>
            <w:tcW w:w="1385" w:type="pct"/>
            <w:tcBorders>
              <w:tl2br w:val="nil"/>
              <w:tr2bl w:val="nil"/>
            </w:tcBorders>
            <w:shd w:val="clear" w:color="auto" w:fill="auto"/>
            <w:noWrap/>
            <w:vAlign w:val="center"/>
          </w:tcPr>
          <w:p w14:paraId="5796E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527DD8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FE7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4DC3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979" w:type="pct"/>
            <w:tcBorders>
              <w:tl2br w:val="nil"/>
              <w:tr2bl w:val="nil"/>
            </w:tcBorders>
            <w:shd w:val="clear" w:color="auto" w:fill="auto"/>
            <w:noWrap/>
            <w:vAlign w:val="center"/>
          </w:tcPr>
          <w:p w14:paraId="5B0514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9787300335827</w:t>
            </w:r>
          </w:p>
        </w:tc>
        <w:tc>
          <w:tcPr>
            <w:tcW w:w="956" w:type="pct"/>
            <w:tcBorders>
              <w:tl2br w:val="nil"/>
              <w:tr2bl w:val="nil"/>
            </w:tcBorders>
            <w:shd w:val="clear" w:color="auto" w:fill="auto"/>
            <w:noWrap/>
            <w:vAlign w:val="center"/>
          </w:tcPr>
          <w:p w14:paraId="0001B8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新能源汽车高压电器检测与维修</w:t>
            </w:r>
          </w:p>
        </w:tc>
        <w:tc>
          <w:tcPr>
            <w:tcW w:w="968" w:type="pct"/>
            <w:tcBorders>
              <w:tl2br w:val="nil"/>
              <w:tr2bl w:val="nil"/>
            </w:tcBorders>
            <w:shd w:val="clear" w:color="auto" w:fill="auto"/>
            <w:noWrap/>
            <w:vAlign w:val="center"/>
          </w:tcPr>
          <w:p w14:paraId="660806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张小兴，刘丽美，张入丹主编</w:t>
            </w:r>
          </w:p>
        </w:tc>
        <w:tc>
          <w:tcPr>
            <w:tcW w:w="1385" w:type="pct"/>
            <w:tcBorders>
              <w:tl2br w:val="nil"/>
              <w:tr2bl w:val="nil"/>
            </w:tcBorders>
            <w:shd w:val="clear" w:color="auto" w:fill="auto"/>
            <w:noWrap/>
            <w:vAlign w:val="center"/>
          </w:tcPr>
          <w:p w14:paraId="4232E8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0FB111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C2D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B716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979" w:type="pct"/>
            <w:tcBorders>
              <w:tl2br w:val="nil"/>
              <w:tr2bl w:val="nil"/>
            </w:tcBorders>
            <w:shd w:val="clear" w:color="auto" w:fill="auto"/>
            <w:noWrap/>
            <w:vAlign w:val="center"/>
          </w:tcPr>
          <w:p w14:paraId="38F9F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9787560676036</w:t>
            </w:r>
          </w:p>
        </w:tc>
        <w:tc>
          <w:tcPr>
            <w:tcW w:w="956" w:type="pct"/>
            <w:tcBorders>
              <w:tl2br w:val="nil"/>
              <w:tr2bl w:val="nil"/>
            </w:tcBorders>
            <w:shd w:val="clear" w:color="auto" w:fill="auto"/>
            <w:noWrap/>
            <w:vAlign w:val="center"/>
          </w:tcPr>
          <w:p w14:paraId="712014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新能源汽车动力电池及充电系统检修</w:t>
            </w:r>
          </w:p>
        </w:tc>
        <w:tc>
          <w:tcPr>
            <w:tcW w:w="968" w:type="pct"/>
            <w:tcBorders>
              <w:tl2br w:val="nil"/>
              <w:tr2bl w:val="nil"/>
            </w:tcBorders>
            <w:shd w:val="clear" w:color="auto" w:fill="auto"/>
            <w:noWrap/>
            <w:vAlign w:val="center"/>
          </w:tcPr>
          <w:p w14:paraId="386370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代海铭，刘迪主编</w:t>
            </w:r>
          </w:p>
        </w:tc>
        <w:tc>
          <w:tcPr>
            <w:tcW w:w="1385" w:type="pct"/>
            <w:tcBorders>
              <w:tl2br w:val="nil"/>
              <w:tr2bl w:val="nil"/>
            </w:tcBorders>
            <w:shd w:val="clear" w:color="auto" w:fill="auto"/>
            <w:noWrap/>
            <w:vAlign w:val="center"/>
          </w:tcPr>
          <w:p w14:paraId="75E46E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6B387F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9C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4753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979" w:type="pct"/>
            <w:tcBorders>
              <w:tl2br w:val="nil"/>
              <w:tr2bl w:val="nil"/>
            </w:tcBorders>
            <w:shd w:val="clear" w:color="auto" w:fill="auto"/>
            <w:noWrap/>
            <w:vAlign w:val="center"/>
          </w:tcPr>
          <w:p w14:paraId="52CB29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9787576347999</w:t>
            </w:r>
          </w:p>
        </w:tc>
        <w:tc>
          <w:tcPr>
            <w:tcW w:w="956" w:type="pct"/>
            <w:tcBorders>
              <w:tl2br w:val="nil"/>
              <w:tr2bl w:val="nil"/>
            </w:tcBorders>
            <w:shd w:val="clear" w:color="auto" w:fill="auto"/>
            <w:noWrap/>
            <w:vAlign w:val="center"/>
          </w:tcPr>
          <w:p w14:paraId="50BCC7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新能源汽车电池及管理系统检修</w:t>
            </w:r>
          </w:p>
        </w:tc>
        <w:tc>
          <w:tcPr>
            <w:tcW w:w="968" w:type="pct"/>
            <w:tcBorders>
              <w:tl2br w:val="nil"/>
              <w:tr2bl w:val="nil"/>
            </w:tcBorders>
            <w:shd w:val="clear" w:color="auto" w:fill="auto"/>
            <w:noWrap/>
            <w:vAlign w:val="center"/>
          </w:tcPr>
          <w:p w14:paraId="7861F3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胡萍，李雷，鄢真真主编</w:t>
            </w:r>
          </w:p>
        </w:tc>
        <w:tc>
          <w:tcPr>
            <w:tcW w:w="1385" w:type="pct"/>
            <w:tcBorders>
              <w:tl2br w:val="nil"/>
              <w:tr2bl w:val="nil"/>
            </w:tcBorders>
            <w:shd w:val="clear" w:color="auto" w:fill="auto"/>
            <w:noWrap/>
            <w:vAlign w:val="center"/>
          </w:tcPr>
          <w:p w14:paraId="772D56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2B918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CC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B3D5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979" w:type="pct"/>
            <w:tcBorders>
              <w:tl2br w:val="nil"/>
              <w:tr2bl w:val="nil"/>
            </w:tcBorders>
            <w:shd w:val="clear" w:color="auto" w:fill="auto"/>
            <w:noWrap/>
            <w:vAlign w:val="center"/>
          </w:tcPr>
          <w:p w14:paraId="33537B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9787111780205</w:t>
            </w:r>
          </w:p>
        </w:tc>
        <w:tc>
          <w:tcPr>
            <w:tcW w:w="956" w:type="pct"/>
            <w:tcBorders>
              <w:tl2br w:val="nil"/>
              <w:tr2bl w:val="nil"/>
            </w:tcBorders>
            <w:shd w:val="clear" w:color="auto" w:fill="auto"/>
            <w:noWrap/>
            <w:vAlign w:val="center"/>
          </w:tcPr>
          <w:p w14:paraId="2071E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新能源汽车电气设备检修</w:t>
            </w:r>
          </w:p>
        </w:tc>
        <w:tc>
          <w:tcPr>
            <w:tcW w:w="968" w:type="pct"/>
            <w:tcBorders>
              <w:tl2br w:val="nil"/>
              <w:tr2bl w:val="nil"/>
            </w:tcBorders>
            <w:shd w:val="clear" w:color="auto" w:fill="auto"/>
            <w:noWrap/>
            <w:vAlign w:val="center"/>
          </w:tcPr>
          <w:p w14:paraId="3B1263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罗和平，刘喜峰，刘伟主编</w:t>
            </w:r>
          </w:p>
        </w:tc>
        <w:tc>
          <w:tcPr>
            <w:tcW w:w="1385" w:type="pct"/>
            <w:tcBorders>
              <w:tl2br w:val="nil"/>
              <w:tr2bl w:val="nil"/>
            </w:tcBorders>
            <w:shd w:val="clear" w:color="auto" w:fill="auto"/>
            <w:noWrap/>
            <w:vAlign w:val="center"/>
          </w:tcPr>
          <w:p w14:paraId="0DD0C5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35E67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B89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43084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79" w:type="pct"/>
            <w:tcBorders>
              <w:tl2br w:val="nil"/>
              <w:tr2bl w:val="nil"/>
            </w:tcBorders>
            <w:shd w:val="clear" w:color="auto" w:fill="auto"/>
            <w:noWrap/>
            <w:vAlign w:val="center"/>
          </w:tcPr>
          <w:p w14:paraId="24C91E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9787300335810</w:t>
            </w:r>
          </w:p>
        </w:tc>
        <w:tc>
          <w:tcPr>
            <w:tcW w:w="956" w:type="pct"/>
            <w:tcBorders>
              <w:tl2br w:val="nil"/>
              <w:tr2bl w:val="nil"/>
            </w:tcBorders>
            <w:shd w:val="clear" w:color="auto" w:fill="auto"/>
            <w:noWrap/>
            <w:vAlign w:val="center"/>
          </w:tcPr>
          <w:p w14:paraId="7EB6AD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新能源汽车电气设备构造与维修</w:t>
            </w:r>
          </w:p>
        </w:tc>
        <w:tc>
          <w:tcPr>
            <w:tcW w:w="968" w:type="pct"/>
            <w:tcBorders>
              <w:tl2br w:val="nil"/>
              <w:tr2bl w:val="nil"/>
            </w:tcBorders>
            <w:shd w:val="clear" w:color="auto" w:fill="auto"/>
            <w:noWrap/>
            <w:vAlign w:val="center"/>
          </w:tcPr>
          <w:p w14:paraId="2022E8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谷磊，梁广彪主编</w:t>
            </w:r>
          </w:p>
        </w:tc>
        <w:tc>
          <w:tcPr>
            <w:tcW w:w="1385" w:type="pct"/>
            <w:tcBorders>
              <w:tl2br w:val="nil"/>
              <w:tr2bl w:val="nil"/>
            </w:tcBorders>
            <w:shd w:val="clear" w:color="auto" w:fill="auto"/>
            <w:noWrap/>
            <w:vAlign w:val="center"/>
          </w:tcPr>
          <w:p w14:paraId="6DC7D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39F6EB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A6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FB29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979" w:type="pct"/>
            <w:tcBorders>
              <w:tl2br w:val="nil"/>
              <w:tr2bl w:val="nil"/>
            </w:tcBorders>
            <w:shd w:val="clear" w:color="auto" w:fill="auto"/>
            <w:noWrap/>
            <w:vAlign w:val="center"/>
          </w:tcPr>
          <w:p w14:paraId="0F4B8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9787114202513</w:t>
            </w:r>
          </w:p>
        </w:tc>
        <w:tc>
          <w:tcPr>
            <w:tcW w:w="956" w:type="pct"/>
            <w:tcBorders>
              <w:tl2br w:val="nil"/>
              <w:tr2bl w:val="nil"/>
            </w:tcBorders>
            <w:shd w:val="clear" w:color="auto" w:fill="auto"/>
            <w:noWrap/>
            <w:vAlign w:val="center"/>
          </w:tcPr>
          <w:p w14:paraId="5DA549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新能源汽车电驱动系统检修</w:t>
            </w:r>
          </w:p>
        </w:tc>
        <w:tc>
          <w:tcPr>
            <w:tcW w:w="968" w:type="pct"/>
            <w:tcBorders>
              <w:tl2br w:val="nil"/>
              <w:tr2bl w:val="nil"/>
            </w:tcBorders>
            <w:shd w:val="clear" w:color="auto" w:fill="auto"/>
            <w:noWrap/>
            <w:vAlign w:val="center"/>
          </w:tcPr>
          <w:p w14:paraId="2504EA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卫云贵，汤娜主编</w:t>
            </w:r>
          </w:p>
        </w:tc>
        <w:tc>
          <w:tcPr>
            <w:tcW w:w="1385" w:type="pct"/>
            <w:tcBorders>
              <w:tl2br w:val="nil"/>
              <w:tr2bl w:val="nil"/>
            </w:tcBorders>
            <w:shd w:val="clear" w:color="auto" w:fill="auto"/>
            <w:noWrap/>
            <w:vAlign w:val="center"/>
          </w:tcPr>
          <w:p w14:paraId="35812D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3D260B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C84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DD1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979" w:type="pct"/>
            <w:tcBorders>
              <w:tl2br w:val="nil"/>
              <w:tr2bl w:val="nil"/>
            </w:tcBorders>
            <w:shd w:val="clear" w:color="auto" w:fill="auto"/>
            <w:noWrap/>
            <w:vAlign w:val="center"/>
          </w:tcPr>
          <w:p w14:paraId="3A0D2A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9787111791324</w:t>
            </w:r>
          </w:p>
        </w:tc>
        <w:tc>
          <w:tcPr>
            <w:tcW w:w="956" w:type="pct"/>
            <w:tcBorders>
              <w:tl2br w:val="nil"/>
              <w:tr2bl w:val="nil"/>
            </w:tcBorders>
            <w:shd w:val="clear" w:color="auto" w:fill="auto"/>
            <w:noWrap/>
            <w:vAlign w:val="center"/>
          </w:tcPr>
          <w:p w14:paraId="67200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新能源汽车动力电池及管理系统检修</w:t>
            </w:r>
          </w:p>
        </w:tc>
        <w:tc>
          <w:tcPr>
            <w:tcW w:w="968" w:type="pct"/>
            <w:tcBorders>
              <w:tl2br w:val="nil"/>
              <w:tr2bl w:val="nil"/>
            </w:tcBorders>
            <w:shd w:val="clear" w:color="auto" w:fill="auto"/>
            <w:noWrap/>
            <w:vAlign w:val="center"/>
          </w:tcPr>
          <w:p w14:paraId="64699F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罗运鹏，卓越，林嘉玉主编</w:t>
            </w:r>
          </w:p>
        </w:tc>
        <w:tc>
          <w:tcPr>
            <w:tcW w:w="1385" w:type="pct"/>
            <w:tcBorders>
              <w:tl2br w:val="nil"/>
              <w:tr2bl w:val="nil"/>
            </w:tcBorders>
            <w:shd w:val="clear" w:color="auto" w:fill="auto"/>
            <w:noWrap/>
            <w:vAlign w:val="center"/>
          </w:tcPr>
          <w:p w14:paraId="75244A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8922D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D2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10B0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979" w:type="pct"/>
            <w:tcBorders>
              <w:tl2br w:val="nil"/>
              <w:tr2bl w:val="nil"/>
            </w:tcBorders>
            <w:shd w:val="clear" w:color="auto" w:fill="auto"/>
            <w:noWrap/>
            <w:vAlign w:val="center"/>
          </w:tcPr>
          <w:p w14:paraId="559C5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9787309180558</w:t>
            </w:r>
          </w:p>
        </w:tc>
        <w:tc>
          <w:tcPr>
            <w:tcW w:w="956" w:type="pct"/>
            <w:tcBorders>
              <w:tl2br w:val="nil"/>
              <w:tr2bl w:val="nil"/>
            </w:tcBorders>
            <w:shd w:val="clear" w:color="auto" w:fill="auto"/>
            <w:noWrap/>
            <w:vAlign w:val="center"/>
          </w:tcPr>
          <w:p w14:paraId="627333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新能源汽车动力电池及管理系统检修</w:t>
            </w:r>
          </w:p>
        </w:tc>
        <w:tc>
          <w:tcPr>
            <w:tcW w:w="968" w:type="pct"/>
            <w:tcBorders>
              <w:tl2br w:val="nil"/>
              <w:tr2bl w:val="nil"/>
            </w:tcBorders>
            <w:shd w:val="clear" w:color="auto" w:fill="auto"/>
            <w:noWrap/>
            <w:vAlign w:val="center"/>
          </w:tcPr>
          <w:p w14:paraId="7E94A9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李亚莉主编</w:t>
            </w:r>
          </w:p>
        </w:tc>
        <w:tc>
          <w:tcPr>
            <w:tcW w:w="1385" w:type="pct"/>
            <w:tcBorders>
              <w:tl2br w:val="nil"/>
              <w:tr2bl w:val="nil"/>
            </w:tcBorders>
            <w:shd w:val="clear" w:color="auto" w:fill="auto"/>
            <w:noWrap/>
            <w:vAlign w:val="center"/>
          </w:tcPr>
          <w:p w14:paraId="2C4E37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复旦大学出版社有限公司</w:t>
            </w:r>
          </w:p>
        </w:tc>
        <w:tc>
          <w:tcPr>
            <w:tcW w:w="383" w:type="pct"/>
            <w:tcBorders>
              <w:tl2br w:val="nil"/>
              <w:tr2bl w:val="nil"/>
            </w:tcBorders>
            <w:shd w:val="clear" w:color="auto" w:fill="auto"/>
            <w:noWrap/>
            <w:vAlign w:val="center"/>
          </w:tcPr>
          <w:p w14:paraId="639E51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5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F999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979" w:type="pct"/>
            <w:tcBorders>
              <w:tl2br w:val="nil"/>
              <w:tr2bl w:val="nil"/>
            </w:tcBorders>
            <w:shd w:val="clear" w:color="auto" w:fill="auto"/>
            <w:noWrap/>
            <w:vAlign w:val="center"/>
          </w:tcPr>
          <w:p w14:paraId="7FD861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9787111773801</w:t>
            </w:r>
          </w:p>
        </w:tc>
        <w:tc>
          <w:tcPr>
            <w:tcW w:w="956" w:type="pct"/>
            <w:tcBorders>
              <w:tl2br w:val="nil"/>
              <w:tr2bl w:val="nil"/>
            </w:tcBorders>
            <w:shd w:val="clear" w:color="auto" w:fill="auto"/>
            <w:noWrap/>
            <w:vAlign w:val="center"/>
          </w:tcPr>
          <w:p w14:paraId="40C0A1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燃料电池电动汽车安全指南</w:t>
            </w:r>
          </w:p>
        </w:tc>
        <w:tc>
          <w:tcPr>
            <w:tcW w:w="968" w:type="pct"/>
            <w:tcBorders>
              <w:tl2br w:val="nil"/>
              <w:tr2bl w:val="nil"/>
            </w:tcBorders>
            <w:shd w:val="clear" w:color="auto" w:fill="auto"/>
            <w:noWrap/>
            <w:vAlign w:val="center"/>
          </w:tcPr>
          <w:p w14:paraId="0B3CB4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李建威，高雷，戴海峰等编著</w:t>
            </w:r>
          </w:p>
        </w:tc>
        <w:tc>
          <w:tcPr>
            <w:tcW w:w="1385" w:type="pct"/>
            <w:tcBorders>
              <w:tl2br w:val="nil"/>
              <w:tr2bl w:val="nil"/>
            </w:tcBorders>
            <w:shd w:val="clear" w:color="auto" w:fill="auto"/>
            <w:noWrap/>
            <w:vAlign w:val="center"/>
          </w:tcPr>
          <w:p w14:paraId="7174F7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70B9A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E57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514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979" w:type="pct"/>
            <w:tcBorders>
              <w:tl2br w:val="nil"/>
              <w:tr2bl w:val="nil"/>
            </w:tcBorders>
            <w:shd w:val="clear" w:color="auto" w:fill="auto"/>
            <w:noWrap/>
            <w:vAlign w:val="center"/>
          </w:tcPr>
          <w:p w14:paraId="5C1D44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9787111780403</w:t>
            </w:r>
          </w:p>
        </w:tc>
        <w:tc>
          <w:tcPr>
            <w:tcW w:w="956" w:type="pct"/>
            <w:tcBorders>
              <w:tl2br w:val="nil"/>
              <w:tr2bl w:val="nil"/>
            </w:tcBorders>
            <w:shd w:val="clear" w:color="auto" w:fill="auto"/>
            <w:noWrap/>
            <w:vAlign w:val="center"/>
          </w:tcPr>
          <w:p w14:paraId="0AC32B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极简图解电动汽车基本原理</w:t>
            </w:r>
          </w:p>
        </w:tc>
        <w:tc>
          <w:tcPr>
            <w:tcW w:w="968" w:type="pct"/>
            <w:tcBorders>
              <w:tl2br w:val="nil"/>
              <w:tr2bl w:val="nil"/>
            </w:tcBorders>
            <w:shd w:val="clear" w:color="auto" w:fill="auto"/>
            <w:noWrap/>
            <w:vAlign w:val="center"/>
          </w:tcPr>
          <w:p w14:paraId="286A30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(日)川边谦一著</w:t>
            </w:r>
          </w:p>
        </w:tc>
        <w:tc>
          <w:tcPr>
            <w:tcW w:w="1385" w:type="pct"/>
            <w:tcBorders>
              <w:tl2br w:val="nil"/>
              <w:tr2bl w:val="nil"/>
            </w:tcBorders>
            <w:shd w:val="clear" w:color="auto" w:fill="auto"/>
            <w:noWrap/>
            <w:vAlign w:val="center"/>
          </w:tcPr>
          <w:p w14:paraId="0966F9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85A94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2AA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7CAC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979" w:type="pct"/>
            <w:tcBorders>
              <w:tl2br w:val="nil"/>
              <w:tr2bl w:val="nil"/>
            </w:tcBorders>
            <w:shd w:val="clear" w:color="auto" w:fill="auto"/>
            <w:noWrap/>
            <w:vAlign w:val="center"/>
          </w:tcPr>
          <w:p w14:paraId="171100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9787519895938</w:t>
            </w:r>
          </w:p>
        </w:tc>
        <w:tc>
          <w:tcPr>
            <w:tcW w:w="956" w:type="pct"/>
            <w:tcBorders>
              <w:tl2br w:val="nil"/>
              <w:tr2bl w:val="nil"/>
            </w:tcBorders>
            <w:shd w:val="clear" w:color="auto" w:fill="auto"/>
            <w:noWrap/>
            <w:vAlign w:val="center"/>
          </w:tcPr>
          <w:p w14:paraId="178B49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新能源汽车的“加油站”</w:t>
            </w:r>
          </w:p>
        </w:tc>
        <w:tc>
          <w:tcPr>
            <w:tcW w:w="968" w:type="pct"/>
            <w:tcBorders>
              <w:tl2br w:val="nil"/>
              <w:tr2bl w:val="nil"/>
            </w:tcBorders>
            <w:shd w:val="clear" w:color="auto" w:fill="auto"/>
            <w:noWrap/>
            <w:vAlign w:val="center"/>
          </w:tcPr>
          <w:p w14:paraId="2017E1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陶鹏等著</w:t>
            </w:r>
          </w:p>
        </w:tc>
        <w:tc>
          <w:tcPr>
            <w:tcW w:w="1385" w:type="pct"/>
            <w:tcBorders>
              <w:tl2br w:val="nil"/>
              <w:tr2bl w:val="nil"/>
            </w:tcBorders>
            <w:shd w:val="clear" w:color="auto" w:fill="auto"/>
            <w:noWrap/>
            <w:vAlign w:val="center"/>
          </w:tcPr>
          <w:p w14:paraId="426197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中国电力出版社</w:t>
            </w:r>
          </w:p>
        </w:tc>
        <w:tc>
          <w:tcPr>
            <w:tcW w:w="383" w:type="pct"/>
            <w:tcBorders>
              <w:tl2br w:val="nil"/>
              <w:tr2bl w:val="nil"/>
            </w:tcBorders>
            <w:shd w:val="clear" w:color="auto" w:fill="auto"/>
            <w:noWrap/>
            <w:vAlign w:val="center"/>
          </w:tcPr>
          <w:p w14:paraId="1260B6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F2C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515F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979" w:type="pct"/>
            <w:tcBorders>
              <w:tl2br w:val="nil"/>
              <w:tr2bl w:val="nil"/>
            </w:tcBorders>
            <w:shd w:val="clear" w:color="auto" w:fill="auto"/>
            <w:noWrap/>
            <w:vAlign w:val="center"/>
          </w:tcPr>
          <w:p w14:paraId="79397E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9787122466099</w:t>
            </w:r>
          </w:p>
        </w:tc>
        <w:tc>
          <w:tcPr>
            <w:tcW w:w="956" w:type="pct"/>
            <w:tcBorders>
              <w:tl2br w:val="nil"/>
              <w:tr2bl w:val="nil"/>
            </w:tcBorders>
            <w:shd w:val="clear" w:color="auto" w:fill="auto"/>
            <w:noWrap/>
            <w:vAlign w:val="center"/>
          </w:tcPr>
          <w:p w14:paraId="04A296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新能源汽车技术手册</w:t>
            </w:r>
          </w:p>
        </w:tc>
        <w:tc>
          <w:tcPr>
            <w:tcW w:w="968" w:type="pct"/>
            <w:tcBorders>
              <w:tl2br w:val="nil"/>
              <w:tr2bl w:val="nil"/>
            </w:tcBorders>
            <w:shd w:val="clear" w:color="auto" w:fill="auto"/>
            <w:noWrap/>
            <w:vAlign w:val="center"/>
          </w:tcPr>
          <w:p w14:paraId="3D7FD2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曾小华主编</w:t>
            </w:r>
          </w:p>
        </w:tc>
        <w:tc>
          <w:tcPr>
            <w:tcW w:w="1385" w:type="pct"/>
            <w:tcBorders>
              <w:tl2br w:val="nil"/>
              <w:tr2bl w:val="nil"/>
            </w:tcBorders>
            <w:shd w:val="clear" w:color="auto" w:fill="auto"/>
            <w:noWrap/>
            <w:vAlign w:val="center"/>
          </w:tcPr>
          <w:p w14:paraId="786D5A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4B77F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4FF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DA3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979" w:type="pct"/>
            <w:tcBorders>
              <w:tl2br w:val="nil"/>
              <w:tr2bl w:val="nil"/>
            </w:tcBorders>
            <w:shd w:val="clear" w:color="auto" w:fill="auto"/>
            <w:noWrap/>
            <w:vAlign w:val="center"/>
          </w:tcPr>
          <w:p w14:paraId="7B27D3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9787113323462</w:t>
            </w:r>
          </w:p>
        </w:tc>
        <w:tc>
          <w:tcPr>
            <w:tcW w:w="956" w:type="pct"/>
            <w:tcBorders>
              <w:tl2br w:val="nil"/>
              <w:tr2bl w:val="nil"/>
            </w:tcBorders>
            <w:shd w:val="clear" w:color="auto" w:fill="auto"/>
            <w:noWrap/>
            <w:vAlign w:val="center"/>
          </w:tcPr>
          <w:p w14:paraId="3C52E4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新能源汽车技术专业标准化作业手册</w:t>
            </w:r>
          </w:p>
        </w:tc>
        <w:tc>
          <w:tcPr>
            <w:tcW w:w="968" w:type="pct"/>
            <w:tcBorders>
              <w:tl2br w:val="nil"/>
              <w:tr2bl w:val="nil"/>
            </w:tcBorders>
            <w:shd w:val="clear" w:color="auto" w:fill="auto"/>
            <w:noWrap/>
            <w:vAlign w:val="center"/>
          </w:tcPr>
          <w:p w14:paraId="3FD753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沈盛军等编著</w:t>
            </w:r>
          </w:p>
        </w:tc>
        <w:tc>
          <w:tcPr>
            <w:tcW w:w="1385" w:type="pct"/>
            <w:tcBorders>
              <w:tl2br w:val="nil"/>
              <w:tr2bl w:val="nil"/>
            </w:tcBorders>
            <w:shd w:val="clear" w:color="auto" w:fill="auto"/>
            <w:noWrap/>
            <w:vAlign w:val="center"/>
          </w:tcPr>
          <w:p w14:paraId="0455E2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2C2448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74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BA3C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979" w:type="pct"/>
            <w:tcBorders>
              <w:tl2br w:val="nil"/>
              <w:tr2bl w:val="nil"/>
            </w:tcBorders>
            <w:shd w:val="clear" w:color="auto" w:fill="auto"/>
            <w:noWrap/>
            <w:vAlign w:val="center"/>
          </w:tcPr>
          <w:p w14:paraId="2AE55A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9787111786023</w:t>
            </w:r>
          </w:p>
        </w:tc>
        <w:tc>
          <w:tcPr>
            <w:tcW w:w="956" w:type="pct"/>
            <w:tcBorders>
              <w:tl2br w:val="nil"/>
              <w:tr2bl w:val="nil"/>
            </w:tcBorders>
            <w:shd w:val="clear" w:color="auto" w:fill="auto"/>
            <w:noWrap/>
            <w:vAlign w:val="center"/>
          </w:tcPr>
          <w:p w14:paraId="3E6099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新能源汽车标准与法规</w:t>
            </w:r>
          </w:p>
        </w:tc>
        <w:tc>
          <w:tcPr>
            <w:tcW w:w="968" w:type="pct"/>
            <w:tcBorders>
              <w:tl2br w:val="nil"/>
              <w:tr2bl w:val="nil"/>
            </w:tcBorders>
            <w:shd w:val="clear" w:color="auto" w:fill="auto"/>
            <w:noWrap/>
            <w:vAlign w:val="center"/>
          </w:tcPr>
          <w:p w14:paraId="52F1C9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王龙杰，刘勇主编</w:t>
            </w:r>
          </w:p>
        </w:tc>
        <w:tc>
          <w:tcPr>
            <w:tcW w:w="1385" w:type="pct"/>
            <w:tcBorders>
              <w:tl2br w:val="nil"/>
              <w:tr2bl w:val="nil"/>
            </w:tcBorders>
            <w:shd w:val="clear" w:color="auto" w:fill="auto"/>
            <w:noWrap/>
            <w:vAlign w:val="center"/>
          </w:tcPr>
          <w:p w14:paraId="1095DB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B7E38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2B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696D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979" w:type="pct"/>
            <w:tcBorders>
              <w:tl2br w:val="nil"/>
              <w:tr2bl w:val="nil"/>
            </w:tcBorders>
            <w:shd w:val="clear" w:color="auto" w:fill="auto"/>
            <w:noWrap/>
            <w:vAlign w:val="center"/>
          </w:tcPr>
          <w:p w14:paraId="748C02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9787111774068</w:t>
            </w:r>
          </w:p>
        </w:tc>
        <w:tc>
          <w:tcPr>
            <w:tcW w:w="956" w:type="pct"/>
            <w:tcBorders>
              <w:tl2br w:val="nil"/>
              <w:tr2bl w:val="nil"/>
            </w:tcBorders>
            <w:shd w:val="clear" w:color="auto" w:fill="auto"/>
            <w:noWrap/>
            <w:vAlign w:val="center"/>
          </w:tcPr>
          <w:p w14:paraId="0A1C61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智能汽车编队驾驶总论</w:t>
            </w:r>
          </w:p>
        </w:tc>
        <w:tc>
          <w:tcPr>
            <w:tcW w:w="968" w:type="pct"/>
            <w:tcBorders>
              <w:tl2br w:val="nil"/>
              <w:tr2bl w:val="nil"/>
            </w:tcBorders>
            <w:shd w:val="clear" w:color="auto" w:fill="auto"/>
            <w:noWrap/>
            <w:vAlign w:val="center"/>
          </w:tcPr>
          <w:p w14:paraId="7C556F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张琳，郭露露，潘威著</w:t>
            </w:r>
          </w:p>
        </w:tc>
        <w:tc>
          <w:tcPr>
            <w:tcW w:w="1385" w:type="pct"/>
            <w:tcBorders>
              <w:tl2br w:val="nil"/>
              <w:tr2bl w:val="nil"/>
            </w:tcBorders>
            <w:shd w:val="clear" w:color="auto" w:fill="auto"/>
            <w:noWrap/>
            <w:vAlign w:val="center"/>
          </w:tcPr>
          <w:p w14:paraId="7C66C4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59A4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3A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37D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979" w:type="pct"/>
            <w:tcBorders>
              <w:tl2br w:val="nil"/>
              <w:tr2bl w:val="nil"/>
            </w:tcBorders>
            <w:shd w:val="clear" w:color="auto" w:fill="auto"/>
            <w:noWrap/>
            <w:vAlign w:val="center"/>
          </w:tcPr>
          <w:p w14:paraId="39F96F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9787030816177</w:t>
            </w:r>
          </w:p>
        </w:tc>
        <w:tc>
          <w:tcPr>
            <w:tcW w:w="956" w:type="pct"/>
            <w:tcBorders>
              <w:tl2br w:val="nil"/>
              <w:tr2bl w:val="nil"/>
            </w:tcBorders>
            <w:shd w:val="clear" w:color="auto" w:fill="auto"/>
            <w:noWrap/>
            <w:vAlign w:val="center"/>
          </w:tcPr>
          <w:p w14:paraId="25B8E0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零信任环境下车联网信息安全传输的形式化建模与分析方法</w:t>
            </w:r>
          </w:p>
        </w:tc>
        <w:tc>
          <w:tcPr>
            <w:tcW w:w="968" w:type="pct"/>
            <w:tcBorders>
              <w:tl2br w:val="nil"/>
              <w:tr2bl w:val="nil"/>
            </w:tcBorders>
            <w:shd w:val="clear" w:color="auto" w:fill="auto"/>
            <w:noWrap/>
            <w:vAlign w:val="center"/>
          </w:tcPr>
          <w:p w14:paraId="1049E4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黄大荣[等]著</w:t>
            </w:r>
          </w:p>
        </w:tc>
        <w:tc>
          <w:tcPr>
            <w:tcW w:w="1385" w:type="pct"/>
            <w:tcBorders>
              <w:tl2br w:val="nil"/>
              <w:tr2bl w:val="nil"/>
            </w:tcBorders>
            <w:shd w:val="clear" w:color="auto" w:fill="auto"/>
            <w:noWrap/>
            <w:vAlign w:val="center"/>
          </w:tcPr>
          <w:p w14:paraId="590EF4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6CB5E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6E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2004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979" w:type="pct"/>
            <w:tcBorders>
              <w:tl2br w:val="nil"/>
              <w:tr2bl w:val="nil"/>
            </w:tcBorders>
            <w:shd w:val="clear" w:color="auto" w:fill="auto"/>
            <w:noWrap/>
            <w:vAlign w:val="center"/>
          </w:tcPr>
          <w:p w14:paraId="6C7ED0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9787111781707</w:t>
            </w:r>
          </w:p>
        </w:tc>
        <w:tc>
          <w:tcPr>
            <w:tcW w:w="956" w:type="pct"/>
            <w:tcBorders>
              <w:tl2br w:val="nil"/>
              <w:tr2bl w:val="nil"/>
            </w:tcBorders>
            <w:shd w:val="clear" w:color="auto" w:fill="auto"/>
            <w:noWrap/>
            <w:vAlign w:val="center"/>
          </w:tcPr>
          <w:p w14:paraId="5183FB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深度学习及其在车联网中的应用</w:t>
            </w:r>
          </w:p>
        </w:tc>
        <w:tc>
          <w:tcPr>
            <w:tcW w:w="968" w:type="pct"/>
            <w:tcBorders>
              <w:tl2br w:val="nil"/>
              <w:tr2bl w:val="nil"/>
            </w:tcBorders>
            <w:shd w:val="clear" w:color="auto" w:fill="auto"/>
            <w:noWrap/>
            <w:vAlign w:val="center"/>
          </w:tcPr>
          <w:p w14:paraId="0C5C5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(美)胡斐(Fei Hu)，(美)伊夫蒂哈尔·拉希德(Iftikhar Rasheed)主编</w:t>
            </w:r>
          </w:p>
        </w:tc>
        <w:tc>
          <w:tcPr>
            <w:tcW w:w="1385" w:type="pct"/>
            <w:tcBorders>
              <w:tl2br w:val="nil"/>
              <w:tr2bl w:val="nil"/>
            </w:tcBorders>
            <w:shd w:val="clear" w:color="auto" w:fill="auto"/>
            <w:noWrap/>
            <w:vAlign w:val="center"/>
          </w:tcPr>
          <w:p w14:paraId="1FAFB5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3A366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F0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50C2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979" w:type="pct"/>
            <w:tcBorders>
              <w:tl2br w:val="nil"/>
              <w:tr2bl w:val="nil"/>
            </w:tcBorders>
            <w:shd w:val="clear" w:color="auto" w:fill="auto"/>
            <w:noWrap/>
            <w:vAlign w:val="center"/>
          </w:tcPr>
          <w:p w14:paraId="480C6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9787115658739</w:t>
            </w:r>
          </w:p>
        </w:tc>
        <w:tc>
          <w:tcPr>
            <w:tcW w:w="956" w:type="pct"/>
            <w:tcBorders>
              <w:tl2br w:val="nil"/>
              <w:tr2bl w:val="nil"/>
            </w:tcBorders>
            <w:shd w:val="clear" w:color="auto" w:fill="auto"/>
            <w:noWrap/>
            <w:vAlign w:val="center"/>
          </w:tcPr>
          <w:p w14:paraId="6A3F5D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车联网新动力</w:t>
            </w:r>
          </w:p>
        </w:tc>
        <w:tc>
          <w:tcPr>
            <w:tcW w:w="968" w:type="pct"/>
            <w:tcBorders>
              <w:tl2br w:val="nil"/>
              <w:tr2bl w:val="nil"/>
            </w:tcBorders>
            <w:shd w:val="clear" w:color="auto" w:fill="auto"/>
            <w:noWrap/>
            <w:vAlign w:val="center"/>
          </w:tcPr>
          <w:p w14:paraId="04D975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葛雨明，余冰雁，于润东编著</w:t>
            </w:r>
          </w:p>
        </w:tc>
        <w:tc>
          <w:tcPr>
            <w:tcW w:w="1385" w:type="pct"/>
            <w:tcBorders>
              <w:tl2br w:val="nil"/>
              <w:tr2bl w:val="nil"/>
            </w:tcBorders>
            <w:shd w:val="clear" w:color="auto" w:fill="auto"/>
            <w:noWrap/>
            <w:vAlign w:val="center"/>
          </w:tcPr>
          <w:p w14:paraId="11FFAC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DB6DC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E5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46EB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979" w:type="pct"/>
            <w:tcBorders>
              <w:tl2br w:val="nil"/>
              <w:tr2bl w:val="nil"/>
            </w:tcBorders>
            <w:shd w:val="clear" w:color="auto" w:fill="auto"/>
            <w:noWrap/>
            <w:vAlign w:val="center"/>
          </w:tcPr>
          <w:p w14:paraId="5629F9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9787522141152</w:t>
            </w:r>
          </w:p>
        </w:tc>
        <w:tc>
          <w:tcPr>
            <w:tcW w:w="956" w:type="pct"/>
            <w:tcBorders>
              <w:tl2br w:val="nil"/>
              <w:tr2bl w:val="nil"/>
            </w:tcBorders>
            <w:shd w:val="clear" w:color="auto" w:fill="auto"/>
            <w:noWrap/>
            <w:vAlign w:val="center"/>
          </w:tcPr>
          <w:p w14:paraId="137518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社交车联网与联邦学习关键技术</w:t>
            </w:r>
          </w:p>
        </w:tc>
        <w:tc>
          <w:tcPr>
            <w:tcW w:w="968" w:type="pct"/>
            <w:tcBorders>
              <w:tl2br w:val="nil"/>
              <w:tr2bl w:val="nil"/>
            </w:tcBorders>
            <w:shd w:val="clear" w:color="auto" w:fill="auto"/>
            <w:noWrap/>
            <w:vAlign w:val="center"/>
          </w:tcPr>
          <w:p w14:paraId="6389D8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赵鹏程著</w:t>
            </w:r>
          </w:p>
        </w:tc>
        <w:tc>
          <w:tcPr>
            <w:tcW w:w="1385" w:type="pct"/>
            <w:tcBorders>
              <w:tl2br w:val="nil"/>
              <w:tr2bl w:val="nil"/>
            </w:tcBorders>
            <w:shd w:val="clear" w:color="auto" w:fill="auto"/>
            <w:noWrap/>
            <w:vAlign w:val="center"/>
          </w:tcPr>
          <w:p w14:paraId="727941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中国原子能出版社</w:t>
            </w:r>
          </w:p>
        </w:tc>
        <w:tc>
          <w:tcPr>
            <w:tcW w:w="383" w:type="pct"/>
            <w:tcBorders>
              <w:tl2br w:val="nil"/>
              <w:tr2bl w:val="nil"/>
            </w:tcBorders>
            <w:shd w:val="clear" w:color="auto" w:fill="auto"/>
            <w:noWrap/>
            <w:vAlign w:val="center"/>
          </w:tcPr>
          <w:p w14:paraId="205F6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85D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84032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979" w:type="pct"/>
            <w:tcBorders>
              <w:tl2br w:val="nil"/>
              <w:tr2bl w:val="nil"/>
            </w:tcBorders>
            <w:shd w:val="clear" w:color="auto" w:fill="auto"/>
            <w:noWrap/>
            <w:vAlign w:val="center"/>
          </w:tcPr>
          <w:p w14:paraId="75B7B3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9787111788799</w:t>
            </w:r>
          </w:p>
        </w:tc>
        <w:tc>
          <w:tcPr>
            <w:tcW w:w="956" w:type="pct"/>
            <w:tcBorders>
              <w:tl2br w:val="nil"/>
              <w:tr2bl w:val="nil"/>
            </w:tcBorders>
            <w:shd w:val="clear" w:color="auto" w:fill="auto"/>
            <w:noWrap/>
            <w:vAlign w:val="center"/>
          </w:tcPr>
          <w:p w14:paraId="292199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宝马M</w:t>
            </w:r>
          </w:p>
        </w:tc>
        <w:tc>
          <w:tcPr>
            <w:tcW w:w="968" w:type="pct"/>
            <w:tcBorders>
              <w:tl2br w:val="nil"/>
              <w:tr2bl w:val="nil"/>
            </w:tcBorders>
            <w:shd w:val="clear" w:color="auto" w:fill="auto"/>
            <w:noWrap/>
            <w:vAlign w:val="center"/>
          </w:tcPr>
          <w:p w14:paraId="44E59C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(英)托尼·卢因(Tony Lewin)著</w:t>
            </w:r>
          </w:p>
        </w:tc>
        <w:tc>
          <w:tcPr>
            <w:tcW w:w="1385" w:type="pct"/>
            <w:tcBorders>
              <w:tl2br w:val="nil"/>
              <w:tr2bl w:val="nil"/>
            </w:tcBorders>
            <w:shd w:val="clear" w:color="auto" w:fill="auto"/>
            <w:noWrap/>
            <w:vAlign w:val="center"/>
          </w:tcPr>
          <w:p w14:paraId="6C2E05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5D76F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1A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EF13A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979" w:type="pct"/>
            <w:tcBorders>
              <w:tl2br w:val="nil"/>
              <w:tr2bl w:val="nil"/>
            </w:tcBorders>
            <w:shd w:val="clear" w:color="auto" w:fill="auto"/>
            <w:noWrap/>
            <w:vAlign w:val="center"/>
          </w:tcPr>
          <w:p w14:paraId="1566E0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9787111770923</w:t>
            </w:r>
          </w:p>
        </w:tc>
        <w:tc>
          <w:tcPr>
            <w:tcW w:w="956" w:type="pct"/>
            <w:tcBorders>
              <w:tl2br w:val="nil"/>
              <w:tr2bl w:val="nil"/>
            </w:tcBorders>
            <w:shd w:val="clear" w:color="auto" w:fill="auto"/>
            <w:noWrap/>
            <w:vAlign w:val="center"/>
          </w:tcPr>
          <w:p w14:paraId="70C056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二手车鉴定 评估 交易实战案例精讲</w:t>
            </w:r>
          </w:p>
        </w:tc>
        <w:tc>
          <w:tcPr>
            <w:tcW w:w="968" w:type="pct"/>
            <w:tcBorders>
              <w:tl2br w:val="nil"/>
              <w:tr2bl w:val="nil"/>
            </w:tcBorders>
            <w:shd w:val="clear" w:color="auto" w:fill="auto"/>
            <w:noWrap/>
            <w:vAlign w:val="center"/>
          </w:tcPr>
          <w:p w14:paraId="609A6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王萌编著</w:t>
            </w:r>
          </w:p>
        </w:tc>
        <w:tc>
          <w:tcPr>
            <w:tcW w:w="1385" w:type="pct"/>
            <w:tcBorders>
              <w:tl2br w:val="nil"/>
              <w:tr2bl w:val="nil"/>
            </w:tcBorders>
            <w:shd w:val="clear" w:color="auto" w:fill="auto"/>
            <w:noWrap/>
            <w:vAlign w:val="center"/>
          </w:tcPr>
          <w:p w14:paraId="60516F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AFCDB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868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DFDB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979" w:type="pct"/>
            <w:tcBorders>
              <w:tl2br w:val="nil"/>
              <w:tr2bl w:val="nil"/>
            </w:tcBorders>
            <w:shd w:val="clear" w:color="auto" w:fill="auto"/>
            <w:noWrap/>
            <w:vAlign w:val="center"/>
          </w:tcPr>
          <w:p w14:paraId="0348FF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9787111774020</w:t>
            </w:r>
          </w:p>
        </w:tc>
        <w:tc>
          <w:tcPr>
            <w:tcW w:w="956" w:type="pct"/>
            <w:tcBorders>
              <w:tl2br w:val="nil"/>
              <w:tr2bl w:val="nil"/>
            </w:tcBorders>
            <w:shd w:val="clear" w:color="auto" w:fill="auto"/>
            <w:noWrap/>
            <w:vAlign w:val="center"/>
          </w:tcPr>
          <w:p w14:paraId="4333C1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二手车鉴定评估与交易</w:t>
            </w:r>
          </w:p>
        </w:tc>
        <w:tc>
          <w:tcPr>
            <w:tcW w:w="968" w:type="pct"/>
            <w:tcBorders>
              <w:tl2br w:val="nil"/>
              <w:tr2bl w:val="nil"/>
            </w:tcBorders>
            <w:shd w:val="clear" w:color="auto" w:fill="auto"/>
            <w:noWrap/>
            <w:vAlign w:val="center"/>
          </w:tcPr>
          <w:p w14:paraId="41358E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吴敏，田野，牛正主编</w:t>
            </w:r>
          </w:p>
        </w:tc>
        <w:tc>
          <w:tcPr>
            <w:tcW w:w="1385" w:type="pct"/>
            <w:tcBorders>
              <w:tl2br w:val="nil"/>
              <w:tr2bl w:val="nil"/>
            </w:tcBorders>
            <w:shd w:val="clear" w:color="auto" w:fill="auto"/>
            <w:noWrap/>
            <w:vAlign w:val="center"/>
          </w:tcPr>
          <w:p w14:paraId="2EF6CD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27E71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8CE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D89E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979" w:type="pct"/>
            <w:tcBorders>
              <w:tl2br w:val="nil"/>
              <w:tr2bl w:val="nil"/>
            </w:tcBorders>
            <w:shd w:val="clear" w:color="auto" w:fill="auto"/>
            <w:noWrap/>
            <w:vAlign w:val="center"/>
          </w:tcPr>
          <w:p w14:paraId="22BBD0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9787576346527</w:t>
            </w:r>
          </w:p>
        </w:tc>
        <w:tc>
          <w:tcPr>
            <w:tcW w:w="956" w:type="pct"/>
            <w:tcBorders>
              <w:tl2br w:val="nil"/>
              <w:tr2bl w:val="nil"/>
            </w:tcBorders>
            <w:shd w:val="clear" w:color="auto" w:fill="auto"/>
            <w:noWrap/>
            <w:vAlign w:val="center"/>
          </w:tcPr>
          <w:p w14:paraId="74843E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汽车检测与故障诊断</w:t>
            </w:r>
          </w:p>
        </w:tc>
        <w:tc>
          <w:tcPr>
            <w:tcW w:w="968" w:type="pct"/>
            <w:tcBorders>
              <w:tl2br w:val="nil"/>
              <w:tr2bl w:val="nil"/>
            </w:tcBorders>
            <w:shd w:val="clear" w:color="auto" w:fill="auto"/>
            <w:noWrap/>
            <w:vAlign w:val="center"/>
          </w:tcPr>
          <w:p w14:paraId="3370E9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张立新主编</w:t>
            </w:r>
          </w:p>
        </w:tc>
        <w:tc>
          <w:tcPr>
            <w:tcW w:w="1385" w:type="pct"/>
            <w:tcBorders>
              <w:tl2br w:val="nil"/>
              <w:tr2bl w:val="nil"/>
            </w:tcBorders>
            <w:shd w:val="clear" w:color="auto" w:fill="auto"/>
            <w:noWrap/>
            <w:vAlign w:val="center"/>
          </w:tcPr>
          <w:p w14:paraId="0C4913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1AC21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77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E72E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979" w:type="pct"/>
            <w:tcBorders>
              <w:tl2br w:val="nil"/>
              <w:tr2bl w:val="nil"/>
            </w:tcBorders>
            <w:shd w:val="clear" w:color="auto" w:fill="auto"/>
            <w:noWrap/>
            <w:vAlign w:val="center"/>
          </w:tcPr>
          <w:p w14:paraId="201B83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9787576346565</w:t>
            </w:r>
          </w:p>
        </w:tc>
        <w:tc>
          <w:tcPr>
            <w:tcW w:w="956" w:type="pct"/>
            <w:tcBorders>
              <w:tl2br w:val="nil"/>
              <w:tr2bl w:val="nil"/>
            </w:tcBorders>
            <w:shd w:val="clear" w:color="auto" w:fill="auto"/>
            <w:noWrap/>
            <w:vAlign w:val="center"/>
          </w:tcPr>
          <w:p w14:paraId="15A1EB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汽车性能与检测技术</w:t>
            </w:r>
          </w:p>
        </w:tc>
        <w:tc>
          <w:tcPr>
            <w:tcW w:w="968" w:type="pct"/>
            <w:tcBorders>
              <w:tl2br w:val="nil"/>
              <w:tr2bl w:val="nil"/>
            </w:tcBorders>
            <w:shd w:val="clear" w:color="auto" w:fill="auto"/>
            <w:noWrap/>
            <w:vAlign w:val="center"/>
          </w:tcPr>
          <w:p w14:paraId="06DCAE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向巍主编</w:t>
            </w:r>
          </w:p>
        </w:tc>
        <w:tc>
          <w:tcPr>
            <w:tcW w:w="1385" w:type="pct"/>
            <w:tcBorders>
              <w:tl2br w:val="nil"/>
              <w:tr2bl w:val="nil"/>
            </w:tcBorders>
            <w:shd w:val="clear" w:color="auto" w:fill="auto"/>
            <w:noWrap/>
            <w:vAlign w:val="center"/>
          </w:tcPr>
          <w:p w14:paraId="15E7DB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F0F4E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A9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9E2F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979" w:type="pct"/>
            <w:tcBorders>
              <w:tl2br w:val="nil"/>
              <w:tr2bl w:val="nil"/>
            </w:tcBorders>
            <w:shd w:val="clear" w:color="auto" w:fill="auto"/>
            <w:noWrap/>
            <w:vAlign w:val="center"/>
          </w:tcPr>
          <w:p w14:paraId="79001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9787576347203</w:t>
            </w:r>
          </w:p>
        </w:tc>
        <w:tc>
          <w:tcPr>
            <w:tcW w:w="956" w:type="pct"/>
            <w:tcBorders>
              <w:tl2br w:val="nil"/>
              <w:tr2bl w:val="nil"/>
            </w:tcBorders>
            <w:shd w:val="clear" w:color="auto" w:fill="auto"/>
            <w:noWrap/>
            <w:vAlign w:val="center"/>
          </w:tcPr>
          <w:p w14:paraId="0E224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汽车整车性能试验</w:t>
            </w:r>
          </w:p>
        </w:tc>
        <w:tc>
          <w:tcPr>
            <w:tcW w:w="968" w:type="pct"/>
            <w:tcBorders>
              <w:tl2br w:val="nil"/>
              <w:tr2bl w:val="nil"/>
            </w:tcBorders>
            <w:shd w:val="clear" w:color="auto" w:fill="auto"/>
            <w:noWrap/>
            <w:vAlign w:val="center"/>
          </w:tcPr>
          <w:p w14:paraId="0F5387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刘树伟，张忠洋主编</w:t>
            </w:r>
          </w:p>
        </w:tc>
        <w:tc>
          <w:tcPr>
            <w:tcW w:w="1385" w:type="pct"/>
            <w:tcBorders>
              <w:tl2br w:val="nil"/>
              <w:tr2bl w:val="nil"/>
            </w:tcBorders>
            <w:shd w:val="clear" w:color="auto" w:fill="auto"/>
            <w:noWrap/>
            <w:vAlign w:val="center"/>
          </w:tcPr>
          <w:p w14:paraId="0148D7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C68F4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19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638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79" w:type="pct"/>
            <w:tcBorders>
              <w:tl2br w:val="nil"/>
              <w:tr2bl w:val="nil"/>
            </w:tcBorders>
            <w:shd w:val="clear" w:color="auto" w:fill="auto"/>
            <w:noWrap/>
            <w:vAlign w:val="center"/>
          </w:tcPr>
          <w:p w14:paraId="704F47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9787576353617</w:t>
            </w:r>
          </w:p>
        </w:tc>
        <w:tc>
          <w:tcPr>
            <w:tcW w:w="956" w:type="pct"/>
            <w:tcBorders>
              <w:tl2br w:val="nil"/>
              <w:tr2bl w:val="nil"/>
            </w:tcBorders>
            <w:shd w:val="clear" w:color="auto" w:fill="auto"/>
            <w:noWrap/>
            <w:vAlign w:val="center"/>
          </w:tcPr>
          <w:p w14:paraId="295FCA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汽车二手车鉴定与评估</w:t>
            </w:r>
          </w:p>
        </w:tc>
        <w:tc>
          <w:tcPr>
            <w:tcW w:w="968" w:type="pct"/>
            <w:tcBorders>
              <w:tl2br w:val="nil"/>
              <w:tr2bl w:val="nil"/>
            </w:tcBorders>
            <w:shd w:val="clear" w:color="auto" w:fill="auto"/>
            <w:noWrap/>
            <w:vAlign w:val="center"/>
          </w:tcPr>
          <w:p w14:paraId="23770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赵晖，陈铖，吴锋主编</w:t>
            </w:r>
          </w:p>
        </w:tc>
        <w:tc>
          <w:tcPr>
            <w:tcW w:w="1385" w:type="pct"/>
            <w:tcBorders>
              <w:tl2br w:val="nil"/>
              <w:tr2bl w:val="nil"/>
            </w:tcBorders>
            <w:shd w:val="clear" w:color="auto" w:fill="auto"/>
            <w:noWrap/>
            <w:vAlign w:val="center"/>
          </w:tcPr>
          <w:p w14:paraId="3AD0DD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3CEA23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3D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CC4F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79" w:type="pct"/>
            <w:tcBorders>
              <w:tl2br w:val="nil"/>
              <w:tr2bl w:val="nil"/>
            </w:tcBorders>
            <w:shd w:val="clear" w:color="auto" w:fill="auto"/>
            <w:noWrap/>
            <w:vAlign w:val="center"/>
          </w:tcPr>
          <w:p w14:paraId="283073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9787111781059</w:t>
            </w:r>
          </w:p>
        </w:tc>
        <w:tc>
          <w:tcPr>
            <w:tcW w:w="956" w:type="pct"/>
            <w:tcBorders>
              <w:tl2br w:val="nil"/>
              <w:tr2bl w:val="nil"/>
            </w:tcBorders>
            <w:shd w:val="clear" w:color="auto" w:fill="auto"/>
            <w:noWrap/>
            <w:vAlign w:val="center"/>
          </w:tcPr>
          <w:p w14:paraId="39857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二手车鉴定与评估</w:t>
            </w:r>
          </w:p>
        </w:tc>
        <w:tc>
          <w:tcPr>
            <w:tcW w:w="968" w:type="pct"/>
            <w:tcBorders>
              <w:tl2br w:val="nil"/>
              <w:tr2bl w:val="nil"/>
            </w:tcBorders>
            <w:shd w:val="clear" w:color="auto" w:fill="auto"/>
            <w:noWrap/>
            <w:vAlign w:val="center"/>
          </w:tcPr>
          <w:p w14:paraId="7F0D80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林绪东，牛文学主编</w:t>
            </w:r>
          </w:p>
        </w:tc>
        <w:tc>
          <w:tcPr>
            <w:tcW w:w="1385" w:type="pct"/>
            <w:tcBorders>
              <w:tl2br w:val="nil"/>
              <w:tr2bl w:val="nil"/>
            </w:tcBorders>
            <w:shd w:val="clear" w:color="auto" w:fill="auto"/>
            <w:noWrap/>
            <w:vAlign w:val="center"/>
          </w:tcPr>
          <w:p w14:paraId="6C2C87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C7CB2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4A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B5DAF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979" w:type="pct"/>
            <w:tcBorders>
              <w:tl2br w:val="nil"/>
              <w:tr2bl w:val="nil"/>
            </w:tcBorders>
            <w:shd w:val="clear" w:color="auto" w:fill="auto"/>
            <w:noWrap/>
            <w:vAlign w:val="center"/>
          </w:tcPr>
          <w:p w14:paraId="10F69C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9787566146953</w:t>
            </w:r>
          </w:p>
        </w:tc>
        <w:tc>
          <w:tcPr>
            <w:tcW w:w="956" w:type="pct"/>
            <w:tcBorders>
              <w:tl2br w:val="nil"/>
              <w:tr2bl w:val="nil"/>
            </w:tcBorders>
            <w:shd w:val="clear" w:color="auto" w:fill="auto"/>
            <w:noWrap/>
            <w:vAlign w:val="center"/>
          </w:tcPr>
          <w:p w14:paraId="5FA3D9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二手车鉴定评估与交易</w:t>
            </w:r>
          </w:p>
        </w:tc>
        <w:tc>
          <w:tcPr>
            <w:tcW w:w="968" w:type="pct"/>
            <w:tcBorders>
              <w:tl2br w:val="nil"/>
              <w:tr2bl w:val="nil"/>
            </w:tcBorders>
            <w:shd w:val="clear" w:color="auto" w:fill="auto"/>
            <w:noWrap/>
            <w:vAlign w:val="center"/>
          </w:tcPr>
          <w:p w14:paraId="4FE916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李小庆，唐琼，林少宏主编</w:t>
            </w:r>
          </w:p>
        </w:tc>
        <w:tc>
          <w:tcPr>
            <w:tcW w:w="1385" w:type="pct"/>
            <w:tcBorders>
              <w:tl2br w:val="nil"/>
              <w:tr2bl w:val="nil"/>
            </w:tcBorders>
            <w:shd w:val="clear" w:color="auto" w:fill="auto"/>
            <w:noWrap/>
            <w:vAlign w:val="center"/>
          </w:tcPr>
          <w:p w14:paraId="71B048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10BCEA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202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430E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979" w:type="pct"/>
            <w:tcBorders>
              <w:tl2br w:val="nil"/>
              <w:tr2bl w:val="nil"/>
            </w:tcBorders>
            <w:shd w:val="clear" w:color="auto" w:fill="auto"/>
            <w:noWrap/>
            <w:vAlign w:val="center"/>
          </w:tcPr>
          <w:p w14:paraId="7E846C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9787030797810</w:t>
            </w:r>
          </w:p>
        </w:tc>
        <w:tc>
          <w:tcPr>
            <w:tcW w:w="956" w:type="pct"/>
            <w:tcBorders>
              <w:tl2br w:val="nil"/>
              <w:tr2bl w:val="nil"/>
            </w:tcBorders>
            <w:shd w:val="clear" w:color="auto" w:fill="auto"/>
            <w:noWrap/>
            <w:vAlign w:val="center"/>
          </w:tcPr>
          <w:p w14:paraId="164EBB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电子科学与技术导论</w:t>
            </w:r>
          </w:p>
        </w:tc>
        <w:tc>
          <w:tcPr>
            <w:tcW w:w="968" w:type="pct"/>
            <w:tcBorders>
              <w:tl2br w:val="nil"/>
              <w:tr2bl w:val="nil"/>
            </w:tcBorders>
            <w:shd w:val="clear" w:color="auto" w:fill="auto"/>
            <w:noWrap/>
            <w:vAlign w:val="center"/>
          </w:tcPr>
          <w:p w14:paraId="275CF4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闫小兵编著</w:t>
            </w:r>
          </w:p>
        </w:tc>
        <w:tc>
          <w:tcPr>
            <w:tcW w:w="1385" w:type="pct"/>
            <w:tcBorders>
              <w:tl2br w:val="nil"/>
              <w:tr2bl w:val="nil"/>
            </w:tcBorders>
            <w:shd w:val="clear" w:color="auto" w:fill="auto"/>
            <w:noWrap/>
            <w:vAlign w:val="center"/>
          </w:tcPr>
          <w:p w14:paraId="2A9C5D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45F89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FC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4213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979" w:type="pct"/>
            <w:tcBorders>
              <w:tl2br w:val="nil"/>
              <w:tr2bl w:val="nil"/>
            </w:tcBorders>
            <w:shd w:val="clear" w:color="auto" w:fill="auto"/>
            <w:noWrap/>
            <w:vAlign w:val="center"/>
          </w:tcPr>
          <w:p w14:paraId="410563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9787121507373</w:t>
            </w:r>
          </w:p>
        </w:tc>
        <w:tc>
          <w:tcPr>
            <w:tcW w:w="956" w:type="pct"/>
            <w:tcBorders>
              <w:tl2br w:val="nil"/>
              <w:tr2bl w:val="nil"/>
            </w:tcBorders>
            <w:shd w:val="clear" w:color="auto" w:fill="auto"/>
            <w:noWrap/>
            <w:vAlign w:val="center"/>
          </w:tcPr>
          <w:p w14:paraId="03010C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电子技术基础</w:t>
            </w:r>
          </w:p>
        </w:tc>
        <w:tc>
          <w:tcPr>
            <w:tcW w:w="968" w:type="pct"/>
            <w:tcBorders>
              <w:tl2br w:val="nil"/>
              <w:tr2bl w:val="nil"/>
            </w:tcBorders>
            <w:shd w:val="clear" w:color="auto" w:fill="auto"/>
            <w:noWrap/>
            <w:vAlign w:val="center"/>
          </w:tcPr>
          <w:p w14:paraId="141CF6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付兴虎主编</w:t>
            </w:r>
          </w:p>
        </w:tc>
        <w:tc>
          <w:tcPr>
            <w:tcW w:w="1385" w:type="pct"/>
            <w:tcBorders>
              <w:tl2br w:val="nil"/>
              <w:tr2bl w:val="nil"/>
            </w:tcBorders>
            <w:shd w:val="clear" w:color="auto" w:fill="auto"/>
            <w:noWrap/>
            <w:vAlign w:val="center"/>
          </w:tcPr>
          <w:p w14:paraId="54227D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88C71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B1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A163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979" w:type="pct"/>
            <w:tcBorders>
              <w:tl2br w:val="nil"/>
              <w:tr2bl w:val="nil"/>
            </w:tcBorders>
            <w:shd w:val="clear" w:color="auto" w:fill="auto"/>
            <w:noWrap/>
            <w:vAlign w:val="center"/>
          </w:tcPr>
          <w:p w14:paraId="2EBA22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9787301356623</w:t>
            </w:r>
          </w:p>
        </w:tc>
        <w:tc>
          <w:tcPr>
            <w:tcW w:w="956" w:type="pct"/>
            <w:tcBorders>
              <w:tl2br w:val="nil"/>
              <w:tr2bl w:val="nil"/>
            </w:tcBorders>
            <w:shd w:val="clear" w:color="auto" w:fill="auto"/>
            <w:noWrap/>
            <w:vAlign w:val="center"/>
          </w:tcPr>
          <w:p w14:paraId="44A673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电子技术应用项目式教程</w:t>
            </w:r>
          </w:p>
        </w:tc>
        <w:tc>
          <w:tcPr>
            <w:tcW w:w="968" w:type="pct"/>
            <w:tcBorders>
              <w:tl2br w:val="nil"/>
              <w:tr2bl w:val="nil"/>
            </w:tcBorders>
            <w:shd w:val="clear" w:color="auto" w:fill="auto"/>
            <w:noWrap/>
            <w:vAlign w:val="center"/>
          </w:tcPr>
          <w:p w14:paraId="11BEA3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王志伟，孙玲主编</w:t>
            </w:r>
          </w:p>
        </w:tc>
        <w:tc>
          <w:tcPr>
            <w:tcW w:w="1385" w:type="pct"/>
            <w:tcBorders>
              <w:tl2br w:val="nil"/>
              <w:tr2bl w:val="nil"/>
            </w:tcBorders>
            <w:shd w:val="clear" w:color="auto" w:fill="auto"/>
            <w:noWrap/>
            <w:vAlign w:val="center"/>
          </w:tcPr>
          <w:p w14:paraId="79680E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2059FE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A7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6CBBC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979" w:type="pct"/>
            <w:tcBorders>
              <w:tl2br w:val="nil"/>
              <w:tr2bl w:val="nil"/>
            </w:tcBorders>
            <w:shd w:val="clear" w:color="auto" w:fill="auto"/>
            <w:noWrap/>
            <w:vAlign w:val="center"/>
          </w:tcPr>
          <w:p w14:paraId="365083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9787561878422</w:t>
            </w:r>
          </w:p>
        </w:tc>
        <w:tc>
          <w:tcPr>
            <w:tcW w:w="956" w:type="pct"/>
            <w:tcBorders>
              <w:tl2br w:val="nil"/>
              <w:tr2bl w:val="nil"/>
            </w:tcBorders>
            <w:shd w:val="clear" w:color="auto" w:fill="auto"/>
            <w:noWrap/>
            <w:vAlign w:val="center"/>
          </w:tcPr>
          <w:p w14:paraId="4D7CC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电子技术基础与技能</w:t>
            </w:r>
          </w:p>
        </w:tc>
        <w:tc>
          <w:tcPr>
            <w:tcW w:w="968" w:type="pct"/>
            <w:tcBorders>
              <w:tl2br w:val="nil"/>
              <w:tr2bl w:val="nil"/>
            </w:tcBorders>
            <w:shd w:val="clear" w:color="auto" w:fill="auto"/>
            <w:noWrap/>
            <w:vAlign w:val="center"/>
          </w:tcPr>
          <w:p w14:paraId="083CF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冯璐，韩艳茹，焦宝玉主编</w:t>
            </w:r>
          </w:p>
        </w:tc>
        <w:tc>
          <w:tcPr>
            <w:tcW w:w="1385" w:type="pct"/>
            <w:tcBorders>
              <w:tl2br w:val="nil"/>
              <w:tr2bl w:val="nil"/>
            </w:tcBorders>
            <w:shd w:val="clear" w:color="auto" w:fill="auto"/>
            <w:noWrap/>
            <w:vAlign w:val="center"/>
          </w:tcPr>
          <w:p w14:paraId="18FFC0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天津大学出版社</w:t>
            </w:r>
          </w:p>
        </w:tc>
        <w:tc>
          <w:tcPr>
            <w:tcW w:w="383" w:type="pct"/>
            <w:tcBorders>
              <w:tl2br w:val="nil"/>
              <w:tr2bl w:val="nil"/>
            </w:tcBorders>
            <w:shd w:val="clear" w:color="auto" w:fill="auto"/>
            <w:noWrap/>
            <w:vAlign w:val="center"/>
          </w:tcPr>
          <w:p w14:paraId="1A51A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EB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2972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979" w:type="pct"/>
            <w:tcBorders>
              <w:tl2br w:val="nil"/>
              <w:tr2bl w:val="nil"/>
            </w:tcBorders>
            <w:shd w:val="clear" w:color="auto" w:fill="auto"/>
            <w:noWrap/>
            <w:vAlign w:val="center"/>
          </w:tcPr>
          <w:p w14:paraId="031B25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9787571026936</w:t>
            </w:r>
          </w:p>
        </w:tc>
        <w:tc>
          <w:tcPr>
            <w:tcW w:w="956" w:type="pct"/>
            <w:tcBorders>
              <w:tl2br w:val="nil"/>
              <w:tr2bl w:val="nil"/>
            </w:tcBorders>
            <w:shd w:val="clear" w:color="auto" w:fill="auto"/>
            <w:noWrap/>
            <w:vAlign w:val="center"/>
          </w:tcPr>
          <w:p w14:paraId="1BB14E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电子技术基础与应用技能</w:t>
            </w:r>
          </w:p>
        </w:tc>
        <w:tc>
          <w:tcPr>
            <w:tcW w:w="968" w:type="pct"/>
            <w:tcBorders>
              <w:tl2br w:val="nil"/>
              <w:tr2bl w:val="nil"/>
            </w:tcBorders>
            <w:shd w:val="clear" w:color="auto" w:fill="auto"/>
            <w:noWrap/>
            <w:vAlign w:val="center"/>
          </w:tcPr>
          <w:p w14:paraId="75499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姜锋，孟志军，陈思文主编</w:t>
            </w:r>
          </w:p>
        </w:tc>
        <w:tc>
          <w:tcPr>
            <w:tcW w:w="1385" w:type="pct"/>
            <w:tcBorders>
              <w:tl2br w:val="nil"/>
              <w:tr2bl w:val="nil"/>
            </w:tcBorders>
            <w:shd w:val="clear" w:color="auto" w:fill="auto"/>
            <w:noWrap/>
            <w:vAlign w:val="center"/>
          </w:tcPr>
          <w:p w14:paraId="29A9E0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湖南科学技术出版社</w:t>
            </w:r>
          </w:p>
        </w:tc>
        <w:tc>
          <w:tcPr>
            <w:tcW w:w="383" w:type="pct"/>
            <w:tcBorders>
              <w:tl2br w:val="nil"/>
              <w:tr2bl w:val="nil"/>
            </w:tcBorders>
            <w:shd w:val="clear" w:color="auto" w:fill="auto"/>
            <w:noWrap/>
            <w:vAlign w:val="center"/>
          </w:tcPr>
          <w:p w14:paraId="5241A2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F2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9B21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979" w:type="pct"/>
            <w:tcBorders>
              <w:tl2br w:val="nil"/>
              <w:tr2bl w:val="nil"/>
            </w:tcBorders>
            <w:shd w:val="clear" w:color="auto" w:fill="auto"/>
            <w:noWrap/>
            <w:vAlign w:val="center"/>
          </w:tcPr>
          <w:p w14:paraId="5D0B07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9787576355833</w:t>
            </w:r>
          </w:p>
        </w:tc>
        <w:tc>
          <w:tcPr>
            <w:tcW w:w="956" w:type="pct"/>
            <w:tcBorders>
              <w:tl2br w:val="nil"/>
              <w:tr2bl w:val="nil"/>
            </w:tcBorders>
            <w:shd w:val="clear" w:color="auto" w:fill="auto"/>
            <w:noWrap/>
            <w:vAlign w:val="center"/>
          </w:tcPr>
          <w:p w14:paraId="3E957D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电子技术项目化教程</w:t>
            </w:r>
          </w:p>
        </w:tc>
        <w:tc>
          <w:tcPr>
            <w:tcW w:w="968" w:type="pct"/>
            <w:tcBorders>
              <w:tl2br w:val="nil"/>
              <w:tr2bl w:val="nil"/>
            </w:tcBorders>
            <w:shd w:val="clear" w:color="auto" w:fill="auto"/>
            <w:noWrap/>
            <w:vAlign w:val="center"/>
          </w:tcPr>
          <w:p w14:paraId="5379A0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周婷，张云云主编</w:t>
            </w:r>
          </w:p>
        </w:tc>
        <w:tc>
          <w:tcPr>
            <w:tcW w:w="1385" w:type="pct"/>
            <w:tcBorders>
              <w:tl2br w:val="nil"/>
              <w:tr2bl w:val="nil"/>
            </w:tcBorders>
            <w:shd w:val="clear" w:color="auto" w:fill="auto"/>
            <w:noWrap/>
            <w:vAlign w:val="center"/>
          </w:tcPr>
          <w:p w14:paraId="665282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7F7C71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FC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0EC6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979" w:type="pct"/>
            <w:tcBorders>
              <w:tl2br w:val="nil"/>
              <w:tr2bl w:val="nil"/>
            </w:tcBorders>
            <w:shd w:val="clear" w:color="auto" w:fill="auto"/>
            <w:noWrap/>
            <w:vAlign w:val="center"/>
          </w:tcPr>
          <w:p w14:paraId="12B4C3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9787121501326</w:t>
            </w:r>
          </w:p>
        </w:tc>
        <w:tc>
          <w:tcPr>
            <w:tcW w:w="956" w:type="pct"/>
            <w:tcBorders>
              <w:tl2br w:val="nil"/>
              <w:tr2bl w:val="nil"/>
            </w:tcBorders>
            <w:shd w:val="clear" w:color="auto" w:fill="auto"/>
            <w:noWrap/>
            <w:vAlign w:val="center"/>
          </w:tcPr>
          <w:p w14:paraId="07BFB3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电子技术项目教程</w:t>
            </w:r>
          </w:p>
        </w:tc>
        <w:tc>
          <w:tcPr>
            <w:tcW w:w="968" w:type="pct"/>
            <w:tcBorders>
              <w:tl2br w:val="nil"/>
              <w:tr2bl w:val="nil"/>
            </w:tcBorders>
            <w:shd w:val="clear" w:color="auto" w:fill="auto"/>
            <w:noWrap/>
            <w:vAlign w:val="center"/>
          </w:tcPr>
          <w:p w14:paraId="050039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张丽萍，王楠主编</w:t>
            </w:r>
          </w:p>
        </w:tc>
        <w:tc>
          <w:tcPr>
            <w:tcW w:w="1385" w:type="pct"/>
            <w:tcBorders>
              <w:tl2br w:val="nil"/>
              <w:tr2bl w:val="nil"/>
            </w:tcBorders>
            <w:shd w:val="clear" w:color="auto" w:fill="auto"/>
            <w:noWrap/>
            <w:vAlign w:val="center"/>
          </w:tcPr>
          <w:p w14:paraId="33D16D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FED5B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4CC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0A01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979" w:type="pct"/>
            <w:tcBorders>
              <w:tl2br w:val="nil"/>
              <w:tr2bl w:val="nil"/>
            </w:tcBorders>
            <w:shd w:val="clear" w:color="auto" w:fill="auto"/>
            <w:noWrap/>
            <w:vAlign w:val="center"/>
          </w:tcPr>
          <w:p w14:paraId="62A682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9787111777977</w:t>
            </w:r>
          </w:p>
        </w:tc>
        <w:tc>
          <w:tcPr>
            <w:tcW w:w="956" w:type="pct"/>
            <w:tcBorders>
              <w:tl2br w:val="nil"/>
              <w:tr2bl w:val="nil"/>
            </w:tcBorders>
            <w:shd w:val="clear" w:color="auto" w:fill="auto"/>
            <w:noWrap/>
            <w:vAlign w:val="center"/>
          </w:tcPr>
          <w:p w14:paraId="670AE9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电子电气工程训练</w:t>
            </w:r>
          </w:p>
        </w:tc>
        <w:tc>
          <w:tcPr>
            <w:tcW w:w="968" w:type="pct"/>
            <w:tcBorders>
              <w:tl2br w:val="nil"/>
              <w:tr2bl w:val="nil"/>
            </w:tcBorders>
            <w:shd w:val="clear" w:color="auto" w:fill="auto"/>
            <w:noWrap/>
            <w:vAlign w:val="center"/>
          </w:tcPr>
          <w:p w14:paraId="7DC08C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山炳强[等]编著</w:t>
            </w:r>
          </w:p>
        </w:tc>
        <w:tc>
          <w:tcPr>
            <w:tcW w:w="1385" w:type="pct"/>
            <w:tcBorders>
              <w:tl2br w:val="nil"/>
              <w:tr2bl w:val="nil"/>
            </w:tcBorders>
            <w:shd w:val="clear" w:color="auto" w:fill="auto"/>
            <w:noWrap/>
            <w:vAlign w:val="center"/>
          </w:tcPr>
          <w:p w14:paraId="262C52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7034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8C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1DD1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979" w:type="pct"/>
            <w:tcBorders>
              <w:tl2br w:val="nil"/>
              <w:tr2bl w:val="nil"/>
            </w:tcBorders>
            <w:shd w:val="clear" w:color="auto" w:fill="auto"/>
            <w:noWrap/>
            <w:vAlign w:val="center"/>
          </w:tcPr>
          <w:p w14:paraId="64E129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9787118136852</w:t>
            </w:r>
          </w:p>
        </w:tc>
        <w:tc>
          <w:tcPr>
            <w:tcW w:w="956" w:type="pct"/>
            <w:tcBorders>
              <w:tl2br w:val="nil"/>
              <w:tr2bl w:val="nil"/>
            </w:tcBorders>
            <w:shd w:val="clear" w:color="auto" w:fill="auto"/>
            <w:noWrap/>
            <w:vAlign w:val="center"/>
          </w:tcPr>
          <w:p w14:paraId="438F59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电子技术基础</w:t>
            </w:r>
          </w:p>
        </w:tc>
        <w:tc>
          <w:tcPr>
            <w:tcW w:w="968" w:type="pct"/>
            <w:tcBorders>
              <w:tl2br w:val="nil"/>
              <w:tr2bl w:val="nil"/>
            </w:tcBorders>
            <w:shd w:val="clear" w:color="auto" w:fill="auto"/>
            <w:noWrap/>
            <w:vAlign w:val="center"/>
          </w:tcPr>
          <w:p w14:paraId="2B62EB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王江主编</w:t>
            </w:r>
          </w:p>
        </w:tc>
        <w:tc>
          <w:tcPr>
            <w:tcW w:w="1385" w:type="pct"/>
            <w:tcBorders>
              <w:tl2br w:val="nil"/>
              <w:tr2bl w:val="nil"/>
            </w:tcBorders>
            <w:shd w:val="clear" w:color="auto" w:fill="auto"/>
            <w:noWrap/>
            <w:vAlign w:val="center"/>
          </w:tcPr>
          <w:p w14:paraId="356804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7D505D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8D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918B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979" w:type="pct"/>
            <w:tcBorders>
              <w:tl2br w:val="nil"/>
              <w:tr2bl w:val="nil"/>
            </w:tcBorders>
            <w:shd w:val="clear" w:color="auto" w:fill="auto"/>
            <w:noWrap/>
            <w:vAlign w:val="center"/>
          </w:tcPr>
          <w:p w14:paraId="5BCE2C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9787566146397</w:t>
            </w:r>
          </w:p>
        </w:tc>
        <w:tc>
          <w:tcPr>
            <w:tcW w:w="956" w:type="pct"/>
            <w:tcBorders>
              <w:tl2br w:val="nil"/>
              <w:tr2bl w:val="nil"/>
            </w:tcBorders>
            <w:shd w:val="clear" w:color="auto" w:fill="auto"/>
            <w:noWrap/>
            <w:vAlign w:val="center"/>
          </w:tcPr>
          <w:p w14:paraId="3FB9BD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电子学</w:t>
            </w:r>
          </w:p>
        </w:tc>
        <w:tc>
          <w:tcPr>
            <w:tcW w:w="968" w:type="pct"/>
            <w:tcBorders>
              <w:tl2br w:val="nil"/>
              <w:tr2bl w:val="nil"/>
            </w:tcBorders>
            <w:shd w:val="clear" w:color="auto" w:fill="auto"/>
            <w:noWrap/>
            <w:vAlign w:val="center"/>
          </w:tcPr>
          <w:p w14:paraId="1790CC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杨敏杰，张友生，谢茹主编</w:t>
            </w:r>
          </w:p>
        </w:tc>
        <w:tc>
          <w:tcPr>
            <w:tcW w:w="1385" w:type="pct"/>
            <w:tcBorders>
              <w:tl2br w:val="nil"/>
              <w:tr2bl w:val="nil"/>
            </w:tcBorders>
            <w:shd w:val="clear" w:color="auto" w:fill="auto"/>
            <w:noWrap/>
            <w:vAlign w:val="center"/>
          </w:tcPr>
          <w:p w14:paraId="7E9850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31204A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2E5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3BAE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979" w:type="pct"/>
            <w:tcBorders>
              <w:tl2br w:val="nil"/>
              <w:tr2bl w:val="nil"/>
            </w:tcBorders>
            <w:shd w:val="clear" w:color="auto" w:fill="auto"/>
            <w:noWrap/>
            <w:vAlign w:val="center"/>
          </w:tcPr>
          <w:p w14:paraId="6F54B6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9787111779599</w:t>
            </w:r>
          </w:p>
        </w:tc>
        <w:tc>
          <w:tcPr>
            <w:tcW w:w="956" w:type="pct"/>
            <w:tcBorders>
              <w:tl2br w:val="nil"/>
              <w:tr2bl w:val="nil"/>
            </w:tcBorders>
            <w:shd w:val="clear" w:color="auto" w:fill="auto"/>
            <w:noWrap/>
            <w:vAlign w:val="center"/>
          </w:tcPr>
          <w:p w14:paraId="38296F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w:t>
            </w:r>
          </w:p>
        </w:tc>
        <w:tc>
          <w:tcPr>
            <w:tcW w:w="968" w:type="pct"/>
            <w:tcBorders>
              <w:tl2br w:val="nil"/>
              <w:tr2bl w:val="nil"/>
            </w:tcBorders>
            <w:shd w:val="clear" w:color="auto" w:fill="auto"/>
            <w:noWrap/>
            <w:vAlign w:val="center"/>
          </w:tcPr>
          <w:p w14:paraId="2DB8E4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蔡大华，蒋嘉洋，李唐主编</w:t>
            </w:r>
          </w:p>
        </w:tc>
        <w:tc>
          <w:tcPr>
            <w:tcW w:w="1385" w:type="pct"/>
            <w:tcBorders>
              <w:tl2br w:val="nil"/>
              <w:tr2bl w:val="nil"/>
            </w:tcBorders>
            <w:shd w:val="clear" w:color="auto" w:fill="auto"/>
            <w:noWrap/>
            <w:vAlign w:val="center"/>
          </w:tcPr>
          <w:p w14:paraId="794BDC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D5B7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E6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6C20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979" w:type="pct"/>
            <w:tcBorders>
              <w:tl2br w:val="nil"/>
              <w:tr2bl w:val="nil"/>
            </w:tcBorders>
            <w:shd w:val="clear" w:color="auto" w:fill="auto"/>
            <w:noWrap/>
            <w:vAlign w:val="center"/>
          </w:tcPr>
          <w:p w14:paraId="5B469E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9787030798596</w:t>
            </w:r>
          </w:p>
        </w:tc>
        <w:tc>
          <w:tcPr>
            <w:tcW w:w="956" w:type="pct"/>
            <w:tcBorders>
              <w:tl2br w:val="nil"/>
              <w:tr2bl w:val="nil"/>
            </w:tcBorders>
            <w:shd w:val="clear" w:color="auto" w:fill="auto"/>
            <w:noWrap/>
            <w:vAlign w:val="center"/>
          </w:tcPr>
          <w:p w14:paraId="767AF8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高纬电离层及其对无线电传播的影响</w:t>
            </w:r>
          </w:p>
        </w:tc>
        <w:tc>
          <w:tcPr>
            <w:tcW w:w="968" w:type="pct"/>
            <w:tcBorders>
              <w:tl2br w:val="nil"/>
              <w:tr2bl w:val="nil"/>
            </w:tcBorders>
            <w:shd w:val="clear" w:color="auto" w:fill="auto"/>
            <w:noWrap/>
            <w:vAlign w:val="center"/>
          </w:tcPr>
          <w:p w14:paraId="1DFF2E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(美)罗伯特·D.汉萨克(Robert D. Hunsucker)，(英)约翰·K.哈格里夫斯(John K. Hargreaves)著</w:t>
            </w:r>
          </w:p>
        </w:tc>
        <w:tc>
          <w:tcPr>
            <w:tcW w:w="1385" w:type="pct"/>
            <w:tcBorders>
              <w:tl2br w:val="nil"/>
              <w:tr2bl w:val="nil"/>
            </w:tcBorders>
            <w:shd w:val="clear" w:color="auto" w:fill="auto"/>
            <w:noWrap/>
            <w:vAlign w:val="center"/>
          </w:tcPr>
          <w:p w14:paraId="52DFE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F4965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56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6A4B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979" w:type="pct"/>
            <w:tcBorders>
              <w:tl2br w:val="nil"/>
              <w:tr2bl w:val="nil"/>
            </w:tcBorders>
            <w:shd w:val="clear" w:color="auto" w:fill="auto"/>
            <w:noWrap/>
            <w:vAlign w:val="center"/>
          </w:tcPr>
          <w:p w14:paraId="550404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9787118135923</w:t>
            </w:r>
          </w:p>
        </w:tc>
        <w:tc>
          <w:tcPr>
            <w:tcW w:w="956" w:type="pct"/>
            <w:tcBorders>
              <w:tl2br w:val="nil"/>
              <w:tr2bl w:val="nil"/>
            </w:tcBorders>
            <w:shd w:val="clear" w:color="auto" w:fill="auto"/>
            <w:noWrap/>
            <w:vAlign w:val="center"/>
          </w:tcPr>
          <w:p w14:paraId="4D1727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电波折射环境探测与误差修正技术</w:t>
            </w:r>
          </w:p>
        </w:tc>
        <w:tc>
          <w:tcPr>
            <w:tcW w:w="968" w:type="pct"/>
            <w:tcBorders>
              <w:tl2br w:val="nil"/>
              <w:tr2bl w:val="nil"/>
            </w:tcBorders>
            <w:shd w:val="clear" w:color="auto" w:fill="auto"/>
            <w:noWrap/>
            <w:vAlign w:val="center"/>
          </w:tcPr>
          <w:p w14:paraId="05EA92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朱庆林等著</w:t>
            </w:r>
          </w:p>
        </w:tc>
        <w:tc>
          <w:tcPr>
            <w:tcW w:w="1385" w:type="pct"/>
            <w:tcBorders>
              <w:tl2br w:val="nil"/>
              <w:tr2bl w:val="nil"/>
            </w:tcBorders>
            <w:shd w:val="clear" w:color="auto" w:fill="auto"/>
            <w:noWrap/>
            <w:vAlign w:val="center"/>
          </w:tcPr>
          <w:p w14:paraId="317182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3A7CDD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84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22A2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979" w:type="pct"/>
            <w:tcBorders>
              <w:tl2br w:val="nil"/>
              <w:tr2bl w:val="nil"/>
            </w:tcBorders>
            <w:shd w:val="clear" w:color="auto" w:fill="auto"/>
            <w:noWrap/>
            <w:vAlign w:val="center"/>
          </w:tcPr>
          <w:p w14:paraId="61E9E9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9787520217149</w:t>
            </w:r>
          </w:p>
        </w:tc>
        <w:tc>
          <w:tcPr>
            <w:tcW w:w="956" w:type="pct"/>
            <w:tcBorders>
              <w:tl2br w:val="nil"/>
              <w:tr2bl w:val="nil"/>
            </w:tcBorders>
            <w:shd w:val="clear" w:color="auto" w:fill="auto"/>
            <w:noWrap/>
            <w:vAlign w:val="center"/>
          </w:tcPr>
          <w:p w14:paraId="4DBD1C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电波的旅行</w:t>
            </w:r>
          </w:p>
        </w:tc>
        <w:tc>
          <w:tcPr>
            <w:tcW w:w="968" w:type="pct"/>
            <w:tcBorders>
              <w:tl2br w:val="nil"/>
              <w:tr2bl w:val="nil"/>
            </w:tcBorders>
            <w:shd w:val="clear" w:color="auto" w:fill="auto"/>
            <w:noWrap/>
            <w:vAlign w:val="center"/>
          </w:tcPr>
          <w:p w14:paraId="5AB012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王渝生主编</w:t>
            </w:r>
          </w:p>
        </w:tc>
        <w:tc>
          <w:tcPr>
            <w:tcW w:w="1385" w:type="pct"/>
            <w:tcBorders>
              <w:tl2br w:val="nil"/>
              <w:tr2bl w:val="nil"/>
            </w:tcBorders>
            <w:shd w:val="clear" w:color="auto" w:fill="auto"/>
            <w:noWrap/>
            <w:vAlign w:val="center"/>
          </w:tcPr>
          <w:p w14:paraId="19BBA1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383" w:type="pct"/>
            <w:tcBorders>
              <w:tl2br w:val="nil"/>
              <w:tr2bl w:val="nil"/>
            </w:tcBorders>
            <w:shd w:val="clear" w:color="auto" w:fill="auto"/>
            <w:noWrap/>
            <w:vAlign w:val="center"/>
          </w:tcPr>
          <w:p w14:paraId="5588F9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E7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7951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979" w:type="pct"/>
            <w:tcBorders>
              <w:tl2br w:val="nil"/>
              <w:tr2bl w:val="nil"/>
            </w:tcBorders>
            <w:shd w:val="clear" w:color="auto" w:fill="auto"/>
            <w:noWrap/>
            <w:vAlign w:val="center"/>
          </w:tcPr>
          <w:p w14:paraId="4E6A5E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9787121501203</w:t>
            </w:r>
          </w:p>
        </w:tc>
        <w:tc>
          <w:tcPr>
            <w:tcW w:w="956" w:type="pct"/>
            <w:tcBorders>
              <w:tl2br w:val="nil"/>
              <w:tr2bl w:val="nil"/>
            </w:tcBorders>
            <w:shd w:val="clear" w:color="auto" w:fill="auto"/>
            <w:noWrap/>
            <w:vAlign w:val="center"/>
          </w:tcPr>
          <w:p w14:paraId="639915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电子技术实验与设计教程</w:t>
            </w:r>
          </w:p>
        </w:tc>
        <w:tc>
          <w:tcPr>
            <w:tcW w:w="968" w:type="pct"/>
            <w:tcBorders>
              <w:tl2br w:val="nil"/>
              <w:tr2bl w:val="nil"/>
            </w:tcBorders>
            <w:shd w:val="clear" w:color="auto" w:fill="auto"/>
            <w:noWrap/>
            <w:vAlign w:val="center"/>
          </w:tcPr>
          <w:p w14:paraId="44E206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刘建成，周勇编著</w:t>
            </w:r>
          </w:p>
        </w:tc>
        <w:tc>
          <w:tcPr>
            <w:tcW w:w="1385" w:type="pct"/>
            <w:tcBorders>
              <w:tl2br w:val="nil"/>
              <w:tr2bl w:val="nil"/>
            </w:tcBorders>
            <w:shd w:val="clear" w:color="auto" w:fill="auto"/>
            <w:noWrap/>
            <w:vAlign w:val="center"/>
          </w:tcPr>
          <w:p w14:paraId="6D7EF2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10FC4B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CC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84C2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979" w:type="pct"/>
            <w:tcBorders>
              <w:tl2br w:val="nil"/>
              <w:tr2bl w:val="nil"/>
            </w:tcBorders>
            <w:shd w:val="clear" w:color="auto" w:fill="auto"/>
            <w:noWrap/>
            <w:vAlign w:val="center"/>
          </w:tcPr>
          <w:p w14:paraId="26CEC1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9787576348675</w:t>
            </w:r>
          </w:p>
        </w:tc>
        <w:tc>
          <w:tcPr>
            <w:tcW w:w="956" w:type="pct"/>
            <w:tcBorders>
              <w:tl2br w:val="nil"/>
              <w:tr2bl w:val="nil"/>
            </w:tcBorders>
            <w:shd w:val="clear" w:color="auto" w:fill="auto"/>
            <w:noWrap/>
            <w:vAlign w:val="center"/>
          </w:tcPr>
          <w:p w14:paraId="7FC6D2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电子技术基础实验与实训</w:t>
            </w:r>
          </w:p>
        </w:tc>
        <w:tc>
          <w:tcPr>
            <w:tcW w:w="968" w:type="pct"/>
            <w:tcBorders>
              <w:tl2br w:val="nil"/>
              <w:tr2bl w:val="nil"/>
            </w:tcBorders>
            <w:shd w:val="clear" w:color="auto" w:fill="auto"/>
            <w:noWrap/>
            <w:vAlign w:val="center"/>
          </w:tcPr>
          <w:p w14:paraId="0D0E89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王文平，张璐，程鸣凤主编</w:t>
            </w:r>
          </w:p>
        </w:tc>
        <w:tc>
          <w:tcPr>
            <w:tcW w:w="1385" w:type="pct"/>
            <w:tcBorders>
              <w:tl2br w:val="nil"/>
              <w:tr2bl w:val="nil"/>
            </w:tcBorders>
            <w:shd w:val="clear" w:color="auto" w:fill="auto"/>
            <w:noWrap/>
            <w:vAlign w:val="center"/>
          </w:tcPr>
          <w:p w14:paraId="3F2D53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3E67E4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4ED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A79C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979" w:type="pct"/>
            <w:tcBorders>
              <w:tl2br w:val="nil"/>
              <w:tr2bl w:val="nil"/>
            </w:tcBorders>
            <w:shd w:val="clear" w:color="auto" w:fill="auto"/>
            <w:noWrap/>
            <w:vAlign w:val="center"/>
          </w:tcPr>
          <w:p w14:paraId="1E5E6C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9787576350012</w:t>
            </w:r>
          </w:p>
        </w:tc>
        <w:tc>
          <w:tcPr>
            <w:tcW w:w="956" w:type="pct"/>
            <w:tcBorders>
              <w:tl2br w:val="nil"/>
              <w:tr2bl w:val="nil"/>
            </w:tcBorders>
            <w:shd w:val="clear" w:color="auto" w:fill="auto"/>
            <w:noWrap/>
            <w:vAlign w:val="center"/>
          </w:tcPr>
          <w:p w14:paraId="32C155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电子技术基础实验与仿真</w:t>
            </w:r>
          </w:p>
        </w:tc>
        <w:tc>
          <w:tcPr>
            <w:tcW w:w="968" w:type="pct"/>
            <w:tcBorders>
              <w:tl2br w:val="nil"/>
              <w:tr2bl w:val="nil"/>
            </w:tcBorders>
            <w:shd w:val="clear" w:color="auto" w:fill="auto"/>
            <w:noWrap/>
            <w:vAlign w:val="center"/>
          </w:tcPr>
          <w:p w14:paraId="7ED4B6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孟丽囡，王亚君主编</w:t>
            </w:r>
          </w:p>
        </w:tc>
        <w:tc>
          <w:tcPr>
            <w:tcW w:w="1385" w:type="pct"/>
            <w:tcBorders>
              <w:tl2br w:val="nil"/>
              <w:tr2bl w:val="nil"/>
            </w:tcBorders>
            <w:shd w:val="clear" w:color="auto" w:fill="auto"/>
            <w:noWrap/>
            <w:vAlign w:val="center"/>
          </w:tcPr>
          <w:p w14:paraId="1CD9F5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CDE7C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5F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4B14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979" w:type="pct"/>
            <w:tcBorders>
              <w:tl2br w:val="nil"/>
              <w:tr2bl w:val="nil"/>
            </w:tcBorders>
            <w:shd w:val="clear" w:color="auto" w:fill="auto"/>
            <w:noWrap/>
            <w:vAlign w:val="center"/>
          </w:tcPr>
          <w:p w14:paraId="161FD8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9787577405087</w:t>
            </w:r>
          </w:p>
        </w:tc>
        <w:tc>
          <w:tcPr>
            <w:tcW w:w="956" w:type="pct"/>
            <w:tcBorders>
              <w:tl2br w:val="nil"/>
              <w:tr2bl w:val="nil"/>
            </w:tcBorders>
            <w:shd w:val="clear" w:color="auto" w:fill="auto"/>
            <w:noWrap/>
            <w:vAlign w:val="center"/>
          </w:tcPr>
          <w:p w14:paraId="7E6E6F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电子技术实验</w:t>
            </w:r>
          </w:p>
        </w:tc>
        <w:tc>
          <w:tcPr>
            <w:tcW w:w="968" w:type="pct"/>
            <w:tcBorders>
              <w:tl2br w:val="nil"/>
              <w:tr2bl w:val="nil"/>
            </w:tcBorders>
            <w:shd w:val="clear" w:color="auto" w:fill="auto"/>
            <w:noWrap/>
            <w:vAlign w:val="center"/>
          </w:tcPr>
          <w:p w14:paraId="543DB4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朱文艳，廖化容，谭述芝主编</w:t>
            </w:r>
          </w:p>
        </w:tc>
        <w:tc>
          <w:tcPr>
            <w:tcW w:w="1385" w:type="pct"/>
            <w:tcBorders>
              <w:tl2br w:val="nil"/>
              <w:tr2bl w:val="nil"/>
            </w:tcBorders>
            <w:shd w:val="clear" w:color="auto" w:fill="auto"/>
            <w:noWrap/>
            <w:vAlign w:val="center"/>
          </w:tcPr>
          <w:p w14:paraId="395DD1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4919C3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D0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9268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979" w:type="pct"/>
            <w:tcBorders>
              <w:tl2br w:val="nil"/>
              <w:tr2bl w:val="nil"/>
            </w:tcBorders>
            <w:shd w:val="clear" w:color="auto" w:fill="auto"/>
            <w:noWrap/>
            <w:vAlign w:val="center"/>
          </w:tcPr>
          <w:p w14:paraId="38F4CB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9787111784029</w:t>
            </w:r>
          </w:p>
        </w:tc>
        <w:tc>
          <w:tcPr>
            <w:tcW w:w="956" w:type="pct"/>
            <w:tcBorders>
              <w:tl2br w:val="nil"/>
              <w:tr2bl w:val="nil"/>
            </w:tcBorders>
            <w:shd w:val="clear" w:color="auto" w:fill="auto"/>
            <w:noWrap/>
            <w:vAlign w:val="center"/>
          </w:tcPr>
          <w:p w14:paraId="51818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电子技术实验教程</w:t>
            </w:r>
          </w:p>
        </w:tc>
        <w:tc>
          <w:tcPr>
            <w:tcW w:w="968" w:type="pct"/>
            <w:tcBorders>
              <w:tl2br w:val="nil"/>
              <w:tr2bl w:val="nil"/>
            </w:tcBorders>
            <w:shd w:val="clear" w:color="auto" w:fill="auto"/>
            <w:noWrap/>
            <w:vAlign w:val="center"/>
          </w:tcPr>
          <w:p w14:paraId="3A2B27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汤永华，李晓游，于海雁主编</w:t>
            </w:r>
          </w:p>
        </w:tc>
        <w:tc>
          <w:tcPr>
            <w:tcW w:w="1385" w:type="pct"/>
            <w:tcBorders>
              <w:tl2br w:val="nil"/>
              <w:tr2bl w:val="nil"/>
            </w:tcBorders>
            <w:shd w:val="clear" w:color="auto" w:fill="auto"/>
            <w:noWrap/>
            <w:vAlign w:val="center"/>
          </w:tcPr>
          <w:p w14:paraId="3D0637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FC086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2B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CE47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979" w:type="pct"/>
            <w:tcBorders>
              <w:tl2br w:val="nil"/>
              <w:tr2bl w:val="nil"/>
            </w:tcBorders>
            <w:shd w:val="clear" w:color="auto" w:fill="auto"/>
            <w:noWrap/>
            <w:vAlign w:val="center"/>
          </w:tcPr>
          <w:p w14:paraId="61DD27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9787111787792</w:t>
            </w:r>
          </w:p>
        </w:tc>
        <w:tc>
          <w:tcPr>
            <w:tcW w:w="956" w:type="pct"/>
            <w:tcBorders>
              <w:tl2br w:val="nil"/>
              <w:tr2bl w:val="nil"/>
            </w:tcBorders>
            <w:shd w:val="clear" w:color="auto" w:fill="auto"/>
            <w:noWrap/>
            <w:vAlign w:val="center"/>
          </w:tcPr>
          <w:p w14:paraId="0454A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电子技术实验与课程设计</w:t>
            </w:r>
          </w:p>
        </w:tc>
        <w:tc>
          <w:tcPr>
            <w:tcW w:w="968" w:type="pct"/>
            <w:tcBorders>
              <w:tl2br w:val="nil"/>
              <w:tr2bl w:val="nil"/>
            </w:tcBorders>
            <w:shd w:val="clear" w:color="auto" w:fill="auto"/>
            <w:noWrap/>
            <w:vAlign w:val="center"/>
          </w:tcPr>
          <w:p w14:paraId="2120E2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杨颖，刘兆栋主编</w:t>
            </w:r>
          </w:p>
        </w:tc>
        <w:tc>
          <w:tcPr>
            <w:tcW w:w="1385" w:type="pct"/>
            <w:tcBorders>
              <w:tl2br w:val="nil"/>
              <w:tr2bl w:val="nil"/>
            </w:tcBorders>
            <w:shd w:val="clear" w:color="auto" w:fill="auto"/>
            <w:noWrap/>
            <w:vAlign w:val="center"/>
          </w:tcPr>
          <w:p w14:paraId="12DBD4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E07F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23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91D2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979" w:type="pct"/>
            <w:tcBorders>
              <w:tl2br w:val="nil"/>
              <w:tr2bl w:val="nil"/>
            </w:tcBorders>
            <w:shd w:val="clear" w:color="auto" w:fill="auto"/>
            <w:noWrap/>
            <w:vAlign w:val="center"/>
          </w:tcPr>
          <w:p w14:paraId="116444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9787111748212</w:t>
            </w:r>
          </w:p>
        </w:tc>
        <w:tc>
          <w:tcPr>
            <w:tcW w:w="956" w:type="pct"/>
            <w:tcBorders>
              <w:tl2br w:val="nil"/>
              <w:tr2bl w:val="nil"/>
            </w:tcBorders>
            <w:shd w:val="clear" w:color="auto" w:fill="auto"/>
            <w:noWrap/>
            <w:vAlign w:val="center"/>
          </w:tcPr>
          <w:p w14:paraId="7B107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无线电技术与应用</w:t>
            </w:r>
          </w:p>
        </w:tc>
        <w:tc>
          <w:tcPr>
            <w:tcW w:w="968" w:type="pct"/>
            <w:tcBorders>
              <w:tl2br w:val="nil"/>
              <w:tr2bl w:val="nil"/>
            </w:tcBorders>
            <w:shd w:val="clear" w:color="auto" w:fill="auto"/>
            <w:noWrap/>
            <w:vAlign w:val="center"/>
          </w:tcPr>
          <w:p w14:paraId="2E569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李雄杰编著</w:t>
            </w:r>
          </w:p>
        </w:tc>
        <w:tc>
          <w:tcPr>
            <w:tcW w:w="1385" w:type="pct"/>
            <w:tcBorders>
              <w:tl2br w:val="nil"/>
              <w:tr2bl w:val="nil"/>
            </w:tcBorders>
            <w:shd w:val="clear" w:color="auto" w:fill="auto"/>
            <w:noWrap/>
            <w:vAlign w:val="center"/>
          </w:tcPr>
          <w:p w14:paraId="580454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DB6D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04E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3FDA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979" w:type="pct"/>
            <w:tcBorders>
              <w:tl2br w:val="nil"/>
              <w:tr2bl w:val="nil"/>
            </w:tcBorders>
            <w:shd w:val="clear" w:color="auto" w:fill="auto"/>
            <w:noWrap/>
            <w:vAlign w:val="center"/>
          </w:tcPr>
          <w:p w14:paraId="6636F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9787563577064</w:t>
            </w:r>
          </w:p>
        </w:tc>
        <w:tc>
          <w:tcPr>
            <w:tcW w:w="956" w:type="pct"/>
            <w:tcBorders>
              <w:tl2br w:val="nil"/>
              <w:tr2bl w:val="nil"/>
            </w:tcBorders>
            <w:shd w:val="clear" w:color="auto" w:fill="auto"/>
            <w:noWrap/>
            <w:vAlign w:val="center"/>
          </w:tcPr>
          <w:p w14:paraId="7F0205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电子工艺实习</w:t>
            </w:r>
          </w:p>
        </w:tc>
        <w:tc>
          <w:tcPr>
            <w:tcW w:w="968" w:type="pct"/>
            <w:tcBorders>
              <w:tl2br w:val="nil"/>
              <w:tr2bl w:val="nil"/>
            </w:tcBorders>
            <w:shd w:val="clear" w:color="auto" w:fill="auto"/>
            <w:noWrap/>
            <w:vAlign w:val="center"/>
          </w:tcPr>
          <w:p w14:paraId="7C9DA9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杨慧春，付晓辉，王一群编著</w:t>
            </w:r>
          </w:p>
        </w:tc>
        <w:tc>
          <w:tcPr>
            <w:tcW w:w="1385" w:type="pct"/>
            <w:tcBorders>
              <w:tl2br w:val="nil"/>
              <w:tr2bl w:val="nil"/>
            </w:tcBorders>
            <w:shd w:val="clear" w:color="auto" w:fill="auto"/>
            <w:noWrap/>
            <w:vAlign w:val="center"/>
          </w:tcPr>
          <w:p w14:paraId="4369F4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383" w:type="pct"/>
            <w:tcBorders>
              <w:tl2br w:val="nil"/>
              <w:tr2bl w:val="nil"/>
            </w:tcBorders>
            <w:shd w:val="clear" w:color="auto" w:fill="auto"/>
            <w:noWrap/>
            <w:vAlign w:val="center"/>
          </w:tcPr>
          <w:p w14:paraId="5C312F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A8A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C6A6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979" w:type="pct"/>
            <w:tcBorders>
              <w:tl2br w:val="nil"/>
              <w:tr2bl w:val="nil"/>
            </w:tcBorders>
            <w:shd w:val="clear" w:color="auto" w:fill="auto"/>
            <w:noWrap/>
            <w:vAlign w:val="center"/>
          </w:tcPr>
          <w:p w14:paraId="149045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9787313320438</w:t>
            </w:r>
          </w:p>
        </w:tc>
        <w:tc>
          <w:tcPr>
            <w:tcW w:w="956" w:type="pct"/>
            <w:tcBorders>
              <w:tl2br w:val="nil"/>
              <w:tr2bl w:val="nil"/>
            </w:tcBorders>
            <w:shd w:val="clear" w:color="auto" w:fill="auto"/>
            <w:noWrap/>
            <w:vAlign w:val="center"/>
          </w:tcPr>
          <w:p w14:paraId="7ACBF8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电子实习教程</w:t>
            </w:r>
          </w:p>
        </w:tc>
        <w:tc>
          <w:tcPr>
            <w:tcW w:w="968" w:type="pct"/>
            <w:tcBorders>
              <w:tl2br w:val="nil"/>
              <w:tr2bl w:val="nil"/>
            </w:tcBorders>
            <w:shd w:val="clear" w:color="auto" w:fill="auto"/>
            <w:noWrap/>
            <w:vAlign w:val="center"/>
          </w:tcPr>
          <w:p w14:paraId="4E4C77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董祥美，李铁栓，高秀敏编</w:t>
            </w:r>
          </w:p>
        </w:tc>
        <w:tc>
          <w:tcPr>
            <w:tcW w:w="1385" w:type="pct"/>
            <w:tcBorders>
              <w:tl2br w:val="nil"/>
              <w:tr2bl w:val="nil"/>
            </w:tcBorders>
            <w:shd w:val="clear" w:color="auto" w:fill="auto"/>
            <w:noWrap/>
            <w:vAlign w:val="center"/>
          </w:tcPr>
          <w:p w14:paraId="1CC71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上海交通大学出版社</w:t>
            </w:r>
          </w:p>
        </w:tc>
        <w:tc>
          <w:tcPr>
            <w:tcW w:w="383" w:type="pct"/>
            <w:tcBorders>
              <w:tl2br w:val="nil"/>
              <w:tr2bl w:val="nil"/>
            </w:tcBorders>
            <w:shd w:val="clear" w:color="auto" w:fill="auto"/>
            <w:noWrap/>
            <w:vAlign w:val="center"/>
          </w:tcPr>
          <w:p w14:paraId="3DDEF6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387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C07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79" w:type="pct"/>
            <w:tcBorders>
              <w:tl2br w:val="nil"/>
              <w:tr2bl w:val="nil"/>
            </w:tcBorders>
            <w:shd w:val="clear" w:color="auto" w:fill="auto"/>
            <w:noWrap/>
            <w:vAlign w:val="center"/>
          </w:tcPr>
          <w:p w14:paraId="56B2DE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9787115669919</w:t>
            </w:r>
          </w:p>
        </w:tc>
        <w:tc>
          <w:tcPr>
            <w:tcW w:w="956" w:type="pct"/>
            <w:tcBorders>
              <w:tl2br w:val="nil"/>
              <w:tr2bl w:val="nil"/>
            </w:tcBorders>
            <w:shd w:val="clear" w:color="auto" w:fill="auto"/>
            <w:noWrap/>
            <w:vAlign w:val="center"/>
          </w:tcPr>
          <w:p w14:paraId="5C22E7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无线电合订本</w:t>
            </w:r>
          </w:p>
        </w:tc>
        <w:tc>
          <w:tcPr>
            <w:tcW w:w="968" w:type="pct"/>
            <w:tcBorders>
              <w:tl2br w:val="nil"/>
              <w:tr2bl w:val="nil"/>
            </w:tcBorders>
            <w:shd w:val="clear" w:color="auto" w:fill="auto"/>
            <w:noWrap/>
            <w:vAlign w:val="center"/>
          </w:tcPr>
          <w:p w14:paraId="374869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《无线电》编辑部编</w:t>
            </w:r>
          </w:p>
        </w:tc>
        <w:tc>
          <w:tcPr>
            <w:tcW w:w="1385" w:type="pct"/>
            <w:tcBorders>
              <w:tl2br w:val="nil"/>
              <w:tr2bl w:val="nil"/>
            </w:tcBorders>
            <w:shd w:val="clear" w:color="auto" w:fill="auto"/>
            <w:noWrap/>
            <w:vAlign w:val="center"/>
          </w:tcPr>
          <w:p w14:paraId="72A227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59ED4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9F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2C2C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979" w:type="pct"/>
            <w:tcBorders>
              <w:tl2br w:val="nil"/>
              <w:tr2bl w:val="nil"/>
            </w:tcBorders>
            <w:shd w:val="clear" w:color="auto" w:fill="auto"/>
            <w:noWrap/>
            <w:vAlign w:val="center"/>
          </w:tcPr>
          <w:p w14:paraId="544E53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9787115669902</w:t>
            </w:r>
          </w:p>
        </w:tc>
        <w:tc>
          <w:tcPr>
            <w:tcW w:w="956" w:type="pct"/>
            <w:tcBorders>
              <w:tl2br w:val="nil"/>
              <w:tr2bl w:val="nil"/>
            </w:tcBorders>
            <w:shd w:val="clear" w:color="auto" w:fill="auto"/>
            <w:noWrap/>
            <w:vAlign w:val="center"/>
          </w:tcPr>
          <w:p w14:paraId="4FA95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无线电合订本</w:t>
            </w:r>
          </w:p>
        </w:tc>
        <w:tc>
          <w:tcPr>
            <w:tcW w:w="968" w:type="pct"/>
            <w:tcBorders>
              <w:tl2br w:val="nil"/>
              <w:tr2bl w:val="nil"/>
            </w:tcBorders>
            <w:shd w:val="clear" w:color="auto" w:fill="auto"/>
            <w:noWrap/>
            <w:vAlign w:val="center"/>
          </w:tcPr>
          <w:p w14:paraId="1673E9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《无线电》编辑部编</w:t>
            </w:r>
          </w:p>
        </w:tc>
        <w:tc>
          <w:tcPr>
            <w:tcW w:w="1385" w:type="pct"/>
            <w:tcBorders>
              <w:tl2br w:val="nil"/>
              <w:tr2bl w:val="nil"/>
            </w:tcBorders>
            <w:shd w:val="clear" w:color="auto" w:fill="auto"/>
            <w:noWrap/>
            <w:vAlign w:val="center"/>
          </w:tcPr>
          <w:p w14:paraId="4092EF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58F08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E5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EED9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979" w:type="pct"/>
            <w:tcBorders>
              <w:tl2br w:val="nil"/>
              <w:tr2bl w:val="nil"/>
            </w:tcBorders>
            <w:shd w:val="clear" w:color="auto" w:fill="auto"/>
            <w:noWrap/>
            <w:vAlign w:val="center"/>
          </w:tcPr>
          <w:p w14:paraId="69C5B5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9787559881274</w:t>
            </w:r>
          </w:p>
        </w:tc>
        <w:tc>
          <w:tcPr>
            <w:tcW w:w="956" w:type="pct"/>
            <w:tcBorders>
              <w:tl2br w:val="nil"/>
              <w:tr2bl w:val="nil"/>
            </w:tcBorders>
            <w:shd w:val="clear" w:color="auto" w:fill="auto"/>
            <w:noWrap/>
            <w:vAlign w:val="center"/>
          </w:tcPr>
          <w:p w14:paraId="38BEF8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电波纪元</w:t>
            </w:r>
          </w:p>
        </w:tc>
        <w:tc>
          <w:tcPr>
            <w:tcW w:w="968" w:type="pct"/>
            <w:tcBorders>
              <w:tl2br w:val="nil"/>
              <w:tr2bl w:val="nil"/>
            </w:tcBorders>
            <w:shd w:val="clear" w:color="auto" w:fill="auto"/>
            <w:noWrap/>
            <w:vAlign w:val="center"/>
          </w:tcPr>
          <w:p w14:paraId="522634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吴国盛主编</w:t>
            </w:r>
          </w:p>
        </w:tc>
        <w:tc>
          <w:tcPr>
            <w:tcW w:w="1385" w:type="pct"/>
            <w:tcBorders>
              <w:tl2br w:val="nil"/>
              <w:tr2bl w:val="nil"/>
            </w:tcBorders>
            <w:shd w:val="clear" w:color="auto" w:fill="auto"/>
            <w:noWrap/>
            <w:vAlign w:val="center"/>
          </w:tcPr>
          <w:p w14:paraId="3C37FC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383" w:type="pct"/>
            <w:tcBorders>
              <w:tl2br w:val="nil"/>
              <w:tr2bl w:val="nil"/>
            </w:tcBorders>
            <w:shd w:val="clear" w:color="auto" w:fill="auto"/>
            <w:noWrap/>
            <w:vAlign w:val="center"/>
          </w:tcPr>
          <w:p w14:paraId="30873A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258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7A60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979" w:type="pct"/>
            <w:tcBorders>
              <w:tl2br w:val="nil"/>
              <w:tr2bl w:val="nil"/>
            </w:tcBorders>
            <w:shd w:val="clear" w:color="auto" w:fill="auto"/>
            <w:noWrap/>
            <w:vAlign w:val="center"/>
          </w:tcPr>
          <w:p w14:paraId="5FB77C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9787560675381</w:t>
            </w:r>
          </w:p>
        </w:tc>
        <w:tc>
          <w:tcPr>
            <w:tcW w:w="956" w:type="pct"/>
            <w:tcBorders>
              <w:tl2br w:val="nil"/>
              <w:tr2bl w:val="nil"/>
            </w:tcBorders>
            <w:shd w:val="clear" w:color="auto" w:fill="auto"/>
            <w:noWrap/>
            <w:vAlign w:val="center"/>
          </w:tcPr>
          <w:p w14:paraId="426D6F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微波技术基础</w:t>
            </w:r>
          </w:p>
        </w:tc>
        <w:tc>
          <w:tcPr>
            <w:tcW w:w="968" w:type="pct"/>
            <w:tcBorders>
              <w:tl2br w:val="nil"/>
              <w:tr2bl w:val="nil"/>
            </w:tcBorders>
            <w:shd w:val="clear" w:color="auto" w:fill="auto"/>
            <w:noWrap/>
            <w:vAlign w:val="center"/>
          </w:tcPr>
          <w:p w14:paraId="14D7E4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黄麟舒主编</w:t>
            </w:r>
          </w:p>
        </w:tc>
        <w:tc>
          <w:tcPr>
            <w:tcW w:w="1385" w:type="pct"/>
            <w:tcBorders>
              <w:tl2br w:val="nil"/>
              <w:tr2bl w:val="nil"/>
            </w:tcBorders>
            <w:shd w:val="clear" w:color="auto" w:fill="auto"/>
            <w:noWrap/>
            <w:vAlign w:val="center"/>
          </w:tcPr>
          <w:p w14:paraId="014AD9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61BE8F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B9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6815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979" w:type="pct"/>
            <w:tcBorders>
              <w:tl2br w:val="nil"/>
              <w:tr2bl w:val="nil"/>
            </w:tcBorders>
            <w:shd w:val="clear" w:color="auto" w:fill="auto"/>
            <w:noWrap/>
            <w:vAlign w:val="center"/>
          </w:tcPr>
          <w:p w14:paraId="390FD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9787560676296</w:t>
            </w:r>
          </w:p>
        </w:tc>
        <w:tc>
          <w:tcPr>
            <w:tcW w:w="956" w:type="pct"/>
            <w:tcBorders>
              <w:tl2br w:val="nil"/>
              <w:tr2bl w:val="nil"/>
            </w:tcBorders>
            <w:shd w:val="clear" w:color="auto" w:fill="auto"/>
            <w:noWrap/>
            <w:vAlign w:val="center"/>
          </w:tcPr>
          <w:p w14:paraId="5995AB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微波技术基础</w:t>
            </w:r>
          </w:p>
        </w:tc>
        <w:tc>
          <w:tcPr>
            <w:tcW w:w="968" w:type="pct"/>
            <w:tcBorders>
              <w:tl2br w:val="nil"/>
              <w:tr2bl w:val="nil"/>
            </w:tcBorders>
            <w:shd w:val="clear" w:color="auto" w:fill="auto"/>
            <w:noWrap/>
            <w:vAlign w:val="center"/>
          </w:tcPr>
          <w:p w14:paraId="43CBB3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党晓杰等编著</w:t>
            </w:r>
          </w:p>
        </w:tc>
        <w:tc>
          <w:tcPr>
            <w:tcW w:w="1385" w:type="pct"/>
            <w:tcBorders>
              <w:tl2br w:val="nil"/>
              <w:tr2bl w:val="nil"/>
            </w:tcBorders>
            <w:shd w:val="clear" w:color="auto" w:fill="auto"/>
            <w:noWrap/>
            <w:vAlign w:val="center"/>
          </w:tcPr>
          <w:p w14:paraId="0DC3B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43C26A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37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819B5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979" w:type="pct"/>
            <w:tcBorders>
              <w:tl2br w:val="nil"/>
              <w:tr2bl w:val="nil"/>
            </w:tcBorders>
            <w:shd w:val="clear" w:color="auto" w:fill="auto"/>
            <w:noWrap/>
            <w:vAlign w:val="center"/>
          </w:tcPr>
          <w:p w14:paraId="387480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9787118136579</w:t>
            </w:r>
          </w:p>
        </w:tc>
        <w:tc>
          <w:tcPr>
            <w:tcW w:w="956" w:type="pct"/>
            <w:tcBorders>
              <w:tl2br w:val="nil"/>
              <w:tr2bl w:val="nil"/>
            </w:tcBorders>
            <w:shd w:val="clear" w:color="auto" w:fill="auto"/>
            <w:noWrap/>
            <w:vAlign w:val="center"/>
          </w:tcPr>
          <w:p w14:paraId="5898FB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微波技术与天线</w:t>
            </w:r>
          </w:p>
        </w:tc>
        <w:tc>
          <w:tcPr>
            <w:tcW w:w="968" w:type="pct"/>
            <w:tcBorders>
              <w:tl2br w:val="nil"/>
              <w:tr2bl w:val="nil"/>
            </w:tcBorders>
            <w:shd w:val="clear" w:color="auto" w:fill="auto"/>
            <w:noWrap/>
            <w:vAlign w:val="center"/>
          </w:tcPr>
          <w:p w14:paraId="7B5E7A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翟玉婷，程占昕等编著</w:t>
            </w:r>
          </w:p>
        </w:tc>
        <w:tc>
          <w:tcPr>
            <w:tcW w:w="1385" w:type="pct"/>
            <w:tcBorders>
              <w:tl2br w:val="nil"/>
              <w:tr2bl w:val="nil"/>
            </w:tcBorders>
            <w:shd w:val="clear" w:color="auto" w:fill="auto"/>
            <w:noWrap/>
            <w:vAlign w:val="center"/>
          </w:tcPr>
          <w:p w14:paraId="6D6AA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7E7B19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C5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046C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979" w:type="pct"/>
            <w:tcBorders>
              <w:tl2br w:val="nil"/>
              <w:tr2bl w:val="nil"/>
            </w:tcBorders>
            <w:shd w:val="clear" w:color="auto" w:fill="auto"/>
            <w:noWrap/>
            <w:vAlign w:val="center"/>
          </w:tcPr>
          <w:p w14:paraId="4EB11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9787512448308</w:t>
            </w:r>
          </w:p>
        </w:tc>
        <w:tc>
          <w:tcPr>
            <w:tcW w:w="956" w:type="pct"/>
            <w:tcBorders>
              <w:tl2br w:val="nil"/>
              <w:tr2bl w:val="nil"/>
            </w:tcBorders>
            <w:shd w:val="clear" w:color="auto" w:fill="auto"/>
            <w:noWrap/>
            <w:vAlign w:val="center"/>
          </w:tcPr>
          <w:p w14:paraId="242982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微波电子实验教程</w:t>
            </w:r>
          </w:p>
        </w:tc>
        <w:tc>
          <w:tcPr>
            <w:tcW w:w="968" w:type="pct"/>
            <w:tcBorders>
              <w:tl2br w:val="nil"/>
              <w:tr2bl w:val="nil"/>
            </w:tcBorders>
            <w:shd w:val="clear" w:color="auto" w:fill="auto"/>
            <w:noWrap/>
            <w:vAlign w:val="center"/>
          </w:tcPr>
          <w:p w14:paraId="470A0F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洪韬，赵京城编著</w:t>
            </w:r>
          </w:p>
        </w:tc>
        <w:tc>
          <w:tcPr>
            <w:tcW w:w="1385" w:type="pct"/>
            <w:tcBorders>
              <w:tl2br w:val="nil"/>
              <w:tr2bl w:val="nil"/>
            </w:tcBorders>
            <w:shd w:val="clear" w:color="auto" w:fill="auto"/>
            <w:noWrap/>
            <w:vAlign w:val="center"/>
          </w:tcPr>
          <w:p w14:paraId="54FC4F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北京航空航天大学出版社</w:t>
            </w:r>
          </w:p>
        </w:tc>
        <w:tc>
          <w:tcPr>
            <w:tcW w:w="383" w:type="pct"/>
            <w:tcBorders>
              <w:tl2br w:val="nil"/>
              <w:tr2bl w:val="nil"/>
            </w:tcBorders>
            <w:shd w:val="clear" w:color="auto" w:fill="auto"/>
            <w:noWrap/>
            <w:vAlign w:val="center"/>
          </w:tcPr>
          <w:p w14:paraId="164EC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89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A0F2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979" w:type="pct"/>
            <w:tcBorders>
              <w:tl2br w:val="nil"/>
              <w:tr2bl w:val="nil"/>
            </w:tcBorders>
            <w:shd w:val="clear" w:color="auto" w:fill="auto"/>
            <w:noWrap/>
            <w:vAlign w:val="center"/>
          </w:tcPr>
          <w:p w14:paraId="340AAF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9787302678465</w:t>
            </w:r>
          </w:p>
        </w:tc>
        <w:tc>
          <w:tcPr>
            <w:tcW w:w="956" w:type="pct"/>
            <w:tcBorders>
              <w:tl2br w:val="nil"/>
              <w:tr2bl w:val="nil"/>
            </w:tcBorders>
            <w:shd w:val="clear" w:color="auto" w:fill="auto"/>
            <w:noWrap/>
            <w:vAlign w:val="center"/>
          </w:tcPr>
          <w:p w14:paraId="15C765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电子爱好者手册</w:t>
            </w:r>
          </w:p>
        </w:tc>
        <w:tc>
          <w:tcPr>
            <w:tcW w:w="968" w:type="pct"/>
            <w:tcBorders>
              <w:tl2br w:val="nil"/>
              <w:tr2bl w:val="nil"/>
            </w:tcBorders>
            <w:shd w:val="clear" w:color="auto" w:fill="auto"/>
            <w:noWrap/>
            <w:vAlign w:val="center"/>
          </w:tcPr>
          <w:p w14:paraId="600A4C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李正军编著</w:t>
            </w:r>
          </w:p>
        </w:tc>
        <w:tc>
          <w:tcPr>
            <w:tcW w:w="1385" w:type="pct"/>
            <w:tcBorders>
              <w:tl2br w:val="nil"/>
              <w:tr2bl w:val="nil"/>
            </w:tcBorders>
            <w:shd w:val="clear" w:color="auto" w:fill="auto"/>
            <w:noWrap/>
            <w:vAlign w:val="center"/>
          </w:tcPr>
          <w:p w14:paraId="29F691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B9935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A5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61DC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979" w:type="pct"/>
            <w:tcBorders>
              <w:tl2br w:val="nil"/>
              <w:tr2bl w:val="nil"/>
            </w:tcBorders>
            <w:shd w:val="clear" w:color="auto" w:fill="auto"/>
            <w:noWrap/>
            <w:vAlign w:val="center"/>
          </w:tcPr>
          <w:p w14:paraId="586079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9787030813213</w:t>
            </w:r>
          </w:p>
        </w:tc>
        <w:tc>
          <w:tcPr>
            <w:tcW w:w="956" w:type="pct"/>
            <w:tcBorders>
              <w:tl2br w:val="nil"/>
              <w:tr2bl w:val="nil"/>
            </w:tcBorders>
            <w:shd w:val="clear" w:color="auto" w:fill="auto"/>
            <w:noWrap/>
            <w:vAlign w:val="center"/>
          </w:tcPr>
          <w:p w14:paraId="36FD30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边缘计算模式</w:t>
            </w:r>
          </w:p>
        </w:tc>
        <w:tc>
          <w:tcPr>
            <w:tcW w:w="968" w:type="pct"/>
            <w:tcBorders>
              <w:tl2br w:val="nil"/>
              <w:tr2bl w:val="nil"/>
            </w:tcBorders>
            <w:shd w:val="clear" w:color="auto" w:fill="auto"/>
            <w:noWrap/>
            <w:vAlign w:val="center"/>
          </w:tcPr>
          <w:p w14:paraId="7D1653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郭得科，谢俊杰，罗来龙著</w:t>
            </w:r>
          </w:p>
        </w:tc>
        <w:tc>
          <w:tcPr>
            <w:tcW w:w="1385" w:type="pct"/>
            <w:tcBorders>
              <w:tl2br w:val="nil"/>
              <w:tr2bl w:val="nil"/>
            </w:tcBorders>
            <w:shd w:val="clear" w:color="auto" w:fill="auto"/>
            <w:noWrap/>
            <w:vAlign w:val="center"/>
          </w:tcPr>
          <w:p w14:paraId="711120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30647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A5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B50F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979" w:type="pct"/>
            <w:tcBorders>
              <w:tl2br w:val="nil"/>
              <w:tr2bl w:val="nil"/>
            </w:tcBorders>
            <w:shd w:val="clear" w:color="auto" w:fill="auto"/>
            <w:noWrap/>
            <w:vAlign w:val="center"/>
          </w:tcPr>
          <w:p w14:paraId="5B2778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9787111780977</w:t>
            </w:r>
          </w:p>
        </w:tc>
        <w:tc>
          <w:tcPr>
            <w:tcW w:w="956" w:type="pct"/>
            <w:tcBorders>
              <w:tl2br w:val="nil"/>
              <w:tr2bl w:val="nil"/>
            </w:tcBorders>
            <w:shd w:val="clear" w:color="auto" w:fill="auto"/>
            <w:noWrap/>
            <w:vAlign w:val="center"/>
          </w:tcPr>
          <w:p w14:paraId="064124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移动通信原理与技术</w:t>
            </w:r>
          </w:p>
        </w:tc>
        <w:tc>
          <w:tcPr>
            <w:tcW w:w="968" w:type="pct"/>
            <w:tcBorders>
              <w:tl2br w:val="nil"/>
              <w:tr2bl w:val="nil"/>
            </w:tcBorders>
            <w:shd w:val="clear" w:color="auto" w:fill="auto"/>
            <w:noWrap/>
            <w:vAlign w:val="center"/>
          </w:tcPr>
          <w:p w14:paraId="5AB2DB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余晓玫主编</w:t>
            </w:r>
          </w:p>
        </w:tc>
        <w:tc>
          <w:tcPr>
            <w:tcW w:w="1385" w:type="pct"/>
            <w:tcBorders>
              <w:tl2br w:val="nil"/>
              <w:tr2bl w:val="nil"/>
            </w:tcBorders>
            <w:shd w:val="clear" w:color="auto" w:fill="auto"/>
            <w:noWrap/>
            <w:vAlign w:val="center"/>
          </w:tcPr>
          <w:p w14:paraId="29D997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74B8C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93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2F6E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979" w:type="pct"/>
            <w:tcBorders>
              <w:tl2br w:val="nil"/>
              <w:tr2bl w:val="nil"/>
            </w:tcBorders>
            <w:shd w:val="clear" w:color="auto" w:fill="auto"/>
            <w:noWrap/>
            <w:vAlign w:val="center"/>
          </w:tcPr>
          <w:p w14:paraId="7CF4F6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9787115659279</w:t>
            </w:r>
          </w:p>
        </w:tc>
        <w:tc>
          <w:tcPr>
            <w:tcW w:w="956" w:type="pct"/>
            <w:tcBorders>
              <w:tl2br w:val="nil"/>
              <w:tr2bl w:val="nil"/>
            </w:tcBorders>
            <w:shd w:val="clear" w:color="auto" w:fill="auto"/>
            <w:noWrap/>
            <w:vAlign w:val="center"/>
          </w:tcPr>
          <w:p w14:paraId="0C6C8D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移动通信基础入门</w:t>
            </w:r>
          </w:p>
        </w:tc>
        <w:tc>
          <w:tcPr>
            <w:tcW w:w="968" w:type="pct"/>
            <w:tcBorders>
              <w:tl2br w:val="nil"/>
              <w:tr2bl w:val="nil"/>
            </w:tcBorders>
            <w:shd w:val="clear" w:color="auto" w:fill="auto"/>
            <w:noWrap/>
            <w:vAlign w:val="center"/>
          </w:tcPr>
          <w:p w14:paraId="56C66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郎为民[等]编著</w:t>
            </w:r>
          </w:p>
        </w:tc>
        <w:tc>
          <w:tcPr>
            <w:tcW w:w="1385" w:type="pct"/>
            <w:tcBorders>
              <w:tl2br w:val="nil"/>
              <w:tr2bl w:val="nil"/>
            </w:tcBorders>
            <w:shd w:val="clear" w:color="auto" w:fill="auto"/>
            <w:noWrap/>
            <w:vAlign w:val="center"/>
          </w:tcPr>
          <w:p w14:paraId="6CDD5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EF981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E0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5F54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979" w:type="pct"/>
            <w:tcBorders>
              <w:tl2br w:val="nil"/>
              <w:tr2bl w:val="nil"/>
            </w:tcBorders>
            <w:shd w:val="clear" w:color="auto" w:fill="auto"/>
            <w:noWrap/>
            <w:vAlign w:val="center"/>
          </w:tcPr>
          <w:p w14:paraId="2DF9C6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9787115676375</w:t>
            </w:r>
          </w:p>
        </w:tc>
        <w:tc>
          <w:tcPr>
            <w:tcW w:w="956" w:type="pct"/>
            <w:tcBorders>
              <w:tl2br w:val="nil"/>
              <w:tr2bl w:val="nil"/>
            </w:tcBorders>
            <w:shd w:val="clear" w:color="auto" w:fill="auto"/>
            <w:noWrap/>
            <w:vAlign w:val="center"/>
          </w:tcPr>
          <w:p w14:paraId="788F2A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智能终端安全与实践</w:t>
            </w:r>
          </w:p>
        </w:tc>
        <w:tc>
          <w:tcPr>
            <w:tcW w:w="968" w:type="pct"/>
            <w:tcBorders>
              <w:tl2br w:val="nil"/>
              <w:tr2bl w:val="nil"/>
            </w:tcBorders>
            <w:shd w:val="clear" w:color="auto" w:fill="auto"/>
            <w:noWrap/>
            <w:vAlign w:val="center"/>
          </w:tcPr>
          <w:p w14:paraId="64178B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邹仕洪，郭燕慧，张熙编著</w:t>
            </w:r>
          </w:p>
        </w:tc>
        <w:tc>
          <w:tcPr>
            <w:tcW w:w="1385" w:type="pct"/>
            <w:tcBorders>
              <w:tl2br w:val="nil"/>
              <w:tr2bl w:val="nil"/>
            </w:tcBorders>
            <w:shd w:val="clear" w:color="auto" w:fill="auto"/>
            <w:noWrap/>
            <w:vAlign w:val="center"/>
          </w:tcPr>
          <w:p w14:paraId="53270F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849D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6FF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ED4B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979" w:type="pct"/>
            <w:tcBorders>
              <w:tl2br w:val="nil"/>
              <w:tr2bl w:val="nil"/>
            </w:tcBorders>
            <w:shd w:val="clear" w:color="auto" w:fill="auto"/>
            <w:noWrap/>
            <w:vAlign w:val="center"/>
          </w:tcPr>
          <w:p w14:paraId="60C729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9787521868081</w:t>
            </w:r>
          </w:p>
        </w:tc>
        <w:tc>
          <w:tcPr>
            <w:tcW w:w="956" w:type="pct"/>
            <w:tcBorders>
              <w:tl2br w:val="nil"/>
              <w:tr2bl w:val="nil"/>
            </w:tcBorders>
            <w:shd w:val="clear" w:color="auto" w:fill="auto"/>
            <w:noWrap/>
            <w:vAlign w:val="center"/>
          </w:tcPr>
          <w:p w14:paraId="4912B3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计算经济学视角下的边缘计算资源分配研究</w:t>
            </w:r>
          </w:p>
        </w:tc>
        <w:tc>
          <w:tcPr>
            <w:tcW w:w="968" w:type="pct"/>
            <w:tcBorders>
              <w:tl2br w:val="nil"/>
              <w:tr2bl w:val="nil"/>
            </w:tcBorders>
            <w:shd w:val="clear" w:color="auto" w:fill="auto"/>
            <w:noWrap/>
            <w:vAlign w:val="center"/>
          </w:tcPr>
          <w:p w14:paraId="5B7545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王曲苑，刘佳迪著</w:t>
            </w:r>
          </w:p>
        </w:tc>
        <w:tc>
          <w:tcPr>
            <w:tcW w:w="1385" w:type="pct"/>
            <w:tcBorders>
              <w:tl2br w:val="nil"/>
              <w:tr2bl w:val="nil"/>
            </w:tcBorders>
            <w:shd w:val="clear" w:color="auto" w:fill="auto"/>
            <w:noWrap/>
            <w:vAlign w:val="center"/>
          </w:tcPr>
          <w:p w14:paraId="02F075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经济科学出版社</w:t>
            </w:r>
          </w:p>
        </w:tc>
        <w:tc>
          <w:tcPr>
            <w:tcW w:w="383" w:type="pct"/>
            <w:tcBorders>
              <w:tl2br w:val="nil"/>
              <w:tr2bl w:val="nil"/>
            </w:tcBorders>
            <w:shd w:val="clear" w:color="auto" w:fill="auto"/>
            <w:noWrap/>
            <w:vAlign w:val="center"/>
          </w:tcPr>
          <w:p w14:paraId="700EF5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B1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751D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979" w:type="pct"/>
            <w:tcBorders>
              <w:tl2br w:val="nil"/>
              <w:tr2bl w:val="nil"/>
            </w:tcBorders>
            <w:shd w:val="clear" w:color="auto" w:fill="auto"/>
            <w:noWrap/>
            <w:vAlign w:val="center"/>
          </w:tcPr>
          <w:p w14:paraId="75C91D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9787551739740</w:t>
            </w:r>
          </w:p>
        </w:tc>
        <w:tc>
          <w:tcPr>
            <w:tcW w:w="956" w:type="pct"/>
            <w:tcBorders>
              <w:tl2br w:val="nil"/>
              <w:tr2bl w:val="nil"/>
            </w:tcBorders>
            <w:shd w:val="clear" w:color="auto" w:fill="auto"/>
            <w:noWrap/>
            <w:vAlign w:val="center"/>
          </w:tcPr>
          <w:p w14:paraId="758E01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5G/6G通信网络中关键技术研究与通信技术应用</w:t>
            </w:r>
          </w:p>
        </w:tc>
        <w:tc>
          <w:tcPr>
            <w:tcW w:w="968" w:type="pct"/>
            <w:tcBorders>
              <w:tl2br w:val="nil"/>
              <w:tr2bl w:val="nil"/>
            </w:tcBorders>
            <w:shd w:val="clear" w:color="auto" w:fill="auto"/>
            <w:noWrap/>
            <w:vAlign w:val="center"/>
          </w:tcPr>
          <w:p w14:paraId="57677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吴静著</w:t>
            </w:r>
          </w:p>
        </w:tc>
        <w:tc>
          <w:tcPr>
            <w:tcW w:w="1385" w:type="pct"/>
            <w:tcBorders>
              <w:tl2br w:val="nil"/>
              <w:tr2bl w:val="nil"/>
            </w:tcBorders>
            <w:shd w:val="clear" w:color="auto" w:fill="auto"/>
            <w:noWrap/>
            <w:vAlign w:val="center"/>
          </w:tcPr>
          <w:p w14:paraId="6320C8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东北大学出版社</w:t>
            </w:r>
          </w:p>
        </w:tc>
        <w:tc>
          <w:tcPr>
            <w:tcW w:w="383" w:type="pct"/>
            <w:tcBorders>
              <w:tl2br w:val="nil"/>
              <w:tr2bl w:val="nil"/>
            </w:tcBorders>
            <w:shd w:val="clear" w:color="auto" w:fill="auto"/>
            <w:noWrap/>
            <w:vAlign w:val="center"/>
          </w:tcPr>
          <w:p w14:paraId="57BC0A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F6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B44A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979" w:type="pct"/>
            <w:tcBorders>
              <w:tl2br w:val="nil"/>
              <w:tr2bl w:val="nil"/>
            </w:tcBorders>
            <w:shd w:val="clear" w:color="auto" w:fill="auto"/>
            <w:noWrap/>
            <w:vAlign w:val="center"/>
          </w:tcPr>
          <w:p w14:paraId="3A8EE3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9787560675817</w:t>
            </w:r>
          </w:p>
        </w:tc>
        <w:tc>
          <w:tcPr>
            <w:tcW w:w="956" w:type="pct"/>
            <w:tcBorders>
              <w:tl2br w:val="nil"/>
              <w:tr2bl w:val="nil"/>
            </w:tcBorders>
            <w:shd w:val="clear" w:color="auto" w:fill="auto"/>
            <w:noWrap/>
            <w:vAlign w:val="center"/>
          </w:tcPr>
          <w:p w14:paraId="4AB959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认知空天地网络博弈论</w:t>
            </w:r>
          </w:p>
        </w:tc>
        <w:tc>
          <w:tcPr>
            <w:tcW w:w="968" w:type="pct"/>
            <w:tcBorders>
              <w:tl2br w:val="nil"/>
              <w:tr2bl w:val="nil"/>
            </w:tcBorders>
            <w:shd w:val="clear" w:color="auto" w:fill="auto"/>
            <w:noWrap/>
            <w:vAlign w:val="center"/>
          </w:tcPr>
          <w:p w14:paraId="36CBDA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杨春刚[等]著</w:t>
            </w:r>
          </w:p>
        </w:tc>
        <w:tc>
          <w:tcPr>
            <w:tcW w:w="1385" w:type="pct"/>
            <w:tcBorders>
              <w:tl2br w:val="nil"/>
              <w:tr2bl w:val="nil"/>
            </w:tcBorders>
            <w:shd w:val="clear" w:color="auto" w:fill="auto"/>
            <w:noWrap/>
            <w:vAlign w:val="center"/>
          </w:tcPr>
          <w:p w14:paraId="6E622B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34BA7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C0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699B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979" w:type="pct"/>
            <w:tcBorders>
              <w:tl2br w:val="nil"/>
              <w:tr2bl w:val="nil"/>
            </w:tcBorders>
            <w:shd w:val="clear" w:color="auto" w:fill="auto"/>
            <w:noWrap/>
            <w:vAlign w:val="center"/>
          </w:tcPr>
          <w:p w14:paraId="636A1C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9787568950152</w:t>
            </w:r>
          </w:p>
        </w:tc>
        <w:tc>
          <w:tcPr>
            <w:tcW w:w="956" w:type="pct"/>
            <w:tcBorders>
              <w:tl2br w:val="nil"/>
              <w:tr2bl w:val="nil"/>
            </w:tcBorders>
            <w:shd w:val="clear" w:color="auto" w:fill="auto"/>
            <w:noWrap/>
            <w:vAlign w:val="center"/>
          </w:tcPr>
          <w:p w14:paraId="128824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边缘计算中的智能调度与资源部署</w:t>
            </w:r>
          </w:p>
        </w:tc>
        <w:tc>
          <w:tcPr>
            <w:tcW w:w="968" w:type="pct"/>
            <w:tcBorders>
              <w:tl2br w:val="nil"/>
              <w:tr2bl w:val="nil"/>
            </w:tcBorders>
            <w:shd w:val="clear" w:color="auto" w:fill="auto"/>
            <w:noWrap/>
            <w:vAlign w:val="center"/>
          </w:tcPr>
          <w:p w14:paraId="6FC0E8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陈卓著</w:t>
            </w:r>
          </w:p>
        </w:tc>
        <w:tc>
          <w:tcPr>
            <w:tcW w:w="1385" w:type="pct"/>
            <w:tcBorders>
              <w:tl2br w:val="nil"/>
              <w:tr2bl w:val="nil"/>
            </w:tcBorders>
            <w:shd w:val="clear" w:color="auto" w:fill="auto"/>
            <w:noWrap/>
            <w:vAlign w:val="center"/>
          </w:tcPr>
          <w:p w14:paraId="5CEFD7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5F959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FC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40BD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979" w:type="pct"/>
            <w:tcBorders>
              <w:tl2br w:val="nil"/>
              <w:tr2bl w:val="nil"/>
            </w:tcBorders>
            <w:shd w:val="clear" w:color="auto" w:fill="auto"/>
            <w:noWrap/>
            <w:vAlign w:val="center"/>
          </w:tcPr>
          <w:p w14:paraId="7872A1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9787568953429</w:t>
            </w:r>
          </w:p>
        </w:tc>
        <w:tc>
          <w:tcPr>
            <w:tcW w:w="956" w:type="pct"/>
            <w:tcBorders>
              <w:tl2br w:val="nil"/>
              <w:tr2bl w:val="nil"/>
            </w:tcBorders>
            <w:shd w:val="clear" w:color="auto" w:fill="auto"/>
            <w:noWrap/>
            <w:vAlign w:val="center"/>
          </w:tcPr>
          <w:p w14:paraId="067A97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边缘计算应用技术</w:t>
            </w:r>
          </w:p>
        </w:tc>
        <w:tc>
          <w:tcPr>
            <w:tcW w:w="968" w:type="pct"/>
            <w:tcBorders>
              <w:tl2br w:val="nil"/>
              <w:tr2bl w:val="nil"/>
            </w:tcBorders>
            <w:shd w:val="clear" w:color="auto" w:fill="auto"/>
            <w:noWrap/>
            <w:vAlign w:val="center"/>
          </w:tcPr>
          <w:p w14:paraId="0B7E97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别牧，陈依民主编</w:t>
            </w:r>
          </w:p>
        </w:tc>
        <w:tc>
          <w:tcPr>
            <w:tcW w:w="1385" w:type="pct"/>
            <w:tcBorders>
              <w:tl2br w:val="nil"/>
              <w:tr2bl w:val="nil"/>
            </w:tcBorders>
            <w:shd w:val="clear" w:color="auto" w:fill="auto"/>
            <w:noWrap/>
            <w:vAlign w:val="center"/>
          </w:tcPr>
          <w:p w14:paraId="642552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0413A2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AB1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860C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979" w:type="pct"/>
            <w:tcBorders>
              <w:tl2br w:val="nil"/>
              <w:tr2bl w:val="nil"/>
            </w:tcBorders>
            <w:shd w:val="clear" w:color="auto" w:fill="auto"/>
            <w:noWrap/>
            <w:vAlign w:val="center"/>
          </w:tcPr>
          <w:p w14:paraId="621029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9787531766155</w:t>
            </w:r>
          </w:p>
        </w:tc>
        <w:tc>
          <w:tcPr>
            <w:tcW w:w="956" w:type="pct"/>
            <w:tcBorders>
              <w:tl2br w:val="nil"/>
              <w:tr2bl w:val="nil"/>
            </w:tcBorders>
            <w:shd w:val="clear" w:color="auto" w:fill="auto"/>
            <w:noWrap/>
            <w:vAlign w:val="center"/>
          </w:tcPr>
          <w:p w14:paraId="7703CD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边缘计算与云计算的协同发展</w:t>
            </w:r>
          </w:p>
        </w:tc>
        <w:tc>
          <w:tcPr>
            <w:tcW w:w="968" w:type="pct"/>
            <w:tcBorders>
              <w:tl2br w:val="nil"/>
              <w:tr2bl w:val="nil"/>
            </w:tcBorders>
            <w:shd w:val="clear" w:color="auto" w:fill="auto"/>
            <w:noWrap/>
            <w:vAlign w:val="center"/>
          </w:tcPr>
          <w:p w14:paraId="179E09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李欣著</w:t>
            </w:r>
          </w:p>
        </w:tc>
        <w:tc>
          <w:tcPr>
            <w:tcW w:w="1385" w:type="pct"/>
            <w:tcBorders>
              <w:tl2br w:val="nil"/>
              <w:tr2bl w:val="nil"/>
            </w:tcBorders>
            <w:shd w:val="clear" w:color="auto" w:fill="auto"/>
            <w:noWrap/>
            <w:vAlign w:val="center"/>
          </w:tcPr>
          <w:p w14:paraId="64EB77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北方文艺出版社</w:t>
            </w:r>
          </w:p>
        </w:tc>
        <w:tc>
          <w:tcPr>
            <w:tcW w:w="383" w:type="pct"/>
            <w:tcBorders>
              <w:tl2br w:val="nil"/>
              <w:tr2bl w:val="nil"/>
            </w:tcBorders>
            <w:shd w:val="clear" w:color="auto" w:fill="auto"/>
            <w:noWrap/>
            <w:vAlign w:val="center"/>
          </w:tcPr>
          <w:p w14:paraId="065B24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D7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859C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979" w:type="pct"/>
            <w:tcBorders>
              <w:tl2br w:val="nil"/>
              <w:tr2bl w:val="nil"/>
            </w:tcBorders>
            <w:shd w:val="clear" w:color="auto" w:fill="auto"/>
            <w:noWrap/>
            <w:vAlign w:val="center"/>
          </w:tcPr>
          <w:p w14:paraId="4C694D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9787113317713</w:t>
            </w:r>
          </w:p>
        </w:tc>
        <w:tc>
          <w:tcPr>
            <w:tcW w:w="956" w:type="pct"/>
            <w:tcBorders>
              <w:tl2br w:val="nil"/>
              <w:tr2bl w:val="nil"/>
            </w:tcBorders>
            <w:shd w:val="clear" w:color="auto" w:fill="auto"/>
            <w:noWrap/>
            <w:vAlign w:val="center"/>
          </w:tcPr>
          <w:p w14:paraId="1BB1BF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w:t>
            </w:r>
          </w:p>
        </w:tc>
        <w:tc>
          <w:tcPr>
            <w:tcW w:w="968" w:type="pct"/>
            <w:tcBorders>
              <w:tl2br w:val="nil"/>
              <w:tr2bl w:val="nil"/>
            </w:tcBorders>
            <w:shd w:val="clear" w:color="auto" w:fill="auto"/>
            <w:noWrap/>
            <w:vAlign w:val="center"/>
          </w:tcPr>
          <w:p w14:paraId="27FE5F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袁培燕，赵晓焱主编</w:t>
            </w:r>
          </w:p>
        </w:tc>
        <w:tc>
          <w:tcPr>
            <w:tcW w:w="1385" w:type="pct"/>
            <w:tcBorders>
              <w:tl2br w:val="nil"/>
              <w:tr2bl w:val="nil"/>
            </w:tcBorders>
            <w:shd w:val="clear" w:color="auto" w:fill="auto"/>
            <w:noWrap/>
            <w:vAlign w:val="center"/>
          </w:tcPr>
          <w:p w14:paraId="79BC8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2C8E69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D0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8A6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79" w:type="pct"/>
            <w:tcBorders>
              <w:tl2br w:val="nil"/>
              <w:tr2bl w:val="nil"/>
            </w:tcBorders>
            <w:shd w:val="clear" w:color="auto" w:fill="auto"/>
            <w:noWrap/>
            <w:vAlign w:val="center"/>
          </w:tcPr>
          <w:p w14:paraId="6B98CE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9787514246582</w:t>
            </w:r>
          </w:p>
        </w:tc>
        <w:tc>
          <w:tcPr>
            <w:tcW w:w="956" w:type="pct"/>
            <w:tcBorders>
              <w:tl2br w:val="nil"/>
              <w:tr2bl w:val="nil"/>
            </w:tcBorders>
            <w:shd w:val="clear" w:color="auto" w:fill="auto"/>
            <w:noWrap/>
            <w:vAlign w:val="center"/>
          </w:tcPr>
          <w:p w14:paraId="54E0EC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边缘计算理论</w:t>
            </w:r>
          </w:p>
        </w:tc>
        <w:tc>
          <w:tcPr>
            <w:tcW w:w="968" w:type="pct"/>
            <w:tcBorders>
              <w:tl2br w:val="nil"/>
              <w:tr2bl w:val="nil"/>
            </w:tcBorders>
            <w:shd w:val="clear" w:color="auto" w:fill="auto"/>
            <w:noWrap/>
            <w:vAlign w:val="center"/>
          </w:tcPr>
          <w:p w14:paraId="287D95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林立霞著</w:t>
            </w:r>
          </w:p>
        </w:tc>
        <w:tc>
          <w:tcPr>
            <w:tcW w:w="1385" w:type="pct"/>
            <w:tcBorders>
              <w:tl2br w:val="nil"/>
              <w:tr2bl w:val="nil"/>
            </w:tcBorders>
            <w:shd w:val="clear" w:color="auto" w:fill="auto"/>
            <w:noWrap/>
            <w:vAlign w:val="center"/>
          </w:tcPr>
          <w:p w14:paraId="4BE69F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文化发展出版社</w:t>
            </w:r>
          </w:p>
        </w:tc>
        <w:tc>
          <w:tcPr>
            <w:tcW w:w="383" w:type="pct"/>
            <w:tcBorders>
              <w:tl2br w:val="nil"/>
              <w:tr2bl w:val="nil"/>
            </w:tcBorders>
            <w:shd w:val="clear" w:color="auto" w:fill="auto"/>
            <w:noWrap/>
            <w:vAlign w:val="center"/>
          </w:tcPr>
          <w:p w14:paraId="3CB2B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B5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FF61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979" w:type="pct"/>
            <w:tcBorders>
              <w:tl2br w:val="nil"/>
              <w:tr2bl w:val="nil"/>
            </w:tcBorders>
            <w:shd w:val="clear" w:color="auto" w:fill="auto"/>
            <w:noWrap/>
            <w:vAlign w:val="center"/>
          </w:tcPr>
          <w:p w14:paraId="10086D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9787565349645</w:t>
            </w:r>
          </w:p>
        </w:tc>
        <w:tc>
          <w:tcPr>
            <w:tcW w:w="956" w:type="pct"/>
            <w:tcBorders>
              <w:tl2br w:val="nil"/>
              <w:tr2bl w:val="nil"/>
            </w:tcBorders>
            <w:shd w:val="clear" w:color="auto" w:fill="auto"/>
            <w:noWrap/>
            <w:vAlign w:val="center"/>
          </w:tcPr>
          <w:p w14:paraId="1140E0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面向工业智能化的边缘计算理论、应用与安全</w:t>
            </w:r>
          </w:p>
        </w:tc>
        <w:tc>
          <w:tcPr>
            <w:tcW w:w="968" w:type="pct"/>
            <w:tcBorders>
              <w:tl2br w:val="nil"/>
              <w:tr2bl w:val="nil"/>
            </w:tcBorders>
            <w:shd w:val="clear" w:color="auto" w:fill="auto"/>
            <w:noWrap/>
            <w:vAlign w:val="center"/>
          </w:tcPr>
          <w:p w14:paraId="5EA04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刘旸著</w:t>
            </w:r>
          </w:p>
        </w:tc>
        <w:tc>
          <w:tcPr>
            <w:tcW w:w="1385" w:type="pct"/>
            <w:tcBorders>
              <w:tl2br w:val="nil"/>
              <w:tr2bl w:val="nil"/>
            </w:tcBorders>
            <w:shd w:val="clear" w:color="auto" w:fill="auto"/>
            <w:noWrap/>
            <w:vAlign w:val="center"/>
          </w:tcPr>
          <w:p w14:paraId="09C01B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中国人民公安大学出版社</w:t>
            </w:r>
          </w:p>
        </w:tc>
        <w:tc>
          <w:tcPr>
            <w:tcW w:w="383" w:type="pct"/>
            <w:tcBorders>
              <w:tl2br w:val="nil"/>
              <w:tr2bl w:val="nil"/>
            </w:tcBorders>
            <w:shd w:val="clear" w:color="auto" w:fill="auto"/>
            <w:noWrap/>
            <w:vAlign w:val="center"/>
          </w:tcPr>
          <w:p w14:paraId="6EEF48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356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59CA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979" w:type="pct"/>
            <w:tcBorders>
              <w:tl2br w:val="nil"/>
              <w:tr2bl w:val="nil"/>
            </w:tcBorders>
            <w:shd w:val="clear" w:color="auto" w:fill="auto"/>
            <w:noWrap/>
            <w:vAlign w:val="center"/>
          </w:tcPr>
          <w:p w14:paraId="34FA6B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9787030832733</w:t>
            </w:r>
          </w:p>
        </w:tc>
        <w:tc>
          <w:tcPr>
            <w:tcW w:w="956" w:type="pct"/>
            <w:tcBorders>
              <w:tl2br w:val="nil"/>
              <w:tr2bl w:val="nil"/>
            </w:tcBorders>
            <w:shd w:val="clear" w:color="auto" w:fill="auto"/>
            <w:noWrap/>
            <w:vAlign w:val="center"/>
          </w:tcPr>
          <w:p w14:paraId="3A5C9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互补序列设计及其应用</w:t>
            </w:r>
          </w:p>
        </w:tc>
        <w:tc>
          <w:tcPr>
            <w:tcW w:w="968" w:type="pct"/>
            <w:tcBorders>
              <w:tl2br w:val="nil"/>
              <w:tr2bl w:val="nil"/>
            </w:tcBorders>
            <w:shd w:val="clear" w:color="auto" w:fill="auto"/>
            <w:noWrap/>
            <w:vAlign w:val="center"/>
          </w:tcPr>
          <w:p w14:paraId="284693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周正春等著</w:t>
            </w:r>
          </w:p>
        </w:tc>
        <w:tc>
          <w:tcPr>
            <w:tcW w:w="1385" w:type="pct"/>
            <w:tcBorders>
              <w:tl2br w:val="nil"/>
              <w:tr2bl w:val="nil"/>
            </w:tcBorders>
            <w:shd w:val="clear" w:color="auto" w:fill="auto"/>
            <w:noWrap/>
            <w:vAlign w:val="center"/>
          </w:tcPr>
          <w:p w14:paraId="606FCE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6F721A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01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D78B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979" w:type="pct"/>
            <w:tcBorders>
              <w:tl2br w:val="nil"/>
              <w:tr2bl w:val="nil"/>
            </w:tcBorders>
            <w:shd w:val="clear" w:color="auto" w:fill="auto"/>
            <w:noWrap/>
            <w:vAlign w:val="center"/>
          </w:tcPr>
          <w:p w14:paraId="3EBB16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9787111766520</w:t>
            </w:r>
          </w:p>
        </w:tc>
        <w:tc>
          <w:tcPr>
            <w:tcW w:w="956" w:type="pct"/>
            <w:tcBorders>
              <w:tl2br w:val="nil"/>
              <w:tr2bl w:val="nil"/>
            </w:tcBorders>
            <w:shd w:val="clear" w:color="auto" w:fill="auto"/>
            <w:noWrap/>
            <w:vAlign w:val="center"/>
          </w:tcPr>
          <w:p w14:paraId="4A06BD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智能边缘计算</w:t>
            </w:r>
          </w:p>
        </w:tc>
        <w:tc>
          <w:tcPr>
            <w:tcW w:w="968" w:type="pct"/>
            <w:tcBorders>
              <w:tl2br w:val="nil"/>
              <w:tr2bl w:val="nil"/>
            </w:tcBorders>
            <w:shd w:val="clear" w:color="auto" w:fill="auto"/>
            <w:noWrap/>
            <w:vAlign w:val="center"/>
          </w:tcPr>
          <w:p w14:paraId="3007D1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徐子川，夏秋粉，刘培琛著</w:t>
            </w:r>
          </w:p>
        </w:tc>
        <w:tc>
          <w:tcPr>
            <w:tcW w:w="1385" w:type="pct"/>
            <w:tcBorders>
              <w:tl2br w:val="nil"/>
              <w:tr2bl w:val="nil"/>
            </w:tcBorders>
            <w:shd w:val="clear" w:color="auto" w:fill="auto"/>
            <w:noWrap/>
            <w:vAlign w:val="center"/>
          </w:tcPr>
          <w:p w14:paraId="7E854A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4AAAF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0C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24E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979" w:type="pct"/>
            <w:tcBorders>
              <w:tl2br w:val="nil"/>
              <w:tr2bl w:val="nil"/>
            </w:tcBorders>
            <w:shd w:val="clear" w:color="auto" w:fill="auto"/>
            <w:noWrap/>
            <w:vAlign w:val="center"/>
          </w:tcPr>
          <w:p w14:paraId="083D95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9787522634081</w:t>
            </w:r>
          </w:p>
        </w:tc>
        <w:tc>
          <w:tcPr>
            <w:tcW w:w="956" w:type="pct"/>
            <w:tcBorders>
              <w:tl2br w:val="nil"/>
              <w:tr2bl w:val="nil"/>
            </w:tcBorders>
            <w:shd w:val="clear" w:color="auto" w:fill="auto"/>
            <w:noWrap/>
            <w:vAlign w:val="center"/>
          </w:tcPr>
          <w:p w14:paraId="4EC528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边缘计算与智能视觉应用</w:t>
            </w:r>
          </w:p>
        </w:tc>
        <w:tc>
          <w:tcPr>
            <w:tcW w:w="968" w:type="pct"/>
            <w:tcBorders>
              <w:tl2br w:val="nil"/>
              <w:tr2bl w:val="nil"/>
            </w:tcBorders>
            <w:shd w:val="clear" w:color="auto" w:fill="auto"/>
            <w:noWrap/>
            <w:vAlign w:val="center"/>
          </w:tcPr>
          <w:p w14:paraId="57DD4E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林海，许华宇，徐卉主编</w:t>
            </w:r>
          </w:p>
        </w:tc>
        <w:tc>
          <w:tcPr>
            <w:tcW w:w="1385" w:type="pct"/>
            <w:tcBorders>
              <w:tl2br w:val="nil"/>
              <w:tr2bl w:val="nil"/>
            </w:tcBorders>
            <w:shd w:val="clear" w:color="auto" w:fill="auto"/>
            <w:noWrap/>
            <w:vAlign w:val="center"/>
          </w:tcPr>
          <w:p w14:paraId="36B33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383" w:type="pct"/>
            <w:tcBorders>
              <w:tl2br w:val="nil"/>
              <w:tr2bl w:val="nil"/>
            </w:tcBorders>
            <w:shd w:val="clear" w:color="auto" w:fill="auto"/>
            <w:noWrap/>
            <w:vAlign w:val="center"/>
          </w:tcPr>
          <w:p w14:paraId="568A21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3B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8C60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979" w:type="pct"/>
            <w:tcBorders>
              <w:tl2br w:val="nil"/>
              <w:tr2bl w:val="nil"/>
            </w:tcBorders>
            <w:shd w:val="clear" w:color="auto" w:fill="auto"/>
            <w:noWrap/>
            <w:vAlign w:val="center"/>
          </w:tcPr>
          <w:p w14:paraId="5AF36B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9787569081077</w:t>
            </w:r>
          </w:p>
        </w:tc>
        <w:tc>
          <w:tcPr>
            <w:tcW w:w="956" w:type="pct"/>
            <w:tcBorders>
              <w:tl2br w:val="nil"/>
              <w:tr2bl w:val="nil"/>
            </w:tcBorders>
            <w:shd w:val="clear" w:color="auto" w:fill="auto"/>
            <w:noWrap/>
            <w:vAlign w:val="center"/>
          </w:tcPr>
          <w:p w14:paraId="48B567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边缘计算任务卸载与资源分配优化策略研究</w:t>
            </w:r>
          </w:p>
        </w:tc>
        <w:tc>
          <w:tcPr>
            <w:tcW w:w="968" w:type="pct"/>
            <w:tcBorders>
              <w:tl2br w:val="nil"/>
              <w:tr2bl w:val="nil"/>
            </w:tcBorders>
            <w:shd w:val="clear" w:color="auto" w:fill="auto"/>
            <w:noWrap/>
            <w:vAlign w:val="center"/>
          </w:tcPr>
          <w:p w14:paraId="0214F6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李瑞霞著</w:t>
            </w:r>
          </w:p>
        </w:tc>
        <w:tc>
          <w:tcPr>
            <w:tcW w:w="1385" w:type="pct"/>
            <w:tcBorders>
              <w:tl2br w:val="nil"/>
              <w:tr2bl w:val="nil"/>
            </w:tcBorders>
            <w:shd w:val="clear" w:color="auto" w:fill="auto"/>
            <w:noWrap/>
            <w:vAlign w:val="center"/>
          </w:tcPr>
          <w:p w14:paraId="57D216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四川大学出版社</w:t>
            </w:r>
          </w:p>
        </w:tc>
        <w:tc>
          <w:tcPr>
            <w:tcW w:w="383" w:type="pct"/>
            <w:tcBorders>
              <w:tl2br w:val="nil"/>
              <w:tr2bl w:val="nil"/>
            </w:tcBorders>
            <w:shd w:val="clear" w:color="auto" w:fill="auto"/>
            <w:noWrap/>
            <w:vAlign w:val="center"/>
          </w:tcPr>
          <w:p w14:paraId="7CED0B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A2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F9E0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79" w:type="pct"/>
            <w:tcBorders>
              <w:tl2br w:val="nil"/>
              <w:tr2bl w:val="nil"/>
            </w:tcBorders>
            <w:shd w:val="clear" w:color="auto" w:fill="auto"/>
            <w:noWrap/>
            <w:vAlign w:val="center"/>
          </w:tcPr>
          <w:p w14:paraId="1BD48F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9787111773900</w:t>
            </w:r>
          </w:p>
        </w:tc>
        <w:tc>
          <w:tcPr>
            <w:tcW w:w="956" w:type="pct"/>
            <w:tcBorders>
              <w:tl2br w:val="nil"/>
              <w:tr2bl w:val="nil"/>
            </w:tcBorders>
            <w:shd w:val="clear" w:color="auto" w:fill="auto"/>
            <w:noWrap/>
            <w:vAlign w:val="center"/>
          </w:tcPr>
          <w:p w14:paraId="316E58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Android性能优化之道</w:t>
            </w:r>
          </w:p>
        </w:tc>
        <w:tc>
          <w:tcPr>
            <w:tcW w:w="968" w:type="pct"/>
            <w:tcBorders>
              <w:tl2br w:val="nil"/>
              <w:tr2bl w:val="nil"/>
            </w:tcBorders>
            <w:shd w:val="clear" w:color="auto" w:fill="auto"/>
            <w:noWrap/>
            <w:vAlign w:val="center"/>
          </w:tcPr>
          <w:p w14:paraId="65452B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赵子健著</w:t>
            </w:r>
          </w:p>
        </w:tc>
        <w:tc>
          <w:tcPr>
            <w:tcW w:w="1385" w:type="pct"/>
            <w:tcBorders>
              <w:tl2br w:val="nil"/>
              <w:tr2bl w:val="nil"/>
            </w:tcBorders>
            <w:shd w:val="clear" w:color="auto" w:fill="auto"/>
            <w:noWrap/>
            <w:vAlign w:val="center"/>
          </w:tcPr>
          <w:p w14:paraId="3C3E63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0DE61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37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B3831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979" w:type="pct"/>
            <w:tcBorders>
              <w:tl2br w:val="nil"/>
              <w:tr2bl w:val="nil"/>
            </w:tcBorders>
            <w:shd w:val="clear" w:color="auto" w:fill="auto"/>
            <w:noWrap/>
            <w:vAlign w:val="center"/>
          </w:tcPr>
          <w:p w14:paraId="580FE8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9787111774075</w:t>
            </w:r>
          </w:p>
        </w:tc>
        <w:tc>
          <w:tcPr>
            <w:tcW w:w="956" w:type="pct"/>
            <w:tcBorders>
              <w:tl2br w:val="nil"/>
              <w:tr2bl w:val="nil"/>
            </w:tcBorders>
            <w:shd w:val="clear" w:color="auto" w:fill="auto"/>
            <w:noWrap/>
            <w:vAlign w:val="center"/>
          </w:tcPr>
          <w:p w14:paraId="0ADCDA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HarmonyOS应用开发实战</w:t>
            </w:r>
          </w:p>
        </w:tc>
        <w:tc>
          <w:tcPr>
            <w:tcW w:w="968" w:type="pct"/>
            <w:tcBorders>
              <w:tl2br w:val="nil"/>
              <w:tr2bl w:val="nil"/>
            </w:tcBorders>
            <w:shd w:val="clear" w:color="auto" w:fill="auto"/>
            <w:noWrap/>
            <w:vAlign w:val="center"/>
          </w:tcPr>
          <w:p w14:paraId="329762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张青，王彪编著</w:t>
            </w:r>
          </w:p>
        </w:tc>
        <w:tc>
          <w:tcPr>
            <w:tcW w:w="1385" w:type="pct"/>
            <w:tcBorders>
              <w:tl2br w:val="nil"/>
              <w:tr2bl w:val="nil"/>
            </w:tcBorders>
            <w:shd w:val="clear" w:color="auto" w:fill="auto"/>
            <w:noWrap/>
            <w:vAlign w:val="center"/>
          </w:tcPr>
          <w:p w14:paraId="413D24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D512C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40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33455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979" w:type="pct"/>
            <w:tcBorders>
              <w:tl2br w:val="nil"/>
              <w:tr2bl w:val="nil"/>
            </w:tcBorders>
            <w:shd w:val="clear" w:color="auto" w:fill="auto"/>
            <w:noWrap/>
            <w:vAlign w:val="center"/>
          </w:tcPr>
          <w:p w14:paraId="641F57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9787111774426</w:t>
            </w:r>
          </w:p>
        </w:tc>
        <w:tc>
          <w:tcPr>
            <w:tcW w:w="956" w:type="pct"/>
            <w:tcBorders>
              <w:tl2br w:val="nil"/>
              <w:tr2bl w:val="nil"/>
            </w:tcBorders>
            <w:shd w:val="clear" w:color="auto" w:fill="auto"/>
            <w:noWrap/>
            <w:vAlign w:val="center"/>
          </w:tcPr>
          <w:p w14:paraId="5E3242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Android移动应用开发</w:t>
            </w:r>
          </w:p>
        </w:tc>
        <w:tc>
          <w:tcPr>
            <w:tcW w:w="968" w:type="pct"/>
            <w:tcBorders>
              <w:tl2br w:val="nil"/>
              <w:tr2bl w:val="nil"/>
            </w:tcBorders>
            <w:shd w:val="clear" w:color="auto" w:fill="auto"/>
            <w:noWrap/>
            <w:vAlign w:val="center"/>
          </w:tcPr>
          <w:p w14:paraId="7322E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汪杭军，张广群编著</w:t>
            </w:r>
          </w:p>
        </w:tc>
        <w:tc>
          <w:tcPr>
            <w:tcW w:w="1385" w:type="pct"/>
            <w:tcBorders>
              <w:tl2br w:val="nil"/>
              <w:tr2bl w:val="nil"/>
            </w:tcBorders>
            <w:shd w:val="clear" w:color="auto" w:fill="auto"/>
            <w:noWrap/>
            <w:vAlign w:val="center"/>
          </w:tcPr>
          <w:p w14:paraId="60AF8E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D6370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5D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128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979" w:type="pct"/>
            <w:tcBorders>
              <w:tl2br w:val="nil"/>
              <w:tr2bl w:val="nil"/>
            </w:tcBorders>
            <w:shd w:val="clear" w:color="auto" w:fill="auto"/>
            <w:noWrap/>
            <w:vAlign w:val="center"/>
          </w:tcPr>
          <w:p w14:paraId="6DE4FB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9787111775621</w:t>
            </w:r>
          </w:p>
        </w:tc>
        <w:tc>
          <w:tcPr>
            <w:tcW w:w="956" w:type="pct"/>
            <w:tcBorders>
              <w:tl2br w:val="nil"/>
              <w:tr2bl w:val="nil"/>
            </w:tcBorders>
            <w:shd w:val="clear" w:color="auto" w:fill="auto"/>
            <w:noWrap/>
            <w:vAlign w:val="center"/>
          </w:tcPr>
          <w:p w14:paraId="6B95D2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微信小程序开发</w:t>
            </w:r>
          </w:p>
        </w:tc>
        <w:tc>
          <w:tcPr>
            <w:tcW w:w="968" w:type="pct"/>
            <w:tcBorders>
              <w:tl2br w:val="nil"/>
              <w:tr2bl w:val="nil"/>
            </w:tcBorders>
            <w:shd w:val="clear" w:color="auto" w:fill="auto"/>
            <w:noWrap/>
            <w:vAlign w:val="center"/>
          </w:tcPr>
          <w:p w14:paraId="2529F5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邹贵财，胡辉贤主编</w:t>
            </w:r>
          </w:p>
        </w:tc>
        <w:tc>
          <w:tcPr>
            <w:tcW w:w="1385" w:type="pct"/>
            <w:tcBorders>
              <w:tl2br w:val="nil"/>
              <w:tr2bl w:val="nil"/>
            </w:tcBorders>
            <w:shd w:val="clear" w:color="auto" w:fill="auto"/>
            <w:noWrap/>
            <w:vAlign w:val="center"/>
          </w:tcPr>
          <w:p w14:paraId="7F87A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8252B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11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E24E1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979" w:type="pct"/>
            <w:tcBorders>
              <w:tl2br w:val="nil"/>
              <w:tr2bl w:val="nil"/>
            </w:tcBorders>
            <w:shd w:val="clear" w:color="auto" w:fill="auto"/>
            <w:noWrap/>
            <w:vAlign w:val="center"/>
          </w:tcPr>
          <w:p w14:paraId="66A21D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9787111778790</w:t>
            </w:r>
          </w:p>
        </w:tc>
        <w:tc>
          <w:tcPr>
            <w:tcW w:w="956" w:type="pct"/>
            <w:tcBorders>
              <w:tl2br w:val="nil"/>
              <w:tr2bl w:val="nil"/>
            </w:tcBorders>
            <w:shd w:val="clear" w:color="auto" w:fill="auto"/>
            <w:noWrap/>
            <w:vAlign w:val="center"/>
          </w:tcPr>
          <w:p w14:paraId="6BAE9E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移动应用软件UI设计</w:t>
            </w:r>
          </w:p>
        </w:tc>
        <w:tc>
          <w:tcPr>
            <w:tcW w:w="968" w:type="pct"/>
            <w:tcBorders>
              <w:tl2br w:val="nil"/>
              <w:tr2bl w:val="nil"/>
            </w:tcBorders>
            <w:shd w:val="clear" w:color="auto" w:fill="auto"/>
            <w:noWrap/>
            <w:vAlign w:val="center"/>
          </w:tcPr>
          <w:p w14:paraId="44591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范云龙，王婷主编</w:t>
            </w:r>
          </w:p>
        </w:tc>
        <w:tc>
          <w:tcPr>
            <w:tcW w:w="1385" w:type="pct"/>
            <w:tcBorders>
              <w:tl2br w:val="nil"/>
              <w:tr2bl w:val="nil"/>
            </w:tcBorders>
            <w:shd w:val="clear" w:color="auto" w:fill="auto"/>
            <w:noWrap/>
            <w:vAlign w:val="center"/>
          </w:tcPr>
          <w:p w14:paraId="08899B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09890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01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481E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979" w:type="pct"/>
            <w:tcBorders>
              <w:tl2br w:val="nil"/>
              <w:tr2bl w:val="nil"/>
            </w:tcBorders>
            <w:shd w:val="clear" w:color="auto" w:fill="auto"/>
            <w:noWrap/>
            <w:vAlign w:val="center"/>
          </w:tcPr>
          <w:p w14:paraId="5107BE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9787111787785</w:t>
            </w:r>
          </w:p>
        </w:tc>
        <w:tc>
          <w:tcPr>
            <w:tcW w:w="956" w:type="pct"/>
            <w:tcBorders>
              <w:tl2br w:val="nil"/>
              <w:tr2bl w:val="nil"/>
            </w:tcBorders>
            <w:shd w:val="clear" w:color="auto" w:fill="auto"/>
            <w:noWrap/>
            <w:vAlign w:val="center"/>
          </w:tcPr>
          <w:p w14:paraId="105F37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精通HarmonyOS NEXT</w:t>
            </w:r>
          </w:p>
        </w:tc>
        <w:tc>
          <w:tcPr>
            <w:tcW w:w="968" w:type="pct"/>
            <w:tcBorders>
              <w:tl2br w:val="nil"/>
              <w:tr2bl w:val="nil"/>
            </w:tcBorders>
            <w:shd w:val="clear" w:color="auto" w:fill="auto"/>
            <w:noWrap/>
            <w:vAlign w:val="center"/>
          </w:tcPr>
          <w:p w14:paraId="3F3135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刘俊启著</w:t>
            </w:r>
          </w:p>
        </w:tc>
        <w:tc>
          <w:tcPr>
            <w:tcW w:w="1385" w:type="pct"/>
            <w:tcBorders>
              <w:tl2br w:val="nil"/>
              <w:tr2bl w:val="nil"/>
            </w:tcBorders>
            <w:shd w:val="clear" w:color="auto" w:fill="auto"/>
            <w:noWrap/>
            <w:vAlign w:val="center"/>
          </w:tcPr>
          <w:p w14:paraId="0286E1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0AEA5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26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EE94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979" w:type="pct"/>
            <w:tcBorders>
              <w:tl2br w:val="nil"/>
              <w:tr2bl w:val="nil"/>
            </w:tcBorders>
            <w:shd w:val="clear" w:color="auto" w:fill="auto"/>
            <w:noWrap/>
            <w:vAlign w:val="center"/>
          </w:tcPr>
          <w:p w14:paraId="48B481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9787115651266</w:t>
            </w:r>
          </w:p>
        </w:tc>
        <w:tc>
          <w:tcPr>
            <w:tcW w:w="956" w:type="pct"/>
            <w:tcBorders>
              <w:tl2br w:val="nil"/>
              <w:tr2bl w:val="nil"/>
            </w:tcBorders>
            <w:shd w:val="clear" w:color="auto" w:fill="auto"/>
            <w:noWrap/>
            <w:vAlign w:val="center"/>
          </w:tcPr>
          <w:p w14:paraId="0288EC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微信小程序开发项目教程</w:t>
            </w:r>
          </w:p>
        </w:tc>
        <w:tc>
          <w:tcPr>
            <w:tcW w:w="968" w:type="pct"/>
            <w:tcBorders>
              <w:tl2br w:val="nil"/>
              <w:tr2bl w:val="nil"/>
            </w:tcBorders>
            <w:shd w:val="clear" w:color="auto" w:fill="auto"/>
            <w:noWrap/>
            <w:vAlign w:val="center"/>
          </w:tcPr>
          <w:p w14:paraId="5E0F3A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李莉，朱壮华，魏秀安主编</w:t>
            </w:r>
          </w:p>
        </w:tc>
        <w:tc>
          <w:tcPr>
            <w:tcW w:w="1385" w:type="pct"/>
            <w:tcBorders>
              <w:tl2br w:val="nil"/>
              <w:tr2bl w:val="nil"/>
            </w:tcBorders>
            <w:shd w:val="clear" w:color="auto" w:fill="auto"/>
            <w:noWrap/>
            <w:vAlign w:val="center"/>
          </w:tcPr>
          <w:p w14:paraId="5FBDFB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0710D4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62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478C4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979" w:type="pct"/>
            <w:tcBorders>
              <w:tl2br w:val="nil"/>
              <w:tr2bl w:val="nil"/>
            </w:tcBorders>
            <w:shd w:val="clear" w:color="auto" w:fill="auto"/>
            <w:noWrap/>
            <w:vAlign w:val="center"/>
          </w:tcPr>
          <w:p w14:paraId="49DB6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9787115654243</w:t>
            </w:r>
          </w:p>
        </w:tc>
        <w:tc>
          <w:tcPr>
            <w:tcW w:w="956" w:type="pct"/>
            <w:tcBorders>
              <w:tl2br w:val="nil"/>
              <w:tr2bl w:val="nil"/>
            </w:tcBorders>
            <w:shd w:val="clear" w:color="auto" w:fill="auto"/>
            <w:noWrap/>
            <w:vAlign w:val="center"/>
          </w:tcPr>
          <w:p w14:paraId="36BED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移动跨平台开发任务式教程</w:t>
            </w:r>
          </w:p>
        </w:tc>
        <w:tc>
          <w:tcPr>
            <w:tcW w:w="968" w:type="pct"/>
            <w:tcBorders>
              <w:tl2br w:val="nil"/>
              <w:tr2bl w:val="nil"/>
            </w:tcBorders>
            <w:shd w:val="clear" w:color="auto" w:fill="auto"/>
            <w:noWrap/>
            <w:vAlign w:val="center"/>
          </w:tcPr>
          <w:p w14:paraId="30170C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刘培林，徐自远，赵伟主编</w:t>
            </w:r>
          </w:p>
        </w:tc>
        <w:tc>
          <w:tcPr>
            <w:tcW w:w="1385" w:type="pct"/>
            <w:tcBorders>
              <w:tl2br w:val="nil"/>
              <w:tr2bl w:val="nil"/>
            </w:tcBorders>
            <w:shd w:val="clear" w:color="auto" w:fill="auto"/>
            <w:noWrap/>
            <w:vAlign w:val="center"/>
          </w:tcPr>
          <w:p w14:paraId="068DFB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FB9D9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0DB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F4A0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979" w:type="pct"/>
            <w:tcBorders>
              <w:tl2br w:val="nil"/>
              <w:tr2bl w:val="nil"/>
            </w:tcBorders>
            <w:shd w:val="clear" w:color="auto" w:fill="auto"/>
            <w:noWrap/>
            <w:vAlign w:val="center"/>
          </w:tcPr>
          <w:p w14:paraId="5DEB5D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9787115659699</w:t>
            </w:r>
          </w:p>
        </w:tc>
        <w:tc>
          <w:tcPr>
            <w:tcW w:w="956" w:type="pct"/>
            <w:tcBorders>
              <w:tl2br w:val="nil"/>
              <w:tr2bl w:val="nil"/>
            </w:tcBorders>
            <w:shd w:val="clear" w:color="auto" w:fill="auto"/>
            <w:noWrap/>
            <w:vAlign w:val="center"/>
          </w:tcPr>
          <w:p w14:paraId="6FBE4B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5G核心网关键技术和部署实践</w:t>
            </w:r>
          </w:p>
        </w:tc>
        <w:tc>
          <w:tcPr>
            <w:tcW w:w="968" w:type="pct"/>
            <w:tcBorders>
              <w:tl2br w:val="nil"/>
              <w:tr2bl w:val="nil"/>
            </w:tcBorders>
            <w:shd w:val="clear" w:color="auto" w:fill="auto"/>
            <w:noWrap/>
            <w:vAlign w:val="center"/>
          </w:tcPr>
          <w:p w14:paraId="0FCA48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唐雄燕[等]编著</w:t>
            </w:r>
          </w:p>
        </w:tc>
        <w:tc>
          <w:tcPr>
            <w:tcW w:w="1385" w:type="pct"/>
            <w:tcBorders>
              <w:tl2br w:val="nil"/>
              <w:tr2bl w:val="nil"/>
            </w:tcBorders>
            <w:shd w:val="clear" w:color="auto" w:fill="auto"/>
            <w:noWrap/>
            <w:vAlign w:val="center"/>
          </w:tcPr>
          <w:p w14:paraId="268F4B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C03B9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FF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ACBB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979" w:type="pct"/>
            <w:tcBorders>
              <w:tl2br w:val="nil"/>
              <w:tr2bl w:val="nil"/>
            </w:tcBorders>
            <w:shd w:val="clear" w:color="auto" w:fill="auto"/>
            <w:noWrap/>
            <w:vAlign w:val="center"/>
          </w:tcPr>
          <w:p w14:paraId="4EEC8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9787115659767</w:t>
            </w:r>
          </w:p>
        </w:tc>
        <w:tc>
          <w:tcPr>
            <w:tcW w:w="956" w:type="pct"/>
            <w:tcBorders>
              <w:tl2br w:val="nil"/>
              <w:tr2bl w:val="nil"/>
            </w:tcBorders>
            <w:shd w:val="clear" w:color="auto" w:fill="auto"/>
            <w:noWrap/>
            <w:vAlign w:val="center"/>
          </w:tcPr>
          <w:p w14:paraId="324D1E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移动应用开发基础教程</w:t>
            </w:r>
          </w:p>
        </w:tc>
        <w:tc>
          <w:tcPr>
            <w:tcW w:w="968" w:type="pct"/>
            <w:tcBorders>
              <w:tl2br w:val="nil"/>
              <w:tr2bl w:val="nil"/>
            </w:tcBorders>
            <w:shd w:val="clear" w:color="auto" w:fill="auto"/>
            <w:noWrap/>
            <w:vAlign w:val="center"/>
          </w:tcPr>
          <w:p w14:paraId="4BBDEE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刘坤，田浩主编</w:t>
            </w:r>
          </w:p>
        </w:tc>
        <w:tc>
          <w:tcPr>
            <w:tcW w:w="1385" w:type="pct"/>
            <w:tcBorders>
              <w:tl2br w:val="nil"/>
              <w:tr2bl w:val="nil"/>
            </w:tcBorders>
            <w:shd w:val="clear" w:color="auto" w:fill="auto"/>
            <w:noWrap/>
            <w:vAlign w:val="center"/>
          </w:tcPr>
          <w:p w14:paraId="74B334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C1A38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49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1C28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979" w:type="pct"/>
            <w:tcBorders>
              <w:tl2br w:val="nil"/>
              <w:tr2bl w:val="nil"/>
            </w:tcBorders>
            <w:shd w:val="clear" w:color="auto" w:fill="auto"/>
            <w:noWrap/>
            <w:vAlign w:val="center"/>
          </w:tcPr>
          <w:p w14:paraId="6CE0B6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9787115677174</w:t>
            </w:r>
          </w:p>
        </w:tc>
        <w:tc>
          <w:tcPr>
            <w:tcW w:w="956" w:type="pct"/>
            <w:tcBorders>
              <w:tl2br w:val="nil"/>
              <w:tr2bl w:val="nil"/>
            </w:tcBorders>
            <w:shd w:val="clear" w:color="auto" w:fill="auto"/>
            <w:noWrap/>
            <w:vAlign w:val="center"/>
          </w:tcPr>
          <w:p w14:paraId="1D05BF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AI辅助React Web应用开发实践</w:t>
            </w:r>
          </w:p>
        </w:tc>
        <w:tc>
          <w:tcPr>
            <w:tcW w:w="968" w:type="pct"/>
            <w:tcBorders>
              <w:tl2br w:val="nil"/>
              <w:tr2bl w:val="nil"/>
            </w:tcBorders>
            <w:shd w:val="clear" w:color="auto" w:fill="auto"/>
            <w:noWrap/>
            <w:vAlign w:val="center"/>
          </w:tcPr>
          <w:p w14:paraId="6F8CAA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宋一玮著</w:t>
            </w:r>
          </w:p>
        </w:tc>
        <w:tc>
          <w:tcPr>
            <w:tcW w:w="1385" w:type="pct"/>
            <w:tcBorders>
              <w:tl2br w:val="nil"/>
              <w:tr2bl w:val="nil"/>
            </w:tcBorders>
            <w:shd w:val="clear" w:color="auto" w:fill="auto"/>
            <w:noWrap/>
            <w:vAlign w:val="center"/>
          </w:tcPr>
          <w:p w14:paraId="1414A9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C15C5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F6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0CFE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979" w:type="pct"/>
            <w:tcBorders>
              <w:tl2br w:val="nil"/>
              <w:tr2bl w:val="nil"/>
            </w:tcBorders>
            <w:shd w:val="clear" w:color="auto" w:fill="auto"/>
            <w:noWrap/>
            <w:vAlign w:val="center"/>
          </w:tcPr>
          <w:p w14:paraId="0FD16D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9787115677815</w:t>
            </w:r>
          </w:p>
        </w:tc>
        <w:tc>
          <w:tcPr>
            <w:tcW w:w="956" w:type="pct"/>
            <w:tcBorders>
              <w:tl2br w:val="nil"/>
              <w:tr2bl w:val="nil"/>
            </w:tcBorders>
            <w:shd w:val="clear" w:color="auto" w:fill="auto"/>
            <w:noWrap/>
            <w:vAlign w:val="center"/>
          </w:tcPr>
          <w:p w14:paraId="7109EF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Android应用开发基础教程</w:t>
            </w:r>
          </w:p>
        </w:tc>
        <w:tc>
          <w:tcPr>
            <w:tcW w:w="968" w:type="pct"/>
            <w:tcBorders>
              <w:tl2br w:val="nil"/>
              <w:tr2bl w:val="nil"/>
            </w:tcBorders>
            <w:shd w:val="clear" w:color="auto" w:fill="auto"/>
            <w:noWrap/>
            <w:vAlign w:val="center"/>
          </w:tcPr>
          <w:p w14:paraId="3C3DB0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邓永生，李卓主编</w:t>
            </w:r>
          </w:p>
        </w:tc>
        <w:tc>
          <w:tcPr>
            <w:tcW w:w="1385" w:type="pct"/>
            <w:tcBorders>
              <w:tl2br w:val="nil"/>
              <w:tr2bl w:val="nil"/>
            </w:tcBorders>
            <w:shd w:val="clear" w:color="auto" w:fill="auto"/>
            <w:noWrap/>
            <w:vAlign w:val="center"/>
          </w:tcPr>
          <w:p w14:paraId="5344CF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4B695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E62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7979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979" w:type="pct"/>
            <w:tcBorders>
              <w:tl2br w:val="nil"/>
              <w:tr2bl w:val="nil"/>
            </w:tcBorders>
            <w:shd w:val="clear" w:color="auto" w:fill="auto"/>
            <w:noWrap/>
            <w:vAlign w:val="center"/>
          </w:tcPr>
          <w:p w14:paraId="6D305B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9787121489631</w:t>
            </w:r>
          </w:p>
        </w:tc>
        <w:tc>
          <w:tcPr>
            <w:tcW w:w="956" w:type="pct"/>
            <w:tcBorders>
              <w:tl2br w:val="nil"/>
              <w:tr2bl w:val="nil"/>
            </w:tcBorders>
            <w:shd w:val="clear" w:color="auto" w:fill="auto"/>
            <w:noWrap/>
            <w:vAlign w:val="center"/>
          </w:tcPr>
          <w:p w14:paraId="0BC57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鲲鹏应用开发与迁移</w:t>
            </w:r>
          </w:p>
        </w:tc>
        <w:tc>
          <w:tcPr>
            <w:tcW w:w="968" w:type="pct"/>
            <w:tcBorders>
              <w:tl2br w:val="nil"/>
              <w:tr2bl w:val="nil"/>
            </w:tcBorders>
            <w:shd w:val="clear" w:color="auto" w:fill="auto"/>
            <w:noWrap/>
            <w:vAlign w:val="center"/>
          </w:tcPr>
          <w:p w14:paraId="12FAA9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黄新，帖莎娜，赵利格主编</w:t>
            </w:r>
          </w:p>
        </w:tc>
        <w:tc>
          <w:tcPr>
            <w:tcW w:w="1385" w:type="pct"/>
            <w:tcBorders>
              <w:tl2br w:val="nil"/>
              <w:tr2bl w:val="nil"/>
            </w:tcBorders>
            <w:shd w:val="clear" w:color="auto" w:fill="auto"/>
            <w:noWrap/>
            <w:vAlign w:val="center"/>
          </w:tcPr>
          <w:p w14:paraId="4ECA78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F9B0D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3F3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686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979" w:type="pct"/>
            <w:tcBorders>
              <w:tl2br w:val="nil"/>
              <w:tr2bl w:val="nil"/>
            </w:tcBorders>
            <w:shd w:val="clear" w:color="auto" w:fill="auto"/>
            <w:noWrap/>
            <w:vAlign w:val="center"/>
          </w:tcPr>
          <w:p w14:paraId="279E42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9787121492532</w:t>
            </w:r>
          </w:p>
        </w:tc>
        <w:tc>
          <w:tcPr>
            <w:tcW w:w="956" w:type="pct"/>
            <w:tcBorders>
              <w:tl2br w:val="nil"/>
              <w:tr2bl w:val="nil"/>
            </w:tcBorders>
            <w:shd w:val="clear" w:color="auto" w:fill="auto"/>
            <w:noWrap/>
            <w:vAlign w:val="center"/>
          </w:tcPr>
          <w:p w14:paraId="690CF3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移动应用接口开发</w:t>
            </w:r>
          </w:p>
        </w:tc>
        <w:tc>
          <w:tcPr>
            <w:tcW w:w="968" w:type="pct"/>
            <w:tcBorders>
              <w:tl2br w:val="nil"/>
              <w:tr2bl w:val="nil"/>
            </w:tcBorders>
            <w:shd w:val="clear" w:color="auto" w:fill="auto"/>
            <w:noWrap/>
            <w:vAlign w:val="center"/>
          </w:tcPr>
          <w:p w14:paraId="6CB92A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李伟林主编</w:t>
            </w:r>
          </w:p>
        </w:tc>
        <w:tc>
          <w:tcPr>
            <w:tcW w:w="1385" w:type="pct"/>
            <w:tcBorders>
              <w:tl2br w:val="nil"/>
              <w:tr2bl w:val="nil"/>
            </w:tcBorders>
            <w:shd w:val="clear" w:color="auto" w:fill="auto"/>
            <w:noWrap/>
            <w:vAlign w:val="center"/>
          </w:tcPr>
          <w:p w14:paraId="294110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5B339B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9EF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29F5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979" w:type="pct"/>
            <w:tcBorders>
              <w:tl2br w:val="nil"/>
              <w:tr2bl w:val="nil"/>
            </w:tcBorders>
            <w:shd w:val="clear" w:color="auto" w:fill="auto"/>
            <w:noWrap/>
            <w:vAlign w:val="center"/>
          </w:tcPr>
          <w:p w14:paraId="15F909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9787121501869</w:t>
            </w:r>
          </w:p>
        </w:tc>
        <w:tc>
          <w:tcPr>
            <w:tcW w:w="956" w:type="pct"/>
            <w:tcBorders>
              <w:tl2br w:val="nil"/>
              <w:tr2bl w:val="nil"/>
            </w:tcBorders>
            <w:shd w:val="clear" w:color="auto" w:fill="auto"/>
            <w:noWrap/>
            <w:vAlign w:val="center"/>
          </w:tcPr>
          <w:p w14:paraId="1A4DB5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 Studio项目开发实战</w:t>
            </w:r>
          </w:p>
        </w:tc>
        <w:tc>
          <w:tcPr>
            <w:tcW w:w="968" w:type="pct"/>
            <w:tcBorders>
              <w:tl2br w:val="nil"/>
              <w:tr2bl w:val="nil"/>
            </w:tcBorders>
            <w:shd w:val="clear" w:color="auto" w:fill="auto"/>
            <w:noWrap/>
            <w:vAlign w:val="center"/>
          </w:tcPr>
          <w:p w14:paraId="234D74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马静，刘良主编</w:t>
            </w:r>
          </w:p>
        </w:tc>
        <w:tc>
          <w:tcPr>
            <w:tcW w:w="1385" w:type="pct"/>
            <w:tcBorders>
              <w:tl2br w:val="nil"/>
              <w:tr2bl w:val="nil"/>
            </w:tcBorders>
            <w:shd w:val="clear" w:color="auto" w:fill="auto"/>
            <w:noWrap/>
            <w:vAlign w:val="center"/>
          </w:tcPr>
          <w:p w14:paraId="5FF0FD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BA186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2A9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1905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979" w:type="pct"/>
            <w:tcBorders>
              <w:tl2br w:val="nil"/>
              <w:tr2bl w:val="nil"/>
            </w:tcBorders>
            <w:shd w:val="clear" w:color="auto" w:fill="auto"/>
            <w:noWrap/>
            <w:vAlign w:val="center"/>
          </w:tcPr>
          <w:p w14:paraId="625B2D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9787121503665</w:t>
            </w:r>
          </w:p>
        </w:tc>
        <w:tc>
          <w:tcPr>
            <w:tcW w:w="956" w:type="pct"/>
            <w:tcBorders>
              <w:tl2br w:val="nil"/>
              <w:tr2bl w:val="nil"/>
            </w:tcBorders>
            <w:shd w:val="clear" w:color="auto" w:fill="auto"/>
            <w:noWrap/>
            <w:vAlign w:val="center"/>
          </w:tcPr>
          <w:p w14:paraId="0BA62E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移动应用界面设计</w:t>
            </w:r>
          </w:p>
        </w:tc>
        <w:tc>
          <w:tcPr>
            <w:tcW w:w="968" w:type="pct"/>
            <w:tcBorders>
              <w:tl2br w:val="nil"/>
              <w:tr2bl w:val="nil"/>
            </w:tcBorders>
            <w:shd w:val="clear" w:color="auto" w:fill="auto"/>
            <w:noWrap/>
            <w:vAlign w:val="center"/>
          </w:tcPr>
          <w:p w14:paraId="20A240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韩新洲，门雅范主编</w:t>
            </w:r>
          </w:p>
        </w:tc>
        <w:tc>
          <w:tcPr>
            <w:tcW w:w="1385" w:type="pct"/>
            <w:tcBorders>
              <w:tl2br w:val="nil"/>
              <w:tr2bl w:val="nil"/>
            </w:tcBorders>
            <w:shd w:val="clear" w:color="auto" w:fill="auto"/>
            <w:noWrap/>
            <w:vAlign w:val="center"/>
          </w:tcPr>
          <w:p w14:paraId="0CABC1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A80A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C9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F00E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979" w:type="pct"/>
            <w:tcBorders>
              <w:tl2br w:val="nil"/>
              <w:tr2bl w:val="nil"/>
            </w:tcBorders>
            <w:shd w:val="clear" w:color="auto" w:fill="auto"/>
            <w:noWrap/>
            <w:vAlign w:val="center"/>
          </w:tcPr>
          <w:p w14:paraId="23E0E2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9787121506178</w:t>
            </w:r>
          </w:p>
        </w:tc>
        <w:tc>
          <w:tcPr>
            <w:tcW w:w="956" w:type="pct"/>
            <w:tcBorders>
              <w:tl2br w:val="nil"/>
              <w:tr2bl w:val="nil"/>
            </w:tcBorders>
            <w:shd w:val="clear" w:color="auto" w:fill="auto"/>
            <w:noWrap/>
            <w:vAlign w:val="center"/>
          </w:tcPr>
          <w:p w14:paraId="273754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零基础学鸿蒙PC</w:t>
            </w:r>
          </w:p>
        </w:tc>
        <w:tc>
          <w:tcPr>
            <w:tcW w:w="968" w:type="pct"/>
            <w:tcBorders>
              <w:tl2br w:val="nil"/>
              <w:tr2bl w:val="nil"/>
            </w:tcBorders>
            <w:shd w:val="clear" w:color="auto" w:fill="auto"/>
            <w:noWrap/>
            <w:vAlign w:val="center"/>
          </w:tcPr>
          <w:p w14:paraId="0AF09F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张云波，卓越，汤昊著</w:t>
            </w:r>
          </w:p>
        </w:tc>
        <w:tc>
          <w:tcPr>
            <w:tcW w:w="1385" w:type="pct"/>
            <w:tcBorders>
              <w:tl2br w:val="nil"/>
              <w:tr2bl w:val="nil"/>
            </w:tcBorders>
            <w:shd w:val="clear" w:color="auto" w:fill="auto"/>
            <w:noWrap/>
            <w:vAlign w:val="center"/>
          </w:tcPr>
          <w:p w14:paraId="02211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42797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F1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33D2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979" w:type="pct"/>
            <w:tcBorders>
              <w:tl2br w:val="nil"/>
              <w:tr2bl w:val="nil"/>
            </w:tcBorders>
            <w:shd w:val="clear" w:color="auto" w:fill="auto"/>
            <w:noWrap/>
            <w:vAlign w:val="center"/>
          </w:tcPr>
          <w:p w14:paraId="706EA5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9787121506970</w:t>
            </w:r>
          </w:p>
        </w:tc>
        <w:tc>
          <w:tcPr>
            <w:tcW w:w="956" w:type="pct"/>
            <w:tcBorders>
              <w:tl2br w:val="nil"/>
              <w:tr2bl w:val="nil"/>
            </w:tcBorders>
            <w:shd w:val="clear" w:color="auto" w:fill="auto"/>
            <w:noWrap/>
            <w:vAlign w:val="center"/>
          </w:tcPr>
          <w:p w14:paraId="1CAB7E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 NEXT进阶</w:t>
            </w:r>
          </w:p>
        </w:tc>
        <w:tc>
          <w:tcPr>
            <w:tcW w:w="968" w:type="pct"/>
            <w:tcBorders>
              <w:tl2br w:val="nil"/>
              <w:tr2bl w:val="nil"/>
            </w:tcBorders>
            <w:shd w:val="clear" w:color="auto" w:fill="auto"/>
            <w:noWrap/>
            <w:vAlign w:val="center"/>
          </w:tcPr>
          <w:p w14:paraId="3F246E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KFive启程小组著</w:t>
            </w:r>
          </w:p>
        </w:tc>
        <w:tc>
          <w:tcPr>
            <w:tcW w:w="1385" w:type="pct"/>
            <w:tcBorders>
              <w:tl2br w:val="nil"/>
              <w:tr2bl w:val="nil"/>
            </w:tcBorders>
            <w:shd w:val="clear" w:color="auto" w:fill="auto"/>
            <w:noWrap/>
            <w:vAlign w:val="center"/>
          </w:tcPr>
          <w:p w14:paraId="5F28DB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D044D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58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38F7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979" w:type="pct"/>
            <w:tcBorders>
              <w:tl2br w:val="nil"/>
              <w:tr2bl w:val="nil"/>
            </w:tcBorders>
            <w:shd w:val="clear" w:color="auto" w:fill="auto"/>
            <w:noWrap/>
            <w:vAlign w:val="center"/>
          </w:tcPr>
          <w:p w14:paraId="5F56A2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9787121509582</w:t>
            </w:r>
          </w:p>
        </w:tc>
        <w:tc>
          <w:tcPr>
            <w:tcW w:w="956" w:type="pct"/>
            <w:tcBorders>
              <w:tl2br w:val="nil"/>
              <w:tr2bl w:val="nil"/>
            </w:tcBorders>
            <w:shd w:val="clear" w:color="auto" w:fill="auto"/>
            <w:noWrap/>
            <w:vAlign w:val="center"/>
          </w:tcPr>
          <w:p w14:paraId="3FDA62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微信小程序应用开发</w:t>
            </w:r>
          </w:p>
        </w:tc>
        <w:tc>
          <w:tcPr>
            <w:tcW w:w="968" w:type="pct"/>
            <w:tcBorders>
              <w:tl2br w:val="nil"/>
              <w:tr2bl w:val="nil"/>
            </w:tcBorders>
            <w:shd w:val="clear" w:color="auto" w:fill="auto"/>
            <w:noWrap/>
            <w:vAlign w:val="center"/>
          </w:tcPr>
          <w:p w14:paraId="16780E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吴绍根编著</w:t>
            </w:r>
          </w:p>
        </w:tc>
        <w:tc>
          <w:tcPr>
            <w:tcW w:w="1385" w:type="pct"/>
            <w:tcBorders>
              <w:tl2br w:val="nil"/>
              <w:tr2bl w:val="nil"/>
            </w:tcBorders>
            <w:shd w:val="clear" w:color="auto" w:fill="auto"/>
            <w:noWrap/>
            <w:vAlign w:val="center"/>
          </w:tcPr>
          <w:p w14:paraId="122AE7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C2D20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5B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A95B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979" w:type="pct"/>
            <w:tcBorders>
              <w:tl2br w:val="nil"/>
              <w:tr2bl w:val="nil"/>
            </w:tcBorders>
            <w:shd w:val="clear" w:color="auto" w:fill="auto"/>
            <w:noWrap/>
            <w:vAlign w:val="center"/>
          </w:tcPr>
          <w:p w14:paraId="340890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9787121511233</w:t>
            </w:r>
          </w:p>
        </w:tc>
        <w:tc>
          <w:tcPr>
            <w:tcW w:w="956" w:type="pct"/>
            <w:tcBorders>
              <w:tl2br w:val="nil"/>
              <w:tr2bl w:val="nil"/>
            </w:tcBorders>
            <w:shd w:val="clear" w:color="auto" w:fill="auto"/>
            <w:noWrap/>
            <w:vAlign w:val="center"/>
          </w:tcPr>
          <w:p w14:paraId="796CED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HarmonyOS移动应用开发</w:t>
            </w:r>
          </w:p>
        </w:tc>
        <w:tc>
          <w:tcPr>
            <w:tcW w:w="968" w:type="pct"/>
            <w:tcBorders>
              <w:tl2br w:val="nil"/>
              <w:tr2bl w:val="nil"/>
            </w:tcBorders>
            <w:shd w:val="clear" w:color="auto" w:fill="auto"/>
            <w:noWrap/>
            <w:vAlign w:val="center"/>
          </w:tcPr>
          <w:p w14:paraId="0CA17E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方欣，谢文武主编</w:t>
            </w:r>
          </w:p>
        </w:tc>
        <w:tc>
          <w:tcPr>
            <w:tcW w:w="1385" w:type="pct"/>
            <w:tcBorders>
              <w:tl2br w:val="nil"/>
              <w:tr2bl w:val="nil"/>
            </w:tcBorders>
            <w:shd w:val="clear" w:color="auto" w:fill="auto"/>
            <w:noWrap/>
            <w:vAlign w:val="center"/>
          </w:tcPr>
          <w:p w14:paraId="616602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02760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9C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F5F0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979" w:type="pct"/>
            <w:tcBorders>
              <w:tl2br w:val="nil"/>
              <w:tr2bl w:val="nil"/>
            </w:tcBorders>
            <w:shd w:val="clear" w:color="auto" w:fill="auto"/>
            <w:noWrap/>
            <w:vAlign w:val="center"/>
          </w:tcPr>
          <w:p w14:paraId="4EF25C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9787121513268</w:t>
            </w:r>
          </w:p>
        </w:tc>
        <w:tc>
          <w:tcPr>
            <w:tcW w:w="956" w:type="pct"/>
            <w:tcBorders>
              <w:tl2br w:val="nil"/>
              <w:tr2bl w:val="nil"/>
            </w:tcBorders>
            <w:shd w:val="clear" w:color="auto" w:fill="auto"/>
            <w:noWrap/>
            <w:vAlign w:val="center"/>
          </w:tcPr>
          <w:p w14:paraId="04880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鸿蒙崛起</w:t>
            </w:r>
          </w:p>
        </w:tc>
        <w:tc>
          <w:tcPr>
            <w:tcW w:w="968" w:type="pct"/>
            <w:tcBorders>
              <w:tl2br w:val="nil"/>
              <w:tr2bl w:val="nil"/>
            </w:tcBorders>
            <w:shd w:val="clear" w:color="auto" w:fill="auto"/>
            <w:noWrap/>
            <w:vAlign w:val="center"/>
          </w:tcPr>
          <w:p w14:paraId="797994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肖瑛[等]编著</w:t>
            </w:r>
          </w:p>
        </w:tc>
        <w:tc>
          <w:tcPr>
            <w:tcW w:w="1385" w:type="pct"/>
            <w:tcBorders>
              <w:tl2br w:val="nil"/>
              <w:tr2bl w:val="nil"/>
            </w:tcBorders>
            <w:shd w:val="clear" w:color="auto" w:fill="auto"/>
            <w:noWrap/>
            <w:vAlign w:val="center"/>
          </w:tcPr>
          <w:p w14:paraId="4D59ED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C30AF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3A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3F8F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979" w:type="pct"/>
            <w:tcBorders>
              <w:tl2br w:val="nil"/>
              <w:tr2bl w:val="nil"/>
            </w:tcBorders>
            <w:shd w:val="clear" w:color="auto" w:fill="auto"/>
            <w:noWrap/>
            <w:vAlign w:val="center"/>
          </w:tcPr>
          <w:p w14:paraId="3F0701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9787301355466</w:t>
            </w:r>
          </w:p>
        </w:tc>
        <w:tc>
          <w:tcPr>
            <w:tcW w:w="956" w:type="pct"/>
            <w:tcBorders>
              <w:tl2br w:val="nil"/>
              <w:tr2bl w:val="nil"/>
            </w:tcBorders>
            <w:shd w:val="clear" w:color="auto" w:fill="auto"/>
            <w:noWrap/>
            <w:vAlign w:val="center"/>
          </w:tcPr>
          <w:p w14:paraId="0C2A2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鸿蒙HarmonyOS应用开发从入门到精通</w:t>
            </w:r>
          </w:p>
        </w:tc>
        <w:tc>
          <w:tcPr>
            <w:tcW w:w="968" w:type="pct"/>
            <w:tcBorders>
              <w:tl2br w:val="nil"/>
              <w:tr2bl w:val="nil"/>
            </w:tcBorders>
            <w:shd w:val="clear" w:color="auto" w:fill="auto"/>
            <w:noWrap/>
            <w:vAlign w:val="center"/>
          </w:tcPr>
          <w:p w14:paraId="50EA7D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柳伟卫著</w:t>
            </w:r>
          </w:p>
        </w:tc>
        <w:tc>
          <w:tcPr>
            <w:tcW w:w="1385" w:type="pct"/>
            <w:tcBorders>
              <w:tl2br w:val="nil"/>
              <w:tr2bl w:val="nil"/>
            </w:tcBorders>
            <w:shd w:val="clear" w:color="auto" w:fill="auto"/>
            <w:noWrap/>
            <w:vAlign w:val="center"/>
          </w:tcPr>
          <w:p w14:paraId="3ED7C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6966E0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3F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5442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979" w:type="pct"/>
            <w:tcBorders>
              <w:tl2br w:val="nil"/>
              <w:tr2bl w:val="nil"/>
            </w:tcBorders>
            <w:shd w:val="clear" w:color="auto" w:fill="auto"/>
            <w:noWrap/>
            <w:vAlign w:val="center"/>
          </w:tcPr>
          <w:p w14:paraId="39845D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9787301360231</w:t>
            </w:r>
          </w:p>
        </w:tc>
        <w:tc>
          <w:tcPr>
            <w:tcW w:w="956" w:type="pct"/>
            <w:tcBorders>
              <w:tl2br w:val="nil"/>
              <w:tr2bl w:val="nil"/>
            </w:tcBorders>
            <w:shd w:val="clear" w:color="auto" w:fill="auto"/>
            <w:noWrap/>
            <w:vAlign w:val="center"/>
          </w:tcPr>
          <w:p w14:paraId="590E01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鸿蒙HarmonyOS应用开发100例</w:t>
            </w:r>
          </w:p>
        </w:tc>
        <w:tc>
          <w:tcPr>
            <w:tcW w:w="968" w:type="pct"/>
            <w:tcBorders>
              <w:tl2br w:val="nil"/>
              <w:tr2bl w:val="nil"/>
            </w:tcBorders>
            <w:shd w:val="clear" w:color="auto" w:fill="auto"/>
            <w:noWrap/>
            <w:vAlign w:val="center"/>
          </w:tcPr>
          <w:p w14:paraId="01DC9A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朱峰著</w:t>
            </w:r>
          </w:p>
        </w:tc>
        <w:tc>
          <w:tcPr>
            <w:tcW w:w="1385" w:type="pct"/>
            <w:tcBorders>
              <w:tl2br w:val="nil"/>
              <w:tr2bl w:val="nil"/>
            </w:tcBorders>
            <w:shd w:val="clear" w:color="auto" w:fill="auto"/>
            <w:noWrap/>
            <w:vAlign w:val="center"/>
          </w:tcPr>
          <w:p w14:paraId="237CAB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085473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AB4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973E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979" w:type="pct"/>
            <w:tcBorders>
              <w:tl2br w:val="nil"/>
              <w:tr2bl w:val="nil"/>
            </w:tcBorders>
            <w:shd w:val="clear" w:color="auto" w:fill="auto"/>
            <w:noWrap/>
            <w:vAlign w:val="center"/>
          </w:tcPr>
          <w:p w14:paraId="67AF8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9787301365069</w:t>
            </w:r>
          </w:p>
        </w:tc>
        <w:tc>
          <w:tcPr>
            <w:tcW w:w="956" w:type="pct"/>
            <w:tcBorders>
              <w:tl2br w:val="nil"/>
              <w:tr2bl w:val="nil"/>
            </w:tcBorders>
            <w:shd w:val="clear" w:color="auto" w:fill="auto"/>
            <w:noWrap/>
            <w:vAlign w:val="center"/>
          </w:tcPr>
          <w:p w14:paraId="71312B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鸿蒙HarmonyOS应用开发从入门到实践</w:t>
            </w:r>
          </w:p>
        </w:tc>
        <w:tc>
          <w:tcPr>
            <w:tcW w:w="968" w:type="pct"/>
            <w:tcBorders>
              <w:tl2br w:val="nil"/>
              <w:tr2bl w:val="nil"/>
            </w:tcBorders>
            <w:shd w:val="clear" w:color="auto" w:fill="auto"/>
            <w:noWrap/>
            <w:vAlign w:val="center"/>
          </w:tcPr>
          <w:p w14:paraId="74CFE4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刘源著</w:t>
            </w:r>
          </w:p>
        </w:tc>
        <w:tc>
          <w:tcPr>
            <w:tcW w:w="1385" w:type="pct"/>
            <w:tcBorders>
              <w:tl2br w:val="nil"/>
              <w:tr2bl w:val="nil"/>
            </w:tcBorders>
            <w:shd w:val="clear" w:color="auto" w:fill="auto"/>
            <w:noWrap/>
            <w:vAlign w:val="center"/>
          </w:tcPr>
          <w:p w14:paraId="7B45BA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351E97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7E0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280B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979" w:type="pct"/>
            <w:tcBorders>
              <w:tl2br w:val="nil"/>
              <w:tr2bl w:val="nil"/>
            </w:tcBorders>
            <w:shd w:val="clear" w:color="auto" w:fill="auto"/>
            <w:noWrap/>
            <w:vAlign w:val="center"/>
          </w:tcPr>
          <w:p w14:paraId="2E5A9F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9787307250239</w:t>
            </w:r>
          </w:p>
        </w:tc>
        <w:tc>
          <w:tcPr>
            <w:tcW w:w="956" w:type="pct"/>
            <w:tcBorders>
              <w:tl2br w:val="nil"/>
              <w:tr2bl w:val="nil"/>
            </w:tcBorders>
            <w:shd w:val="clear" w:color="auto" w:fill="auto"/>
            <w:noWrap/>
            <w:vAlign w:val="center"/>
          </w:tcPr>
          <w:p w14:paraId="51306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移动智能终端UI设计</w:t>
            </w:r>
          </w:p>
        </w:tc>
        <w:tc>
          <w:tcPr>
            <w:tcW w:w="968" w:type="pct"/>
            <w:tcBorders>
              <w:tl2br w:val="nil"/>
              <w:tr2bl w:val="nil"/>
            </w:tcBorders>
            <w:shd w:val="clear" w:color="auto" w:fill="auto"/>
            <w:noWrap/>
            <w:vAlign w:val="center"/>
          </w:tcPr>
          <w:p w14:paraId="6FB5B9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刘阳编著</w:t>
            </w:r>
          </w:p>
        </w:tc>
        <w:tc>
          <w:tcPr>
            <w:tcW w:w="1385" w:type="pct"/>
            <w:tcBorders>
              <w:tl2br w:val="nil"/>
              <w:tr2bl w:val="nil"/>
            </w:tcBorders>
            <w:shd w:val="clear" w:color="auto" w:fill="auto"/>
            <w:noWrap/>
            <w:vAlign w:val="center"/>
          </w:tcPr>
          <w:p w14:paraId="43F1E0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武汉大学出版社</w:t>
            </w:r>
          </w:p>
        </w:tc>
        <w:tc>
          <w:tcPr>
            <w:tcW w:w="383" w:type="pct"/>
            <w:tcBorders>
              <w:tl2br w:val="nil"/>
              <w:tr2bl w:val="nil"/>
            </w:tcBorders>
            <w:shd w:val="clear" w:color="auto" w:fill="auto"/>
            <w:noWrap/>
            <w:vAlign w:val="center"/>
          </w:tcPr>
          <w:p w14:paraId="4B8AAA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91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2C09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979" w:type="pct"/>
            <w:tcBorders>
              <w:tl2br w:val="nil"/>
              <w:tr2bl w:val="nil"/>
            </w:tcBorders>
            <w:shd w:val="clear" w:color="auto" w:fill="auto"/>
            <w:noWrap/>
            <w:vAlign w:val="center"/>
          </w:tcPr>
          <w:p w14:paraId="472AC5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9787521873009</w:t>
            </w:r>
          </w:p>
        </w:tc>
        <w:tc>
          <w:tcPr>
            <w:tcW w:w="956" w:type="pct"/>
            <w:tcBorders>
              <w:tl2br w:val="nil"/>
              <w:tr2bl w:val="nil"/>
            </w:tcBorders>
            <w:shd w:val="clear" w:color="auto" w:fill="auto"/>
            <w:noWrap/>
            <w:vAlign w:val="center"/>
          </w:tcPr>
          <w:p w14:paraId="0FBE01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数字时代超载的应用程序可发现性影响因素实证研究</w:t>
            </w:r>
          </w:p>
        </w:tc>
        <w:tc>
          <w:tcPr>
            <w:tcW w:w="968" w:type="pct"/>
            <w:tcBorders>
              <w:tl2br w:val="nil"/>
              <w:tr2bl w:val="nil"/>
            </w:tcBorders>
            <w:shd w:val="clear" w:color="auto" w:fill="auto"/>
            <w:noWrap/>
            <w:vAlign w:val="center"/>
          </w:tcPr>
          <w:p w14:paraId="0E3FCB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任卓异著</w:t>
            </w:r>
          </w:p>
        </w:tc>
        <w:tc>
          <w:tcPr>
            <w:tcW w:w="1385" w:type="pct"/>
            <w:tcBorders>
              <w:tl2br w:val="nil"/>
              <w:tr2bl w:val="nil"/>
            </w:tcBorders>
            <w:shd w:val="clear" w:color="auto" w:fill="auto"/>
            <w:noWrap/>
            <w:vAlign w:val="center"/>
          </w:tcPr>
          <w:p w14:paraId="33950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经济科学出版社</w:t>
            </w:r>
          </w:p>
        </w:tc>
        <w:tc>
          <w:tcPr>
            <w:tcW w:w="383" w:type="pct"/>
            <w:tcBorders>
              <w:tl2br w:val="nil"/>
              <w:tr2bl w:val="nil"/>
            </w:tcBorders>
            <w:shd w:val="clear" w:color="auto" w:fill="auto"/>
            <w:noWrap/>
            <w:vAlign w:val="center"/>
          </w:tcPr>
          <w:p w14:paraId="56B95F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BA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F851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979" w:type="pct"/>
            <w:tcBorders>
              <w:tl2br w:val="nil"/>
              <w:tr2bl w:val="nil"/>
            </w:tcBorders>
            <w:shd w:val="clear" w:color="auto" w:fill="auto"/>
            <w:noWrap/>
            <w:vAlign w:val="center"/>
          </w:tcPr>
          <w:p w14:paraId="5139E5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9787522637945</w:t>
            </w:r>
          </w:p>
        </w:tc>
        <w:tc>
          <w:tcPr>
            <w:tcW w:w="956" w:type="pct"/>
            <w:tcBorders>
              <w:tl2br w:val="nil"/>
              <w:tr2bl w:val="nil"/>
            </w:tcBorders>
            <w:shd w:val="clear" w:color="auto" w:fill="auto"/>
            <w:noWrap/>
            <w:vAlign w:val="center"/>
          </w:tcPr>
          <w:p w14:paraId="13D49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智能可穿戴项目化教程</w:t>
            </w:r>
          </w:p>
        </w:tc>
        <w:tc>
          <w:tcPr>
            <w:tcW w:w="968" w:type="pct"/>
            <w:tcBorders>
              <w:tl2br w:val="nil"/>
              <w:tr2bl w:val="nil"/>
            </w:tcBorders>
            <w:shd w:val="clear" w:color="auto" w:fill="auto"/>
            <w:noWrap/>
            <w:vAlign w:val="center"/>
          </w:tcPr>
          <w:p w14:paraId="77236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曾文波，陈赵云主编</w:t>
            </w:r>
          </w:p>
        </w:tc>
        <w:tc>
          <w:tcPr>
            <w:tcW w:w="1385" w:type="pct"/>
            <w:tcBorders>
              <w:tl2br w:val="nil"/>
              <w:tr2bl w:val="nil"/>
            </w:tcBorders>
            <w:shd w:val="clear" w:color="auto" w:fill="auto"/>
            <w:noWrap/>
            <w:vAlign w:val="center"/>
          </w:tcPr>
          <w:p w14:paraId="4EFDF2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383" w:type="pct"/>
            <w:tcBorders>
              <w:tl2br w:val="nil"/>
              <w:tr2bl w:val="nil"/>
            </w:tcBorders>
            <w:shd w:val="clear" w:color="auto" w:fill="auto"/>
            <w:noWrap/>
            <w:vAlign w:val="center"/>
          </w:tcPr>
          <w:p w14:paraId="0F30D7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98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C1A3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979" w:type="pct"/>
            <w:tcBorders>
              <w:tl2br w:val="nil"/>
              <w:tr2bl w:val="nil"/>
            </w:tcBorders>
            <w:shd w:val="clear" w:color="auto" w:fill="auto"/>
            <w:noWrap/>
            <w:vAlign w:val="center"/>
          </w:tcPr>
          <w:p w14:paraId="4748C2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9787523901571</w:t>
            </w:r>
          </w:p>
        </w:tc>
        <w:tc>
          <w:tcPr>
            <w:tcW w:w="956" w:type="pct"/>
            <w:tcBorders>
              <w:tl2br w:val="nil"/>
              <w:tr2bl w:val="nil"/>
            </w:tcBorders>
            <w:shd w:val="clear" w:color="auto" w:fill="auto"/>
            <w:noWrap/>
            <w:vAlign w:val="center"/>
          </w:tcPr>
          <w:p w14:paraId="788685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流畅的React</w:t>
            </w:r>
          </w:p>
        </w:tc>
        <w:tc>
          <w:tcPr>
            <w:tcW w:w="968" w:type="pct"/>
            <w:tcBorders>
              <w:tl2br w:val="nil"/>
              <w:tr2bl w:val="nil"/>
            </w:tcBorders>
            <w:shd w:val="clear" w:color="auto" w:fill="auto"/>
            <w:noWrap/>
            <w:vAlign w:val="center"/>
          </w:tcPr>
          <w:p w14:paraId="6D9315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(印)特贾斯·库马尔(TejasKumar)著</w:t>
            </w:r>
          </w:p>
        </w:tc>
        <w:tc>
          <w:tcPr>
            <w:tcW w:w="1385" w:type="pct"/>
            <w:tcBorders>
              <w:tl2br w:val="nil"/>
              <w:tr2bl w:val="nil"/>
            </w:tcBorders>
            <w:shd w:val="clear" w:color="auto" w:fill="auto"/>
            <w:noWrap/>
            <w:vAlign w:val="center"/>
          </w:tcPr>
          <w:p w14:paraId="751C38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中国电力出版社</w:t>
            </w:r>
          </w:p>
        </w:tc>
        <w:tc>
          <w:tcPr>
            <w:tcW w:w="383" w:type="pct"/>
            <w:tcBorders>
              <w:tl2br w:val="nil"/>
              <w:tr2bl w:val="nil"/>
            </w:tcBorders>
            <w:shd w:val="clear" w:color="auto" w:fill="auto"/>
            <w:noWrap/>
            <w:vAlign w:val="center"/>
          </w:tcPr>
          <w:p w14:paraId="457FA3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C65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EC9B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979" w:type="pct"/>
            <w:tcBorders>
              <w:tl2br w:val="nil"/>
              <w:tr2bl w:val="nil"/>
            </w:tcBorders>
            <w:shd w:val="clear" w:color="auto" w:fill="auto"/>
            <w:noWrap/>
            <w:vAlign w:val="center"/>
          </w:tcPr>
          <w:p w14:paraId="4B5496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9787111785606</w:t>
            </w:r>
          </w:p>
        </w:tc>
        <w:tc>
          <w:tcPr>
            <w:tcW w:w="956" w:type="pct"/>
            <w:tcBorders>
              <w:tl2br w:val="nil"/>
              <w:tr2bl w:val="nil"/>
            </w:tcBorders>
            <w:shd w:val="clear" w:color="auto" w:fill="auto"/>
            <w:noWrap/>
            <w:vAlign w:val="center"/>
          </w:tcPr>
          <w:p w14:paraId="465E2E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基于RISC-V架构的OpenHarmony应用开发与实践</w:t>
            </w:r>
          </w:p>
        </w:tc>
        <w:tc>
          <w:tcPr>
            <w:tcW w:w="968" w:type="pct"/>
            <w:tcBorders>
              <w:tl2br w:val="nil"/>
              <w:tr2bl w:val="nil"/>
            </w:tcBorders>
            <w:shd w:val="clear" w:color="auto" w:fill="auto"/>
            <w:noWrap/>
            <w:vAlign w:val="center"/>
          </w:tcPr>
          <w:p w14:paraId="456D30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王剑[等]编著</w:t>
            </w:r>
          </w:p>
        </w:tc>
        <w:tc>
          <w:tcPr>
            <w:tcW w:w="1385" w:type="pct"/>
            <w:tcBorders>
              <w:tl2br w:val="nil"/>
              <w:tr2bl w:val="nil"/>
            </w:tcBorders>
            <w:shd w:val="clear" w:color="auto" w:fill="auto"/>
            <w:noWrap/>
            <w:vAlign w:val="center"/>
          </w:tcPr>
          <w:p w14:paraId="7254E3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5B42C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F7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1C02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979" w:type="pct"/>
            <w:tcBorders>
              <w:tl2br w:val="nil"/>
              <w:tr2bl w:val="nil"/>
            </w:tcBorders>
            <w:shd w:val="clear" w:color="auto" w:fill="auto"/>
            <w:noWrap/>
            <w:vAlign w:val="center"/>
          </w:tcPr>
          <w:p w14:paraId="6E3337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9787115650368</w:t>
            </w:r>
          </w:p>
        </w:tc>
        <w:tc>
          <w:tcPr>
            <w:tcW w:w="956" w:type="pct"/>
            <w:tcBorders>
              <w:tl2br w:val="nil"/>
              <w:tr2bl w:val="nil"/>
            </w:tcBorders>
            <w:shd w:val="clear" w:color="auto" w:fill="auto"/>
            <w:noWrap/>
            <w:vAlign w:val="center"/>
          </w:tcPr>
          <w:p w14:paraId="6E219E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Android移动开发基础教程</w:t>
            </w:r>
          </w:p>
        </w:tc>
        <w:tc>
          <w:tcPr>
            <w:tcW w:w="968" w:type="pct"/>
            <w:tcBorders>
              <w:tl2br w:val="nil"/>
              <w:tr2bl w:val="nil"/>
            </w:tcBorders>
            <w:shd w:val="clear" w:color="auto" w:fill="auto"/>
            <w:noWrap/>
            <w:vAlign w:val="center"/>
          </w:tcPr>
          <w:p w14:paraId="5602C4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王坤，谢宇，张玮主编</w:t>
            </w:r>
          </w:p>
        </w:tc>
        <w:tc>
          <w:tcPr>
            <w:tcW w:w="1385" w:type="pct"/>
            <w:tcBorders>
              <w:tl2br w:val="nil"/>
              <w:tr2bl w:val="nil"/>
            </w:tcBorders>
            <w:shd w:val="clear" w:color="auto" w:fill="auto"/>
            <w:noWrap/>
            <w:vAlign w:val="center"/>
          </w:tcPr>
          <w:p w14:paraId="4607A0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65AED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19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4FFE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9" w:type="pct"/>
            <w:tcBorders>
              <w:tl2br w:val="nil"/>
              <w:tr2bl w:val="nil"/>
            </w:tcBorders>
            <w:shd w:val="clear" w:color="auto" w:fill="auto"/>
            <w:noWrap/>
            <w:vAlign w:val="center"/>
          </w:tcPr>
          <w:p w14:paraId="6C53BE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9787115650610</w:t>
            </w:r>
          </w:p>
        </w:tc>
        <w:tc>
          <w:tcPr>
            <w:tcW w:w="956" w:type="pct"/>
            <w:tcBorders>
              <w:tl2br w:val="nil"/>
              <w:tr2bl w:val="nil"/>
            </w:tcBorders>
            <w:shd w:val="clear" w:color="auto" w:fill="auto"/>
            <w:noWrap/>
            <w:vAlign w:val="center"/>
          </w:tcPr>
          <w:p w14:paraId="3B03E8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移动应用开发技术</w:t>
            </w:r>
          </w:p>
        </w:tc>
        <w:tc>
          <w:tcPr>
            <w:tcW w:w="968" w:type="pct"/>
            <w:tcBorders>
              <w:tl2br w:val="nil"/>
              <w:tr2bl w:val="nil"/>
            </w:tcBorders>
            <w:shd w:val="clear" w:color="auto" w:fill="auto"/>
            <w:noWrap/>
            <w:vAlign w:val="center"/>
          </w:tcPr>
          <w:p w14:paraId="06EDB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赵小刚，楚朋志编著</w:t>
            </w:r>
          </w:p>
        </w:tc>
        <w:tc>
          <w:tcPr>
            <w:tcW w:w="1385" w:type="pct"/>
            <w:tcBorders>
              <w:tl2br w:val="nil"/>
              <w:tr2bl w:val="nil"/>
            </w:tcBorders>
            <w:shd w:val="clear" w:color="auto" w:fill="auto"/>
            <w:noWrap/>
            <w:vAlign w:val="center"/>
          </w:tcPr>
          <w:p w14:paraId="6CBCB7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4D5B5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C5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FFC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979" w:type="pct"/>
            <w:tcBorders>
              <w:tl2br w:val="nil"/>
              <w:tr2bl w:val="nil"/>
            </w:tcBorders>
            <w:shd w:val="clear" w:color="auto" w:fill="auto"/>
            <w:noWrap/>
            <w:vAlign w:val="center"/>
          </w:tcPr>
          <w:p w14:paraId="2CF66A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9787115676054</w:t>
            </w:r>
          </w:p>
        </w:tc>
        <w:tc>
          <w:tcPr>
            <w:tcW w:w="956" w:type="pct"/>
            <w:tcBorders>
              <w:tl2br w:val="nil"/>
              <w:tr2bl w:val="nil"/>
            </w:tcBorders>
            <w:shd w:val="clear" w:color="auto" w:fill="auto"/>
            <w:noWrap/>
            <w:vAlign w:val="center"/>
          </w:tcPr>
          <w:p w14:paraId="169930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鸿蒙应用开发案例实战</w:t>
            </w:r>
          </w:p>
        </w:tc>
        <w:tc>
          <w:tcPr>
            <w:tcW w:w="968" w:type="pct"/>
            <w:tcBorders>
              <w:tl2br w:val="nil"/>
              <w:tr2bl w:val="nil"/>
            </w:tcBorders>
            <w:shd w:val="clear" w:color="auto" w:fill="auto"/>
            <w:noWrap/>
            <w:vAlign w:val="center"/>
          </w:tcPr>
          <w:p w14:paraId="601614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叶奇江，韦海清主编</w:t>
            </w:r>
          </w:p>
        </w:tc>
        <w:tc>
          <w:tcPr>
            <w:tcW w:w="1385" w:type="pct"/>
            <w:tcBorders>
              <w:tl2br w:val="nil"/>
              <w:tr2bl w:val="nil"/>
            </w:tcBorders>
            <w:shd w:val="clear" w:color="auto" w:fill="auto"/>
            <w:noWrap/>
            <w:vAlign w:val="center"/>
          </w:tcPr>
          <w:p w14:paraId="6F66D1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F000F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106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5E6F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979" w:type="pct"/>
            <w:tcBorders>
              <w:tl2br w:val="nil"/>
              <w:tr2bl w:val="nil"/>
            </w:tcBorders>
            <w:shd w:val="clear" w:color="auto" w:fill="auto"/>
            <w:noWrap/>
            <w:vAlign w:val="center"/>
          </w:tcPr>
          <w:p w14:paraId="54E137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9787115676320</w:t>
            </w:r>
          </w:p>
        </w:tc>
        <w:tc>
          <w:tcPr>
            <w:tcW w:w="956" w:type="pct"/>
            <w:tcBorders>
              <w:tl2br w:val="nil"/>
              <w:tr2bl w:val="nil"/>
            </w:tcBorders>
            <w:shd w:val="clear" w:color="auto" w:fill="auto"/>
            <w:noWrap/>
            <w:vAlign w:val="center"/>
          </w:tcPr>
          <w:p w14:paraId="774439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鸿蒙应用开发项目教程</w:t>
            </w:r>
          </w:p>
        </w:tc>
        <w:tc>
          <w:tcPr>
            <w:tcW w:w="968" w:type="pct"/>
            <w:tcBorders>
              <w:tl2br w:val="nil"/>
              <w:tr2bl w:val="nil"/>
            </w:tcBorders>
            <w:shd w:val="clear" w:color="auto" w:fill="auto"/>
            <w:noWrap/>
            <w:vAlign w:val="center"/>
          </w:tcPr>
          <w:p w14:paraId="268CC1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唐乾林，黎现云，汪江桦主编</w:t>
            </w:r>
          </w:p>
        </w:tc>
        <w:tc>
          <w:tcPr>
            <w:tcW w:w="1385" w:type="pct"/>
            <w:tcBorders>
              <w:tl2br w:val="nil"/>
              <w:tr2bl w:val="nil"/>
            </w:tcBorders>
            <w:shd w:val="clear" w:color="auto" w:fill="auto"/>
            <w:noWrap/>
            <w:vAlign w:val="center"/>
          </w:tcPr>
          <w:p w14:paraId="714E5B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5A860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828F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FEA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979" w:type="pct"/>
            <w:tcBorders>
              <w:tl2br w:val="nil"/>
              <w:tr2bl w:val="nil"/>
            </w:tcBorders>
            <w:shd w:val="clear" w:color="auto" w:fill="auto"/>
            <w:noWrap/>
            <w:vAlign w:val="center"/>
          </w:tcPr>
          <w:p w14:paraId="409000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9787115680266</w:t>
            </w:r>
          </w:p>
        </w:tc>
        <w:tc>
          <w:tcPr>
            <w:tcW w:w="956" w:type="pct"/>
            <w:tcBorders>
              <w:tl2br w:val="nil"/>
              <w:tr2bl w:val="nil"/>
            </w:tcBorders>
            <w:shd w:val="clear" w:color="auto" w:fill="auto"/>
            <w:noWrap/>
            <w:vAlign w:val="center"/>
          </w:tcPr>
          <w:p w14:paraId="0FD346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Android移动开发基础案例教程</w:t>
            </w:r>
          </w:p>
        </w:tc>
        <w:tc>
          <w:tcPr>
            <w:tcW w:w="968" w:type="pct"/>
            <w:tcBorders>
              <w:tl2br w:val="nil"/>
              <w:tr2bl w:val="nil"/>
            </w:tcBorders>
            <w:shd w:val="clear" w:color="auto" w:fill="auto"/>
            <w:noWrap/>
            <w:vAlign w:val="center"/>
          </w:tcPr>
          <w:p w14:paraId="139A57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黑马程序员编著</w:t>
            </w:r>
          </w:p>
        </w:tc>
        <w:tc>
          <w:tcPr>
            <w:tcW w:w="1385" w:type="pct"/>
            <w:tcBorders>
              <w:tl2br w:val="nil"/>
              <w:tr2bl w:val="nil"/>
            </w:tcBorders>
            <w:shd w:val="clear" w:color="auto" w:fill="auto"/>
            <w:noWrap/>
            <w:vAlign w:val="center"/>
          </w:tcPr>
          <w:p w14:paraId="061FC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067913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BD9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A67D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979" w:type="pct"/>
            <w:tcBorders>
              <w:tl2br w:val="nil"/>
              <w:tr2bl w:val="nil"/>
            </w:tcBorders>
            <w:shd w:val="clear" w:color="auto" w:fill="auto"/>
            <w:noWrap/>
            <w:vAlign w:val="center"/>
          </w:tcPr>
          <w:p w14:paraId="76B4ED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9787121501197</w:t>
            </w:r>
          </w:p>
        </w:tc>
        <w:tc>
          <w:tcPr>
            <w:tcW w:w="956" w:type="pct"/>
            <w:tcBorders>
              <w:tl2br w:val="nil"/>
              <w:tr2bl w:val="nil"/>
            </w:tcBorders>
            <w:shd w:val="clear" w:color="auto" w:fill="auto"/>
            <w:noWrap/>
            <w:vAlign w:val="center"/>
          </w:tcPr>
          <w:p w14:paraId="1B4497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HarmonyOS应用开发</w:t>
            </w:r>
          </w:p>
        </w:tc>
        <w:tc>
          <w:tcPr>
            <w:tcW w:w="968" w:type="pct"/>
            <w:tcBorders>
              <w:tl2br w:val="nil"/>
              <w:tr2bl w:val="nil"/>
            </w:tcBorders>
            <w:shd w:val="clear" w:color="auto" w:fill="auto"/>
            <w:noWrap/>
            <w:vAlign w:val="center"/>
          </w:tcPr>
          <w:p w14:paraId="2EC28A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裴沛，刘鹤鸣，池瑞楠主编</w:t>
            </w:r>
          </w:p>
        </w:tc>
        <w:tc>
          <w:tcPr>
            <w:tcW w:w="1385" w:type="pct"/>
            <w:tcBorders>
              <w:tl2br w:val="nil"/>
              <w:tr2bl w:val="nil"/>
            </w:tcBorders>
            <w:shd w:val="clear" w:color="auto" w:fill="auto"/>
            <w:noWrap/>
            <w:vAlign w:val="center"/>
          </w:tcPr>
          <w:p w14:paraId="225A06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07D98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2E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99D5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979" w:type="pct"/>
            <w:tcBorders>
              <w:tl2br w:val="nil"/>
              <w:tr2bl w:val="nil"/>
            </w:tcBorders>
            <w:shd w:val="clear" w:color="auto" w:fill="auto"/>
            <w:noWrap/>
            <w:vAlign w:val="center"/>
          </w:tcPr>
          <w:p w14:paraId="5BA7D6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9787121510410</w:t>
            </w:r>
          </w:p>
        </w:tc>
        <w:tc>
          <w:tcPr>
            <w:tcW w:w="956" w:type="pct"/>
            <w:tcBorders>
              <w:tl2br w:val="nil"/>
              <w:tr2bl w:val="nil"/>
            </w:tcBorders>
            <w:shd w:val="clear" w:color="auto" w:fill="auto"/>
            <w:noWrap/>
            <w:vAlign w:val="center"/>
          </w:tcPr>
          <w:p w14:paraId="02741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鸿蒙南北向开发基础及项目实战教程</w:t>
            </w:r>
          </w:p>
        </w:tc>
        <w:tc>
          <w:tcPr>
            <w:tcW w:w="968" w:type="pct"/>
            <w:tcBorders>
              <w:tl2br w:val="nil"/>
              <w:tr2bl w:val="nil"/>
            </w:tcBorders>
            <w:shd w:val="clear" w:color="auto" w:fill="auto"/>
            <w:noWrap/>
            <w:vAlign w:val="center"/>
          </w:tcPr>
          <w:p w14:paraId="7EA1DE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覃国蓉主编</w:t>
            </w:r>
          </w:p>
        </w:tc>
        <w:tc>
          <w:tcPr>
            <w:tcW w:w="1385" w:type="pct"/>
            <w:tcBorders>
              <w:tl2br w:val="nil"/>
              <w:tr2bl w:val="nil"/>
            </w:tcBorders>
            <w:shd w:val="clear" w:color="auto" w:fill="auto"/>
            <w:noWrap/>
            <w:vAlign w:val="center"/>
          </w:tcPr>
          <w:p w14:paraId="48A6CD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5FD61D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CA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9C31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979" w:type="pct"/>
            <w:tcBorders>
              <w:tl2br w:val="nil"/>
              <w:tr2bl w:val="nil"/>
            </w:tcBorders>
            <w:shd w:val="clear" w:color="auto" w:fill="auto"/>
            <w:noWrap/>
            <w:vAlign w:val="center"/>
          </w:tcPr>
          <w:p w14:paraId="796D4D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9787121510571</w:t>
            </w:r>
          </w:p>
        </w:tc>
        <w:tc>
          <w:tcPr>
            <w:tcW w:w="956" w:type="pct"/>
            <w:tcBorders>
              <w:tl2br w:val="nil"/>
              <w:tr2bl w:val="nil"/>
            </w:tcBorders>
            <w:shd w:val="clear" w:color="auto" w:fill="auto"/>
            <w:noWrap/>
            <w:vAlign w:val="center"/>
          </w:tcPr>
          <w:p w14:paraId="02282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uni-app移动应用开发</w:t>
            </w:r>
          </w:p>
        </w:tc>
        <w:tc>
          <w:tcPr>
            <w:tcW w:w="968" w:type="pct"/>
            <w:tcBorders>
              <w:tl2br w:val="nil"/>
              <w:tr2bl w:val="nil"/>
            </w:tcBorders>
            <w:shd w:val="clear" w:color="auto" w:fill="auto"/>
            <w:noWrap/>
            <w:vAlign w:val="center"/>
          </w:tcPr>
          <w:p w14:paraId="75EDF6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张寺宁主编</w:t>
            </w:r>
          </w:p>
        </w:tc>
        <w:tc>
          <w:tcPr>
            <w:tcW w:w="1385" w:type="pct"/>
            <w:tcBorders>
              <w:tl2br w:val="nil"/>
              <w:tr2bl w:val="nil"/>
            </w:tcBorders>
            <w:shd w:val="clear" w:color="auto" w:fill="auto"/>
            <w:noWrap/>
            <w:vAlign w:val="center"/>
          </w:tcPr>
          <w:p w14:paraId="20BFD5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D5DAB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98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A24D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979" w:type="pct"/>
            <w:tcBorders>
              <w:tl2br w:val="nil"/>
              <w:tr2bl w:val="nil"/>
            </w:tcBorders>
            <w:shd w:val="clear" w:color="auto" w:fill="auto"/>
            <w:noWrap/>
            <w:vAlign w:val="center"/>
          </w:tcPr>
          <w:p w14:paraId="409A46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9787122476777</w:t>
            </w:r>
          </w:p>
        </w:tc>
        <w:tc>
          <w:tcPr>
            <w:tcW w:w="956" w:type="pct"/>
            <w:tcBorders>
              <w:tl2br w:val="nil"/>
              <w:tr2bl w:val="nil"/>
            </w:tcBorders>
            <w:shd w:val="clear" w:color="auto" w:fill="auto"/>
            <w:noWrap/>
            <w:vAlign w:val="center"/>
          </w:tcPr>
          <w:p w14:paraId="669A1F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APP UI设计</w:t>
            </w:r>
          </w:p>
        </w:tc>
        <w:tc>
          <w:tcPr>
            <w:tcW w:w="968" w:type="pct"/>
            <w:tcBorders>
              <w:tl2br w:val="nil"/>
              <w:tr2bl w:val="nil"/>
            </w:tcBorders>
            <w:shd w:val="clear" w:color="auto" w:fill="auto"/>
            <w:noWrap/>
            <w:vAlign w:val="center"/>
          </w:tcPr>
          <w:p w14:paraId="78AA6A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董业子，李奕霏，蒋昊朋编著</w:t>
            </w:r>
          </w:p>
        </w:tc>
        <w:tc>
          <w:tcPr>
            <w:tcW w:w="1385" w:type="pct"/>
            <w:tcBorders>
              <w:tl2br w:val="nil"/>
              <w:tr2bl w:val="nil"/>
            </w:tcBorders>
            <w:shd w:val="clear" w:color="auto" w:fill="auto"/>
            <w:noWrap/>
            <w:vAlign w:val="center"/>
          </w:tcPr>
          <w:p w14:paraId="7E872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0BB6B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CD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9B31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979" w:type="pct"/>
            <w:tcBorders>
              <w:tl2br w:val="nil"/>
              <w:tr2bl w:val="nil"/>
            </w:tcBorders>
            <w:shd w:val="clear" w:color="auto" w:fill="auto"/>
            <w:noWrap/>
            <w:vAlign w:val="center"/>
          </w:tcPr>
          <w:p w14:paraId="1445A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9787302677215</w:t>
            </w:r>
          </w:p>
        </w:tc>
        <w:tc>
          <w:tcPr>
            <w:tcW w:w="956" w:type="pct"/>
            <w:tcBorders>
              <w:tl2br w:val="nil"/>
              <w:tr2bl w:val="nil"/>
            </w:tcBorders>
            <w:shd w:val="clear" w:color="auto" w:fill="auto"/>
            <w:noWrap/>
            <w:vAlign w:val="center"/>
          </w:tcPr>
          <w:p w14:paraId="52587A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React开发实践</w:t>
            </w:r>
          </w:p>
        </w:tc>
        <w:tc>
          <w:tcPr>
            <w:tcW w:w="968" w:type="pct"/>
            <w:tcBorders>
              <w:tl2br w:val="nil"/>
              <w:tr2bl w:val="nil"/>
            </w:tcBorders>
            <w:shd w:val="clear" w:color="auto" w:fill="auto"/>
            <w:noWrap/>
            <w:vAlign w:val="center"/>
          </w:tcPr>
          <w:p w14:paraId="2C0CEC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袁龙编著</w:t>
            </w:r>
          </w:p>
        </w:tc>
        <w:tc>
          <w:tcPr>
            <w:tcW w:w="1385" w:type="pct"/>
            <w:tcBorders>
              <w:tl2br w:val="nil"/>
              <w:tr2bl w:val="nil"/>
            </w:tcBorders>
            <w:shd w:val="clear" w:color="auto" w:fill="auto"/>
            <w:noWrap/>
            <w:vAlign w:val="center"/>
          </w:tcPr>
          <w:p w14:paraId="0D24B2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4A855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17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7DA5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979" w:type="pct"/>
            <w:tcBorders>
              <w:tl2br w:val="nil"/>
              <w:tr2bl w:val="nil"/>
            </w:tcBorders>
            <w:shd w:val="clear" w:color="auto" w:fill="auto"/>
            <w:noWrap/>
            <w:vAlign w:val="center"/>
          </w:tcPr>
          <w:p w14:paraId="4A1302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9787302677239</w:t>
            </w:r>
          </w:p>
        </w:tc>
        <w:tc>
          <w:tcPr>
            <w:tcW w:w="956" w:type="pct"/>
            <w:tcBorders>
              <w:tl2br w:val="nil"/>
              <w:tr2bl w:val="nil"/>
            </w:tcBorders>
            <w:shd w:val="clear" w:color="auto" w:fill="auto"/>
            <w:noWrap/>
            <w:vAlign w:val="center"/>
          </w:tcPr>
          <w:p w14:paraId="051C09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Flutter项目开发实例精解</w:t>
            </w:r>
          </w:p>
        </w:tc>
        <w:tc>
          <w:tcPr>
            <w:tcW w:w="968" w:type="pct"/>
            <w:tcBorders>
              <w:tl2br w:val="nil"/>
              <w:tr2bl w:val="nil"/>
            </w:tcBorders>
            <w:shd w:val="clear" w:color="auto" w:fill="auto"/>
            <w:noWrap/>
            <w:vAlign w:val="center"/>
          </w:tcPr>
          <w:p w14:paraId="5735D2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(美)西蒙·亚历山德里亚著</w:t>
            </w:r>
          </w:p>
        </w:tc>
        <w:tc>
          <w:tcPr>
            <w:tcW w:w="1385" w:type="pct"/>
            <w:tcBorders>
              <w:tl2br w:val="nil"/>
              <w:tr2bl w:val="nil"/>
            </w:tcBorders>
            <w:shd w:val="clear" w:color="auto" w:fill="auto"/>
            <w:noWrap/>
            <w:vAlign w:val="center"/>
          </w:tcPr>
          <w:p w14:paraId="542EA7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827E9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91D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DA61B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979" w:type="pct"/>
            <w:tcBorders>
              <w:tl2br w:val="nil"/>
              <w:tr2bl w:val="nil"/>
            </w:tcBorders>
            <w:shd w:val="clear" w:color="auto" w:fill="auto"/>
            <w:noWrap/>
            <w:vAlign w:val="center"/>
          </w:tcPr>
          <w:p w14:paraId="637EF1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9787302678212</w:t>
            </w:r>
          </w:p>
        </w:tc>
        <w:tc>
          <w:tcPr>
            <w:tcW w:w="956" w:type="pct"/>
            <w:tcBorders>
              <w:tl2br w:val="nil"/>
              <w:tr2bl w:val="nil"/>
            </w:tcBorders>
            <w:shd w:val="clear" w:color="auto" w:fill="auto"/>
            <w:noWrap/>
            <w:vAlign w:val="center"/>
          </w:tcPr>
          <w:p w14:paraId="62380E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鸿蒙之光HarmonyOS NEXT原生应用开发入门</w:t>
            </w:r>
          </w:p>
        </w:tc>
        <w:tc>
          <w:tcPr>
            <w:tcW w:w="968" w:type="pct"/>
            <w:tcBorders>
              <w:tl2br w:val="nil"/>
              <w:tr2bl w:val="nil"/>
            </w:tcBorders>
            <w:shd w:val="clear" w:color="auto" w:fill="auto"/>
            <w:noWrap/>
            <w:vAlign w:val="center"/>
          </w:tcPr>
          <w:p w14:paraId="0915B6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柳伟卫著</w:t>
            </w:r>
          </w:p>
        </w:tc>
        <w:tc>
          <w:tcPr>
            <w:tcW w:w="1385" w:type="pct"/>
            <w:tcBorders>
              <w:tl2br w:val="nil"/>
              <w:tr2bl w:val="nil"/>
            </w:tcBorders>
            <w:shd w:val="clear" w:color="auto" w:fill="auto"/>
            <w:noWrap/>
            <w:vAlign w:val="center"/>
          </w:tcPr>
          <w:p w14:paraId="2F0DE1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21317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15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3E1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979" w:type="pct"/>
            <w:tcBorders>
              <w:tl2br w:val="nil"/>
              <w:tr2bl w:val="nil"/>
            </w:tcBorders>
            <w:shd w:val="clear" w:color="auto" w:fill="auto"/>
            <w:noWrap/>
            <w:vAlign w:val="center"/>
          </w:tcPr>
          <w:p w14:paraId="034AE0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9787302678595</w:t>
            </w:r>
          </w:p>
        </w:tc>
        <w:tc>
          <w:tcPr>
            <w:tcW w:w="956" w:type="pct"/>
            <w:tcBorders>
              <w:tl2br w:val="nil"/>
              <w:tr2bl w:val="nil"/>
            </w:tcBorders>
            <w:shd w:val="clear" w:color="auto" w:fill="auto"/>
            <w:noWrap/>
            <w:vAlign w:val="center"/>
          </w:tcPr>
          <w:p w14:paraId="453167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极速探索HarmonyOS NEXT</w:t>
            </w:r>
          </w:p>
        </w:tc>
        <w:tc>
          <w:tcPr>
            <w:tcW w:w="968" w:type="pct"/>
            <w:tcBorders>
              <w:tl2br w:val="nil"/>
              <w:tr2bl w:val="nil"/>
            </w:tcBorders>
            <w:shd w:val="clear" w:color="auto" w:fill="auto"/>
            <w:noWrap/>
            <w:vAlign w:val="center"/>
          </w:tcPr>
          <w:p w14:paraId="08B428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张云波主编</w:t>
            </w:r>
          </w:p>
        </w:tc>
        <w:tc>
          <w:tcPr>
            <w:tcW w:w="1385" w:type="pct"/>
            <w:tcBorders>
              <w:tl2br w:val="nil"/>
              <w:tr2bl w:val="nil"/>
            </w:tcBorders>
            <w:shd w:val="clear" w:color="auto" w:fill="auto"/>
            <w:noWrap/>
            <w:vAlign w:val="center"/>
          </w:tcPr>
          <w:p w14:paraId="6EE13A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7C3A2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AF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20D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979" w:type="pct"/>
            <w:tcBorders>
              <w:tl2br w:val="nil"/>
              <w:tr2bl w:val="nil"/>
            </w:tcBorders>
            <w:shd w:val="clear" w:color="auto" w:fill="auto"/>
            <w:noWrap/>
            <w:vAlign w:val="center"/>
          </w:tcPr>
          <w:p w14:paraId="1E10F5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9787302679639</w:t>
            </w:r>
          </w:p>
        </w:tc>
        <w:tc>
          <w:tcPr>
            <w:tcW w:w="956" w:type="pct"/>
            <w:tcBorders>
              <w:tl2br w:val="nil"/>
              <w:tr2bl w:val="nil"/>
            </w:tcBorders>
            <w:shd w:val="clear" w:color="auto" w:fill="auto"/>
            <w:noWrap/>
            <w:vAlign w:val="center"/>
          </w:tcPr>
          <w:p w14:paraId="600204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 NEXT开发之路</w:t>
            </w:r>
          </w:p>
        </w:tc>
        <w:tc>
          <w:tcPr>
            <w:tcW w:w="968" w:type="pct"/>
            <w:tcBorders>
              <w:tl2br w:val="nil"/>
              <w:tr2bl w:val="nil"/>
            </w:tcBorders>
            <w:shd w:val="clear" w:color="auto" w:fill="auto"/>
            <w:noWrap/>
            <w:vAlign w:val="center"/>
          </w:tcPr>
          <w:p w14:paraId="2474A3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马剑威，贾振锋编著</w:t>
            </w:r>
          </w:p>
        </w:tc>
        <w:tc>
          <w:tcPr>
            <w:tcW w:w="1385" w:type="pct"/>
            <w:tcBorders>
              <w:tl2br w:val="nil"/>
              <w:tr2bl w:val="nil"/>
            </w:tcBorders>
            <w:shd w:val="clear" w:color="auto" w:fill="auto"/>
            <w:noWrap/>
            <w:vAlign w:val="center"/>
          </w:tcPr>
          <w:p w14:paraId="59484F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BCCA0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04F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0D5C2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979" w:type="pct"/>
            <w:tcBorders>
              <w:tl2br w:val="nil"/>
              <w:tr2bl w:val="nil"/>
            </w:tcBorders>
            <w:shd w:val="clear" w:color="auto" w:fill="auto"/>
            <w:noWrap/>
            <w:vAlign w:val="center"/>
          </w:tcPr>
          <w:p w14:paraId="345AD1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9787302680710</w:t>
            </w:r>
          </w:p>
        </w:tc>
        <w:tc>
          <w:tcPr>
            <w:tcW w:w="956" w:type="pct"/>
            <w:tcBorders>
              <w:tl2br w:val="nil"/>
              <w:tr2bl w:val="nil"/>
            </w:tcBorders>
            <w:shd w:val="clear" w:color="auto" w:fill="auto"/>
            <w:noWrap/>
            <w:vAlign w:val="center"/>
          </w:tcPr>
          <w:p w14:paraId="37BB33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移动UI设计与制作标准教程</w:t>
            </w:r>
          </w:p>
        </w:tc>
        <w:tc>
          <w:tcPr>
            <w:tcW w:w="968" w:type="pct"/>
            <w:tcBorders>
              <w:tl2br w:val="nil"/>
              <w:tr2bl w:val="nil"/>
            </w:tcBorders>
            <w:shd w:val="clear" w:color="auto" w:fill="auto"/>
            <w:noWrap/>
            <w:vAlign w:val="center"/>
          </w:tcPr>
          <w:p w14:paraId="74E6FC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李和畅编著</w:t>
            </w:r>
          </w:p>
        </w:tc>
        <w:tc>
          <w:tcPr>
            <w:tcW w:w="1385" w:type="pct"/>
            <w:tcBorders>
              <w:tl2br w:val="nil"/>
              <w:tr2bl w:val="nil"/>
            </w:tcBorders>
            <w:shd w:val="clear" w:color="auto" w:fill="auto"/>
            <w:noWrap/>
            <w:vAlign w:val="center"/>
          </w:tcPr>
          <w:p w14:paraId="3E8B9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25F12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1F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6EE1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979" w:type="pct"/>
            <w:tcBorders>
              <w:tl2br w:val="nil"/>
              <w:tr2bl w:val="nil"/>
            </w:tcBorders>
            <w:shd w:val="clear" w:color="auto" w:fill="auto"/>
            <w:noWrap/>
            <w:vAlign w:val="center"/>
          </w:tcPr>
          <w:p w14:paraId="263F08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9787302683032</w:t>
            </w:r>
          </w:p>
        </w:tc>
        <w:tc>
          <w:tcPr>
            <w:tcW w:w="956" w:type="pct"/>
            <w:tcBorders>
              <w:tl2br w:val="nil"/>
              <w:tr2bl w:val="nil"/>
            </w:tcBorders>
            <w:shd w:val="clear" w:color="auto" w:fill="auto"/>
            <w:noWrap/>
            <w:vAlign w:val="center"/>
          </w:tcPr>
          <w:p w14:paraId="2200E4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NDK开发与实践</w:t>
            </w:r>
          </w:p>
        </w:tc>
        <w:tc>
          <w:tcPr>
            <w:tcW w:w="968" w:type="pct"/>
            <w:tcBorders>
              <w:tl2br w:val="nil"/>
              <w:tr2bl w:val="nil"/>
            </w:tcBorders>
            <w:shd w:val="clear" w:color="auto" w:fill="auto"/>
            <w:noWrap/>
            <w:vAlign w:val="center"/>
          </w:tcPr>
          <w:p w14:paraId="7434B0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蒋超编著</w:t>
            </w:r>
          </w:p>
        </w:tc>
        <w:tc>
          <w:tcPr>
            <w:tcW w:w="1385" w:type="pct"/>
            <w:tcBorders>
              <w:tl2br w:val="nil"/>
              <w:tr2bl w:val="nil"/>
            </w:tcBorders>
            <w:shd w:val="clear" w:color="auto" w:fill="auto"/>
            <w:noWrap/>
            <w:vAlign w:val="center"/>
          </w:tcPr>
          <w:p w14:paraId="72146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3D472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3EF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5DF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979" w:type="pct"/>
            <w:tcBorders>
              <w:tl2br w:val="nil"/>
              <w:tr2bl w:val="nil"/>
            </w:tcBorders>
            <w:shd w:val="clear" w:color="auto" w:fill="auto"/>
            <w:noWrap/>
            <w:vAlign w:val="center"/>
          </w:tcPr>
          <w:p w14:paraId="2E2F07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9787302684503</w:t>
            </w:r>
          </w:p>
        </w:tc>
        <w:tc>
          <w:tcPr>
            <w:tcW w:w="956" w:type="pct"/>
            <w:tcBorders>
              <w:tl2br w:val="nil"/>
              <w:tr2bl w:val="nil"/>
            </w:tcBorders>
            <w:shd w:val="clear" w:color="auto" w:fill="auto"/>
            <w:noWrap/>
            <w:vAlign w:val="center"/>
          </w:tcPr>
          <w:p w14:paraId="742EF9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React与React Native 跨平台开发</w:t>
            </w:r>
          </w:p>
        </w:tc>
        <w:tc>
          <w:tcPr>
            <w:tcW w:w="968" w:type="pct"/>
            <w:tcBorders>
              <w:tl2br w:val="nil"/>
              <w:tr2bl w:val="nil"/>
            </w:tcBorders>
            <w:shd w:val="clear" w:color="auto" w:fill="auto"/>
            <w:noWrap/>
            <w:vAlign w:val="center"/>
          </w:tcPr>
          <w:p w14:paraId="00B841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(美)米哈伊尔·萨赫尼乌克等著</w:t>
            </w:r>
          </w:p>
        </w:tc>
        <w:tc>
          <w:tcPr>
            <w:tcW w:w="1385" w:type="pct"/>
            <w:tcBorders>
              <w:tl2br w:val="nil"/>
              <w:tr2bl w:val="nil"/>
            </w:tcBorders>
            <w:shd w:val="clear" w:color="auto" w:fill="auto"/>
            <w:noWrap/>
            <w:vAlign w:val="center"/>
          </w:tcPr>
          <w:p w14:paraId="06EF64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7C2AA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DC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C7C7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979" w:type="pct"/>
            <w:tcBorders>
              <w:tl2br w:val="nil"/>
              <w:tr2bl w:val="nil"/>
            </w:tcBorders>
            <w:shd w:val="clear" w:color="auto" w:fill="auto"/>
            <w:noWrap/>
            <w:vAlign w:val="center"/>
          </w:tcPr>
          <w:p w14:paraId="3788B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9787302684978</w:t>
            </w:r>
          </w:p>
        </w:tc>
        <w:tc>
          <w:tcPr>
            <w:tcW w:w="956" w:type="pct"/>
            <w:tcBorders>
              <w:tl2br w:val="nil"/>
              <w:tr2bl w:val="nil"/>
            </w:tcBorders>
            <w:shd w:val="clear" w:color="auto" w:fill="auto"/>
            <w:noWrap/>
            <w:vAlign w:val="center"/>
          </w:tcPr>
          <w:p w14:paraId="7466A2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OpenHarmony嵌入式系统原理与应用</w:t>
            </w:r>
          </w:p>
        </w:tc>
        <w:tc>
          <w:tcPr>
            <w:tcW w:w="968" w:type="pct"/>
            <w:tcBorders>
              <w:tl2br w:val="nil"/>
              <w:tr2bl w:val="nil"/>
            </w:tcBorders>
            <w:shd w:val="clear" w:color="auto" w:fill="auto"/>
            <w:noWrap/>
            <w:vAlign w:val="center"/>
          </w:tcPr>
          <w:p w14:paraId="4FBC4C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薛小铃，郑灵翔，吴德文编著</w:t>
            </w:r>
          </w:p>
        </w:tc>
        <w:tc>
          <w:tcPr>
            <w:tcW w:w="1385" w:type="pct"/>
            <w:tcBorders>
              <w:tl2br w:val="nil"/>
              <w:tr2bl w:val="nil"/>
            </w:tcBorders>
            <w:shd w:val="clear" w:color="auto" w:fill="auto"/>
            <w:noWrap/>
            <w:vAlign w:val="center"/>
          </w:tcPr>
          <w:p w14:paraId="188CCF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5BFD7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60B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4ABA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979" w:type="pct"/>
            <w:tcBorders>
              <w:tl2br w:val="nil"/>
              <w:tr2bl w:val="nil"/>
            </w:tcBorders>
            <w:shd w:val="clear" w:color="auto" w:fill="auto"/>
            <w:noWrap/>
            <w:vAlign w:val="center"/>
          </w:tcPr>
          <w:p w14:paraId="3740F5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9787302685067</w:t>
            </w:r>
          </w:p>
        </w:tc>
        <w:tc>
          <w:tcPr>
            <w:tcW w:w="956" w:type="pct"/>
            <w:tcBorders>
              <w:tl2br w:val="nil"/>
              <w:tr2bl w:val="nil"/>
            </w:tcBorders>
            <w:shd w:val="clear" w:color="auto" w:fill="auto"/>
            <w:noWrap/>
            <w:vAlign w:val="center"/>
          </w:tcPr>
          <w:p w14:paraId="0516DE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鸿蒙应用开发</w:t>
            </w:r>
          </w:p>
        </w:tc>
        <w:tc>
          <w:tcPr>
            <w:tcW w:w="968" w:type="pct"/>
            <w:tcBorders>
              <w:tl2br w:val="nil"/>
              <w:tr2bl w:val="nil"/>
            </w:tcBorders>
            <w:shd w:val="clear" w:color="auto" w:fill="auto"/>
            <w:noWrap/>
            <w:vAlign w:val="center"/>
          </w:tcPr>
          <w:p w14:paraId="56B1A6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袁媛，王洪伟主编</w:t>
            </w:r>
          </w:p>
        </w:tc>
        <w:tc>
          <w:tcPr>
            <w:tcW w:w="1385" w:type="pct"/>
            <w:tcBorders>
              <w:tl2br w:val="nil"/>
              <w:tr2bl w:val="nil"/>
            </w:tcBorders>
            <w:shd w:val="clear" w:color="auto" w:fill="auto"/>
            <w:noWrap/>
            <w:vAlign w:val="center"/>
          </w:tcPr>
          <w:p w14:paraId="01E38E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9DFFC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E1C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4C60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979" w:type="pct"/>
            <w:tcBorders>
              <w:tl2br w:val="nil"/>
              <w:tr2bl w:val="nil"/>
            </w:tcBorders>
            <w:shd w:val="clear" w:color="auto" w:fill="auto"/>
            <w:noWrap/>
            <w:vAlign w:val="center"/>
          </w:tcPr>
          <w:p w14:paraId="632489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9787302685951</w:t>
            </w:r>
          </w:p>
        </w:tc>
        <w:tc>
          <w:tcPr>
            <w:tcW w:w="956" w:type="pct"/>
            <w:tcBorders>
              <w:tl2br w:val="nil"/>
              <w:tr2bl w:val="nil"/>
            </w:tcBorders>
            <w:shd w:val="clear" w:color="auto" w:fill="auto"/>
            <w:noWrap/>
            <w:vAlign w:val="center"/>
          </w:tcPr>
          <w:p w14:paraId="7EBB1C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纯血鸿蒙HarmonyOS NEXT原生开发之旅</w:t>
            </w:r>
          </w:p>
        </w:tc>
        <w:tc>
          <w:tcPr>
            <w:tcW w:w="968" w:type="pct"/>
            <w:tcBorders>
              <w:tl2br w:val="nil"/>
              <w:tr2bl w:val="nil"/>
            </w:tcBorders>
            <w:shd w:val="clear" w:color="auto" w:fill="auto"/>
            <w:noWrap/>
            <w:vAlign w:val="center"/>
          </w:tcPr>
          <w:p w14:paraId="56078A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杨春鹏著</w:t>
            </w:r>
          </w:p>
        </w:tc>
        <w:tc>
          <w:tcPr>
            <w:tcW w:w="1385" w:type="pct"/>
            <w:tcBorders>
              <w:tl2br w:val="nil"/>
              <w:tr2bl w:val="nil"/>
            </w:tcBorders>
            <w:shd w:val="clear" w:color="auto" w:fill="auto"/>
            <w:noWrap/>
            <w:vAlign w:val="center"/>
          </w:tcPr>
          <w:p w14:paraId="3CD514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CE32D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974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BE11F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979" w:type="pct"/>
            <w:tcBorders>
              <w:tl2br w:val="nil"/>
              <w:tr2bl w:val="nil"/>
            </w:tcBorders>
            <w:shd w:val="clear" w:color="auto" w:fill="auto"/>
            <w:noWrap/>
            <w:vAlign w:val="center"/>
          </w:tcPr>
          <w:p w14:paraId="5FA6CF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9787302686606</w:t>
            </w:r>
          </w:p>
        </w:tc>
        <w:tc>
          <w:tcPr>
            <w:tcW w:w="956" w:type="pct"/>
            <w:tcBorders>
              <w:tl2br w:val="nil"/>
              <w:tr2bl w:val="nil"/>
            </w:tcBorders>
            <w:shd w:val="clear" w:color="auto" w:fill="auto"/>
            <w:noWrap/>
            <w:vAlign w:val="center"/>
          </w:tcPr>
          <w:p w14:paraId="283140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 ArkTS语言程序设计</w:t>
            </w:r>
          </w:p>
        </w:tc>
        <w:tc>
          <w:tcPr>
            <w:tcW w:w="968" w:type="pct"/>
            <w:tcBorders>
              <w:tl2br w:val="nil"/>
              <w:tr2bl w:val="nil"/>
            </w:tcBorders>
            <w:shd w:val="clear" w:color="auto" w:fill="auto"/>
            <w:noWrap/>
            <w:vAlign w:val="center"/>
          </w:tcPr>
          <w:p w14:paraId="54E26B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张兴森主编</w:t>
            </w:r>
          </w:p>
        </w:tc>
        <w:tc>
          <w:tcPr>
            <w:tcW w:w="1385" w:type="pct"/>
            <w:tcBorders>
              <w:tl2br w:val="nil"/>
              <w:tr2bl w:val="nil"/>
            </w:tcBorders>
            <w:shd w:val="clear" w:color="auto" w:fill="auto"/>
            <w:noWrap/>
            <w:vAlign w:val="center"/>
          </w:tcPr>
          <w:p w14:paraId="18C3C6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18021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CF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F583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79" w:type="pct"/>
            <w:tcBorders>
              <w:tl2br w:val="nil"/>
              <w:tr2bl w:val="nil"/>
            </w:tcBorders>
            <w:shd w:val="clear" w:color="auto" w:fill="auto"/>
            <w:noWrap/>
            <w:vAlign w:val="center"/>
          </w:tcPr>
          <w:p w14:paraId="4BD8D6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9787302686934</w:t>
            </w:r>
          </w:p>
        </w:tc>
        <w:tc>
          <w:tcPr>
            <w:tcW w:w="956" w:type="pct"/>
            <w:tcBorders>
              <w:tl2br w:val="nil"/>
              <w:tr2bl w:val="nil"/>
            </w:tcBorders>
            <w:shd w:val="clear" w:color="auto" w:fill="auto"/>
            <w:noWrap/>
            <w:vAlign w:val="center"/>
          </w:tcPr>
          <w:p w14:paraId="71EA16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DeepSeek移动端AI应用开发</w:t>
            </w:r>
          </w:p>
        </w:tc>
        <w:tc>
          <w:tcPr>
            <w:tcW w:w="968" w:type="pct"/>
            <w:tcBorders>
              <w:tl2br w:val="nil"/>
              <w:tr2bl w:val="nil"/>
            </w:tcBorders>
            <w:shd w:val="clear" w:color="auto" w:fill="auto"/>
            <w:noWrap/>
            <w:vAlign w:val="center"/>
          </w:tcPr>
          <w:p w14:paraId="0393D7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温智凯著</w:t>
            </w:r>
          </w:p>
        </w:tc>
        <w:tc>
          <w:tcPr>
            <w:tcW w:w="1385" w:type="pct"/>
            <w:tcBorders>
              <w:tl2br w:val="nil"/>
              <w:tr2bl w:val="nil"/>
            </w:tcBorders>
            <w:shd w:val="clear" w:color="auto" w:fill="auto"/>
            <w:noWrap/>
            <w:vAlign w:val="center"/>
          </w:tcPr>
          <w:p w14:paraId="6D711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71F4E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95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3951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979" w:type="pct"/>
            <w:tcBorders>
              <w:tl2br w:val="nil"/>
              <w:tr2bl w:val="nil"/>
            </w:tcBorders>
            <w:shd w:val="clear" w:color="auto" w:fill="auto"/>
            <w:noWrap/>
            <w:vAlign w:val="center"/>
          </w:tcPr>
          <w:p w14:paraId="4B0BFA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9787302688839</w:t>
            </w:r>
          </w:p>
        </w:tc>
        <w:tc>
          <w:tcPr>
            <w:tcW w:w="956" w:type="pct"/>
            <w:tcBorders>
              <w:tl2br w:val="nil"/>
              <w:tr2bl w:val="nil"/>
            </w:tcBorders>
            <w:shd w:val="clear" w:color="auto" w:fill="auto"/>
            <w:noWrap/>
            <w:vAlign w:val="center"/>
          </w:tcPr>
          <w:p w14:paraId="493588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开源鸿蒙(OpenHarmony)应用开发零基础入门</w:t>
            </w:r>
          </w:p>
        </w:tc>
        <w:tc>
          <w:tcPr>
            <w:tcW w:w="968" w:type="pct"/>
            <w:tcBorders>
              <w:tl2br w:val="nil"/>
              <w:tr2bl w:val="nil"/>
            </w:tcBorders>
            <w:shd w:val="clear" w:color="auto" w:fill="auto"/>
            <w:noWrap/>
            <w:vAlign w:val="center"/>
          </w:tcPr>
          <w:p w14:paraId="7A7ED6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倪红军主编</w:t>
            </w:r>
          </w:p>
        </w:tc>
        <w:tc>
          <w:tcPr>
            <w:tcW w:w="1385" w:type="pct"/>
            <w:tcBorders>
              <w:tl2br w:val="nil"/>
              <w:tr2bl w:val="nil"/>
            </w:tcBorders>
            <w:shd w:val="clear" w:color="auto" w:fill="auto"/>
            <w:noWrap/>
            <w:vAlign w:val="center"/>
          </w:tcPr>
          <w:p w14:paraId="569852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C950B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CB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52F0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979" w:type="pct"/>
            <w:tcBorders>
              <w:tl2br w:val="nil"/>
              <w:tr2bl w:val="nil"/>
            </w:tcBorders>
            <w:shd w:val="clear" w:color="auto" w:fill="auto"/>
            <w:noWrap/>
            <w:vAlign w:val="center"/>
          </w:tcPr>
          <w:p w14:paraId="4575AC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9787302689102</w:t>
            </w:r>
          </w:p>
        </w:tc>
        <w:tc>
          <w:tcPr>
            <w:tcW w:w="956" w:type="pct"/>
            <w:tcBorders>
              <w:tl2br w:val="nil"/>
              <w:tr2bl w:val="nil"/>
            </w:tcBorders>
            <w:shd w:val="clear" w:color="auto" w:fill="auto"/>
            <w:noWrap/>
            <w:vAlign w:val="center"/>
          </w:tcPr>
          <w:p w14:paraId="5358CD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 NEXT开发之路</w:t>
            </w:r>
          </w:p>
        </w:tc>
        <w:tc>
          <w:tcPr>
            <w:tcW w:w="968" w:type="pct"/>
            <w:tcBorders>
              <w:tl2br w:val="nil"/>
              <w:tr2bl w:val="nil"/>
            </w:tcBorders>
            <w:shd w:val="clear" w:color="auto" w:fill="auto"/>
            <w:noWrap/>
            <w:vAlign w:val="center"/>
          </w:tcPr>
          <w:p w14:paraId="1C68F1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马剑威，贾振锋，邢朋辉编著</w:t>
            </w:r>
          </w:p>
        </w:tc>
        <w:tc>
          <w:tcPr>
            <w:tcW w:w="1385" w:type="pct"/>
            <w:tcBorders>
              <w:tl2br w:val="nil"/>
              <w:tr2bl w:val="nil"/>
            </w:tcBorders>
            <w:shd w:val="clear" w:color="auto" w:fill="auto"/>
            <w:noWrap/>
            <w:vAlign w:val="center"/>
          </w:tcPr>
          <w:p w14:paraId="53D80B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0B51D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3E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0925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979" w:type="pct"/>
            <w:tcBorders>
              <w:tl2br w:val="nil"/>
              <w:tr2bl w:val="nil"/>
            </w:tcBorders>
            <w:shd w:val="clear" w:color="auto" w:fill="auto"/>
            <w:noWrap/>
            <w:vAlign w:val="center"/>
          </w:tcPr>
          <w:p w14:paraId="7820FC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9787302690511</w:t>
            </w:r>
          </w:p>
        </w:tc>
        <w:tc>
          <w:tcPr>
            <w:tcW w:w="956" w:type="pct"/>
            <w:tcBorders>
              <w:tl2br w:val="nil"/>
              <w:tr2bl w:val="nil"/>
            </w:tcBorders>
            <w:shd w:val="clear" w:color="auto" w:fill="auto"/>
            <w:noWrap/>
            <w:vAlign w:val="center"/>
          </w:tcPr>
          <w:p w14:paraId="413926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移动安全</w:t>
            </w:r>
          </w:p>
        </w:tc>
        <w:tc>
          <w:tcPr>
            <w:tcW w:w="968" w:type="pct"/>
            <w:tcBorders>
              <w:tl2br w:val="nil"/>
              <w:tr2bl w:val="nil"/>
            </w:tcBorders>
            <w:shd w:val="clear" w:color="auto" w:fill="auto"/>
            <w:noWrap/>
            <w:vAlign w:val="center"/>
          </w:tcPr>
          <w:p w14:paraId="1B291E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叶绍琛，蔡国兆，陈鑫杰著</w:t>
            </w:r>
          </w:p>
        </w:tc>
        <w:tc>
          <w:tcPr>
            <w:tcW w:w="1385" w:type="pct"/>
            <w:tcBorders>
              <w:tl2br w:val="nil"/>
              <w:tr2bl w:val="nil"/>
            </w:tcBorders>
            <w:shd w:val="clear" w:color="auto" w:fill="auto"/>
            <w:noWrap/>
            <w:vAlign w:val="center"/>
          </w:tcPr>
          <w:p w14:paraId="193F65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BA38A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E52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A20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979" w:type="pct"/>
            <w:tcBorders>
              <w:tl2br w:val="nil"/>
              <w:tr2bl w:val="nil"/>
            </w:tcBorders>
            <w:shd w:val="clear" w:color="auto" w:fill="auto"/>
            <w:noWrap/>
            <w:vAlign w:val="center"/>
          </w:tcPr>
          <w:p w14:paraId="7EE01A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9787302691211</w:t>
            </w:r>
          </w:p>
        </w:tc>
        <w:tc>
          <w:tcPr>
            <w:tcW w:w="956" w:type="pct"/>
            <w:tcBorders>
              <w:tl2br w:val="nil"/>
              <w:tr2bl w:val="nil"/>
            </w:tcBorders>
            <w:shd w:val="clear" w:color="auto" w:fill="auto"/>
            <w:noWrap/>
            <w:vAlign w:val="center"/>
          </w:tcPr>
          <w:p w14:paraId="518823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微信小程序从入门到项目案例开发</w:t>
            </w:r>
          </w:p>
        </w:tc>
        <w:tc>
          <w:tcPr>
            <w:tcW w:w="968" w:type="pct"/>
            <w:tcBorders>
              <w:tl2br w:val="nil"/>
              <w:tr2bl w:val="nil"/>
            </w:tcBorders>
            <w:shd w:val="clear" w:color="auto" w:fill="auto"/>
            <w:noWrap/>
            <w:vAlign w:val="center"/>
          </w:tcPr>
          <w:p w14:paraId="49219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夏敏捷，尚展垒著</w:t>
            </w:r>
          </w:p>
        </w:tc>
        <w:tc>
          <w:tcPr>
            <w:tcW w:w="1385" w:type="pct"/>
            <w:tcBorders>
              <w:tl2br w:val="nil"/>
              <w:tr2bl w:val="nil"/>
            </w:tcBorders>
            <w:shd w:val="clear" w:color="auto" w:fill="auto"/>
            <w:noWrap/>
            <w:vAlign w:val="center"/>
          </w:tcPr>
          <w:p w14:paraId="49A43B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2E4FF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B1C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9C0A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979" w:type="pct"/>
            <w:tcBorders>
              <w:tl2br w:val="nil"/>
              <w:tr2bl w:val="nil"/>
            </w:tcBorders>
            <w:shd w:val="clear" w:color="auto" w:fill="auto"/>
            <w:noWrap/>
            <w:vAlign w:val="center"/>
          </w:tcPr>
          <w:p w14:paraId="1C27A0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9787302691945</w:t>
            </w:r>
          </w:p>
        </w:tc>
        <w:tc>
          <w:tcPr>
            <w:tcW w:w="956" w:type="pct"/>
            <w:tcBorders>
              <w:tl2br w:val="nil"/>
              <w:tr2bl w:val="nil"/>
            </w:tcBorders>
            <w:shd w:val="clear" w:color="auto" w:fill="auto"/>
            <w:noWrap/>
            <w:vAlign w:val="center"/>
          </w:tcPr>
          <w:p w14:paraId="1E2461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 AI应用开发</w:t>
            </w:r>
          </w:p>
        </w:tc>
        <w:tc>
          <w:tcPr>
            <w:tcW w:w="968" w:type="pct"/>
            <w:tcBorders>
              <w:tl2br w:val="nil"/>
              <w:tr2bl w:val="nil"/>
            </w:tcBorders>
            <w:shd w:val="clear" w:color="auto" w:fill="auto"/>
            <w:noWrap/>
            <w:vAlign w:val="center"/>
          </w:tcPr>
          <w:p w14:paraId="7593B7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孙芳，梁大业，张晶编著</w:t>
            </w:r>
          </w:p>
        </w:tc>
        <w:tc>
          <w:tcPr>
            <w:tcW w:w="1385" w:type="pct"/>
            <w:tcBorders>
              <w:tl2br w:val="nil"/>
              <w:tr2bl w:val="nil"/>
            </w:tcBorders>
            <w:shd w:val="clear" w:color="auto" w:fill="auto"/>
            <w:noWrap/>
            <w:vAlign w:val="center"/>
          </w:tcPr>
          <w:p w14:paraId="4630BF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2F7B8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78B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9951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979" w:type="pct"/>
            <w:tcBorders>
              <w:tl2br w:val="nil"/>
              <w:tr2bl w:val="nil"/>
            </w:tcBorders>
            <w:shd w:val="clear" w:color="auto" w:fill="auto"/>
            <w:noWrap/>
            <w:vAlign w:val="center"/>
          </w:tcPr>
          <w:p w14:paraId="6EA9C9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9787302693451</w:t>
            </w:r>
          </w:p>
        </w:tc>
        <w:tc>
          <w:tcPr>
            <w:tcW w:w="956" w:type="pct"/>
            <w:tcBorders>
              <w:tl2br w:val="nil"/>
              <w:tr2bl w:val="nil"/>
            </w:tcBorders>
            <w:shd w:val="clear" w:color="auto" w:fill="auto"/>
            <w:noWrap/>
            <w:vAlign w:val="center"/>
          </w:tcPr>
          <w:p w14:paraId="09A371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Android编程</w:t>
            </w:r>
          </w:p>
        </w:tc>
        <w:tc>
          <w:tcPr>
            <w:tcW w:w="968" w:type="pct"/>
            <w:tcBorders>
              <w:tl2br w:val="nil"/>
              <w:tr2bl w:val="nil"/>
            </w:tcBorders>
            <w:shd w:val="clear" w:color="auto" w:fill="auto"/>
            <w:noWrap/>
            <w:vAlign w:val="center"/>
          </w:tcPr>
          <w:p w14:paraId="55A6F9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(美)布莱恩·西尔斯(Bryan Sills)[等]著</w:t>
            </w:r>
          </w:p>
        </w:tc>
        <w:tc>
          <w:tcPr>
            <w:tcW w:w="1385" w:type="pct"/>
            <w:tcBorders>
              <w:tl2br w:val="nil"/>
              <w:tr2bl w:val="nil"/>
            </w:tcBorders>
            <w:shd w:val="clear" w:color="auto" w:fill="auto"/>
            <w:noWrap/>
            <w:vAlign w:val="center"/>
          </w:tcPr>
          <w:p w14:paraId="54D373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C7E9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99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B91D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979" w:type="pct"/>
            <w:tcBorders>
              <w:tl2br w:val="nil"/>
              <w:tr2bl w:val="nil"/>
            </w:tcBorders>
            <w:shd w:val="clear" w:color="auto" w:fill="auto"/>
            <w:noWrap/>
            <w:vAlign w:val="center"/>
          </w:tcPr>
          <w:p w14:paraId="469B39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9787302694489</w:t>
            </w:r>
          </w:p>
        </w:tc>
        <w:tc>
          <w:tcPr>
            <w:tcW w:w="956" w:type="pct"/>
            <w:tcBorders>
              <w:tl2br w:val="nil"/>
              <w:tr2bl w:val="nil"/>
            </w:tcBorders>
            <w:shd w:val="clear" w:color="auto" w:fill="auto"/>
            <w:noWrap/>
            <w:vAlign w:val="center"/>
          </w:tcPr>
          <w:p w14:paraId="02F40E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玩转Android App开发</w:t>
            </w:r>
          </w:p>
        </w:tc>
        <w:tc>
          <w:tcPr>
            <w:tcW w:w="968" w:type="pct"/>
            <w:tcBorders>
              <w:tl2br w:val="nil"/>
              <w:tr2bl w:val="nil"/>
            </w:tcBorders>
            <w:shd w:val="clear" w:color="auto" w:fill="auto"/>
            <w:noWrap/>
            <w:vAlign w:val="center"/>
          </w:tcPr>
          <w:p w14:paraId="7018F8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陈轶编著</w:t>
            </w:r>
          </w:p>
        </w:tc>
        <w:tc>
          <w:tcPr>
            <w:tcW w:w="1385" w:type="pct"/>
            <w:tcBorders>
              <w:tl2br w:val="nil"/>
              <w:tr2bl w:val="nil"/>
            </w:tcBorders>
            <w:shd w:val="clear" w:color="auto" w:fill="auto"/>
            <w:noWrap/>
            <w:vAlign w:val="center"/>
          </w:tcPr>
          <w:p w14:paraId="6DC4E5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694B0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DCB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1ACB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979" w:type="pct"/>
            <w:tcBorders>
              <w:tl2br w:val="nil"/>
              <w:tr2bl w:val="nil"/>
            </w:tcBorders>
            <w:shd w:val="clear" w:color="auto" w:fill="auto"/>
            <w:noWrap/>
            <w:vAlign w:val="center"/>
          </w:tcPr>
          <w:p w14:paraId="443A5F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9787302694786</w:t>
            </w:r>
          </w:p>
        </w:tc>
        <w:tc>
          <w:tcPr>
            <w:tcW w:w="956" w:type="pct"/>
            <w:tcBorders>
              <w:tl2br w:val="nil"/>
              <w:tr2bl w:val="nil"/>
            </w:tcBorders>
            <w:shd w:val="clear" w:color="auto" w:fill="auto"/>
            <w:noWrap/>
            <w:vAlign w:val="center"/>
          </w:tcPr>
          <w:p w14:paraId="51B7BA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Android移动应用开发</w:t>
            </w:r>
          </w:p>
        </w:tc>
        <w:tc>
          <w:tcPr>
            <w:tcW w:w="968" w:type="pct"/>
            <w:tcBorders>
              <w:tl2br w:val="nil"/>
              <w:tr2bl w:val="nil"/>
            </w:tcBorders>
            <w:shd w:val="clear" w:color="auto" w:fill="auto"/>
            <w:noWrap/>
            <w:vAlign w:val="center"/>
          </w:tcPr>
          <w:p w14:paraId="48F691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王进，陆培军主编</w:t>
            </w:r>
          </w:p>
        </w:tc>
        <w:tc>
          <w:tcPr>
            <w:tcW w:w="1385" w:type="pct"/>
            <w:tcBorders>
              <w:tl2br w:val="nil"/>
              <w:tr2bl w:val="nil"/>
            </w:tcBorders>
            <w:shd w:val="clear" w:color="auto" w:fill="auto"/>
            <w:noWrap/>
            <w:vAlign w:val="center"/>
          </w:tcPr>
          <w:p w14:paraId="531D60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82BC5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08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5900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979" w:type="pct"/>
            <w:tcBorders>
              <w:tl2br w:val="nil"/>
              <w:tr2bl w:val="nil"/>
            </w:tcBorders>
            <w:shd w:val="clear" w:color="auto" w:fill="auto"/>
            <w:noWrap/>
            <w:vAlign w:val="center"/>
          </w:tcPr>
          <w:p w14:paraId="5D801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9787302697404</w:t>
            </w:r>
          </w:p>
        </w:tc>
        <w:tc>
          <w:tcPr>
            <w:tcW w:w="956" w:type="pct"/>
            <w:tcBorders>
              <w:tl2br w:val="nil"/>
              <w:tr2bl w:val="nil"/>
            </w:tcBorders>
            <w:shd w:val="clear" w:color="auto" w:fill="auto"/>
            <w:noWrap/>
            <w:vAlign w:val="center"/>
          </w:tcPr>
          <w:p w14:paraId="1EB7B6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Android移动应用开发技术基础项目化教程</w:t>
            </w:r>
          </w:p>
        </w:tc>
        <w:tc>
          <w:tcPr>
            <w:tcW w:w="968" w:type="pct"/>
            <w:tcBorders>
              <w:tl2br w:val="nil"/>
              <w:tr2bl w:val="nil"/>
            </w:tcBorders>
            <w:shd w:val="clear" w:color="auto" w:fill="auto"/>
            <w:noWrap/>
            <w:vAlign w:val="center"/>
          </w:tcPr>
          <w:p w14:paraId="687CC6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冯笑媚，蔡娟主编</w:t>
            </w:r>
          </w:p>
        </w:tc>
        <w:tc>
          <w:tcPr>
            <w:tcW w:w="1385" w:type="pct"/>
            <w:tcBorders>
              <w:tl2br w:val="nil"/>
              <w:tr2bl w:val="nil"/>
            </w:tcBorders>
            <w:shd w:val="clear" w:color="auto" w:fill="auto"/>
            <w:noWrap/>
            <w:vAlign w:val="center"/>
          </w:tcPr>
          <w:p w14:paraId="25F9C8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1597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A0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DA15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979" w:type="pct"/>
            <w:tcBorders>
              <w:tl2br w:val="nil"/>
              <w:tr2bl w:val="nil"/>
            </w:tcBorders>
            <w:shd w:val="clear" w:color="auto" w:fill="auto"/>
            <w:noWrap/>
            <w:vAlign w:val="center"/>
          </w:tcPr>
          <w:p w14:paraId="69E50F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9787302697749</w:t>
            </w:r>
          </w:p>
        </w:tc>
        <w:tc>
          <w:tcPr>
            <w:tcW w:w="956" w:type="pct"/>
            <w:tcBorders>
              <w:tl2br w:val="nil"/>
              <w:tr2bl w:val="nil"/>
            </w:tcBorders>
            <w:shd w:val="clear" w:color="auto" w:fill="auto"/>
            <w:noWrap/>
            <w:vAlign w:val="center"/>
          </w:tcPr>
          <w:p w14:paraId="775BE8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微课学Adobe XD移动UI设计</w:t>
            </w:r>
          </w:p>
        </w:tc>
        <w:tc>
          <w:tcPr>
            <w:tcW w:w="968" w:type="pct"/>
            <w:tcBorders>
              <w:tl2br w:val="nil"/>
              <w:tr2bl w:val="nil"/>
            </w:tcBorders>
            <w:shd w:val="clear" w:color="auto" w:fill="auto"/>
            <w:noWrap/>
            <w:vAlign w:val="center"/>
          </w:tcPr>
          <w:p w14:paraId="3F14A2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高鹏编著</w:t>
            </w:r>
          </w:p>
        </w:tc>
        <w:tc>
          <w:tcPr>
            <w:tcW w:w="1385" w:type="pct"/>
            <w:tcBorders>
              <w:tl2br w:val="nil"/>
              <w:tr2bl w:val="nil"/>
            </w:tcBorders>
            <w:shd w:val="clear" w:color="auto" w:fill="auto"/>
            <w:noWrap/>
            <w:vAlign w:val="center"/>
          </w:tcPr>
          <w:p w14:paraId="64639F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AC6D2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C4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DB5F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979" w:type="pct"/>
            <w:tcBorders>
              <w:tl2br w:val="nil"/>
              <w:tr2bl w:val="nil"/>
            </w:tcBorders>
            <w:shd w:val="clear" w:color="auto" w:fill="auto"/>
            <w:noWrap/>
            <w:vAlign w:val="center"/>
          </w:tcPr>
          <w:p w14:paraId="0C6292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9787302700852</w:t>
            </w:r>
          </w:p>
        </w:tc>
        <w:tc>
          <w:tcPr>
            <w:tcW w:w="956" w:type="pct"/>
            <w:tcBorders>
              <w:tl2br w:val="nil"/>
              <w:tr2bl w:val="nil"/>
            </w:tcBorders>
            <w:shd w:val="clear" w:color="auto" w:fill="auto"/>
            <w:noWrap/>
            <w:vAlign w:val="center"/>
          </w:tcPr>
          <w:p w14:paraId="113D70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循序渐进微信小程序全栈项目实践</w:t>
            </w:r>
          </w:p>
        </w:tc>
        <w:tc>
          <w:tcPr>
            <w:tcW w:w="968" w:type="pct"/>
            <w:tcBorders>
              <w:tl2br w:val="nil"/>
              <w:tr2bl w:val="nil"/>
            </w:tcBorders>
            <w:shd w:val="clear" w:color="auto" w:fill="auto"/>
            <w:noWrap/>
            <w:vAlign w:val="center"/>
          </w:tcPr>
          <w:p w14:paraId="2510F8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陈伟华，雷磊著</w:t>
            </w:r>
          </w:p>
        </w:tc>
        <w:tc>
          <w:tcPr>
            <w:tcW w:w="1385" w:type="pct"/>
            <w:tcBorders>
              <w:tl2br w:val="nil"/>
              <w:tr2bl w:val="nil"/>
            </w:tcBorders>
            <w:shd w:val="clear" w:color="auto" w:fill="auto"/>
            <w:noWrap/>
            <w:vAlign w:val="center"/>
          </w:tcPr>
          <w:p w14:paraId="0F68A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9EF19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25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53B4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979" w:type="pct"/>
            <w:tcBorders>
              <w:tl2br w:val="nil"/>
              <w:tr2bl w:val="nil"/>
            </w:tcBorders>
            <w:shd w:val="clear" w:color="auto" w:fill="auto"/>
            <w:noWrap/>
            <w:vAlign w:val="center"/>
          </w:tcPr>
          <w:p w14:paraId="1A8E05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9787302703075</w:t>
            </w:r>
          </w:p>
        </w:tc>
        <w:tc>
          <w:tcPr>
            <w:tcW w:w="956" w:type="pct"/>
            <w:tcBorders>
              <w:tl2br w:val="nil"/>
              <w:tr2bl w:val="nil"/>
            </w:tcBorders>
            <w:shd w:val="clear" w:color="auto" w:fill="auto"/>
            <w:noWrap/>
            <w:vAlign w:val="center"/>
          </w:tcPr>
          <w:p w14:paraId="4F660E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 NEXT应用开发实践</w:t>
            </w:r>
          </w:p>
        </w:tc>
        <w:tc>
          <w:tcPr>
            <w:tcW w:w="968" w:type="pct"/>
            <w:tcBorders>
              <w:tl2br w:val="nil"/>
              <w:tr2bl w:val="nil"/>
            </w:tcBorders>
            <w:shd w:val="clear" w:color="auto" w:fill="auto"/>
            <w:noWrap/>
            <w:vAlign w:val="center"/>
          </w:tcPr>
          <w:p w14:paraId="3A9DB2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王树生著</w:t>
            </w:r>
          </w:p>
        </w:tc>
        <w:tc>
          <w:tcPr>
            <w:tcW w:w="1385" w:type="pct"/>
            <w:tcBorders>
              <w:tl2br w:val="nil"/>
              <w:tr2bl w:val="nil"/>
            </w:tcBorders>
            <w:shd w:val="clear" w:color="auto" w:fill="auto"/>
            <w:noWrap/>
            <w:vAlign w:val="center"/>
          </w:tcPr>
          <w:p w14:paraId="48437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47CB6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F9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6F40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979" w:type="pct"/>
            <w:tcBorders>
              <w:tl2br w:val="nil"/>
              <w:tr2bl w:val="nil"/>
            </w:tcBorders>
            <w:shd w:val="clear" w:color="auto" w:fill="auto"/>
            <w:noWrap/>
            <w:vAlign w:val="center"/>
          </w:tcPr>
          <w:p w14:paraId="2C014B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9787522630731</w:t>
            </w:r>
          </w:p>
        </w:tc>
        <w:tc>
          <w:tcPr>
            <w:tcW w:w="956" w:type="pct"/>
            <w:tcBorders>
              <w:tl2br w:val="nil"/>
              <w:tr2bl w:val="nil"/>
            </w:tcBorders>
            <w:shd w:val="clear" w:color="auto" w:fill="auto"/>
            <w:noWrap/>
            <w:vAlign w:val="center"/>
          </w:tcPr>
          <w:p w14:paraId="4C6FF4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ArkTS鸿蒙应用开发入门到实战</w:t>
            </w:r>
          </w:p>
        </w:tc>
        <w:tc>
          <w:tcPr>
            <w:tcW w:w="968" w:type="pct"/>
            <w:tcBorders>
              <w:tl2br w:val="nil"/>
              <w:tr2bl w:val="nil"/>
            </w:tcBorders>
            <w:shd w:val="clear" w:color="auto" w:fill="auto"/>
            <w:noWrap/>
            <w:vAlign w:val="center"/>
          </w:tcPr>
          <w:p w14:paraId="7B8EAE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朱博著</w:t>
            </w:r>
          </w:p>
        </w:tc>
        <w:tc>
          <w:tcPr>
            <w:tcW w:w="1385" w:type="pct"/>
            <w:tcBorders>
              <w:tl2br w:val="nil"/>
              <w:tr2bl w:val="nil"/>
            </w:tcBorders>
            <w:shd w:val="clear" w:color="auto" w:fill="auto"/>
            <w:noWrap/>
            <w:vAlign w:val="center"/>
          </w:tcPr>
          <w:p w14:paraId="1CC62D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383" w:type="pct"/>
            <w:tcBorders>
              <w:tl2br w:val="nil"/>
              <w:tr2bl w:val="nil"/>
            </w:tcBorders>
            <w:shd w:val="clear" w:color="auto" w:fill="auto"/>
            <w:noWrap/>
            <w:vAlign w:val="center"/>
          </w:tcPr>
          <w:p w14:paraId="3C9F29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571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EB89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979" w:type="pct"/>
            <w:tcBorders>
              <w:tl2br w:val="nil"/>
              <w:tr2bl w:val="nil"/>
            </w:tcBorders>
            <w:shd w:val="clear" w:color="auto" w:fill="auto"/>
            <w:noWrap/>
            <w:vAlign w:val="center"/>
          </w:tcPr>
          <w:p w14:paraId="7F1229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9787559143150</w:t>
            </w:r>
          </w:p>
        </w:tc>
        <w:tc>
          <w:tcPr>
            <w:tcW w:w="956" w:type="pct"/>
            <w:tcBorders>
              <w:tl2br w:val="nil"/>
              <w:tr2bl w:val="nil"/>
            </w:tcBorders>
            <w:shd w:val="clear" w:color="auto" w:fill="auto"/>
            <w:noWrap/>
            <w:vAlign w:val="center"/>
          </w:tcPr>
          <w:p w14:paraId="051C34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手机玻璃制造技术</w:t>
            </w:r>
          </w:p>
        </w:tc>
        <w:tc>
          <w:tcPr>
            <w:tcW w:w="968" w:type="pct"/>
            <w:tcBorders>
              <w:tl2br w:val="nil"/>
              <w:tr2bl w:val="nil"/>
            </w:tcBorders>
            <w:shd w:val="clear" w:color="auto" w:fill="auto"/>
            <w:noWrap/>
            <w:vAlign w:val="center"/>
          </w:tcPr>
          <w:p w14:paraId="23A181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刘敬肖，田英良，王承遇编著</w:t>
            </w:r>
          </w:p>
        </w:tc>
        <w:tc>
          <w:tcPr>
            <w:tcW w:w="1385" w:type="pct"/>
            <w:tcBorders>
              <w:tl2br w:val="nil"/>
              <w:tr2bl w:val="nil"/>
            </w:tcBorders>
            <w:shd w:val="clear" w:color="auto" w:fill="auto"/>
            <w:noWrap/>
            <w:vAlign w:val="center"/>
          </w:tcPr>
          <w:p w14:paraId="422A00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辽宁科学技术出版社</w:t>
            </w:r>
          </w:p>
        </w:tc>
        <w:tc>
          <w:tcPr>
            <w:tcW w:w="383" w:type="pct"/>
            <w:tcBorders>
              <w:tl2br w:val="nil"/>
              <w:tr2bl w:val="nil"/>
            </w:tcBorders>
            <w:shd w:val="clear" w:color="auto" w:fill="auto"/>
            <w:noWrap/>
            <w:vAlign w:val="center"/>
          </w:tcPr>
          <w:p w14:paraId="097AED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22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B250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979" w:type="pct"/>
            <w:tcBorders>
              <w:tl2br w:val="nil"/>
              <w:tr2bl w:val="nil"/>
            </w:tcBorders>
            <w:shd w:val="clear" w:color="auto" w:fill="auto"/>
            <w:noWrap/>
            <w:vAlign w:val="center"/>
          </w:tcPr>
          <w:p w14:paraId="09FE12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9787574229044</w:t>
            </w:r>
          </w:p>
        </w:tc>
        <w:tc>
          <w:tcPr>
            <w:tcW w:w="956" w:type="pct"/>
            <w:tcBorders>
              <w:tl2br w:val="nil"/>
              <w:tr2bl w:val="nil"/>
            </w:tcBorders>
            <w:shd w:val="clear" w:color="auto" w:fill="auto"/>
            <w:noWrap/>
            <w:vAlign w:val="center"/>
          </w:tcPr>
          <w:p w14:paraId="256AE3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微信小程序开发项目式教程</w:t>
            </w:r>
          </w:p>
        </w:tc>
        <w:tc>
          <w:tcPr>
            <w:tcW w:w="968" w:type="pct"/>
            <w:tcBorders>
              <w:tl2br w:val="nil"/>
              <w:tr2bl w:val="nil"/>
            </w:tcBorders>
            <w:shd w:val="clear" w:color="auto" w:fill="auto"/>
            <w:noWrap/>
            <w:vAlign w:val="center"/>
          </w:tcPr>
          <w:p w14:paraId="6FFA2E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肖永报，刘杰，张跃主编</w:t>
            </w:r>
          </w:p>
        </w:tc>
        <w:tc>
          <w:tcPr>
            <w:tcW w:w="1385" w:type="pct"/>
            <w:tcBorders>
              <w:tl2br w:val="nil"/>
              <w:tr2bl w:val="nil"/>
            </w:tcBorders>
            <w:shd w:val="clear" w:color="auto" w:fill="auto"/>
            <w:noWrap/>
            <w:vAlign w:val="center"/>
          </w:tcPr>
          <w:p w14:paraId="6D812B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天津科学技术出版社</w:t>
            </w:r>
          </w:p>
        </w:tc>
        <w:tc>
          <w:tcPr>
            <w:tcW w:w="383" w:type="pct"/>
            <w:tcBorders>
              <w:tl2br w:val="nil"/>
              <w:tr2bl w:val="nil"/>
            </w:tcBorders>
            <w:shd w:val="clear" w:color="auto" w:fill="auto"/>
            <w:noWrap/>
            <w:vAlign w:val="center"/>
          </w:tcPr>
          <w:p w14:paraId="0CE8C1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9C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A2B2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979" w:type="pct"/>
            <w:tcBorders>
              <w:tl2br w:val="nil"/>
              <w:tr2bl w:val="nil"/>
            </w:tcBorders>
            <w:shd w:val="clear" w:color="auto" w:fill="auto"/>
            <w:noWrap/>
            <w:vAlign w:val="center"/>
          </w:tcPr>
          <w:p w14:paraId="327594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9787830028718</w:t>
            </w:r>
          </w:p>
        </w:tc>
        <w:tc>
          <w:tcPr>
            <w:tcW w:w="956" w:type="pct"/>
            <w:tcBorders>
              <w:tl2br w:val="nil"/>
              <w:tr2bl w:val="nil"/>
            </w:tcBorders>
            <w:shd w:val="clear" w:color="auto" w:fill="auto"/>
            <w:noWrap/>
            <w:vAlign w:val="center"/>
          </w:tcPr>
          <w:p w14:paraId="241298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移动UI商业项目设计实战</w:t>
            </w:r>
          </w:p>
        </w:tc>
        <w:tc>
          <w:tcPr>
            <w:tcW w:w="968" w:type="pct"/>
            <w:tcBorders>
              <w:tl2br w:val="nil"/>
              <w:tr2bl w:val="nil"/>
            </w:tcBorders>
            <w:shd w:val="clear" w:color="auto" w:fill="auto"/>
            <w:noWrap/>
            <w:vAlign w:val="center"/>
          </w:tcPr>
          <w:p w14:paraId="669075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束开俊，曹磊编著</w:t>
            </w:r>
          </w:p>
        </w:tc>
        <w:tc>
          <w:tcPr>
            <w:tcW w:w="1385" w:type="pct"/>
            <w:tcBorders>
              <w:tl2br w:val="nil"/>
              <w:tr2bl w:val="nil"/>
            </w:tcBorders>
            <w:shd w:val="clear" w:color="auto" w:fill="auto"/>
            <w:noWrap/>
            <w:vAlign w:val="center"/>
          </w:tcPr>
          <w:p w14:paraId="558D4E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北京希望电子出版社</w:t>
            </w:r>
          </w:p>
        </w:tc>
        <w:tc>
          <w:tcPr>
            <w:tcW w:w="383" w:type="pct"/>
            <w:tcBorders>
              <w:tl2br w:val="nil"/>
              <w:tr2bl w:val="nil"/>
            </w:tcBorders>
            <w:shd w:val="clear" w:color="auto" w:fill="auto"/>
            <w:noWrap/>
            <w:vAlign w:val="center"/>
          </w:tcPr>
          <w:p w14:paraId="1D5CE9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BE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4DA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979" w:type="pct"/>
            <w:tcBorders>
              <w:tl2br w:val="nil"/>
              <w:tr2bl w:val="nil"/>
            </w:tcBorders>
            <w:shd w:val="clear" w:color="auto" w:fill="auto"/>
            <w:noWrap/>
            <w:vAlign w:val="center"/>
          </w:tcPr>
          <w:p w14:paraId="0B0501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9787830029241</w:t>
            </w:r>
          </w:p>
        </w:tc>
        <w:tc>
          <w:tcPr>
            <w:tcW w:w="956" w:type="pct"/>
            <w:tcBorders>
              <w:tl2br w:val="nil"/>
              <w:tr2bl w:val="nil"/>
            </w:tcBorders>
            <w:shd w:val="clear" w:color="auto" w:fill="auto"/>
            <w:noWrap/>
            <w:vAlign w:val="center"/>
          </w:tcPr>
          <w:p w14:paraId="653B5E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Photoshop移动UI设计</w:t>
            </w:r>
          </w:p>
        </w:tc>
        <w:tc>
          <w:tcPr>
            <w:tcW w:w="968" w:type="pct"/>
            <w:tcBorders>
              <w:tl2br w:val="nil"/>
              <w:tr2bl w:val="nil"/>
            </w:tcBorders>
            <w:shd w:val="clear" w:color="auto" w:fill="auto"/>
            <w:noWrap/>
            <w:vAlign w:val="center"/>
          </w:tcPr>
          <w:p w14:paraId="2408A1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束平，赵佳佳，周婷婷主编</w:t>
            </w:r>
          </w:p>
        </w:tc>
        <w:tc>
          <w:tcPr>
            <w:tcW w:w="1385" w:type="pct"/>
            <w:tcBorders>
              <w:tl2br w:val="nil"/>
              <w:tr2bl w:val="nil"/>
            </w:tcBorders>
            <w:shd w:val="clear" w:color="auto" w:fill="auto"/>
            <w:noWrap/>
            <w:vAlign w:val="center"/>
          </w:tcPr>
          <w:p w14:paraId="3C5860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北京希望电子出版社</w:t>
            </w:r>
          </w:p>
        </w:tc>
        <w:tc>
          <w:tcPr>
            <w:tcW w:w="383" w:type="pct"/>
            <w:tcBorders>
              <w:tl2br w:val="nil"/>
              <w:tr2bl w:val="nil"/>
            </w:tcBorders>
            <w:shd w:val="clear" w:color="auto" w:fill="auto"/>
            <w:noWrap/>
            <w:vAlign w:val="center"/>
          </w:tcPr>
          <w:p w14:paraId="6126CC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7D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8B58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979" w:type="pct"/>
            <w:tcBorders>
              <w:tl2br w:val="nil"/>
              <w:tr2bl w:val="nil"/>
            </w:tcBorders>
            <w:shd w:val="clear" w:color="auto" w:fill="auto"/>
            <w:noWrap/>
            <w:vAlign w:val="center"/>
          </w:tcPr>
          <w:p w14:paraId="21E9C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9787111788843</w:t>
            </w:r>
          </w:p>
        </w:tc>
        <w:tc>
          <w:tcPr>
            <w:tcW w:w="956" w:type="pct"/>
            <w:tcBorders>
              <w:tl2br w:val="nil"/>
              <w:tr2bl w:val="nil"/>
            </w:tcBorders>
            <w:shd w:val="clear" w:color="auto" w:fill="auto"/>
            <w:noWrap/>
            <w:vAlign w:val="center"/>
          </w:tcPr>
          <w:p w14:paraId="56A789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安卓应用与移动物联网技术开发</w:t>
            </w:r>
          </w:p>
        </w:tc>
        <w:tc>
          <w:tcPr>
            <w:tcW w:w="968" w:type="pct"/>
            <w:tcBorders>
              <w:tl2br w:val="nil"/>
              <w:tr2bl w:val="nil"/>
            </w:tcBorders>
            <w:shd w:val="clear" w:color="auto" w:fill="auto"/>
            <w:noWrap/>
            <w:vAlign w:val="center"/>
          </w:tcPr>
          <w:p w14:paraId="0BCA5E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安康，徐玮编著</w:t>
            </w:r>
          </w:p>
        </w:tc>
        <w:tc>
          <w:tcPr>
            <w:tcW w:w="1385" w:type="pct"/>
            <w:tcBorders>
              <w:tl2br w:val="nil"/>
              <w:tr2bl w:val="nil"/>
            </w:tcBorders>
            <w:shd w:val="clear" w:color="auto" w:fill="auto"/>
            <w:noWrap/>
            <w:vAlign w:val="center"/>
          </w:tcPr>
          <w:p w14:paraId="0BC74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859F8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39F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8B3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979" w:type="pct"/>
            <w:tcBorders>
              <w:tl2br w:val="nil"/>
              <w:tr2bl w:val="nil"/>
            </w:tcBorders>
            <w:shd w:val="clear" w:color="auto" w:fill="auto"/>
            <w:noWrap/>
            <w:vAlign w:val="center"/>
          </w:tcPr>
          <w:p w14:paraId="40A9A7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9787111790617</w:t>
            </w:r>
          </w:p>
        </w:tc>
        <w:tc>
          <w:tcPr>
            <w:tcW w:w="956" w:type="pct"/>
            <w:tcBorders>
              <w:tl2br w:val="nil"/>
              <w:tr2bl w:val="nil"/>
            </w:tcBorders>
            <w:shd w:val="clear" w:color="auto" w:fill="auto"/>
            <w:noWrap/>
            <w:vAlign w:val="center"/>
          </w:tcPr>
          <w:p w14:paraId="78202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实时操作系统应用开发技术</w:t>
            </w:r>
          </w:p>
        </w:tc>
        <w:tc>
          <w:tcPr>
            <w:tcW w:w="968" w:type="pct"/>
            <w:tcBorders>
              <w:tl2br w:val="nil"/>
              <w:tr2bl w:val="nil"/>
            </w:tcBorders>
            <w:shd w:val="clear" w:color="auto" w:fill="auto"/>
            <w:noWrap/>
            <w:vAlign w:val="center"/>
          </w:tcPr>
          <w:p w14:paraId="1963C3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杨勇，王宜怀主编</w:t>
            </w:r>
          </w:p>
        </w:tc>
        <w:tc>
          <w:tcPr>
            <w:tcW w:w="1385" w:type="pct"/>
            <w:tcBorders>
              <w:tl2br w:val="nil"/>
              <w:tr2bl w:val="nil"/>
            </w:tcBorders>
            <w:shd w:val="clear" w:color="auto" w:fill="auto"/>
            <w:noWrap/>
            <w:vAlign w:val="center"/>
          </w:tcPr>
          <w:p w14:paraId="0D564E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4464A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36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E3851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979" w:type="pct"/>
            <w:tcBorders>
              <w:tl2br w:val="nil"/>
              <w:tr2bl w:val="nil"/>
            </w:tcBorders>
            <w:shd w:val="clear" w:color="auto" w:fill="auto"/>
            <w:noWrap/>
            <w:vAlign w:val="center"/>
          </w:tcPr>
          <w:p w14:paraId="23F382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9787111793458</w:t>
            </w:r>
          </w:p>
        </w:tc>
        <w:tc>
          <w:tcPr>
            <w:tcW w:w="956" w:type="pct"/>
            <w:tcBorders>
              <w:tl2br w:val="nil"/>
              <w:tr2bl w:val="nil"/>
            </w:tcBorders>
            <w:shd w:val="clear" w:color="auto" w:fill="auto"/>
            <w:noWrap/>
            <w:vAlign w:val="center"/>
          </w:tcPr>
          <w:p w14:paraId="10531D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5G边缘计算MEC技术</w:t>
            </w:r>
          </w:p>
        </w:tc>
        <w:tc>
          <w:tcPr>
            <w:tcW w:w="968" w:type="pct"/>
            <w:tcBorders>
              <w:tl2br w:val="nil"/>
              <w:tr2bl w:val="nil"/>
            </w:tcBorders>
            <w:shd w:val="clear" w:color="auto" w:fill="auto"/>
            <w:noWrap/>
            <w:vAlign w:val="center"/>
          </w:tcPr>
          <w:p w14:paraId="01E411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周辉，史梓潭，王丽编著</w:t>
            </w:r>
          </w:p>
        </w:tc>
        <w:tc>
          <w:tcPr>
            <w:tcW w:w="1385" w:type="pct"/>
            <w:tcBorders>
              <w:tl2br w:val="nil"/>
              <w:tr2bl w:val="nil"/>
            </w:tcBorders>
            <w:shd w:val="clear" w:color="auto" w:fill="auto"/>
            <w:noWrap/>
            <w:vAlign w:val="center"/>
          </w:tcPr>
          <w:p w14:paraId="207C5A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FEA5C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2BB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8094A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979" w:type="pct"/>
            <w:tcBorders>
              <w:tl2br w:val="nil"/>
              <w:tr2bl w:val="nil"/>
            </w:tcBorders>
            <w:shd w:val="clear" w:color="auto" w:fill="auto"/>
            <w:noWrap/>
            <w:vAlign w:val="center"/>
          </w:tcPr>
          <w:p w14:paraId="23A5D9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9787111794196</w:t>
            </w:r>
          </w:p>
        </w:tc>
        <w:tc>
          <w:tcPr>
            <w:tcW w:w="956" w:type="pct"/>
            <w:tcBorders>
              <w:tl2br w:val="nil"/>
              <w:tr2bl w:val="nil"/>
            </w:tcBorders>
            <w:shd w:val="clear" w:color="auto" w:fill="auto"/>
            <w:noWrap/>
            <w:vAlign w:val="center"/>
          </w:tcPr>
          <w:p w14:paraId="07C99B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Android设备指纹攻防与风险环境检测</w:t>
            </w:r>
          </w:p>
        </w:tc>
        <w:tc>
          <w:tcPr>
            <w:tcW w:w="968" w:type="pct"/>
            <w:tcBorders>
              <w:tl2br w:val="nil"/>
              <w:tr2bl w:val="nil"/>
            </w:tcBorders>
            <w:shd w:val="clear" w:color="auto" w:fill="auto"/>
            <w:noWrap/>
            <w:vAlign w:val="center"/>
          </w:tcPr>
          <w:p w14:paraId="78AF6A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刘延鸿，何巡编著</w:t>
            </w:r>
          </w:p>
        </w:tc>
        <w:tc>
          <w:tcPr>
            <w:tcW w:w="1385" w:type="pct"/>
            <w:tcBorders>
              <w:tl2br w:val="nil"/>
              <w:tr2bl w:val="nil"/>
            </w:tcBorders>
            <w:shd w:val="clear" w:color="auto" w:fill="auto"/>
            <w:noWrap/>
            <w:vAlign w:val="center"/>
          </w:tcPr>
          <w:p w14:paraId="4913A4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4FBD0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E1A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49E26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979" w:type="pct"/>
            <w:tcBorders>
              <w:tl2br w:val="nil"/>
              <w:tr2bl w:val="nil"/>
            </w:tcBorders>
            <w:shd w:val="clear" w:color="auto" w:fill="auto"/>
            <w:noWrap/>
            <w:vAlign w:val="center"/>
          </w:tcPr>
          <w:p w14:paraId="0A6B4B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9787115654656</w:t>
            </w:r>
          </w:p>
        </w:tc>
        <w:tc>
          <w:tcPr>
            <w:tcW w:w="956" w:type="pct"/>
            <w:tcBorders>
              <w:tl2br w:val="nil"/>
              <w:tr2bl w:val="nil"/>
            </w:tcBorders>
            <w:shd w:val="clear" w:color="auto" w:fill="auto"/>
            <w:noWrap/>
            <w:vAlign w:val="center"/>
          </w:tcPr>
          <w:p w14:paraId="3FD3C7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昇腾AI处理器应用与开发实践</w:t>
            </w:r>
          </w:p>
        </w:tc>
        <w:tc>
          <w:tcPr>
            <w:tcW w:w="968" w:type="pct"/>
            <w:tcBorders>
              <w:tl2br w:val="nil"/>
              <w:tr2bl w:val="nil"/>
            </w:tcBorders>
            <w:shd w:val="clear" w:color="auto" w:fill="auto"/>
            <w:noWrap/>
            <w:vAlign w:val="center"/>
          </w:tcPr>
          <w:p w14:paraId="79367B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杨建磊编著</w:t>
            </w:r>
          </w:p>
        </w:tc>
        <w:tc>
          <w:tcPr>
            <w:tcW w:w="1385" w:type="pct"/>
            <w:tcBorders>
              <w:tl2br w:val="nil"/>
              <w:tr2bl w:val="nil"/>
            </w:tcBorders>
            <w:shd w:val="clear" w:color="auto" w:fill="auto"/>
            <w:noWrap/>
            <w:vAlign w:val="center"/>
          </w:tcPr>
          <w:p w14:paraId="31EAA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3380E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DA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7F6D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979" w:type="pct"/>
            <w:tcBorders>
              <w:tl2br w:val="nil"/>
              <w:tr2bl w:val="nil"/>
            </w:tcBorders>
            <w:shd w:val="clear" w:color="auto" w:fill="auto"/>
            <w:noWrap/>
            <w:vAlign w:val="center"/>
          </w:tcPr>
          <w:p w14:paraId="48C498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9787115665669</w:t>
            </w:r>
          </w:p>
        </w:tc>
        <w:tc>
          <w:tcPr>
            <w:tcW w:w="956" w:type="pct"/>
            <w:tcBorders>
              <w:tl2br w:val="nil"/>
              <w:tr2bl w:val="nil"/>
            </w:tcBorders>
            <w:shd w:val="clear" w:color="auto" w:fill="auto"/>
            <w:noWrap/>
            <w:vAlign w:val="center"/>
          </w:tcPr>
          <w:p w14:paraId="785DC3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鸿蒙HarmonyOS应用开发基础</w:t>
            </w:r>
          </w:p>
        </w:tc>
        <w:tc>
          <w:tcPr>
            <w:tcW w:w="968" w:type="pct"/>
            <w:tcBorders>
              <w:tl2br w:val="nil"/>
              <w:tr2bl w:val="nil"/>
            </w:tcBorders>
            <w:shd w:val="clear" w:color="auto" w:fill="auto"/>
            <w:noWrap/>
            <w:vAlign w:val="center"/>
          </w:tcPr>
          <w:p w14:paraId="4363C1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王法强，张丽林主编</w:t>
            </w:r>
          </w:p>
        </w:tc>
        <w:tc>
          <w:tcPr>
            <w:tcW w:w="1385" w:type="pct"/>
            <w:tcBorders>
              <w:tl2br w:val="nil"/>
              <w:tr2bl w:val="nil"/>
            </w:tcBorders>
            <w:shd w:val="clear" w:color="auto" w:fill="auto"/>
            <w:noWrap/>
            <w:vAlign w:val="center"/>
          </w:tcPr>
          <w:p w14:paraId="06E9A2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3FCE4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5F8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8DF7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979" w:type="pct"/>
            <w:tcBorders>
              <w:tl2br w:val="nil"/>
              <w:tr2bl w:val="nil"/>
            </w:tcBorders>
            <w:shd w:val="clear" w:color="auto" w:fill="auto"/>
            <w:noWrap/>
            <w:vAlign w:val="center"/>
          </w:tcPr>
          <w:p w14:paraId="3CE548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9787302692799</w:t>
            </w:r>
          </w:p>
        </w:tc>
        <w:tc>
          <w:tcPr>
            <w:tcW w:w="956" w:type="pct"/>
            <w:tcBorders>
              <w:tl2br w:val="nil"/>
              <w:tr2bl w:val="nil"/>
            </w:tcBorders>
            <w:shd w:val="clear" w:color="auto" w:fill="auto"/>
            <w:noWrap/>
            <w:vAlign w:val="center"/>
          </w:tcPr>
          <w:p w14:paraId="4F12A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uni-app企业级项目开发实践</w:t>
            </w:r>
          </w:p>
        </w:tc>
        <w:tc>
          <w:tcPr>
            <w:tcW w:w="968" w:type="pct"/>
            <w:tcBorders>
              <w:tl2br w:val="nil"/>
              <w:tr2bl w:val="nil"/>
            </w:tcBorders>
            <w:shd w:val="clear" w:color="auto" w:fill="auto"/>
            <w:noWrap/>
            <w:vAlign w:val="center"/>
          </w:tcPr>
          <w:p w14:paraId="26EBE2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袁龙著</w:t>
            </w:r>
          </w:p>
        </w:tc>
        <w:tc>
          <w:tcPr>
            <w:tcW w:w="1385" w:type="pct"/>
            <w:tcBorders>
              <w:tl2br w:val="nil"/>
              <w:tr2bl w:val="nil"/>
            </w:tcBorders>
            <w:shd w:val="clear" w:color="auto" w:fill="auto"/>
            <w:noWrap/>
            <w:vAlign w:val="center"/>
          </w:tcPr>
          <w:p w14:paraId="0EB6B0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82FBB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70B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C25E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979" w:type="pct"/>
            <w:tcBorders>
              <w:tl2br w:val="nil"/>
              <w:tr2bl w:val="nil"/>
            </w:tcBorders>
            <w:shd w:val="clear" w:color="auto" w:fill="auto"/>
            <w:noWrap/>
            <w:vAlign w:val="center"/>
          </w:tcPr>
          <w:p w14:paraId="6365B3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9787308267809</w:t>
            </w:r>
          </w:p>
        </w:tc>
        <w:tc>
          <w:tcPr>
            <w:tcW w:w="956" w:type="pct"/>
            <w:tcBorders>
              <w:tl2br w:val="nil"/>
              <w:tr2bl w:val="nil"/>
            </w:tcBorders>
            <w:shd w:val="clear" w:color="auto" w:fill="auto"/>
            <w:noWrap/>
            <w:vAlign w:val="center"/>
          </w:tcPr>
          <w:p w14:paraId="2E4E7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面向移动应用的设计思维方法与实践</w:t>
            </w:r>
          </w:p>
        </w:tc>
        <w:tc>
          <w:tcPr>
            <w:tcW w:w="968" w:type="pct"/>
            <w:tcBorders>
              <w:tl2br w:val="nil"/>
              <w:tr2bl w:val="nil"/>
            </w:tcBorders>
            <w:shd w:val="clear" w:color="auto" w:fill="auto"/>
            <w:noWrap/>
            <w:vAlign w:val="center"/>
          </w:tcPr>
          <w:p w14:paraId="0BF99A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张乐凯，段萱编著</w:t>
            </w:r>
          </w:p>
        </w:tc>
        <w:tc>
          <w:tcPr>
            <w:tcW w:w="1385" w:type="pct"/>
            <w:tcBorders>
              <w:tl2br w:val="nil"/>
              <w:tr2bl w:val="nil"/>
            </w:tcBorders>
            <w:shd w:val="clear" w:color="auto" w:fill="auto"/>
            <w:noWrap/>
            <w:vAlign w:val="center"/>
          </w:tcPr>
          <w:p w14:paraId="105CAE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65B81C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84E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6A34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979" w:type="pct"/>
            <w:tcBorders>
              <w:tl2br w:val="nil"/>
              <w:tr2bl w:val="nil"/>
            </w:tcBorders>
            <w:shd w:val="clear" w:color="auto" w:fill="auto"/>
            <w:noWrap/>
            <w:vAlign w:val="center"/>
          </w:tcPr>
          <w:p w14:paraId="5F12A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9787522634463</w:t>
            </w:r>
          </w:p>
        </w:tc>
        <w:tc>
          <w:tcPr>
            <w:tcW w:w="956" w:type="pct"/>
            <w:tcBorders>
              <w:tl2br w:val="nil"/>
              <w:tr2bl w:val="nil"/>
            </w:tcBorders>
            <w:shd w:val="clear" w:color="auto" w:fill="auto"/>
            <w:noWrap/>
            <w:vAlign w:val="center"/>
          </w:tcPr>
          <w:p w14:paraId="752870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HarmonyOS从入门到精通</w:t>
            </w:r>
          </w:p>
        </w:tc>
        <w:tc>
          <w:tcPr>
            <w:tcW w:w="968" w:type="pct"/>
            <w:tcBorders>
              <w:tl2br w:val="nil"/>
              <w:tr2bl w:val="nil"/>
            </w:tcBorders>
            <w:shd w:val="clear" w:color="auto" w:fill="auto"/>
            <w:noWrap/>
            <w:vAlign w:val="center"/>
          </w:tcPr>
          <w:p w14:paraId="4FEC64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陈赵云，周永福，杨浪主编</w:t>
            </w:r>
          </w:p>
        </w:tc>
        <w:tc>
          <w:tcPr>
            <w:tcW w:w="1385" w:type="pct"/>
            <w:tcBorders>
              <w:tl2br w:val="nil"/>
              <w:tr2bl w:val="nil"/>
            </w:tcBorders>
            <w:shd w:val="clear" w:color="auto" w:fill="auto"/>
            <w:noWrap/>
            <w:vAlign w:val="center"/>
          </w:tcPr>
          <w:p w14:paraId="09EFF3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383" w:type="pct"/>
            <w:tcBorders>
              <w:tl2br w:val="nil"/>
              <w:tr2bl w:val="nil"/>
            </w:tcBorders>
            <w:shd w:val="clear" w:color="auto" w:fill="auto"/>
            <w:noWrap/>
            <w:vAlign w:val="center"/>
          </w:tcPr>
          <w:p w14:paraId="5F272C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74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E22D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979" w:type="pct"/>
            <w:tcBorders>
              <w:tl2br w:val="nil"/>
              <w:tr2bl w:val="nil"/>
            </w:tcBorders>
            <w:shd w:val="clear" w:color="auto" w:fill="auto"/>
            <w:noWrap/>
            <w:vAlign w:val="center"/>
          </w:tcPr>
          <w:p w14:paraId="5A0113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9787577310480</w:t>
            </w:r>
          </w:p>
        </w:tc>
        <w:tc>
          <w:tcPr>
            <w:tcW w:w="956" w:type="pct"/>
            <w:tcBorders>
              <w:tl2br w:val="nil"/>
              <w:tr2bl w:val="nil"/>
            </w:tcBorders>
            <w:shd w:val="clear" w:color="auto" w:fill="auto"/>
            <w:noWrap/>
            <w:vAlign w:val="center"/>
          </w:tcPr>
          <w:p w14:paraId="716355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HarmonyOS移动应用开发实战</w:t>
            </w:r>
          </w:p>
        </w:tc>
        <w:tc>
          <w:tcPr>
            <w:tcW w:w="968" w:type="pct"/>
            <w:tcBorders>
              <w:tl2br w:val="nil"/>
              <w:tr2bl w:val="nil"/>
            </w:tcBorders>
            <w:shd w:val="clear" w:color="auto" w:fill="auto"/>
            <w:noWrap/>
            <w:vAlign w:val="center"/>
          </w:tcPr>
          <w:p w14:paraId="7915F6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褚龙现著</w:t>
            </w:r>
          </w:p>
        </w:tc>
        <w:tc>
          <w:tcPr>
            <w:tcW w:w="1385" w:type="pct"/>
            <w:tcBorders>
              <w:tl2br w:val="nil"/>
              <w:tr2bl w:val="nil"/>
            </w:tcBorders>
            <w:shd w:val="clear" w:color="auto" w:fill="auto"/>
            <w:noWrap/>
            <w:vAlign w:val="center"/>
          </w:tcPr>
          <w:p w14:paraId="6DE1A7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383" w:type="pct"/>
            <w:tcBorders>
              <w:tl2br w:val="nil"/>
              <w:tr2bl w:val="nil"/>
            </w:tcBorders>
            <w:shd w:val="clear" w:color="auto" w:fill="auto"/>
            <w:noWrap/>
            <w:vAlign w:val="center"/>
          </w:tcPr>
          <w:p w14:paraId="43A29C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452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5238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979" w:type="pct"/>
            <w:tcBorders>
              <w:tl2br w:val="nil"/>
              <w:tr2bl w:val="nil"/>
            </w:tcBorders>
            <w:shd w:val="clear" w:color="auto" w:fill="auto"/>
            <w:noWrap/>
            <w:vAlign w:val="center"/>
          </w:tcPr>
          <w:p w14:paraId="14B4A2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9787577402857</w:t>
            </w:r>
          </w:p>
        </w:tc>
        <w:tc>
          <w:tcPr>
            <w:tcW w:w="956" w:type="pct"/>
            <w:tcBorders>
              <w:tl2br w:val="nil"/>
              <w:tr2bl w:val="nil"/>
            </w:tcBorders>
            <w:shd w:val="clear" w:color="auto" w:fill="auto"/>
            <w:noWrap/>
            <w:vAlign w:val="center"/>
          </w:tcPr>
          <w:p w14:paraId="1A113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uni-app混合开发项目综合实践</w:t>
            </w:r>
          </w:p>
        </w:tc>
        <w:tc>
          <w:tcPr>
            <w:tcW w:w="968" w:type="pct"/>
            <w:tcBorders>
              <w:tl2br w:val="nil"/>
              <w:tr2bl w:val="nil"/>
            </w:tcBorders>
            <w:shd w:val="clear" w:color="auto" w:fill="auto"/>
            <w:noWrap/>
            <w:vAlign w:val="center"/>
          </w:tcPr>
          <w:p w14:paraId="259987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李理，陆星皓主编</w:t>
            </w:r>
          </w:p>
        </w:tc>
        <w:tc>
          <w:tcPr>
            <w:tcW w:w="1385" w:type="pct"/>
            <w:tcBorders>
              <w:tl2br w:val="nil"/>
              <w:tr2bl w:val="nil"/>
            </w:tcBorders>
            <w:shd w:val="clear" w:color="auto" w:fill="auto"/>
            <w:noWrap/>
            <w:vAlign w:val="center"/>
          </w:tcPr>
          <w:p w14:paraId="097143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175B0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0D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7A4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979" w:type="pct"/>
            <w:tcBorders>
              <w:tl2br w:val="nil"/>
              <w:tr2bl w:val="nil"/>
            </w:tcBorders>
            <w:shd w:val="clear" w:color="auto" w:fill="auto"/>
            <w:noWrap/>
            <w:vAlign w:val="center"/>
          </w:tcPr>
          <w:p w14:paraId="6B2426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9787111784234</w:t>
            </w:r>
          </w:p>
        </w:tc>
        <w:tc>
          <w:tcPr>
            <w:tcW w:w="956" w:type="pct"/>
            <w:tcBorders>
              <w:tl2br w:val="nil"/>
              <w:tr2bl w:val="nil"/>
            </w:tcBorders>
            <w:shd w:val="clear" w:color="auto" w:fill="auto"/>
            <w:noWrap/>
            <w:vAlign w:val="center"/>
          </w:tcPr>
          <w:p w14:paraId="6DC298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TDD全视角</w:t>
            </w:r>
          </w:p>
        </w:tc>
        <w:tc>
          <w:tcPr>
            <w:tcW w:w="968" w:type="pct"/>
            <w:tcBorders>
              <w:tl2br w:val="nil"/>
              <w:tr2bl w:val="nil"/>
            </w:tcBorders>
            <w:shd w:val="clear" w:color="auto" w:fill="auto"/>
            <w:noWrap/>
            <w:vAlign w:val="center"/>
          </w:tcPr>
          <w:p w14:paraId="50BB0F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袁金松，刘煌，刘玉龙著</w:t>
            </w:r>
          </w:p>
        </w:tc>
        <w:tc>
          <w:tcPr>
            <w:tcW w:w="1385" w:type="pct"/>
            <w:tcBorders>
              <w:tl2br w:val="nil"/>
              <w:tr2bl w:val="nil"/>
            </w:tcBorders>
            <w:shd w:val="clear" w:color="auto" w:fill="auto"/>
            <w:noWrap/>
            <w:vAlign w:val="center"/>
          </w:tcPr>
          <w:p w14:paraId="4AE25E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C1D06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4E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21FC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979" w:type="pct"/>
            <w:tcBorders>
              <w:tl2br w:val="nil"/>
              <w:tr2bl w:val="nil"/>
            </w:tcBorders>
            <w:shd w:val="clear" w:color="auto" w:fill="auto"/>
            <w:noWrap/>
            <w:vAlign w:val="center"/>
          </w:tcPr>
          <w:p w14:paraId="7805DA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9787111780137</w:t>
            </w:r>
          </w:p>
        </w:tc>
        <w:tc>
          <w:tcPr>
            <w:tcW w:w="956" w:type="pct"/>
            <w:tcBorders>
              <w:tl2br w:val="nil"/>
              <w:tr2bl w:val="nil"/>
            </w:tcBorders>
            <w:shd w:val="clear" w:color="auto" w:fill="auto"/>
            <w:noWrap/>
            <w:vAlign w:val="center"/>
          </w:tcPr>
          <w:p w14:paraId="1B322F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Serverless架构设计指南</w:t>
            </w:r>
          </w:p>
        </w:tc>
        <w:tc>
          <w:tcPr>
            <w:tcW w:w="968" w:type="pct"/>
            <w:tcBorders>
              <w:tl2br w:val="nil"/>
              <w:tr2bl w:val="nil"/>
            </w:tcBorders>
            <w:shd w:val="clear" w:color="auto" w:fill="auto"/>
            <w:noWrap/>
            <w:vAlign w:val="center"/>
          </w:tcPr>
          <w:p w14:paraId="259104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张原，王昌鹏著</w:t>
            </w:r>
          </w:p>
        </w:tc>
        <w:tc>
          <w:tcPr>
            <w:tcW w:w="1385" w:type="pct"/>
            <w:tcBorders>
              <w:tl2br w:val="nil"/>
              <w:tr2bl w:val="nil"/>
            </w:tcBorders>
            <w:shd w:val="clear" w:color="auto" w:fill="auto"/>
            <w:noWrap/>
            <w:vAlign w:val="center"/>
          </w:tcPr>
          <w:p w14:paraId="3C4FFC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1F451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75A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1DA5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979" w:type="pct"/>
            <w:tcBorders>
              <w:tl2br w:val="nil"/>
              <w:tr2bl w:val="nil"/>
            </w:tcBorders>
            <w:shd w:val="clear" w:color="auto" w:fill="auto"/>
            <w:noWrap/>
            <w:vAlign w:val="center"/>
          </w:tcPr>
          <w:p w14:paraId="4C2D0C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9787121516016</w:t>
            </w:r>
          </w:p>
        </w:tc>
        <w:tc>
          <w:tcPr>
            <w:tcW w:w="956" w:type="pct"/>
            <w:tcBorders>
              <w:tl2br w:val="nil"/>
              <w:tr2bl w:val="nil"/>
            </w:tcBorders>
            <w:shd w:val="clear" w:color="auto" w:fill="auto"/>
            <w:noWrap/>
            <w:vAlign w:val="center"/>
          </w:tcPr>
          <w:p w14:paraId="2CA2CD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鸿蒙HarmonyOS NEXT经典实例开发指南</w:t>
            </w:r>
          </w:p>
        </w:tc>
        <w:tc>
          <w:tcPr>
            <w:tcW w:w="968" w:type="pct"/>
            <w:tcBorders>
              <w:tl2br w:val="nil"/>
              <w:tr2bl w:val="nil"/>
            </w:tcBorders>
            <w:shd w:val="clear" w:color="auto" w:fill="auto"/>
            <w:noWrap/>
            <w:vAlign w:val="center"/>
          </w:tcPr>
          <w:p w14:paraId="1B934A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熊振敏，胡荣群，易文泉主编</w:t>
            </w:r>
          </w:p>
        </w:tc>
        <w:tc>
          <w:tcPr>
            <w:tcW w:w="1385" w:type="pct"/>
            <w:tcBorders>
              <w:tl2br w:val="nil"/>
              <w:tr2bl w:val="nil"/>
            </w:tcBorders>
            <w:shd w:val="clear" w:color="auto" w:fill="auto"/>
            <w:noWrap/>
            <w:vAlign w:val="center"/>
          </w:tcPr>
          <w:p w14:paraId="69F8CB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17F259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734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0819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979" w:type="pct"/>
            <w:tcBorders>
              <w:tl2br w:val="nil"/>
              <w:tr2bl w:val="nil"/>
            </w:tcBorders>
            <w:shd w:val="clear" w:color="auto" w:fill="auto"/>
            <w:noWrap/>
            <w:vAlign w:val="center"/>
          </w:tcPr>
          <w:p w14:paraId="328925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9787010275024</w:t>
            </w:r>
          </w:p>
        </w:tc>
        <w:tc>
          <w:tcPr>
            <w:tcW w:w="956" w:type="pct"/>
            <w:tcBorders>
              <w:tl2br w:val="nil"/>
              <w:tr2bl w:val="nil"/>
            </w:tcBorders>
            <w:shd w:val="clear" w:color="auto" w:fill="auto"/>
            <w:noWrap/>
            <w:vAlign w:val="center"/>
          </w:tcPr>
          <w:p w14:paraId="57A8F5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5G语境下的国际传播</w:t>
            </w:r>
          </w:p>
        </w:tc>
        <w:tc>
          <w:tcPr>
            <w:tcW w:w="968" w:type="pct"/>
            <w:tcBorders>
              <w:tl2br w:val="nil"/>
              <w:tr2bl w:val="nil"/>
            </w:tcBorders>
            <w:shd w:val="clear" w:color="auto" w:fill="auto"/>
            <w:noWrap/>
            <w:vAlign w:val="center"/>
          </w:tcPr>
          <w:p w14:paraId="480533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江和平等著</w:t>
            </w:r>
          </w:p>
        </w:tc>
        <w:tc>
          <w:tcPr>
            <w:tcW w:w="1385" w:type="pct"/>
            <w:tcBorders>
              <w:tl2br w:val="nil"/>
              <w:tr2bl w:val="nil"/>
            </w:tcBorders>
            <w:shd w:val="clear" w:color="auto" w:fill="auto"/>
            <w:noWrap/>
            <w:vAlign w:val="center"/>
          </w:tcPr>
          <w:p w14:paraId="22413E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383" w:type="pct"/>
            <w:tcBorders>
              <w:tl2br w:val="nil"/>
              <w:tr2bl w:val="nil"/>
            </w:tcBorders>
            <w:shd w:val="clear" w:color="auto" w:fill="auto"/>
            <w:noWrap/>
            <w:vAlign w:val="center"/>
          </w:tcPr>
          <w:p w14:paraId="3EBBE2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04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F3C4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979" w:type="pct"/>
            <w:tcBorders>
              <w:tl2br w:val="nil"/>
              <w:tr2bl w:val="nil"/>
            </w:tcBorders>
            <w:shd w:val="clear" w:color="auto" w:fill="auto"/>
            <w:noWrap/>
            <w:vAlign w:val="center"/>
          </w:tcPr>
          <w:p w14:paraId="0BC39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9787030828712</w:t>
            </w:r>
          </w:p>
        </w:tc>
        <w:tc>
          <w:tcPr>
            <w:tcW w:w="956" w:type="pct"/>
            <w:tcBorders>
              <w:tl2br w:val="nil"/>
              <w:tr2bl w:val="nil"/>
            </w:tcBorders>
            <w:shd w:val="clear" w:color="auto" w:fill="auto"/>
            <w:noWrap/>
            <w:vAlign w:val="center"/>
          </w:tcPr>
          <w:p w14:paraId="16BC62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5G空时信号处理</w:t>
            </w:r>
          </w:p>
        </w:tc>
        <w:tc>
          <w:tcPr>
            <w:tcW w:w="968" w:type="pct"/>
            <w:tcBorders>
              <w:tl2br w:val="nil"/>
              <w:tr2bl w:val="nil"/>
            </w:tcBorders>
            <w:shd w:val="clear" w:color="auto" w:fill="auto"/>
            <w:noWrap/>
            <w:vAlign w:val="center"/>
          </w:tcPr>
          <w:p w14:paraId="0E4583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董超，牛凯编著</w:t>
            </w:r>
          </w:p>
        </w:tc>
        <w:tc>
          <w:tcPr>
            <w:tcW w:w="1385" w:type="pct"/>
            <w:tcBorders>
              <w:tl2br w:val="nil"/>
              <w:tr2bl w:val="nil"/>
            </w:tcBorders>
            <w:shd w:val="clear" w:color="auto" w:fill="auto"/>
            <w:noWrap/>
            <w:vAlign w:val="center"/>
          </w:tcPr>
          <w:p w14:paraId="4D5B13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61CDEE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223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6BBE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979" w:type="pct"/>
            <w:tcBorders>
              <w:tl2br w:val="nil"/>
              <w:tr2bl w:val="nil"/>
            </w:tcBorders>
            <w:shd w:val="clear" w:color="auto" w:fill="auto"/>
            <w:noWrap/>
            <w:vAlign w:val="center"/>
          </w:tcPr>
          <w:p w14:paraId="7C24C7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9787111750116</w:t>
            </w:r>
          </w:p>
        </w:tc>
        <w:tc>
          <w:tcPr>
            <w:tcW w:w="956" w:type="pct"/>
            <w:tcBorders>
              <w:tl2br w:val="nil"/>
              <w:tr2bl w:val="nil"/>
            </w:tcBorders>
            <w:shd w:val="clear" w:color="auto" w:fill="auto"/>
            <w:noWrap/>
            <w:vAlign w:val="center"/>
          </w:tcPr>
          <w:p w14:paraId="19524E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读懂通信行业</w:t>
            </w:r>
          </w:p>
        </w:tc>
        <w:tc>
          <w:tcPr>
            <w:tcW w:w="968" w:type="pct"/>
            <w:tcBorders>
              <w:tl2br w:val="nil"/>
              <w:tr2bl w:val="nil"/>
            </w:tcBorders>
            <w:shd w:val="clear" w:color="auto" w:fill="auto"/>
            <w:noWrap/>
            <w:vAlign w:val="center"/>
          </w:tcPr>
          <w:p w14:paraId="6F76D1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徐秀珍，刘雪艳，万晓榆编著</w:t>
            </w:r>
          </w:p>
        </w:tc>
        <w:tc>
          <w:tcPr>
            <w:tcW w:w="1385" w:type="pct"/>
            <w:tcBorders>
              <w:tl2br w:val="nil"/>
              <w:tr2bl w:val="nil"/>
            </w:tcBorders>
            <w:shd w:val="clear" w:color="auto" w:fill="auto"/>
            <w:noWrap/>
            <w:vAlign w:val="center"/>
          </w:tcPr>
          <w:p w14:paraId="6A5C6B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3A792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6AC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81C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979" w:type="pct"/>
            <w:tcBorders>
              <w:tl2br w:val="nil"/>
              <w:tr2bl w:val="nil"/>
            </w:tcBorders>
            <w:shd w:val="clear" w:color="auto" w:fill="auto"/>
            <w:noWrap/>
            <w:vAlign w:val="center"/>
          </w:tcPr>
          <w:p w14:paraId="7045C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9787111786832</w:t>
            </w:r>
          </w:p>
        </w:tc>
        <w:tc>
          <w:tcPr>
            <w:tcW w:w="956" w:type="pct"/>
            <w:tcBorders>
              <w:tl2br w:val="nil"/>
              <w:tr2bl w:val="nil"/>
            </w:tcBorders>
            <w:shd w:val="clear" w:color="auto" w:fill="auto"/>
            <w:noWrap/>
            <w:vAlign w:val="center"/>
          </w:tcPr>
          <w:p w14:paraId="46AAE0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5G-Advanced NR增强标准</w:t>
            </w:r>
          </w:p>
        </w:tc>
        <w:tc>
          <w:tcPr>
            <w:tcW w:w="968" w:type="pct"/>
            <w:tcBorders>
              <w:tl2br w:val="nil"/>
              <w:tr2bl w:val="nil"/>
            </w:tcBorders>
            <w:shd w:val="clear" w:color="auto" w:fill="auto"/>
            <w:noWrap/>
            <w:vAlign w:val="center"/>
          </w:tcPr>
          <w:p w14:paraId="2D44AA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(瑞典)埃里克·达尔曼(Erik Dahlman)，(瑞典)斯特凡·巴克浮(Stefan Parkvall)，(瑞典)约翰·舍尔德(Johan Sk?ld)著</w:t>
            </w:r>
          </w:p>
        </w:tc>
        <w:tc>
          <w:tcPr>
            <w:tcW w:w="1385" w:type="pct"/>
            <w:tcBorders>
              <w:tl2br w:val="nil"/>
              <w:tr2bl w:val="nil"/>
            </w:tcBorders>
            <w:shd w:val="clear" w:color="auto" w:fill="auto"/>
            <w:noWrap/>
            <w:vAlign w:val="center"/>
          </w:tcPr>
          <w:p w14:paraId="3FA4BE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6748D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DD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D742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979" w:type="pct"/>
            <w:tcBorders>
              <w:tl2br w:val="nil"/>
              <w:tr2bl w:val="nil"/>
            </w:tcBorders>
            <w:shd w:val="clear" w:color="auto" w:fill="auto"/>
            <w:noWrap/>
            <w:vAlign w:val="center"/>
          </w:tcPr>
          <w:p w14:paraId="3BD167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9787115656155</w:t>
            </w:r>
          </w:p>
        </w:tc>
        <w:tc>
          <w:tcPr>
            <w:tcW w:w="956" w:type="pct"/>
            <w:tcBorders>
              <w:tl2br w:val="nil"/>
              <w:tr2bl w:val="nil"/>
            </w:tcBorders>
            <w:shd w:val="clear" w:color="auto" w:fill="auto"/>
            <w:noWrap/>
            <w:vAlign w:val="center"/>
          </w:tcPr>
          <w:p w14:paraId="5F51C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基于云网融合的5G技术与应用创新</w:t>
            </w:r>
          </w:p>
        </w:tc>
        <w:tc>
          <w:tcPr>
            <w:tcW w:w="968" w:type="pct"/>
            <w:tcBorders>
              <w:tl2br w:val="nil"/>
              <w:tr2bl w:val="nil"/>
            </w:tcBorders>
            <w:shd w:val="clear" w:color="auto" w:fill="auto"/>
            <w:noWrap/>
            <w:vAlign w:val="center"/>
          </w:tcPr>
          <w:p w14:paraId="6392B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谢沛荣[等]主编</w:t>
            </w:r>
          </w:p>
        </w:tc>
        <w:tc>
          <w:tcPr>
            <w:tcW w:w="1385" w:type="pct"/>
            <w:tcBorders>
              <w:tl2br w:val="nil"/>
              <w:tr2bl w:val="nil"/>
            </w:tcBorders>
            <w:shd w:val="clear" w:color="auto" w:fill="auto"/>
            <w:noWrap/>
            <w:vAlign w:val="center"/>
          </w:tcPr>
          <w:p w14:paraId="79CA7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07713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CFB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E8A7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979" w:type="pct"/>
            <w:tcBorders>
              <w:tl2br w:val="nil"/>
              <w:tr2bl w:val="nil"/>
            </w:tcBorders>
            <w:shd w:val="clear" w:color="auto" w:fill="auto"/>
            <w:noWrap/>
            <w:vAlign w:val="center"/>
          </w:tcPr>
          <w:p w14:paraId="54CB02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9787115657053</w:t>
            </w:r>
          </w:p>
        </w:tc>
        <w:tc>
          <w:tcPr>
            <w:tcW w:w="956" w:type="pct"/>
            <w:tcBorders>
              <w:tl2br w:val="nil"/>
              <w:tr2bl w:val="nil"/>
            </w:tcBorders>
            <w:shd w:val="clear" w:color="auto" w:fill="auto"/>
            <w:noWrap/>
            <w:vAlign w:val="center"/>
          </w:tcPr>
          <w:p w14:paraId="38E05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5G-Advanced NTN空天地一体化技术</w:t>
            </w:r>
          </w:p>
        </w:tc>
        <w:tc>
          <w:tcPr>
            <w:tcW w:w="968" w:type="pct"/>
            <w:tcBorders>
              <w:tl2br w:val="nil"/>
              <w:tr2bl w:val="nil"/>
            </w:tcBorders>
            <w:shd w:val="clear" w:color="auto" w:fill="auto"/>
            <w:noWrap/>
            <w:vAlign w:val="center"/>
          </w:tcPr>
          <w:p w14:paraId="2F8698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张建国[等]编著</w:t>
            </w:r>
          </w:p>
        </w:tc>
        <w:tc>
          <w:tcPr>
            <w:tcW w:w="1385" w:type="pct"/>
            <w:tcBorders>
              <w:tl2br w:val="nil"/>
              <w:tr2bl w:val="nil"/>
            </w:tcBorders>
            <w:shd w:val="clear" w:color="auto" w:fill="auto"/>
            <w:noWrap/>
            <w:vAlign w:val="center"/>
          </w:tcPr>
          <w:p w14:paraId="1A7852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AF2B7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72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A7A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979" w:type="pct"/>
            <w:tcBorders>
              <w:tl2br w:val="nil"/>
              <w:tr2bl w:val="nil"/>
            </w:tcBorders>
            <w:shd w:val="clear" w:color="auto" w:fill="auto"/>
            <w:noWrap/>
            <w:vAlign w:val="center"/>
          </w:tcPr>
          <w:p w14:paraId="2707A1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9787300337777</w:t>
            </w:r>
          </w:p>
        </w:tc>
        <w:tc>
          <w:tcPr>
            <w:tcW w:w="956" w:type="pct"/>
            <w:tcBorders>
              <w:tl2br w:val="nil"/>
              <w:tr2bl w:val="nil"/>
            </w:tcBorders>
            <w:shd w:val="clear" w:color="auto" w:fill="auto"/>
            <w:noWrap/>
            <w:vAlign w:val="center"/>
          </w:tcPr>
          <w:p w14:paraId="368631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5G深度覆盖工程设计</w:t>
            </w:r>
          </w:p>
        </w:tc>
        <w:tc>
          <w:tcPr>
            <w:tcW w:w="968" w:type="pct"/>
            <w:tcBorders>
              <w:tl2br w:val="nil"/>
              <w:tr2bl w:val="nil"/>
            </w:tcBorders>
            <w:shd w:val="clear" w:color="auto" w:fill="auto"/>
            <w:noWrap/>
            <w:vAlign w:val="center"/>
          </w:tcPr>
          <w:p w14:paraId="42DD6D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吴幸辉主编</w:t>
            </w:r>
          </w:p>
        </w:tc>
        <w:tc>
          <w:tcPr>
            <w:tcW w:w="1385" w:type="pct"/>
            <w:tcBorders>
              <w:tl2br w:val="nil"/>
              <w:tr2bl w:val="nil"/>
            </w:tcBorders>
            <w:shd w:val="clear" w:color="auto" w:fill="auto"/>
            <w:noWrap/>
            <w:vAlign w:val="center"/>
          </w:tcPr>
          <w:p w14:paraId="6AFA57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2167F2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9B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068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979" w:type="pct"/>
            <w:tcBorders>
              <w:tl2br w:val="nil"/>
              <w:tr2bl w:val="nil"/>
            </w:tcBorders>
            <w:shd w:val="clear" w:color="auto" w:fill="auto"/>
            <w:noWrap/>
            <w:vAlign w:val="center"/>
          </w:tcPr>
          <w:p w14:paraId="292B37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9787560674896</w:t>
            </w:r>
          </w:p>
        </w:tc>
        <w:tc>
          <w:tcPr>
            <w:tcW w:w="956" w:type="pct"/>
            <w:tcBorders>
              <w:tl2br w:val="nil"/>
              <w:tr2bl w:val="nil"/>
            </w:tcBorders>
            <w:shd w:val="clear" w:color="auto" w:fill="auto"/>
            <w:noWrap/>
            <w:vAlign w:val="center"/>
          </w:tcPr>
          <w:p w14:paraId="398CE5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5G通信全网建设技术及应用</w:t>
            </w:r>
          </w:p>
        </w:tc>
        <w:tc>
          <w:tcPr>
            <w:tcW w:w="968" w:type="pct"/>
            <w:tcBorders>
              <w:tl2br w:val="nil"/>
              <w:tr2bl w:val="nil"/>
            </w:tcBorders>
            <w:shd w:val="clear" w:color="auto" w:fill="auto"/>
            <w:noWrap/>
            <w:vAlign w:val="center"/>
          </w:tcPr>
          <w:p w14:paraId="5585A7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姚美菱主编</w:t>
            </w:r>
          </w:p>
        </w:tc>
        <w:tc>
          <w:tcPr>
            <w:tcW w:w="1385" w:type="pct"/>
            <w:tcBorders>
              <w:tl2br w:val="nil"/>
              <w:tr2bl w:val="nil"/>
            </w:tcBorders>
            <w:shd w:val="clear" w:color="auto" w:fill="auto"/>
            <w:noWrap/>
            <w:vAlign w:val="center"/>
          </w:tcPr>
          <w:p w14:paraId="7C326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1E39C2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B3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89D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979" w:type="pct"/>
            <w:tcBorders>
              <w:tl2br w:val="nil"/>
              <w:tr2bl w:val="nil"/>
            </w:tcBorders>
            <w:shd w:val="clear" w:color="auto" w:fill="auto"/>
            <w:noWrap/>
            <w:vAlign w:val="center"/>
          </w:tcPr>
          <w:p w14:paraId="4F28FB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9787576721072</w:t>
            </w:r>
          </w:p>
        </w:tc>
        <w:tc>
          <w:tcPr>
            <w:tcW w:w="956" w:type="pct"/>
            <w:tcBorders>
              <w:tl2br w:val="nil"/>
              <w:tr2bl w:val="nil"/>
            </w:tcBorders>
            <w:shd w:val="clear" w:color="auto" w:fill="auto"/>
            <w:noWrap/>
            <w:vAlign w:val="center"/>
          </w:tcPr>
          <w:p w14:paraId="6606E4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5G基站建设与维护</w:t>
            </w:r>
          </w:p>
        </w:tc>
        <w:tc>
          <w:tcPr>
            <w:tcW w:w="968" w:type="pct"/>
            <w:tcBorders>
              <w:tl2br w:val="nil"/>
              <w:tr2bl w:val="nil"/>
            </w:tcBorders>
            <w:shd w:val="clear" w:color="auto" w:fill="auto"/>
            <w:noWrap/>
            <w:vAlign w:val="center"/>
          </w:tcPr>
          <w:p w14:paraId="35805A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王际胜，杨武东，单强主编</w:t>
            </w:r>
          </w:p>
        </w:tc>
        <w:tc>
          <w:tcPr>
            <w:tcW w:w="1385" w:type="pct"/>
            <w:tcBorders>
              <w:tl2br w:val="nil"/>
              <w:tr2bl w:val="nil"/>
            </w:tcBorders>
            <w:shd w:val="clear" w:color="auto" w:fill="auto"/>
            <w:noWrap/>
            <w:vAlign w:val="center"/>
          </w:tcPr>
          <w:p w14:paraId="0EEAB3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3F85E0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1F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3BC8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979" w:type="pct"/>
            <w:tcBorders>
              <w:tl2br w:val="nil"/>
              <w:tr2bl w:val="nil"/>
            </w:tcBorders>
            <w:shd w:val="clear" w:color="auto" w:fill="auto"/>
            <w:noWrap/>
            <w:vAlign w:val="center"/>
          </w:tcPr>
          <w:p w14:paraId="6A09B8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9787115646361</w:t>
            </w:r>
          </w:p>
        </w:tc>
        <w:tc>
          <w:tcPr>
            <w:tcW w:w="956" w:type="pct"/>
            <w:tcBorders>
              <w:tl2br w:val="nil"/>
              <w:tr2bl w:val="nil"/>
            </w:tcBorders>
            <w:shd w:val="clear" w:color="auto" w:fill="auto"/>
            <w:noWrap/>
            <w:vAlign w:val="center"/>
          </w:tcPr>
          <w:p w14:paraId="259E9F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5G移动通信网络建设与优化</w:t>
            </w:r>
          </w:p>
        </w:tc>
        <w:tc>
          <w:tcPr>
            <w:tcW w:w="968" w:type="pct"/>
            <w:tcBorders>
              <w:tl2br w:val="nil"/>
              <w:tr2bl w:val="nil"/>
            </w:tcBorders>
            <w:shd w:val="clear" w:color="auto" w:fill="auto"/>
            <w:noWrap/>
            <w:vAlign w:val="center"/>
          </w:tcPr>
          <w:p w14:paraId="3FB651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阴法明，陈恺主编</w:t>
            </w:r>
          </w:p>
        </w:tc>
        <w:tc>
          <w:tcPr>
            <w:tcW w:w="1385" w:type="pct"/>
            <w:tcBorders>
              <w:tl2br w:val="nil"/>
              <w:tr2bl w:val="nil"/>
            </w:tcBorders>
            <w:shd w:val="clear" w:color="auto" w:fill="auto"/>
            <w:noWrap/>
            <w:vAlign w:val="center"/>
          </w:tcPr>
          <w:p w14:paraId="766C66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2CD93F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EFB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DD7E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979" w:type="pct"/>
            <w:tcBorders>
              <w:tl2br w:val="nil"/>
              <w:tr2bl w:val="nil"/>
            </w:tcBorders>
            <w:shd w:val="clear" w:color="auto" w:fill="auto"/>
            <w:noWrap/>
            <w:vAlign w:val="center"/>
          </w:tcPr>
          <w:p w14:paraId="3D1B0E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9787115672254</w:t>
            </w:r>
          </w:p>
        </w:tc>
        <w:tc>
          <w:tcPr>
            <w:tcW w:w="956" w:type="pct"/>
            <w:tcBorders>
              <w:tl2br w:val="nil"/>
              <w:tr2bl w:val="nil"/>
            </w:tcBorders>
            <w:shd w:val="clear" w:color="auto" w:fill="auto"/>
            <w:noWrap/>
            <w:vAlign w:val="center"/>
          </w:tcPr>
          <w:p w14:paraId="061D0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5G-A关键技术及工程应用</w:t>
            </w:r>
          </w:p>
        </w:tc>
        <w:tc>
          <w:tcPr>
            <w:tcW w:w="968" w:type="pct"/>
            <w:tcBorders>
              <w:tl2br w:val="nil"/>
              <w:tr2bl w:val="nil"/>
            </w:tcBorders>
            <w:shd w:val="clear" w:color="auto" w:fill="auto"/>
            <w:noWrap/>
            <w:vAlign w:val="center"/>
          </w:tcPr>
          <w:p w14:paraId="117010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朱晨鸣等编著</w:t>
            </w:r>
          </w:p>
        </w:tc>
        <w:tc>
          <w:tcPr>
            <w:tcW w:w="1385" w:type="pct"/>
            <w:tcBorders>
              <w:tl2br w:val="nil"/>
              <w:tr2bl w:val="nil"/>
            </w:tcBorders>
            <w:shd w:val="clear" w:color="auto" w:fill="auto"/>
            <w:noWrap/>
            <w:vAlign w:val="center"/>
          </w:tcPr>
          <w:p w14:paraId="70BAAB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6D741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3F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64EBB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979" w:type="pct"/>
            <w:tcBorders>
              <w:tl2br w:val="nil"/>
              <w:tr2bl w:val="nil"/>
            </w:tcBorders>
            <w:shd w:val="clear" w:color="auto" w:fill="auto"/>
            <w:noWrap/>
            <w:vAlign w:val="center"/>
          </w:tcPr>
          <w:p w14:paraId="7340FF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9787302696117</w:t>
            </w:r>
          </w:p>
        </w:tc>
        <w:tc>
          <w:tcPr>
            <w:tcW w:w="956" w:type="pct"/>
            <w:tcBorders>
              <w:tl2br w:val="nil"/>
              <w:tr2bl w:val="nil"/>
            </w:tcBorders>
            <w:shd w:val="clear" w:color="auto" w:fill="auto"/>
            <w:noWrap/>
            <w:vAlign w:val="center"/>
          </w:tcPr>
          <w:p w14:paraId="3D5B75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基于虚拟平台的5G通信系统实验教程</w:t>
            </w:r>
          </w:p>
        </w:tc>
        <w:tc>
          <w:tcPr>
            <w:tcW w:w="968" w:type="pct"/>
            <w:tcBorders>
              <w:tl2br w:val="nil"/>
              <w:tr2bl w:val="nil"/>
            </w:tcBorders>
            <w:shd w:val="clear" w:color="auto" w:fill="auto"/>
            <w:noWrap/>
            <w:vAlign w:val="center"/>
          </w:tcPr>
          <w:p w14:paraId="59832E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李丞等编著</w:t>
            </w:r>
          </w:p>
        </w:tc>
        <w:tc>
          <w:tcPr>
            <w:tcW w:w="1385" w:type="pct"/>
            <w:tcBorders>
              <w:tl2br w:val="nil"/>
              <w:tr2bl w:val="nil"/>
            </w:tcBorders>
            <w:shd w:val="clear" w:color="auto" w:fill="auto"/>
            <w:noWrap/>
            <w:vAlign w:val="center"/>
          </w:tcPr>
          <w:p w14:paraId="32800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23104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4B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5418E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979" w:type="pct"/>
            <w:tcBorders>
              <w:tl2br w:val="nil"/>
              <w:tr2bl w:val="nil"/>
            </w:tcBorders>
            <w:shd w:val="clear" w:color="auto" w:fill="auto"/>
            <w:noWrap/>
            <w:vAlign w:val="center"/>
          </w:tcPr>
          <w:p w14:paraId="17CF99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9787115650986</w:t>
            </w:r>
          </w:p>
        </w:tc>
        <w:tc>
          <w:tcPr>
            <w:tcW w:w="956" w:type="pct"/>
            <w:tcBorders>
              <w:tl2br w:val="nil"/>
              <w:tr2bl w:val="nil"/>
            </w:tcBorders>
            <w:shd w:val="clear" w:color="auto" w:fill="auto"/>
            <w:noWrap/>
            <w:vAlign w:val="center"/>
          </w:tcPr>
          <w:p w14:paraId="37CBC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HCIA-5G学习指南</w:t>
            </w:r>
          </w:p>
        </w:tc>
        <w:tc>
          <w:tcPr>
            <w:tcW w:w="968" w:type="pct"/>
            <w:tcBorders>
              <w:tl2br w:val="nil"/>
              <w:tr2bl w:val="nil"/>
            </w:tcBorders>
            <w:shd w:val="clear" w:color="auto" w:fill="auto"/>
            <w:noWrap/>
            <w:vAlign w:val="center"/>
          </w:tcPr>
          <w:p w14:paraId="6F0C52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华为技术有限公司主编</w:t>
            </w:r>
          </w:p>
        </w:tc>
        <w:tc>
          <w:tcPr>
            <w:tcW w:w="1385" w:type="pct"/>
            <w:tcBorders>
              <w:tl2br w:val="nil"/>
              <w:tr2bl w:val="nil"/>
            </w:tcBorders>
            <w:shd w:val="clear" w:color="auto" w:fill="auto"/>
            <w:noWrap/>
            <w:vAlign w:val="center"/>
          </w:tcPr>
          <w:p w14:paraId="6CA139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2EA39B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55D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7497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979" w:type="pct"/>
            <w:tcBorders>
              <w:tl2br w:val="nil"/>
              <w:tr2bl w:val="nil"/>
            </w:tcBorders>
            <w:shd w:val="clear" w:color="auto" w:fill="auto"/>
            <w:noWrap/>
            <w:vAlign w:val="center"/>
          </w:tcPr>
          <w:p w14:paraId="079730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9787115658883</w:t>
            </w:r>
          </w:p>
        </w:tc>
        <w:tc>
          <w:tcPr>
            <w:tcW w:w="956" w:type="pct"/>
            <w:tcBorders>
              <w:tl2br w:val="nil"/>
              <w:tr2bl w:val="nil"/>
            </w:tcBorders>
            <w:shd w:val="clear" w:color="auto" w:fill="auto"/>
            <w:noWrap/>
            <w:vAlign w:val="center"/>
          </w:tcPr>
          <w:p w14:paraId="7F0356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通算一体</w:t>
            </w:r>
          </w:p>
        </w:tc>
        <w:tc>
          <w:tcPr>
            <w:tcW w:w="968" w:type="pct"/>
            <w:tcBorders>
              <w:tl2br w:val="nil"/>
              <w:tr2bl w:val="nil"/>
            </w:tcBorders>
            <w:shd w:val="clear" w:color="auto" w:fill="auto"/>
            <w:noWrap/>
            <w:vAlign w:val="center"/>
          </w:tcPr>
          <w:p w14:paraId="4E39A8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雷波[等]著</w:t>
            </w:r>
          </w:p>
        </w:tc>
        <w:tc>
          <w:tcPr>
            <w:tcW w:w="1385" w:type="pct"/>
            <w:tcBorders>
              <w:tl2br w:val="nil"/>
              <w:tr2bl w:val="nil"/>
            </w:tcBorders>
            <w:shd w:val="clear" w:color="auto" w:fill="auto"/>
            <w:noWrap/>
            <w:vAlign w:val="center"/>
          </w:tcPr>
          <w:p w14:paraId="499D9F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72B2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A4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2805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979" w:type="pct"/>
            <w:tcBorders>
              <w:tl2br w:val="nil"/>
              <w:tr2bl w:val="nil"/>
            </w:tcBorders>
            <w:shd w:val="clear" w:color="auto" w:fill="auto"/>
            <w:noWrap/>
            <w:vAlign w:val="center"/>
          </w:tcPr>
          <w:p w14:paraId="60DF0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9787121508295</w:t>
            </w:r>
          </w:p>
        </w:tc>
        <w:tc>
          <w:tcPr>
            <w:tcW w:w="956" w:type="pct"/>
            <w:tcBorders>
              <w:tl2br w:val="nil"/>
              <w:tr2bl w:val="nil"/>
            </w:tcBorders>
            <w:shd w:val="clear" w:color="auto" w:fill="auto"/>
            <w:noWrap/>
            <w:vAlign w:val="center"/>
          </w:tcPr>
          <w:p w14:paraId="0710DB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预见6G</w:t>
            </w:r>
          </w:p>
        </w:tc>
        <w:tc>
          <w:tcPr>
            <w:tcW w:w="968" w:type="pct"/>
            <w:tcBorders>
              <w:tl2br w:val="nil"/>
              <w:tr2bl w:val="nil"/>
            </w:tcBorders>
            <w:shd w:val="clear" w:color="auto" w:fill="auto"/>
            <w:noWrap/>
            <w:vAlign w:val="center"/>
          </w:tcPr>
          <w:p w14:paraId="7F8612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王安宇，殷新星，苏吉普编著</w:t>
            </w:r>
          </w:p>
        </w:tc>
        <w:tc>
          <w:tcPr>
            <w:tcW w:w="1385" w:type="pct"/>
            <w:tcBorders>
              <w:tl2br w:val="nil"/>
              <w:tr2bl w:val="nil"/>
            </w:tcBorders>
            <w:shd w:val="clear" w:color="auto" w:fill="auto"/>
            <w:noWrap/>
            <w:vAlign w:val="center"/>
          </w:tcPr>
          <w:p w14:paraId="3E271C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246CE8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8C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9280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979" w:type="pct"/>
            <w:tcBorders>
              <w:tl2br w:val="nil"/>
              <w:tr2bl w:val="nil"/>
            </w:tcBorders>
            <w:shd w:val="clear" w:color="auto" w:fill="auto"/>
            <w:noWrap/>
            <w:vAlign w:val="center"/>
          </w:tcPr>
          <w:p w14:paraId="452A2E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9787115640079</w:t>
            </w:r>
          </w:p>
        </w:tc>
        <w:tc>
          <w:tcPr>
            <w:tcW w:w="956" w:type="pct"/>
            <w:tcBorders>
              <w:tl2br w:val="nil"/>
              <w:tr2bl w:val="nil"/>
            </w:tcBorders>
            <w:shd w:val="clear" w:color="auto" w:fill="auto"/>
            <w:noWrap/>
            <w:vAlign w:val="center"/>
          </w:tcPr>
          <w:p w14:paraId="46A296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知识定义的6G网络通感算资源智能调度</w:t>
            </w:r>
          </w:p>
        </w:tc>
        <w:tc>
          <w:tcPr>
            <w:tcW w:w="968" w:type="pct"/>
            <w:tcBorders>
              <w:tl2br w:val="nil"/>
              <w:tr2bl w:val="nil"/>
            </w:tcBorders>
            <w:shd w:val="clear" w:color="auto" w:fill="auto"/>
            <w:noWrap/>
            <w:vAlign w:val="center"/>
          </w:tcPr>
          <w:p w14:paraId="35E2C0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周一青[等]著</w:t>
            </w:r>
          </w:p>
        </w:tc>
        <w:tc>
          <w:tcPr>
            <w:tcW w:w="1385" w:type="pct"/>
            <w:tcBorders>
              <w:tl2br w:val="nil"/>
              <w:tr2bl w:val="nil"/>
            </w:tcBorders>
            <w:shd w:val="clear" w:color="auto" w:fill="auto"/>
            <w:noWrap/>
            <w:vAlign w:val="center"/>
          </w:tcPr>
          <w:p w14:paraId="322A9A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212969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9E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2CC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979" w:type="pct"/>
            <w:tcBorders>
              <w:tl2br w:val="nil"/>
              <w:tr2bl w:val="nil"/>
            </w:tcBorders>
            <w:shd w:val="clear" w:color="auto" w:fill="auto"/>
            <w:noWrap/>
            <w:vAlign w:val="center"/>
          </w:tcPr>
          <w:p w14:paraId="02D972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9787111780533</w:t>
            </w:r>
          </w:p>
        </w:tc>
        <w:tc>
          <w:tcPr>
            <w:tcW w:w="956" w:type="pct"/>
            <w:tcBorders>
              <w:tl2br w:val="nil"/>
              <w:tr2bl w:val="nil"/>
            </w:tcBorders>
            <w:shd w:val="clear" w:color="auto" w:fill="auto"/>
            <w:noWrap/>
            <w:vAlign w:val="center"/>
          </w:tcPr>
          <w:p w14:paraId="660A9F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6G之道</w:t>
            </w:r>
          </w:p>
        </w:tc>
        <w:tc>
          <w:tcPr>
            <w:tcW w:w="968" w:type="pct"/>
            <w:tcBorders>
              <w:tl2br w:val="nil"/>
              <w:tr2bl w:val="nil"/>
            </w:tcBorders>
            <w:shd w:val="clear" w:color="auto" w:fill="auto"/>
            <w:noWrap/>
            <w:vAlign w:val="center"/>
          </w:tcPr>
          <w:p w14:paraId="2A9468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王振世编著</w:t>
            </w:r>
          </w:p>
        </w:tc>
        <w:tc>
          <w:tcPr>
            <w:tcW w:w="1385" w:type="pct"/>
            <w:tcBorders>
              <w:tl2br w:val="nil"/>
              <w:tr2bl w:val="nil"/>
            </w:tcBorders>
            <w:shd w:val="clear" w:color="auto" w:fill="auto"/>
            <w:noWrap/>
            <w:vAlign w:val="center"/>
          </w:tcPr>
          <w:p w14:paraId="1EA313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A8497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95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5C02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979" w:type="pct"/>
            <w:tcBorders>
              <w:tl2br w:val="nil"/>
              <w:tr2bl w:val="nil"/>
            </w:tcBorders>
            <w:shd w:val="clear" w:color="auto" w:fill="auto"/>
            <w:noWrap/>
            <w:vAlign w:val="center"/>
          </w:tcPr>
          <w:p w14:paraId="477037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9787111766438</w:t>
            </w:r>
          </w:p>
        </w:tc>
        <w:tc>
          <w:tcPr>
            <w:tcW w:w="956" w:type="pct"/>
            <w:tcBorders>
              <w:tl2br w:val="nil"/>
              <w:tr2bl w:val="nil"/>
            </w:tcBorders>
            <w:shd w:val="clear" w:color="auto" w:fill="auto"/>
            <w:noWrap/>
            <w:vAlign w:val="center"/>
          </w:tcPr>
          <w:p w14:paraId="0AA229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6G关键技术权威指南</w:t>
            </w:r>
          </w:p>
        </w:tc>
        <w:tc>
          <w:tcPr>
            <w:tcW w:w="968" w:type="pct"/>
            <w:tcBorders>
              <w:tl2br w:val="nil"/>
              <w:tr2bl w:val="nil"/>
            </w:tcBorders>
            <w:shd w:val="clear" w:color="auto" w:fill="auto"/>
            <w:noWrap/>
            <w:vAlign w:val="center"/>
          </w:tcPr>
          <w:p w14:paraId="6AFEF7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蒋伟，(美)罗发龙著</w:t>
            </w:r>
          </w:p>
        </w:tc>
        <w:tc>
          <w:tcPr>
            <w:tcW w:w="1385" w:type="pct"/>
            <w:tcBorders>
              <w:tl2br w:val="nil"/>
              <w:tr2bl w:val="nil"/>
            </w:tcBorders>
            <w:shd w:val="clear" w:color="auto" w:fill="auto"/>
            <w:noWrap/>
            <w:vAlign w:val="center"/>
          </w:tcPr>
          <w:p w14:paraId="6410B3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90CD3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555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B16A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979" w:type="pct"/>
            <w:tcBorders>
              <w:tl2br w:val="nil"/>
              <w:tr2bl w:val="nil"/>
            </w:tcBorders>
            <w:shd w:val="clear" w:color="auto" w:fill="auto"/>
            <w:noWrap/>
            <w:vAlign w:val="center"/>
          </w:tcPr>
          <w:p w14:paraId="2D9CE0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9787111768937</w:t>
            </w:r>
          </w:p>
        </w:tc>
        <w:tc>
          <w:tcPr>
            <w:tcW w:w="956" w:type="pct"/>
            <w:tcBorders>
              <w:tl2br w:val="nil"/>
              <w:tr2bl w:val="nil"/>
            </w:tcBorders>
            <w:shd w:val="clear" w:color="auto" w:fill="auto"/>
            <w:noWrap/>
            <w:vAlign w:val="center"/>
          </w:tcPr>
          <w:p w14:paraId="0813AC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03825F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何玉洁[等]编著</w:t>
            </w:r>
          </w:p>
        </w:tc>
        <w:tc>
          <w:tcPr>
            <w:tcW w:w="1385" w:type="pct"/>
            <w:tcBorders>
              <w:tl2br w:val="nil"/>
              <w:tr2bl w:val="nil"/>
            </w:tcBorders>
            <w:shd w:val="clear" w:color="auto" w:fill="auto"/>
            <w:noWrap/>
            <w:vAlign w:val="center"/>
          </w:tcPr>
          <w:p w14:paraId="67A258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C30BB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45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8D7B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979" w:type="pct"/>
            <w:tcBorders>
              <w:tl2br w:val="nil"/>
              <w:tr2bl w:val="nil"/>
            </w:tcBorders>
            <w:shd w:val="clear" w:color="auto" w:fill="auto"/>
            <w:noWrap/>
            <w:vAlign w:val="center"/>
          </w:tcPr>
          <w:p w14:paraId="71BF3F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9787111769842</w:t>
            </w:r>
          </w:p>
        </w:tc>
        <w:tc>
          <w:tcPr>
            <w:tcW w:w="956" w:type="pct"/>
            <w:tcBorders>
              <w:tl2br w:val="nil"/>
              <w:tr2bl w:val="nil"/>
            </w:tcBorders>
            <w:shd w:val="clear" w:color="auto" w:fill="auto"/>
            <w:noWrap/>
            <w:vAlign w:val="center"/>
          </w:tcPr>
          <w:p w14:paraId="06A414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OLAP引擎底层原理与设计实践</w:t>
            </w:r>
          </w:p>
        </w:tc>
        <w:tc>
          <w:tcPr>
            <w:tcW w:w="968" w:type="pct"/>
            <w:tcBorders>
              <w:tl2br w:val="nil"/>
              <w:tr2bl w:val="nil"/>
            </w:tcBorders>
            <w:shd w:val="clear" w:color="auto" w:fill="auto"/>
            <w:noWrap/>
            <w:vAlign w:val="center"/>
          </w:tcPr>
          <w:p w14:paraId="528D51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高英举，许一腾著</w:t>
            </w:r>
          </w:p>
        </w:tc>
        <w:tc>
          <w:tcPr>
            <w:tcW w:w="1385" w:type="pct"/>
            <w:tcBorders>
              <w:tl2br w:val="nil"/>
              <w:tr2bl w:val="nil"/>
            </w:tcBorders>
            <w:shd w:val="clear" w:color="auto" w:fill="auto"/>
            <w:noWrap/>
            <w:vAlign w:val="center"/>
          </w:tcPr>
          <w:p w14:paraId="4A772B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1EFA7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A4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B698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979" w:type="pct"/>
            <w:tcBorders>
              <w:tl2br w:val="nil"/>
              <w:tr2bl w:val="nil"/>
            </w:tcBorders>
            <w:shd w:val="clear" w:color="auto" w:fill="auto"/>
            <w:noWrap/>
            <w:vAlign w:val="center"/>
          </w:tcPr>
          <w:p w14:paraId="59C6D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9787111789659</w:t>
            </w:r>
          </w:p>
        </w:tc>
        <w:tc>
          <w:tcPr>
            <w:tcW w:w="956" w:type="pct"/>
            <w:tcBorders>
              <w:tl2br w:val="nil"/>
              <w:tr2bl w:val="nil"/>
            </w:tcBorders>
            <w:shd w:val="clear" w:color="auto" w:fill="auto"/>
            <w:noWrap/>
            <w:vAlign w:val="center"/>
          </w:tcPr>
          <w:p w14:paraId="05266F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大数据时代的数据仓库理论与实践</w:t>
            </w:r>
          </w:p>
        </w:tc>
        <w:tc>
          <w:tcPr>
            <w:tcW w:w="968" w:type="pct"/>
            <w:tcBorders>
              <w:tl2br w:val="nil"/>
              <w:tr2bl w:val="nil"/>
            </w:tcBorders>
            <w:shd w:val="clear" w:color="auto" w:fill="auto"/>
            <w:noWrap/>
            <w:vAlign w:val="center"/>
          </w:tcPr>
          <w:p w14:paraId="68DC16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霍灵瑜，袁瑞萍，陈亚红编</w:t>
            </w:r>
          </w:p>
        </w:tc>
        <w:tc>
          <w:tcPr>
            <w:tcW w:w="1385" w:type="pct"/>
            <w:tcBorders>
              <w:tl2br w:val="nil"/>
              <w:tr2bl w:val="nil"/>
            </w:tcBorders>
            <w:shd w:val="clear" w:color="auto" w:fill="auto"/>
            <w:noWrap/>
            <w:vAlign w:val="center"/>
          </w:tcPr>
          <w:p w14:paraId="3BD21B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E741B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3C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6217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979" w:type="pct"/>
            <w:tcBorders>
              <w:tl2br w:val="nil"/>
              <w:tr2bl w:val="nil"/>
            </w:tcBorders>
            <w:shd w:val="clear" w:color="auto" w:fill="auto"/>
            <w:noWrap/>
            <w:vAlign w:val="center"/>
          </w:tcPr>
          <w:p w14:paraId="1273F2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9787122476845</w:t>
            </w:r>
          </w:p>
        </w:tc>
        <w:tc>
          <w:tcPr>
            <w:tcW w:w="956" w:type="pct"/>
            <w:tcBorders>
              <w:tl2br w:val="nil"/>
              <w:tr2bl w:val="nil"/>
            </w:tcBorders>
            <w:shd w:val="clear" w:color="auto" w:fill="auto"/>
            <w:noWrap/>
            <w:vAlign w:val="center"/>
          </w:tcPr>
          <w:p w14:paraId="4503D9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高斯数据库关键技术原理与行业实践</w:t>
            </w:r>
          </w:p>
        </w:tc>
        <w:tc>
          <w:tcPr>
            <w:tcW w:w="968" w:type="pct"/>
            <w:tcBorders>
              <w:tl2br w:val="nil"/>
              <w:tr2bl w:val="nil"/>
            </w:tcBorders>
            <w:shd w:val="clear" w:color="auto" w:fill="auto"/>
            <w:noWrap/>
            <w:vAlign w:val="center"/>
          </w:tcPr>
          <w:p w14:paraId="135093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李国良，宋涛，王江编著</w:t>
            </w:r>
          </w:p>
        </w:tc>
        <w:tc>
          <w:tcPr>
            <w:tcW w:w="1385" w:type="pct"/>
            <w:tcBorders>
              <w:tl2br w:val="nil"/>
              <w:tr2bl w:val="nil"/>
            </w:tcBorders>
            <w:shd w:val="clear" w:color="auto" w:fill="auto"/>
            <w:noWrap/>
            <w:vAlign w:val="center"/>
          </w:tcPr>
          <w:p w14:paraId="46CC1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675E6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5D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52C2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979" w:type="pct"/>
            <w:tcBorders>
              <w:tl2br w:val="nil"/>
              <w:tr2bl w:val="nil"/>
            </w:tcBorders>
            <w:shd w:val="clear" w:color="auto" w:fill="auto"/>
            <w:noWrap/>
            <w:vAlign w:val="center"/>
          </w:tcPr>
          <w:p w14:paraId="00E489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9787229189570</w:t>
            </w:r>
          </w:p>
        </w:tc>
        <w:tc>
          <w:tcPr>
            <w:tcW w:w="956" w:type="pct"/>
            <w:tcBorders>
              <w:tl2br w:val="nil"/>
              <w:tr2bl w:val="nil"/>
            </w:tcBorders>
            <w:shd w:val="clear" w:color="auto" w:fill="auto"/>
            <w:noWrap/>
            <w:vAlign w:val="center"/>
          </w:tcPr>
          <w:p w14:paraId="18A8F2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w:t>
            </w:r>
          </w:p>
        </w:tc>
        <w:tc>
          <w:tcPr>
            <w:tcW w:w="968" w:type="pct"/>
            <w:tcBorders>
              <w:tl2br w:val="nil"/>
              <w:tr2bl w:val="nil"/>
            </w:tcBorders>
            <w:shd w:val="clear" w:color="auto" w:fill="auto"/>
            <w:noWrap/>
            <w:vAlign w:val="center"/>
          </w:tcPr>
          <w:p w14:paraId="3BC414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(德)阿尔方斯·肯帕，(德)安德烈·艾克勒著</w:t>
            </w:r>
          </w:p>
        </w:tc>
        <w:tc>
          <w:tcPr>
            <w:tcW w:w="1385" w:type="pct"/>
            <w:tcBorders>
              <w:tl2br w:val="nil"/>
              <w:tr2bl w:val="nil"/>
            </w:tcBorders>
            <w:shd w:val="clear" w:color="auto" w:fill="auto"/>
            <w:noWrap/>
            <w:vAlign w:val="center"/>
          </w:tcPr>
          <w:p w14:paraId="27B252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重庆出版社</w:t>
            </w:r>
          </w:p>
        </w:tc>
        <w:tc>
          <w:tcPr>
            <w:tcW w:w="383" w:type="pct"/>
            <w:tcBorders>
              <w:tl2br w:val="nil"/>
              <w:tr2bl w:val="nil"/>
            </w:tcBorders>
            <w:shd w:val="clear" w:color="auto" w:fill="auto"/>
            <w:noWrap/>
            <w:vAlign w:val="center"/>
          </w:tcPr>
          <w:p w14:paraId="5B6F81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60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7103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979" w:type="pct"/>
            <w:tcBorders>
              <w:tl2br w:val="nil"/>
              <w:tr2bl w:val="nil"/>
            </w:tcBorders>
            <w:shd w:val="clear" w:color="auto" w:fill="auto"/>
            <w:noWrap/>
            <w:vAlign w:val="center"/>
          </w:tcPr>
          <w:p w14:paraId="35F4C7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9787516433133</w:t>
            </w:r>
          </w:p>
        </w:tc>
        <w:tc>
          <w:tcPr>
            <w:tcW w:w="956" w:type="pct"/>
            <w:tcBorders>
              <w:tl2br w:val="nil"/>
              <w:tr2bl w:val="nil"/>
            </w:tcBorders>
            <w:shd w:val="clear" w:color="auto" w:fill="auto"/>
            <w:noWrap/>
            <w:vAlign w:val="center"/>
          </w:tcPr>
          <w:p w14:paraId="039E1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数据、模型与决策</w:t>
            </w:r>
          </w:p>
        </w:tc>
        <w:tc>
          <w:tcPr>
            <w:tcW w:w="968" w:type="pct"/>
            <w:tcBorders>
              <w:tl2br w:val="nil"/>
              <w:tr2bl w:val="nil"/>
            </w:tcBorders>
            <w:shd w:val="clear" w:color="auto" w:fill="auto"/>
            <w:noWrap/>
            <w:vAlign w:val="center"/>
          </w:tcPr>
          <w:p w14:paraId="629E22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袁斌，曹明，孙燕编著</w:t>
            </w:r>
          </w:p>
        </w:tc>
        <w:tc>
          <w:tcPr>
            <w:tcW w:w="1385" w:type="pct"/>
            <w:tcBorders>
              <w:tl2br w:val="nil"/>
              <w:tr2bl w:val="nil"/>
            </w:tcBorders>
            <w:shd w:val="clear" w:color="auto" w:fill="auto"/>
            <w:noWrap/>
            <w:vAlign w:val="center"/>
          </w:tcPr>
          <w:p w14:paraId="7204D1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企业管理出版社</w:t>
            </w:r>
          </w:p>
        </w:tc>
        <w:tc>
          <w:tcPr>
            <w:tcW w:w="383" w:type="pct"/>
            <w:tcBorders>
              <w:tl2br w:val="nil"/>
              <w:tr2bl w:val="nil"/>
            </w:tcBorders>
            <w:shd w:val="clear" w:color="auto" w:fill="auto"/>
            <w:noWrap/>
            <w:vAlign w:val="center"/>
          </w:tcPr>
          <w:p w14:paraId="10FDD6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27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3AC8A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979" w:type="pct"/>
            <w:tcBorders>
              <w:tl2br w:val="nil"/>
              <w:tr2bl w:val="nil"/>
            </w:tcBorders>
            <w:shd w:val="clear" w:color="auto" w:fill="auto"/>
            <w:noWrap/>
            <w:vAlign w:val="center"/>
          </w:tcPr>
          <w:p w14:paraId="5B838A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9787563574162</w:t>
            </w:r>
          </w:p>
        </w:tc>
        <w:tc>
          <w:tcPr>
            <w:tcW w:w="956" w:type="pct"/>
            <w:tcBorders>
              <w:tl2br w:val="nil"/>
              <w:tr2bl w:val="nil"/>
            </w:tcBorders>
            <w:shd w:val="clear" w:color="auto" w:fill="auto"/>
            <w:noWrap/>
            <w:vAlign w:val="center"/>
          </w:tcPr>
          <w:p w14:paraId="121F6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78FB9E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宋威，钱雪忠主编</w:t>
            </w:r>
          </w:p>
        </w:tc>
        <w:tc>
          <w:tcPr>
            <w:tcW w:w="1385" w:type="pct"/>
            <w:tcBorders>
              <w:tl2br w:val="nil"/>
              <w:tr2bl w:val="nil"/>
            </w:tcBorders>
            <w:shd w:val="clear" w:color="auto" w:fill="auto"/>
            <w:noWrap/>
            <w:vAlign w:val="center"/>
          </w:tcPr>
          <w:p w14:paraId="07A5C1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383" w:type="pct"/>
            <w:tcBorders>
              <w:tl2br w:val="nil"/>
              <w:tr2bl w:val="nil"/>
            </w:tcBorders>
            <w:shd w:val="clear" w:color="auto" w:fill="auto"/>
            <w:noWrap/>
            <w:vAlign w:val="center"/>
          </w:tcPr>
          <w:p w14:paraId="1DCE79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F83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A0527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979" w:type="pct"/>
            <w:tcBorders>
              <w:tl2br w:val="nil"/>
              <w:tr2bl w:val="nil"/>
            </w:tcBorders>
            <w:shd w:val="clear" w:color="auto" w:fill="auto"/>
            <w:noWrap/>
            <w:vAlign w:val="center"/>
          </w:tcPr>
          <w:p w14:paraId="0DDF46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9787563987610</w:t>
            </w:r>
          </w:p>
        </w:tc>
        <w:tc>
          <w:tcPr>
            <w:tcW w:w="956" w:type="pct"/>
            <w:tcBorders>
              <w:tl2br w:val="nil"/>
              <w:tr2bl w:val="nil"/>
            </w:tcBorders>
            <w:shd w:val="clear" w:color="auto" w:fill="auto"/>
            <w:noWrap/>
            <w:vAlign w:val="center"/>
          </w:tcPr>
          <w:p w14:paraId="157F24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数据库技术与开发应用探析</w:t>
            </w:r>
          </w:p>
        </w:tc>
        <w:tc>
          <w:tcPr>
            <w:tcW w:w="968" w:type="pct"/>
            <w:tcBorders>
              <w:tl2br w:val="nil"/>
              <w:tr2bl w:val="nil"/>
            </w:tcBorders>
            <w:shd w:val="clear" w:color="auto" w:fill="auto"/>
            <w:noWrap/>
            <w:vAlign w:val="center"/>
          </w:tcPr>
          <w:p w14:paraId="1F0787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马菂著</w:t>
            </w:r>
          </w:p>
        </w:tc>
        <w:tc>
          <w:tcPr>
            <w:tcW w:w="1385" w:type="pct"/>
            <w:tcBorders>
              <w:tl2br w:val="nil"/>
              <w:tr2bl w:val="nil"/>
            </w:tcBorders>
            <w:shd w:val="clear" w:color="auto" w:fill="auto"/>
            <w:noWrap/>
            <w:vAlign w:val="center"/>
          </w:tcPr>
          <w:p w14:paraId="3B2E3B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383" w:type="pct"/>
            <w:tcBorders>
              <w:tl2br w:val="nil"/>
              <w:tr2bl w:val="nil"/>
            </w:tcBorders>
            <w:shd w:val="clear" w:color="auto" w:fill="auto"/>
            <w:noWrap/>
            <w:vAlign w:val="center"/>
          </w:tcPr>
          <w:p w14:paraId="4CA795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51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657A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979" w:type="pct"/>
            <w:tcBorders>
              <w:tl2br w:val="nil"/>
              <w:tr2bl w:val="nil"/>
            </w:tcBorders>
            <w:shd w:val="clear" w:color="auto" w:fill="auto"/>
            <w:noWrap/>
            <w:vAlign w:val="center"/>
          </w:tcPr>
          <w:p w14:paraId="553A0B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9787576346701</w:t>
            </w:r>
          </w:p>
        </w:tc>
        <w:tc>
          <w:tcPr>
            <w:tcW w:w="956" w:type="pct"/>
            <w:tcBorders>
              <w:tl2br w:val="nil"/>
              <w:tr2bl w:val="nil"/>
            </w:tcBorders>
            <w:shd w:val="clear" w:color="auto" w:fill="auto"/>
            <w:noWrap/>
            <w:vAlign w:val="center"/>
          </w:tcPr>
          <w:p w14:paraId="00FCDC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483250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高志荣主编</w:t>
            </w:r>
          </w:p>
        </w:tc>
        <w:tc>
          <w:tcPr>
            <w:tcW w:w="1385" w:type="pct"/>
            <w:tcBorders>
              <w:tl2br w:val="nil"/>
              <w:tr2bl w:val="nil"/>
            </w:tcBorders>
            <w:shd w:val="clear" w:color="auto" w:fill="auto"/>
            <w:noWrap/>
            <w:vAlign w:val="center"/>
          </w:tcPr>
          <w:p w14:paraId="00BD8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646D3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43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7EEC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979" w:type="pct"/>
            <w:tcBorders>
              <w:tl2br w:val="nil"/>
              <w:tr2bl w:val="nil"/>
            </w:tcBorders>
            <w:shd w:val="clear" w:color="auto" w:fill="auto"/>
            <w:noWrap/>
            <w:vAlign w:val="center"/>
          </w:tcPr>
          <w:p w14:paraId="6A2849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9787576350531</w:t>
            </w:r>
          </w:p>
        </w:tc>
        <w:tc>
          <w:tcPr>
            <w:tcW w:w="956" w:type="pct"/>
            <w:tcBorders>
              <w:tl2br w:val="nil"/>
              <w:tr2bl w:val="nil"/>
            </w:tcBorders>
            <w:shd w:val="clear" w:color="auto" w:fill="auto"/>
            <w:noWrap/>
            <w:vAlign w:val="center"/>
          </w:tcPr>
          <w:p w14:paraId="08443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数据库系统原理与应用</w:t>
            </w:r>
          </w:p>
        </w:tc>
        <w:tc>
          <w:tcPr>
            <w:tcW w:w="968" w:type="pct"/>
            <w:tcBorders>
              <w:tl2br w:val="nil"/>
              <w:tr2bl w:val="nil"/>
            </w:tcBorders>
            <w:shd w:val="clear" w:color="auto" w:fill="auto"/>
            <w:noWrap/>
            <w:vAlign w:val="center"/>
          </w:tcPr>
          <w:p w14:paraId="1CE436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刘春茂主编</w:t>
            </w:r>
          </w:p>
        </w:tc>
        <w:tc>
          <w:tcPr>
            <w:tcW w:w="1385" w:type="pct"/>
            <w:tcBorders>
              <w:tl2br w:val="nil"/>
              <w:tr2bl w:val="nil"/>
            </w:tcBorders>
            <w:shd w:val="clear" w:color="auto" w:fill="auto"/>
            <w:noWrap/>
            <w:vAlign w:val="center"/>
          </w:tcPr>
          <w:p w14:paraId="6D4CA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C69F3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A1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AA0F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979" w:type="pct"/>
            <w:tcBorders>
              <w:tl2br w:val="nil"/>
              <w:tr2bl w:val="nil"/>
            </w:tcBorders>
            <w:shd w:val="clear" w:color="auto" w:fill="auto"/>
            <w:noWrap/>
            <w:vAlign w:val="center"/>
          </w:tcPr>
          <w:p w14:paraId="10562F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9787113319984</w:t>
            </w:r>
          </w:p>
        </w:tc>
        <w:tc>
          <w:tcPr>
            <w:tcW w:w="956" w:type="pct"/>
            <w:tcBorders>
              <w:tl2br w:val="nil"/>
              <w:tr2bl w:val="nil"/>
            </w:tcBorders>
            <w:shd w:val="clear" w:color="auto" w:fill="auto"/>
            <w:noWrap/>
            <w:vAlign w:val="center"/>
          </w:tcPr>
          <w:p w14:paraId="02102F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数据仓库原理与实践</w:t>
            </w:r>
          </w:p>
        </w:tc>
        <w:tc>
          <w:tcPr>
            <w:tcW w:w="968" w:type="pct"/>
            <w:tcBorders>
              <w:tl2br w:val="nil"/>
              <w:tr2bl w:val="nil"/>
            </w:tcBorders>
            <w:shd w:val="clear" w:color="auto" w:fill="auto"/>
            <w:noWrap/>
            <w:vAlign w:val="center"/>
          </w:tcPr>
          <w:p w14:paraId="4019BD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康瑶，董亮主编</w:t>
            </w:r>
          </w:p>
        </w:tc>
        <w:tc>
          <w:tcPr>
            <w:tcW w:w="1385" w:type="pct"/>
            <w:tcBorders>
              <w:tl2br w:val="nil"/>
              <w:tr2bl w:val="nil"/>
            </w:tcBorders>
            <w:shd w:val="clear" w:color="auto" w:fill="auto"/>
            <w:noWrap/>
            <w:vAlign w:val="center"/>
          </w:tcPr>
          <w:p w14:paraId="535A0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0B4EAA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16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0EE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979" w:type="pct"/>
            <w:tcBorders>
              <w:tl2br w:val="nil"/>
              <w:tr2bl w:val="nil"/>
            </w:tcBorders>
            <w:shd w:val="clear" w:color="auto" w:fill="auto"/>
            <w:noWrap/>
            <w:vAlign w:val="center"/>
          </w:tcPr>
          <w:p w14:paraId="183AED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9787113321666</w:t>
            </w:r>
          </w:p>
        </w:tc>
        <w:tc>
          <w:tcPr>
            <w:tcW w:w="956" w:type="pct"/>
            <w:tcBorders>
              <w:tl2br w:val="nil"/>
              <w:tr2bl w:val="nil"/>
            </w:tcBorders>
            <w:shd w:val="clear" w:color="auto" w:fill="auto"/>
            <w:noWrap/>
            <w:vAlign w:val="center"/>
          </w:tcPr>
          <w:p w14:paraId="4A4C85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数据库原理及安全实验教程</w:t>
            </w:r>
          </w:p>
        </w:tc>
        <w:tc>
          <w:tcPr>
            <w:tcW w:w="968" w:type="pct"/>
            <w:tcBorders>
              <w:tl2br w:val="nil"/>
              <w:tr2bl w:val="nil"/>
            </w:tcBorders>
            <w:shd w:val="clear" w:color="auto" w:fill="auto"/>
            <w:noWrap/>
            <w:vAlign w:val="center"/>
          </w:tcPr>
          <w:p w14:paraId="10F7EB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李燕主编</w:t>
            </w:r>
          </w:p>
        </w:tc>
        <w:tc>
          <w:tcPr>
            <w:tcW w:w="1385" w:type="pct"/>
            <w:tcBorders>
              <w:tl2br w:val="nil"/>
              <w:tr2bl w:val="nil"/>
            </w:tcBorders>
            <w:shd w:val="clear" w:color="auto" w:fill="auto"/>
            <w:noWrap/>
            <w:vAlign w:val="center"/>
          </w:tcPr>
          <w:p w14:paraId="17C0A9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47C34A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A48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6CA7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979" w:type="pct"/>
            <w:tcBorders>
              <w:tl2br w:val="nil"/>
              <w:tr2bl w:val="nil"/>
            </w:tcBorders>
            <w:shd w:val="clear" w:color="auto" w:fill="auto"/>
            <w:noWrap/>
            <w:vAlign w:val="center"/>
          </w:tcPr>
          <w:p w14:paraId="7F1EC3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9787522632506</w:t>
            </w:r>
          </w:p>
        </w:tc>
        <w:tc>
          <w:tcPr>
            <w:tcW w:w="956" w:type="pct"/>
            <w:tcBorders>
              <w:tl2br w:val="nil"/>
              <w:tr2bl w:val="nil"/>
            </w:tcBorders>
            <w:shd w:val="clear" w:color="auto" w:fill="auto"/>
            <w:noWrap/>
            <w:vAlign w:val="center"/>
          </w:tcPr>
          <w:p w14:paraId="26A2C0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达梦数据库管理与应用</w:t>
            </w:r>
          </w:p>
        </w:tc>
        <w:tc>
          <w:tcPr>
            <w:tcW w:w="968" w:type="pct"/>
            <w:tcBorders>
              <w:tl2br w:val="nil"/>
              <w:tr2bl w:val="nil"/>
            </w:tcBorders>
            <w:shd w:val="clear" w:color="auto" w:fill="auto"/>
            <w:noWrap/>
            <w:vAlign w:val="center"/>
          </w:tcPr>
          <w:p w14:paraId="5C3875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郭景辉，范丽萍，庄鑫主编</w:t>
            </w:r>
          </w:p>
        </w:tc>
        <w:tc>
          <w:tcPr>
            <w:tcW w:w="1385" w:type="pct"/>
            <w:tcBorders>
              <w:tl2br w:val="nil"/>
              <w:tr2bl w:val="nil"/>
            </w:tcBorders>
            <w:shd w:val="clear" w:color="auto" w:fill="auto"/>
            <w:noWrap/>
            <w:vAlign w:val="center"/>
          </w:tcPr>
          <w:p w14:paraId="538AA9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383" w:type="pct"/>
            <w:tcBorders>
              <w:tl2br w:val="nil"/>
              <w:tr2bl w:val="nil"/>
            </w:tcBorders>
            <w:shd w:val="clear" w:color="auto" w:fill="auto"/>
            <w:noWrap/>
            <w:vAlign w:val="center"/>
          </w:tcPr>
          <w:p w14:paraId="77CB3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4BA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BE4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979" w:type="pct"/>
            <w:tcBorders>
              <w:tl2br w:val="nil"/>
              <w:tr2bl w:val="nil"/>
            </w:tcBorders>
            <w:shd w:val="clear" w:color="auto" w:fill="auto"/>
            <w:noWrap/>
            <w:vAlign w:val="center"/>
          </w:tcPr>
          <w:p w14:paraId="006447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9787040643145</w:t>
            </w:r>
          </w:p>
        </w:tc>
        <w:tc>
          <w:tcPr>
            <w:tcW w:w="956" w:type="pct"/>
            <w:tcBorders>
              <w:tl2br w:val="nil"/>
              <w:tr2bl w:val="nil"/>
            </w:tcBorders>
            <w:shd w:val="clear" w:color="auto" w:fill="auto"/>
            <w:noWrap/>
            <w:vAlign w:val="center"/>
          </w:tcPr>
          <w:p w14:paraId="24E807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数据库系统及应用</w:t>
            </w:r>
          </w:p>
        </w:tc>
        <w:tc>
          <w:tcPr>
            <w:tcW w:w="968" w:type="pct"/>
            <w:tcBorders>
              <w:tl2br w:val="nil"/>
              <w:tr2bl w:val="nil"/>
            </w:tcBorders>
            <w:shd w:val="clear" w:color="auto" w:fill="auto"/>
            <w:noWrap/>
            <w:vAlign w:val="center"/>
          </w:tcPr>
          <w:p w14:paraId="7816D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崔巍，车蕾编著</w:t>
            </w:r>
          </w:p>
        </w:tc>
        <w:tc>
          <w:tcPr>
            <w:tcW w:w="1385" w:type="pct"/>
            <w:tcBorders>
              <w:tl2br w:val="nil"/>
              <w:tr2bl w:val="nil"/>
            </w:tcBorders>
            <w:shd w:val="clear" w:color="auto" w:fill="auto"/>
            <w:noWrap/>
            <w:vAlign w:val="center"/>
          </w:tcPr>
          <w:p w14:paraId="16A66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7B3B2F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7A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D556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979" w:type="pct"/>
            <w:tcBorders>
              <w:tl2br w:val="nil"/>
              <w:tr2bl w:val="nil"/>
            </w:tcBorders>
            <w:shd w:val="clear" w:color="auto" w:fill="auto"/>
            <w:noWrap/>
            <w:vAlign w:val="center"/>
          </w:tcPr>
          <w:p w14:paraId="6A7B21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9787111772132</w:t>
            </w:r>
          </w:p>
        </w:tc>
        <w:tc>
          <w:tcPr>
            <w:tcW w:w="956" w:type="pct"/>
            <w:tcBorders>
              <w:tl2br w:val="nil"/>
              <w:tr2bl w:val="nil"/>
            </w:tcBorders>
            <w:shd w:val="clear" w:color="auto" w:fill="auto"/>
            <w:noWrap/>
            <w:vAlign w:val="center"/>
          </w:tcPr>
          <w:p w14:paraId="6389F7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268875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梁野，乔利强，郭以编著</w:t>
            </w:r>
          </w:p>
        </w:tc>
        <w:tc>
          <w:tcPr>
            <w:tcW w:w="1385" w:type="pct"/>
            <w:tcBorders>
              <w:tl2br w:val="nil"/>
              <w:tr2bl w:val="nil"/>
            </w:tcBorders>
            <w:shd w:val="clear" w:color="auto" w:fill="auto"/>
            <w:noWrap/>
            <w:vAlign w:val="center"/>
          </w:tcPr>
          <w:p w14:paraId="598313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F6B8F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914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4E52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979" w:type="pct"/>
            <w:tcBorders>
              <w:tl2br w:val="nil"/>
              <w:tr2bl w:val="nil"/>
            </w:tcBorders>
            <w:shd w:val="clear" w:color="auto" w:fill="auto"/>
            <w:noWrap/>
            <w:vAlign w:val="center"/>
          </w:tcPr>
          <w:p w14:paraId="6080A4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9787121513220</w:t>
            </w:r>
          </w:p>
        </w:tc>
        <w:tc>
          <w:tcPr>
            <w:tcW w:w="956" w:type="pct"/>
            <w:tcBorders>
              <w:tl2br w:val="nil"/>
              <w:tr2bl w:val="nil"/>
            </w:tcBorders>
            <w:shd w:val="clear" w:color="auto" w:fill="auto"/>
            <w:noWrap/>
            <w:vAlign w:val="center"/>
          </w:tcPr>
          <w:p w14:paraId="766F01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数据库系统与应用技术</w:t>
            </w:r>
          </w:p>
        </w:tc>
        <w:tc>
          <w:tcPr>
            <w:tcW w:w="968" w:type="pct"/>
            <w:tcBorders>
              <w:tl2br w:val="nil"/>
              <w:tr2bl w:val="nil"/>
            </w:tcBorders>
            <w:shd w:val="clear" w:color="auto" w:fill="auto"/>
            <w:noWrap/>
            <w:vAlign w:val="center"/>
          </w:tcPr>
          <w:p w14:paraId="7A3453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何广赢，陈小文，陈进才主编</w:t>
            </w:r>
          </w:p>
        </w:tc>
        <w:tc>
          <w:tcPr>
            <w:tcW w:w="1385" w:type="pct"/>
            <w:tcBorders>
              <w:tl2br w:val="nil"/>
              <w:tr2bl w:val="nil"/>
            </w:tcBorders>
            <w:shd w:val="clear" w:color="auto" w:fill="auto"/>
            <w:noWrap/>
            <w:vAlign w:val="center"/>
          </w:tcPr>
          <w:p w14:paraId="6B027C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83F30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C6F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59BB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979" w:type="pct"/>
            <w:tcBorders>
              <w:tl2br w:val="nil"/>
              <w:tr2bl w:val="nil"/>
            </w:tcBorders>
            <w:shd w:val="clear" w:color="auto" w:fill="auto"/>
            <w:noWrap/>
            <w:vAlign w:val="center"/>
          </w:tcPr>
          <w:p w14:paraId="48B8C2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9787302682615</w:t>
            </w:r>
          </w:p>
        </w:tc>
        <w:tc>
          <w:tcPr>
            <w:tcW w:w="956" w:type="pct"/>
            <w:tcBorders>
              <w:tl2br w:val="nil"/>
              <w:tr2bl w:val="nil"/>
            </w:tcBorders>
            <w:shd w:val="clear" w:color="auto" w:fill="auto"/>
            <w:noWrap/>
            <w:vAlign w:val="center"/>
          </w:tcPr>
          <w:p w14:paraId="42A351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智能数据工程</w:t>
            </w:r>
          </w:p>
        </w:tc>
        <w:tc>
          <w:tcPr>
            <w:tcW w:w="968" w:type="pct"/>
            <w:tcBorders>
              <w:tl2br w:val="nil"/>
              <w:tr2bl w:val="nil"/>
            </w:tcBorders>
            <w:shd w:val="clear" w:color="auto" w:fill="auto"/>
            <w:noWrap/>
            <w:vAlign w:val="center"/>
          </w:tcPr>
          <w:p w14:paraId="64755F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岳昆等编著</w:t>
            </w:r>
          </w:p>
        </w:tc>
        <w:tc>
          <w:tcPr>
            <w:tcW w:w="1385" w:type="pct"/>
            <w:tcBorders>
              <w:tl2br w:val="nil"/>
              <w:tr2bl w:val="nil"/>
            </w:tcBorders>
            <w:shd w:val="clear" w:color="auto" w:fill="auto"/>
            <w:noWrap/>
            <w:vAlign w:val="center"/>
          </w:tcPr>
          <w:p w14:paraId="68A4C3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D316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8C6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12EC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979" w:type="pct"/>
            <w:tcBorders>
              <w:tl2br w:val="nil"/>
              <w:tr2bl w:val="nil"/>
            </w:tcBorders>
            <w:shd w:val="clear" w:color="auto" w:fill="auto"/>
            <w:noWrap/>
            <w:vAlign w:val="center"/>
          </w:tcPr>
          <w:p w14:paraId="17154D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9787302684138</w:t>
            </w:r>
          </w:p>
        </w:tc>
        <w:tc>
          <w:tcPr>
            <w:tcW w:w="956" w:type="pct"/>
            <w:tcBorders>
              <w:tl2br w:val="nil"/>
              <w:tr2bl w:val="nil"/>
            </w:tcBorders>
            <w:shd w:val="clear" w:color="auto" w:fill="auto"/>
            <w:noWrap/>
            <w:vAlign w:val="center"/>
          </w:tcPr>
          <w:p w14:paraId="7D3EBF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数据仓库与数据挖掘</w:t>
            </w:r>
          </w:p>
        </w:tc>
        <w:tc>
          <w:tcPr>
            <w:tcW w:w="968" w:type="pct"/>
            <w:tcBorders>
              <w:tl2br w:val="nil"/>
              <w:tr2bl w:val="nil"/>
            </w:tcBorders>
            <w:shd w:val="clear" w:color="auto" w:fill="auto"/>
            <w:noWrap/>
            <w:vAlign w:val="center"/>
          </w:tcPr>
          <w:p w14:paraId="5D355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钱育蓉主编</w:t>
            </w:r>
          </w:p>
        </w:tc>
        <w:tc>
          <w:tcPr>
            <w:tcW w:w="1385" w:type="pct"/>
            <w:tcBorders>
              <w:tl2br w:val="nil"/>
              <w:tr2bl w:val="nil"/>
            </w:tcBorders>
            <w:shd w:val="clear" w:color="auto" w:fill="auto"/>
            <w:noWrap/>
            <w:vAlign w:val="center"/>
          </w:tcPr>
          <w:p w14:paraId="04CAA2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15FE6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01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BC7E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979" w:type="pct"/>
            <w:tcBorders>
              <w:tl2br w:val="nil"/>
              <w:tr2bl w:val="nil"/>
            </w:tcBorders>
            <w:shd w:val="clear" w:color="auto" w:fill="auto"/>
            <w:noWrap/>
            <w:vAlign w:val="center"/>
          </w:tcPr>
          <w:p w14:paraId="09E704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9787302685647</w:t>
            </w:r>
          </w:p>
        </w:tc>
        <w:tc>
          <w:tcPr>
            <w:tcW w:w="956" w:type="pct"/>
            <w:tcBorders>
              <w:tl2br w:val="nil"/>
              <w:tr2bl w:val="nil"/>
            </w:tcBorders>
            <w:shd w:val="clear" w:color="auto" w:fill="auto"/>
            <w:noWrap/>
            <w:vAlign w:val="center"/>
          </w:tcPr>
          <w:p w14:paraId="45962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向量数据库</w:t>
            </w:r>
          </w:p>
        </w:tc>
        <w:tc>
          <w:tcPr>
            <w:tcW w:w="968" w:type="pct"/>
            <w:tcBorders>
              <w:tl2br w:val="nil"/>
              <w:tr2bl w:val="nil"/>
            </w:tcBorders>
            <w:shd w:val="clear" w:color="auto" w:fill="auto"/>
            <w:noWrap/>
            <w:vAlign w:val="center"/>
          </w:tcPr>
          <w:p w14:paraId="7D2115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梁楠著</w:t>
            </w:r>
          </w:p>
        </w:tc>
        <w:tc>
          <w:tcPr>
            <w:tcW w:w="1385" w:type="pct"/>
            <w:tcBorders>
              <w:tl2br w:val="nil"/>
              <w:tr2bl w:val="nil"/>
            </w:tcBorders>
            <w:shd w:val="clear" w:color="auto" w:fill="auto"/>
            <w:noWrap/>
            <w:vAlign w:val="center"/>
          </w:tcPr>
          <w:p w14:paraId="62C86E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48B6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41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7281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979" w:type="pct"/>
            <w:tcBorders>
              <w:tl2br w:val="nil"/>
              <w:tr2bl w:val="nil"/>
            </w:tcBorders>
            <w:shd w:val="clear" w:color="auto" w:fill="auto"/>
            <w:noWrap/>
            <w:vAlign w:val="center"/>
          </w:tcPr>
          <w:p w14:paraId="22873C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9787302686255</w:t>
            </w:r>
          </w:p>
        </w:tc>
        <w:tc>
          <w:tcPr>
            <w:tcW w:w="956" w:type="pct"/>
            <w:tcBorders>
              <w:tl2br w:val="nil"/>
              <w:tr2bl w:val="nil"/>
            </w:tcBorders>
            <w:shd w:val="clear" w:color="auto" w:fill="auto"/>
            <w:noWrap/>
            <w:vAlign w:val="center"/>
          </w:tcPr>
          <w:p w14:paraId="5506A3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数据库系统设计与开发实训</w:t>
            </w:r>
          </w:p>
        </w:tc>
        <w:tc>
          <w:tcPr>
            <w:tcW w:w="968" w:type="pct"/>
            <w:tcBorders>
              <w:tl2br w:val="nil"/>
              <w:tr2bl w:val="nil"/>
            </w:tcBorders>
            <w:shd w:val="clear" w:color="auto" w:fill="auto"/>
            <w:noWrap/>
            <w:vAlign w:val="center"/>
          </w:tcPr>
          <w:p w14:paraId="42433A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欧阳皓，饶泓主编</w:t>
            </w:r>
          </w:p>
        </w:tc>
        <w:tc>
          <w:tcPr>
            <w:tcW w:w="1385" w:type="pct"/>
            <w:tcBorders>
              <w:tl2br w:val="nil"/>
              <w:tr2bl w:val="nil"/>
            </w:tcBorders>
            <w:shd w:val="clear" w:color="auto" w:fill="auto"/>
            <w:noWrap/>
            <w:vAlign w:val="center"/>
          </w:tcPr>
          <w:p w14:paraId="7749E5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E01AB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3B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1EA1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979" w:type="pct"/>
            <w:tcBorders>
              <w:tl2br w:val="nil"/>
              <w:tr2bl w:val="nil"/>
            </w:tcBorders>
            <w:shd w:val="clear" w:color="auto" w:fill="auto"/>
            <w:noWrap/>
            <w:vAlign w:val="center"/>
          </w:tcPr>
          <w:p w14:paraId="285FDB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9787302686668</w:t>
            </w:r>
          </w:p>
        </w:tc>
        <w:tc>
          <w:tcPr>
            <w:tcW w:w="956" w:type="pct"/>
            <w:tcBorders>
              <w:tl2br w:val="nil"/>
              <w:tr2bl w:val="nil"/>
            </w:tcBorders>
            <w:shd w:val="clear" w:color="auto" w:fill="auto"/>
            <w:noWrap/>
            <w:vAlign w:val="center"/>
          </w:tcPr>
          <w:p w14:paraId="5CB2E2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数据星河</w:t>
            </w:r>
          </w:p>
        </w:tc>
        <w:tc>
          <w:tcPr>
            <w:tcW w:w="968" w:type="pct"/>
            <w:tcBorders>
              <w:tl2br w:val="nil"/>
              <w:tr2bl w:val="nil"/>
            </w:tcBorders>
            <w:shd w:val="clear" w:color="auto" w:fill="auto"/>
            <w:noWrap/>
            <w:vAlign w:val="center"/>
          </w:tcPr>
          <w:p w14:paraId="35F96D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程志远，左岩，翟文麟编著</w:t>
            </w:r>
          </w:p>
        </w:tc>
        <w:tc>
          <w:tcPr>
            <w:tcW w:w="1385" w:type="pct"/>
            <w:tcBorders>
              <w:tl2br w:val="nil"/>
              <w:tr2bl w:val="nil"/>
            </w:tcBorders>
            <w:shd w:val="clear" w:color="auto" w:fill="auto"/>
            <w:noWrap/>
            <w:vAlign w:val="center"/>
          </w:tcPr>
          <w:p w14:paraId="57D64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8385A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FD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187B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979" w:type="pct"/>
            <w:tcBorders>
              <w:tl2br w:val="nil"/>
              <w:tr2bl w:val="nil"/>
            </w:tcBorders>
            <w:shd w:val="clear" w:color="auto" w:fill="auto"/>
            <w:noWrap/>
            <w:vAlign w:val="center"/>
          </w:tcPr>
          <w:p w14:paraId="4549C5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9787302698968</w:t>
            </w:r>
          </w:p>
        </w:tc>
        <w:tc>
          <w:tcPr>
            <w:tcW w:w="956" w:type="pct"/>
            <w:tcBorders>
              <w:tl2br w:val="nil"/>
              <w:tr2bl w:val="nil"/>
            </w:tcBorders>
            <w:shd w:val="clear" w:color="auto" w:fill="auto"/>
            <w:noWrap/>
            <w:vAlign w:val="center"/>
          </w:tcPr>
          <w:p w14:paraId="30A0E9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047E0B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李唯唯主编</w:t>
            </w:r>
          </w:p>
        </w:tc>
        <w:tc>
          <w:tcPr>
            <w:tcW w:w="1385" w:type="pct"/>
            <w:tcBorders>
              <w:tl2br w:val="nil"/>
              <w:tr2bl w:val="nil"/>
            </w:tcBorders>
            <w:shd w:val="clear" w:color="auto" w:fill="auto"/>
            <w:noWrap/>
            <w:vAlign w:val="center"/>
          </w:tcPr>
          <w:p w14:paraId="0926E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06E0F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97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8D4D1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979" w:type="pct"/>
            <w:tcBorders>
              <w:tl2br w:val="nil"/>
              <w:tr2bl w:val="nil"/>
            </w:tcBorders>
            <w:shd w:val="clear" w:color="auto" w:fill="auto"/>
            <w:noWrap/>
            <w:vAlign w:val="center"/>
          </w:tcPr>
          <w:p w14:paraId="477F7B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9787302701392</w:t>
            </w:r>
          </w:p>
        </w:tc>
        <w:tc>
          <w:tcPr>
            <w:tcW w:w="956" w:type="pct"/>
            <w:tcBorders>
              <w:tl2br w:val="nil"/>
              <w:tr2bl w:val="nil"/>
            </w:tcBorders>
            <w:shd w:val="clear" w:color="auto" w:fill="auto"/>
            <w:noWrap/>
            <w:vAlign w:val="center"/>
          </w:tcPr>
          <w:p w14:paraId="201BB3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334D48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车蕾，王晓波，刘晓丹编著</w:t>
            </w:r>
          </w:p>
        </w:tc>
        <w:tc>
          <w:tcPr>
            <w:tcW w:w="1385" w:type="pct"/>
            <w:tcBorders>
              <w:tl2br w:val="nil"/>
              <w:tr2bl w:val="nil"/>
            </w:tcBorders>
            <w:shd w:val="clear" w:color="auto" w:fill="auto"/>
            <w:noWrap/>
            <w:vAlign w:val="center"/>
          </w:tcPr>
          <w:p w14:paraId="14CBA3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54BEC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77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EDB4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979" w:type="pct"/>
            <w:tcBorders>
              <w:tl2br w:val="nil"/>
              <w:tr2bl w:val="nil"/>
            </w:tcBorders>
            <w:shd w:val="clear" w:color="auto" w:fill="auto"/>
            <w:noWrap/>
            <w:vAlign w:val="center"/>
          </w:tcPr>
          <w:p w14:paraId="17F1D8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9787302703570</w:t>
            </w:r>
          </w:p>
        </w:tc>
        <w:tc>
          <w:tcPr>
            <w:tcW w:w="956" w:type="pct"/>
            <w:tcBorders>
              <w:tl2br w:val="nil"/>
              <w:tr2bl w:val="nil"/>
            </w:tcBorders>
            <w:shd w:val="clear" w:color="auto" w:fill="auto"/>
            <w:noWrap/>
            <w:vAlign w:val="center"/>
          </w:tcPr>
          <w:p w14:paraId="7D0E6C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数据库老兵工作札记</w:t>
            </w:r>
          </w:p>
        </w:tc>
        <w:tc>
          <w:tcPr>
            <w:tcW w:w="968" w:type="pct"/>
            <w:tcBorders>
              <w:tl2br w:val="nil"/>
              <w:tr2bl w:val="nil"/>
            </w:tcBorders>
            <w:shd w:val="clear" w:color="auto" w:fill="auto"/>
            <w:noWrap/>
            <w:vAlign w:val="center"/>
          </w:tcPr>
          <w:p w14:paraId="405D9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罗敏著</w:t>
            </w:r>
          </w:p>
        </w:tc>
        <w:tc>
          <w:tcPr>
            <w:tcW w:w="1385" w:type="pct"/>
            <w:tcBorders>
              <w:tl2br w:val="nil"/>
              <w:tr2bl w:val="nil"/>
            </w:tcBorders>
            <w:shd w:val="clear" w:color="auto" w:fill="auto"/>
            <w:noWrap/>
            <w:vAlign w:val="center"/>
          </w:tcPr>
          <w:p w14:paraId="4117E7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8C754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8C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EE475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979" w:type="pct"/>
            <w:tcBorders>
              <w:tl2br w:val="nil"/>
              <w:tr2bl w:val="nil"/>
            </w:tcBorders>
            <w:shd w:val="clear" w:color="auto" w:fill="auto"/>
            <w:noWrap/>
            <w:vAlign w:val="center"/>
          </w:tcPr>
          <w:p w14:paraId="1620BB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9787511676634</w:t>
            </w:r>
          </w:p>
        </w:tc>
        <w:tc>
          <w:tcPr>
            <w:tcW w:w="956" w:type="pct"/>
            <w:tcBorders>
              <w:tl2br w:val="nil"/>
              <w:tr2bl w:val="nil"/>
            </w:tcBorders>
            <w:shd w:val="clear" w:color="auto" w:fill="auto"/>
            <w:noWrap/>
            <w:vAlign w:val="center"/>
          </w:tcPr>
          <w:p w14:paraId="0F8B3A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数据库理论与实践</w:t>
            </w:r>
          </w:p>
        </w:tc>
        <w:tc>
          <w:tcPr>
            <w:tcW w:w="968" w:type="pct"/>
            <w:tcBorders>
              <w:tl2br w:val="nil"/>
              <w:tr2bl w:val="nil"/>
            </w:tcBorders>
            <w:shd w:val="clear" w:color="auto" w:fill="auto"/>
            <w:noWrap/>
            <w:vAlign w:val="center"/>
          </w:tcPr>
          <w:p w14:paraId="1C2BD2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赵瑞雪等编著</w:t>
            </w:r>
          </w:p>
        </w:tc>
        <w:tc>
          <w:tcPr>
            <w:tcW w:w="1385" w:type="pct"/>
            <w:tcBorders>
              <w:tl2br w:val="nil"/>
              <w:tr2bl w:val="nil"/>
            </w:tcBorders>
            <w:shd w:val="clear" w:color="auto" w:fill="auto"/>
            <w:noWrap/>
            <w:vAlign w:val="center"/>
          </w:tcPr>
          <w:p w14:paraId="3C4BB7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中国农业科学技术出版社</w:t>
            </w:r>
          </w:p>
        </w:tc>
        <w:tc>
          <w:tcPr>
            <w:tcW w:w="383" w:type="pct"/>
            <w:tcBorders>
              <w:tl2br w:val="nil"/>
              <w:tr2bl w:val="nil"/>
            </w:tcBorders>
            <w:shd w:val="clear" w:color="auto" w:fill="auto"/>
            <w:noWrap/>
            <w:vAlign w:val="center"/>
          </w:tcPr>
          <w:p w14:paraId="246741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23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7503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979" w:type="pct"/>
            <w:tcBorders>
              <w:tl2br w:val="nil"/>
              <w:tr2bl w:val="nil"/>
            </w:tcBorders>
            <w:shd w:val="clear" w:color="auto" w:fill="auto"/>
            <w:noWrap/>
            <w:vAlign w:val="center"/>
          </w:tcPr>
          <w:p w14:paraId="6C021A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9787111791492</w:t>
            </w:r>
          </w:p>
        </w:tc>
        <w:tc>
          <w:tcPr>
            <w:tcW w:w="956" w:type="pct"/>
            <w:tcBorders>
              <w:tl2br w:val="nil"/>
              <w:tr2bl w:val="nil"/>
            </w:tcBorders>
            <w:shd w:val="clear" w:color="auto" w:fill="auto"/>
            <w:noWrap/>
            <w:vAlign w:val="center"/>
          </w:tcPr>
          <w:p w14:paraId="5EA72D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数据库与应用安全实践指南</w:t>
            </w:r>
          </w:p>
        </w:tc>
        <w:tc>
          <w:tcPr>
            <w:tcW w:w="968" w:type="pct"/>
            <w:tcBorders>
              <w:tl2br w:val="nil"/>
              <w:tr2bl w:val="nil"/>
            </w:tcBorders>
            <w:shd w:val="clear" w:color="auto" w:fill="auto"/>
            <w:noWrap/>
            <w:vAlign w:val="center"/>
          </w:tcPr>
          <w:p w14:paraId="162D42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(美)R.萨尔玛·丹图尔蒂(R. Sarma Danturthi)著</w:t>
            </w:r>
          </w:p>
        </w:tc>
        <w:tc>
          <w:tcPr>
            <w:tcW w:w="1385" w:type="pct"/>
            <w:tcBorders>
              <w:tl2br w:val="nil"/>
              <w:tr2bl w:val="nil"/>
            </w:tcBorders>
            <w:shd w:val="clear" w:color="auto" w:fill="auto"/>
            <w:noWrap/>
            <w:vAlign w:val="center"/>
          </w:tcPr>
          <w:p w14:paraId="42F2B4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B6B8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310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6FF1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979" w:type="pct"/>
            <w:tcBorders>
              <w:tl2br w:val="nil"/>
              <w:tr2bl w:val="nil"/>
            </w:tcBorders>
            <w:shd w:val="clear" w:color="auto" w:fill="auto"/>
            <w:noWrap/>
            <w:vAlign w:val="center"/>
          </w:tcPr>
          <w:p w14:paraId="70B305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9787111791522</w:t>
            </w:r>
          </w:p>
        </w:tc>
        <w:tc>
          <w:tcPr>
            <w:tcW w:w="956" w:type="pct"/>
            <w:tcBorders>
              <w:tl2br w:val="nil"/>
              <w:tr2bl w:val="nil"/>
            </w:tcBorders>
            <w:shd w:val="clear" w:color="auto" w:fill="auto"/>
            <w:noWrap/>
            <w:vAlign w:val="center"/>
          </w:tcPr>
          <w:p w14:paraId="4FE693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w:t>
            </w:r>
          </w:p>
        </w:tc>
        <w:tc>
          <w:tcPr>
            <w:tcW w:w="968" w:type="pct"/>
            <w:tcBorders>
              <w:tl2br w:val="nil"/>
              <w:tr2bl w:val="nil"/>
            </w:tcBorders>
            <w:shd w:val="clear" w:color="auto" w:fill="auto"/>
            <w:noWrap/>
            <w:vAlign w:val="center"/>
          </w:tcPr>
          <w:p w14:paraId="5C7786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(美)大卫·M.克罗恩科(David M. Kroenke)[等]著</w:t>
            </w:r>
          </w:p>
        </w:tc>
        <w:tc>
          <w:tcPr>
            <w:tcW w:w="1385" w:type="pct"/>
            <w:tcBorders>
              <w:tl2br w:val="nil"/>
              <w:tr2bl w:val="nil"/>
            </w:tcBorders>
            <w:shd w:val="clear" w:color="auto" w:fill="auto"/>
            <w:noWrap/>
            <w:vAlign w:val="center"/>
          </w:tcPr>
          <w:p w14:paraId="7CF00F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7FF73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1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C5987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979" w:type="pct"/>
            <w:tcBorders>
              <w:tl2br w:val="nil"/>
              <w:tr2bl w:val="nil"/>
            </w:tcBorders>
            <w:shd w:val="clear" w:color="auto" w:fill="auto"/>
            <w:noWrap/>
            <w:vAlign w:val="center"/>
          </w:tcPr>
          <w:p w14:paraId="492855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9787111791560</w:t>
            </w:r>
          </w:p>
        </w:tc>
        <w:tc>
          <w:tcPr>
            <w:tcW w:w="956" w:type="pct"/>
            <w:tcBorders>
              <w:tl2br w:val="nil"/>
              <w:tr2bl w:val="nil"/>
            </w:tcBorders>
            <w:shd w:val="clear" w:color="auto" w:fill="auto"/>
            <w:noWrap/>
            <w:vAlign w:val="center"/>
          </w:tcPr>
          <w:p w14:paraId="35E4E0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AI+数据库原理及应用</w:t>
            </w:r>
          </w:p>
        </w:tc>
        <w:tc>
          <w:tcPr>
            <w:tcW w:w="968" w:type="pct"/>
            <w:tcBorders>
              <w:tl2br w:val="nil"/>
              <w:tr2bl w:val="nil"/>
            </w:tcBorders>
            <w:shd w:val="clear" w:color="auto" w:fill="auto"/>
            <w:noWrap/>
            <w:vAlign w:val="center"/>
          </w:tcPr>
          <w:p w14:paraId="49C556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谢鹏主编</w:t>
            </w:r>
          </w:p>
        </w:tc>
        <w:tc>
          <w:tcPr>
            <w:tcW w:w="1385" w:type="pct"/>
            <w:tcBorders>
              <w:tl2br w:val="nil"/>
              <w:tr2bl w:val="nil"/>
            </w:tcBorders>
            <w:shd w:val="clear" w:color="auto" w:fill="auto"/>
            <w:noWrap/>
            <w:vAlign w:val="center"/>
          </w:tcPr>
          <w:p w14:paraId="3938F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9A2FA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3A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B268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979" w:type="pct"/>
            <w:tcBorders>
              <w:tl2br w:val="nil"/>
              <w:tr2bl w:val="nil"/>
            </w:tcBorders>
            <w:shd w:val="clear" w:color="auto" w:fill="auto"/>
            <w:noWrap/>
            <w:vAlign w:val="center"/>
          </w:tcPr>
          <w:p w14:paraId="02C71E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9787111794356</w:t>
            </w:r>
          </w:p>
        </w:tc>
        <w:tc>
          <w:tcPr>
            <w:tcW w:w="956" w:type="pct"/>
            <w:tcBorders>
              <w:tl2br w:val="nil"/>
              <w:tr2bl w:val="nil"/>
            </w:tcBorders>
            <w:shd w:val="clear" w:color="auto" w:fill="auto"/>
            <w:noWrap/>
            <w:vAlign w:val="center"/>
          </w:tcPr>
          <w:p w14:paraId="0EBFD5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实战国产数据库</w:t>
            </w:r>
          </w:p>
        </w:tc>
        <w:tc>
          <w:tcPr>
            <w:tcW w:w="968" w:type="pct"/>
            <w:tcBorders>
              <w:tl2br w:val="nil"/>
              <w:tr2bl w:val="nil"/>
            </w:tcBorders>
            <w:shd w:val="clear" w:color="auto" w:fill="auto"/>
            <w:noWrap/>
            <w:vAlign w:val="center"/>
          </w:tcPr>
          <w:p w14:paraId="4596CF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白鳝主编</w:t>
            </w:r>
          </w:p>
        </w:tc>
        <w:tc>
          <w:tcPr>
            <w:tcW w:w="1385" w:type="pct"/>
            <w:tcBorders>
              <w:tl2br w:val="nil"/>
              <w:tr2bl w:val="nil"/>
            </w:tcBorders>
            <w:shd w:val="clear" w:color="auto" w:fill="auto"/>
            <w:noWrap/>
            <w:vAlign w:val="center"/>
          </w:tcPr>
          <w:p w14:paraId="5F9F12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07F31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D2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4F8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979" w:type="pct"/>
            <w:tcBorders>
              <w:tl2br w:val="nil"/>
              <w:tr2bl w:val="nil"/>
            </w:tcBorders>
            <w:shd w:val="clear" w:color="auto" w:fill="auto"/>
            <w:noWrap/>
            <w:vAlign w:val="center"/>
          </w:tcPr>
          <w:p w14:paraId="0827B4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9787115575647</w:t>
            </w:r>
          </w:p>
        </w:tc>
        <w:tc>
          <w:tcPr>
            <w:tcW w:w="956" w:type="pct"/>
            <w:tcBorders>
              <w:tl2br w:val="nil"/>
              <w:tr2bl w:val="nil"/>
            </w:tcBorders>
            <w:shd w:val="clear" w:color="auto" w:fill="auto"/>
            <w:noWrap/>
            <w:vAlign w:val="center"/>
          </w:tcPr>
          <w:p w14:paraId="751BD3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数据库系统原理习题解析与实验指导</w:t>
            </w:r>
          </w:p>
        </w:tc>
        <w:tc>
          <w:tcPr>
            <w:tcW w:w="968" w:type="pct"/>
            <w:tcBorders>
              <w:tl2br w:val="nil"/>
              <w:tr2bl w:val="nil"/>
            </w:tcBorders>
            <w:shd w:val="clear" w:color="auto" w:fill="auto"/>
            <w:noWrap/>
            <w:vAlign w:val="center"/>
          </w:tcPr>
          <w:p w14:paraId="395C72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林子雨主编</w:t>
            </w:r>
          </w:p>
        </w:tc>
        <w:tc>
          <w:tcPr>
            <w:tcW w:w="1385" w:type="pct"/>
            <w:tcBorders>
              <w:tl2br w:val="nil"/>
              <w:tr2bl w:val="nil"/>
            </w:tcBorders>
            <w:shd w:val="clear" w:color="auto" w:fill="auto"/>
            <w:noWrap/>
            <w:vAlign w:val="center"/>
          </w:tcPr>
          <w:p w14:paraId="4A07D5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46D0F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B5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3AA2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979" w:type="pct"/>
            <w:tcBorders>
              <w:tl2br w:val="nil"/>
              <w:tr2bl w:val="nil"/>
            </w:tcBorders>
            <w:shd w:val="clear" w:color="auto" w:fill="auto"/>
            <w:noWrap/>
            <w:vAlign w:val="center"/>
          </w:tcPr>
          <w:p w14:paraId="49365F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9787308262828</w:t>
            </w:r>
          </w:p>
        </w:tc>
        <w:tc>
          <w:tcPr>
            <w:tcW w:w="956" w:type="pct"/>
            <w:tcBorders>
              <w:tl2br w:val="nil"/>
              <w:tr2bl w:val="nil"/>
            </w:tcBorders>
            <w:shd w:val="clear" w:color="auto" w:fill="auto"/>
            <w:noWrap/>
            <w:vAlign w:val="center"/>
          </w:tcPr>
          <w:p w14:paraId="320F4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数据库原理与系统设计</w:t>
            </w:r>
          </w:p>
        </w:tc>
        <w:tc>
          <w:tcPr>
            <w:tcW w:w="968" w:type="pct"/>
            <w:tcBorders>
              <w:tl2br w:val="nil"/>
              <w:tr2bl w:val="nil"/>
            </w:tcBorders>
            <w:shd w:val="clear" w:color="auto" w:fill="auto"/>
            <w:noWrap/>
            <w:vAlign w:val="center"/>
          </w:tcPr>
          <w:p w14:paraId="1E0F2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范菁主编</w:t>
            </w:r>
          </w:p>
        </w:tc>
        <w:tc>
          <w:tcPr>
            <w:tcW w:w="1385" w:type="pct"/>
            <w:tcBorders>
              <w:tl2br w:val="nil"/>
              <w:tr2bl w:val="nil"/>
            </w:tcBorders>
            <w:shd w:val="clear" w:color="auto" w:fill="auto"/>
            <w:noWrap/>
            <w:vAlign w:val="center"/>
          </w:tcPr>
          <w:p w14:paraId="10CE0E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29C7A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A97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6FB6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979" w:type="pct"/>
            <w:tcBorders>
              <w:tl2br w:val="nil"/>
              <w:tr2bl w:val="nil"/>
            </w:tcBorders>
            <w:shd w:val="clear" w:color="auto" w:fill="auto"/>
            <w:noWrap/>
            <w:vAlign w:val="center"/>
          </w:tcPr>
          <w:p w14:paraId="3CA85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9787111775935</w:t>
            </w:r>
          </w:p>
        </w:tc>
        <w:tc>
          <w:tcPr>
            <w:tcW w:w="956" w:type="pct"/>
            <w:tcBorders>
              <w:tl2br w:val="nil"/>
              <w:tr2bl w:val="nil"/>
            </w:tcBorders>
            <w:shd w:val="clear" w:color="auto" w:fill="auto"/>
            <w:noWrap/>
            <w:vAlign w:val="center"/>
          </w:tcPr>
          <w:p w14:paraId="10688F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数据挖掘</w:t>
            </w:r>
          </w:p>
        </w:tc>
        <w:tc>
          <w:tcPr>
            <w:tcW w:w="968" w:type="pct"/>
            <w:tcBorders>
              <w:tl2br w:val="nil"/>
              <w:tr2bl w:val="nil"/>
            </w:tcBorders>
            <w:shd w:val="clear" w:color="auto" w:fill="auto"/>
            <w:noWrap/>
            <w:vAlign w:val="center"/>
          </w:tcPr>
          <w:p w14:paraId="45EB8C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(美)韩家炜(Jiawei Han)，(加)裴健(Jian Pei)，童行行著</w:t>
            </w:r>
          </w:p>
        </w:tc>
        <w:tc>
          <w:tcPr>
            <w:tcW w:w="1385" w:type="pct"/>
            <w:tcBorders>
              <w:tl2br w:val="nil"/>
              <w:tr2bl w:val="nil"/>
            </w:tcBorders>
            <w:shd w:val="clear" w:color="auto" w:fill="auto"/>
            <w:noWrap/>
            <w:vAlign w:val="center"/>
          </w:tcPr>
          <w:p w14:paraId="2BB2A6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18A03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94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825E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979" w:type="pct"/>
            <w:tcBorders>
              <w:tl2br w:val="nil"/>
              <w:tr2bl w:val="nil"/>
            </w:tcBorders>
            <w:shd w:val="clear" w:color="auto" w:fill="auto"/>
            <w:noWrap/>
            <w:vAlign w:val="center"/>
          </w:tcPr>
          <w:p w14:paraId="3C9C35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9787562974949</w:t>
            </w:r>
          </w:p>
        </w:tc>
        <w:tc>
          <w:tcPr>
            <w:tcW w:w="956" w:type="pct"/>
            <w:tcBorders>
              <w:tl2br w:val="nil"/>
              <w:tr2bl w:val="nil"/>
            </w:tcBorders>
            <w:shd w:val="clear" w:color="auto" w:fill="auto"/>
            <w:noWrap/>
            <w:vAlign w:val="center"/>
          </w:tcPr>
          <w:p w14:paraId="651490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大数据背景下的数据挖掘技术及算法研究</w:t>
            </w:r>
          </w:p>
        </w:tc>
        <w:tc>
          <w:tcPr>
            <w:tcW w:w="968" w:type="pct"/>
            <w:tcBorders>
              <w:tl2br w:val="nil"/>
              <w:tr2bl w:val="nil"/>
            </w:tcBorders>
            <w:shd w:val="clear" w:color="auto" w:fill="auto"/>
            <w:noWrap/>
            <w:vAlign w:val="center"/>
          </w:tcPr>
          <w:p w14:paraId="1DE0AC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康耀龙著</w:t>
            </w:r>
          </w:p>
        </w:tc>
        <w:tc>
          <w:tcPr>
            <w:tcW w:w="1385" w:type="pct"/>
            <w:tcBorders>
              <w:tl2br w:val="nil"/>
              <w:tr2bl w:val="nil"/>
            </w:tcBorders>
            <w:shd w:val="clear" w:color="auto" w:fill="auto"/>
            <w:noWrap/>
            <w:vAlign w:val="center"/>
          </w:tcPr>
          <w:p w14:paraId="030252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武汉理工大学出版社</w:t>
            </w:r>
          </w:p>
        </w:tc>
        <w:tc>
          <w:tcPr>
            <w:tcW w:w="383" w:type="pct"/>
            <w:tcBorders>
              <w:tl2br w:val="nil"/>
              <w:tr2bl w:val="nil"/>
            </w:tcBorders>
            <w:shd w:val="clear" w:color="auto" w:fill="auto"/>
            <w:noWrap/>
            <w:vAlign w:val="center"/>
          </w:tcPr>
          <w:p w14:paraId="4AFE24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0E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D14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979" w:type="pct"/>
            <w:tcBorders>
              <w:tl2br w:val="nil"/>
              <w:tr2bl w:val="nil"/>
            </w:tcBorders>
            <w:shd w:val="clear" w:color="auto" w:fill="auto"/>
            <w:noWrap/>
            <w:vAlign w:val="center"/>
          </w:tcPr>
          <w:p w14:paraId="2D70EA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9787030818447</w:t>
            </w:r>
          </w:p>
        </w:tc>
        <w:tc>
          <w:tcPr>
            <w:tcW w:w="956" w:type="pct"/>
            <w:tcBorders>
              <w:tl2br w:val="nil"/>
              <w:tr2bl w:val="nil"/>
            </w:tcBorders>
            <w:shd w:val="clear" w:color="auto" w:fill="auto"/>
            <w:noWrap/>
            <w:vAlign w:val="center"/>
          </w:tcPr>
          <w:p w14:paraId="2C341D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数据挖掘</w:t>
            </w:r>
          </w:p>
        </w:tc>
        <w:tc>
          <w:tcPr>
            <w:tcW w:w="968" w:type="pct"/>
            <w:tcBorders>
              <w:tl2br w:val="nil"/>
              <w:tr2bl w:val="nil"/>
            </w:tcBorders>
            <w:shd w:val="clear" w:color="auto" w:fill="auto"/>
            <w:noWrap/>
            <w:vAlign w:val="center"/>
          </w:tcPr>
          <w:p w14:paraId="566F4F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吕欣，王梦宁主编</w:t>
            </w:r>
          </w:p>
        </w:tc>
        <w:tc>
          <w:tcPr>
            <w:tcW w:w="1385" w:type="pct"/>
            <w:tcBorders>
              <w:tl2br w:val="nil"/>
              <w:tr2bl w:val="nil"/>
            </w:tcBorders>
            <w:shd w:val="clear" w:color="auto" w:fill="auto"/>
            <w:noWrap/>
            <w:vAlign w:val="center"/>
          </w:tcPr>
          <w:p w14:paraId="4191C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7E959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22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567E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979" w:type="pct"/>
            <w:tcBorders>
              <w:tl2br w:val="nil"/>
              <w:tr2bl w:val="nil"/>
            </w:tcBorders>
            <w:shd w:val="clear" w:color="auto" w:fill="auto"/>
            <w:noWrap/>
            <w:vAlign w:val="center"/>
          </w:tcPr>
          <w:p w14:paraId="5153CD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9787302703426</w:t>
            </w:r>
          </w:p>
        </w:tc>
        <w:tc>
          <w:tcPr>
            <w:tcW w:w="956" w:type="pct"/>
            <w:tcBorders>
              <w:tl2br w:val="nil"/>
              <w:tr2bl w:val="nil"/>
            </w:tcBorders>
            <w:shd w:val="clear" w:color="auto" w:fill="auto"/>
            <w:noWrap/>
            <w:vAlign w:val="center"/>
          </w:tcPr>
          <w:p w14:paraId="4DDDB3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数据挖掘原理与应用</w:t>
            </w:r>
          </w:p>
        </w:tc>
        <w:tc>
          <w:tcPr>
            <w:tcW w:w="968" w:type="pct"/>
            <w:tcBorders>
              <w:tl2br w:val="nil"/>
              <w:tr2bl w:val="nil"/>
            </w:tcBorders>
            <w:shd w:val="clear" w:color="auto" w:fill="auto"/>
            <w:noWrap/>
            <w:vAlign w:val="center"/>
          </w:tcPr>
          <w:p w14:paraId="3C0C4C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宋弢，李昕主编</w:t>
            </w:r>
          </w:p>
        </w:tc>
        <w:tc>
          <w:tcPr>
            <w:tcW w:w="1385" w:type="pct"/>
            <w:tcBorders>
              <w:tl2br w:val="nil"/>
              <w:tr2bl w:val="nil"/>
            </w:tcBorders>
            <w:shd w:val="clear" w:color="auto" w:fill="auto"/>
            <w:noWrap/>
            <w:vAlign w:val="center"/>
          </w:tcPr>
          <w:p w14:paraId="496E31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06073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B34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698C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979" w:type="pct"/>
            <w:tcBorders>
              <w:tl2br w:val="nil"/>
              <w:tr2bl w:val="nil"/>
            </w:tcBorders>
            <w:shd w:val="clear" w:color="auto" w:fill="auto"/>
            <w:noWrap/>
            <w:vAlign w:val="center"/>
          </w:tcPr>
          <w:p w14:paraId="3EE93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9787512156500</w:t>
            </w:r>
          </w:p>
        </w:tc>
        <w:tc>
          <w:tcPr>
            <w:tcW w:w="956" w:type="pct"/>
            <w:tcBorders>
              <w:tl2br w:val="nil"/>
              <w:tr2bl w:val="nil"/>
            </w:tcBorders>
            <w:shd w:val="clear" w:color="auto" w:fill="auto"/>
            <w:noWrap/>
            <w:vAlign w:val="center"/>
          </w:tcPr>
          <w:p w14:paraId="01D033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数据挖掘与商务智能</w:t>
            </w:r>
          </w:p>
        </w:tc>
        <w:tc>
          <w:tcPr>
            <w:tcW w:w="968" w:type="pct"/>
            <w:tcBorders>
              <w:tl2br w:val="nil"/>
              <w:tr2bl w:val="nil"/>
            </w:tcBorders>
            <w:shd w:val="clear" w:color="auto" w:fill="auto"/>
            <w:noWrap/>
            <w:vAlign w:val="center"/>
          </w:tcPr>
          <w:p w14:paraId="5BD752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朱明皓，谢祥，穆文歆主编</w:t>
            </w:r>
          </w:p>
        </w:tc>
        <w:tc>
          <w:tcPr>
            <w:tcW w:w="1385" w:type="pct"/>
            <w:tcBorders>
              <w:tl2br w:val="nil"/>
              <w:tr2bl w:val="nil"/>
            </w:tcBorders>
            <w:shd w:val="clear" w:color="auto" w:fill="auto"/>
            <w:noWrap/>
            <w:vAlign w:val="center"/>
          </w:tcPr>
          <w:p w14:paraId="3BA8B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698D7F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3A4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5F824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979" w:type="pct"/>
            <w:tcBorders>
              <w:tl2br w:val="nil"/>
              <w:tr2bl w:val="nil"/>
            </w:tcBorders>
            <w:shd w:val="clear" w:color="auto" w:fill="auto"/>
            <w:noWrap/>
            <w:vAlign w:val="center"/>
          </w:tcPr>
          <w:p w14:paraId="6A4E06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9787111767039</w:t>
            </w:r>
          </w:p>
        </w:tc>
        <w:tc>
          <w:tcPr>
            <w:tcW w:w="956" w:type="pct"/>
            <w:tcBorders>
              <w:tl2br w:val="nil"/>
              <w:tr2bl w:val="nil"/>
            </w:tcBorders>
            <w:shd w:val="clear" w:color="auto" w:fill="auto"/>
            <w:noWrap/>
            <w:vAlign w:val="center"/>
          </w:tcPr>
          <w:p w14:paraId="262350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大数据SQL优化</w:t>
            </w:r>
          </w:p>
        </w:tc>
        <w:tc>
          <w:tcPr>
            <w:tcW w:w="968" w:type="pct"/>
            <w:tcBorders>
              <w:tl2br w:val="nil"/>
              <w:tr2bl w:val="nil"/>
            </w:tcBorders>
            <w:shd w:val="clear" w:color="auto" w:fill="auto"/>
            <w:noWrap/>
            <w:vAlign w:val="center"/>
          </w:tcPr>
          <w:p w14:paraId="5F9199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陈鹤，杨国栋著</w:t>
            </w:r>
          </w:p>
        </w:tc>
        <w:tc>
          <w:tcPr>
            <w:tcW w:w="1385" w:type="pct"/>
            <w:tcBorders>
              <w:tl2br w:val="nil"/>
              <w:tr2bl w:val="nil"/>
            </w:tcBorders>
            <w:shd w:val="clear" w:color="auto" w:fill="auto"/>
            <w:noWrap/>
            <w:vAlign w:val="center"/>
          </w:tcPr>
          <w:p w14:paraId="7367F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274F3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29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86C2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979" w:type="pct"/>
            <w:tcBorders>
              <w:tl2br w:val="nil"/>
              <w:tr2bl w:val="nil"/>
            </w:tcBorders>
            <w:shd w:val="clear" w:color="auto" w:fill="auto"/>
            <w:noWrap/>
            <w:vAlign w:val="center"/>
          </w:tcPr>
          <w:p w14:paraId="02ACF5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9787113317973</w:t>
            </w:r>
          </w:p>
        </w:tc>
        <w:tc>
          <w:tcPr>
            <w:tcW w:w="956" w:type="pct"/>
            <w:tcBorders>
              <w:tl2br w:val="nil"/>
              <w:tr2bl w:val="nil"/>
            </w:tcBorders>
            <w:shd w:val="clear" w:color="auto" w:fill="auto"/>
            <w:noWrap/>
            <w:vAlign w:val="center"/>
          </w:tcPr>
          <w:p w14:paraId="532912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MySQL数据库技术与应用</w:t>
            </w:r>
          </w:p>
        </w:tc>
        <w:tc>
          <w:tcPr>
            <w:tcW w:w="968" w:type="pct"/>
            <w:tcBorders>
              <w:tl2br w:val="nil"/>
              <w:tr2bl w:val="nil"/>
            </w:tcBorders>
            <w:shd w:val="clear" w:color="auto" w:fill="auto"/>
            <w:noWrap/>
            <w:vAlign w:val="center"/>
          </w:tcPr>
          <w:p w14:paraId="6FC6B6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何元清，戴蓉，何止戈主编</w:t>
            </w:r>
          </w:p>
        </w:tc>
        <w:tc>
          <w:tcPr>
            <w:tcW w:w="1385" w:type="pct"/>
            <w:tcBorders>
              <w:tl2br w:val="nil"/>
              <w:tr2bl w:val="nil"/>
            </w:tcBorders>
            <w:shd w:val="clear" w:color="auto" w:fill="auto"/>
            <w:noWrap/>
            <w:vAlign w:val="center"/>
          </w:tcPr>
          <w:p w14:paraId="4E5EB7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3C7E4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71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7502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979" w:type="pct"/>
            <w:tcBorders>
              <w:tl2br w:val="nil"/>
              <w:tr2bl w:val="nil"/>
            </w:tcBorders>
            <w:shd w:val="clear" w:color="auto" w:fill="auto"/>
            <w:noWrap/>
            <w:vAlign w:val="center"/>
          </w:tcPr>
          <w:p w14:paraId="7E1979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9787113323103</w:t>
            </w:r>
          </w:p>
        </w:tc>
        <w:tc>
          <w:tcPr>
            <w:tcW w:w="956" w:type="pct"/>
            <w:tcBorders>
              <w:tl2br w:val="nil"/>
              <w:tr2bl w:val="nil"/>
            </w:tcBorders>
            <w:shd w:val="clear" w:color="auto" w:fill="auto"/>
            <w:noWrap/>
            <w:vAlign w:val="center"/>
          </w:tcPr>
          <w:p w14:paraId="31AA3E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MySQL数据库技术项目化教程</w:t>
            </w:r>
          </w:p>
        </w:tc>
        <w:tc>
          <w:tcPr>
            <w:tcW w:w="968" w:type="pct"/>
            <w:tcBorders>
              <w:tl2br w:val="nil"/>
              <w:tr2bl w:val="nil"/>
            </w:tcBorders>
            <w:shd w:val="clear" w:color="auto" w:fill="auto"/>
            <w:noWrap/>
            <w:vAlign w:val="center"/>
          </w:tcPr>
          <w:p w14:paraId="2694CD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牛全营，杨俊红，许丹主编</w:t>
            </w:r>
          </w:p>
        </w:tc>
        <w:tc>
          <w:tcPr>
            <w:tcW w:w="1385" w:type="pct"/>
            <w:tcBorders>
              <w:tl2br w:val="nil"/>
              <w:tr2bl w:val="nil"/>
            </w:tcBorders>
            <w:shd w:val="clear" w:color="auto" w:fill="auto"/>
            <w:noWrap/>
            <w:vAlign w:val="center"/>
          </w:tcPr>
          <w:p w14:paraId="1C73F5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65AEA6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AB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036A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979" w:type="pct"/>
            <w:tcBorders>
              <w:tl2br w:val="nil"/>
              <w:tr2bl w:val="nil"/>
            </w:tcBorders>
            <w:shd w:val="clear" w:color="auto" w:fill="auto"/>
            <w:noWrap/>
            <w:vAlign w:val="center"/>
          </w:tcPr>
          <w:p w14:paraId="3049EA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9787113326814</w:t>
            </w:r>
          </w:p>
        </w:tc>
        <w:tc>
          <w:tcPr>
            <w:tcW w:w="956" w:type="pct"/>
            <w:tcBorders>
              <w:tl2br w:val="nil"/>
              <w:tr2bl w:val="nil"/>
            </w:tcBorders>
            <w:shd w:val="clear" w:color="auto" w:fill="auto"/>
            <w:noWrap/>
            <w:vAlign w:val="center"/>
          </w:tcPr>
          <w:p w14:paraId="65A8E9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新编数据库技术</w:t>
            </w:r>
          </w:p>
        </w:tc>
        <w:tc>
          <w:tcPr>
            <w:tcW w:w="968" w:type="pct"/>
            <w:tcBorders>
              <w:tl2br w:val="nil"/>
              <w:tr2bl w:val="nil"/>
            </w:tcBorders>
            <w:shd w:val="clear" w:color="auto" w:fill="auto"/>
            <w:noWrap/>
            <w:vAlign w:val="center"/>
          </w:tcPr>
          <w:p w14:paraId="64122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王若宾编著</w:t>
            </w:r>
          </w:p>
        </w:tc>
        <w:tc>
          <w:tcPr>
            <w:tcW w:w="1385" w:type="pct"/>
            <w:tcBorders>
              <w:tl2br w:val="nil"/>
              <w:tr2bl w:val="nil"/>
            </w:tcBorders>
            <w:shd w:val="clear" w:color="auto" w:fill="auto"/>
            <w:noWrap/>
            <w:vAlign w:val="center"/>
          </w:tcPr>
          <w:p w14:paraId="594B12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28E978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62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6581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979" w:type="pct"/>
            <w:tcBorders>
              <w:tl2br w:val="nil"/>
              <w:tr2bl w:val="nil"/>
            </w:tcBorders>
            <w:shd w:val="clear" w:color="auto" w:fill="auto"/>
            <w:noWrap/>
            <w:vAlign w:val="center"/>
          </w:tcPr>
          <w:p w14:paraId="0C53D5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9787121495946</w:t>
            </w:r>
          </w:p>
        </w:tc>
        <w:tc>
          <w:tcPr>
            <w:tcW w:w="956" w:type="pct"/>
            <w:tcBorders>
              <w:tl2br w:val="nil"/>
              <w:tr2bl w:val="nil"/>
            </w:tcBorders>
            <w:shd w:val="clear" w:color="auto" w:fill="auto"/>
            <w:noWrap/>
            <w:vAlign w:val="center"/>
          </w:tcPr>
          <w:p w14:paraId="10E8CA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MySQL数据库应用项目化微课教程</w:t>
            </w:r>
          </w:p>
        </w:tc>
        <w:tc>
          <w:tcPr>
            <w:tcW w:w="968" w:type="pct"/>
            <w:tcBorders>
              <w:tl2br w:val="nil"/>
              <w:tr2bl w:val="nil"/>
            </w:tcBorders>
            <w:shd w:val="clear" w:color="auto" w:fill="auto"/>
            <w:noWrap/>
            <w:vAlign w:val="center"/>
          </w:tcPr>
          <w:p w14:paraId="4FC719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卢扬，周欢，田永晔主编</w:t>
            </w:r>
          </w:p>
        </w:tc>
        <w:tc>
          <w:tcPr>
            <w:tcW w:w="1385" w:type="pct"/>
            <w:tcBorders>
              <w:tl2br w:val="nil"/>
              <w:tr2bl w:val="nil"/>
            </w:tcBorders>
            <w:shd w:val="clear" w:color="auto" w:fill="auto"/>
            <w:noWrap/>
            <w:vAlign w:val="center"/>
          </w:tcPr>
          <w:p w14:paraId="6D0898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0273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67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3680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979" w:type="pct"/>
            <w:tcBorders>
              <w:tl2br w:val="nil"/>
              <w:tr2bl w:val="nil"/>
            </w:tcBorders>
            <w:shd w:val="clear" w:color="auto" w:fill="auto"/>
            <w:noWrap/>
            <w:vAlign w:val="center"/>
          </w:tcPr>
          <w:p w14:paraId="4FF7F9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9787560675978</w:t>
            </w:r>
          </w:p>
        </w:tc>
        <w:tc>
          <w:tcPr>
            <w:tcW w:w="956" w:type="pct"/>
            <w:tcBorders>
              <w:tl2br w:val="nil"/>
              <w:tr2bl w:val="nil"/>
            </w:tcBorders>
            <w:shd w:val="clear" w:color="auto" w:fill="auto"/>
            <w:noWrap/>
            <w:vAlign w:val="center"/>
          </w:tcPr>
          <w:p w14:paraId="7638F0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4B0006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盛志伟，方睿编著</w:t>
            </w:r>
          </w:p>
        </w:tc>
        <w:tc>
          <w:tcPr>
            <w:tcW w:w="1385" w:type="pct"/>
            <w:tcBorders>
              <w:tl2br w:val="nil"/>
              <w:tr2bl w:val="nil"/>
            </w:tcBorders>
            <w:shd w:val="clear" w:color="auto" w:fill="auto"/>
            <w:noWrap/>
            <w:vAlign w:val="center"/>
          </w:tcPr>
          <w:p w14:paraId="7CCADF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770E3B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8E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498B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979" w:type="pct"/>
            <w:tcBorders>
              <w:tl2br w:val="nil"/>
              <w:tr2bl w:val="nil"/>
            </w:tcBorders>
            <w:shd w:val="clear" w:color="auto" w:fill="auto"/>
            <w:noWrap/>
            <w:vAlign w:val="center"/>
          </w:tcPr>
          <w:p w14:paraId="00E945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9787560677347</w:t>
            </w:r>
          </w:p>
        </w:tc>
        <w:tc>
          <w:tcPr>
            <w:tcW w:w="956" w:type="pct"/>
            <w:tcBorders>
              <w:tl2br w:val="nil"/>
              <w:tr2bl w:val="nil"/>
            </w:tcBorders>
            <w:shd w:val="clear" w:color="auto" w:fill="auto"/>
            <w:noWrap/>
            <w:vAlign w:val="center"/>
          </w:tcPr>
          <w:p w14:paraId="385D9C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Access数据库技术及应用</w:t>
            </w:r>
          </w:p>
        </w:tc>
        <w:tc>
          <w:tcPr>
            <w:tcW w:w="968" w:type="pct"/>
            <w:tcBorders>
              <w:tl2br w:val="nil"/>
              <w:tr2bl w:val="nil"/>
            </w:tcBorders>
            <w:shd w:val="clear" w:color="auto" w:fill="auto"/>
            <w:noWrap/>
            <w:vAlign w:val="center"/>
          </w:tcPr>
          <w:p w14:paraId="5801A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刘敏华主编</w:t>
            </w:r>
          </w:p>
        </w:tc>
        <w:tc>
          <w:tcPr>
            <w:tcW w:w="1385" w:type="pct"/>
            <w:tcBorders>
              <w:tl2br w:val="nil"/>
              <w:tr2bl w:val="nil"/>
            </w:tcBorders>
            <w:shd w:val="clear" w:color="auto" w:fill="auto"/>
            <w:noWrap/>
            <w:vAlign w:val="center"/>
          </w:tcPr>
          <w:p w14:paraId="030A29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732CBD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64B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C3DE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979" w:type="pct"/>
            <w:tcBorders>
              <w:tl2br w:val="nil"/>
              <w:tr2bl w:val="nil"/>
            </w:tcBorders>
            <w:shd w:val="clear" w:color="auto" w:fill="auto"/>
            <w:noWrap/>
            <w:vAlign w:val="center"/>
          </w:tcPr>
          <w:p w14:paraId="6AD6F3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9787563576159</w:t>
            </w:r>
          </w:p>
        </w:tc>
        <w:tc>
          <w:tcPr>
            <w:tcW w:w="956" w:type="pct"/>
            <w:tcBorders>
              <w:tl2br w:val="nil"/>
              <w:tr2bl w:val="nil"/>
            </w:tcBorders>
            <w:shd w:val="clear" w:color="auto" w:fill="auto"/>
            <w:noWrap/>
            <w:vAlign w:val="center"/>
          </w:tcPr>
          <w:p w14:paraId="5F0372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 2021数据库应用基础教程</w:t>
            </w:r>
          </w:p>
        </w:tc>
        <w:tc>
          <w:tcPr>
            <w:tcW w:w="968" w:type="pct"/>
            <w:tcBorders>
              <w:tl2br w:val="nil"/>
              <w:tr2bl w:val="nil"/>
            </w:tcBorders>
            <w:shd w:val="clear" w:color="auto" w:fill="auto"/>
            <w:noWrap/>
            <w:vAlign w:val="center"/>
          </w:tcPr>
          <w:p w14:paraId="24E7DD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李远杰，陈乃激，胡翠华主编</w:t>
            </w:r>
          </w:p>
        </w:tc>
        <w:tc>
          <w:tcPr>
            <w:tcW w:w="1385" w:type="pct"/>
            <w:tcBorders>
              <w:tl2br w:val="nil"/>
              <w:tr2bl w:val="nil"/>
            </w:tcBorders>
            <w:shd w:val="clear" w:color="auto" w:fill="auto"/>
            <w:noWrap/>
            <w:vAlign w:val="center"/>
          </w:tcPr>
          <w:p w14:paraId="181AB5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383" w:type="pct"/>
            <w:tcBorders>
              <w:tl2br w:val="nil"/>
              <w:tr2bl w:val="nil"/>
            </w:tcBorders>
            <w:shd w:val="clear" w:color="auto" w:fill="auto"/>
            <w:noWrap/>
            <w:vAlign w:val="center"/>
          </w:tcPr>
          <w:p w14:paraId="253AAA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F9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6CA3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979" w:type="pct"/>
            <w:tcBorders>
              <w:tl2br w:val="nil"/>
              <w:tr2bl w:val="nil"/>
            </w:tcBorders>
            <w:shd w:val="clear" w:color="auto" w:fill="auto"/>
            <w:noWrap/>
            <w:vAlign w:val="center"/>
          </w:tcPr>
          <w:p w14:paraId="623FD6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9787563577002</w:t>
            </w:r>
          </w:p>
        </w:tc>
        <w:tc>
          <w:tcPr>
            <w:tcW w:w="956" w:type="pct"/>
            <w:tcBorders>
              <w:tl2br w:val="nil"/>
              <w:tr2bl w:val="nil"/>
            </w:tcBorders>
            <w:shd w:val="clear" w:color="auto" w:fill="auto"/>
            <w:noWrap/>
            <w:vAlign w:val="center"/>
          </w:tcPr>
          <w:p w14:paraId="2E671D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数据库应用案例教程</w:t>
            </w:r>
          </w:p>
        </w:tc>
        <w:tc>
          <w:tcPr>
            <w:tcW w:w="968" w:type="pct"/>
            <w:tcBorders>
              <w:tl2br w:val="nil"/>
              <w:tr2bl w:val="nil"/>
            </w:tcBorders>
            <w:shd w:val="clear" w:color="auto" w:fill="auto"/>
            <w:noWrap/>
            <w:vAlign w:val="center"/>
          </w:tcPr>
          <w:p w14:paraId="1C54DC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傅筱，那丽春，胡翠华主编</w:t>
            </w:r>
          </w:p>
        </w:tc>
        <w:tc>
          <w:tcPr>
            <w:tcW w:w="1385" w:type="pct"/>
            <w:tcBorders>
              <w:tl2br w:val="nil"/>
              <w:tr2bl w:val="nil"/>
            </w:tcBorders>
            <w:shd w:val="clear" w:color="auto" w:fill="auto"/>
            <w:noWrap/>
            <w:vAlign w:val="center"/>
          </w:tcPr>
          <w:p w14:paraId="603FD0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383" w:type="pct"/>
            <w:tcBorders>
              <w:tl2br w:val="nil"/>
              <w:tr2bl w:val="nil"/>
            </w:tcBorders>
            <w:shd w:val="clear" w:color="auto" w:fill="auto"/>
            <w:noWrap/>
            <w:vAlign w:val="center"/>
          </w:tcPr>
          <w:p w14:paraId="7579F5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4A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195C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979" w:type="pct"/>
            <w:tcBorders>
              <w:tl2br w:val="nil"/>
              <w:tr2bl w:val="nil"/>
            </w:tcBorders>
            <w:shd w:val="clear" w:color="auto" w:fill="auto"/>
            <w:noWrap/>
            <w:vAlign w:val="center"/>
          </w:tcPr>
          <w:p w14:paraId="4643A8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9787577220116</w:t>
            </w:r>
          </w:p>
        </w:tc>
        <w:tc>
          <w:tcPr>
            <w:tcW w:w="956" w:type="pct"/>
            <w:tcBorders>
              <w:tl2br w:val="nil"/>
              <w:tr2bl w:val="nil"/>
            </w:tcBorders>
            <w:shd w:val="clear" w:color="auto" w:fill="auto"/>
            <w:noWrap/>
            <w:vAlign w:val="center"/>
          </w:tcPr>
          <w:p w14:paraId="376C08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MySQL数据库基础</w:t>
            </w:r>
          </w:p>
        </w:tc>
        <w:tc>
          <w:tcPr>
            <w:tcW w:w="968" w:type="pct"/>
            <w:tcBorders>
              <w:tl2br w:val="nil"/>
              <w:tr2bl w:val="nil"/>
            </w:tcBorders>
            <w:shd w:val="clear" w:color="auto" w:fill="auto"/>
            <w:noWrap/>
            <w:vAlign w:val="center"/>
          </w:tcPr>
          <w:p w14:paraId="7AF6DF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邱长勇，钟勇，柯有红主编</w:t>
            </w:r>
          </w:p>
        </w:tc>
        <w:tc>
          <w:tcPr>
            <w:tcW w:w="1385" w:type="pct"/>
            <w:tcBorders>
              <w:tl2br w:val="nil"/>
              <w:tr2bl w:val="nil"/>
            </w:tcBorders>
            <w:shd w:val="clear" w:color="auto" w:fill="auto"/>
            <w:noWrap/>
            <w:vAlign w:val="center"/>
          </w:tcPr>
          <w:p w14:paraId="11963B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47BECE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769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5F90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979" w:type="pct"/>
            <w:tcBorders>
              <w:tl2br w:val="nil"/>
              <w:tr2bl w:val="nil"/>
            </w:tcBorders>
            <w:shd w:val="clear" w:color="auto" w:fill="auto"/>
            <w:noWrap/>
            <w:vAlign w:val="center"/>
          </w:tcPr>
          <w:p w14:paraId="3DA7E4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9787113318277</w:t>
            </w:r>
          </w:p>
        </w:tc>
        <w:tc>
          <w:tcPr>
            <w:tcW w:w="956" w:type="pct"/>
            <w:tcBorders>
              <w:tl2br w:val="nil"/>
              <w:tr2bl w:val="nil"/>
            </w:tcBorders>
            <w:shd w:val="clear" w:color="auto" w:fill="auto"/>
            <w:noWrap/>
            <w:vAlign w:val="center"/>
          </w:tcPr>
          <w:p w14:paraId="09548A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Access数据库应用与开发</w:t>
            </w:r>
          </w:p>
        </w:tc>
        <w:tc>
          <w:tcPr>
            <w:tcW w:w="968" w:type="pct"/>
            <w:tcBorders>
              <w:tl2br w:val="nil"/>
              <w:tr2bl w:val="nil"/>
            </w:tcBorders>
            <w:shd w:val="clear" w:color="auto" w:fill="auto"/>
            <w:noWrap/>
            <w:vAlign w:val="center"/>
          </w:tcPr>
          <w:p w14:paraId="01EBA6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贺爱香，吕腾主编</w:t>
            </w:r>
          </w:p>
        </w:tc>
        <w:tc>
          <w:tcPr>
            <w:tcW w:w="1385" w:type="pct"/>
            <w:tcBorders>
              <w:tl2br w:val="nil"/>
              <w:tr2bl w:val="nil"/>
            </w:tcBorders>
            <w:shd w:val="clear" w:color="auto" w:fill="auto"/>
            <w:noWrap/>
            <w:vAlign w:val="center"/>
          </w:tcPr>
          <w:p w14:paraId="1D4F7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40F6A9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30D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1B48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979" w:type="pct"/>
            <w:tcBorders>
              <w:tl2br w:val="nil"/>
              <w:tr2bl w:val="nil"/>
            </w:tcBorders>
            <w:shd w:val="clear" w:color="auto" w:fill="auto"/>
            <w:noWrap/>
            <w:vAlign w:val="center"/>
          </w:tcPr>
          <w:p w14:paraId="37A8B4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9787576351491</w:t>
            </w:r>
          </w:p>
        </w:tc>
        <w:tc>
          <w:tcPr>
            <w:tcW w:w="956" w:type="pct"/>
            <w:tcBorders>
              <w:tl2br w:val="nil"/>
              <w:tr2bl w:val="nil"/>
            </w:tcBorders>
            <w:shd w:val="clear" w:color="auto" w:fill="auto"/>
            <w:noWrap/>
            <w:vAlign w:val="center"/>
          </w:tcPr>
          <w:p w14:paraId="2128D0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数据库应用技术</w:t>
            </w:r>
          </w:p>
        </w:tc>
        <w:tc>
          <w:tcPr>
            <w:tcW w:w="968" w:type="pct"/>
            <w:tcBorders>
              <w:tl2br w:val="nil"/>
              <w:tr2bl w:val="nil"/>
            </w:tcBorders>
            <w:shd w:val="clear" w:color="auto" w:fill="auto"/>
            <w:noWrap/>
            <w:vAlign w:val="center"/>
          </w:tcPr>
          <w:p w14:paraId="32D164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张栩之，孙立新，付海娟主编</w:t>
            </w:r>
          </w:p>
        </w:tc>
        <w:tc>
          <w:tcPr>
            <w:tcW w:w="1385" w:type="pct"/>
            <w:tcBorders>
              <w:tl2br w:val="nil"/>
              <w:tr2bl w:val="nil"/>
            </w:tcBorders>
            <w:shd w:val="clear" w:color="auto" w:fill="auto"/>
            <w:noWrap/>
            <w:vAlign w:val="center"/>
          </w:tcPr>
          <w:p w14:paraId="2E3398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1612F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000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4944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979" w:type="pct"/>
            <w:tcBorders>
              <w:tl2br w:val="nil"/>
              <w:tr2bl w:val="nil"/>
            </w:tcBorders>
            <w:shd w:val="clear" w:color="auto" w:fill="auto"/>
            <w:noWrap/>
            <w:vAlign w:val="center"/>
          </w:tcPr>
          <w:p w14:paraId="219A67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9787115673510</w:t>
            </w:r>
          </w:p>
        </w:tc>
        <w:tc>
          <w:tcPr>
            <w:tcW w:w="956" w:type="pct"/>
            <w:tcBorders>
              <w:tl2br w:val="nil"/>
              <w:tr2bl w:val="nil"/>
            </w:tcBorders>
            <w:shd w:val="clear" w:color="auto" w:fill="auto"/>
            <w:noWrap/>
            <w:vAlign w:val="center"/>
          </w:tcPr>
          <w:p w14:paraId="72B23B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4F0B17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陈业斌主编</w:t>
            </w:r>
          </w:p>
        </w:tc>
        <w:tc>
          <w:tcPr>
            <w:tcW w:w="1385" w:type="pct"/>
            <w:tcBorders>
              <w:tl2br w:val="nil"/>
              <w:tr2bl w:val="nil"/>
            </w:tcBorders>
            <w:shd w:val="clear" w:color="auto" w:fill="auto"/>
            <w:noWrap/>
            <w:vAlign w:val="center"/>
          </w:tcPr>
          <w:p w14:paraId="69CB90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9CB39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BB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FEAA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979" w:type="pct"/>
            <w:tcBorders>
              <w:tl2br w:val="nil"/>
              <w:tr2bl w:val="nil"/>
            </w:tcBorders>
            <w:shd w:val="clear" w:color="auto" w:fill="auto"/>
            <w:noWrap/>
            <w:vAlign w:val="center"/>
          </w:tcPr>
          <w:p w14:paraId="7E25A9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9787302678267</w:t>
            </w:r>
          </w:p>
        </w:tc>
        <w:tc>
          <w:tcPr>
            <w:tcW w:w="956" w:type="pct"/>
            <w:tcBorders>
              <w:tl2br w:val="nil"/>
              <w:tr2bl w:val="nil"/>
            </w:tcBorders>
            <w:shd w:val="clear" w:color="auto" w:fill="auto"/>
            <w:noWrap/>
            <w:vAlign w:val="center"/>
          </w:tcPr>
          <w:p w14:paraId="6D3D3D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MySQL数据库从入门到精通</w:t>
            </w:r>
          </w:p>
        </w:tc>
        <w:tc>
          <w:tcPr>
            <w:tcW w:w="968" w:type="pct"/>
            <w:tcBorders>
              <w:tl2br w:val="nil"/>
              <w:tr2bl w:val="nil"/>
            </w:tcBorders>
            <w:shd w:val="clear" w:color="auto" w:fill="auto"/>
            <w:noWrap/>
            <w:vAlign w:val="center"/>
          </w:tcPr>
          <w:p w14:paraId="1395F2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千锋教育编著</w:t>
            </w:r>
          </w:p>
        </w:tc>
        <w:tc>
          <w:tcPr>
            <w:tcW w:w="1385" w:type="pct"/>
            <w:tcBorders>
              <w:tl2br w:val="nil"/>
              <w:tr2bl w:val="nil"/>
            </w:tcBorders>
            <w:shd w:val="clear" w:color="auto" w:fill="auto"/>
            <w:noWrap/>
            <w:vAlign w:val="center"/>
          </w:tcPr>
          <w:p w14:paraId="6DB851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7912E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3ED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F045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79" w:type="pct"/>
            <w:tcBorders>
              <w:tl2br w:val="nil"/>
              <w:tr2bl w:val="nil"/>
            </w:tcBorders>
            <w:shd w:val="clear" w:color="auto" w:fill="auto"/>
            <w:noWrap/>
            <w:vAlign w:val="center"/>
          </w:tcPr>
          <w:p w14:paraId="18D191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9787302679363</w:t>
            </w:r>
          </w:p>
        </w:tc>
        <w:tc>
          <w:tcPr>
            <w:tcW w:w="956" w:type="pct"/>
            <w:tcBorders>
              <w:tl2br w:val="nil"/>
              <w:tr2bl w:val="nil"/>
            </w:tcBorders>
            <w:shd w:val="clear" w:color="auto" w:fill="auto"/>
            <w:noWrap/>
            <w:vAlign w:val="center"/>
          </w:tcPr>
          <w:p w14:paraId="79C430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数据库内核揭秘</w:t>
            </w:r>
          </w:p>
        </w:tc>
        <w:tc>
          <w:tcPr>
            <w:tcW w:w="968" w:type="pct"/>
            <w:tcBorders>
              <w:tl2br w:val="nil"/>
              <w:tr2bl w:val="nil"/>
            </w:tcBorders>
            <w:shd w:val="clear" w:color="auto" w:fill="auto"/>
            <w:noWrap/>
            <w:vAlign w:val="center"/>
          </w:tcPr>
          <w:p w14:paraId="10C096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林金河著</w:t>
            </w:r>
          </w:p>
        </w:tc>
        <w:tc>
          <w:tcPr>
            <w:tcW w:w="1385" w:type="pct"/>
            <w:tcBorders>
              <w:tl2br w:val="nil"/>
              <w:tr2bl w:val="nil"/>
            </w:tcBorders>
            <w:shd w:val="clear" w:color="auto" w:fill="auto"/>
            <w:noWrap/>
            <w:vAlign w:val="center"/>
          </w:tcPr>
          <w:p w14:paraId="609640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89281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DC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83A2A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979" w:type="pct"/>
            <w:tcBorders>
              <w:tl2br w:val="nil"/>
              <w:tr2bl w:val="nil"/>
            </w:tcBorders>
            <w:shd w:val="clear" w:color="auto" w:fill="auto"/>
            <w:noWrap/>
            <w:vAlign w:val="center"/>
          </w:tcPr>
          <w:p w14:paraId="4C091E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9787302679974</w:t>
            </w:r>
          </w:p>
        </w:tc>
        <w:tc>
          <w:tcPr>
            <w:tcW w:w="956" w:type="pct"/>
            <w:tcBorders>
              <w:tl2br w:val="nil"/>
              <w:tr2bl w:val="nil"/>
            </w:tcBorders>
            <w:shd w:val="clear" w:color="auto" w:fill="auto"/>
            <w:noWrap/>
            <w:vAlign w:val="center"/>
          </w:tcPr>
          <w:p w14:paraId="699D14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数据库原理及应用教程</w:t>
            </w:r>
          </w:p>
        </w:tc>
        <w:tc>
          <w:tcPr>
            <w:tcW w:w="968" w:type="pct"/>
            <w:tcBorders>
              <w:tl2br w:val="nil"/>
              <w:tr2bl w:val="nil"/>
            </w:tcBorders>
            <w:shd w:val="clear" w:color="auto" w:fill="auto"/>
            <w:noWrap/>
            <w:vAlign w:val="center"/>
          </w:tcPr>
          <w:p w14:paraId="614104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尹志宇主编</w:t>
            </w:r>
          </w:p>
        </w:tc>
        <w:tc>
          <w:tcPr>
            <w:tcW w:w="1385" w:type="pct"/>
            <w:tcBorders>
              <w:tl2br w:val="nil"/>
              <w:tr2bl w:val="nil"/>
            </w:tcBorders>
            <w:shd w:val="clear" w:color="auto" w:fill="auto"/>
            <w:noWrap/>
            <w:vAlign w:val="center"/>
          </w:tcPr>
          <w:p w14:paraId="28FD4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FC9C6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55F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72A6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979" w:type="pct"/>
            <w:tcBorders>
              <w:tl2br w:val="nil"/>
              <w:tr2bl w:val="nil"/>
            </w:tcBorders>
            <w:shd w:val="clear" w:color="auto" w:fill="auto"/>
            <w:noWrap/>
            <w:vAlign w:val="center"/>
          </w:tcPr>
          <w:p w14:paraId="2A8BD0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9787302680512</w:t>
            </w:r>
          </w:p>
        </w:tc>
        <w:tc>
          <w:tcPr>
            <w:tcW w:w="956" w:type="pct"/>
            <w:tcBorders>
              <w:tl2br w:val="nil"/>
              <w:tr2bl w:val="nil"/>
            </w:tcBorders>
            <w:shd w:val="clear" w:color="auto" w:fill="auto"/>
            <w:noWrap/>
            <w:vAlign w:val="center"/>
          </w:tcPr>
          <w:p w14:paraId="0C6AA9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2B229F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李俊山，叶霞编著</w:t>
            </w:r>
          </w:p>
        </w:tc>
        <w:tc>
          <w:tcPr>
            <w:tcW w:w="1385" w:type="pct"/>
            <w:tcBorders>
              <w:tl2br w:val="nil"/>
              <w:tr2bl w:val="nil"/>
            </w:tcBorders>
            <w:shd w:val="clear" w:color="auto" w:fill="auto"/>
            <w:noWrap/>
            <w:vAlign w:val="center"/>
          </w:tcPr>
          <w:p w14:paraId="51B9E3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8426A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4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10AA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979" w:type="pct"/>
            <w:tcBorders>
              <w:tl2br w:val="nil"/>
              <w:tr2bl w:val="nil"/>
            </w:tcBorders>
            <w:shd w:val="clear" w:color="auto" w:fill="auto"/>
            <w:noWrap/>
            <w:vAlign w:val="center"/>
          </w:tcPr>
          <w:p w14:paraId="43168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9787302684787</w:t>
            </w:r>
          </w:p>
        </w:tc>
        <w:tc>
          <w:tcPr>
            <w:tcW w:w="956" w:type="pct"/>
            <w:tcBorders>
              <w:tl2br w:val="nil"/>
              <w:tr2bl w:val="nil"/>
            </w:tcBorders>
            <w:shd w:val="clear" w:color="auto" w:fill="auto"/>
            <w:noWrap/>
            <w:vAlign w:val="center"/>
          </w:tcPr>
          <w:p w14:paraId="5042D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MongoDB基础、运维与性能优化</w:t>
            </w:r>
          </w:p>
        </w:tc>
        <w:tc>
          <w:tcPr>
            <w:tcW w:w="968" w:type="pct"/>
            <w:tcBorders>
              <w:tl2br w:val="nil"/>
              <w:tr2bl w:val="nil"/>
            </w:tcBorders>
            <w:shd w:val="clear" w:color="auto" w:fill="auto"/>
            <w:noWrap/>
            <w:vAlign w:val="center"/>
          </w:tcPr>
          <w:p w14:paraId="27730B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王金柱著</w:t>
            </w:r>
          </w:p>
        </w:tc>
        <w:tc>
          <w:tcPr>
            <w:tcW w:w="1385" w:type="pct"/>
            <w:tcBorders>
              <w:tl2br w:val="nil"/>
              <w:tr2bl w:val="nil"/>
            </w:tcBorders>
            <w:shd w:val="clear" w:color="auto" w:fill="auto"/>
            <w:noWrap/>
            <w:vAlign w:val="center"/>
          </w:tcPr>
          <w:p w14:paraId="5D4082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00E02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3B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47BD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979" w:type="pct"/>
            <w:tcBorders>
              <w:tl2br w:val="nil"/>
              <w:tr2bl w:val="nil"/>
            </w:tcBorders>
            <w:shd w:val="clear" w:color="auto" w:fill="auto"/>
            <w:noWrap/>
            <w:vAlign w:val="center"/>
          </w:tcPr>
          <w:p w14:paraId="1FA1CF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9787302685500</w:t>
            </w:r>
          </w:p>
        </w:tc>
        <w:tc>
          <w:tcPr>
            <w:tcW w:w="956" w:type="pct"/>
            <w:tcBorders>
              <w:tl2br w:val="nil"/>
              <w:tr2bl w:val="nil"/>
            </w:tcBorders>
            <w:shd w:val="clear" w:color="auto" w:fill="auto"/>
            <w:noWrap/>
            <w:vAlign w:val="center"/>
          </w:tcPr>
          <w:p w14:paraId="6A1076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MySQL数据库原理与应用</w:t>
            </w:r>
          </w:p>
        </w:tc>
        <w:tc>
          <w:tcPr>
            <w:tcW w:w="968" w:type="pct"/>
            <w:tcBorders>
              <w:tl2br w:val="nil"/>
              <w:tr2bl w:val="nil"/>
            </w:tcBorders>
            <w:shd w:val="clear" w:color="auto" w:fill="auto"/>
            <w:noWrap/>
            <w:vAlign w:val="center"/>
          </w:tcPr>
          <w:p w14:paraId="6875EA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章逸，张泽民主编</w:t>
            </w:r>
          </w:p>
        </w:tc>
        <w:tc>
          <w:tcPr>
            <w:tcW w:w="1385" w:type="pct"/>
            <w:tcBorders>
              <w:tl2br w:val="nil"/>
              <w:tr2bl w:val="nil"/>
            </w:tcBorders>
            <w:shd w:val="clear" w:color="auto" w:fill="auto"/>
            <w:noWrap/>
            <w:vAlign w:val="center"/>
          </w:tcPr>
          <w:p w14:paraId="1A5B59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00725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1B5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B206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979" w:type="pct"/>
            <w:tcBorders>
              <w:tl2br w:val="nil"/>
              <w:tr2bl w:val="nil"/>
            </w:tcBorders>
            <w:shd w:val="clear" w:color="auto" w:fill="auto"/>
            <w:noWrap/>
            <w:vAlign w:val="center"/>
          </w:tcPr>
          <w:p w14:paraId="6040CC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9787302687047</w:t>
            </w:r>
          </w:p>
        </w:tc>
        <w:tc>
          <w:tcPr>
            <w:tcW w:w="956" w:type="pct"/>
            <w:tcBorders>
              <w:tl2br w:val="nil"/>
              <w:tr2bl w:val="nil"/>
            </w:tcBorders>
            <w:shd w:val="clear" w:color="auto" w:fill="auto"/>
            <w:noWrap/>
            <w:vAlign w:val="center"/>
          </w:tcPr>
          <w:p w14:paraId="4E63D8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数据库原理及应用教程</w:t>
            </w:r>
          </w:p>
        </w:tc>
        <w:tc>
          <w:tcPr>
            <w:tcW w:w="968" w:type="pct"/>
            <w:tcBorders>
              <w:tl2br w:val="nil"/>
              <w:tr2bl w:val="nil"/>
            </w:tcBorders>
            <w:shd w:val="clear" w:color="auto" w:fill="auto"/>
            <w:noWrap/>
            <w:vAlign w:val="center"/>
          </w:tcPr>
          <w:p w14:paraId="41891D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尹志宇，李涵玥主编</w:t>
            </w:r>
          </w:p>
        </w:tc>
        <w:tc>
          <w:tcPr>
            <w:tcW w:w="1385" w:type="pct"/>
            <w:tcBorders>
              <w:tl2br w:val="nil"/>
              <w:tr2bl w:val="nil"/>
            </w:tcBorders>
            <w:shd w:val="clear" w:color="auto" w:fill="auto"/>
            <w:noWrap/>
            <w:vAlign w:val="center"/>
          </w:tcPr>
          <w:p w14:paraId="0653B3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3091F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4D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EDBB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979" w:type="pct"/>
            <w:tcBorders>
              <w:tl2br w:val="nil"/>
              <w:tr2bl w:val="nil"/>
            </w:tcBorders>
            <w:shd w:val="clear" w:color="auto" w:fill="auto"/>
            <w:noWrap/>
            <w:vAlign w:val="center"/>
          </w:tcPr>
          <w:p w14:paraId="58F587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9787302687474</w:t>
            </w:r>
          </w:p>
        </w:tc>
        <w:tc>
          <w:tcPr>
            <w:tcW w:w="956" w:type="pct"/>
            <w:tcBorders>
              <w:tl2br w:val="nil"/>
              <w:tr2bl w:val="nil"/>
            </w:tcBorders>
            <w:shd w:val="clear" w:color="auto" w:fill="auto"/>
            <w:noWrap/>
            <w:vAlign w:val="center"/>
          </w:tcPr>
          <w:p w14:paraId="5E5C2A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数据库原理及应用教程</w:t>
            </w:r>
          </w:p>
        </w:tc>
        <w:tc>
          <w:tcPr>
            <w:tcW w:w="968" w:type="pct"/>
            <w:tcBorders>
              <w:tl2br w:val="nil"/>
              <w:tr2bl w:val="nil"/>
            </w:tcBorders>
            <w:shd w:val="clear" w:color="auto" w:fill="auto"/>
            <w:noWrap/>
            <w:vAlign w:val="center"/>
          </w:tcPr>
          <w:p w14:paraId="5C8950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尹志宇，李涵玥主编</w:t>
            </w:r>
          </w:p>
        </w:tc>
        <w:tc>
          <w:tcPr>
            <w:tcW w:w="1385" w:type="pct"/>
            <w:tcBorders>
              <w:tl2br w:val="nil"/>
              <w:tr2bl w:val="nil"/>
            </w:tcBorders>
            <w:shd w:val="clear" w:color="auto" w:fill="auto"/>
            <w:noWrap/>
            <w:vAlign w:val="center"/>
          </w:tcPr>
          <w:p w14:paraId="1FDA9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3D00E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C80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8C9C2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979" w:type="pct"/>
            <w:tcBorders>
              <w:tl2br w:val="nil"/>
              <w:tr2bl w:val="nil"/>
            </w:tcBorders>
            <w:shd w:val="clear" w:color="auto" w:fill="auto"/>
            <w:noWrap/>
            <w:vAlign w:val="center"/>
          </w:tcPr>
          <w:p w14:paraId="4FDF89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9787302688877</w:t>
            </w:r>
          </w:p>
        </w:tc>
        <w:tc>
          <w:tcPr>
            <w:tcW w:w="956" w:type="pct"/>
            <w:tcBorders>
              <w:tl2br w:val="nil"/>
              <w:tr2bl w:val="nil"/>
            </w:tcBorders>
            <w:shd w:val="clear" w:color="auto" w:fill="auto"/>
            <w:noWrap/>
            <w:vAlign w:val="center"/>
          </w:tcPr>
          <w:p w14:paraId="0D1F0B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数据库设计及应用程序开发</w:t>
            </w:r>
          </w:p>
        </w:tc>
        <w:tc>
          <w:tcPr>
            <w:tcW w:w="968" w:type="pct"/>
            <w:tcBorders>
              <w:tl2br w:val="nil"/>
              <w:tr2bl w:val="nil"/>
            </w:tcBorders>
            <w:shd w:val="clear" w:color="auto" w:fill="auto"/>
            <w:noWrap/>
            <w:vAlign w:val="center"/>
          </w:tcPr>
          <w:p w14:paraId="4B1A07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李丽萍，周汉平编著</w:t>
            </w:r>
          </w:p>
        </w:tc>
        <w:tc>
          <w:tcPr>
            <w:tcW w:w="1385" w:type="pct"/>
            <w:tcBorders>
              <w:tl2br w:val="nil"/>
              <w:tr2bl w:val="nil"/>
            </w:tcBorders>
            <w:shd w:val="clear" w:color="auto" w:fill="auto"/>
            <w:noWrap/>
            <w:vAlign w:val="center"/>
          </w:tcPr>
          <w:p w14:paraId="212158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36E49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A0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432E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979" w:type="pct"/>
            <w:tcBorders>
              <w:tl2br w:val="nil"/>
              <w:tr2bl w:val="nil"/>
            </w:tcBorders>
            <w:shd w:val="clear" w:color="auto" w:fill="auto"/>
            <w:noWrap/>
            <w:vAlign w:val="center"/>
          </w:tcPr>
          <w:p w14:paraId="11FE56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9787302692980</w:t>
            </w:r>
          </w:p>
        </w:tc>
        <w:tc>
          <w:tcPr>
            <w:tcW w:w="956" w:type="pct"/>
            <w:tcBorders>
              <w:tl2br w:val="nil"/>
              <w:tr2bl w:val="nil"/>
            </w:tcBorders>
            <w:shd w:val="clear" w:color="auto" w:fill="auto"/>
            <w:noWrap/>
            <w:vAlign w:val="center"/>
          </w:tcPr>
          <w:p w14:paraId="278F6C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 Server 2019数据库边做边学</w:t>
            </w:r>
          </w:p>
        </w:tc>
        <w:tc>
          <w:tcPr>
            <w:tcW w:w="968" w:type="pct"/>
            <w:tcBorders>
              <w:tl2br w:val="nil"/>
              <w:tr2bl w:val="nil"/>
            </w:tcBorders>
            <w:shd w:val="clear" w:color="auto" w:fill="auto"/>
            <w:noWrap/>
            <w:vAlign w:val="center"/>
          </w:tcPr>
          <w:p w14:paraId="27D93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陈金萍等主编</w:t>
            </w:r>
          </w:p>
        </w:tc>
        <w:tc>
          <w:tcPr>
            <w:tcW w:w="1385" w:type="pct"/>
            <w:tcBorders>
              <w:tl2br w:val="nil"/>
              <w:tr2bl w:val="nil"/>
            </w:tcBorders>
            <w:shd w:val="clear" w:color="auto" w:fill="auto"/>
            <w:noWrap/>
            <w:vAlign w:val="center"/>
          </w:tcPr>
          <w:p w14:paraId="4AA867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CC7B5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B1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5706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979" w:type="pct"/>
            <w:tcBorders>
              <w:tl2br w:val="nil"/>
              <w:tr2bl w:val="nil"/>
            </w:tcBorders>
            <w:shd w:val="clear" w:color="auto" w:fill="auto"/>
            <w:noWrap/>
            <w:vAlign w:val="center"/>
          </w:tcPr>
          <w:p w14:paraId="17F59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9787302693161</w:t>
            </w:r>
          </w:p>
        </w:tc>
        <w:tc>
          <w:tcPr>
            <w:tcW w:w="956" w:type="pct"/>
            <w:tcBorders>
              <w:tl2br w:val="nil"/>
              <w:tr2bl w:val="nil"/>
            </w:tcBorders>
            <w:shd w:val="clear" w:color="auto" w:fill="auto"/>
            <w:noWrap/>
            <w:vAlign w:val="center"/>
          </w:tcPr>
          <w:p w14:paraId="2BF0EB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 2016数据库应用技术案例教程学习指导</w:t>
            </w:r>
          </w:p>
        </w:tc>
        <w:tc>
          <w:tcPr>
            <w:tcW w:w="968" w:type="pct"/>
            <w:tcBorders>
              <w:tl2br w:val="nil"/>
              <w:tr2bl w:val="nil"/>
            </w:tcBorders>
            <w:shd w:val="clear" w:color="auto" w:fill="auto"/>
            <w:noWrap/>
            <w:vAlign w:val="center"/>
          </w:tcPr>
          <w:p w14:paraId="49E3EB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林敦欣，刘垣主编</w:t>
            </w:r>
          </w:p>
        </w:tc>
        <w:tc>
          <w:tcPr>
            <w:tcW w:w="1385" w:type="pct"/>
            <w:tcBorders>
              <w:tl2br w:val="nil"/>
              <w:tr2bl w:val="nil"/>
            </w:tcBorders>
            <w:shd w:val="clear" w:color="auto" w:fill="auto"/>
            <w:noWrap/>
            <w:vAlign w:val="center"/>
          </w:tcPr>
          <w:p w14:paraId="2A3351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9AB33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54E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4FB8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979" w:type="pct"/>
            <w:tcBorders>
              <w:tl2br w:val="nil"/>
              <w:tr2bl w:val="nil"/>
            </w:tcBorders>
            <w:shd w:val="clear" w:color="auto" w:fill="auto"/>
            <w:noWrap/>
            <w:vAlign w:val="center"/>
          </w:tcPr>
          <w:p w14:paraId="65BC3A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9787302693581</w:t>
            </w:r>
          </w:p>
        </w:tc>
        <w:tc>
          <w:tcPr>
            <w:tcW w:w="956" w:type="pct"/>
            <w:tcBorders>
              <w:tl2br w:val="nil"/>
              <w:tr2bl w:val="nil"/>
            </w:tcBorders>
            <w:shd w:val="clear" w:color="auto" w:fill="auto"/>
            <w:noWrap/>
            <w:vAlign w:val="center"/>
          </w:tcPr>
          <w:p w14:paraId="6CA355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 Server 2022数据库项目案例教程</w:t>
            </w:r>
          </w:p>
        </w:tc>
        <w:tc>
          <w:tcPr>
            <w:tcW w:w="968" w:type="pct"/>
            <w:tcBorders>
              <w:tl2br w:val="nil"/>
              <w:tr2bl w:val="nil"/>
            </w:tcBorders>
            <w:shd w:val="clear" w:color="auto" w:fill="auto"/>
            <w:noWrap/>
            <w:vAlign w:val="center"/>
          </w:tcPr>
          <w:p w14:paraId="7281F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杨洋编著</w:t>
            </w:r>
          </w:p>
        </w:tc>
        <w:tc>
          <w:tcPr>
            <w:tcW w:w="1385" w:type="pct"/>
            <w:tcBorders>
              <w:tl2br w:val="nil"/>
              <w:tr2bl w:val="nil"/>
            </w:tcBorders>
            <w:shd w:val="clear" w:color="auto" w:fill="auto"/>
            <w:noWrap/>
            <w:vAlign w:val="center"/>
          </w:tcPr>
          <w:p w14:paraId="2F6ED9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31360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1F4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A338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979" w:type="pct"/>
            <w:tcBorders>
              <w:tl2br w:val="nil"/>
              <w:tr2bl w:val="nil"/>
            </w:tcBorders>
            <w:shd w:val="clear" w:color="auto" w:fill="auto"/>
            <w:noWrap/>
            <w:vAlign w:val="center"/>
          </w:tcPr>
          <w:p w14:paraId="1BEA87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9787302695967</w:t>
            </w:r>
          </w:p>
        </w:tc>
        <w:tc>
          <w:tcPr>
            <w:tcW w:w="956" w:type="pct"/>
            <w:tcBorders>
              <w:tl2br w:val="nil"/>
              <w:tr2bl w:val="nil"/>
            </w:tcBorders>
            <w:shd w:val="clear" w:color="auto" w:fill="auto"/>
            <w:noWrap/>
            <w:vAlign w:val="center"/>
          </w:tcPr>
          <w:p w14:paraId="2351C6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 2016数据库应用教程</w:t>
            </w:r>
          </w:p>
        </w:tc>
        <w:tc>
          <w:tcPr>
            <w:tcW w:w="968" w:type="pct"/>
            <w:tcBorders>
              <w:tl2br w:val="nil"/>
              <w:tr2bl w:val="nil"/>
            </w:tcBorders>
            <w:shd w:val="clear" w:color="auto" w:fill="auto"/>
            <w:noWrap/>
            <w:vAlign w:val="center"/>
          </w:tcPr>
          <w:p w14:paraId="322311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彭毅弘，程丽主编</w:t>
            </w:r>
          </w:p>
        </w:tc>
        <w:tc>
          <w:tcPr>
            <w:tcW w:w="1385" w:type="pct"/>
            <w:tcBorders>
              <w:tl2br w:val="nil"/>
              <w:tr2bl w:val="nil"/>
            </w:tcBorders>
            <w:shd w:val="clear" w:color="auto" w:fill="auto"/>
            <w:noWrap/>
            <w:vAlign w:val="center"/>
          </w:tcPr>
          <w:p w14:paraId="377983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E7C0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1E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6B57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979" w:type="pct"/>
            <w:tcBorders>
              <w:tl2br w:val="nil"/>
              <w:tr2bl w:val="nil"/>
            </w:tcBorders>
            <w:shd w:val="clear" w:color="auto" w:fill="auto"/>
            <w:noWrap/>
            <w:vAlign w:val="center"/>
          </w:tcPr>
          <w:p w14:paraId="229AA0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9787302695974</w:t>
            </w:r>
          </w:p>
        </w:tc>
        <w:tc>
          <w:tcPr>
            <w:tcW w:w="956" w:type="pct"/>
            <w:tcBorders>
              <w:tl2br w:val="nil"/>
              <w:tr2bl w:val="nil"/>
            </w:tcBorders>
            <w:shd w:val="clear" w:color="auto" w:fill="auto"/>
            <w:noWrap/>
            <w:vAlign w:val="center"/>
          </w:tcPr>
          <w:p w14:paraId="530BDA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 2016数据库应用教程实验指导</w:t>
            </w:r>
          </w:p>
        </w:tc>
        <w:tc>
          <w:tcPr>
            <w:tcW w:w="968" w:type="pct"/>
            <w:tcBorders>
              <w:tl2br w:val="nil"/>
              <w:tr2bl w:val="nil"/>
            </w:tcBorders>
            <w:shd w:val="clear" w:color="auto" w:fill="auto"/>
            <w:noWrap/>
            <w:vAlign w:val="center"/>
          </w:tcPr>
          <w:p w14:paraId="247F9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彭毅弘，程丽主编</w:t>
            </w:r>
          </w:p>
        </w:tc>
        <w:tc>
          <w:tcPr>
            <w:tcW w:w="1385" w:type="pct"/>
            <w:tcBorders>
              <w:tl2br w:val="nil"/>
              <w:tr2bl w:val="nil"/>
            </w:tcBorders>
            <w:shd w:val="clear" w:color="auto" w:fill="auto"/>
            <w:noWrap/>
            <w:vAlign w:val="center"/>
          </w:tcPr>
          <w:p w14:paraId="7B83B6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B166C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EC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5020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979" w:type="pct"/>
            <w:tcBorders>
              <w:tl2br w:val="nil"/>
              <w:tr2bl w:val="nil"/>
            </w:tcBorders>
            <w:shd w:val="clear" w:color="auto" w:fill="auto"/>
            <w:noWrap/>
            <w:vAlign w:val="center"/>
          </w:tcPr>
          <w:p w14:paraId="56DF8A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9787302698555</w:t>
            </w:r>
          </w:p>
        </w:tc>
        <w:tc>
          <w:tcPr>
            <w:tcW w:w="956" w:type="pct"/>
            <w:tcBorders>
              <w:tl2br w:val="nil"/>
              <w:tr2bl w:val="nil"/>
            </w:tcBorders>
            <w:shd w:val="clear" w:color="auto" w:fill="auto"/>
            <w:noWrap/>
            <w:vAlign w:val="center"/>
          </w:tcPr>
          <w:p w14:paraId="494CD7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MySQL数据库入门</w:t>
            </w:r>
          </w:p>
        </w:tc>
        <w:tc>
          <w:tcPr>
            <w:tcW w:w="968" w:type="pct"/>
            <w:tcBorders>
              <w:tl2br w:val="nil"/>
              <w:tr2bl w:val="nil"/>
            </w:tcBorders>
            <w:shd w:val="clear" w:color="auto" w:fill="auto"/>
            <w:noWrap/>
            <w:vAlign w:val="center"/>
          </w:tcPr>
          <w:p w14:paraId="32C90F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黑马程序员编著</w:t>
            </w:r>
          </w:p>
        </w:tc>
        <w:tc>
          <w:tcPr>
            <w:tcW w:w="1385" w:type="pct"/>
            <w:tcBorders>
              <w:tl2br w:val="nil"/>
              <w:tr2bl w:val="nil"/>
            </w:tcBorders>
            <w:shd w:val="clear" w:color="auto" w:fill="auto"/>
            <w:noWrap/>
            <w:vAlign w:val="center"/>
          </w:tcPr>
          <w:p w14:paraId="614CAE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04138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12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E29E8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979" w:type="pct"/>
            <w:tcBorders>
              <w:tl2br w:val="nil"/>
              <w:tr2bl w:val="nil"/>
            </w:tcBorders>
            <w:shd w:val="clear" w:color="auto" w:fill="auto"/>
            <w:noWrap/>
            <w:vAlign w:val="center"/>
          </w:tcPr>
          <w:p w14:paraId="19A339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9787302699415</w:t>
            </w:r>
          </w:p>
        </w:tc>
        <w:tc>
          <w:tcPr>
            <w:tcW w:w="956" w:type="pct"/>
            <w:tcBorders>
              <w:tl2br w:val="nil"/>
              <w:tr2bl w:val="nil"/>
            </w:tcBorders>
            <w:shd w:val="clear" w:color="auto" w:fill="auto"/>
            <w:noWrap/>
            <w:vAlign w:val="center"/>
          </w:tcPr>
          <w:p w14:paraId="4AB12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NoSQL数据库技术与应用</w:t>
            </w:r>
          </w:p>
        </w:tc>
        <w:tc>
          <w:tcPr>
            <w:tcW w:w="968" w:type="pct"/>
            <w:tcBorders>
              <w:tl2br w:val="nil"/>
              <w:tr2bl w:val="nil"/>
            </w:tcBorders>
            <w:shd w:val="clear" w:color="auto" w:fill="auto"/>
            <w:noWrap/>
            <w:vAlign w:val="center"/>
          </w:tcPr>
          <w:p w14:paraId="4DFE24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黑马程序员编著</w:t>
            </w:r>
          </w:p>
        </w:tc>
        <w:tc>
          <w:tcPr>
            <w:tcW w:w="1385" w:type="pct"/>
            <w:tcBorders>
              <w:tl2br w:val="nil"/>
              <w:tr2bl w:val="nil"/>
            </w:tcBorders>
            <w:shd w:val="clear" w:color="auto" w:fill="auto"/>
            <w:noWrap/>
            <w:vAlign w:val="center"/>
          </w:tcPr>
          <w:p w14:paraId="224B40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6BB1B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D4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EC9D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979" w:type="pct"/>
            <w:tcBorders>
              <w:tl2br w:val="nil"/>
              <w:tr2bl w:val="nil"/>
            </w:tcBorders>
            <w:shd w:val="clear" w:color="auto" w:fill="auto"/>
            <w:noWrap/>
            <w:vAlign w:val="center"/>
          </w:tcPr>
          <w:p w14:paraId="18AD08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9787302700784</w:t>
            </w:r>
          </w:p>
        </w:tc>
        <w:tc>
          <w:tcPr>
            <w:tcW w:w="956" w:type="pct"/>
            <w:tcBorders>
              <w:tl2br w:val="nil"/>
              <w:tr2bl w:val="nil"/>
            </w:tcBorders>
            <w:shd w:val="clear" w:color="auto" w:fill="auto"/>
            <w:noWrap/>
            <w:vAlign w:val="center"/>
          </w:tcPr>
          <w:p w14:paraId="2E23C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 Server数据库设计与开发教程</w:t>
            </w:r>
          </w:p>
        </w:tc>
        <w:tc>
          <w:tcPr>
            <w:tcW w:w="968" w:type="pct"/>
            <w:tcBorders>
              <w:tl2br w:val="nil"/>
              <w:tr2bl w:val="nil"/>
            </w:tcBorders>
            <w:shd w:val="clear" w:color="auto" w:fill="auto"/>
            <w:noWrap/>
            <w:vAlign w:val="center"/>
          </w:tcPr>
          <w:p w14:paraId="2A46CB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余剑，柳州职业技术大学，武汉厚溥数字科技有限公司主编</w:t>
            </w:r>
          </w:p>
        </w:tc>
        <w:tc>
          <w:tcPr>
            <w:tcW w:w="1385" w:type="pct"/>
            <w:tcBorders>
              <w:tl2br w:val="nil"/>
              <w:tr2bl w:val="nil"/>
            </w:tcBorders>
            <w:shd w:val="clear" w:color="auto" w:fill="auto"/>
            <w:noWrap/>
            <w:vAlign w:val="center"/>
          </w:tcPr>
          <w:p w14:paraId="30628E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BBBD0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27B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0B6C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979" w:type="pct"/>
            <w:tcBorders>
              <w:tl2br w:val="nil"/>
              <w:tr2bl w:val="nil"/>
            </w:tcBorders>
            <w:shd w:val="clear" w:color="auto" w:fill="auto"/>
            <w:noWrap/>
            <w:vAlign w:val="center"/>
          </w:tcPr>
          <w:p w14:paraId="621F7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9787302702665</w:t>
            </w:r>
          </w:p>
        </w:tc>
        <w:tc>
          <w:tcPr>
            <w:tcW w:w="956" w:type="pct"/>
            <w:tcBorders>
              <w:tl2br w:val="nil"/>
              <w:tr2bl w:val="nil"/>
            </w:tcBorders>
            <w:shd w:val="clear" w:color="auto" w:fill="auto"/>
            <w:noWrap/>
            <w:vAlign w:val="center"/>
          </w:tcPr>
          <w:p w14:paraId="7DC264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数据库原理及应用教程</w:t>
            </w:r>
          </w:p>
        </w:tc>
        <w:tc>
          <w:tcPr>
            <w:tcW w:w="968" w:type="pct"/>
            <w:tcBorders>
              <w:tl2br w:val="nil"/>
              <w:tr2bl w:val="nil"/>
            </w:tcBorders>
            <w:shd w:val="clear" w:color="auto" w:fill="auto"/>
            <w:noWrap/>
            <w:vAlign w:val="center"/>
          </w:tcPr>
          <w:p w14:paraId="01AF81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赵立双主编</w:t>
            </w:r>
          </w:p>
        </w:tc>
        <w:tc>
          <w:tcPr>
            <w:tcW w:w="1385" w:type="pct"/>
            <w:tcBorders>
              <w:tl2br w:val="nil"/>
              <w:tr2bl w:val="nil"/>
            </w:tcBorders>
            <w:shd w:val="clear" w:color="auto" w:fill="auto"/>
            <w:noWrap/>
            <w:vAlign w:val="center"/>
          </w:tcPr>
          <w:p w14:paraId="6E318F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B28D5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71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18D2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979" w:type="pct"/>
            <w:tcBorders>
              <w:tl2br w:val="nil"/>
              <w:tr2bl w:val="nil"/>
            </w:tcBorders>
            <w:shd w:val="clear" w:color="auto" w:fill="auto"/>
            <w:noWrap/>
            <w:vAlign w:val="center"/>
          </w:tcPr>
          <w:p w14:paraId="353DA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9787302703419</w:t>
            </w:r>
          </w:p>
        </w:tc>
        <w:tc>
          <w:tcPr>
            <w:tcW w:w="956" w:type="pct"/>
            <w:tcBorders>
              <w:tl2br w:val="nil"/>
              <w:tr2bl w:val="nil"/>
            </w:tcBorders>
            <w:shd w:val="clear" w:color="auto" w:fill="auto"/>
            <w:noWrap/>
            <w:vAlign w:val="center"/>
          </w:tcPr>
          <w:p w14:paraId="1FCC4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12472D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许薇，黄灿辉主编</w:t>
            </w:r>
          </w:p>
        </w:tc>
        <w:tc>
          <w:tcPr>
            <w:tcW w:w="1385" w:type="pct"/>
            <w:tcBorders>
              <w:tl2br w:val="nil"/>
              <w:tr2bl w:val="nil"/>
            </w:tcBorders>
            <w:shd w:val="clear" w:color="auto" w:fill="auto"/>
            <w:noWrap/>
            <w:vAlign w:val="center"/>
          </w:tcPr>
          <w:p w14:paraId="2A3EE4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AA376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85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DD01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979" w:type="pct"/>
            <w:tcBorders>
              <w:tl2br w:val="nil"/>
              <w:tr2bl w:val="nil"/>
            </w:tcBorders>
            <w:shd w:val="clear" w:color="auto" w:fill="auto"/>
            <w:noWrap/>
            <w:vAlign w:val="center"/>
          </w:tcPr>
          <w:p w14:paraId="1C745A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9787111774532</w:t>
            </w:r>
          </w:p>
        </w:tc>
        <w:tc>
          <w:tcPr>
            <w:tcW w:w="956" w:type="pct"/>
            <w:tcBorders>
              <w:tl2br w:val="nil"/>
              <w:tr2bl w:val="nil"/>
            </w:tcBorders>
            <w:shd w:val="clear" w:color="auto" w:fill="auto"/>
            <w:noWrap/>
            <w:vAlign w:val="center"/>
          </w:tcPr>
          <w:p w14:paraId="226EC9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数据库技术项目式教程</w:t>
            </w:r>
          </w:p>
        </w:tc>
        <w:tc>
          <w:tcPr>
            <w:tcW w:w="968" w:type="pct"/>
            <w:tcBorders>
              <w:tl2br w:val="nil"/>
              <w:tr2bl w:val="nil"/>
            </w:tcBorders>
            <w:shd w:val="clear" w:color="auto" w:fill="auto"/>
            <w:noWrap/>
            <w:vAlign w:val="center"/>
          </w:tcPr>
          <w:p w14:paraId="0293DB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陈尧妃主编</w:t>
            </w:r>
          </w:p>
        </w:tc>
        <w:tc>
          <w:tcPr>
            <w:tcW w:w="1385" w:type="pct"/>
            <w:tcBorders>
              <w:tl2br w:val="nil"/>
              <w:tr2bl w:val="nil"/>
            </w:tcBorders>
            <w:shd w:val="clear" w:color="auto" w:fill="auto"/>
            <w:noWrap/>
            <w:vAlign w:val="center"/>
          </w:tcPr>
          <w:p w14:paraId="3B30E4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1E388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DB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511A3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979" w:type="pct"/>
            <w:tcBorders>
              <w:tl2br w:val="nil"/>
              <w:tr2bl w:val="nil"/>
            </w:tcBorders>
            <w:shd w:val="clear" w:color="auto" w:fill="auto"/>
            <w:noWrap/>
            <w:vAlign w:val="center"/>
          </w:tcPr>
          <w:p w14:paraId="1214E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9787302690122</w:t>
            </w:r>
          </w:p>
        </w:tc>
        <w:tc>
          <w:tcPr>
            <w:tcW w:w="956" w:type="pct"/>
            <w:tcBorders>
              <w:tl2br w:val="nil"/>
              <w:tr2bl w:val="nil"/>
            </w:tcBorders>
            <w:shd w:val="clear" w:color="auto" w:fill="auto"/>
            <w:noWrap/>
            <w:vAlign w:val="center"/>
          </w:tcPr>
          <w:p w14:paraId="3AB977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5F6C26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陈晓兵，刘金岭，周泓主编</w:t>
            </w:r>
          </w:p>
        </w:tc>
        <w:tc>
          <w:tcPr>
            <w:tcW w:w="1385" w:type="pct"/>
            <w:tcBorders>
              <w:tl2br w:val="nil"/>
              <w:tr2bl w:val="nil"/>
            </w:tcBorders>
            <w:shd w:val="clear" w:color="auto" w:fill="auto"/>
            <w:noWrap/>
            <w:vAlign w:val="center"/>
          </w:tcPr>
          <w:p w14:paraId="1C3DA0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E7B92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B0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03C5C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979" w:type="pct"/>
            <w:tcBorders>
              <w:tl2br w:val="nil"/>
              <w:tr2bl w:val="nil"/>
            </w:tcBorders>
            <w:shd w:val="clear" w:color="auto" w:fill="auto"/>
            <w:noWrap/>
            <w:vAlign w:val="center"/>
          </w:tcPr>
          <w:p w14:paraId="7F4C72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9787302693154</w:t>
            </w:r>
          </w:p>
        </w:tc>
        <w:tc>
          <w:tcPr>
            <w:tcW w:w="956" w:type="pct"/>
            <w:tcBorders>
              <w:tl2br w:val="nil"/>
              <w:tr2bl w:val="nil"/>
            </w:tcBorders>
            <w:shd w:val="clear" w:color="auto" w:fill="auto"/>
            <w:noWrap/>
            <w:vAlign w:val="center"/>
          </w:tcPr>
          <w:p w14:paraId="3BE96A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Access2016数据库应用技术案例教程</w:t>
            </w:r>
          </w:p>
        </w:tc>
        <w:tc>
          <w:tcPr>
            <w:tcW w:w="968" w:type="pct"/>
            <w:tcBorders>
              <w:tl2br w:val="nil"/>
              <w:tr2bl w:val="nil"/>
            </w:tcBorders>
            <w:shd w:val="clear" w:color="auto" w:fill="auto"/>
            <w:noWrap/>
            <w:vAlign w:val="center"/>
          </w:tcPr>
          <w:p w14:paraId="57BBCD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刘垣，林敦欣主编</w:t>
            </w:r>
          </w:p>
        </w:tc>
        <w:tc>
          <w:tcPr>
            <w:tcW w:w="1385" w:type="pct"/>
            <w:tcBorders>
              <w:tl2br w:val="nil"/>
              <w:tr2bl w:val="nil"/>
            </w:tcBorders>
            <w:shd w:val="clear" w:color="auto" w:fill="auto"/>
            <w:noWrap/>
            <w:vAlign w:val="center"/>
          </w:tcPr>
          <w:p w14:paraId="458110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A4844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5E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9BBD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979" w:type="pct"/>
            <w:tcBorders>
              <w:tl2br w:val="nil"/>
              <w:tr2bl w:val="nil"/>
            </w:tcBorders>
            <w:shd w:val="clear" w:color="auto" w:fill="auto"/>
            <w:noWrap/>
            <w:vAlign w:val="center"/>
          </w:tcPr>
          <w:p w14:paraId="046983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9787569734751</w:t>
            </w:r>
          </w:p>
        </w:tc>
        <w:tc>
          <w:tcPr>
            <w:tcW w:w="956" w:type="pct"/>
            <w:tcBorders>
              <w:tl2br w:val="nil"/>
              <w:tr2bl w:val="nil"/>
            </w:tcBorders>
            <w:shd w:val="clear" w:color="auto" w:fill="auto"/>
            <w:noWrap/>
            <w:vAlign w:val="center"/>
          </w:tcPr>
          <w:p w14:paraId="4DB3A1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 Server数据库的应用与实践</w:t>
            </w:r>
          </w:p>
        </w:tc>
        <w:tc>
          <w:tcPr>
            <w:tcW w:w="968" w:type="pct"/>
            <w:tcBorders>
              <w:tl2br w:val="nil"/>
              <w:tr2bl w:val="nil"/>
            </w:tcBorders>
            <w:shd w:val="clear" w:color="auto" w:fill="auto"/>
            <w:noWrap/>
            <w:vAlign w:val="center"/>
          </w:tcPr>
          <w:p w14:paraId="1333EE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王小敏主编</w:t>
            </w:r>
          </w:p>
        </w:tc>
        <w:tc>
          <w:tcPr>
            <w:tcW w:w="1385" w:type="pct"/>
            <w:tcBorders>
              <w:tl2br w:val="nil"/>
              <w:tr2bl w:val="nil"/>
            </w:tcBorders>
            <w:shd w:val="clear" w:color="auto" w:fill="auto"/>
            <w:noWrap/>
            <w:vAlign w:val="center"/>
          </w:tcPr>
          <w:p w14:paraId="54AC1C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西南大学出版社</w:t>
            </w:r>
          </w:p>
        </w:tc>
        <w:tc>
          <w:tcPr>
            <w:tcW w:w="383" w:type="pct"/>
            <w:tcBorders>
              <w:tl2br w:val="nil"/>
              <w:tr2bl w:val="nil"/>
            </w:tcBorders>
            <w:shd w:val="clear" w:color="auto" w:fill="auto"/>
            <w:noWrap/>
            <w:vAlign w:val="center"/>
          </w:tcPr>
          <w:p w14:paraId="092A62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0EC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66C13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979" w:type="pct"/>
            <w:tcBorders>
              <w:tl2br w:val="nil"/>
              <w:tr2bl w:val="nil"/>
            </w:tcBorders>
            <w:shd w:val="clear" w:color="auto" w:fill="auto"/>
            <w:noWrap/>
            <w:vAlign w:val="center"/>
          </w:tcPr>
          <w:p w14:paraId="34B871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9787302697046</w:t>
            </w:r>
          </w:p>
        </w:tc>
        <w:tc>
          <w:tcPr>
            <w:tcW w:w="956" w:type="pct"/>
            <w:tcBorders>
              <w:tl2br w:val="nil"/>
              <w:tr2bl w:val="nil"/>
            </w:tcBorders>
            <w:shd w:val="clear" w:color="auto" w:fill="auto"/>
            <w:noWrap/>
            <w:vAlign w:val="center"/>
          </w:tcPr>
          <w:p w14:paraId="143F71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 Server运维之道</w:t>
            </w:r>
          </w:p>
        </w:tc>
        <w:tc>
          <w:tcPr>
            <w:tcW w:w="968" w:type="pct"/>
            <w:tcBorders>
              <w:tl2br w:val="nil"/>
              <w:tr2bl w:val="nil"/>
            </w:tcBorders>
            <w:shd w:val="clear" w:color="auto" w:fill="auto"/>
            <w:noWrap/>
            <w:vAlign w:val="center"/>
          </w:tcPr>
          <w:p w14:paraId="680964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林勇桦编著</w:t>
            </w:r>
          </w:p>
        </w:tc>
        <w:tc>
          <w:tcPr>
            <w:tcW w:w="1385" w:type="pct"/>
            <w:tcBorders>
              <w:tl2br w:val="nil"/>
              <w:tr2bl w:val="nil"/>
            </w:tcBorders>
            <w:shd w:val="clear" w:color="auto" w:fill="auto"/>
            <w:noWrap/>
            <w:vAlign w:val="center"/>
          </w:tcPr>
          <w:p w14:paraId="76CBFB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85419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0AF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59D3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979" w:type="pct"/>
            <w:tcBorders>
              <w:tl2br w:val="nil"/>
              <w:tr2bl w:val="nil"/>
            </w:tcBorders>
            <w:shd w:val="clear" w:color="auto" w:fill="auto"/>
            <w:noWrap/>
            <w:vAlign w:val="center"/>
          </w:tcPr>
          <w:p w14:paraId="0C8C20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9787111772231</w:t>
            </w:r>
          </w:p>
        </w:tc>
        <w:tc>
          <w:tcPr>
            <w:tcW w:w="956" w:type="pct"/>
            <w:tcBorders>
              <w:tl2br w:val="nil"/>
              <w:tr2bl w:val="nil"/>
            </w:tcBorders>
            <w:shd w:val="clear" w:color="auto" w:fill="auto"/>
            <w:noWrap/>
            <w:vAlign w:val="center"/>
          </w:tcPr>
          <w:p w14:paraId="52106C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分布式数据库TiDB</w:t>
            </w:r>
          </w:p>
        </w:tc>
        <w:tc>
          <w:tcPr>
            <w:tcW w:w="968" w:type="pct"/>
            <w:tcBorders>
              <w:tl2br w:val="nil"/>
              <w:tr2bl w:val="nil"/>
            </w:tcBorders>
            <w:shd w:val="clear" w:color="auto" w:fill="auto"/>
            <w:noWrap/>
            <w:vAlign w:val="center"/>
          </w:tcPr>
          <w:p w14:paraId="5CAB8B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董菲[等]编著</w:t>
            </w:r>
          </w:p>
        </w:tc>
        <w:tc>
          <w:tcPr>
            <w:tcW w:w="1385" w:type="pct"/>
            <w:tcBorders>
              <w:tl2br w:val="nil"/>
              <w:tr2bl w:val="nil"/>
            </w:tcBorders>
            <w:shd w:val="clear" w:color="auto" w:fill="auto"/>
            <w:noWrap/>
            <w:vAlign w:val="center"/>
          </w:tcPr>
          <w:p w14:paraId="7C758B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00A2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FA4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6335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979" w:type="pct"/>
            <w:tcBorders>
              <w:tl2br w:val="nil"/>
              <w:tr2bl w:val="nil"/>
            </w:tcBorders>
            <w:shd w:val="clear" w:color="auto" w:fill="auto"/>
            <w:noWrap/>
            <w:vAlign w:val="center"/>
          </w:tcPr>
          <w:p w14:paraId="2D810C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9787113319533</w:t>
            </w:r>
          </w:p>
        </w:tc>
        <w:tc>
          <w:tcPr>
            <w:tcW w:w="956" w:type="pct"/>
            <w:tcBorders>
              <w:tl2br w:val="nil"/>
              <w:tr2bl w:val="nil"/>
            </w:tcBorders>
            <w:shd w:val="clear" w:color="auto" w:fill="auto"/>
            <w:noWrap/>
            <w:vAlign w:val="center"/>
          </w:tcPr>
          <w:p w14:paraId="6C28F2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HBase分布式数据库技术与应用</w:t>
            </w:r>
          </w:p>
        </w:tc>
        <w:tc>
          <w:tcPr>
            <w:tcW w:w="968" w:type="pct"/>
            <w:tcBorders>
              <w:tl2br w:val="nil"/>
              <w:tr2bl w:val="nil"/>
            </w:tcBorders>
            <w:shd w:val="clear" w:color="auto" w:fill="auto"/>
            <w:noWrap/>
            <w:vAlign w:val="center"/>
          </w:tcPr>
          <w:p w14:paraId="18B1B0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王亚坤等主编</w:t>
            </w:r>
          </w:p>
        </w:tc>
        <w:tc>
          <w:tcPr>
            <w:tcW w:w="1385" w:type="pct"/>
            <w:tcBorders>
              <w:tl2br w:val="nil"/>
              <w:tr2bl w:val="nil"/>
            </w:tcBorders>
            <w:shd w:val="clear" w:color="auto" w:fill="auto"/>
            <w:noWrap/>
            <w:vAlign w:val="center"/>
          </w:tcPr>
          <w:p w14:paraId="0F06B5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2F1D3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4A6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E4CB1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979" w:type="pct"/>
            <w:tcBorders>
              <w:tl2br w:val="nil"/>
              <w:tr2bl w:val="nil"/>
            </w:tcBorders>
            <w:shd w:val="clear" w:color="auto" w:fill="auto"/>
            <w:noWrap/>
            <w:vAlign w:val="center"/>
          </w:tcPr>
          <w:p w14:paraId="76E32D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9787121504921</w:t>
            </w:r>
          </w:p>
        </w:tc>
        <w:tc>
          <w:tcPr>
            <w:tcW w:w="956" w:type="pct"/>
            <w:tcBorders>
              <w:tl2br w:val="nil"/>
              <w:tr2bl w:val="nil"/>
            </w:tcBorders>
            <w:shd w:val="clear" w:color="auto" w:fill="auto"/>
            <w:noWrap/>
            <w:vAlign w:val="center"/>
          </w:tcPr>
          <w:p w14:paraId="1D2296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区块链技术</w:t>
            </w:r>
          </w:p>
        </w:tc>
        <w:tc>
          <w:tcPr>
            <w:tcW w:w="968" w:type="pct"/>
            <w:tcBorders>
              <w:tl2br w:val="nil"/>
              <w:tr2bl w:val="nil"/>
            </w:tcBorders>
            <w:shd w:val="clear" w:color="auto" w:fill="auto"/>
            <w:noWrap/>
            <w:vAlign w:val="center"/>
          </w:tcPr>
          <w:p w14:paraId="5E0EE3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夏琦，高建彬，夏虎主编</w:t>
            </w:r>
          </w:p>
        </w:tc>
        <w:tc>
          <w:tcPr>
            <w:tcW w:w="1385" w:type="pct"/>
            <w:tcBorders>
              <w:tl2br w:val="nil"/>
              <w:tr2bl w:val="nil"/>
            </w:tcBorders>
            <w:shd w:val="clear" w:color="auto" w:fill="auto"/>
            <w:noWrap/>
            <w:vAlign w:val="center"/>
          </w:tcPr>
          <w:p w14:paraId="0A7482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05732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2A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EF66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979" w:type="pct"/>
            <w:tcBorders>
              <w:tl2br w:val="nil"/>
              <w:tr2bl w:val="nil"/>
            </w:tcBorders>
            <w:shd w:val="clear" w:color="auto" w:fill="auto"/>
            <w:noWrap/>
            <w:vAlign w:val="center"/>
          </w:tcPr>
          <w:p w14:paraId="1D2567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9787121510007</w:t>
            </w:r>
          </w:p>
        </w:tc>
        <w:tc>
          <w:tcPr>
            <w:tcW w:w="956" w:type="pct"/>
            <w:tcBorders>
              <w:tl2br w:val="nil"/>
              <w:tr2bl w:val="nil"/>
            </w:tcBorders>
            <w:shd w:val="clear" w:color="auto" w:fill="auto"/>
            <w:noWrap/>
            <w:vAlign w:val="center"/>
          </w:tcPr>
          <w:p w14:paraId="59519C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区块链原理与应用</w:t>
            </w:r>
          </w:p>
        </w:tc>
        <w:tc>
          <w:tcPr>
            <w:tcW w:w="968" w:type="pct"/>
            <w:tcBorders>
              <w:tl2br w:val="nil"/>
              <w:tr2bl w:val="nil"/>
            </w:tcBorders>
            <w:shd w:val="clear" w:color="auto" w:fill="auto"/>
            <w:noWrap/>
            <w:vAlign w:val="center"/>
          </w:tcPr>
          <w:p w14:paraId="4B68F4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刘建国，王山山主编</w:t>
            </w:r>
          </w:p>
        </w:tc>
        <w:tc>
          <w:tcPr>
            <w:tcW w:w="1385" w:type="pct"/>
            <w:tcBorders>
              <w:tl2br w:val="nil"/>
              <w:tr2bl w:val="nil"/>
            </w:tcBorders>
            <w:shd w:val="clear" w:color="auto" w:fill="auto"/>
            <w:noWrap/>
            <w:vAlign w:val="center"/>
          </w:tcPr>
          <w:p w14:paraId="04E38B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139E1A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C4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58EE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979" w:type="pct"/>
            <w:tcBorders>
              <w:tl2br w:val="nil"/>
              <w:tr2bl w:val="nil"/>
            </w:tcBorders>
            <w:shd w:val="clear" w:color="auto" w:fill="auto"/>
            <w:noWrap/>
            <w:vAlign w:val="center"/>
          </w:tcPr>
          <w:p w14:paraId="1A20F3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9787121510601</w:t>
            </w:r>
          </w:p>
        </w:tc>
        <w:tc>
          <w:tcPr>
            <w:tcW w:w="956" w:type="pct"/>
            <w:tcBorders>
              <w:tl2br w:val="nil"/>
              <w:tr2bl w:val="nil"/>
            </w:tcBorders>
            <w:shd w:val="clear" w:color="auto" w:fill="auto"/>
            <w:noWrap/>
            <w:vAlign w:val="center"/>
          </w:tcPr>
          <w:p w14:paraId="2A780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区块链技术原理与实践</w:t>
            </w:r>
          </w:p>
        </w:tc>
        <w:tc>
          <w:tcPr>
            <w:tcW w:w="968" w:type="pct"/>
            <w:tcBorders>
              <w:tl2br w:val="nil"/>
              <w:tr2bl w:val="nil"/>
            </w:tcBorders>
            <w:shd w:val="clear" w:color="auto" w:fill="auto"/>
            <w:noWrap/>
            <w:vAlign w:val="center"/>
          </w:tcPr>
          <w:p w14:paraId="14B65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刘园，杨青林，田志宏编著</w:t>
            </w:r>
          </w:p>
        </w:tc>
        <w:tc>
          <w:tcPr>
            <w:tcW w:w="1385" w:type="pct"/>
            <w:tcBorders>
              <w:tl2br w:val="nil"/>
              <w:tr2bl w:val="nil"/>
            </w:tcBorders>
            <w:shd w:val="clear" w:color="auto" w:fill="auto"/>
            <w:noWrap/>
            <w:vAlign w:val="center"/>
          </w:tcPr>
          <w:p w14:paraId="4B19C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554D9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8C4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13F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979" w:type="pct"/>
            <w:tcBorders>
              <w:tl2br w:val="nil"/>
              <w:tr2bl w:val="nil"/>
            </w:tcBorders>
            <w:shd w:val="clear" w:color="auto" w:fill="auto"/>
            <w:noWrap/>
            <w:vAlign w:val="center"/>
          </w:tcPr>
          <w:p w14:paraId="17FA94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9787300335032</w:t>
            </w:r>
          </w:p>
        </w:tc>
        <w:tc>
          <w:tcPr>
            <w:tcW w:w="956" w:type="pct"/>
            <w:tcBorders>
              <w:tl2br w:val="nil"/>
              <w:tr2bl w:val="nil"/>
            </w:tcBorders>
            <w:shd w:val="clear" w:color="auto" w:fill="auto"/>
            <w:noWrap/>
            <w:vAlign w:val="center"/>
          </w:tcPr>
          <w:p w14:paraId="47E46E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分布式数据库HBase</w:t>
            </w:r>
          </w:p>
        </w:tc>
        <w:tc>
          <w:tcPr>
            <w:tcW w:w="968" w:type="pct"/>
            <w:tcBorders>
              <w:tl2br w:val="nil"/>
              <w:tr2bl w:val="nil"/>
            </w:tcBorders>
            <w:shd w:val="clear" w:color="auto" w:fill="auto"/>
            <w:noWrap/>
            <w:vAlign w:val="center"/>
          </w:tcPr>
          <w:p w14:paraId="45C9F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王瑞，朵云峰，许桂秋主编</w:t>
            </w:r>
          </w:p>
        </w:tc>
        <w:tc>
          <w:tcPr>
            <w:tcW w:w="1385" w:type="pct"/>
            <w:tcBorders>
              <w:tl2br w:val="nil"/>
              <w:tr2bl w:val="nil"/>
            </w:tcBorders>
            <w:shd w:val="clear" w:color="auto" w:fill="auto"/>
            <w:noWrap/>
            <w:vAlign w:val="center"/>
          </w:tcPr>
          <w:p w14:paraId="1617E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713BDF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832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4BA6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979" w:type="pct"/>
            <w:tcBorders>
              <w:tl2br w:val="nil"/>
              <w:tr2bl w:val="nil"/>
            </w:tcBorders>
            <w:shd w:val="clear" w:color="auto" w:fill="auto"/>
            <w:noWrap/>
            <w:vAlign w:val="center"/>
          </w:tcPr>
          <w:p w14:paraId="17C59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9787302694533</w:t>
            </w:r>
          </w:p>
        </w:tc>
        <w:tc>
          <w:tcPr>
            <w:tcW w:w="956" w:type="pct"/>
            <w:tcBorders>
              <w:tl2br w:val="nil"/>
              <w:tr2bl w:val="nil"/>
            </w:tcBorders>
            <w:shd w:val="clear" w:color="auto" w:fill="auto"/>
            <w:noWrap/>
            <w:vAlign w:val="center"/>
          </w:tcPr>
          <w:p w14:paraId="245FD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区块链原理与应用</w:t>
            </w:r>
          </w:p>
        </w:tc>
        <w:tc>
          <w:tcPr>
            <w:tcW w:w="968" w:type="pct"/>
            <w:tcBorders>
              <w:tl2br w:val="nil"/>
              <w:tr2bl w:val="nil"/>
            </w:tcBorders>
            <w:shd w:val="clear" w:color="auto" w:fill="auto"/>
            <w:noWrap/>
            <w:vAlign w:val="center"/>
          </w:tcPr>
          <w:p w14:paraId="2CE83B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朱兴雄著</w:t>
            </w:r>
          </w:p>
        </w:tc>
        <w:tc>
          <w:tcPr>
            <w:tcW w:w="1385" w:type="pct"/>
            <w:tcBorders>
              <w:tl2br w:val="nil"/>
              <w:tr2bl w:val="nil"/>
            </w:tcBorders>
            <w:shd w:val="clear" w:color="auto" w:fill="auto"/>
            <w:noWrap/>
            <w:vAlign w:val="center"/>
          </w:tcPr>
          <w:p w14:paraId="15BC5B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057CA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2F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1D38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979" w:type="pct"/>
            <w:tcBorders>
              <w:tl2br w:val="nil"/>
              <w:tr2bl w:val="nil"/>
            </w:tcBorders>
            <w:shd w:val="clear" w:color="auto" w:fill="auto"/>
            <w:noWrap/>
            <w:vAlign w:val="center"/>
          </w:tcPr>
          <w:p w14:paraId="15F3B8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9787302701491</w:t>
            </w:r>
          </w:p>
        </w:tc>
        <w:tc>
          <w:tcPr>
            <w:tcW w:w="956" w:type="pct"/>
            <w:tcBorders>
              <w:tl2br w:val="nil"/>
              <w:tr2bl w:val="nil"/>
            </w:tcBorders>
            <w:shd w:val="clear" w:color="auto" w:fill="auto"/>
            <w:noWrap/>
            <w:vAlign w:val="center"/>
          </w:tcPr>
          <w:p w14:paraId="6F3750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数据库技术与应用</w:t>
            </w:r>
          </w:p>
        </w:tc>
        <w:tc>
          <w:tcPr>
            <w:tcW w:w="968" w:type="pct"/>
            <w:tcBorders>
              <w:tl2br w:val="nil"/>
              <w:tr2bl w:val="nil"/>
            </w:tcBorders>
            <w:shd w:val="clear" w:color="auto" w:fill="auto"/>
            <w:noWrap/>
            <w:vAlign w:val="center"/>
          </w:tcPr>
          <w:p w14:paraId="69F15A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郎振红，杨阳主编</w:t>
            </w:r>
          </w:p>
        </w:tc>
        <w:tc>
          <w:tcPr>
            <w:tcW w:w="1385" w:type="pct"/>
            <w:tcBorders>
              <w:tl2br w:val="nil"/>
              <w:tr2bl w:val="nil"/>
            </w:tcBorders>
            <w:shd w:val="clear" w:color="auto" w:fill="auto"/>
            <w:noWrap/>
            <w:vAlign w:val="center"/>
          </w:tcPr>
          <w:p w14:paraId="457F00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1B080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82A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D246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979" w:type="pct"/>
            <w:tcBorders>
              <w:tl2br w:val="nil"/>
              <w:tr2bl w:val="nil"/>
            </w:tcBorders>
            <w:shd w:val="clear" w:color="auto" w:fill="auto"/>
            <w:noWrap/>
            <w:vAlign w:val="center"/>
          </w:tcPr>
          <w:p w14:paraId="569741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9787111786290</w:t>
            </w:r>
          </w:p>
        </w:tc>
        <w:tc>
          <w:tcPr>
            <w:tcW w:w="956" w:type="pct"/>
            <w:tcBorders>
              <w:tl2br w:val="nil"/>
              <w:tr2bl w:val="nil"/>
            </w:tcBorders>
            <w:shd w:val="clear" w:color="auto" w:fill="auto"/>
            <w:noWrap/>
            <w:vAlign w:val="center"/>
          </w:tcPr>
          <w:p w14:paraId="68EFB6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精通区块链编程</w:t>
            </w:r>
          </w:p>
        </w:tc>
        <w:tc>
          <w:tcPr>
            <w:tcW w:w="968" w:type="pct"/>
            <w:tcBorders>
              <w:tl2br w:val="nil"/>
              <w:tr2bl w:val="nil"/>
            </w:tcBorders>
            <w:shd w:val="clear" w:color="auto" w:fill="auto"/>
            <w:noWrap/>
            <w:vAlign w:val="center"/>
          </w:tcPr>
          <w:p w14:paraId="5C6E8D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(美)安德烈亚斯·M.安东诺普洛斯(Andreas M. Antonopoulos)，(美)大卫·A.哈丁(David A. Harding)著</w:t>
            </w:r>
          </w:p>
        </w:tc>
        <w:tc>
          <w:tcPr>
            <w:tcW w:w="1385" w:type="pct"/>
            <w:tcBorders>
              <w:tl2br w:val="nil"/>
              <w:tr2bl w:val="nil"/>
            </w:tcBorders>
            <w:shd w:val="clear" w:color="auto" w:fill="auto"/>
            <w:noWrap/>
            <w:vAlign w:val="center"/>
          </w:tcPr>
          <w:p w14:paraId="6DFB49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269E1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CB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FCF8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979" w:type="pct"/>
            <w:tcBorders>
              <w:tl2br w:val="nil"/>
              <w:tr2bl w:val="nil"/>
            </w:tcBorders>
            <w:shd w:val="clear" w:color="auto" w:fill="auto"/>
            <w:noWrap/>
            <w:vAlign w:val="center"/>
          </w:tcPr>
          <w:p w14:paraId="783438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9787513099479</w:t>
            </w:r>
          </w:p>
        </w:tc>
        <w:tc>
          <w:tcPr>
            <w:tcW w:w="956" w:type="pct"/>
            <w:tcBorders>
              <w:tl2br w:val="nil"/>
              <w:tr2bl w:val="nil"/>
            </w:tcBorders>
            <w:shd w:val="clear" w:color="auto" w:fill="auto"/>
            <w:noWrap/>
            <w:vAlign w:val="center"/>
          </w:tcPr>
          <w:p w14:paraId="1E7C19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区块链技术原理、应用与扩展</w:t>
            </w:r>
          </w:p>
        </w:tc>
        <w:tc>
          <w:tcPr>
            <w:tcW w:w="968" w:type="pct"/>
            <w:tcBorders>
              <w:tl2br w:val="nil"/>
              <w:tr2bl w:val="nil"/>
            </w:tcBorders>
            <w:shd w:val="clear" w:color="auto" w:fill="auto"/>
            <w:noWrap/>
            <w:vAlign w:val="center"/>
          </w:tcPr>
          <w:p w14:paraId="3BFCE0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余斌著</w:t>
            </w:r>
          </w:p>
        </w:tc>
        <w:tc>
          <w:tcPr>
            <w:tcW w:w="1385" w:type="pct"/>
            <w:tcBorders>
              <w:tl2br w:val="nil"/>
              <w:tr2bl w:val="nil"/>
            </w:tcBorders>
            <w:shd w:val="clear" w:color="auto" w:fill="auto"/>
            <w:noWrap/>
            <w:vAlign w:val="center"/>
          </w:tcPr>
          <w:p w14:paraId="18649F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知识产权出版社有限责任公司</w:t>
            </w:r>
          </w:p>
        </w:tc>
        <w:tc>
          <w:tcPr>
            <w:tcW w:w="383" w:type="pct"/>
            <w:tcBorders>
              <w:tl2br w:val="nil"/>
              <w:tr2bl w:val="nil"/>
            </w:tcBorders>
            <w:shd w:val="clear" w:color="auto" w:fill="auto"/>
            <w:noWrap/>
            <w:vAlign w:val="center"/>
          </w:tcPr>
          <w:p w14:paraId="490E51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2D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388A4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979" w:type="pct"/>
            <w:tcBorders>
              <w:tl2br w:val="nil"/>
              <w:tr2bl w:val="nil"/>
            </w:tcBorders>
            <w:shd w:val="clear" w:color="auto" w:fill="auto"/>
            <w:noWrap/>
            <w:vAlign w:val="center"/>
          </w:tcPr>
          <w:p w14:paraId="158EB7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9787521773781</w:t>
            </w:r>
          </w:p>
        </w:tc>
        <w:tc>
          <w:tcPr>
            <w:tcW w:w="956" w:type="pct"/>
            <w:tcBorders>
              <w:tl2br w:val="nil"/>
              <w:tr2bl w:val="nil"/>
            </w:tcBorders>
            <w:shd w:val="clear" w:color="auto" w:fill="auto"/>
            <w:noWrap/>
            <w:vAlign w:val="center"/>
          </w:tcPr>
          <w:p w14:paraId="184CAE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读，写，拥有</w:t>
            </w:r>
          </w:p>
        </w:tc>
        <w:tc>
          <w:tcPr>
            <w:tcW w:w="968" w:type="pct"/>
            <w:tcBorders>
              <w:tl2br w:val="nil"/>
              <w:tr2bl w:val="nil"/>
            </w:tcBorders>
            <w:shd w:val="clear" w:color="auto" w:fill="auto"/>
            <w:noWrap/>
            <w:vAlign w:val="center"/>
          </w:tcPr>
          <w:p w14:paraId="1F690D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(美)克里斯·迪克森(Chris Dixon)著</w:t>
            </w:r>
          </w:p>
        </w:tc>
        <w:tc>
          <w:tcPr>
            <w:tcW w:w="1385" w:type="pct"/>
            <w:tcBorders>
              <w:tl2br w:val="nil"/>
              <w:tr2bl w:val="nil"/>
            </w:tcBorders>
            <w:shd w:val="clear" w:color="auto" w:fill="auto"/>
            <w:noWrap/>
            <w:vAlign w:val="center"/>
          </w:tcPr>
          <w:p w14:paraId="24E1D7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中信出版集团股份有限公司</w:t>
            </w:r>
          </w:p>
        </w:tc>
        <w:tc>
          <w:tcPr>
            <w:tcW w:w="383" w:type="pct"/>
            <w:tcBorders>
              <w:tl2br w:val="nil"/>
              <w:tr2bl w:val="nil"/>
            </w:tcBorders>
            <w:shd w:val="clear" w:color="auto" w:fill="auto"/>
            <w:noWrap/>
            <w:vAlign w:val="center"/>
          </w:tcPr>
          <w:p w14:paraId="25B2E2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D1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14F5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979" w:type="pct"/>
            <w:tcBorders>
              <w:tl2br w:val="nil"/>
              <w:tr2bl w:val="nil"/>
            </w:tcBorders>
            <w:shd w:val="clear" w:color="auto" w:fill="auto"/>
            <w:noWrap/>
            <w:vAlign w:val="center"/>
          </w:tcPr>
          <w:p w14:paraId="70D6FF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9787523528105</w:t>
            </w:r>
          </w:p>
        </w:tc>
        <w:tc>
          <w:tcPr>
            <w:tcW w:w="956" w:type="pct"/>
            <w:tcBorders>
              <w:tl2br w:val="nil"/>
              <w:tr2bl w:val="nil"/>
            </w:tcBorders>
            <w:shd w:val="clear" w:color="auto" w:fill="auto"/>
            <w:noWrap/>
            <w:vAlign w:val="center"/>
          </w:tcPr>
          <w:p w14:paraId="3A66B9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区块链技术原理及应用</w:t>
            </w:r>
          </w:p>
        </w:tc>
        <w:tc>
          <w:tcPr>
            <w:tcW w:w="968" w:type="pct"/>
            <w:tcBorders>
              <w:tl2br w:val="nil"/>
              <w:tr2bl w:val="nil"/>
            </w:tcBorders>
            <w:shd w:val="clear" w:color="auto" w:fill="auto"/>
            <w:noWrap/>
            <w:vAlign w:val="center"/>
          </w:tcPr>
          <w:p w14:paraId="60C632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乔蕊著</w:t>
            </w:r>
          </w:p>
        </w:tc>
        <w:tc>
          <w:tcPr>
            <w:tcW w:w="1385" w:type="pct"/>
            <w:tcBorders>
              <w:tl2br w:val="nil"/>
              <w:tr2bl w:val="nil"/>
            </w:tcBorders>
            <w:shd w:val="clear" w:color="auto" w:fill="auto"/>
            <w:noWrap/>
            <w:vAlign w:val="center"/>
          </w:tcPr>
          <w:p w14:paraId="3A4CDC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科学技术文献出版社</w:t>
            </w:r>
          </w:p>
        </w:tc>
        <w:tc>
          <w:tcPr>
            <w:tcW w:w="383" w:type="pct"/>
            <w:tcBorders>
              <w:tl2br w:val="nil"/>
              <w:tr2bl w:val="nil"/>
            </w:tcBorders>
            <w:shd w:val="clear" w:color="auto" w:fill="auto"/>
            <w:noWrap/>
            <w:vAlign w:val="center"/>
          </w:tcPr>
          <w:p w14:paraId="215936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012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2836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979" w:type="pct"/>
            <w:tcBorders>
              <w:tl2br w:val="nil"/>
              <w:tr2bl w:val="nil"/>
            </w:tcBorders>
            <w:shd w:val="clear" w:color="auto" w:fill="auto"/>
            <w:noWrap/>
            <w:vAlign w:val="center"/>
          </w:tcPr>
          <w:p w14:paraId="27CDC5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9787547872789</w:t>
            </w:r>
          </w:p>
        </w:tc>
        <w:tc>
          <w:tcPr>
            <w:tcW w:w="956" w:type="pct"/>
            <w:tcBorders>
              <w:tl2br w:val="nil"/>
              <w:tr2bl w:val="nil"/>
            </w:tcBorders>
            <w:shd w:val="clear" w:color="auto" w:fill="auto"/>
            <w:noWrap/>
            <w:vAlign w:val="center"/>
          </w:tcPr>
          <w:p w14:paraId="747D71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w:t>
            </w:r>
          </w:p>
        </w:tc>
        <w:tc>
          <w:tcPr>
            <w:tcW w:w="968" w:type="pct"/>
            <w:tcBorders>
              <w:tl2br w:val="nil"/>
              <w:tr2bl w:val="nil"/>
            </w:tcBorders>
            <w:shd w:val="clear" w:color="auto" w:fill="auto"/>
            <w:noWrap/>
            <w:vAlign w:val="center"/>
          </w:tcPr>
          <w:p w14:paraId="5D7B47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朱大鹏著</w:t>
            </w:r>
          </w:p>
        </w:tc>
        <w:tc>
          <w:tcPr>
            <w:tcW w:w="1385" w:type="pct"/>
            <w:tcBorders>
              <w:tl2br w:val="nil"/>
              <w:tr2bl w:val="nil"/>
            </w:tcBorders>
            <w:shd w:val="clear" w:color="auto" w:fill="auto"/>
            <w:noWrap/>
            <w:vAlign w:val="center"/>
          </w:tcPr>
          <w:p w14:paraId="3DF321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上海科学技术出版社</w:t>
            </w:r>
          </w:p>
        </w:tc>
        <w:tc>
          <w:tcPr>
            <w:tcW w:w="383" w:type="pct"/>
            <w:tcBorders>
              <w:tl2br w:val="nil"/>
              <w:tr2bl w:val="nil"/>
            </w:tcBorders>
            <w:shd w:val="clear" w:color="auto" w:fill="auto"/>
            <w:noWrap/>
            <w:vAlign w:val="center"/>
          </w:tcPr>
          <w:p w14:paraId="4CBBAC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CF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AAB4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979" w:type="pct"/>
            <w:tcBorders>
              <w:tl2br w:val="nil"/>
              <w:tr2bl w:val="nil"/>
            </w:tcBorders>
            <w:shd w:val="clear" w:color="auto" w:fill="auto"/>
            <w:noWrap/>
            <w:vAlign w:val="center"/>
          </w:tcPr>
          <w:p w14:paraId="41B22F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9787030823571</w:t>
            </w:r>
          </w:p>
        </w:tc>
        <w:tc>
          <w:tcPr>
            <w:tcW w:w="956" w:type="pct"/>
            <w:tcBorders>
              <w:tl2br w:val="nil"/>
              <w:tr2bl w:val="nil"/>
            </w:tcBorders>
            <w:shd w:val="clear" w:color="auto" w:fill="auto"/>
            <w:noWrap/>
            <w:vAlign w:val="center"/>
          </w:tcPr>
          <w:p w14:paraId="0DEF51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区块链技术原理与应用</w:t>
            </w:r>
          </w:p>
        </w:tc>
        <w:tc>
          <w:tcPr>
            <w:tcW w:w="968" w:type="pct"/>
            <w:tcBorders>
              <w:tl2br w:val="nil"/>
              <w:tr2bl w:val="nil"/>
            </w:tcBorders>
            <w:shd w:val="clear" w:color="auto" w:fill="auto"/>
            <w:noWrap/>
            <w:vAlign w:val="center"/>
          </w:tcPr>
          <w:p w14:paraId="4C0CA6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李健，张文主编</w:t>
            </w:r>
          </w:p>
        </w:tc>
        <w:tc>
          <w:tcPr>
            <w:tcW w:w="1385" w:type="pct"/>
            <w:tcBorders>
              <w:tl2br w:val="nil"/>
              <w:tr2bl w:val="nil"/>
            </w:tcBorders>
            <w:shd w:val="clear" w:color="auto" w:fill="auto"/>
            <w:noWrap/>
            <w:vAlign w:val="center"/>
          </w:tcPr>
          <w:p w14:paraId="71B0F6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5415F8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CC7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9B7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979" w:type="pct"/>
            <w:tcBorders>
              <w:tl2br w:val="nil"/>
              <w:tr2bl w:val="nil"/>
            </w:tcBorders>
            <w:shd w:val="clear" w:color="auto" w:fill="auto"/>
            <w:noWrap/>
            <w:vAlign w:val="center"/>
          </w:tcPr>
          <w:p w14:paraId="3DEC2D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9787302689478</w:t>
            </w:r>
          </w:p>
        </w:tc>
        <w:tc>
          <w:tcPr>
            <w:tcW w:w="956" w:type="pct"/>
            <w:tcBorders>
              <w:tl2br w:val="nil"/>
              <w:tr2bl w:val="nil"/>
            </w:tcBorders>
            <w:shd w:val="clear" w:color="auto" w:fill="auto"/>
            <w:noWrap/>
            <w:vAlign w:val="center"/>
          </w:tcPr>
          <w:p w14:paraId="4875EE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区块链原理与技术</w:t>
            </w:r>
          </w:p>
        </w:tc>
        <w:tc>
          <w:tcPr>
            <w:tcW w:w="968" w:type="pct"/>
            <w:tcBorders>
              <w:tl2br w:val="nil"/>
              <w:tr2bl w:val="nil"/>
            </w:tcBorders>
            <w:shd w:val="clear" w:color="auto" w:fill="auto"/>
            <w:noWrap/>
            <w:vAlign w:val="center"/>
          </w:tcPr>
          <w:p w14:paraId="021C79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张宗洋，伍前红，刘建伟编著</w:t>
            </w:r>
          </w:p>
        </w:tc>
        <w:tc>
          <w:tcPr>
            <w:tcW w:w="1385" w:type="pct"/>
            <w:tcBorders>
              <w:tl2br w:val="nil"/>
              <w:tr2bl w:val="nil"/>
            </w:tcBorders>
            <w:shd w:val="clear" w:color="auto" w:fill="auto"/>
            <w:noWrap/>
            <w:vAlign w:val="center"/>
          </w:tcPr>
          <w:p w14:paraId="4691EA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E4E48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424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D84A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979" w:type="pct"/>
            <w:tcBorders>
              <w:tl2br w:val="nil"/>
              <w:tr2bl w:val="nil"/>
            </w:tcBorders>
            <w:shd w:val="clear" w:color="auto" w:fill="auto"/>
            <w:noWrap/>
            <w:vAlign w:val="center"/>
          </w:tcPr>
          <w:p w14:paraId="3F5974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9787040637731</w:t>
            </w:r>
          </w:p>
        </w:tc>
        <w:tc>
          <w:tcPr>
            <w:tcW w:w="956" w:type="pct"/>
            <w:tcBorders>
              <w:tl2br w:val="nil"/>
              <w:tr2bl w:val="nil"/>
            </w:tcBorders>
            <w:shd w:val="clear" w:color="auto" w:fill="auto"/>
            <w:noWrap/>
            <w:vAlign w:val="center"/>
          </w:tcPr>
          <w:p w14:paraId="0DBD3D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openGauss数据库技术及应用</w:t>
            </w:r>
          </w:p>
        </w:tc>
        <w:tc>
          <w:tcPr>
            <w:tcW w:w="968" w:type="pct"/>
            <w:tcBorders>
              <w:tl2br w:val="nil"/>
              <w:tr2bl w:val="nil"/>
            </w:tcBorders>
            <w:shd w:val="clear" w:color="auto" w:fill="auto"/>
            <w:noWrap/>
            <w:vAlign w:val="center"/>
          </w:tcPr>
          <w:p w14:paraId="751EF1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郭永洪，赵香会，许秋熹主编</w:t>
            </w:r>
          </w:p>
        </w:tc>
        <w:tc>
          <w:tcPr>
            <w:tcW w:w="1385" w:type="pct"/>
            <w:tcBorders>
              <w:tl2br w:val="nil"/>
              <w:tr2bl w:val="nil"/>
            </w:tcBorders>
            <w:shd w:val="clear" w:color="auto" w:fill="auto"/>
            <w:noWrap/>
            <w:vAlign w:val="center"/>
          </w:tcPr>
          <w:p w14:paraId="20A28A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702F4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DF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D4F5E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979" w:type="pct"/>
            <w:tcBorders>
              <w:tl2br w:val="nil"/>
              <w:tr2bl w:val="nil"/>
            </w:tcBorders>
            <w:shd w:val="clear" w:color="auto" w:fill="auto"/>
            <w:noWrap/>
            <w:vAlign w:val="center"/>
          </w:tcPr>
          <w:p w14:paraId="63547B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9787302685265</w:t>
            </w:r>
          </w:p>
        </w:tc>
        <w:tc>
          <w:tcPr>
            <w:tcW w:w="956" w:type="pct"/>
            <w:tcBorders>
              <w:tl2br w:val="nil"/>
              <w:tr2bl w:val="nil"/>
            </w:tcBorders>
            <w:shd w:val="clear" w:color="auto" w:fill="auto"/>
            <w:noWrap/>
            <w:vAlign w:val="center"/>
          </w:tcPr>
          <w:p w14:paraId="50F449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openGauss数据库原理与应用</w:t>
            </w:r>
          </w:p>
        </w:tc>
        <w:tc>
          <w:tcPr>
            <w:tcW w:w="968" w:type="pct"/>
            <w:tcBorders>
              <w:tl2br w:val="nil"/>
              <w:tr2bl w:val="nil"/>
            </w:tcBorders>
            <w:shd w:val="clear" w:color="auto" w:fill="auto"/>
            <w:noWrap/>
            <w:vAlign w:val="center"/>
          </w:tcPr>
          <w:p w14:paraId="138F3C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张玲，胡涛主编</w:t>
            </w:r>
          </w:p>
        </w:tc>
        <w:tc>
          <w:tcPr>
            <w:tcW w:w="1385" w:type="pct"/>
            <w:tcBorders>
              <w:tl2br w:val="nil"/>
              <w:tr2bl w:val="nil"/>
            </w:tcBorders>
            <w:shd w:val="clear" w:color="auto" w:fill="auto"/>
            <w:noWrap/>
            <w:vAlign w:val="center"/>
          </w:tcPr>
          <w:p w14:paraId="0CFC6F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A42AB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E0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9106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979" w:type="pct"/>
            <w:tcBorders>
              <w:tl2br w:val="nil"/>
              <w:tr2bl w:val="nil"/>
            </w:tcBorders>
            <w:shd w:val="clear" w:color="auto" w:fill="auto"/>
            <w:noWrap/>
            <w:vAlign w:val="center"/>
          </w:tcPr>
          <w:p w14:paraId="1CD6BE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9787566623096</w:t>
            </w:r>
          </w:p>
        </w:tc>
        <w:tc>
          <w:tcPr>
            <w:tcW w:w="956" w:type="pct"/>
            <w:tcBorders>
              <w:tl2br w:val="nil"/>
              <w:tr2bl w:val="nil"/>
            </w:tcBorders>
            <w:shd w:val="clear" w:color="auto" w:fill="auto"/>
            <w:noWrap/>
            <w:vAlign w:val="center"/>
          </w:tcPr>
          <w:p w14:paraId="4E5590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Visual Foxpro数据库管理系统简明教程</w:t>
            </w:r>
          </w:p>
        </w:tc>
        <w:tc>
          <w:tcPr>
            <w:tcW w:w="968" w:type="pct"/>
            <w:tcBorders>
              <w:tl2br w:val="nil"/>
              <w:tr2bl w:val="nil"/>
            </w:tcBorders>
            <w:shd w:val="clear" w:color="auto" w:fill="auto"/>
            <w:noWrap/>
            <w:vAlign w:val="center"/>
          </w:tcPr>
          <w:p w14:paraId="7D0846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王丽民著</w:t>
            </w:r>
          </w:p>
        </w:tc>
        <w:tc>
          <w:tcPr>
            <w:tcW w:w="1385" w:type="pct"/>
            <w:tcBorders>
              <w:tl2br w:val="nil"/>
              <w:tr2bl w:val="nil"/>
            </w:tcBorders>
            <w:shd w:val="clear" w:color="auto" w:fill="auto"/>
            <w:noWrap/>
            <w:vAlign w:val="center"/>
          </w:tcPr>
          <w:p w14:paraId="54F813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河北大学出版社</w:t>
            </w:r>
          </w:p>
        </w:tc>
        <w:tc>
          <w:tcPr>
            <w:tcW w:w="383" w:type="pct"/>
            <w:tcBorders>
              <w:tl2br w:val="nil"/>
              <w:tr2bl w:val="nil"/>
            </w:tcBorders>
            <w:shd w:val="clear" w:color="auto" w:fill="auto"/>
            <w:noWrap/>
            <w:vAlign w:val="center"/>
          </w:tcPr>
          <w:p w14:paraId="48C4AF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F7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0946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979" w:type="pct"/>
            <w:tcBorders>
              <w:tl2br w:val="nil"/>
              <w:tr2bl w:val="nil"/>
            </w:tcBorders>
            <w:shd w:val="clear" w:color="auto" w:fill="auto"/>
            <w:noWrap/>
            <w:vAlign w:val="center"/>
          </w:tcPr>
          <w:p w14:paraId="39C1F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9787560678160</w:t>
            </w:r>
          </w:p>
        </w:tc>
        <w:tc>
          <w:tcPr>
            <w:tcW w:w="956" w:type="pct"/>
            <w:tcBorders>
              <w:tl2br w:val="nil"/>
              <w:tr2bl w:val="nil"/>
            </w:tcBorders>
            <w:shd w:val="clear" w:color="auto" w:fill="auto"/>
            <w:noWrap/>
            <w:vAlign w:val="center"/>
          </w:tcPr>
          <w:p w14:paraId="1CAFD3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openGauss数据库设计与应用</w:t>
            </w:r>
          </w:p>
        </w:tc>
        <w:tc>
          <w:tcPr>
            <w:tcW w:w="968" w:type="pct"/>
            <w:tcBorders>
              <w:tl2br w:val="nil"/>
              <w:tr2bl w:val="nil"/>
            </w:tcBorders>
            <w:shd w:val="clear" w:color="auto" w:fill="auto"/>
            <w:noWrap/>
            <w:vAlign w:val="center"/>
          </w:tcPr>
          <w:p w14:paraId="71A905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章永来等主编</w:t>
            </w:r>
          </w:p>
        </w:tc>
        <w:tc>
          <w:tcPr>
            <w:tcW w:w="1385" w:type="pct"/>
            <w:tcBorders>
              <w:tl2br w:val="nil"/>
              <w:tr2bl w:val="nil"/>
            </w:tcBorders>
            <w:shd w:val="clear" w:color="auto" w:fill="auto"/>
            <w:noWrap/>
            <w:vAlign w:val="center"/>
          </w:tcPr>
          <w:p w14:paraId="5B7DC4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62E0E6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25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0A6B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979" w:type="pct"/>
            <w:tcBorders>
              <w:tl2br w:val="nil"/>
              <w:tr2bl w:val="nil"/>
            </w:tcBorders>
            <w:shd w:val="clear" w:color="auto" w:fill="auto"/>
            <w:noWrap/>
            <w:vAlign w:val="center"/>
          </w:tcPr>
          <w:p w14:paraId="4E2A29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9787115637482</w:t>
            </w:r>
          </w:p>
        </w:tc>
        <w:tc>
          <w:tcPr>
            <w:tcW w:w="956" w:type="pct"/>
            <w:tcBorders>
              <w:tl2br w:val="nil"/>
              <w:tr2bl w:val="nil"/>
            </w:tcBorders>
            <w:shd w:val="clear" w:color="auto" w:fill="auto"/>
            <w:noWrap/>
            <w:vAlign w:val="center"/>
          </w:tcPr>
          <w:p w14:paraId="085862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数据库技术与应用</w:t>
            </w:r>
          </w:p>
        </w:tc>
        <w:tc>
          <w:tcPr>
            <w:tcW w:w="968" w:type="pct"/>
            <w:tcBorders>
              <w:tl2br w:val="nil"/>
              <w:tr2bl w:val="nil"/>
            </w:tcBorders>
            <w:shd w:val="clear" w:color="auto" w:fill="auto"/>
            <w:noWrap/>
            <w:vAlign w:val="center"/>
          </w:tcPr>
          <w:p w14:paraId="55457B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王淑敬，宁爱军主编</w:t>
            </w:r>
          </w:p>
        </w:tc>
        <w:tc>
          <w:tcPr>
            <w:tcW w:w="1385" w:type="pct"/>
            <w:tcBorders>
              <w:tl2br w:val="nil"/>
              <w:tr2bl w:val="nil"/>
            </w:tcBorders>
            <w:shd w:val="clear" w:color="auto" w:fill="auto"/>
            <w:noWrap/>
            <w:vAlign w:val="center"/>
          </w:tcPr>
          <w:p w14:paraId="157BCE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CD1AE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17A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0D47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979" w:type="pct"/>
            <w:tcBorders>
              <w:tl2br w:val="nil"/>
              <w:tr2bl w:val="nil"/>
            </w:tcBorders>
            <w:shd w:val="clear" w:color="auto" w:fill="auto"/>
            <w:noWrap/>
            <w:vAlign w:val="center"/>
          </w:tcPr>
          <w:p w14:paraId="63D994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9787115655455</w:t>
            </w:r>
          </w:p>
        </w:tc>
        <w:tc>
          <w:tcPr>
            <w:tcW w:w="956" w:type="pct"/>
            <w:tcBorders>
              <w:tl2br w:val="nil"/>
              <w:tr2bl w:val="nil"/>
            </w:tcBorders>
            <w:shd w:val="clear" w:color="auto" w:fill="auto"/>
            <w:noWrap/>
            <w:vAlign w:val="center"/>
          </w:tcPr>
          <w:p w14:paraId="23E0F5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Access数据库基础与应用项目式教程</w:t>
            </w:r>
          </w:p>
        </w:tc>
        <w:tc>
          <w:tcPr>
            <w:tcW w:w="968" w:type="pct"/>
            <w:tcBorders>
              <w:tl2br w:val="nil"/>
              <w:tr2bl w:val="nil"/>
            </w:tcBorders>
            <w:shd w:val="clear" w:color="auto" w:fill="auto"/>
            <w:noWrap/>
            <w:vAlign w:val="center"/>
          </w:tcPr>
          <w:p w14:paraId="3F237F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赖利君主编</w:t>
            </w:r>
          </w:p>
        </w:tc>
        <w:tc>
          <w:tcPr>
            <w:tcW w:w="1385" w:type="pct"/>
            <w:tcBorders>
              <w:tl2br w:val="nil"/>
              <w:tr2bl w:val="nil"/>
            </w:tcBorders>
            <w:shd w:val="clear" w:color="auto" w:fill="auto"/>
            <w:noWrap/>
            <w:vAlign w:val="center"/>
          </w:tcPr>
          <w:p w14:paraId="63F90D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12AFF2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A2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1F6D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979" w:type="pct"/>
            <w:tcBorders>
              <w:tl2br w:val="nil"/>
              <w:tr2bl w:val="nil"/>
            </w:tcBorders>
            <w:shd w:val="clear" w:color="auto" w:fill="auto"/>
            <w:noWrap/>
            <w:vAlign w:val="center"/>
          </w:tcPr>
          <w:p w14:paraId="1A7E46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9787566146632</w:t>
            </w:r>
          </w:p>
        </w:tc>
        <w:tc>
          <w:tcPr>
            <w:tcW w:w="956" w:type="pct"/>
            <w:tcBorders>
              <w:tl2br w:val="nil"/>
              <w:tr2bl w:val="nil"/>
            </w:tcBorders>
            <w:shd w:val="clear" w:color="auto" w:fill="auto"/>
            <w:noWrap/>
            <w:vAlign w:val="center"/>
          </w:tcPr>
          <w:p w14:paraId="6B9F17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数据库技术应用</w:t>
            </w:r>
          </w:p>
        </w:tc>
        <w:tc>
          <w:tcPr>
            <w:tcW w:w="968" w:type="pct"/>
            <w:tcBorders>
              <w:tl2br w:val="nil"/>
              <w:tr2bl w:val="nil"/>
            </w:tcBorders>
            <w:shd w:val="clear" w:color="auto" w:fill="auto"/>
            <w:noWrap/>
            <w:vAlign w:val="center"/>
          </w:tcPr>
          <w:p w14:paraId="55CA26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戚锦华，母明，戚博雯主编</w:t>
            </w:r>
          </w:p>
        </w:tc>
        <w:tc>
          <w:tcPr>
            <w:tcW w:w="1385" w:type="pct"/>
            <w:tcBorders>
              <w:tl2br w:val="nil"/>
              <w:tr2bl w:val="nil"/>
            </w:tcBorders>
            <w:shd w:val="clear" w:color="auto" w:fill="auto"/>
            <w:noWrap/>
            <w:vAlign w:val="center"/>
          </w:tcPr>
          <w:p w14:paraId="5A610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4E90D4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6BF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2073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979" w:type="pct"/>
            <w:tcBorders>
              <w:tl2br w:val="nil"/>
              <w:tr2bl w:val="nil"/>
            </w:tcBorders>
            <w:shd w:val="clear" w:color="auto" w:fill="auto"/>
            <w:noWrap/>
            <w:vAlign w:val="center"/>
          </w:tcPr>
          <w:p w14:paraId="45033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9787121502606</w:t>
            </w:r>
          </w:p>
        </w:tc>
        <w:tc>
          <w:tcPr>
            <w:tcW w:w="956" w:type="pct"/>
            <w:tcBorders>
              <w:tl2br w:val="nil"/>
              <w:tr2bl w:val="nil"/>
            </w:tcBorders>
            <w:shd w:val="clear" w:color="auto" w:fill="auto"/>
            <w:noWrap/>
            <w:vAlign w:val="center"/>
          </w:tcPr>
          <w:p w14:paraId="1DE845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Oracle实用教程</w:t>
            </w:r>
          </w:p>
        </w:tc>
        <w:tc>
          <w:tcPr>
            <w:tcW w:w="968" w:type="pct"/>
            <w:tcBorders>
              <w:tl2br w:val="nil"/>
              <w:tr2bl w:val="nil"/>
            </w:tcBorders>
            <w:shd w:val="clear" w:color="auto" w:fill="auto"/>
            <w:noWrap/>
            <w:vAlign w:val="center"/>
          </w:tcPr>
          <w:p w14:paraId="6D61C5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郑阿奇主编</w:t>
            </w:r>
          </w:p>
        </w:tc>
        <w:tc>
          <w:tcPr>
            <w:tcW w:w="1385" w:type="pct"/>
            <w:tcBorders>
              <w:tl2br w:val="nil"/>
              <w:tr2bl w:val="nil"/>
            </w:tcBorders>
            <w:shd w:val="clear" w:color="auto" w:fill="auto"/>
            <w:noWrap/>
            <w:vAlign w:val="center"/>
          </w:tcPr>
          <w:p w14:paraId="7D570A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53905D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C6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E2AB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979" w:type="pct"/>
            <w:tcBorders>
              <w:tl2br w:val="nil"/>
              <w:tr2bl w:val="nil"/>
            </w:tcBorders>
            <w:shd w:val="clear" w:color="auto" w:fill="auto"/>
            <w:noWrap/>
            <w:vAlign w:val="center"/>
          </w:tcPr>
          <w:p w14:paraId="3B3DB3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9787302680574</w:t>
            </w:r>
          </w:p>
        </w:tc>
        <w:tc>
          <w:tcPr>
            <w:tcW w:w="956" w:type="pct"/>
            <w:tcBorders>
              <w:tl2br w:val="nil"/>
              <w:tr2bl w:val="nil"/>
            </w:tcBorders>
            <w:shd w:val="clear" w:color="auto" w:fill="auto"/>
            <w:noWrap/>
            <w:vAlign w:val="center"/>
          </w:tcPr>
          <w:p w14:paraId="79C326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32EE80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杨晨主编</w:t>
            </w:r>
          </w:p>
        </w:tc>
        <w:tc>
          <w:tcPr>
            <w:tcW w:w="1385" w:type="pct"/>
            <w:tcBorders>
              <w:tl2br w:val="nil"/>
              <w:tr2bl w:val="nil"/>
            </w:tcBorders>
            <w:shd w:val="clear" w:color="auto" w:fill="auto"/>
            <w:noWrap/>
            <w:vAlign w:val="center"/>
          </w:tcPr>
          <w:p w14:paraId="753197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02FC0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E1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06C26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979" w:type="pct"/>
            <w:tcBorders>
              <w:tl2br w:val="nil"/>
              <w:tr2bl w:val="nil"/>
            </w:tcBorders>
            <w:shd w:val="clear" w:color="auto" w:fill="auto"/>
            <w:noWrap/>
            <w:vAlign w:val="center"/>
          </w:tcPr>
          <w:p w14:paraId="3F386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9787512154544</w:t>
            </w:r>
          </w:p>
        </w:tc>
        <w:tc>
          <w:tcPr>
            <w:tcW w:w="956" w:type="pct"/>
            <w:tcBorders>
              <w:tl2br w:val="nil"/>
              <w:tr2bl w:val="nil"/>
            </w:tcBorders>
            <w:shd w:val="clear" w:color="auto" w:fill="auto"/>
            <w:noWrap/>
            <w:vAlign w:val="center"/>
          </w:tcPr>
          <w:p w14:paraId="1773D0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Oracle数据库应用</w:t>
            </w:r>
          </w:p>
        </w:tc>
        <w:tc>
          <w:tcPr>
            <w:tcW w:w="968" w:type="pct"/>
            <w:tcBorders>
              <w:tl2br w:val="nil"/>
              <w:tr2bl w:val="nil"/>
            </w:tcBorders>
            <w:shd w:val="clear" w:color="auto" w:fill="auto"/>
            <w:noWrap/>
            <w:vAlign w:val="center"/>
          </w:tcPr>
          <w:p w14:paraId="36AE39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张磊，董峰主编</w:t>
            </w:r>
          </w:p>
        </w:tc>
        <w:tc>
          <w:tcPr>
            <w:tcW w:w="1385" w:type="pct"/>
            <w:tcBorders>
              <w:tl2br w:val="nil"/>
              <w:tr2bl w:val="nil"/>
            </w:tcBorders>
            <w:shd w:val="clear" w:color="auto" w:fill="auto"/>
            <w:noWrap/>
            <w:vAlign w:val="center"/>
          </w:tcPr>
          <w:p w14:paraId="619854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087ECF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110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52E4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979" w:type="pct"/>
            <w:tcBorders>
              <w:tl2br w:val="nil"/>
              <w:tr2bl w:val="nil"/>
            </w:tcBorders>
            <w:shd w:val="clear" w:color="auto" w:fill="auto"/>
            <w:noWrap/>
            <w:vAlign w:val="center"/>
          </w:tcPr>
          <w:p w14:paraId="6F861D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9787111773030</w:t>
            </w:r>
          </w:p>
        </w:tc>
        <w:tc>
          <w:tcPr>
            <w:tcW w:w="956" w:type="pct"/>
            <w:tcBorders>
              <w:tl2br w:val="nil"/>
              <w:tr2bl w:val="nil"/>
            </w:tcBorders>
            <w:shd w:val="clear" w:color="auto" w:fill="auto"/>
            <w:noWrap/>
            <w:vAlign w:val="center"/>
          </w:tcPr>
          <w:p w14:paraId="40D9CB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MySQL数据库基础与实践</w:t>
            </w:r>
          </w:p>
        </w:tc>
        <w:tc>
          <w:tcPr>
            <w:tcW w:w="968" w:type="pct"/>
            <w:tcBorders>
              <w:tl2br w:val="nil"/>
              <w:tr2bl w:val="nil"/>
            </w:tcBorders>
            <w:shd w:val="clear" w:color="auto" w:fill="auto"/>
            <w:noWrap/>
            <w:vAlign w:val="center"/>
          </w:tcPr>
          <w:p w14:paraId="310882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夏辉，杨伟吉，李松平主编</w:t>
            </w:r>
          </w:p>
        </w:tc>
        <w:tc>
          <w:tcPr>
            <w:tcW w:w="1385" w:type="pct"/>
            <w:tcBorders>
              <w:tl2br w:val="nil"/>
              <w:tr2bl w:val="nil"/>
            </w:tcBorders>
            <w:shd w:val="clear" w:color="auto" w:fill="auto"/>
            <w:noWrap/>
            <w:vAlign w:val="center"/>
          </w:tcPr>
          <w:p w14:paraId="2401A0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EC836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FB5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9DB3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979" w:type="pct"/>
            <w:tcBorders>
              <w:tl2br w:val="nil"/>
              <w:tr2bl w:val="nil"/>
            </w:tcBorders>
            <w:shd w:val="clear" w:color="auto" w:fill="auto"/>
            <w:noWrap/>
            <w:vAlign w:val="center"/>
          </w:tcPr>
          <w:p w14:paraId="19814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9787111785651</w:t>
            </w:r>
          </w:p>
        </w:tc>
        <w:tc>
          <w:tcPr>
            <w:tcW w:w="956" w:type="pct"/>
            <w:tcBorders>
              <w:tl2br w:val="nil"/>
              <w:tr2bl w:val="nil"/>
            </w:tcBorders>
            <w:shd w:val="clear" w:color="auto" w:fill="auto"/>
            <w:noWrap/>
            <w:vAlign w:val="center"/>
          </w:tcPr>
          <w:p w14:paraId="09C58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MySQL内核设计与实现</w:t>
            </w:r>
          </w:p>
        </w:tc>
        <w:tc>
          <w:tcPr>
            <w:tcW w:w="968" w:type="pct"/>
            <w:tcBorders>
              <w:tl2br w:val="nil"/>
              <w:tr2bl w:val="nil"/>
            </w:tcBorders>
            <w:shd w:val="clear" w:color="auto" w:fill="auto"/>
            <w:noWrap/>
            <w:vAlign w:val="center"/>
          </w:tcPr>
          <w:p w14:paraId="08267E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赵景波著</w:t>
            </w:r>
          </w:p>
        </w:tc>
        <w:tc>
          <w:tcPr>
            <w:tcW w:w="1385" w:type="pct"/>
            <w:tcBorders>
              <w:tl2br w:val="nil"/>
              <w:tr2bl w:val="nil"/>
            </w:tcBorders>
            <w:shd w:val="clear" w:color="auto" w:fill="auto"/>
            <w:noWrap/>
            <w:vAlign w:val="center"/>
          </w:tcPr>
          <w:p w14:paraId="72A3D3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12411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8C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ED089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979" w:type="pct"/>
            <w:tcBorders>
              <w:tl2br w:val="nil"/>
              <w:tr2bl w:val="nil"/>
            </w:tcBorders>
            <w:shd w:val="clear" w:color="auto" w:fill="auto"/>
            <w:noWrap/>
            <w:vAlign w:val="center"/>
          </w:tcPr>
          <w:p w14:paraId="53B23E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9787115657718</w:t>
            </w:r>
          </w:p>
        </w:tc>
        <w:tc>
          <w:tcPr>
            <w:tcW w:w="956" w:type="pct"/>
            <w:tcBorders>
              <w:tl2br w:val="nil"/>
              <w:tr2bl w:val="nil"/>
            </w:tcBorders>
            <w:shd w:val="clear" w:color="auto" w:fill="auto"/>
            <w:noWrap/>
            <w:vAlign w:val="center"/>
          </w:tcPr>
          <w:p w14:paraId="604192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MySQL数据库应用实战教程</w:t>
            </w:r>
          </w:p>
        </w:tc>
        <w:tc>
          <w:tcPr>
            <w:tcW w:w="968" w:type="pct"/>
            <w:tcBorders>
              <w:tl2br w:val="nil"/>
              <w:tr2bl w:val="nil"/>
            </w:tcBorders>
            <w:shd w:val="clear" w:color="auto" w:fill="auto"/>
            <w:noWrap/>
            <w:vAlign w:val="center"/>
          </w:tcPr>
          <w:p w14:paraId="73B223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洪晓芳，王灿运，张雅美主编</w:t>
            </w:r>
          </w:p>
        </w:tc>
        <w:tc>
          <w:tcPr>
            <w:tcW w:w="1385" w:type="pct"/>
            <w:tcBorders>
              <w:tl2br w:val="nil"/>
              <w:tr2bl w:val="nil"/>
            </w:tcBorders>
            <w:shd w:val="clear" w:color="auto" w:fill="auto"/>
            <w:noWrap/>
            <w:vAlign w:val="center"/>
          </w:tcPr>
          <w:p w14:paraId="7BA509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024A3C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5D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8CBF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979" w:type="pct"/>
            <w:tcBorders>
              <w:tl2br w:val="nil"/>
              <w:tr2bl w:val="nil"/>
            </w:tcBorders>
            <w:shd w:val="clear" w:color="auto" w:fill="auto"/>
            <w:noWrap/>
            <w:vAlign w:val="center"/>
          </w:tcPr>
          <w:p w14:paraId="08C2D2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9787115670588</w:t>
            </w:r>
          </w:p>
        </w:tc>
        <w:tc>
          <w:tcPr>
            <w:tcW w:w="956" w:type="pct"/>
            <w:tcBorders>
              <w:tl2br w:val="nil"/>
              <w:tr2bl w:val="nil"/>
            </w:tcBorders>
            <w:shd w:val="clear" w:color="auto" w:fill="auto"/>
            <w:noWrap/>
            <w:vAlign w:val="center"/>
          </w:tcPr>
          <w:p w14:paraId="370825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MySQL数据库管理与开发</w:t>
            </w:r>
          </w:p>
        </w:tc>
        <w:tc>
          <w:tcPr>
            <w:tcW w:w="968" w:type="pct"/>
            <w:tcBorders>
              <w:tl2br w:val="nil"/>
              <w:tr2bl w:val="nil"/>
            </w:tcBorders>
            <w:shd w:val="clear" w:color="auto" w:fill="auto"/>
            <w:noWrap/>
            <w:vAlign w:val="center"/>
          </w:tcPr>
          <w:p w14:paraId="725E49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王艳珍[等]主编</w:t>
            </w:r>
          </w:p>
        </w:tc>
        <w:tc>
          <w:tcPr>
            <w:tcW w:w="1385" w:type="pct"/>
            <w:tcBorders>
              <w:tl2br w:val="nil"/>
              <w:tr2bl w:val="nil"/>
            </w:tcBorders>
            <w:shd w:val="clear" w:color="auto" w:fill="auto"/>
            <w:noWrap/>
            <w:vAlign w:val="center"/>
          </w:tcPr>
          <w:p w14:paraId="576F42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40F8F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36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7AB1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979" w:type="pct"/>
            <w:tcBorders>
              <w:tl2br w:val="nil"/>
              <w:tr2bl w:val="nil"/>
            </w:tcBorders>
            <w:shd w:val="clear" w:color="auto" w:fill="auto"/>
            <w:noWrap/>
            <w:vAlign w:val="center"/>
          </w:tcPr>
          <w:p w14:paraId="7AECB6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9787115671370</w:t>
            </w:r>
          </w:p>
        </w:tc>
        <w:tc>
          <w:tcPr>
            <w:tcW w:w="956" w:type="pct"/>
            <w:tcBorders>
              <w:tl2br w:val="nil"/>
              <w:tr2bl w:val="nil"/>
            </w:tcBorders>
            <w:shd w:val="clear" w:color="auto" w:fill="auto"/>
            <w:noWrap/>
            <w:vAlign w:val="center"/>
          </w:tcPr>
          <w:p w14:paraId="309702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MySQL数据库任务驱动式教程</w:t>
            </w:r>
          </w:p>
        </w:tc>
        <w:tc>
          <w:tcPr>
            <w:tcW w:w="968" w:type="pct"/>
            <w:tcBorders>
              <w:tl2br w:val="nil"/>
              <w:tr2bl w:val="nil"/>
            </w:tcBorders>
            <w:shd w:val="clear" w:color="auto" w:fill="auto"/>
            <w:noWrap/>
            <w:vAlign w:val="center"/>
          </w:tcPr>
          <w:p w14:paraId="4B44F9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石坤泉，汤双霞编著</w:t>
            </w:r>
          </w:p>
        </w:tc>
        <w:tc>
          <w:tcPr>
            <w:tcW w:w="1385" w:type="pct"/>
            <w:tcBorders>
              <w:tl2br w:val="nil"/>
              <w:tr2bl w:val="nil"/>
            </w:tcBorders>
            <w:shd w:val="clear" w:color="auto" w:fill="auto"/>
            <w:noWrap/>
            <w:vAlign w:val="center"/>
          </w:tcPr>
          <w:p w14:paraId="26C285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3592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D75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CFAE2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979" w:type="pct"/>
            <w:tcBorders>
              <w:tl2br w:val="nil"/>
              <w:tr2bl w:val="nil"/>
            </w:tcBorders>
            <w:shd w:val="clear" w:color="auto" w:fill="auto"/>
            <w:noWrap/>
            <w:vAlign w:val="center"/>
          </w:tcPr>
          <w:p w14:paraId="527D37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9787121493485</w:t>
            </w:r>
          </w:p>
        </w:tc>
        <w:tc>
          <w:tcPr>
            <w:tcW w:w="956" w:type="pct"/>
            <w:tcBorders>
              <w:tl2br w:val="nil"/>
              <w:tr2bl w:val="nil"/>
            </w:tcBorders>
            <w:shd w:val="clear" w:color="auto" w:fill="auto"/>
            <w:noWrap/>
            <w:vAlign w:val="center"/>
          </w:tcPr>
          <w:p w14:paraId="2CF8F1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MySQL数据库应用案例教程</w:t>
            </w:r>
          </w:p>
        </w:tc>
        <w:tc>
          <w:tcPr>
            <w:tcW w:w="968" w:type="pct"/>
            <w:tcBorders>
              <w:tl2br w:val="nil"/>
              <w:tr2bl w:val="nil"/>
            </w:tcBorders>
            <w:shd w:val="clear" w:color="auto" w:fill="auto"/>
            <w:noWrap/>
            <w:vAlign w:val="center"/>
          </w:tcPr>
          <w:p w14:paraId="52B4EC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林淑云，张城强，宗京秀主编</w:t>
            </w:r>
          </w:p>
        </w:tc>
        <w:tc>
          <w:tcPr>
            <w:tcW w:w="1385" w:type="pct"/>
            <w:tcBorders>
              <w:tl2br w:val="nil"/>
              <w:tr2bl w:val="nil"/>
            </w:tcBorders>
            <w:shd w:val="clear" w:color="auto" w:fill="auto"/>
            <w:noWrap/>
            <w:vAlign w:val="center"/>
          </w:tcPr>
          <w:p w14:paraId="52326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5CB78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6AC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6CF1B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979" w:type="pct"/>
            <w:tcBorders>
              <w:tl2br w:val="nil"/>
              <w:tr2bl w:val="nil"/>
            </w:tcBorders>
            <w:shd w:val="clear" w:color="auto" w:fill="auto"/>
            <w:noWrap/>
            <w:vAlign w:val="center"/>
          </w:tcPr>
          <w:p w14:paraId="58E602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9787121505478</w:t>
            </w:r>
          </w:p>
        </w:tc>
        <w:tc>
          <w:tcPr>
            <w:tcW w:w="956" w:type="pct"/>
            <w:tcBorders>
              <w:tl2br w:val="nil"/>
              <w:tr2bl w:val="nil"/>
            </w:tcBorders>
            <w:shd w:val="clear" w:color="auto" w:fill="auto"/>
            <w:noWrap/>
            <w:vAlign w:val="center"/>
          </w:tcPr>
          <w:p w14:paraId="17F3D3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w:t>
            </w:r>
          </w:p>
        </w:tc>
        <w:tc>
          <w:tcPr>
            <w:tcW w:w="968" w:type="pct"/>
            <w:tcBorders>
              <w:tl2br w:val="nil"/>
              <w:tr2bl w:val="nil"/>
            </w:tcBorders>
            <w:shd w:val="clear" w:color="auto" w:fill="auto"/>
            <w:noWrap/>
            <w:vAlign w:val="center"/>
          </w:tcPr>
          <w:p w14:paraId="1F7EF3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危光辉, 李腾主编</w:t>
            </w:r>
          </w:p>
        </w:tc>
        <w:tc>
          <w:tcPr>
            <w:tcW w:w="1385" w:type="pct"/>
            <w:tcBorders>
              <w:tl2br w:val="nil"/>
              <w:tr2bl w:val="nil"/>
            </w:tcBorders>
            <w:shd w:val="clear" w:color="auto" w:fill="auto"/>
            <w:noWrap/>
            <w:vAlign w:val="center"/>
          </w:tcPr>
          <w:p w14:paraId="5263CF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F73C6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53B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AE323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979" w:type="pct"/>
            <w:tcBorders>
              <w:tl2br w:val="nil"/>
              <w:tr2bl w:val="nil"/>
            </w:tcBorders>
            <w:shd w:val="clear" w:color="auto" w:fill="auto"/>
            <w:noWrap/>
            <w:vAlign w:val="center"/>
          </w:tcPr>
          <w:p w14:paraId="7D7CED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9787121505997</w:t>
            </w:r>
          </w:p>
        </w:tc>
        <w:tc>
          <w:tcPr>
            <w:tcW w:w="956" w:type="pct"/>
            <w:tcBorders>
              <w:tl2br w:val="nil"/>
              <w:tr2bl w:val="nil"/>
            </w:tcBorders>
            <w:shd w:val="clear" w:color="auto" w:fill="auto"/>
            <w:noWrap/>
            <w:vAlign w:val="center"/>
          </w:tcPr>
          <w:p w14:paraId="0672D9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MySQL项目实战化教程</w:t>
            </w:r>
          </w:p>
        </w:tc>
        <w:tc>
          <w:tcPr>
            <w:tcW w:w="968" w:type="pct"/>
            <w:tcBorders>
              <w:tl2br w:val="nil"/>
              <w:tr2bl w:val="nil"/>
            </w:tcBorders>
            <w:shd w:val="clear" w:color="auto" w:fill="auto"/>
            <w:noWrap/>
            <w:vAlign w:val="center"/>
          </w:tcPr>
          <w:p w14:paraId="291764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伍家成，毕晓东，马荣飞主编</w:t>
            </w:r>
          </w:p>
        </w:tc>
        <w:tc>
          <w:tcPr>
            <w:tcW w:w="1385" w:type="pct"/>
            <w:tcBorders>
              <w:tl2br w:val="nil"/>
              <w:tr2bl w:val="nil"/>
            </w:tcBorders>
            <w:shd w:val="clear" w:color="auto" w:fill="auto"/>
            <w:noWrap/>
            <w:vAlign w:val="center"/>
          </w:tcPr>
          <w:p w14:paraId="11BB80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CCA7E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5FF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66E6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979" w:type="pct"/>
            <w:tcBorders>
              <w:tl2br w:val="nil"/>
              <w:tr2bl w:val="nil"/>
            </w:tcBorders>
            <w:shd w:val="clear" w:color="auto" w:fill="auto"/>
            <w:noWrap/>
            <w:vAlign w:val="center"/>
          </w:tcPr>
          <w:p w14:paraId="7AC447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9787121507052</w:t>
            </w:r>
          </w:p>
        </w:tc>
        <w:tc>
          <w:tcPr>
            <w:tcW w:w="956" w:type="pct"/>
            <w:tcBorders>
              <w:tl2br w:val="nil"/>
              <w:tr2bl w:val="nil"/>
            </w:tcBorders>
            <w:shd w:val="clear" w:color="auto" w:fill="auto"/>
            <w:noWrap/>
            <w:vAlign w:val="center"/>
          </w:tcPr>
          <w:p w14:paraId="057E51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MySQL数据库基础与应用</w:t>
            </w:r>
          </w:p>
        </w:tc>
        <w:tc>
          <w:tcPr>
            <w:tcW w:w="968" w:type="pct"/>
            <w:tcBorders>
              <w:tl2br w:val="nil"/>
              <w:tr2bl w:val="nil"/>
            </w:tcBorders>
            <w:shd w:val="clear" w:color="auto" w:fill="auto"/>
            <w:noWrap/>
            <w:vAlign w:val="center"/>
          </w:tcPr>
          <w:p w14:paraId="04C3DF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肖振华，林汉裕，王彬主编</w:t>
            </w:r>
          </w:p>
        </w:tc>
        <w:tc>
          <w:tcPr>
            <w:tcW w:w="1385" w:type="pct"/>
            <w:tcBorders>
              <w:tl2br w:val="nil"/>
              <w:tr2bl w:val="nil"/>
            </w:tcBorders>
            <w:shd w:val="clear" w:color="auto" w:fill="auto"/>
            <w:noWrap/>
            <w:vAlign w:val="center"/>
          </w:tcPr>
          <w:p w14:paraId="54A0BC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2939DE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82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9C9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979" w:type="pct"/>
            <w:tcBorders>
              <w:tl2br w:val="nil"/>
              <w:tr2bl w:val="nil"/>
            </w:tcBorders>
            <w:shd w:val="clear" w:color="auto" w:fill="auto"/>
            <w:noWrap/>
            <w:vAlign w:val="center"/>
          </w:tcPr>
          <w:p w14:paraId="355A2C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9787122474117</w:t>
            </w:r>
          </w:p>
        </w:tc>
        <w:tc>
          <w:tcPr>
            <w:tcW w:w="956" w:type="pct"/>
            <w:tcBorders>
              <w:tl2br w:val="nil"/>
              <w:tr2bl w:val="nil"/>
            </w:tcBorders>
            <w:shd w:val="clear" w:color="auto" w:fill="auto"/>
            <w:noWrap/>
            <w:vAlign w:val="center"/>
          </w:tcPr>
          <w:p w14:paraId="069A11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SQL数据分析从小白到高手</w:t>
            </w:r>
          </w:p>
        </w:tc>
        <w:tc>
          <w:tcPr>
            <w:tcW w:w="968" w:type="pct"/>
            <w:tcBorders>
              <w:tl2br w:val="nil"/>
              <w:tr2bl w:val="nil"/>
            </w:tcBorders>
            <w:shd w:val="clear" w:color="auto" w:fill="auto"/>
            <w:noWrap/>
            <w:vAlign w:val="center"/>
          </w:tcPr>
          <w:p w14:paraId="78CDC4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王国平编著</w:t>
            </w:r>
          </w:p>
        </w:tc>
        <w:tc>
          <w:tcPr>
            <w:tcW w:w="1385" w:type="pct"/>
            <w:tcBorders>
              <w:tl2br w:val="nil"/>
              <w:tr2bl w:val="nil"/>
            </w:tcBorders>
            <w:shd w:val="clear" w:color="auto" w:fill="auto"/>
            <w:noWrap/>
            <w:vAlign w:val="center"/>
          </w:tcPr>
          <w:p w14:paraId="638A21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45EC9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6CA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81B9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979" w:type="pct"/>
            <w:tcBorders>
              <w:tl2br w:val="nil"/>
              <w:tr2bl w:val="nil"/>
            </w:tcBorders>
            <w:shd w:val="clear" w:color="auto" w:fill="auto"/>
            <w:noWrap/>
            <w:vAlign w:val="center"/>
          </w:tcPr>
          <w:p w14:paraId="7DEC86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9787548876250</w:t>
            </w:r>
          </w:p>
        </w:tc>
        <w:tc>
          <w:tcPr>
            <w:tcW w:w="956" w:type="pct"/>
            <w:tcBorders>
              <w:tl2br w:val="nil"/>
              <w:tr2bl w:val="nil"/>
            </w:tcBorders>
            <w:shd w:val="clear" w:color="auto" w:fill="auto"/>
            <w:noWrap/>
            <w:vAlign w:val="center"/>
          </w:tcPr>
          <w:p w14:paraId="73AA7A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PostgreSQL瀚海拾贝</w:t>
            </w:r>
          </w:p>
        </w:tc>
        <w:tc>
          <w:tcPr>
            <w:tcW w:w="968" w:type="pct"/>
            <w:tcBorders>
              <w:tl2br w:val="nil"/>
              <w:tr2bl w:val="nil"/>
            </w:tcBorders>
            <w:shd w:val="clear" w:color="auto" w:fill="auto"/>
            <w:noWrap/>
            <w:vAlign w:val="center"/>
          </w:tcPr>
          <w:p w14:paraId="2E23D4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任嘉宁，吕新杰主编</w:t>
            </w:r>
          </w:p>
        </w:tc>
        <w:tc>
          <w:tcPr>
            <w:tcW w:w="1385" w:type="pct"/>
            <w:tcBorders>
              <w:tl2br w:val="nil"/>
              <w:tr2bl w:val="nil"/>
            </w:tcBorders>
            <w:shd w:val="clear" w:color="auto" w:fill="auto"/>
            <w:noWrap/>
            <w:vAlign w:val="center"/>
          </w:tcPr>
          <w:p w14:paraId="6896C5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济南出版社</w:t>
            </w:r>
          </w:p>
        </w:tc>
        <w:tc>
          <w:tcPr>
            <w:tcW w:w="383" w:type="pct"/>
            <w:tcBorders>
              <w:tl2br w:val="nil"/>
              <w:tr2bl w:val="nil"/>
            </w:tcBorders>
            <w:shd w:val="clear" w:color="auto" w:fill="auto"/>
            <w:noWrap/>
            <w:vAlign w:val="center"/>
          </w:tcPr>
          <w:p w14:paraId="6BBBE9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83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6F03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979" w:type="pct"/>
            <w:tcBorders>
              <w:tl2br w:val="nil"/>
              <w:tr2bl w:val="nil"/>
            </w:tcBorders>
            <w:shd w:val="clear" w:color="auto" w:fill="auto"/>
            <w:noWrap/>
            <w:vAlign w:val="center"/>
          </w:tcPr>
          <w:p w14:paraId="581E72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9787560675183</w:t>
            </w:r>
          </w:p>
        </w:tc>
        <w:tc>
          <w:tcPr>
            <w:tcW w:w="956" w:type="pct"/>
            <w:tcBorders>
              <w:tl2br w:val="nil"/>
              <w:tr2bl w:val="nil"/>
            </w:tcBorders>
            <w:shd w:val="clear" w:color="auto" w:fill="auto"/>
            <w:noWrap/>
            <w:vAlign w:val="center"/>
          </w:tcPr>
          <w:p w14:paraId="42D178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MySQL数据库技术应用</w:t>
            </w:r>
          </w:p>
        </w:tc>
        <w:tc>
          <w:tcPr>
            <w:tcW w:w="968" w:type="pct"/>
            <w:tcBorders>
              <w:tl2br w:val="nil"/>
              <w:tr2bl w:val="nil"/>
            </w:tcBorders>
            <w:shd w:val="clear" w:color="auto" w:fill="auto"/>
            <w:noWrap/>
            <w:vAlign w:val="center"/>
          </w:tcPr>
          <w:p w14:paraId="4346AE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张沛强，王双明主编</w:t>
            </w:r>
          </w:p>
        </w:tc>
        <w:tc>
          <w:tcPr>
            <w:tcW w:w="1385" w:type="pct"/>
            <w:tcBorders>
              <w:tl2br w:val="nil"/>
              <w:tr2bl w:val="nil"/>
            </w:tcBorders>
            <w:shd w:val="clear" w:color="auto" w:fill="auto"/>
            <w:noWrap/>
            <w:vAlign w:val="center"/>
          </w:tcPr>
          <w:p w14:paraId="3A0150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3D87A0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10F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D3DA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979" w:type="pct"/>
            <w:tcBorders>
              <w:tl2br w:val="nil"/>
              <w:tr2bl w:val="nil"/>
            </w:tcBorders>
            <w:shd w:val="clear" w:color="auto" w:fill="auto"/>
            <w:noWrap/>
            <w:vAlign w:val="center"/>
          </w:tcPr>
          <w:p w14:paraId="1E67F5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9787560675411</w:t>
            </w:r>
          </w:p>
        </w:tc>
        <w:tc>
          <w:tcPr>
            <w:tcW w:w="956" w:type="pct"/>
            <w:tcBorders>
              <w:tl2br w:val="nil"/>
              <w:tr2bl w:val="nil"/>
            </w:tcBorders>
            <w:shd w:val="clear" w:color="auto" w:fill="auto"/>
            <w:noWrap/>
            <w:vAlign w:val="center"/>
          </w:tcPr>
          <w:p w14:paraId="12BAAB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数据库原理及MySQL应用</w:t>
            </w:r>
          </w:p>
        </w:tc>
        <w:tc>
          <w:tcPr>
            <w:tcW w:w="968" w:type="pct"/>
            <w:tcBorders>
              <w:tl2br w:val="nil"/>
              <w:tr2bl w:val="nil"/>
            </w:tcBorders>
            <w:shd w:val="clear" w:color="auto" w:fill="auto"/>
            <w:noWrap/>
            <w:vAlign w:val="center"/>
          </w:tcPr>
          <w:p w14:paraId="5529D8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李淑玲主编</w:t>
            </w:r>
          </w:p>
        </w:tc>
        <w:tc>
          <w:tcPr>
            <w:tcW w:w="1385" w:type="pct"/>
            <w:tcBorders>
              <w:tl2br w:val="nil"/>
              <w:tr2bl w:val="nil"/>
            </w:tcBorders>
            <w:shd w:val="clear" w:color="auto" w:fill="auto"/>
            <w:noWrap/>
            <w:vAlign w:val="center"/>
          </w:tcPr>
          <w:p w14:paraId="125E89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15E7EE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81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D5C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979" w:type="pct"/>
            <w:tcBorders>
              <w:tl2br w:val="nil"/>
              <w:tr2bl w:val="nil"/>
            </w:tcBorders>
            <w:shd w:val="clear" w:color="auto" w:fill="auto"/>
            <w:noWrap/>
            <w:vAlign w:val="center"/>
          </w:tcPr>
          <w:p w14:paraId="4A0225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9787560677422</w:t>
            </w:r>
          </w:p>
        </w:tc>
        <w:tc>
          <w:tcPr>
            <w:tcW w:w="956" w:type="pct"/>
            <w:tcBorders>
              <w:tl2br w:val="nil"/>
              <w:tr2bl w:val="nil"/>
            </w:tcBorders>
            <w:shd w:val="clear" w:color="auto" w:fill="auto"/>
            <w:noWrap/>
            <w:vAlign w:val="center"/>
          </w:tcPr>
          <w:p w14:paraId="43D72C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MySQL数据库技术与应用项目式教程</w:t>
            </w:r>
          </w:p>
        </w:tc>
        <w:tc>
          <w:tcPr>
            <w:tcW w:w="968" w:type="pct"/>
            <w:tcBorders>
              <w:tl2br w:val="nil"/>
              <w:tr2bl w:val="nil"/>
            </w:tcBorders>
            <w:shd w:val="clear" w:color="auto" w:fill="auto"/>
            <w:noWrap/>
            <w:vAlign w:val="center"/>
          </w:tcPr>
          <w:p w14:paraId="1A7C85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郑洁，邓文杰，张宇薇主编</w:t>
            </w:r>
          </w:p>
        </w:tc>
        <w:tc>
          <w:tcPr>
            <w:tcW w:w="1385" w:type="pct"/>
            <w:tcBorders>
              <w:tl2br w:val="nil"/>
              <w:tr2bl w:val="nil"/>
            </w:tcBorders>
            <w:shd w:val="clear" w:color="auto" w:fill="auto"/>
            <w:noWrap/>
            <w:vAlign w:val="center"/>
          </w:tcPr>
          <w:p w14:paraId="7F9624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64C5E2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211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5DCA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979" w:type="pct"/>
            <w:tcBorders>
              <w:tl2br w:val="nil"/>
              <w:tr2bl w:val="nil"/>
            </w:tcBorders>
            <w:shd w:val="clear" w:color="auto" w:fill="auto"/>
            <w:noWrap/>
            <w:vAlign w:val="center"/>
          </w:tcPr>
          <w:p w14:paraId="4990B0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9787568950176</w:t>
            </w:r>
          </w:p>
        </w:tc>
        <w:tc>
          <w:tcPr>
            <w:tcW w:w="956" w:type="pct"/>
            <w:tcBorders>
              <w:tl2br w:val="nil"/>
              <w:tr2bl w:val="nil"/>
            </w:tcBorders>
            <w:shd w:val="clear" w:color="auto" w:fill="auto"/>
            <w:noWrap/>
            <w:vAlign w:val="center"/>
          </w:tcPr>
          <w:p w14:paraId="627366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w:t>
            </w:r>
          </w:p>
        </w:tc>
        <w:tc>
          <w:tcPr>
            <w:tcW w:w="968" w:type="pct"/>
            <w:tcBorders>
              <w:tl2br w:val="nil"/>
              <w:tr2bl w:val="nil"/>
            </w:tcBorders>
            <w:shd w:val="clear" w:color="auto" w:fill="auto"/>
            <w:noWrap/>
            <w:vAlign w:val="center"/>
          </w:tcPr>
          <w:p w14:paraId="598BC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刘洪军，邵菲菲主编</w:t>
            </w:r>
          </w:p>
        </w:tc>
        <w:tc>
          <w:tcPr>
            <w:tcW w:w="1385" w:type="pct"/>
            <w:tcBorders>
              <w:tl2br w:val="nil"/>
              <w:tr2bl w:val="nil"/>
            </w:tcBorders>
            <w:shd w:val="clear" w:color="auto" w:fill="auto"/>
            <w:noWrap/>
            <w:vAlign w:val="center"/>
          </w:tcPr>
          <w:p w14:paraId="14EE1E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16687D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6F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F249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979" w:type="pct"/>
            <w:tcBorders>
              <w:tl2br w:val="nil"/>
              <w:tr2bl w:val="nil"/>
            </w:tcBorders>
            <w:shd w:val="clear" w:color="auto" w:fill="auto"/>
            <w:noWrap/>
            <w:vAlign w:val="center"/>
          </w:tcPr>
          <w:p w14:paraId="1A1131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9787568954129</w:t>
            </w:r>
          </w:p>
        </w:tc>
        <w:tc>
          <w:tcPr>
            <w:tcW w:w="956" w:type="pct"/>
            <w:tcBorders>
              <w:tl2br w:val="nil"/>
              <w:tr2bl w:val="nil"/>
            </w:tcBorders>
            <w:shd w:val="clear" w:color="auto" w:fill="auto"/>
            <w:noWrap/>
            <w:vAlign w:val="center"/>
          </w:tcPr>
          <w:p w14:paraId="74D061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MySQL数据库技术实践教程</w:t>
            </w:r>
          </w:p>
        </w:tc>
        <w:tc>
          <w:tcPr>
            <w:tcW w:w="968" w:type="pct"/>
            <w:tcBorders>
              <w:tl2br w:val="nil"/>
              <w:tr2bl w:val="nil"/>
            </w:tcBorders>
            <w:shd w:val="clear" w:color="auto" w:fill="auto"/>
            <w:noWrap/>
            <w:vAlign w:val="center"/>
          </w:tcPr>
          <w:p w14:paraId="17AE6D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蒋和松，马娟，张娟主编</w:t>
            </w:r>
          </w:p>
        </w:tc>
        <w:tc>
          <w:tcPr>
            <w:tcW w:w="1385" w:type="pct"/>
            <w:tcBorders>
              <w:tl2br w:val="nil"/>
              <w:tr2bl w:val="nil"/>
            </w:tcBorders>
            <w:shd w:val="clear" w:color="auto" w:fill="auto"/>
            <w:noWrap/>
            <w:vAlign w:val="center"/>
          </w:tcPr>
          <w:p w14:paraId="7F2DE6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7A708C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B9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2288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979" w:type="pct"/>
            <w:tcBorders>
              <w:tl2br w:val="nil"/>
              <w:tr2bl w:val="nil"/>
            </w:tcBorders>
            <w:shd w:val="clear" w:color="auto" w:fill="auto"/>
            <w:noWrap/>
            <w:vAlign w:val="center"/>
          </w:tcPr>
          <w:p w14:paraId="2E755A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9787576346664</w:t>
            </w:r>
          </w:p>
        </w:tc>
        <w:tc>
          <w:tcPr>
            <w:tcW w:w="956" w:type="pct"/>
            <w:tcBorders>
              <w:tl2br w:val="nil"/>
              <w:tr2bl w:val="nil"/>
            </w:tcBorders>
            <w:shd w:val="clear" w:color="auto" w:fill="auto"/>
            <w:noWrap/>
            <w:vAlign w:val="center"/>
          </w:tcPr>
          <w:p w14:paraId="059E29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w:t>
            </w:r>
          </w:p>
        </w:tc>
        <w:tc>
          <w:tcPr>
            <w:tcW w:w="968" w:type="pct"/>
            <w:tcBorders>
              <w:tl2br w:val="nil"/>
              <w:tr2bl w:val="nil"/>
            </w:tcBorders>
            <w:shd w:val="clear" w:color="auto" w:fill="auto"/>
            <w:noWrap/>
            <w:vAlign w:val="center"/>
          </w:tcPr>
          <w:p w14:paraId="44A3C6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苏毅娟主编</w:t>
            </w:r>
          </w:p>
        </w:tc>
        <w:tc>
          <w:tcPr>
            <w:tcW w:w="1385" w:type="pct"/>
            <w:tcBorders>
              <w:tl2br w:val="nil"/>
              <w:tr2bl w:val="nil"/>
            </w:tcBorders>
            <w:shd w:val="clear" w:color="auto" w:fill="auto"/>
            <w:noWrap/>
            <w:vAlign w:val="center"/>
          </w:tcPr>
          <w:p w14:paraId="563193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1D78F5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26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ADE9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979" w:type="pct"/>
            <w:tcBorders>
              <w:tl2br w:val="nil"/>
              <w:tr2bl w:val="nil"/>
            </w:tcBorders>
            <w:shd w:val="clear" w:color="auto" w:fill="auto"/>
            <w:noWrap/>
            <w:vAlign w:val="center"/>
          </w:tcPr>
          <w:p w14:paraId="181104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9787576348712</w:t>
            </w:r>
          </w:p>
        </w:tc>
        <w:tc>
          <w:tcPr>
            <w:tcW w:w="956" w:type="pct"/>
            <w:tcBorders>
              <w:tl2br w:val="nil"/>
              <w:tr2bl w:val="nil"/>
            </w:tcBorders>
            <w:shd w:val="clear" w:color="auto" w:fill="auto"/>
            <w:noWrap/>
            <w:vAlign w:val="center"/>
          </w:tcPr>
          <w:p w14:paraId="4FB53B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MySQL数据库技术及应用</w:t>
            </w:r>
          </w:p>
        </w:tc>
        <w:tc>
          <w:tcPr>
            <w:tcW w:w="968" w:type="pct"/>
            <w:tcBorders>
              <w:tl2br w:val="nil"/>
              <w:tr2bl w:val="nil"/>
            </w:tcBorders>
            <w:shd w:val="clear" w:color="auto" w:fill="auto"/>
            <w:noWrap/>
            <w:vAlign w:val="center"/>
          </w:tcPr>
          <w:p w14:paraId="5D4FEC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刘莹，杨柏楠，李东兵主编</w:t>
            </w:r>
          </w:p>
        </w:tc>
        <w:tc>
          <w:tcPr>
            <w:tcW w:w="1385" w:type="pct"/>
            <w:tcBorders>
              <w:tl2br w:val="nil"/>
              <w:tr2bl w:val="nil"/>
            </w:tcBorders>
            <w:shd w:val="clear" w:color="auto" w:fill="auto"/>
            <w:noWrap/>
            <w:vAlign w:val="center"/>
          </w:tcPr>
          <w:p w14:paraId="1897CB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6C1F14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12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07D5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979" w:type="pct"/>
            <w:tcBorders>
              <w:tl2br w:val="nil"/>
              <w:tr2bl w:val="nil"/>
            </w:tcBorders>
            <w:shd w:val="clear" w:color="auto" w:fill="auto"/>
            <w:noWrap/>
            <w:vAlign w:val="center"/>
          </w:tcPr>
          <w:p w14:paraId="020F8D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9787576357882</w:t>
            </w:r>
          </w:p>
        </w:tc>
        <w:tc>
          <w:tcPr>
            <w:tcW w:w="956" w:type="pct"/>
            <w:tcBorders>
              <w:tl2br w:val="nil"/>
              <w:tr2bl w:val="nil"/>
            </w:tcBorders>
            <w:shd w:val="clear" w:color="auto" w:fill="auto"/>
            <w:noWrap/>
            <w:vAlign w:val="center"/>
          </w:tcPr>
          <w:p w14:paraId="0214FF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MySQL数据库工作手册教程</w:t>
            </w:r>
          </w:p>
        </w:tc>
        <w:tc>
          <w:tcPr>
            <w:tcW w:w="968" w:type="pct"/>
            <w:tcBorders>
              <w:tl2br w:val="nil"/>
              <w:tr2bl w:val="nil"/>
            </w:tcBorders>
            <w:shd w:val="clear" w:color="auto" w:fill="auto"/>
            <w:noWrap/>
            <w:vAlign w:val="center"/>
          </w:tcPr>
          <w:p w14:paraId="1E6CE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任华，雷静，张可主编</w:t>
            </w:r>
          </w:p>
        </w:tc>
        <w:tc>
          <w:tcPr>
            <w:tcW w:w="1385" w:type="pct"/>
            <w:tcBorders>
              <w:tl2br w:val="nil"/>
              <w:tr2bl w:val="nil"/>
            </w:tcBorders>
            <w:shd w:val="clear" w:color="auto" w:fill="auto"/>
            <w:noWrap/>
            <w:vAlign w:val="center"/>
          </w:tcPr>
          <w:p w14:paraId="338B62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62A4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808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F90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979" w:type="pct"/>
            <w:tcBorders>
              <w:tl2br w:val="nil"/>
              <w:tr2bl w:val="nil"/>
            </w:tcBorders>
            <w:shd w:val="clear" w:color="auto" w:fill="auto"/>
            <w:noWrap/>
            <w:vAlign w:val="center"/>
          </w:tcPr>
          <w:p w14:paraId="7FE11C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9787577219578</w:t>
            </w:r>
          </w:p>
        </w:tc>
        <w:tc>
          <w:tcPr>
            <w:tcW w:w="956" w:type="pct"/>
            <w:tcBorders>
              <w:tl2br w:val="nil"/>
              <w:tr2bl w:val="nil"/>
            </w:tcBorders>
            <w:shd w:val="clear" w:color="auto" w:fill="auto"/>
            <w:noWrap/>
            <w:vAlign w:val="center"/>
          </w:tcPr>
          <w:p w14:paraId="120479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MySQL数据库项目化案例教程</w:t>
            </w:r>
          </w:p>
        </w:tc>
        <w:tc>
          <w:tcPr>
            <w:tcW w:w="968" w:type="pct"/>
            <w:tcBorders>
              <w:tl2br w:val="nil"/>
              <w:tr2bl w:val="nil"/>
            </w:tcBorders>
            <w:shd w:val="clear" w:color="auto" w:fill="auto"/>
            <w:noWrap/>
            <w:vAlign w:val="center"/>
          </w:tcPr>
          <w:p w14:paraId="2426E4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徐燕飞，林芳宇，宁建飞主编</w:t>
            </w:r>
          </w:p>
        </w:tc>
        <w:tc>
          <w:tcPr>
            <w:tcW w:w="1385" w:type="pct"/>
            <w:tcBorders>
              <w:tl2br w:val="nil"/>
              <w:tr2bl w:val="nil"/>
            </w:tcBorders>
            <w:shd w:val="clear" w:color="auto" w:fill="auto"/>
            <w:noWrap/>
            <w:vAlign w:val="center"/>
          </w:tcPr>
          <w:p w14:paraId="05C9CF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2F6C0E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1C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A5E6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979" w:type="pct"/>
            <w:tcBorders>
              <w:tl2br w:val="nil"/>
              <w:tr2bl w:val="nil"/>
            </w:tcBorders>
            <w:shd w:val="clear" w:color="auto" w:fill="auto"/>
            <w:noWrap/>
            <w:vAlign w:val="center"/>
          </w:tcPr>
          <w:p w14:paraId="773AB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9787577405483</w:t>
            </w:r>
          </w:p>
        </w:tc>
        <w:tc>
          <w:tcPr>
            <w:tcW w:w="956" w:type="pct"/>
            <w:tcBorders>
              <w:tl2br w:val="nil"/>
              <w:tr2bl w:val="nil"/>
            </w:tcBorders>
            <w:shd w:val="clear" w:color="auto" w:fill="auto"/>
            <w:noWrap/>
            <w:vAlign w:val="center"/>
          </w:tcPr>
          <w:p w14:paraId="57EBDF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669ABA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胡如会主编</w:t>
            </w:r>
          </w:p>
        </w:tc>
        <w:tc>
          <w:tcPr>
            <w:tcW w:w="1385" w:type="pct"/>
            <w:tcBorders>
              <w:tl2br w:val="nil"/>
              <w:tr2bl w:val="nil"/>
            </w:tcBorders>
            <w:shd w:val="clear" w:color="auto" w:fill="auto"/>
            <w:noWrap/>
            <w:vAlign w:val="center"/>
          </w:tcPr>
          <w:p w14:paraId="78FDF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5E2F07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996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0D61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979" w:type="pct"/>
            <w:tcBorders>
              <w:tl2br w:val="nil"/>
              <w:tr2bl w:val="nil"/>
            </w:tcBorders>
            <w:shd w:val="clear" w:color="auto" w:fill="auto"/>
            <w:noWrap/>
            <w:vAlign w:val="center"/>
          </w:tcPr>
          <w:p w14:paraId="02DB23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9787111781462</w:t>
            </w:r>
          </w:p>
        </w:tc>
        <w:tc>
          <w:tcPr>
            <w:tcW w:w="956" w:type="pct"/>
            <w:tcBorders>
              <w:tl2br w:val="nil"/>
              <w:tr2bl w:val="nil"/>
            </w:tcBorders>
            <w:shd w:val="clear" w:color="auto" w:fill="auto"/>
            <w:noWrap/>
            <w:vAlign w:val="center"/>
          </w:tcPr>
          <w:p w14:paraId="7A6E5B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 8.0实用手册</w:t>
            </w:r>
          </w:p>
        </w:tc>
        <w:tc>
          <w:tcPr>
            <w:tcW w:w="968" w:type="pct"/>
            <w:tcBorders>
              <w:tl2br w:val="nil"/>
              <w:tr2bl w:val="nil"/>
            </w:tcBorders>
            <w:shd w:val="clear" w:color="auto" w:fill="auto"/>
            <w:noWrap/>
            <w:vAlign w:val="center"/>
          </w:tcPr>
          <w:p w14:paraId="4CACD2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崔虎龙，胡自贵编著</w:t>
            </w:r>
          </w:p>
        </w:tc>
        <w:tc>
          <w:tcPr>
            <w:tcW w:w="1385" w:type="pct"/>
            <w:tcBorders>
              <w:tl2br w:val="nil"/>
              <w:tr2bl w:val="nil"/>
            </w:tcBorders>
            <w:shd w:val="clear" w:color="auto" w:fill="auto"/>
            <w:noWrap/>
            <w:vAlign w:val="center"/>
          </w:tcPr>
          <w:p w14:paraId="62FAE6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A7FA8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74E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E5D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979" w:type="pct"/>
            <w:tcBorders>
              <w:tl2br w:val="nil"/>
              <w:tr2bl w:val="nil"/>
            </w:tcBorders>
            <w:shd w:val="clear" w:color="auto" w:fill="auto"/>
            <w:noWrap/>
            <w:vAlign w:val="center"/>
          </w:tcPr>
          <w:p w14:paraId="1654A0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9787115634313</w:t>
            </w:r>
          </w:p>
        </w:tc>
        <w:tc>
          <w:tcPr>
            <w:tcW w:w="956" w:type="pct"/>
            <w:tcBorders>
              <w:tl2br w:val="nil"/>
              <w:tr2bl w:val="nil"/>
            </w:tcBorders>
            <w:shd w:val="clear" w:color="auto" w:fill="auto"/>
            <w:noWrap/>
            <w:vAlign w:val="center"/>
          </w:tcPr>
          <w:p w14:paraId="34DF61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数据库原理实验指导与习题解析</w:t>
            </w:r>
          </w:p>
        </w:tc>
        <w:tc>
          <w:tcPr>
            <w:tcW w:w="968" w:type="pct"/>
            <w:tcBorders>
              <w:tl2br w:val="nil"/>
              <w:tr2bl w:val="nil"/>
            </w:tcBorders>
            <w:shd w:val="clear" w:color="auto" w:fill="auto"/>
            <w:noWrap/>
            <w:vAlign w:val="center"/>
          </w:tcPr>
          <w:p w14:paraId="572A22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郭玉彬[等]编著</w:t>
            </w:r>
          </w:p>
        </w:tc>
        <w:tc>
          <w:tcPr>
            <w:tcW w:w="1385" w:type="pct"/>
            <w:tcBorders>
              <w:tl2br w:val="nil"/>
              <w:tr2bl w:val="nil"/>
            </w:tcBorders>
            <w:shd w:val="clear" w:color="auto" w:fill="auto"/>
            <w:noWrap/>
            <w:vAlign w:val="center"/>
          </w:tcPr>
          <w:p w14:paraId="2CF874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46DCE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DE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F5AE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979" w:type="pct"/>
            <w:tcBorders>
              <w:tl2br w:val="nil"/>
              <w:tr2bl w:val="nil"/>
            </w:tcBorders>
            <w:shd w:val="clear" w:color="auto" w:fill="auto"/>
            <w:noWrap/>
            <w:vAlign w:val="center"/>
          </w:tcPr>
          <w:p w14:paraId="197254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9787115646811</w:t>
            </w:r>
          </w:p>
        </w:tc>
        <w:tc>
          <w:tcPr>
            <w:tcW w:w="956" w:type="pct"/>
            <w:tcBorders>
              <w:tl2br w:val="nil"/>
              <w:tr2bl w:val="nil"/>
            </w:tcBorders>
            <w:shd w:val="clear" w:color="auto" w:fill="auto"/>
            <w:noWrap/>
            <w:vAlign w:val="center"/>
          </w:tcPr>
          <w:p w14:paraId="7125EB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数据库原理与应用</w:t>
            </w:r>
          </w:p>
        </w:tc>
        <w:tc>
          <w:tcPr>
            <w:tcW w:w="968" w:type="pct"/>
            <w:tcBorders>
              <w:tl2br w:val="nil"/>
              <w:tr2bl w:val="nil"/>
            </w:tcBorders>
            <w:shd w:val="clear" w:color="auto" w:fill="auto"/>
            <w:noWrap/>
            <w:vAlign w:val="center"/>
          </w:tcPr>
          <w:p w14:paraId="590B07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赵明渊主编</w:t>
            </w:r>
          </w:p>
        </w:tc>
        <w:tc>
          <w:tcPr>
            <w:tcW w:w="1385" w:type="pct"/>
            <w:tcBorders>
              <w:tl2br w:val="nil"/>
              <w:tr2bl w:val="nil"/>
            </w:tcBorders>
            <w:shd w:val="clear" w:color="auto" w:fill="auto"/>
            <w:noWrap/>
            <w:vAlign w:val="center"/>
          </w:tcPr>
          <w:p w14:paraId="5E3C6B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E9081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2E2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3244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79" w:type="pct"/>
            <w:tcBorders>
              <w:tl2br w:val="nil"/>
              <w:tr2bl w:val="nil"/>
            </w:tcBorders>
            <w:shd w:val="clear" w:color="auto" w:fill="auto"/>
            <w:noWrap/>
            <w:vAlign w:val="center"/>
          </w:tcPr>
          <w:p w14:paraId="50A9ED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9787115672070</w:t>
            </w:r>
          </w:p>
        </w:tc>
        <w:tc>
          <w:tcPr>
            <w:tcW w:w="956" w:type="pct"/>
            <w:tcBorders>
              <w:tl2br w:val="nil"/>
              <w:tr2bl w:val="nil"/>
            </w:tcBorders>
            <w:shd w:val="clear" w:color="auto" w:fill="auto"/>
            <w:noWrap/>
            <w:vAlign w:val="center"/>
          </w:tcPr>
          <w:p w14:paraId="3A1F6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MySQL数据库设计与应用项目化教程</w:t>
            </w:r>
          </w:p>
        </w:tc>
        <w:tc>
          <w:tcPr>
            <w:tcW w:w="968" w:type="pct"/>
            <w:tcBorders>
              <w:tl2br w:val="nil"/>
              <w:tr2bl w:val="nil"/>
            </w:tcBorders>
            <w:shd w:val="clear" w:color="auto" w:fill="auto"/>
            <w:noWrap/>
            <w:vAlign w:val="center"/>
          </w:tcPr>
          <w:p w14:paraId="7C7E5E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路景，王晓华主编</w:t>
            </w:r>
          </w:p>
        </w:tc>
        <w:tc>
          <w:tcPr>
            <w:tcW w:w="1385" w:type="pct"/>
            <w:tcBorders>
              <w:tl2br w:val="nil"/>
              <w:tr2bl w:val="nil"/>
            </w:tcBorders>
            <w:shd w:val="clear" w:color="auto" w:fill="auto"/>
            <w:noWrap/>
            <w:vAlign w:val="center"/>
          </w:tcPr>
          <w:p w14:paraId="210418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05EFB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28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5553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979" w:type="pct"/>
            <w:tcBorders>
              <w:tl2br w:val="nil"/>
              <w:tr2bl w:val="nil"/>
            </w:tcBorders>
            <w:shd w:val="clear" w:color="auto" w:fill="auto"/>
            <w:noWrap/>
            <w:vAlign w:val="center"/>
          </w:tcPr>
          <w:p w14:paraId="1CCDD6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9787115678430</w:t>
            </w:r>
          </w:p>
        </w:tc>
        <w:tc>
          <w:tcPr>
            <w:tcW w:w="956" w:type="pct"/>
            <w:tcBorders>
              <w:tl2br w:val="nil"/>
              <w:tr2bl w:val="nil"/>
            </w:tcBorders>
            <w:shd w:val="clear" w:color="auto" w:fill="auto"/>
            <w:noWrap/>
            <w:vAlign w:val="center"/>
          </w:tcPr>
          <w:p w14:paraId="1B7A19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数据库原理及应用教程</w:t>
            </w:r>
          </w:p>
        </w:tc>
        <w:tc>
          <w:tcPr>
            <w:tcW w:w="968" w:type="pct"/>
            <w:tcBorders>
              <w:tl2br w:val="nil"/>
              <w:tr2bl w:val="nil"/>
            </w:tcBorders>
            <w:shd w:val="clear" w:color="auto" w:fill="auto"/>
            <w:noWrap/>
            <w:vAlign w:val="center"/>
          </w:tcPr>
          <w:p w14:paraId="402891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陈志泊主编</w:t>
            </w:r>
          </w:p>
        </w:tc>
        <w:tc>
          <w:tcPr>
            <w:tcW w:w="1385" w:type="pct"/>
            <w:tcBorders>
              <w:tl2br w:val="nil"/>
              <w:tr2bl w:val="nil"/>
            </w:tcBorders>
            <w:shd w:val="clear" w:color="auto" w:fill="auto"/>
            <w:noWrap/>
            <w:vAlign w:val="center"/>
          </w:tcPr>
          <w:p w14:paraId="4D5A1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18582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96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68EA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979" w:type="pct"/>
            <w:tcBorders>
              <w:tl2br w:val="nil"/>
              <w:tr2bl w:val="nil"/>
            </w:tcBorders>
            <w:shd w:val="clear" w:color="auto" w:fill="auto"/>
            <w:noWrap/>
            <w:vAlign w:val="center"/>
          </w:tcPr>
          <w:p w14:paraId="67EA20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9787301365052</w:t>
            </w:r>
          </w:p>
        </w:tc>
        <w:tc>
          <w:tcPr>
            <w:tcW w:w="956" w:type="pct"/>
            <w:tcBorders>
              <w:tl2br w:val="nil"/>
              <w:tr2bl w:val="nil"/>
            </w:tcBorders>
            <w:shd w:val="clear" w:color="auto" w:fill="auto"/>
            <w:noWrap/>
            <w:vAlign w:val="center"/>
          </w:tcPr>
          <w:p w14:paraId="6727E8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SQL必知必会</w:t>
            </w:r>
          </w:p>
        </w:tc>
        <w:tc>
          <w:tcPr>
            <w:tcW w:w="968" w:type="pct"/>
            <w:tcBorders>
              <w:tl2br w:val="nil"/>
              <w:tr2bl w:val="nil"/>
            </w:tcBorders>
            <w:shd w:val="clear" w:color="auto" w:fill="auto"/>
            <w:noWrap/>
            <w:vAlign w:val="center"/>
          </w:tcPr>
          <w:p w14:paraId="46AC01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康高堂编著</w:t>
            </w:r>
          </w:p>
        </w:tc>
        <w:tc>
          <w:tcPr>
            <w:tcW w:w="1385" w:type="pct"/>
            <w:tcBorders>
              <w:tl2br w:val="nil"/>
              <w:tr2bl w:val="nil"/>
            </w:tcBorders>
            <w:shd w:val="clear" w:color="auto" w:fill="auto"/>
            <w:noWrap/>
            <w:vAlign w:val="center"/>
          </w:tcPr>
          <w:p w14:paraId="275F9C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42B570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D0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050E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979" w:type="pct"/>
            <w:tcBorders>
              <w:tl2br w:val="nil"/>
              <w:tr2bl w:val="nil"/>
            </w:tcBorders>
            <w:shd w:val="clear" w:color="auto" w:fill="auto"/>
            <w:noWrap/>
            <w:vAlign w:val="center"/>
          </w:tcPr>
          <w:p w14:paraId="321730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9787302679370</w:t>
            </w:r>
          </w:p>
        </w:tc>
        <w:tc>
          <w:tcPr>
            <w:tcW w:w="956" w:type="pct"/>
            <w:tcBorders>
              <w:tl2br w:val="nil"/>
              <w:tr2bl w:val="nil"/>
            </w:tcBorders>
            <w:shd w:val="clear" w:color="auto" w:fill="auto"/>
            <w:noWrap/>
            <w:vAlign w:val="center"/>
          </w:tcPr>
          <w:p w14:paraId="3FBB9D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MySQL数据库原理、设计与开发</w:t>
            </w:r>
          </w:p>
        </w:tc>
        <w:tc>
          <w:tcPr>
            <w:tcW w:w="968" w:type="pct"/>
            <w:tcBorders>
              <w:tl2br w:val="nil"/>
              <w:tr2bl w:val="nil"/>
            </w:tcBorders>
            <w:shd w:val="clear" w:color="auto" w:fill="auto"/>
            <w:noWrap/>
            <w:vAlign w:val="center"/>
          </w:tcPr>
          <w:p w14:paraId="2CC5DD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秦飞舟，李贯峰，宋丽亚编著</w:t>
            </w:r>
          </w:p>
        </w:tc>
        <w:tc>
          <w:tcPr>
            <w:tcW w:w="1385" w:type="pct"/>
            <w:tcBorders>
              <w:tl2br w:val="nil"/>
              <w:tr2bl w:val="nil"/>
            </w:tcBorders>
            <w:shd w:val="clear" w:color="auto" w:fill="auto"/>
            <w:noWrap/>
            <w:vAlign w:val="center"/>
          </w:tcPr>
          <w:p w14:paraId="768743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573F8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8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5326C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979" w:type="pct"/>
            <w:tcBorders>
              <w:tl2br w:val="nil"/>
              <w:tr2bl w:val="nil"/>
            </w:tcBorders>
            <w:shd w:val="clear" w:color="auto" w:fill="auto"/>
            <w:noWrap/>
            <w:vAlign w:val="center"/>
          </w:tcPr>
          <w:p w14:paraId="17AAE7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9787302684701</w:t>
            </w:r>
          </w:p>
        </w:tc>
        <w:tc>
          <w:tcPr>
            <w:tcW w:w="956" w:type="pct"/>
            <w:tcBorders>
              <w:tl2br w:val="nil"/>
              <w:tr2bl w:val="nil"/>
            </w:tcBorders>
            <w:shd w:val="clear" w:color="auto" w:fill="auto"/>
            <w:noWrap/>
            <w:vAlign w:val="center"/>
          </w:tcPr>
          <w:p w14:paraId="28EABB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数据库系统理论与MySQL实践</w:t>
            </w:r>
          </w:p>
        </w:tc>
        <w:tc>
          <w:tcPr>
            <w:tcW w:w="968" w:type="pct"/>
            <w:tcBorders>
              <w:tl2br w:val="nil"/>
              <w:tr2bl w:val="nil"/>
            </w:tcBorders>
            <w:shd w:val="clear" w:color="auto" w:fill="auto"/>
            <w:noWrap/>
            <w:vAlign w:val="center"/>
          </w:tcPr>
          <w:p w14:paraId="5321B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蒋云良，张永，郝秀兰主编</w:t>
            </w:r>
          </w:p>
        </w:tc>
        <w:tc>
          <w:tcPr>
            <w:tcW w:w="1385" w:type="pct"/>
            <w:tcBorders>
              <w:tl2br w:val="nil"/>
              <w:tr2bl w:val="nil"/>
            </w:tcBorders>
            <w:shd w:val="clear" w:color="auto" w:fill="auto"/>
            <w:noWrap/>
            <w:vAlign w:val="center"/>
          </w:tcPr>
          <w:p w14:paraId="0EBDF1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594CC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27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584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979" w:type="pct"/>
            <w:tcBorders>
              <w:tl2br w:val="nil"/>
              <w:tr2bl w:val="nil"/>
            </w:tcBorders>
            <w:shd w:val="clear" w:color="auto" w:fill="auto"/>
            <w:noWrap/>
            <w:vAlign w:val="center"/>
          </w:tcPr>
          <w:p w14:paraId="6B46A4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9787302694298</w:t>
            </w:r>
          </w:p>
        </w:tc>
        <w:tc>
          <w:tcPr>
            <w:tcW w:w="956" w:type="pct"/>
            <w:tcBorders>
              <w:tl2br w:val="nil"/>
              <w:tr2bl w:val="nil"/>
            </w:tcBorders>
            <w:shd w:val="clear" w:color="auto" w:fill="auto"/>
            <w:noWrap/>
            <w:vAlign w:val="center"/>
          </w:tcPr>
          <w:p w14:paraId="35F51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MySQL数据库应用项目教程</w:t>
            </w:r>
          </w:p>
        </w:tc>
        <w:tc>
          <w:tcPr>
            <w:tcW w:w="968" w:type="pct"/>
            <w:tcBorders>
              <w:tl2br w:val="nil"/>
              <w:tr2bl w:val="nil"/>
            </w:tcBorders>
            <w:shd w:val="clear" w:color="auto" w:fill="auto"/>
            <w:noWrap/>
            <w:vAlign w:val="center"/>
          </w:tcPr>
          <w:p w14:paraId="0B07B7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钱冬云主编</w:t>
            </w:r>
          </w:p>
        </w:tc>
        <w:tc>
          <w:tcPr>
            <w:tcW w:w="1385" w:type="pct"/>
            <w:tcBorders>
              <w:tl2br w:val="nil"/>
              <w:tr2bl w:val="nil"/>
            </w:tcBorders>
            <w:shd w:val="clear" w:color="auto" w:fill="auto"/>
            <w:noWrap/>
            <w:vAlign w:val="center"/>
          </w:tcPr>
          <w:p w14:paraId="4DADBF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D0533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7A4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2591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979" w:type="pct"/>
            <w:tcBorders>
              <w:tl2br w:val="nil"/>
              <w:tr2bl w:val="nil"/>
            </w:tcBorders>
            <w:shd w:val="clear" w:color="auto" w:fill="auto"/>
            <w:noWrap/>
            <w:vAlign w:val="center"/>
          </w:tcPr>
          <w:p w14:paraId="724A1F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9787302697237</w:t>
            </w:r>
          </w:p>
        </w:tc>
        <w:tc>
          <w:tcPr>
            <w:tcW w:w="956" w:type="pct"/>
            <w:tcBorders>
              <w:tl2br w:val="nil"/>
              <w:tr2bl w:val="nil"/>
            </w:tcBorders>
            <w:shd w:val="clear" w:color="auto" w:fill="auto"/>
            <w:noWrap/>
            <w:vAlign w:val="center"/>
          </w:tcPr>
          <w:p w14:paraId="732620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PostgreSQL认证与实践</w:t>
            </w:r>
          </w:p>
        </w:tc>
        <w:tc>
          <w:tcPr>
            <w:tcW w:w="968" w:type="pct"/>
            <w:tcBorders>
              <w:tl2br w:val="nil"/>
              <w:tr2bl w:val="nil"/>
            </w:tcBorders>
            <w:shd w:val="clear" w:color="auto" w:fill="auto"/>
            <w:noWrap/>
            <w:vAlign w:val="center"/>
          </w:tcPr>
          <w:p w14:paraId="5FF668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PostgreSQL培训中心(PGCCC)主编</w:t>
            </w:r>
          </w:p>
        </w:tc>
        <w:tc>
          <w:tcPr>
            <w:tcW w:w="1385" w:type="pct"/>
            <w:tcBorders>
              <w:tl2br w:val="nil"/>
              <w:tr2bl w:val="nil"/>
            </w:tcBorders>
            <w:shd w:val="clear" w:color="auto" w:fill="auto"/>
            <w:noWrap/>
            <w:vAlign w:val="center"/>
          </w:tcPr>
          <w:p w14:paraId="4AE60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05FF6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D6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98F2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979" w:type="pct"/>
            <w:tcBorders>
              <w:tl2br w:val="nil"/>
              <w:tr2bl w:val="nil"/>
            </w:tcBorders>
            <w:shd w:val="clear" w:color="auto" w:fill="auto"/>
            <w:noWrap/>
            <w:vAlign w:val="center"/>
          </w:tcPr>
          <w:p w14:paraId="06ADC3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9787302697244</w:t>
            </w:r>
          </w:p>
        </w:tc>
        <w:tc>
          <w:tcPr>
            <w:tcW w:w="956" w:type="pct"/>
            <w:tcBorders>
              <w:tl2br w:val="nil"/>
              <w:tr2bl w:val="nil"/>
            </w:tcBorders>
            <w:shd w:val="clear" w:color="auto" w:fill="auto"/>
            <w:noWrap/>
            <w:vAlign w:val="center"/>
          </w:tcPr>
          <w:p w14:paraId="573A9C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PostgreSQL认证与实践</w:t>
            </w:r>
          </w:p>
        </w:tc>
        <w:tc>
          <w:tcPr>
            <w:tcW w:w="968" w:type="pct"/>
            <w:tcBorders>
              <w:tl2br w:val="nil"/>
              <w:tr2bl w:val="nil"/>
            </w:tcBorders>
            <w:shd w:val="clear" w:color="auto" w:fill="auto"/>
            <w:noWrap/>
            <w:vAlign w:val="center"/>
          </w:tcPr>
          <w:p w14:paraId="6DB05C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PostgreSQL培训中心(PGCCC)主编</w:t>
            </w:r>
          </w:p>
        </w:tc>
        <w:tc>
          <w:tcPr>
            <w:tcW w:w="1385" w:type="pct"/>
            <w:tcBorders>
              <w:tl2br w:val="nil"/>
              <w:tr2bl w:val="nil"/>
            </w:tcBorders>
            <w:shd w:val="clear" w:color="auto" w:fill="auto"/>
            <w:noWrap/>
            <w:vAlign w:val="center"/>
          </w:tcPr>
          <w:p w14:paraId="1C6E52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B2EB6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93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77BC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979" w:type="pct"/>
            <w:tcBorders>
              <w:tl2br w:val="nil"/>
              <w:tr2bl w:val="nil"/>
            </w:tcBorders>
            <w:shd w:val="clear" w:color="auto" w:fill="auto"/>
            <w:noWrap/>
            <w:vAlign w:val="center"/>
          </w:tcPr>
          <w:p w14:paraId="54187A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9787302697763</w:t>
            </w:r>
          </w:p>
        </w:tc>
        <w:tc>
          <w:tcPr>
            <w:tcW w:w="956" w:type="pct"/>
            <w:tcBorders>
              <w:tl2br w:val="nil"/>
              <w:tr2bl w:val="nil"/>
            </w:tcBorders>
            <w:shd w:val="clear" w:color="auto" w:fill="auto"/>
            <w:noWrap/>
            <w:vAlign w:val="center"/>
          </w:tcPr>
          <w:p w14:paraId="43CD25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PostgreSQL认证与实践</w:t>
            </w:r>
          </w:p>
        </w:tc>
        <w:tc>
          <w:tcPr>
            <w:tcW w:w="968" w:type="pct"/>
            <w:tcBorders>
              <w:tl2br w:val="nil"/>
              <w:tr2bl w:val="nil"/>
            </w:tcBorders>
            <w:shd w:val="clear" w:color="auto" w:fill="auto"/>
            <w:noWrap/>
            <w:vAlign w:val="center"/>
          </w:tcPr>
          <w:p w14:paraId="4481D4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PostgreSQL培训中心(PGCCC)主编</w:t>
            </w:r>
          </w:p>
        </w:tc>
        <w:tc>
          <w:tcPr>
            <w:tcW w:w="1385" w:type="pct"/>
            <w:tcBorders>
              <w:tl2br w:val="nil"/>
              <w:tr2bl w:val="nil"/>
            </w:tcBorders>
            <w:shd w:val="clear" w:color="auto" w:fill="auto"/>
            <w:noWrap/>
            <w:vAlign w:val="center"/>
          </w:tcPr>
          <w:p w14:paraId="4A0EDB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A226E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008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E37E5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979" w:type="pct"/>
            <w:tcBorders>
              <w:tl2br w:val="nil"/>
              <w:tr2bl w:val="nil"/>
            </w:tcBorders>
            <w:shd w:val="clear" w:color="auto" w:fill="auto"/>
            <w:noWrap/>
            <w:vAlign w:val="center"/>
          </w:tcPr>
          <w:p w14:paraId="3513E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9787111769354</w:t>
            </w:r>
          </w:p>
        </w:tc>
        <w:tc>
          <w:tcPr>
            <w:tcW w:w="956" w:type="pct"/>
            <w:tcBorders>
              <w:tl2br w:val="nil"/>
              <w:tr2bl w:val="nil"/>
            </w:tcBorders>
            <w:shd w:val="clear" w:color="auto" w:fill="auto"/>
            <w:noWrap/>
            <w:vAlign w:val="center"/>
          </w:tcPr>
          <w:p w14:paraId="7232DA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数据库应用与管理</w:t>
            </w:r>
          </w:p>
        </w:tc>
        <w:tc>
          <w:tcPr>
            <w:tcW w:w="968" w:type="pct"/>
            <w:tcBorders>
              <w:tl2br w:val="nil"/>
              <w:tr2bl w:val="nil"/>
            </w:tcBorders>
            <w:shd w:val="clear" w:color="auto" w:fill="auto"/>
            <w:noWrap/>
            <w:vAlign w:val="center"/>
          </w:tcPr>
          <w:p w14:paraId="0A87F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张春波，许国彬，付海燕主编</w:t>
            </w:r>
          </w:p>
        </w:tc>
        <w:tc>
          <w:tcPr>
            <w:tcW w:w="1385" w:type="pct"/>
            <w:tcBorders>
              <w:tl2br w:val="nil"/>
              <w:tr2bl w:val="nil"/>
            </w:tcBorders>
            <w:shd w:val="clear" w:color="auto" w:fill="auto"/>
            <w:noWrap/>
            <w:vAlign w:val="center"/>
          </w:tcPr>
          <w:p w14:paraId="476AD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DAA9F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95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F757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979" w:type="pct"/>
            <w:tcBorders>
              <w:tl2br w:val="nil"/>
              <w:tr2bl w:val="nil"/>
            </w:tcBorders>
            <w:shd w:val="clear" w:color="auto" w:fill="auto"/>
            <w:noWrap/>
            <w:vAlign w:val="center"/>
          </w:tcPr>
          <w:p w14:paraId="419A1C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9787121501395</w:t>
            </w:r>
          </w:p>
        </w:tc>
        <w:tc>
          <w:tcPr>
            <w:tcW w:w="956" w:type="pct"/>
            <w:tcBorders>
              <w:tl2br w:val="nil"/>
              <w:tr2bl w:val="nil"/>
            </w:tcBorders>
            <w:shd w:val="clear" w:color="auto" w:fill="auto"/>
            <w:noWrap/>
            <w:vAlign w:val="center"/>
          </w:tcPr>
          <w:p w14:paraId="40CFDC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NoSQL数据库应用与实践</w:t>
            </w:r>
          </w:p>
        </w:tc>
        <w:tc>
          <w:tcPr>
            <w:tcW w:w="968" w:type="pct"/>
            <w:tcBorders>
              <w:tl2br w:val="nil"/>
              <w:tr2bl w:val="nil"/>
            </w:tcBorders>
            <w:shd w:val="clear" w:color="auto" w:fill="auto"/>
            <w:noWrap/>
            <w:vAlign w:val="center"/>
          </w:tcPr>
          <w:p w14:paraId="15D48A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张倩，王艳娟，闫东晨主编</w:t>
            </w:r>
          </w:p>
        </w:tc>
        <w:tc>
          <w:tcPr>
            <w:tcW w:w="1385" w:type="pct"/>
            <w:tcBorders>
              <w:tl2br w:val="nil"/>
              <w:tr2bl w:val="nil"/>
            </w:tcBorders>
            <w:shd w:val="clear" w:color="auto" w:fill="auto"/>
            <w:noWrap/>
            <w:vAlign w:val="center"/>
          </w:tcPr>
          <w:p w14:paraId="7012E0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642B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7F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54EB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979" w:type="pct"/>
            <w:tcBorders>
              <w:tl2br w:val="nil"/>
              <w:tr2bl w:val="nil"/>
            </w:tcBorders>
            <w:shd w:val="clear" w:color="auto" w:fill="auto"/>
            <w:noWrap/>
            <w:vAlign w:val="center"/>
          </w:tcPr>
          <w:p w14:paraId="0FC15A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9787565533150</w:t>
            </w:r>
          </w:p>
        </w:tc>
        <w:tc>
          <w:tcPr>
            <w:tcW w:w="956" w:type="pct"/>
            <w:tcBorders>
              <w:tl2br w:val="nil"/>
              <w:tr2bl w:val="nil"/>
            </w:tcBorders>
            <w:shd w:val="clear" w:color="auto" w:fill="auto"/>
            <w:noWrap/>
            <w:vAlign w:val="center"/>
          </w:tcPr>
          <w:p w14:paraId="239A87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MySQL数据库技术与应用</w:t>
            </w:r>
          </w:p>
        </w:tc>
        <w:tc>
          <w:tcPr>
            <w:tcW w:w="968" w:type="pct"/>
            <w:tcBorders>
              <w:tl2br w:val="nil"/>
              <w:tr2bl w:val="nil"/>
            </w:tcBorders>
            <w:shd w:val="clear" w:color="auto" w:fill="auto"/>
            <w:noWrap/>
            <w:vAlign w:val="center"/>
          </w:tcPr>
          <w:p w14:paraId="2E5F69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陈玉勇主编</w:t>
            </w:r>
          </w:p>
        </w:tc>
        <w:tc>
          <w:tcPr>
            <w:tcW w:w="1385" w:type="pct"/>
            <w:tcBorders>
              <w:tl2br w:val="nil"/>
              <w:tr2bl w:val="nil"/>
            </w:tcBorders>
            <w:shd w:val="clear" w:color="auto" w:fill="auto"/>
            <w:noWrap/>
            <w:vAlign w:val="center"/>
          </w:tcPr>
          <w:p w14:paraId="5EC169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中国农业大学出版社</w:t>
            </w:r>
          </w:p>
        </w:tc>
        <w:tc>
          <w:tcPr>
            <w:tcW w:w="383" w:type="pct"/>
            <w:tcBorders>
              <w:tl2br w:val="nil"/>
              <w:tr2bl w:val="nil"/>
            </w:tcBorders>
            <w:shd w:val="clear" w:color="auto" w:fill="auto"/>
            <w:noWrap/>
            <w:vAlign w:val="center"/>
          </w:tcPr>
          <w:p w14:paraId="481ADC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11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0F36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979" w:type="pct"/>
            <w:tcBorders>
              <w:tl2br w:val="nil"/>
              <w:tr2bl w:val="nil"/>
            </w:tcBorders>
            <w:shd w:val="clear" w:color="auto" w:fill="auto"/>
            <w:noWrap/>
            <w:vAlign w:val="center"/>
          </w:tcPr>
          <w:p w14:paraId="2D765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9787566147653</w:t>
            </w:r>
          </w:p>
        </w:tc>
        <w:tc>
          <w:tcPr>
            <w:tcW w:w="956" w:type="pct"/>
            <w:tcBorders>
              <w:tl2br w:val="nil"/>
              <w:tr2bl w:val="nil"/>
            </w:tcBorders>
            <w:shd w:val="clear" w:color="auto" w:fill="auto"/>
            <w:noWrap/>
            <w:vAlign w:val="center"/>
          </w:tcPr>
          <w:p w14:paraId="66EC99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MySQL数据库应用与技术</w:t>
            </w:r>
          </w:p>
        </w:tc>
        <w:tc>
          <w:tcPr>
            <w:tcW w:w="968" w:type="pct"/>
            <w:tcBorders>
              <w:tl2br w:val="nil"/>
              <w:tr2bl w:val="nil"/>
            </w:tcBorders>
            <w:shd w:val="clear" w:color="auto" w:fill="auto"/>
            <w:noWrap/>
            <w:vAlign w:val="center"/>
          </w:tcPr>
          <w:p w14:paraId="12C492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龚永华，张黎明，赵妍主编</w:t>
            </w:r>
          </w:p>
        </w:tc>
        <w:tc>
          <w:tcPr>
            <w:tcW w:w="1385" w:type="pct"/>
            <w:tcBorders>
              <w:tl2br w:val="nil"/>
              <w:tr2bl w:val="nil"/>
            </w:tcBorders>
            <w:shd w:val="clear" w:color="auto" w:fill="auto"/>
            <w:noWrap/>
            <w:vAlign w:val="center"/>
          </w:tcPr>
          <w:p w14:paraId="515086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3B1C99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A9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3EA3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979" w:type="pct"/>
            <w:tcBorders>
              <w:tl2br w:val="nil"/>
              <w:tr2bl w:val="nil"/>
            </w:tcBorders>
            <w:shd w:val="clear" w:color="auto" w:fill="auto"/>
            <w:noWrap/>
            <w:vAlign w:val="center"/>
          </w:tcPr>
          <w:p w14:paraId="7ABE44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9787122467072</w:t>
            </w:r>
          </w:p>
        </w:tc>
        <w:tc>
          <w:tcPr>
            <w:tcW w:w="956" w:type="pct"/>
            <w:tcBorders>
              <w:tl2br w:val="nil"/>
              <w:tr2bl w:val="nil"/>
            </w:tcBorders>
            <w:shd w:val="clear" w:color="auto" w:fill="auto"/>
            <w:noWrap/>
            <w:vAlign w:val="center"/>
          </w:tcPr>
          <w:p w14:paraId="77F20A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SQL实战</w:t>
            </w:r>
          </w:p>
        </w:tc>
        <w:tc>
          <w:tcPr>
            <w:tcW w:w="968" w:type="pct"/>
            <w:tcBorders>
              <w:tl2br w:val="nil"/>
              <w:tr2bl w:val="nil"/>
            </w:tcBorders>
            <w:shd w:val="clear" w:color="auto" w:fill="auto"/>
            <w:noWrap/>
            <w:vAlign w:val="center"/>
          </w:tcPr>
          <w:p w14:paraId="7D1BA5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(美)安东尼·德巴罗斯(Anthony DeBarros)著</w:t>
            </w:r>
          </w:p>
        </w:tc>
        <w:tc>
          <w:tcPr>
            <w:tcW w:w="1385" w:type="pct"/>
            <w:tcBorders>
              <w:tl2br w:val="nil"/>
              <w:tr2bl w:val="nil"/>
            </w:tcBorders>
            <w:shd w:val="clear" w:color="auto" w:fill="auto"/>
            <w:noWrap/>
            <w:vAlign w:val="center"/>
          </w:tcPr>
          <w:p w14:paraId="0DCD1A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0F495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58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CFEF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979" w:type="pct"/>
            <w:tcBorders>
              <w:tl2br w:val="nil"/>
              <w:tr2bl w:val="nil"/>
            </w:tcBorders>
            <w:shd w:val="clear" w:color="auto" w:fill="auto"/>
            <w:noWrap/>
            <w:vAlign w:val="center"/>
          </w:tcPr>
          <w:p w14:paraId="164C7D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9787111781097</w:t>
            </w:r>
          </w:p>
        </w:tc>
        <w:tc>
          <w:tcPr>
            <w:tcW w:w="956" w:type="pct"/>
            <w:tcBorders>
              <w:tl2br w:val="nil"/>
              <w:tr2bl w:val="nil"/>
            </w:tcBorders>
            <w:shd w:val="clear" w:color="auto" w:fill="auto"/>
            <w:noWrap/>
            <w:vAlign w:val="center"/>
          </w:tcPr>
          <w:p w14:paraId="1B47DD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城市道路交通组织精细化典型案例汇编</w:t>
            </w:r>
          </w:p>
        </w:tc>
        <w:tc>
          <w:tcPr>
            <w:tcW w:w="968" w:type="pct"/>
            <w:tcBorders>
              <w:tl2br w:val="nil"/>
              <w:tr2bl w:val="nil"/>
            </w:tcBorders>
            <w:shd w:val="clear" w:color="auto" w:fill="auto"/>
            <w:noWrap/>
            <w:vAlign w:val="center"/>
          </w:tcPr>
          <w:p w14:paraId="254073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公安部交通管理科学研究所组编</w:t>
            </w:r>
          </w:p>
        </w:tc>
        <w:tc>
          <w:tcPr>
            <w:tcW w:w="1385" w:type="pct"/>
            <w:tcBorders>
              <w:tl2br w:val="nil"/>
              <w:tr2bl w:val="nil"/>
            </w:tcBorders>
            <w:shd w:val="clear" w:color="auto" w:fill="auto"/>
            <w:noWrap/>
            <w:vAlign w:val="center"/>
          </w:tcPr>
          <w:p w14:paraId="57E09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116A7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D8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F000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979" w:type="pct"/>
            <w:tcBorders>
              <w:tl2br w:val="nil"/>
              <w:tr2bl w:val="nil"/>
            </w:tcBorders>
            <w:shd w:val="clear" w:color="auto" w:fill="auto"/>
            <w:noWrap/>
            <w:vAlign w:val="center"/>
          </w:tcPr>
          <w:p w14:paraId="1EBF6A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9787111786689</w:t>
            </w:r>
          </w:p>
        </w:tc>
        <w:tc>
          <w:tcPr>
            <w:tcW w:w="956" w:type="pct"/>
            <w:tcBorders>
              <w:tl2br w:val="nil"/>
              <w:tr2bl w:val="nil"/>
            </w:tcBorders>
            <w:shd w:val="clear" w:color="auto" w:fill="auto"/>
            <w:noWrap/>
            <w:vAlign w:val="center"/>
          </w:tcPr>
          <w:p w14:paraId="4FA39A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交通安全工程</w:t>
            </w:r>
          </w:p>
        </w:tc>
        <w:tc>
          <w:tcPr>
            <w:tcW w:w="968" w:type="pct"/>
            <w:tcBorders>
              <w:tl2br w:val="nil"/>
              <w:tr2bl w:val="nil"/>
            </w:tcBorders>
            <w:shd w:val="clear" w:color="auto" w:fill="auto"/>
            <w:noWrap/>
            <w:vAlign w:val="center"/>
          </w:tcPr>
          <w:p w14:paraId="0354D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李磊主编</w:t>
            </w:r>
          </w:p>
        </w:tc>
        <w:tc>
          <w:tcPr>
            <w:tcW w:w="1385" w:type="pct"/>
            <w:tcBorders>
              <w:tl2br w:val="nil"/>
              <w:tr2bl w:val="nil"/>
            </w:tcBorders>
            <w:shd w:val="clear" w:color="auto" w:fill="auto"/>
            <w:noWrap/>
            <w:vAlign w:val="center"/>
          </w:tcPr>
          <w:p w14:paraId="3144A9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8F5DD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AFFE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A3DA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979" w:type="pct"/>
            <w:tcBorders>
              <w:tl2br w:val="nil"/>
              <w:tr2bl w:val="nil"/>
            </w:tcBorders>
            <w:shd w:val="clear" w:color="auto" w:fill="auto"/>
            <w:noWrap/>
            <w:vAlign w:val="center"/>
          </w:tcPr>
          <w:p w14:paraId="1F993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9787114202162</w:t>
            </w:r>
          </w:p>
        </w:tc>
        <w:tc>
          <w:tcPr>
            <w:tcW w:w="956" w:type="pct"/>
            <w:tcBorders>
              <w:tl2br w:val="nil"/>
              <w:tr2bl w:val="nil"/>
            </w:tcBorders>
            <w:shd w:val="clear" w:color="auto" w:fill="auto"/>
            <w:noWrap/>
            <w:vAlign w:val="center"/>
          </w:tcPr>
          <w:p w14:paraId="4BCAB1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道路交通环境工程</w:t>
            </w:r>
          </w:p>
        </w:tc>
        <w:tc>
          <w:tcPr>
            <w:tcW w:w="968" w:type="pct"/>
            <w:tcBorders>
              <w:tl2br w:val="nil"/>
              <w:tr2bl w:val="nil"/>
            </w:tcBorders>
            <w:shd w:val="clear" w:color="auto" w:fill="auto"/>
            <w:noWrap/>
            <w:vAlign w:val="center"/>
          </w:tcPr>
          <w:p w14:paraId="249DF5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蔡铭，刘永红主编</w:t>
            </w:r>
          </w:p>
        </w:tc>
        <w:tc>
          <w:tcPr>
            <w:tcW w:w="1385" w:type="pct"/>
            <w:tcBorders>
              <w:tl2br w:val="nil"/>
              <w:tr2bl w:val="nil"/>
            </w:tcBorders>
            <w:shd w:val="clear" w:color="auto" w:fill="auto"/>
            <w:noWrap/>
            <w:vAlign w:val="center"/>
          </w:tcPr>
          <w:p w14:paraId="73DEBA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30A423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F4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BBE6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979" w:type="pct"/>
            <w:tcBorders>
              <w:tl2br w:val="nil"/>
              <w:tr2bl w:val="nil"/>
            </w:tcBorders>
            <w:shd w:val="clear" w:color="auto" w:fill="auto"/>
            <w:noWrap/>
            <w:vAlign w:val="center"/>
          </w:tcPr>
          <w:p w14:paraId="02E937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9787308269049</w:t>
            </w:r>
          </w:p>
        </w:tc>
        <w:tc>
          <w:tcPr>
            <w:tcW w:w="956" w:type="pct"/>
            <w:tcBorders>
              <w:tl2br w:val="nil"/>
              <w:tr2bl w:val="nil"/>
            </w:tcBorders>
            <w:shd w:val="clear" w:color="auto" w:fill="auto"/>
            <w:noWrap/>
            <w:vAlign w:val="center"/>
          </w:tcPr>
          <w:p w14:paraId="00B49E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交通PPP项目收益调节与提前终止补偿机制</w:t>
            </w:r>
          </w:p>
        </w:tc>
        <w:tc>
          <w:tcPr>
            <w:tcW w:w="968" w:type="pct"/>
            <w:tcBorders>
              <w:tl2br w:val="nil"/>
              <w:tr2bl w:val="nil"/>
            </w:tcBorders>
            <w:shd w:val="clear" w:color="auto" w:fill="auto"/>
            <w:noWrap/>
            <w:vAlign w:val="center"/>
          </w:tcPr>
          <w:p w14:paraId="44257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靳璐璐，宋金波著</w:t>
            </w:r>
          </w:p>
        </w:tc>
        <w:tc>
          <w:tcPr>
            <w:tcW w:w="1385" w:type="pct"/>
            <w:tcBorders>
              <w:tl2br w:val="nil"/>
              <w:tr2bl w:val="nil"/>
            </w:tcBorders>
            <w:shd w:val="clear" w:color="auto" w:fill="auto"/>
            <w:noWrap/>
            <w:vAlign w:val="center"/>
          </w:tcPr>
          <w:p w14:paraId="700EDE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525AF2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A2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BE7CD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979" w:type="pct"/>
            <w:tcBorders>
              <w:tl2br w:val="nil"/>
              <w:tr2bl w:val="nil"/>
            </w:tcBorders>
            <w:shd w:val="clear" w:color="auto" w:fill="auto"/>
            <w:noWrap/>
            <w:vAlign w:val="center"/>
          </w:tcPr>
          <w:p w14:paraId="7136B9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9787516044759</w:t>
            </w:r>
          </w:p>
        </w:tc>
        <w:tc>
          <w:tcPr>
            <w:tcW w:w="956" w:type="pct"/>
            <w:tcBorders>
              <w:tl2br w:val="nil"/>
              <w:tr2bl w:val="nil"/>
            </w:tcBorders>
            <w:shd w:val="clear" w:color="auto" w:fill="auto"/>
            <w:noWrap/>
            <w:vAlign w:val="center"/>
          </w:tcPr>
          <w:p w14:paraId="6A0E2C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市政交通基础设施工程美学设计</w:t>
            </w:r>
          </w:p>
        </w:tc>
        <w:tc>
          <w:tcPr>
            <w:tcW w:w="968" w:type="pct"/>
            <w:tcBorders>
              <w:tl2br w:val="nil"/>
              <w:tr2bl w:val="nil"/>
            </w:tcBorders>
            <w:shd w:val="clear" w:color="auto" w:fill="auto"/>
            <w:noWrap/>
            <w:vAlign w:val="center"/>
          </w:tcPr>
          <w:p w14:paraId="1C87B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王佐[等]主编</w:t>
            </w:r>
          </w:p>
        </w:tc>
        <w:tc>
          <w:tcPr>
            <w:tcW w:w="1385" w:type="pct"/>
            <w:tcBorders>
              <w:tl2br w:val="nil"/>
              <w:tr2bl w:val="nil"/>
            </w:tcBorders>
            <w:shd w:val="clear" w:color="auto" w:fill="auto"/>
            <w:noWrap/>
            <w:vAlign w:val="center"/>
          </w:tcPr>
          <w:p w14:paraId="27F315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中国建设科技出版社有限责任公司</w:t>
            </w:r>
          </w:p>
        </w:tc>
        <w:tc>
          <w:tcPr>
            <w:tcW w:w="383" w:type="pct"/>
            <w:tcBorders>
              <w:tl2br w:val="nil"/>
              <w:tr2bl w:val="nil"/>
            </w:tcBorders>
            <w:shd w:val="clear" w:color="auto" w:fill="auto"/>
            <w:noWrap/>
            <w:vAlign w:val="center"/>
          </w:tcPr>
          <w:p w14:paraId="0032FA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7CC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0F40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979" w:type="pct"/>
            <w:tcBorders>
              <w:tl2br w:val="nil"/>
              <w:tr2bl w:val="nil"/>
            </w:tcBorders>
            <w:shd w:val="clear" w:color="auto" w:fill="auto"/>
            <w:noWrap/>
            <w:vAlign w:val="center"/>
          </w:tcPr>
          <w:p w14:paraId="697558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9787560789163</w:t>
            </w:r>
          </w:p>
        </w:tc>
        <w:tc>
          <w:tcPr>
            <w:tcW w:w="956" w:type="pct"/>
            <w:tcBorders>
              <w:tl2br w:val="nil"/>
              <w:tr2bl w:val="nil"/>
            </w:tcBorders>
            <w:shd w:val="clear" w:color="auto" w:fill="auto"/>
            <w:noWrap/>
            <w:vAlign w:val="center"/>
          </w:tcPr>
          <w:p w14:paraId="2A37BF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恶劣天气交通态势感知与管控</w:t>
            </w:r>
          </w:p>
        </w:tc>
        <w:tc>
          <w:tcPr>
            <w:tcW w:w="968" w:type="pct"/>
            <w:tcBorders>
              <w:tl2br w:val="nil"/>
              <w:tr2bl w:val="nil"/>
            </w:tcBorders>
            <w:shd w:val="clear" w:color="auto" w:fill="auto"/>
            <w:noWrap/>
            <w:vAlign w:val="center"/>
          </w:tcPr>
          <w:p w14:paraId="2FC95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吴建清，王小超主编</w:t>
            </w:r>
          </w:p>
        </w:tc>
        <w:tc>
          <w:tcPr>
            <w:tcW w:w="1385" w:type="pct"/>
            <w:tcBorders>
              <w:tl2br w:val="nil"/>
              <w:tr2bl w:val="nil"/>
            </w:tcBorders>
            <w:shd w:val="clear" w:color="auto" w:fill="auto"/>
            <w:noWrap/>
            <w:vAlign w:val="center"/>
          </w:tcPr>
          <w:p w14:paraId="229001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山东大学出版社</w:t>
            </w:r>
          </w:p>
        </w:tc>
        <w:tc>
          <w:tcPr>
            <w:tcW w:w="383" w:type="pct"/>
            <w:tcBorders>
              <w:tl2br w:val="nil"/>
              <w:tr2bl w:val="nil"/>
            </w:tcBorders>
            <w:shd w:val="clear" w:color="auto" w:fill="auto"/>
            <w:noWrap/>
            <w:vAlign w:val="center"/>
          </w:tcPr>
          <w:p w14:paraId="177CFB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BF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D014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979" w:type="pct"/>
            <w:tcBorders>
              <w:tl2br w:val="nil"/>
              <w:tr2bl w:val="nil"/>
            </w:tcBorders>
            <w:shd w:val="clear" w:color="auto" w:fill="auto"/>
            <w:noWrap/>
            <w:vAlign w:val="center"/>
          </w:tcPr>
          <w:p w14:paraId="419258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9787574420687</w:t>
            </w:r>
          </w:p>
        </w:tc>
        <w:tc>
          <w:tcPr>
            <w:tcW w:w="956" w:type="pct"/>
            <w:tcBorders>
              <w:tl2br w:val="nil"/>
              <w:tr2bl w:val="nil"/>
            </w:tcBorders>
            <w:shd w:val="clear" w:color="auto" w:fill="auto"/>
            <w:noWrap/>
            <w:vAlign w:val="center"/>
          </w:tcPr>
          <w:p w14:paraId="1F4DB0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交通工程与路桥施工建设</w:t>
            </w:r>
          </w:p>
        </w:tc>
        <w:tc>
          <w:tcPr>
            <w:tcW w:w="968" w:type="pct"/>
            <w:tcBorders>
              <w:tl2br w:val="nil"/>
              <w:tr2bl w:val="nil"/>
            </w:tcBorders>
            <w:shd w:val="clear" w:color="auto" w:fill="auto"/>
            <w:noWrap/>
            <w:vAlign w:val="center"/>
          </w:tcPr>
          <w:p w14:paraId="713A1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敏海涛，赵伊华，孟祥德主编</w:t>
            </w:r>
          </w:p>
        </w:tc>
        <w:tc>
          <w:tcPr>
            <w:tcW w:w="1385" w:type="pct"/>
            <w:tcBorders>
              <w:tl2br w:val="nil"/>
              <w:tr2bl w:val="nil"/>
            </w:tcBorders>
            <w:shd w:val="clear" w:color="auto" w:fill="auto"/>
            <w:noWrap/>
            <w:vAlign w:val="center"/>
          </w:tcPr>
          <w:p w14:paraId="01DAAC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吉林科学技术出版社</w:t>
            </w:r>
          </w:p>
        </w:tc>
        <w:tc>
          <w:tcPr>
            <w:tcW w:w="383" w:type="pct"/>
            <w:tcBorders>
              <w:tl2br w:val="nil"/>
              <w:tr2bl w:val="nil"/>
            </w:tcBorders>
            <w:shd w:val="clear" w:color="auto" w:fill="auto"/>
            <w:noWrap/>
            <w:vAlign w:val="center"/>
          </w:tcPr>
          <w:p w14:paraId="3EA1C9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E9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6A03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979" w:type="pct"/>
            <w:tcBorders>
              <w:tl2br w:val="nil"/>
              <w:tr2bl w:val="nil"/>
            </w:tcBorders>
            <w:shd w:val="clear" w:color="auto" w:fill="auto"/>
            <w:noWrap/>
            <w:vAlign w:val="center"/>
          </w:tcPr>
          <w:p w14:paraId="3A0CB6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9787576346657</w:t>
            </w:r>
          </w:p>
        </w:tc>
        <w:tc>
          <w:tcPr>
            <w:tcW w:w="956" w:type="pct"/>
            <w:tcBorders>
              <w:tl2br w:val="nil"/>
              <w:tr2bl w:val="nil"/>
            </w:tcBorders>
            <w:shd w:val="clear" w:color="auto" w:fill="auto"/>
            <w:noWrap/>
            <w:vAlign w:val="center"/>
          </w:tcPr>
          <w:p w14:paraId="1A888A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城市公共交通</w:t>
            </w:r>
          </w:p>
        </w:tc>
        <w:tc>
          <w:tcPr>
            <w:tcW w:w="968" w:type="pct"/>
            <w:tcBorders>
              <w:tl2br w:val="nil"/>
              <w:tr2bl w:val="nil"/>
            </w:tcBorders>
            <w:shd w:val="clear" w:color="auto" w:fill="auto"/>
            <w:noWrap/>
            <w:vAlign w:val="center"/>
          </w:tcPr>
          <w:p w14:paraId="3F9AB5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齐新宇，魏金丽，杨金顺编著</w:t>
            </w:r>
          </w:p>
        </w:tc>
        <w:tc>
          <w:tcPr>
            <w:tcW w:w="1385" w:type="pct"/>
            <w:tcBorders>
              <w:tl2br w:val="nil"/>
              <w:tr2bl w:val="nil"/>
            </w:tcBorders>
            <w:shd w:val="clear" w:color="auto" w:fill="auto"/>
            <w:noWrap/>
            <w:vAlign w:val="center"/>
          </w:tcPr>
          <w:p w14:paraId="10E1D7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93A81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61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76C1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979" w:type="pct"/>
            <w:tcBorders>
              <w:tl2br w:val="nil"/>
              <w:tr2bl w:val="nil"/>
            </w:tcBorders>
            <w:shd w:val="clear" w:color="auto" w:fill="auto"/>
            <w:noWrap/>
            <w:vAlign w:val="center"/>
          </w:tcPr>
          <w:p w14:paraId="5AE007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9787576348965</w:t>
            </w:r>
          </w:p>
        </w:tc>
        <w:tc>
          <w:tcPr>
            <w:tcW w:w="956" w:type="pct"/>
            <w:tcBorders>
              <w:tl2br w:val="nil"/>
              <w:tr2bl w:val="nil"/>
            </w:tcBorders>
            <w:shd w:val="clear" w:color="auto" w:fill="auto"/>
            <w:noWrap/>
            <w:vAlign w:val="center"/>
          </w:tcPr>
          <w:p w14:paraId="6297AF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交通设计</w:t>
            </w:r>
          </w:p>
        </w:tc>
        <w:tc>
          <w:tcPr>
            <w:tcW w:w="968" w:type="pct"/>
            <w:tcBorders>
              <w:tl2br w:val="nil"/>
              <w:tr2bl w:val="nil"/>
            </w:tcBorders>
            <w:shd w:val="clear" w:color="auto" w:fill="auto"/>
            <w:noWrap/>
            <w:vAlign w:val="center"/>
          </w:tcPr>
          <w:p w14:paraId="73614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刘立新，孟祥海，陈亮主编</w:t>
            </w:r>
          </w:p>
        </w:tc>
        <w:tc>
          <w:tcPr>
            <w:tcW w:w="1385" w:type="pct"/>
            <w:tcBorders>
              <w:tl2br w:val="nil"/>
              <w:tr2bl w:val="nil"/>
            </w:tcBorders>
            <w:shd w:val="clear" w:color="auto" w:fill="auto"/>
            <w:noWrap/>
            <w:vAlign w:val="center"/>
          </w:tcPr>
          <w:p w14:paraId="0D7784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D9D95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EA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65743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979" w:type="pct"/>
            <w:tcBorders>
              <w:tl2br w:val="nil"/>
              <w:tr2bl w:val="nil"/>
            </w:tcBorders>
            <w:shd w:val="clear" w:color="auto" w:fill="auto"/>
            <w:noWrap/>
            <w:vAlign w:val="center"/>
          </w:tcPr>
          <w:p w14:paraId="29F16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9787576619454</w:t>
            </w:r>
          </w:p>
        </w:tc>
        <w:tc>
          <w:tcPr>
            <w:tcW w:w="956" w:type="pct"/>
            <w:tcBorders>
              <w:tl2br w:val="nil"/>
              <w:tr2bl w:val="nil"/>
            </w:tcBorders>
            <w:shd w:val="clear" w:color="auto" w:fill="auto"/>
            <w:noWrap/>
            <w:vAlign w:val="center"/>
          </w:tcPr>
          <w:p w14:paraId="565355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公路车辆定位原理与应用</w:t>
            </w:r>
          </w:p>
        </w:tc>
        <w:tc>
          <w:tcPr>
            <w:tcW w:w="968" w:type="pct"/>
            <w:tcBorders>
              <w:tl2br w:val="nil"/>
              <w:tr2bl w:val="nil"/>
            </w:tcBorders>
            <w:shd w:val="clear" w:color="auto" w:fill="auto"/>
            <w:noWrap/>
            <w:vAlign w:val="center"/>
          </w:tcPr>
          <w:p w14:paraId="31B5E0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张宏斌，喻国荣，于先文编著</w:t>
            </w:r>
          </w:p>
        </w:tc>
        <w:tc>
          <w:tcPr>
            <w:tcW w:w="1385" w:type="pct"/>
            <w:tcBorders>
              <w:tl2br w:val="nil"/>
              <w:tr2bl w:val="nil"/>
            </w:tcBorders>
            <w:shd w:val="clear" w:color="auto" w:fill="auto"/>
            <w:noWrap/>
            <w:vAlign w:val="center"/>
          </w:tcPr>
          <w:p w14:paraId="60FAD8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383" w:type="pct"/>
            <w:tcBorders>
              <w:tl2br w:val="nil"/>
              <w:tr2bl w:val="nil"/>
            </w:tcBorders>
            <w:shd w:val="clear" w:color="auto" w:fill="auto"/>
            <w:noWrap/>
            <w:vAlign w:val="center"/>
          </w:tcPr>
          <w:p w14:paraId="15C5D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9F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9121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979" w:type="pct"/>
            <w:tcBorders>
              <w:tl2br w:val="nil"/>
              <w:tr2bl w:val="nil"/>
            </w:tcBorders>
            <w:shd w:val="clear" w:color="auto" w:fill="auto"/>
            <w:noWrap/>
            <w:vAlign w:val="center"/>
          </w:tcPr>
          <w:p w14:paraId="3DAE74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9787114205521</w:t>
            </w:r>
          </w:p>
        </w:tc>
        <w:tc>
          <w:tcPr>
            <w:tcW w:w="956" w:type="pct"/>
            <w:tcBorders>
              <w:tl2br w:val="nil"/>
              <w:tr2bl w:val="nil"/>
            </w:tcBorders>
            <w:shd w:val="clear" w:color="auto" w:fill="auto"/>
            <w:noWrap/>
            <w:vAlign w:val="center"/>
          </w:tcPr>
          <w:p w14:paraId="7602DC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城市公共交通规划与运营管理</w:t>
            </w:r>
          </w:p>
        </w:tc>
        <w:tc>
          <w:tcPr>
            <w:tcW w:w="968" w:type="pct"/>
            <w:tcBorders>
              <w:tl2br w:val="nil"/>
              <w:tr2bl w:val="nil"/>
            </w:tcBorders>
            <w:shd w:val="clear" w:color="auto" w:fill="auto"/>
            <w:noWrap/>
            <w:vAlign w:val="center"/>
          </w:tcPr>
          <w:p w14:paraId="2B3D38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陈学武，程龙编著</w:t>
            </w:r>
          </w:p>
        </w:tc>
        <w:tc>
          <w:tcPr>
            <w:tcW w:w="1385" w:type="pct"/>
            <w:tcBorders>
              <w:tl2br w:val="nil"/>
              <w:tr2bl w:val="nil"/>
            </w:tcBorders>
            <w:shd w:val="clear" w:color="auto" w:fill="auto"/>
            <w:noWrap/>
            <w:vAlign w:val="center"/>
          </w:tcPr>
          <w:p w14:paraId="33D51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48C367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BA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6409D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979" w:type="pct"/>
            <w:tcBorders>
              <w:tl2br w:val="nil"/>
              <w:tr2bl w:val="nil"/>
            </w:tcBorders>
            <w:shd w:val="clear" w:color="auto" w:fill="auto"/>
            <w:noWrap/>
            <w:vAlign w:val="center"/>
          </w:tcPr>
          <w:p w14:paraId="176899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9787040649598</w:t>
            </w:r>
          </w:p>
        </w:tc>
        <w:tc>
          <w:tcPr>
            <w:tcW w:w="956" w:type="pct"/>
            <w:tcBorders>
              <w:tl2br w:val="nil"/>
              <w:tr2bl w:val="nil"/>
            </w:tcBorders>
            <w:shd w:val="clear" w:color="auto" w:fill="auto"/>
            <w:noWrap/>
            <w:vAlign w:val="center"/>
          </w:tcPr>
          <w:p w14:paraId="2D4780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城市道路施工区交通分析与优化</w:t>
            </w:r>
          </w:p>
        </w:tc>
        <w:tc>
          <w:tcPr>
            <w:tcW w:w="968" w:type="pct"/>
            <w:tcBorders>
              <w:tl2br w:val="nil"/>
              <w:tr2bl w:val="nil"/>
            </w:tcBorders>
            <w:shd w:val="clear" w:color="auto" w:fill="auto"/>
            <w:noWrap/>
            <w:vAlign w:val="center"/>
          </w:tcPr>
          <w:p w14:paraId="3AEBD9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杨达等著</w:t>
            </w:r>
          </w:p>
        </w:tc>
        <w:tc>
          <w:tcPr>
            <w:tcW w:w="1385" w:type="pct"/>
            <w:tcBorders>
              <w:tl2br w:val="nil"/>
              <w:tr2bl w:val="nil"/>
            </w:tcBorders>
            <w:shd w:val="clear" w:color="auto" w:fill="auto"/>
            <w:noWrap/>
            <w:vAlign w:val="center"/>
          </w:tcPr>
          <w:p w14:paraId="4F6E1D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78035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58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4976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979" w:type="pct"/>
            <w:tcBorders>
              <w:tl2br w:val="nil"/>
              <w:tr2bl w:val="nil"/>
            </w:tcBorders>
            <w:shd w:val="clear" w:color="auto" w:fill="auto"/>
            <w:noWrap/>
            <w:vAlign w:val="center"/>
          </w:tcPr>
          <w:p w14:paraId="030F10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9787111782575</w:t>
            </w:r>
          </w:p>
        </w:tc>
        <w:tc>
          <w:tcPr>
            <w:tcW w:w="956" w:type="pct"/>
            <w:tcBorders>
              <w:tl2br w:val="nil"/>
              <w:tr2bl w:val="nil"/>
            </w:tcBorders>
            <w:shd w:val="clear" w:color="auto" w:fill="auto"/>
            <w:noWrap/>
            <w:vAlign w:val="center"/>
          </w:tcPr>
          <w:p w14:paraId="712187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交通工程</w:t>
            </w:r>
          </w:p>
        </w:tc>
        <w:tc>
          <w:tcPr>
            <w:tcW w:w="968" w:type="pct"/>
            <w:tcBorders>
              <w:tl2br w:val="nil"/>
              <w:tr2bl w:val="nil"/>
            </w:tcBorders>
            <w:shd w:val="clear" w:color="auto" w:fill="auto"/>
            <w:noWrap/>
            <w:vAlign w:val="center"/>
          </w:tcPr>
          <w:p w14:paraId="434C8B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(美)罗杰·P.罗斯(Roger P. Roess)，(美)埃莱娜·S.普拉萨斯(Elena S. Prassas)，(美)威廉·R.麦克沙恩(William R. McShane)编著</w:t>
            </w:r>
          </w:p>
        </w:tc>
        <w:tc>
          <w:tcPr>
            <w:tcW w:w="1385" w:type="pct"/>
            <w:tcBorders>
              <w:tl2br w:val="nil"/>
              <w:tr2bl w:val="nil"/>
            </w:tcBorders>
            <w:shd w:val="clear" w:color="auto" w:fill="auto"/>
            <w:noWrap/>
            <w:vAlign w:val="center"/>
          </w:tcPr>
          <w:p w14:paraId="7FEBE8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ECDC3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0DB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DC55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979" w:type="pct"/>
            <w:tcBorders>
              <w:tl2br w:val="nil"/>
              <w:tr2bl w:val="nil"/>
            </w:tcBorders>
            <w:shd w:val="clear" w:color="auto" w:fill="auto"/>
            <w:noWrap/>
            <w:vAlign w:val="center"/>
          </w:tcPr>
          <w:p w14:paraId="62CA82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9787114203817</w:t>
            </w:r>
          </w:p>
        </w:tc>
        <w:tc>
          <w:tcPr>
            <w:tcW w:w="956" w:type="pct"/>
            <w:tcBorders>
              <w:tl2br w:val="nil"/>
              <w:tr2bl w:val="nil"/>
            </w:tcBorders>
            <w:shd w:val="clear" w:color="auto" w:fill="auto"/>
            <w:noWrap/>
            <w:vAlign w:val="center"/>
          </w:tcPr>
          <w:p w14:paraId="4F70B4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交通工程设施设计</w:t>
            </w:r>
          </w:p>
        </w:tc>
        <w:tc>
          <w:tcPr>
            <w:tcW w:w="968" w:type="pct"/>
            <w:tcBorders>
              <w:tl2br w:val="nil"/>
              <w:tr2bl w:val="nil"/>
            </w:tcBorders>
            <w:shd w:val="clear" w:color="auto" w:fill="auto"/>
            <w:noWrap/>
            <w:vAlign w:val="center"/>
          </w:tcPr>
          <w:p w14:paraId="6B0F4C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梁国华主编</w:t>
            </w:r>
          </w:p>
        </w:tc>
        <w:tc>
          <w:tcPr>
            <w:tcW w:w="1385" w:type="pct"/>
            <w:tcBorders>
              <w:tl2br w:val="nil"/>
              <w:tr2bl w:val="nil"/>
            </w:tcBorders>
            <w:shd w:val="clear" w:color="auto" w:fill="auto"/>
            <w:noWrap/>
            <w:vAlign w:val="center"/>
          </w:tcPr>
          <w:p w14:paraId="5873FA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1F6995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F4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0F1D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79" w:type="pct"/>
            <w:tcBorders>
              <w:tl2br w:val="nil"/>
              <w:tr2bl w:val="nil"/>
            </w:tcBorders>
            <w:shd w:val="clear" w:color="auto" w:fill="auto"/>
            <w:noWrap/>
            <w:vAlign w:val="center"/>
          </w:tcPr>
          <w:p w14:paraId="62C022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9787114206634</w:t>
            </w:r>
          </w:p>
        </w:tc>
        <w:tc>
          <w:tcPr>
            <w:tcW w:w="956" w:type="pct"/>
            <w:tcBorders>
              <w:tl2br w:val="nil"/>
              <w:tr2bl w:val="nil"/>
            </w:tcBorders>
            <w:shd w:val="clear" w:color="auto" w:fill="auto"/>
            <w:noWrap/>
            <w:vAlign w:val="center"/>
          </w:tcPr>
          <w:p w14:paraId="3CE044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交通运输工程计量与计价实务</w:t>
            </w:r>
          </w:p>
        </w:tc>
        <w:tc>
          <w:tcPr>
            <w:tcW w:w="968" w:type="pct"/>
            <w:tcBorders>
              <w:tl2br w:val="nil"/>
              <w:tr2bl w:val="nil"/>
            </w:tcBorders>
            <w:shd w:val="clear" w:color="auto" w:fill="auto"/>
            <w:noWrap/>
            <w:vAlign w:val="center"/>
          </w:tcPr>
          <w:p w14:paraId="19C246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交通运输部职业资格中心组织编写</w:t>
            </w:r>
          </w:p>
        </w:tc>
        <w:tc>
          <w:tcPr>
            <w:tcW w:w="1385" w:type="pct"/>
            <w:tcBorders>
              <w:tl2br w:val="nil"/>
              <w:tr2bl w:val="nil"/>
            </w:tcBorders>
            <w:shd w:val="clear" w:color="auto" w:fill="auto"/>
            <w:noWrap/>
            <w:vAlign w:val="center"/>
          </w:tcPr>
          <w:p w14:paraId="0AEEB0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0403B4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0A7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E61E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979" w:type="pct"/>
            <w:tcBorders>
              <w:tl2br w:val="nil"/>
              <w:tr2bl w:val="nil"/>
            </w:tcBorders>
            <w:shd w:val="clear" w:color="auto" w:fill="auto"/>
            <w:noWrap/>
            <w:vAlign w:val="center"/>
          </w:tcPr>
          <w:p w14:paraId="0F3F2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9787114206641</w:t>
            </w:r>
          </w:p>
        </w:tc>
        <w:tc>
          <w:tcPr>
            <w:tcW w:w="956" w:type="pct"/>
            <w:tcBorders>
              <w:tl2br w:val="nil"/>
              <w:tr2bl w:val="nil"/>
            </w:tcBorders>
            <w:shd w:val="clear" w:color="auto" w:fill="auto"/>
            <w:noWrap/>
            <w:vAlign w:val="center"/>
          </w:tcPr>
          <w:p w14:paraId="77E63E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交通运输工程计量与计价实务</w:t>
            </w:r>
          </w:p>
        </w:tc>
        <w:tc>
          <w:tcPr>
            <w:tcW w:w="968" w:type="pct"/>
            <w:tcBorders>
              <w:tl2br w:val="nil"/>
              <w:tr2bl w:val="nil"/>
            </w:tcBorders>
            <w:shd w:val="clear" w:color="auto" w:fill="auto"/>
            <w:noWrap/>
            <w:vAlign w:val="center"/>
          </w:tcPr>
          <w:p w14:paraId="77CA30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北京中交京纬公路造价技术有限公司，长沙市中交京纬职业培训学校主编</w:t>
            </w:r>
          </w:p>
        </w:tc>
        <w:tc>
          <w:tcPr>
            <w:tcW w:w="1385" w:type="pct"/>
            <w:tcBorders>
              <w:tl2br w:val="nil"/>
              <w:tr2bl w:val="nil"/>
            </w:tcBorders>
            <w:shd w:val="clear" w:color="auto" w:fill="auto"/>
            <w:noWrap/>
            <w:vAlign w:val="center"/>
          </w:tcPr>
          <w:p w14:paraId="7F088D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7C2B0B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EC8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BE26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979" w:type="pct"/>
            <w:tcBorders>
              <w:tl2br w:val="nil"/>
              <w:tr2bl w:val="nil"/>
            </w:tcBorders>
            <w:shd w:val="clear" w:color="auto" w:fill="auto"/>
            <w:noWrap/>
            <w:vAlign w:val="center"/>
          </w:tcPr>
          <w:p w14:paraId="0FA7E6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9787565348815</w:t>
            </w:r>
          </w:p>
        </w:tc>
        <w:tc>
          <w:tcPr>
            <w:tcW w:w="956" w:type="pct"/>
            <w:tcBorders>
              <w:tl2br w:val="nil"/>
              <w:tr2bl w:val="nil"/>
            </w:tcBorders>
            <w:shd w:val="clear" w:color="auto" w:fill="auto"/>
            <w:noWrap/>
            <w:vAlign w:val="center"/>
          </w:tcPr>
          <w:p w14:paraId="18EBA0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走进交通管理工程学科</w:t>
            </w:r>
          </w:p>
        </w:tc>
        <w:tc>
          <w:tcPr>
            <w:tcW w:w="968" w:type="pct"/>
            <w:tcBorders>
              <w:tl2br w:val="nil"/>
              <w:tr2bl w:val="nil"/>
            </w:tcBorders>
            <w:shd w:val="clear" w:color="auto" w:fill="auto"/>
            <w:noWrap/>
            <w:vAlign w:val="center"/>
          </w:tcPr>
          <w:p w14:paraId="0B3F46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刘广萍著</w:t>
            </w:r>
          </w:p>
        </w:tc>
        <w:tc>
          <w:tcPr>
            <w:tcW w:w="1385" w:type="pct"/>
            <w:tcBorders>
              <w:tl2br w:val="nil"/>
              <w:tr2bl w:val="nil"/>
            </w:tcBorders>
            <w:shd w:val="clear" w:color="auto" w:fill="auto"/>
            <w:noWrap/>
            <w:vAlign w:val="center"/>
          </w:tcPr>
          <w:p w14:paraId="312B00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中国人民公安大学出版社</w:t>
            </w:r>
          </w:p>
        </w:tc>
        <w:tc>
          <w:tcPr>
            <w:tcW w:w="383" w:type="pct"/>
            <w:tcBorders>
              <w:tl2br w:val="nil"/>
              <w:tr2bl w:val="nil"/>
            </w:tcBorders>
            <w:shd w:val="clear" w:color="auto" w:fill="auto"/>
            <w:noWrap/>
            <w:vAlign w:val="center"/>
          </w:tcPr>
          <w:p w14:paraId="11526D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693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ED3A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979" w:type="pct"/>
            <w:tcBorders>
              <w:tl2br w:val="nil"/>
              <w:tr2bl w:val="nil"/>
            </w:tcBorders>
            <w:shd w:val="clear" w:color="auto" w:fill="auto"/>
            <w:noWrap/>
            <w:vAlign w:val="center"/>
          </w:tcPr>
          <w:p w14:paraId="4CCB26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9787113295028</w:t>
            </w:r>
          </w:p>
        </w:tc>
        <w:tc>
          <w:tcPr>
            <w:tcW w:w="956" w:type="pct"/>
            <w:tcBorders>
              <w:tl2br w:val="nil"/>
              <w:tr2bl w:val="nil"/>
            </w:tcBorders>
            <w:shd w:val="clear" w:color="auto" w:fill="auto"/>
            <w:noWrap/>
            <w:vAlign w:val="center"/>
          </w:tcPr>
          <w:p w14:paraId="08269B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智慧交通</w:t>
            </w:r>
          </w:p>
        </w:tc>
        <w:tc>
          <w:tcPr>
            <w:tcW w:w="968" w:type="pct"/>
            <w:tcBorders>
              <w:tl2br w:val="nil"/>
              <w:tr2bl w:val="nil"/>
            </w:tcBorders>
            <w:shd w:val="clear" w:color="auto" w:fill="auto"/>
            <w:noWrap/>
            <w:vAlign w:val="center"/>
          </w:tcPr>
          <w:p w14:paraId="7AE1E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张杰，林科，何芸主编</w:t>
            </w:r>
          </w:p>
        </w:tc>
        <w:tc>
          <w:tcPr>
            <w:tcW w:w="1385" w:type="pct"/>
            <w:tcBorders>
              <w:tl2br w:val="nil"/>
              <w:tr2bl w:val="nil"/>
            </w:tcBorders>
            <w:shd w:val="clear" w:color="auto" w:fill="auto"/>
            <w:noWrap/>
            <w:vAlign w:val="center"/>
          </w:tcPr>
          <w:p w14:paraId="1FBED6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609E60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BF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5168F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979" w:type="pct"/>
            <w:tcBorders>
              <w:tl2br w:val="nil"/>
              <w:tr2bl w:val="nil"/>
            </w:tcBorders>
            <w:shd w:val="clear" w:color="auto" w:fill="auto"/>
            <w:noWrap/>
            <w:vAlign w:val="center"/>
          </w:tcPr>
          <w:p w14:paraId="40DC3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9787561879375</w:t>
            </w:r>
          </w:p>
        </w:tc>
        <w:tc>
          <w:tcPr>
            <w:tcW w:w="956" w:type="pct"/>
            <w:tcBorders>
              <w:tl2br w:val="nil"/>
              <w:tr2bl w:val="nil"/>
            </w:tcBorders>
            <w:shd w:val="clear" w:color="auto" w:fill="auto"/>
            <w:noWrap/>
            <w:vAlign w:val="center"/>
          </w:tcPr>
          <w:p w14:paraId="734613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交通系统分析</w:t>
            </w:r>
          </w:p>
        </w:tc>
        <w:tc>
          <w:tcPr>
            <w:tcW w:w="968" w:type="pct"/>
            <w:tcBorders>
              <w:tl2br w:val="nil"/>
              <w:tr2bl w:val="nil"/>
            </w:tcBorders>
            <w:shd w:val="clear" w:color="auto" w:fill="auto"/>
            <w:noWrap/>
            <w:vAlign w:val="center"/>
          </w:tcPr>
          <w:p w14:paraId="7240CF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庞明宝，张家顺主编</w:t>
            </w:r>
          </w:p>
        </w:tc>
        <w:tc>
          <w:tcPr>
            <w:tcW w:w="1385" w:type="pct"/>
            <w:tcBorders>
              <w:tl2br w:val="nil"/>
              <w:tr2bl w:val="nil"/>
            </w:tcBorders>
            <w:shd w:val="clear" w:color="auto" w:fill="auto"/>
            <w:noWrap/>
            <w:vAlign w:val="center"/>
          </w:tcPr>
          <w:p w14:paraId="6EDB61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天津大学出版社</w:t>
            </w:r>
          </w:p>
        </w:tc>
        <w:tc>
          <w:tcPr>
            <w:tcW w:w="383" w:type="pct"/>
            <w:tcBorders>
              <w:tl2br w:val="nil"/>
              <w:tr2bl w:val="nil"/>
            </w:tcBorders>
            <w:shd w:val="clear" w:color="auto" w:fill="auto"/>
            <w:noWrap/>
            <w:vAlign w:val="center"/>
          </w:tcPr>
          <w:p w14:paraId="1A5DA4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8E1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4F97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979" w:type="pct"/>
            <w:tcBorders>
              <w:tl2br w:val="nil"/>
              <w:tr2bl w:val="nil"/>
            </w:tcBorders>
            <w:shd w:val="clear" w:color="auto" w:fill="auto"/>
            <w:noWrap/>
            <w:vAlign w:val="center"/>
          </w:tcPr>
          <w:p w14:paraId="0DC73C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9787113322663</w:t>
            </w:r>
          </w:p>
        </w:tc>
        <w:tc>
          <w:tcPr>
            <w:tcW w:w="956" w:type="pct"/>
            <w:tcBorders>
              <w:tl2br w:val="nil"/>
              <w:tr2bl w:val="nil"/>
            </w:tcBorders>
            <w:shd w:val="clear" w:color="auto" w:fill="auto"/>
            <w:noWrap/>
            <w:vAlign w:val="center"/>
          </w:tcPr>
          <w:p w14:paraId="28F7CF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交通运输系统仿真</w:t>
            </w:r>
          </w:p>
        </w:tc>
        <w:tc>
          <w:tcPr>
            <w:tcW w:w="968" w:type="pct"/>
            <w:tcBorders>
              <w:tl2br w:val="nil"/>
              <w:tr2bl w:val="nil"/>
            </w:tcBorders>
            <w:shd w:val="clear" w:color="auto" w:fill="auto"/>
            <w:noWrap/>
            <w:vAlign w:val="center"/>
          </w:tcPr>
          <w:p w14:paraId="33503F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李季涛编著</w:t>
            </w:r>
          </w:p>
        </w:tc>
        <w:tc>
          <w:tcPr>
            <w:tcW w:w="1385" w:type="pct"/>
            <w:tcBorders>
              <w:tl2br w:val="nil"/>
              <w:tr2bl w:val="nil"/>
            </w:tcBorders>
            <w:shd w:val="clear" w:color="auto" w:fill="auto"/>
            <w:noWrap/>
            <w:vAlign w:val="center"/>
          </w:tcPr>
          <w:p w14:paraId="6C5766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0FACC9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70A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993F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979" w:type="pct"/>
            <w:tcBorders>
              <w:tl2br w:val="nil"/>
              <w:tr2bl w:val="nil"/>
            </w:tcBorders>
            <w:shd w:val="clear" w:color="auto" w:fill="auto"/>
            <w:noWrap/>
            <w:vAlign w:val="center"/>
          </w:tcPr>
          <w:p w14:paraId="74EB4C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9787122473806</w:t>
            </w:r>
          </w:p>
        </w:tc>
        <w:tc>
          <w:tcPr>
            <w:tcW w:w="956" w:type="pct"/>
            <w:tcBorders>
              <w:tl2br w:val="nil"/>
              <w:tr2bl w:val="nil"/>
            </w:tcBorders>
            <w:shd w:val="clear" w:color="auto" w:fill="auto"/>
            <w:noWrap/>
            <w:vAlign w:val="center"/>
          </w:tcPr>
          <w:p w14:paraId="4418B4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城市路网出行交通流均衡调节机制</w:t>
            </w:r>
          </w:p>
        </w:tc>
        <w:tc>
          <w:tcPr>
            <w:tcW w:w="968" w:type="pct"/>
            <w:tcBorders>
              <w:tl2br w:val="nil"/>
              <w:tr2bl w:val="nil"/>
            </w:tcBorders>
            <w:shd w:val="clear" w:color="auto" w:fill="auto"/>
            <w:noWrap/>
            <w:vAlign w:val="center"/>
          </w:tcPr>
          <w:p w14:paraId="1B90BF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江向军，黄中祥著</w:t>
            </w:r>
          </w:p>
        </w:tc>
        <w:tc>
          <w:tcPr>
            <w:tcW w:w="1385" w:type="pct"/>
            <w:tcBorders>
              <w:tl2br w:val="nil"/>
              <w:tr2bl w:val="nil"/>
            </w:tcBorders>
            <w:shd w:val="clear" w:color="auto" w:fill="auto"/>
            <w:noWrap/>
            <w:vAlign w:val="center"/>
          </w:tcPr>
          <w:p w14:paraId="416388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D229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4E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63D1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979" w:type="pct"/>
            <w:tcBorders>
              <w:tl2br w:val="nil"/>
              <w:tr2bl w:val="nil"/>
            </w:tcBorders>
            <w:shd w:val="clear" w:color="auto" w:fill="auto"/>
            <w:noWrap/>
            <w:vAlign w:val="center"/>
          </w:tcPr>
          <w:p w14:paraId="5C9BC4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9787576515220</w:t>
            </w:r>
          </w:p>
        </w:tc>
        <w:tc>
          <w:tcPr>
            <w:tcW w:w="956" w:type="pct"/>
            <w:tcBorders>
              <w:tl2br w:val="nil"/>
              <w:tr2bl w:val="nil"/>
            </w:tcBorders>
            <w:shd w:val="clear" w:color="auto" w:fill="auto"/>
            <w:noWrap/>
            <w:vAlign w:val="center"/>
          </w:tcPr>
          <w:p w14:paraId="6634DF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超大城市通勤</w:t>
            </w:r>
          </w:p>
        </w:tc>
        <w:tc>
          <w:tcPr>
            <w:tcW w:w="968" w:type="pct"/>
            <w:tcBorders>
              <w:tl2br w:val="nil"/>
              <w:tr2bl w:val="nil"/>
            </w:tcBorders>
            <w:shd w:val="clear" w:color="auto" w:fill="auto"/>
            <w:noWrap/>
            <w:vAlign w:val="center"/>
          </w:tcPr>
          <w:p w14:paraId="1B180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岳丽莹著</w:t>
            </w:r>
          </w:p>
        </w:tc>
        <w:tc>
          <w:tcPr>
            <w:tcW w:w="1385" w:type="pct"/>
            <w:tcBorders>
              <w:tl2br w:val="nil"/>
              <w:tr2bl w:val="nil"/>
            </w:tcBorders>
            <w:shd w:val="clear" w:color="auto" w:fill="auto"/>
            <w:noWrap/>
            <w:vAlign w:val="center"/>
          </w:tcPr>
          <w:p w14:paraId="65145A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2EAA63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18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E37D3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979" w:type="pct"/>
            <w:tcBorders>
              <w:tl2br w:val="nil"/>
              <w:tr2bl w:val="nil"/>
            </w:tcBorders>
            <w:shd w:val="clear" w:color="auto" w:fill="auto"/>
            <w:noWrap/>
            <w:vAlign w:val="center"/>
          </w:tcPr>
          <w:p w14:paraId="2977D8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9787561597248</w:t>
            </w:r>
          </w:p>
        </w:tc>
        <w:tc>
          <w:tcPr>
            <w:tcW w:w="956" w:type="pct"/>
            <w:tcBorders>
              <w:tl2br w:val="nil"/>
              <w:tr2bl w:val="nil"/>
            </w:tcBorders>
            <w:shd w:val="clear" w:color="auto" w:fill="auto"/>
            <w:noWrap/>
            <w:vAlign w:val="center"/>
          </w:tcPr>
          <w:p w14:paraId="4A9009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城市新移民交通出行行为研究</w:t>
            </w:r>
          </w:p>
        </w:tc>
        <w:tc>
          <w:tcPr>
            <w:tcW w:w="968" w:type="pct"/>
            <w:tcBorders>
              <w:tl2br w:val="nil"/>
              <w:tr2bl w:val="nil"/>
            </w:tcBorders>
            <w:shd w:val="clear" w:color="auto" w:fill="auto"/>
            <w:noWrap/>
            <w:vAlign w:val="center"/>
          </w:tcPr>
          <w:p w14:paraId="7697CE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刘吉祥著</w:t>
            </w:r>
          </w:p>
        </w:tc>
        <w:tc>
          <w:tcPr>
            <w:tcW w:w="1385" w:type="pct"/>
            <w:tcBorders>
              <w:tl2br w:val="nil"/>
              <w:tr2bl w:val="nil"/>
            </w:tcBorders>
            <w:shd w:val="clear" w:color="auto" w:fill="auto"/>
            <w:noWrap/>
            <w:vAlign w:val="center"/>
          </w:tcPr>
          <w:p w14:paraId="3F7D6B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厦门大学出版社</w:t>
            </w:r>
          </w:p>
        </w:tc>
        <w:tc>
          <w:tcPr>
            <w:tcW w:w="383" w:type="pct"/>
            <w:tcBorders>
              <w:tl2br w:val="nil"/>
              <w:tr2bl w:val="nil"/>
            </w:tcBorders>
            <w:shd w:val="clear" w:color="auto" w:fill="auto"/>
            <w:noWrap/>
            <w:vAlign w:val="center"/>
          </w:tcPr>
          <w:p w14:paraId="0046A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34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B45D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979" w:type="pct"/>
            <w:tcBorders>
              <w:tl2br w:val="nil"/>
              <w:tr2bl w:val="nil"/>
            </w:tcBorders>
            <w:shd w:val="clear" w:color="auto" w:fill="auto"/>
            <w:noWrap/>
            <w:vAlign w:val="center"/>
          </w:tcPr>
          <w:p w14:paraId="7DD1BE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9787576510690</w:t>
            </w:r>
          </w:p>
        </w:tc>
        <w:tc>
          <w:tcPr>
            <w:tcW w:w="956" w:type="pct"/>
            <w:tcBorders>
              <w:tl2br w:val="nil"/>
              <w:tr2bl w:val="nil"/>
            </w:tcBorders>
            <w:shd w:val="clear" w:color="auto" w:fill="auto"/>
            <w:noWrap/>
            <w:vAlign w:val="center"/>
          </w:tcPr>
          <w:p w14:paraId="5D43F5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城市突发公共卫生事件下交通管理</w:t>
            </w:r>
          </w:p>
        </w:tc>
        <w:tc>
          <w:tcPr>
            <w:tcW w:w="968" w:type="pct"/>
            <w:tcBorders>
              <w:tl2br w:val="nil"/>
              <w:tr2bl w:val="nil"/>
            </w:tcBorders>
            <w:shd w:val="clear" w:color="auto" w:fill="auto"/>
            <w:noWrap/>
            <w:vAlign w:val="center"/>
          </w:tcPr>
          <w:p w14:paraId="60CC4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李健著</w:t>
            </w:r>
          </w:p>
        </w:tc>
        <w:tc>
          <w:tcPr>
            <w:tcW w:w="1385" w:type="pct"/>
            <w:tcBorders>
              <w:tl2br w:val="nil"/>
              <w:tr2bl w:val="nil"/>
            </w:tcBorders>
            <w:shd w:val="clear" w:color="auto" w:fill="auto"/>
            <w:noWrap/>
            <w:vAlign w:val="center"/>
          </w:tcPr>
          <w:p w14:paraId="093E7A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52ADCB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61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ED67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979" w:type="pct"/>
            <w:tcBorders>
              <w:tl2br w:val="nil"/>
              <w:tr2bl w:val="nil"/>
            </w:tcBorders>
            <w:shd w:val="clear" w:color="auto" w:fill="auto"/>
            <w:noWrap/>
            <w:vAlign w:val="center"/>
          </w:tcPr>
          <w:p w14:paraId="11AD17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9787114200335</w:t>
            </w:r>
          </w:p>
        </w:tc>
        <w:tc>
          <w:tcPr>
            <w:tcW w:w="956" w:type="pct"/>
            <w:tcBorders>
              <w:tl2br w:val="nil"/>
              <w:tr2bl w:val="nil"/>
            </w:tcBorders>
            <w:shd w:val="clear" w:color="auto" w:fill="auto"/>
            <w:noWrap/>
            <w:vAlign w:val="center"/>
          </w:tcPr>
          <w:p w14:paraId="7DCD68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城市交通系统可持续发展路径研究</w:t>
            </w:r>
          </w:p>
        </w:tc>
        <w:tc>
          <w:tcPr>
            <w:tcW w:w="968" w:type="pct"/>
            <w:tcBorders>
              <w:tl2br w:val="nil"/>
              <w:tr2bl w:val="nil"/>
            </w:tcBorders>
            <w:shd w:val="clear" w:color="auto" w:fill="auto"/>
            <w:noWrap/>
            <w:vAlign w:val="center"/>
          </w:tcPr>
          <w:p w14:paraId="343831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黄莹，廖翠萍，焦建东著</w:t>
            </w:r>
          </w:p>
        </w:tc>
        <w:tc>
          <w:tcPr>
            <w:tcW w:w="1385" w:type="pct"/>
            <w:tcBorders>
              <w:tl2br w:val="nil"/>
              <w:tr2bl w:val="nil"/>
            </w:tcBorders>
            <w:shd w:val="clear" w:color="auto" w:fill="auto"/>
            <w:noWrap/>
            <w:vAlign w:val="center"/>
          </w:tcPr>
          <w:p w14:paraId="39CE50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5679BE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B04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8841D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979" w:type="pct"/>
            <w:tcBorders>
              <w:tl2br w:val="nil"/>
              <w:tr2bl w:val="nil"/>
            </w:tcBorders>
            <w:shd w:val="clear" w:color="auto" w:fill="auto"/>
            <w:noWrap/>
            <w:vAlign w:val="center"/>
          </w:tcPr>
          <w:p w14:paraId="647018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9787305292668</w:t>
            </w:r>
          </w:p>
        </w:tc>
        <w:tc>
          <w:tcPr>
            <w:tcW w:w="956" w:type="pct"/>
            <w:tcBorders>
              <w:tl2br w:val="nil"/>
              <w:tr2bl w:val="nil"/>
            </w:tcBorders>
            <w:shd w:val="clear" w:color="auto" w:fill="auto"/>
            <w:noWrap/>
            <w:vAlign w:val="center"/>
          </w:tcPr>
          <w:p w14:paraId="26F7FD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城市智能交通系统集成与维护</w:t>
            </w:r>
          </w:p>
        </w:tc>
        <w:tc>
          <w:tcPr>
            <w:tcW w:w="968" w:type="pct"/>
            <w:tcBorders>
              <w:tl2br w:val="nil"/>
              <w:tr2bl w:val="nil"/>
            </w:tcBorders>
            <w:shd w:val="clear" w:color="auto" w:fill="auto"/>
            <w:noWrap/>
            <w:vAlign w:val="center"/>
          </w:tcPr>
          <w:p w14:paraId="7157B7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史荣珍，陈世文主编</w:t>
            </w:r>
          </w:p>
        </w:tc>
        <w:tc>
          <w:tcPr>
            <w:tcW w:w="1385" w:type="pct"/>
            <w:tcBorders>
              <w:tl2br w:val="nil"/>
              <w:tr2bl w:val="nil"/>
            </w:tcBorders>
            <w:shd w:val="clear" w:color="auto" w:fill="auto"/>
            <w:noWrap/>
            <w:vAlign w:val="center"/>
          </w:tcPr>
          <w:p w14:paraId="09631B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南京大学出版社</w:t>
            </w:r>
          </w:p>
        </w:tc>
        <w:tc>
          <w:tcPr>
            <w:tcW w:w="383" w:type="pct"/>
            <w:tcBorders>
              <w:tl2br w:val="nil"/>
              <w:tr2bl w:val="nil"/>
            </w:tcBorders>
            <w:shd w:val="clear" w:color="auto" w:fill="auto"/>
            <w:noWrap/>
            <w:vAlign w:val="center"/>
          </w:tcPr>
          <w:p w14:paraId="4DFDC6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7F2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295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979" w:type="pct"/>
            <w:tcBorders>
              <w:tl2br w:val="nil"/>
              <w:tr2bl w:val="nil"/>
            </w:tcBorders>
            <w:shd w:val="clear" w:color="auto" w:fill="auto"/>
            <w:noWrap/>
            <w:vAlign w:val="center"/>
          </w:tcPr>
          <w:p w14:paraId="22539E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9787515842561</w:t>
            </w:r>
          </w:p>
        </w:tc>
        <w:tc>
          <w:tcPr>
            <w:tcW w:w="956" w:type="pct"/>
            <w:tcBorders>
              <w:tl2br w:val="nil"/>
              <w:tr2bl w:val="nil"/>
            </w:tcBorders>
            <w:shd w:val="clear" w:color="auto" w:fill="auto"/>
            <w:noWrap/>
            <w:vAlign w:val="center"/>
          </w:tcPr>
          <w:p w14:paraId="0FB914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智能交通系统与城市经济发展的协同效应研究</w:t>
            </w:r>
          </w:p>
        </w:tc>
        <w:tc>
          <w:tcPr>
            <w:tcW w:w="968" w:type="pct"/>
            <w:tcBorders>
              <w:tl2br w:val="nil"/>
              <w:tr2bl w:val="nil"/>
            </w:tcBorders>
            <w:shd w:val="clear" w:color="auto" w:fill="auto"/>
            <w:noWrap/>
            <w:vAlign w:val="center"/>
          </w:tcPr>
          <w:p w14:paraId="022865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张钦著</w:t>
            </w:r>
          </w:p>
        </w:tc>
        <w:tc>
          <w:tcPr>
            <w:tcW w:w="1385" w:type="pct"/>
            <w:tcBorders>
              <w:tl2br w:val="nil"/>
              <w:tr2bl w:val="nil"/>
            </w:tcBorders>
            <w:shd w:val="clear" w:color="auto" w:fill="auto"/>
            <w:noWrap/>
            <w:vAlign w:val="center"/>
          </w:tcPr>
          <w:p w14:paraId="7A9EF7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中华工商联合出版社有限责任公司</w:t>
            </w:r>
          </w:p>
        </w:tc>
        <w:tc>
          <w:tcPr>
            <w:tcW w:w="383" w:type="pct"/>
            <w:tcBorders>
              <w:tl2br w:val="nil"/>
              <w:tr2bl w:val="nil"/>
            </w:tcBorders>
            <w:shd w:val="clear" w:color="auto" w:fill="auto"/>
            <w:noWrap/>
            <w:vAlign w:val="center"/>
          </w:tcPr>
          <w:p w14:paraId="62BC24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AE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C193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979" w:type="pct"/>
            <w:tcBorders>
              <w:tl2br w:val="nil"/>
              <w:tr2bl w:val="nil"/>
            </w:tcBorders>
            <w:shd w:val="clear" w:color="auto" w:fill="auto"/>
            <w:noWrap/>
            <w:vAlign w:val="center"/>
          </w:tcPr>
          <w:p w14:paraId="140249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9787111790877</w:t>
            </w:r>
          </w:p>
        </w:tc>
        <w:tc>
          <w:tcPr>
            <w:tcW w:w="956" w:type="pct"/>
            <w:tcBorders>
              <w:tl2br w:val="nil"/>
              <w:tr2bl w:val="nil"/>
            </w:tcBorders>
            <w:shd w:val="clear" w:color="auto" w:fill="auto"/>
            <w:noWrap/>
            <w:vAlign w:val="center"/>
          </w:tcPr>
          <w:p w14:paraId="1C1137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汽车图像识别技术</w:t>
            </w:r>
          </w:p>
        </w:tc>
        <w:tc>
          <w:tcPr>
            <w:tcW w:w="968" w:type="pct"/>
            <w:tcBorders>
              <w:tl2br w:val="nil"/>
              <w:tr2bl w:val="nil"/>
            </w:tcBorders>
            <w:shd w:val="clear" w:color="auto" w:fill="auto"/>
            <w:noWrap/>
            <w:vAlign w:val="center"/>
          </w:tcPr>
          <w:p w14:paraId="7CA0B2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(日)秋田時彦著</w:t>
            </w:r>
          </w:p>
        </w:tc>
        <w:tc>
          <w:tcPr>
            <w:tcW w:w="1385" w:type="pct"/>
            <w:tcBorders>
              <w:tl2br w:val="nil"/>
              <w:tr2bl w:val="nil"/>
            </w:tcBorders>
            <w:shd w:val="clear" w:color="auto" w:fill="auto"/>
            <w:noWrap/>
            <w:vAlign w:val="center"/>
          </w:tcPr>
          <w:p w14:paraId="63F35A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19AB2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F31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8947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979" w:type="pct"/>
            <w:tcBorders>
              <w:tl2br w:val="nil"/>
              <w:tr2bl w:val="nil"/>
            </w:tcBorders>
            <w:shd w:val="clear" w:color="auto" w:fill="auto"/>
            <w:noWrap/>
            <w:vAlign w:val="center"/>
          </w:tcPr>
          <w:p w14:paraId="15DB6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9787512154506</w:t>
            </w:r>
          </w:p>
        </w:tc>
        <w:tc>
          <w:tcPr>
            <w:tcW w:w="956" w:type="pct"/>
            <w:tcBorders>
              <w:tl2br w:val="nil"/>
              <w:tr2bl w:val="nil"/>
            </w:tcBorders>
            <w:shd w:val="clear" w:color="auto" w:fill="auto"/>
            <w:noWrap/>
            <w:vAlign w:val="center"/>
          </w:tcPr>
          <w:p w14:paraId="6F11C7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透视城市智能交通系统</w:t>
            </w:r>
          </w:p>
        </w:tc>
        <w:tc>
          <w:tcPr>
            <w:tcW w:w="968" w:type="pct"/>
            <w:tcBorders>
              <w:tl2br w:val="nil"/>
              <w:tr2bl w:val="nil"/>
            </w:tcBorders>
            <w:shd w:val="clear" w:color="auto" w:fill="auto"/>
            <w:noWrap/>
            <w:vAlign w:val="center"/>
          </w:tcPr>
          <w:p w14:paraId="4F4973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刘颖琦著</w:t>
            </w:r>
          </w:p>
        </w:tc>
        <w:tc>
          <w:tcPr>
            <w:tcW w:w="1385" w:type="pct"/>
            <w:tcBorders>
              <w:tl2br w:val="nil"/>
              <w:tr2bl w:val="nil"/>
            </w:tcBorders>
            <w:shd w:val="clear" w:color="auto" w:fill="auto"/>
            <w:noWrap/>
            <w:vAlign w:val="center"/>
          </w:tcPr>
          <w:p w14:paraId="32CA2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073952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59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9FB6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979" w:type="pct"/>
            <w:tcBorders>
              <w:tl2br w:val="nil"/>
              <w:tr2bl w:val="nil"/>
            </w:tcBorders>
            <w:shd w:val="clear" w:color="auto" w:fill="auto"/>
            <w:noWrap/>
            <w:vAlign w:val="center"/>
          </w:tcPr>
          <w:p w14:paraId="4EB3C7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9787512156845</w:t>
            </w:r>
          </w:p>
        </w:tc>
        <w:tc>
          <w:tcPr>
            <w:tcW w:w="956" w:type="pct"/>
            <w:tcBorders>
              <w:tl2br w:val="nil"/>
              <w:tr2bl w:val="nil"/>
            </w:tcBorders>
            <w:shd w:val="clear" w:color="auto" w:fill="auto"/>
            <w:noWrap/>
            <w:vAlign w:val="center"/>
          </w:tcPr>
          <w:p w14:paraId="59A978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车联网环境下基于公平机制的车辆群路径协调方法</w:t>
            </w:r>
          </w:p>
        </w:tc>
        <w:tc>
          <w:tcPr>
            <w:tcW w:w="968" w:type="pct"/>
            <w:tcBorders>
              <w:tl2br w:val="nil"/>
              <w:tr2bl w:val="nil"/>
            </w:tcBorders>
            <w:shd w:val="clear" w:color="auto" w:fill="auto"/>
            <w:noWrap/>
            <w:vAlign w:val="center"/>
          </w:tcPr>
          <w:p w14:paraId="01A331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张乐等著</w:t>
            </w:r>
          </w:p>
        </w:tc>
        <w:tc>
          <w:tcPr>
            <w:tcW w:w="1385" w:type="pct"/>
            <w:tcBorders>
              <w:tl2br w:val="nil"/>
              <w:tr2bl w:val="nil"/>
            </w:tcBorders>
            <w:shd w:val="clear" w:color="auto" w:fill="auto"/>
            <w:noWrap/>
            <w:vAlign w:val="center"/>
          </w:tcPr>
          <w:p w14:paraId="3A5D60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6C72A7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E6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33AD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979" w:type="pct"/>
            <w:tcBorders>
              <w:tl2br w:val="nil"/>
              <w:tr2bl w:val="nil"/>
            </w:tcBorders>
            <w:shd w:val="clear" w:color="auto" w:fill="auto"/>
            <w:noWrap/>
            <w:vAlign w:val="center"/>
          </w:tcPr>
          <w:p w14:paraId="5DB796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9787576352788</w:t>
            </w:r>
          </w:p>
        </w:tc>
        <w:tc>
          <w:tcPr>
            <w:tcW w:w="956" w:type="pct"/>
            <w:tcBorders>
              <w:tl2br w:val="nil"/>
              <w:tr2bl w:val="nil"/>
            </w:tcBorders>
            <w:shd w:val="clear" w:color="auto" w:fill="auto"/>
            <w:noWrap/>
            <w:vAlign w:val="center"/>
          </w:tcPr>
          <w:p w14:paraId="193BA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交通仿真理论与实验</w:t>
            </w:r>
          </w:p>
        </w:tc>
        <w:tc>
          <w:tcPr>
            <w:tcW w:w="968" w:type="pct"/>
            <w:tcBorders>
              <w:tl2br w:val="nil"/>
              <w:tr2bl w:val="nil"/>
            </w:tcBorders>
            <w:shd w:val="clear" w:color="auto" w:fill="auto"/>
            <w:noWrap/>
            <w:vAlign w:val="center"/>
          </w:tcPr>
          <w:p w14:paraId="410189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杨艳群，梁钰主编</w:t>
            </w:r>
          </w:p>
        </w:tc>
        <w:tc>
          <w:tcPr>
            <w:tcW w:w="1385" w:type="pct"/>
            <w:tcBorders>
              <w:tl2br w:val="nil"/>
              <w:tr2bl w:val="nil"/>
            </w:tcBorders>
            <w:shd w:val="clear" w:color="auto" w:fill="auto"/>
            <w:noWrap/>
            <w:vAlign w:val="center"/>
          </w:tcPr>
          <w:p w14:paraId="7F67D3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F4C8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1C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63FD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979" w:type="pct"/>
            <w:tcBorders>
              <w:tl2br w:val="nil"/>
              <w:tr2bl w:val="nil"/>
            </w:tcBorders>
            <w:shd w:val="clear" w:color="auto" w:fill="auto"/>
            <w:noWrap/>
            <w:vAlign w:val="center"/>
          </w:tcPr>
          <w:p w14:paraId="470D2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9787576621167</w:t>
            </w:r>
          </w:p>
        </w:tc>
        <w:tc>
          <w:tcPr>
            <w:tcW w:w="956" w:type="pct"/>
            <w:tcBorders>
              <w:tl2br w:val="nil"/>
              <w:tr2bl w:val="nil"/>
            </w:tcBorders>
            <w:shd w:val="clear" w:color="auto" w:fill="auto"/>
            <w:noWrap/>
            <w:vAlign w:val="center"/>
          </w:tcPr>
          <w:p w14:paraId="67128F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交通仿真实验</w:t>
            </w:r>
          </w:p>
        </w:tc>
        <w:tc>
          <w:tcPr>
            <w:tcW w:w="968" w:type="pct"/>
            <w:tcBorders>
              <w:tl2br w:val="nil"/>
              <w:tr2bl w:val="nil"/>
            </w:tcBorders>
            <w:shd w:val="clear" w:color="auto" w:fill="auto"/>
            <w:noWrap/>
            <w:vAlign w:val="center"/>
          </w:tcPr>
          <w:p w14:paraId="0082C3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华雪东，任刚主编</w:t>
            </w:r>
          </w:p>
        </w:tc>
        <w:tc>
          <w:tcPr>
            <w:tcW w:w="1385" w:type="pct"/>
            <w:tcBorders>
              <w:tl2br w:val="nil"/>
              <w:tr2bl w:val="nil"/>
            </w:tcBorders>
            <w:shd w:val="clear" w:color="auto" w:fill="auto"/>
            <w:noWrap/>
            <w:vAlign w:val="center"/>
          </w:tcPr>
          <w:p w14:paraId="45E727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383" w:type="pct"/>
            <w:tcBorders>
              <w:tl2br w:val="nil"/>
              <w:tr2bl w:val="nil"/>
            </w:tcBorders>
            <w:shd w:val="clear" w:color="auto" w:fill="auto"/>
            <w:noWrap/>
            <w:vAlign w:val="center"/>
          </w:tcPr>
          <w:p w14:paraId="71EE3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CC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2703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979" w:type="pct"/>
            <w:tcBorders>
              <w:tl2br w:val="nil"/>
              <w:tr2bl w:val="nil"/>
            </w:tcBorders>
            <w:shd w:val="clear" w:color="auto" w:fill="auto"/>
            <w:noWrap/>
            <w:vAlign w:val="center"/>
          </w:tcPr>
          <w:p w14:paraId="3A49D6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9787114202599</w:t>
            </w:r>
          </w:p>
        </w:tc>
        <w:tc>
          <w:tcPr>
            <w:tcW w:w="956" w:type="pct"/>
            <w:tcBorders>
              <w:tl2br w:val="nil"/>
              <w:tr2bl w:val="nil"/>
            </w:tcBorders>
            <w:shd w:val="clear" w:color="auto" w:fill="auto"/>
            <w:noWrap/>
            <w:vAlign w:val="center"/>
          </w:tcPr>
          <w:p w14:paraId="2A22CE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交通仿真</w:t>
            </w:r>
          </w:p>
        </w:tc>
        <w:tc>
          <w:tcPr>
            <w:tcW w:w="968" w:type="pct"/>
            <w:tcBorders>
              <w:tl2br w:val="nil"/>
              <w:tr2bl w:val="nil"/>
            </w:tcBorders>
            <w:shd w:val="clear" w:color="auto" w:fill="auto"/>
            <w:noWrap/>
            <w:vAlign w:val="center"/>
          </w:tcPr>
          <w:p w14:paraId="59AED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陈鹏主编</w:t>
            </w:r>
          </w:p>
        </w:tc>
        <w:tc>
          <w:tcPr>
            <w:tcW w:w="1385" w:type="pct"/>
            <w:tcBorders>
              <w:tl2br w:val="nil"/>
              <w:tr2bl w:val="nil"/>
            </w:tcBorders>
            <w:shd w:val="clear" w:color="auto" w:fill="auto"/>
            <w:noWrap/>
            <w:vAlign w:val="center"/>
          </w:tcPr>
          <w:p w14:paraId="6D0BF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445B33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D70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EEB2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979" w:type="pct"/>
            <w:tcBorders>
              <w:tl2br w:val="nil"/>
              <w:tr2bl w:val="nil"/>
            </w:tcBorders>
            <w:shd w:val="clear" w:color="auto" w:fill="auto"/>
            <w:noWrap/>
            <w:vAlign w:val="center"/>
          </w:tcPr>
          <w:p w14:paraId="100CD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9787576515510</w:t>
            </w:r>
          </w:p>
        </w:tc>
        <w:tc>
          <w:tcPr>
            <w:tcW w:w="956" w:type="pct"/>
            <w:tcBorders>
              <w:tl2br w:val="nil"/>
              <w:tr2bl w:val="nil"/>
            </w:tcBorders>
            <w:shd w:val="clear" w:color="auto" w:fill="auto"/>
            <w:noWrap/>
            <w:vAlign w:val="center"/>
          </w:tcPr>
          <w:p w14:paraId="2487EF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城市发展与交通建设之重塑与共融</w:t>
            </w:r>
          </w:p>
        </w:tc>
        <w:tc>
          <w:tcPr>
            <w:tcW w:w="968" w:type="pct"/>
            <w:tcBorders>
              <w:tl2br w:val="nil"/>
              <w:tr2bl w:val="nil"/>
            </w:tcBorders>
            <w:shd w:val="clear" w:color="auto" w:fill="auto"/>
            <w:noWrap/>
            <w:vAlign w:val="center"/>
          </w:tcPr>
          <w:p w14:paraId="1D635E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上海市科学技术协会，上海市交通工程学会主编</w:t>
            </w:r>
          </w:p>
        </w:tc>
        <w:tc>
          <w:tcPr>
            <w:tcW w:w="1385" w:type="pct"/>
            <w:tcBorders>
              <w:tl2br w:val="nil"/>
              <w:tr2bl w:val="nil"/>
            </w:tcBorders>
            <w:shd w:val="clear" w:color="auto" w:fill="auto"/>
            <w:noWrap/>
            <w:vAlign w:val="center"/>
          </w:tcPr>
          <w:p w14:paraId="07BA42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229937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264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58DC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979" w:type="pct"/>
            <w:tcBorders>
              <w:tl2br w:val="nil"/>
              <w:tr2bl w:val="nil"/>
            </w:tcBorders>
            <w:shd w:val="clear" w:color="auto" w:fill="auto"/>
            <w:noWrap/>
            <w:vAlign w:val="center"/>
          </w:tcPr>
          <w:p w14:paraId="038904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9787114207426</w:t>
            </w:r>
          </w:p>
        </w:tc>
        <w:tc>
          <w:tcPr>
            <w:tcW w:w="956" w:type="pct"/>
            <w:tcBorders>
              <w:tl2br w:val="nil"/>
              <w:tr2bl w:val="nil"/>
            </w:tcBorders>
            <w:shd w:val="clear" w:color="auto" w:fill="auto"/>
            <w:noWrap/>
            <w:vAlign w:val="center"/>
          </w:tcPr>
          <w:p w14:paraId="458747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高速公路应急救援员</w:t>
            </w:r>
          </w:p>
        </w:tc>
        <w:tc>
          <w:tcPr>
            <w:tcW w:w="968" w:type="pct"/>
            <w:tcBorders>
              <w:tl2br w:val="nil"/>
              <w:tr2bl w:val="nil"/>
            </w:tcBorders>
            <w:shd w:val="clear" w:color="auto" w:fill="auto"/>
            <w:noWrap/>
            <w:vAlign w:val="center"/>
          </w:tcPr>
          <w:p w14:paraId="6D6BE2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交通运输部职业资格中心组织编写</w:t>
            </w:r>
          </w:p>
        </w:tc>
        <w:tc>
          <w:tcPr>
            <w:tcW w:w="1385" w:type="pct"/>
            <w:tcBorders>
              <w:tl2br w:val="nil"/>
              <w:tr2bl w:val="nil"/>
            </w:tcBorders>
            <w:shd w:val="clear" w:color="auto" w:fill="auto"/>
            <w:noWrap/>
            <w:vAlign w:val="center"/>
          </w:tcPr>
          <w:p w14:paraId="792952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26F21F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97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281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979" w:type="pct"/>
            <w:tcBorders>
              <w:tl2br w:val="nil"/>
              <w:tr2bl w:val="nil"/>
            </w:tcBorders>
            <w:shd w:val="clear" w:color="auto" w:fill="auto"/>
            <w:noWrap/>
            <w:vAlign w:val="center"/>
          </w:tcPr>
          <w:p w14:paraId="52993B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9787114207433</w:t>
            </w:r>
          </w:p>
        </w:tc>
        <w:tc>
          <w:tcPr>
            <w:tcW w:w="956" w:type="pct"/>
            <w:tcBorders>
              <w:tl2br w:val="nil"/>
              <w:tr2bl w:val="nil"/>
            </w:tcBorders>
            <w:shd w:val="clear" w:color="auto" w:fill="auto"/>
            <w:noWrap/>
            <w:vAlign w:val="center"/>
          </w:tcPr>
          <w:p w14:paraId="5F4AE6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高速公路应急救援员</w:t>
            </w:r>
          </w:p>
        </w:tc>
        <w:tc>
          <w:tcPr>
            <w:tcW w:w="968" w:type="pct"/>
            <w:tcBorders>
              <w:tl2br w:val="nil"/>
              <w:tr2bl w:val="nil"/>
            </w:tcBorders>
            <w:shd w:val="clear" w:color="auto" w:fill="auto"/>
            <w:noWrap/>
            <w:vAlign w:val="center"/>
          </w:tcPr>
          <w:p w14:paraId="3A23E1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交通运输部职业资格中心组织编写</w:t>
            </w:r>
          </w:p>
        </w:tc>
        <w:tc>
          <w:tcPr>
            <w:tcW w:w="1385" w:type="pct"/>
            <w:tcBorders>
              <w:tl2br w:val="nil"/>
              <w:tr2bl w:val="nil"/>
            </w:tcBorders>
            <w:shd w:val="clear" w:color="auto" w:fill="auto"/>
            <w:noWrap/>
            <w:vAlign w:val="center"/>
          </w:tcPr>
          <w:p w14:paraId="2A761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6DF33D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22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ABF47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979" w:type="pct"/>
            <w:tcBorders>
              <w:tl2br w:val="nil"/>
              <w:tr2bl w:val="nil"/>
            </w:tcBorders>
            <w:shd w:val="clear" w:color="auto" w:fill="auto"/>
            <w:noWrap/>
            <w:vAlign w:val="center"/>
          </w:tcPr>
          <w:p w14:paraId="581C7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9787030824615</w:t>
            </w:r>
          </w:p>
        </w:tc>
        <w:tc>
          <w:tcPr>
            <w:tcW w:w="956" w:type="pct"/>
            <w:tcBorders>
              <w:tl2br w:val="nil"/>
              <w:tr2bl w:val="nil"/>
            </w:tcBorders>
            <w:shd w:val="clear" w:color="auto" w:fill="auto"/>
            <w:noWrap/>
            <w:vAlign w:val="center"/>
          </w:tcPr>
          <w:p w14:paraId="17AE80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道路交通事故痕迹鉴定</w:t>
            </w:r>
          </w:p>
        </w:tc>
        <w:tc>
          <w:tcPr>
            <w:tcW w:w="968" w:type="pct"/>
            <w:tcBorders>
              <w:tl2br w:val="nil"/>
              <w:tr2bl w:val="nil"/>
            </w:tcBorders>
            <w:shd w:val="clear" w:color="auto" w:fill="auto"/>
            <w:noWrap/>
            <w:vAlign w:val="center"/>
          </w:tcPr>
          <w:p w14:paraId="0AE5DA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李丽莉，余立希，王勇主编</w:t>
            </w:r>
          </w:p>
        </w:tc>
        <w:tc>
          <w:tcPr>
            <w:tcW w:w="1385" w:type="pct"/>
            <w:tcBorders>
              <w:tl2br w:val="nil"/>
              <w:tr2bl w:val="nil"/>
            </w:tcBorders>
            <w:shd w:val="clear" w:color="auto" w:fill="auto"/>
            <w:noWrap/>
            <w:vAlign w:val="center"/>
          </w:tcPr>
          <w:p w14:paraId="6C1146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072DD9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4B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60EE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979" w:type="pct"/>
            <w:tcBorders>
              <w:tl2br w:val="nil"/>
              <w:tr2bl w:val="nil"/>
            </w:tcBorders>
            <w:shd w:val="clear" w:color="auto" w:fill="auto"/>
            <w:noWrap/>
            <w:vAlign w:val="center"/>
          </w:tcPr>
          <w:p w14:paraId="50F40D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9787114200526</w:t>
            </w:r>
          </w:p>
        </w:tc>
        <w:tc>
          <w:tcPr>
            <w:tcW w:w="956" w:type="pct"/>
            <w:tcBorders>
              <w:tl2br w:val="nil"/>
              <w:tr2bl w:val="nil"/>
            </w:tcBorders>
            <w:shd w:val="clear" w:color="auto" w:fill="auto"/>
            <w:noWrap/>
            <w:vAlign w:val="center"/>
          </w:tcPr>
          <w:p w14:paraId="11750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道路交通事故深度调查实务指引</w:t>
            </w:r>
          </w:p>
        </w:tc>
        <w:tc>
          <w:tcPr>
            <w:tcW w:w="968" w:type="pct"/>
            <w:tcBorders>
              <w:tl2br w:val="nil"/>
              <w:tr2bl w:val="nil"/>
            </w:tcBorders>
            <w:shd w:val="clear" w:color="auto" w:fill="auto"/>
            <w:noWrap/>
            <w:vAlign w:val="center"/>
          </w:tcPr>
          <w:p w14:paraId="3810C7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《道路交通事故深度调查实务指引》编写组编</w:t>
            </w:r>
          </w:p>
        </w:tc>
        <w:tc>
          <w:tcPr>
            <w:tcW w:w="1385" w:type="pct"/>
            <w:tcBorders>
              <w:tl2br w:val="nil"/>
              <w:tr2bl w:val="nil"/>
            </w:tcBorders>
            <w:shd w:val="clear" w:color="auto" w:fill="auto"/>
            <w:noWrap/>
            <w:vAlign w:val="center"/>
          </w:tcPr>
          <w:p w14:paraId="629179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181E78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CA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8E24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979" w:type="pct"/>
            <w:tcBorders>
              <w:tl2br w:val="nil"/>
              <w:tr2bl w:val="nil"/>
            </w:tcBorders>
            <w:shd w:val="clear" w:color="auto" w:fill="auto"/>
            <w:noWrap/>
            <w:vAlign w:val="center"/>
          </w:tcPr>
          <w:p w14:paraId="07A632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9787577405858</w:t>
            </w:r>
          </w:p>
        </w:tc>
        <w:tc>
          <w:tcPr>
            <w:tcW w:w="956" w:type="pct"/>
            <w:tcBorders>
              <w:tl2br w:val="nil"/>
              <w:tr2bl w:val="nil"/>
            </w:tcBorders>
            <w:shd w:val="clear" w:color="auto" w:fill="auto"/>
            <w:noWrap/>
            <w:vAlign w:val="center"/>
          </w:tcPr>
          <w:p w14:paraId="4122B4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高速公路监控员工作投入度分析及其提升策略</w:t>
            </w:r>
          </w:p>
        </w:tc>
        <w:tc>
          <w:tcPr>
            <w:tcW w:w="968" w:type="pct"/>
            <w:tcBorders>
              <w:tl2br w:val="nil"/>
              <w:tr2bl w:val="nil"/>
            </w:tcBorders>
            <w:shd w:val="clear" w:color="auto" w:fill="auto"/>
            <w:noWrap/>
            <w:vAlign w:val="center"/>
          </w:tcPr>
          <w:p w14:paraId="407AD2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金林轶[等]著</w:t>
            </w:r>
          </w:p>
        </w:tc>
        <w:tc>
          <w:tcPr>
            <w:tcW w:w="1385" w:type="pct"/>
            <w:tcBorders>
              <w:tl2br w:val="nil"/>
              <w:tr2bl w:val="nil"/>
            </w:tcBorders>
            <w:shd w:val="clear" w:color="auto" w:fill="auto"/>
            <w:noWrap/>
            <w:vAlign w:val="center"/>
          </w:tcPr>
          <w:p w14:paraId="023D85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2210A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E0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CC6B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979" w:type="pct"/>
            <w:tcBorders>
              <w:tl2br w:val="nil"/>
              <w:tr2bl w:val="nil"/>
            </w:tcBorders>
            <w:shd w:val="clear" w:color="auto" w:fill="auto"/>
            <w:noWrap/>
            <w:vAlign w:val="center"/>
          </w:tcPr>
          <w:p w14:paraId="3EA7E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9787560381831</w:t>
            </w:r>
          </w:p>
        </w:tc>
        <w:tc>
          <w:tcPr>
            <w:tcW w:w="956" w:type="pct"/>
            <w:tcBorders>
              <w:tl2br w:val="nil"/>
              <w:tr2bl w:val="nil"/>
            </w:tcBorders>
            <w:shd w:val="clear" w:color="auto" w:fill="auto"/>
            <w:noWrap/>
            <w:vAlign w:val="center"/>
          </w:tcPr>
          <w:p w14:paraId="21F1FF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山区高速公路安全性评价技术与应用案例分析</w:t>
            </w:r>
          </w:p>
        </w:tc>
        <w:tc>
          <w:tcPr>
            <w:tcW w:w="968" w:type="pct"/>
            <w:tcBorders>
              <w:tl2br w:val="nil"/>
              <w:tr2bl w:val="nil"/>
            </w:tcBorders>
            <w:shd w:val="clear" w:color="auto" w:fill="auto"/>
            <w:noWrap/>
            <w:vAlign w:val="center"/>
          </w:tcPr>
          <w:p w14:paraId="74A449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杨文臣，田毕江编著</w:t>
            </w:r>
          </w:p>
        </w:tc>
        <w:tc>
          <w:tcPr>
            <w:tcW w:w="1385" w:type="pct"/>
            <w:tcBorders>
              <w:tl2br w:val="nil"/>
              <w:tr2bl w:val="nil"/>
            </w:tcBorders>
            <w:shd w:val="clear" w:color="auto" w:fill="auto"/>
            <w:noWrap/>
            <w:vAlign w:val="center"/>
          </w:tcPr>
          <w:p w14:paraId="749993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66C30D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2F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B8A4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979" w:type="pct"/>
            <w:tcBorders>
              <w:tl2br w:val="nil"/>
              <w:tr2bl w:val="nil"/>
            </w:tcBorders>
            <w:shd w:val="clear" w:color="auto" w:fill="auto"/>
            <w:noWrap/>
            <w:vAlign w:val="center"/>
          </w:tcPr>
          <w:p w14:paraId="17D649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9787114197796</w:t>
            </w:r>
          </w:p>
        </w:tc>
        <w:tc>
          <w:tcPr>
            <w:tcW w:w="956" w:type="pct"/>
            <w:tcBorders>
              <w:tl2br w:val="nil"/>
              <w:tr2bl w:val="nil"/>
            </w:tcBorders>
            <w:shd w:val="clear" w:color="auto" w:fill="auto"/>
            <w:noWrap/>
            <w:vAlign w:val="center"/>
          </w:tcPr>
          <w:p w14:paraId="66DBC2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高速公路交通安全设施改造技术</w:t>
            </w:r>
          </w:p>
        </w:tc>
        <w:tc>
          <w:tcPr>
            <w:tcW w:w="968" w:type="pct"/>
            <w:tcBorders>
              <w:tl2br w:val="nil"/>
              <w:tr2bl w:val="nil"/>
            </w:tcBorders>
            <w:shd w:val="clear" w:color="auto" w:fill="auto"/>
            <w:noWrap/>
            <w:vAlign w:val="center"/>
          </w:tcPr>
          <w:p w14:paraId="06D0C4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郝孟辉，康存利，李崇主编</w:t>
            </w:r>
          </w:p>
        </w:tc>
        <w:tc>
          <w:tcPr>
            <w:tcW w:w="1385" w:type="pct"/>
            <w:tcBorders>
              <w:tl2br w:val="nil"/>
              <w:tr2bl w:val="nil"/>
            </w:tcBorders>
            <w:shd w:val="clear" w:color="auto" w:fill="auto"/>
            <w:noWrap/>
            <w:vAlign w:val="center"/>
          </w:tcPr>
          <w:p w14:paraId="13EC7B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78776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D3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8CA6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979" w:type="pct"/>
            <w:tcBorders>
              <w:tl2br w:val="nil"/>
              <w:tr2bl w:val="nil"/>
            </w:tcBorders>
            <w:shd w:val="clear" w:color="auto" w:fill="auto"/>
            <w:noWrap/>
            <w:vAlign w:val="center"/>
          </w:tcPr>
          <w:p w14:paraId="0FCD8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9787114202179</w:t>
            </w:r>
          </w:p>
        </w:tc>
        <w:tc>
          <w:tcPr>
            <w:tcW w:w="956" w:type="pct"/>
            <w:tcBorders>
              <w:tl2br w:val="nil"/>
              <w:tr2bl w:val="nil"/>
            </w:tcBorders>
            <w:shd w:val="clear" w:color="auto" w:fill="auto"/>
            <w:noWrap/>
            <w:vAlign w:val="center"/>
          </w:tcPr>
          <w:p w14:paraId="02E256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交通信号控制理论与应用</w:t>
            </w:r>
          </w:p>
        </w:tc>
        <w:tc>
          <w:tcPr>
            <w:tcW w:w="968" w:type="pct"/>
            <w:tcBorders>
              <w:tl2br w:val="nil"/>
              <w:tr2bl w:val="nil"/>
            </w:tcBorders>
            <w:shd w:val="clear" w:color="auto" w:fill="auto"/>
            <w:noWrap/>
            <w:vAlign w:val="center"/>
          </w:tcPr>
          <w:p w14:paraId="64939B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李岩，郑巽编著</w:t>
            </w:r>
          </w:p>
        </w:tc>
        <w:tc>
          <w:tcPr>
            <w:tcW w:w="1385" w:type="pct"/>
            <w:tcBorders>
              <w:tl2br w:val="nil"/>
              <w:tr2bl w:val="nil"/>
            </w:tcBorders>
            <w:shd w:val="clear" w:color="auto" w:fill="auto"/>
            <w:noWrap/>
            <w:vAlign w:val="center"/>
          </w:tcPr>
          <w:p w14:paraId="66F876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07254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E4B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56D8F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979" w:type="pct"/>
            <w:tcBorders>
              <w:tl2br w:val="nil"/>
              <w:tr2bl w:val="nil"/>
            </w:tcBorders>
            <w:shd w:val="clear" w:color="auto" w:fill="auto"/>
            <w:noWrap/>
            <w:vAlign w:val="center"/>
          </w:tcPr>
          <w:p w14:paraId="3C75F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9787122479709</w:t>
            </w:r>
          </w:p>
        </w:tc>
        <w:tc>
          <w:tcPr>
            <w:tcW w:w="956" w:type="pct"/>
            <w:tcBorders>
              <w:tl2br w:val="nil"/>
              <w:tr2bl w:val="nil"/>
            </w:tcBorders>
            <w:shd w:val="clear" w:color="auto" w:fill="auto"/>
            <w:noWrap/>
            <w:vAlign w:val="center"/>
          </w:tcPr>
          <w:p w14:paraId="215DD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城市交通信号控制建模与优化</w:t>
            </w:r>
          </w:p>
        </w:tc>
        <w:tc>
          <w:tcPr>
            <w:tcW w:w="968" w:type="pct"/>
            <w:tcBorders>
              <w:tl2br w:val="nil"/>
              <w:tr2bl w:val="nil"/>
            </w:tcBorders>
            <w:shd w:val="clear" w:color="auto" w:fill="auto"/>
            <w:noWrap/>
            <w:vAlign w:val="center"/>
          </w:tcPr>
          <w:p w14:paraId="05266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乔志敏著</w:t>
            </w:r>
          </w:p>
        </w:tc>
        <w:tc>
          <w:tcPr>
            <w:tcW w:w="1385" w:type="pct"/>
            <w:tcBorders>
              <w:tl2br w:val="nil"/>
              <w:tr2bl w:val="nil"/>
            </w:tcBorders>
            <w:shd w:val="clear" w:color="auto" w:fill="auto"/>
            <w:noWrap/>
            <w:vAlign w:val="center"/>
          </w:tcPr>
          <w:p w14:paraId="258117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AB643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98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2315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979" w:type="pct"/>
            <w:tcBorders>
              <w:tl2br w:val="nil"/>
              <w:tr2bl w:val="nil"/>
            </w:tcBorders>
            <w:shd w:val="clear" w:color="auto" w:fill="auto"/>
            <w:noWrap/>
            <w:vAlign w:val="center"/>
          </w:tcPr>
          <w:p w14:paraId="04008D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9787114204845</w:t>
            </w:r>
          </w:p>
        </w:tc>
        <w:tc>
          <w:tcPr>
            <w:tcW w:w="956" w:type="pct"/>
            <w:tcBorders>
              <w:tl2br w:val="nil"/>
              <w:tr2bl w:val="nil"/>
            </w:tcBorders>
            <w:shd w:val="clear" w:color="auto" w:fill="auto"/>
            <w:noWrap/>
            <w:vAlign w:val="center"/>
          </w:tcPr>
          <w:p w14:paraId="74760B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道路交通控制技术应用</w:t>
            </w:r>
          </w:p>
        </w:tc>
        <w:tc>
          <w:tcPr>
            <w:tcW w:w="968" w:type="pct"/>
            <w:tcBorders>
              <w:tl2br w:val="nil"/>
              <w:tr2bl w:val="nil"/>
            </w:tcBorders>
            <w:shd w:val="clear" w:color="auto" w:fill="auto"/>
            <w:noWrap/>
            <w:vAlign w:val="center"/>
          </w:tcPr>
          <w:p w14:paraId="61143F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林晓辉，林炫华编著</w:t>
            </w:r>
          </w:p>
        </w:tc>
        <w:tc>
          <w:tcPr>
            <w:tcW w:w="1385" w:type="pct"/>
            <w:tcBorders>
              <w:tl2br w:val="nil"/>
              <w:tr2bl w:val="nil"/>
            </w:tcBorders>
            <w:shd w:val="clear" w:color="auto" w:fill="auto"/>
            <w:noWrap/>
            <w:vAlign w:val="center"/>
          </w:tcPr>
          <w:p w14:paraId="37BDD5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153F70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BB9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31D9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979" w:type="pct"/>
            <w:tcBorders>
              <w:tl2br w:val="nil"/>
              <w:tr2bl w:val="nil"/>
            </w:tcBorders>
            <w:shd w:val="clear" w:color="auto" w:fill="auto"/>
            <w:noWrap/>
            <w:vAlign w:val="center"/>
          </w:tcPr>
          <w:p w14:paraId="102A9D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9787111755906</w:t>
            </w:r>
          </w:p>
        </w:tc>
        <w:tc>
          <w:tcPr>
            <w:tcW w:w="956" w:type="pct"/>
            <w:tcBorders>
              <w:tl2br w:val="nil"/>
              <w:tr2bl w:val="nil"/>
            </w:tcBorders>
            <w:shd w:val="clear" w:color="auto" w:fill="auto"/>
            <w:noWrap/>
            <w:vAlign w:val="center"/>
          </w:tcPr>
          <w:p w14:paraId="032A50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交通工程基础设施智能建造数字化技术</w:t>
            </w:r>
          </w:p>
        </w:tc>
        <w:tc>
          <w:tcPr>
            <w:tcW w:w="968" w:type="pct"/>
            <w:tcBorders>
              <w:tl2br w:val="nil"/>
              <w:tr2bl w:val="nil"/>
            </w:tcBorders>
            <w:shd w:val="clear" w:color="auto" w:fill="auto"/>
            <w:noWrap/>
            <w:vAlign w:val="center"/>
          </w:tcPr>
          <w:p w14:paraId="2EA0C4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崔春义，张鹏，刘海龙主编</w:t>
            </w:r>
          </w:p>
        </w:tc>
        <w:tc>
          <w:tcPr>
            <w:tcW w:w="1385" w:type="pct"/>
            <w:tcBorders>
              <w:tl2br w:val="nil"/>
              <w:tr2bl w:val="nil"/>
            </w:tcBorders>
            <w:shd w:val="clear" w:color="auto" w:fill="auto"/>
            <w:noWrap/>
            <w:vAlign w:val="center"/>
          </w:tcPr>
          <w:p w14:paraId="3EC9A4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B7146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5B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42B1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979" w:type="pct"/>
            <w:tcBorders>
              <w:tl2br w:val="nil"/>
              <w:tr2bl w:val="nil"/>
            </w:tcBorders>
            <w:shd w:val="clear" w:color="auto" w:fill="auto"/>
            <w:noWrap/>
            <w:vAlign w:val="center"/>
          </w:tcPr>
          <w:p w14:paraId="48D71B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9787121514517</w:t>
            </w:r>
          </w:p>
        </w:tc>
        <w:tc>
          <w:tcPr>
            <w:tcW w:w="956" w:type="pct"/>
            <w:tcBorders>
              <w:tl2br w:val="nil"/>
              <w:tr2bl w:val="nil"/>
            </w:tcBorders>
            <w:shd w:val="clear" w:color="auto" w:fill="auto"/>
            <w:noWrap/>
            <w:vAlign w:val="center"/>
          </w:tcPr>
          <w:p w14:paraId="2FBDCA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交通AI控制</w:t>
            </w:r>
          </w:p>
        </w:tc>
        <w:tc>
          <w:tcPr>
            <w:tcW w:w="968" w:type="pct"/>
            <w:tcBorders>
              <w:tl2br w:val="nil"/>
              <w:tr2bl w:val="nil"/>
            </w:tcBorders>
            <w:shd w:val="clear" w:color="auto" w:fill="auto"/>
            <w:noWrap/>
            <w:vAlign w:val="center"/>
          </w:tcPr>
          <w:p w14:paraId="5C9302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郭海锋著</w:t>
            </w:r>
          </w:p>
        </w:tc>
        <w:tc>
          <w:tcPr>
            <w:tcW w:w="1385" w:type="pct"/>
            <w:tcBorders>
              <w:tl2br w:val="nil"/>
              <w:tr2bl w:val="nil"/>
            </w:tcBorders>
            <w:shd w:val="clear" w:color="auto" w:fill="auto"/>
            <w:noWrap/>
            <w:vAlign w:val="center"/>
          </w:tcPr>
          <w:p w14:paraId="4C3A31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E411A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C6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F9F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979" w:type="pct"/>
            <w:tcBorders>
              <w:tl2br w:val="nil"/>
              <w:tr2bl w:val="nil"/>
            </w:tcBorders>
            <w:shd w:val="clear" w:color="auto" w:fill="auto"/>
            <w:noWrap/>
            <w:vAlign w:val="center"/>
          </w:tcPr>
          <w:p w14:paraId="678743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9787113326142</w:t>
            </w:r>
          </w:p>
        </w:tc>
        <w:tc>
          <w:tcPr>
            <w:tcW w:w="956" w:type="pct"/>
            <w:tcBorders>
              <w:tl2br w:val="nil"/>
              <w:tr2bl w:val="nil"/>
            </w:tcBorders>
            <w:shd w:val="clear" w:color="auto" w:fill="auto"/>
            <w:noWrap/>
            <w:vAlign w:val="center"/>
          </w:tcPr>
          <w:p w14:paraId="258660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行车安全装置操作与维护</w:t>
            </w:r>
          </w:p>
        </w:tc>
        <w:tc>
          <w:tcPr>
            <w:tcW w:w="968" w:type="pct"/>
            <w:tcBorders>
              <w:tl2br w:val="nil"/>
              <w:tr2bl w:val="nil"/>
            </w:tcBorders>
            <w:shd w:val="clear" w:color="auto" w:fill="auto"/>
            <w:noWrap/>
            <w:vAlign w:val="center"/>
          </w:tcPr>
          <w:p w14:paraId="0FFEEE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潘德永，武新杰主编</w:t>
            </w:r>
          </w:p>
        </w:tc>
        <w:tc>
          <w:tcPr>
            <w:tcW w:w="1385" w:type="pct"/>
            <w:tcBorders>
              <w:tl2br w:val="nil"/>
              <w:tr2bl w:val="nil"/>
            </w:tcBorders>
            <w:shd w:val="clear" w:color="auto" w:fill="auto"/>
            <w:noWrap/>
            <w:vAlign w:val="center"/>
          </w:tcPr>
          <w:p w14:paraId="5C36CA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69549D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61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38A4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979" w:type="pct"/>
            <w:tcBorders>
              <w:tl2br w:val="nil"/>
              <w:tr2bl w:val="nil"/>
            </w:tcBorders>
            <w:shd w:val="clear" w:color="auto" w:fill="auto"/>
            <w:noWrap/>
            <w:vAlign w:val="center"/>
          </w:tcPr>
          <w:p w14:paraId="00AF41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9787111774488</w:t>
            </w:r>
          </w:p>
        </w:tc>
        <w:tc>
          <w:tcPr>
            <w:tcW w:w="956" w:type="pct"/>
            <w:tcBorders>
              <w:tl2br w:val="nil"/>
              <w:tr2bl w:val="nil"/>
            </w:tcBorders>
            <w:shd w:val="clear" w:color="auto" w:fill="auto"/>
            <w:noWrap/>
            <w:vAlign w:val="center"/>
          </w:tcPr>
          <w:p w14:paraId="6276A1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智能停车系统集成与维护</w:t>
            </w:r>
          </w:p>
        </w:tc>
        <w:tc>
          <w:tcPr>
            <w:tcW w:w="968" w:type="pct"/>
            <w:tcBorders>
              <w:tl2br w:val="nil"/>
              <w:tr2bl w:val="nil"/>
            </w:tcBorders>
            <w:shd w:val="clear" w:color="auto" w:fill="auto"/>
            <w:noWrap/>
            <w:vAlign w:val="center"/>
          </w:tcPr>
          <w:p w14:paraId="4C6B8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潘屹，胡琰，陈媛主编</w:t>
            </w:r>
          </w:p>
        </w:tc>
        <w:tc>
          <w:tcPr>
            <w:tcW w:w="1385" w:type="pct"/>
            <w:tcBorders>
              <w:tl2br w:val="nil"/>
              <w:tr2bl w:val="nil"/>
            </w:tcBorders>
            <w:shd w:val="clear" w:color="auto" w:fill="auto"/>
            <w:noWrap/>
            <w:vAlign w:val="center"/>
          </w:tcPr>
          <w:p w14:paraId="180A6B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8BE08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2C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81442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979" w:type="pct"/>
            <w:tcBorders>
              <w:tl2br w:val="nil"/>
              <w:tr2bl w:val="nil"/>
            </w:tcBorders>
            <w:shd w:val="clear" w:color="auto" w:fill="auto"/>
            <w:noWrap/>
            <w:vAlign w:val="center"/>
          </w:tcPr>
          <w:p w14:paraId="03DBC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9787114202902</w:t>
            </w:r>
          </w:p>
        </w:tc>
        <w:tc>
          <w:tcPr>
            <w:tcW w:w="956" w:type="pct"/>
            <w:tcBorders>
              <w:tl2br w:val="nil"/>
              <w:tr2bl w:val="nil"/>
            </w:tcBorders>
            <w:shd w:val="clear" w:color="auto" w:fill="auto"/>
            <w:noWrap/>
            <w:vAlign w:val="center"/>
          </w:tcPr>
          <w:p w14:paraId="18095A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机械式立体停车设备安装、使用与维护</w:t>
            </w:r>
          </w:p>
        </w:tc>
        <w:tc>
          <w:tcPr>
            <w:tcW w:w="968" w:type="pct"/>
            <w:tcBorders>
              <w:tl2br w:val="nil"/>
              <w:tr2bl w:val="nil"/>
            </w:tcBorders>
            <w:shd w:val="clear" w:color="auto" w:fill="auto"/>
            <w:noWrap/>
            <w:vAlign w:val="center"/>
          </w:tcPr>
          <w:p w14:paraId="6CAF68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曾超，许明金，张敏著</w:t>
            </w:r>
          </w:p>
        </w:tc>
        <w:tc>
          <w:tcPr>
            <w:tcW w:w="1385" w:type="pct"/>
            <w:tcBorders>
              <w:tl2br w:val="nil"/>
              <w:tr2bl w:val="nil"/>
            </w:tcBorders>
            <w:shd w:val="clear" w:color="auto" w:fill="auto"/>
            <w:noWrap/>
            <w:vAlign w:val="center"/>
          </w:tcPr>
          <w:p w14:paraId="584783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497E04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74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B667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979" w:type="pct"/>
            <w:tcBorders>
              <w:tl2br w:val="nil"/>
              <w:tr2bl w:val="nil"/>
            </w:tcBorders>
            <w:shd w:val="clear" w:color="auto" w:fill="auto"/>
            <w:noWrap/>
            <w:vAlign w:val="center"/>
          </w:tcPr>
          <w:p w14:paraId="248611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9787122464477</w:t>
            </w:r>
          </w:p>
        </w:tc>
        <w:tc>
          <w:tcPr>
            <w:tcW w:w="956" w:type="pct"/>
            <w:tcBorders>
              <w:tl2br w:val="nil"/>
              <w:tr2bl w:val="nil"/>
            </w:tcBorders>
            <w:shd w:val="clear" w:color="auto" w:fill="auto"/>
            <w:noWrap/>
            <w:vAlign w:val="center"/>
          </w:tcPr>
          <w:p w14:paraId="685E86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低碳城市智能停车设施规划方法与技术</w:t>
            </w:r>
          </w:p>
        </w:tc>
        <w:tc>
          <w:tcPr>
            <w:tcW w:w="968" w:type="pct"/>
            <w:tcBorders>
              <w:tl2br w:val="nil"/>
              <w:tr2bl w:val="nil"/>
            </w:tcBorders>
            <w:shd w:val="clear" w:color="auto" w:fill="auto"/>
            <w:noWrap/>
            <w:vAlign w:val="center"/>
          </w:tcPr>
          <w:p w14:paraId="532EF9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沈童著</w:t>
            </w:r>
          </w:p>
        </w:tc>
        <w:tc>
          <w:tcPr>
            <w:tcW w:w="1385" w:type="pct"/>
            <w:tcBorders>
              <w:tl2br w:val="nil"/>
              <w:tr2bl w:val="nil"/>
            </w:tcBorders>
            <w:shd w:val="clear" w:color="auto" w:fill="auto"/>
            <w:noWrap/>
            <w:vAlign w:val="center"/>
          </w:tcPr>
          <w:p w14:paraId="549EE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D5954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A86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FD73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979" w:type="pct"/>
            <w:tcBorders>
              <w:tl2br w:val="nil"/>
              <w:tr2bl w:val="nil"/>
            </w:tcBorders>
            <w:shd w:val="clear" w:color="auto" w:fill="auto"/>
            <w:noWrap/>
            <w:vAlign w:val="center"/>
          </w:tcPr>
          <w:p w14:paraId="060306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9787576108255</w:t>
            </w:r>
          </w:p>
        </w:tc>
        <w:tc>
          <w:tcPr>
            <w:tcW w:w="956" w:type="pct"/>
            <w:tcBorders>
              <w:tl2br w:val="nil"/>
              <w:tr2bl w:val="nil"/>
            </w:tcBorders>
            <w:shd w:val="clear" w:color="auto" w:fill="auto"/>
            <w:noWrap/>
            <w:vAlign w:val="center"/>
          </w:tcPr>
          <w:p w14:paraId="76A741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城市共享停车吸引力研究</w:t>
            </w:r>
          </w:p>
        </w:tc>
        <w:tc>
          <w:tcPr>
            <w:tcW w:w="968" w:type="pct"/>
            <w:tcBorders>
              <w:tl2br w:val="nil"/>
              <w:tr2bl w:val="nil"/>
            </w:tcBorders>
            <w:shd w:val="clear" w:color="auto" w:fill="auto"/>
            <w:noWrap/>
            <w:vAlign w:val="center"/>
          </w:tcPr>
          <w:p w14:paraId="0A36E3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郭建伟，孙坤佳著</w:t>
            </w:r>
          </w:p>
        </w:tc>
        <w:tc>
          <w:tcPr>
            <w:tcW w:w="1385" w:type="pct"/>
            <w:tcBorders>
              <w:tl2br w:val="nil"/>
              <w:tr2bl w:val="nil"/>
            </w:tcBorders>
            <w:shd w:val="clear" w:color="auto" w:fill="auto"/>
            <w:noWrap/>
            <w:vAlign w:val="center"/>
          </w:tcPr>
          <w:p w14:paraId="2230A1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燕山大学出版社</w:t>
            </w:r>
          </w:p>
        </w:tc>
        <w:tc>
          <w:tcPr>
            <w:tcW w:w="383" w:type="pct"/>
            <w:tcBorders>
              <w:tl2br w:val="nil"/>
              <w:tr2bl w:val="nil"/>
            </w:tcBorders>
            <w:shd w:val="clear" w:color="auto" w:fill="auto"/>
            <w:noWrap/>
            <w:vAlign w:val="center"/>
          </w:tcPr>
          <w:p w14:paraId="0E479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8E4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4FC4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979" w:type="pct"/>
            <w:tcBorders>
              <w:tl2br w:val="nil"/>
              <w:tr2bl w:val="nil"/>
            </w:tcBorders>
            <w:shd w:val="clear" w:color="auto" w:fill="auto"/>
            <w:noWrap/>
            <w:vAlign w:val="center"/>
          </w:tcPr>
          <w:p w14:paraId="5F1FD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9787576517309</w:t>
            </w:r>
          </w:p>
        </w:tc>
        <w:tc>
          <w:tcPr>
            <w:tcW w:w="956" w:type="pct"/>
            <w:tcBorders>
              <w:tl2br w:val="nil"/>
              <w:tr2bl w:val="nil"/>
            </w:tcBorders>
            <w:shd w:val="clear" w:color="auto" w:fill="auto"/>
            <w:noWrap/>
            <w:vAlign w:val="center"/>
          </w:tcPr>
          <w:p w14:paraId="1474AB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城市智慧停车</w:t>
            </w:r>
          </w:p>
        </w:tc>
        <w:tc>
          <w:tcPr>
            <w:tcW w:w="968" w:type="pct"/>
            <w:tcBorders>
              <w:tl2br w:val="nil"/>
              <w:tr2bl w:val="nil"/>
            </w:tcBorders>
            <w:shd w:val="clear" w:color="auto" w:fill="auto"/>
            <w:noWrap/>
            <w:vAlign w:val="center"/>
          </w:tcPr>
          <w:p w14:paraId="35F421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李林波，吴兵主编</w:t>
            </w:r>
          </w:p>
        </w:tc>
        <w:tc>
          <w:tcPr>
            <w:tcW w:w="1385" w:type="pct"/>
            <w:tcBorders>
              <w:tl2br w:val="nil"/>
              <w:tr2bl w:val="nil"/>
            </w:tcBorders>
            <w:shd w:val="clear" w:color="auto" w:fill="auto"/>
            <w:noWrap/>
            <w:vAlign w:val="center"/>
          </w:tcPr>
          <w:p w14:paraId="5EB94F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1CA221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0B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5830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979" w:type="pct"/>
            <w:tcBorders>
              <w:tl2br w:val="nil"/>
              <w:tr2bl w:val="nil"/>
            </w:tcBorders>
            <w:shd w:val="clear" w:color="auto" w:fill="auto"/>
            <w:noWrap/>
            <w:vAlign w:val="center"/>
          </w:tcPr>
          <w:p w14:paraId="287E7A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9787112314751</w:t>
            </w:r>
          </w:p>
        </w:tc>
        <w:tc>
          <w:tcPr>
            <w:tcW w:w="956" w:type="pct"/>
            <w:tcBorders>
              <w:tl2br w:val="nil"/>
              <w:tr2bl w:val="nil"/>
            </w:tcBorders>
            <w:shd w:val="clear" w:color="auto" w:fill="auto"/>
            <w:noWrap/>
            <w:vAlign w:val="center"/>
          </w:tcPr>
          <w:p w14:paraId="32F984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停车寻泊行为及动态调节策略</w:t>
            </w:r>
          </w:p>
        </w:tc>
        <w:tc>
          <w:tcPr>
            <w:tcW w:w="968" w:type="pct"/>
            <w:tcBorders>
              <w:tl2br w:val="nil"/>
              <w:tr2bl w:val="nil"/>
            </w:tcBorders>
            <w:shd w:val="clear" w:color="auto" w:fill="auto"/>
            <w:noWrap/>
            <w:vAlign w:val="center"/>
          </w:tcPr>
          <w:p w14:paraId="7CFA89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秦焕美，严海，韩艳著</w:t>
            </w:r>
          </w:p>
        </w:tc>
        <w:tc>
          <w:tcPr>
            <w:tcW w:w="1385" w:type="pct"/>
            <w:tcBorders>
              <w:tl2br w:val="nil"/>
              <w:tr2bl w:val="nil"/>
            </w:tcBorders>
            <w:shd w:val="clear" w:color="auto" w:fill="auto"/>
            <w:noWrap/>
            <w:vAlign w:val="center"/>
          </w:tcPr>
          <w:p w14:paraId="7E53BA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383" w:type="pct"/>
            <w:tcBorders>
              <w:tl2br w:val="nil"/>
              <w:tr2bl w:val="nil"/>
            </w:tcBorders>
            <w:shd w:val="clear" w:color="auto" w:fill="auto"/>
            <w:noWrap/>
            <w:vAlign w:val="center"/>
          </w:tcPr>
          <w:p w14:paraId="38810E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FBA1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478F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979" w:type="pct"/>
            <w:tcBorders>
              <w:tl2br w:val="nil"/>
              <w:tr2bl w:val="nil"/>
            </w:tcBorders>
            <w:shd w:val="clear" w:color="auto" w:fill="auto"/>
            <w:noWrap/>
            <w:vAlign w:val="center"/>
          </w:tcPr>
          <w:p w14:paraId="4F931C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9787511476753</w:t>
            </w:r>
          </w:p>
        </w:tc>
        <w:tc>
          <w:tcPr>
            <w:tcW w:w="956" w:type="pct"/>
            <w:tcBorders>
              <w:tl2br w:val="nil"/>
              <w:tr2bl w:val="nil"/>
            </w:tcBorders>
            <w:shd w:val="clear" w:color="auto" w:fill="auto"/>
            <w:noWrap/>
            <w:vAlign w:val="center"/>
          </w:tcPr>
          <w:p w14:paraId="7891F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加油站操作员</w:t>
            </w:r>
          </w:p>
        </w:tc>
        <w:tc>
          <w:tcPr>
            <w:tcW w:w="968" w:type="pct"/>
            <w:tcBorders>
              <w:tl2br w:val="nil"/>
              <w:tr2bl w:val="nil"/>
            </w:tcBorders>
            <w:shd w:val="clear" w:color="auto" w:fill="auto"/>
            <w:noWrap/>
            <w:vAlign w:val="center"/>
          </w:tcPr>
          <w:p w14:paraId="172467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中国石油化工集团有限公司职业技能鉴定指导中心编</w:t>
            </w:r>
          </w:p>
        </w:tc>
        <w:tc>
          <w:tcPr>
            <w:tcW w:w="1385" w:type="pct"/>
            <w:tcBorders>
              <w:tl2br w:val="nil"/>
              <w:tr2bl w:val="nil"/>
            </w:tcBorders>
            <w:shd w:val="clear" w:color="auto" w:fill="auto"/>
            <w:noWrap/>
            <w:vAlign w:val="center"/>
          </w:tcPr>
          <w:p w14:paraId="542DC1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中国石化出版社</w:t>
            </w:r>
          </w:p>
        </w:tc>
        <w:tc>
          <w:tcPr>
            <w:tcW w:w="383" w:type="pct"/>
            <w:tcBorders>
              <w:tl2br w:val="nil"/>
              <w:tr2bl w:val="nil"/>
            </w:tcBorders>
            <w:shd w:val="clear" w:color="auto" w:fill="auto"/>
            <w:noWrap/>
            <w:vAlign w:val="center"/>
          </w:tcPr>
          <w:p w14:paraId="0B3372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55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B952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979" w:type="pct"/>
            <w:tcBorders>
              <w:tl2br w:val="nil"/>
              <w:tr2bl w:val="nil"/>
            </w:tcBorders>
            <w:shd w:val="clear" w:color="auto" w:fill="auto"/>
            <w:noWrap/>
            <w:vAlign w:val="center"/>
          </w:tcPr>
          <w:p w14:paraId="4FECA8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9787542433183</w:t>
            </w:r>
          </w:p>
        </w:tc>
        <w:tc>
          <w:tcPr>
            <w:tcW w:w="956" w:type="pct"/>
            <w:tcBorders>
              <w:tl2br w:val="nil"/>
              <w:tr2bl w:val="nil"/>
            </w:tcBorders>
            <w:shd w:val="clear" w:color="auto" w:fill="auto"/>
            <w:noWrap/>
            <w:vAlign w:val="center"/>
          </w:tcPr>
          <w:p w14:paraId="044B2F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液化天然气(LNG)加气站设备故障诊断与排除实用指南</w:t>
            </w:r>
          </w:p>
        </w:tc>
        <w:tc>
          <w:tcPr>
            <w:tcW w:w="968" w:type="pct"/>
            <w:tcBorders>
              <w:tl2br w:val="nil"/>
              <w:tr2bl w:val="nil"/>
            </w:tcBorders>
            <w:shd w:val="clear" w:color="auto" w:fill="auto"/>
            <w:noWrap/>
            <w:vAlign w:val="center"/>
          </w:tcPr>
          <w:p w14:paraId="3F22BF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王福荣主编</w:t>
            </w:r>
          </w:p>
        </w:tc>
        <w:tc>
          <w:tcPr>
            <w:tcW w:w="1385" w:type="pct"/>
            <w:tcBorders>
              <w:tl2br w:val="nil"/>
              <w:tr2bl w:val="nil"/>
            </w:tcBorders>
            <w:shd w:val="clear" w:color="auto" w:fill="auto"/>
            <w:noWrap/>
            <w:vAlign w:val="center"/>
          </w:tcPr>
          <w:p w14:paraId="0A8838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甘肃科学技术出版社</w:t>
            </w:r>
          </w:p>
        </w:tc>
        <w:tc>
          <w:tcPr>
            <w:tcW w:w="383" w:type="pct"/>
            <w:tcBorders>
              <w:tl2br w:val="nil"/>
              <w:tr2bl w:val="nil"/>
            </w:tcBorders>
            <w:shd w:val="clear" w:color="auto" w:fill="auto"/>
            <w:noWrap/>
            <w:vAlign w:val="center"/>
          </w:tcPr>
          <w:p w14:paraId="075CF7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EBC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31E9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979" w:type="pct"/>
            <w:tcBorders>
              <w:tl2br w:val="nil"/>
              <w:tr2bl w:val="nil"/>
            </w:tcBorders>
            <w:shd w:val="clear" w:color="auto" w:fill="auto"/>
            <w:noWrap/>
            <w:vAlign w:val="center"/>
          </w:tcPr>
          <w:p w14:paraId="77C81D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9787551738941</w:t>
            </w:r>
          </w:p>
        </w:tc>
        <w:tc>
          <w:tcPr>
            <w:tcW w:w="956" w:type="pct"/>
            <w:tcBorders>
              <w:tl2br w:val="nil"/>
              <w:tr2bl w:val="nil"/>
            </w:tcBorders>
            <w:shd w:val="clear" w:color="auto" w:fill="auto"/>
            <w:noWrap/>
            <w:vAlign w:val="center"/>
          </w:tcPr>
          <w:p w14:paraId="49E884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深度学习与卡口车脸识别</w:t>
            </w:r>
          </w:p>
        </w:tc>
        <w:tc>
          <w:tcPr>
            <w:tcW w:w="968" w:type="pct"/>
            <w:tcBorders>
              <w:tl2br w:val="nil"/>
              <w:tr2bl w:val="nil"/>
            </w:tcBorders>
            <w:shd w:val="clear" w:color="auto" w:fill="auto"/>
            <w:noWrap/>
            <w:vAlign w:val="center"/>
          </w:tcPr>
          <w:p w14:paraId="564586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石春鹤著</w:t>
            </w:r>
          </w:p>
        </w:tc>
        <w:tc>
          <w:tcPr>
            <w:tcW w:w="1385" w:type="pct"/>
            <w:tcBorders>
              <w:tl2br w:val="nil"/>
              <w:tr2bl w:val="nil"/>
            </w:tcBorders>
            <w:shd w:val="clear" w:color="auto" w:fill="auto"/>
            <w:noWrap/>
            <w:vAlign w:val="center"/>
          </w:tcPr>
          <w:p w14:paraId="075E02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东北大学出版社</w:t>
            </w:r>
          </w:p>
        </w:tc>
        <w:tc>
          <w:tcPr>
            <w:tcW w:w="383" w:type="pct"/>
            <w:tcBorders>
              <w:tl2br w:val="nil"/>
              <w:tr2bl w:val="nil"/>
            </w:tcBorders>
            <w:shd w:val="clear" w:color="auto" w:fill="auto"/>
            <w:noWrap/>
            <w:vAlign w:val="center"/>
          </w:tcPr>
          <w:p w14:paraId="440AAC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61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9077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979" w:type="pct"/>
            <w:tcBorders>
              <w:tl2br w:val="nil"/>
              <w:tr2bl w:val="nil"/>
            </w:tcBorders>
            <w:shd w:val="clear" w:color="auto" w:fill="auto"/>
            <w:noWrap/>
            <w:vAlign w:val="center"/>
          </w:tcPr>
          <w:p w14:paraId="60116E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9787576517705</w:t>
            </w:r>
          </w:p>
        </w:tc>
        <w:tc>
          <w:tcPr>
            <w:tcW w:w="956" w:type="pct"/>
            <w:tcBorders>
              <w:tl2br w:val="nil"/>
              <w:tr2bl w:val="nil"/>
            </w:tcBorders>
            <w:shd w:val="clear" w:color="auto" w:fill="auto"/>
            <w:noWrap/>
            <w:vAlign w:val="center"/>
          </w:tcPr>
          <w:p w14:paraId="757491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智能交通工程系统化实验教程</w:t>
            </w:r>
          </w:p>
        </w:tc>
        <w:tc>
          <w:tcPr>
            <w:tcW w:w="968" w:type="pct"/>
            <w:tcBorders>
              <w:tl2br w:val="nil"/>
              <w:tr2bl w:val="nil"/>
            </w:tcBorders>
            <w:shd w:val="clear" w:color="auto" w:fill="auto"/>
            <w:noWrap/>
            <w:vAlign w:val="center"/>
          </w:tcPr>
          <w:p w14:paraId="05721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王艳丽，张力楠主编</w:t>
            </w:r>
          </w:p>
        </w:tc>
        <w:tc>
          <w:tcPr>
            <w:tcW w:w="1385" w:type="pct"/>
            <w:tcBorders>
              <w:tl2br w:val="nil"/>
              <w:tr2bl w:val="nil"/>
            </w:tcBorders>
            <w:shd w:val="clear" w:color="auto" w:fill="auto"/>
            <w:noWrap/>
            <w:vAlign w:val="center"/>
          </w:tcPr>
          <w:p w14:paraId="16494D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071407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B7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B5A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979" w:type="pct"/>
            <w:tcBorders>
              <w:tl2br w:val="nil"/>
              <w:tr2bl w:val="nil"/>
            </w:tcBorders>
            <w:shd w:val="clear" w:color="auto" w:fill="auto"/>
            <w:noWrap/>
            <w:vAlign w:val="center"/>
          </w:tcPr>
          <w:p w14:paraId="45921A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9787113324766</w:t>
            </w:r>
          </w:p>
        </w:tc>
        <w:tc>
          <w:tcPr>
            <w:tcW w:w="956" w:type="pct"/>
            <w:tcBorders>
              <w:tl2br w:val="nil"/>
              <w:tr2bl w:val="nil"/>
            </w:tcBorders>
            <w:shd w:val="clear" w:color="auto" w:fill="auto"/>
            <w:noWrap/>
            <w:vAlign w:val="center"/>
          </w:tcPr>
          <w:p w14:paraId="421B5A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智能建设的先行者</w:t>
            </w:r>
          </w:p>
        </w:tc>
        <w:tc>
          <w:tcPr>
            <w:tcW w:w="968" w:type="pct"/>
            <w:tcBorders>
              <w:tl2br w:val="nil"/>
              <w:tr2bl w:val="nil"/>
            </w:tcBorders>
            <w:shd w:val="clear" w:color="auto" w:fill="auto"/>
            <w:noWrap/>
            <w:vAlign w:val="center"/>
          </w:tcPr>
          <w:p w14:paraId="3A1878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徐光辉，王东升著</w:t>
            </w:r>
          </w:p>
        </w:tc>
        <w:tc>
          <w:tcPr>
            <w:tcW w:w="1385" w:type="pct"/>
            <w:tcBorders>
              <w:tl2br w:val="nil"/>
              <w:tr2bl w:val="nil"/>
            </w:tcBorders>
            <w:shd w:val="clear" w:color="auto" w:fill="auto"/>
            <w:noWrap/>
            <w:vAlign w:val="center"/>
          </w:tcPr>
          <w:p w14:paraId="681605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662E10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9D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013F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979" w:type="pct"/>
            <w:tcBorders>
              <w:tl2br w:val="nil"/>
              <w:tr2bl w:val="nil"/>
            </w:tcBorders>
            <w:shd w:val="clear" w:color="auto" w:fill="auto"/>
            <w:noWrap/>
            <w:vAlign w:val="center"/>
          </w:tcPr>
          <w:p w14:paraId="6675F0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9787030805331</w:t>
            </w:r>
          </w:p>
        </w:tc>
        <w:tc>
          <w:tcPr>
            <w:tcW w:w="956" w:type="pct"/>
            <w:tcBorders>
              <w:tl2br w:val="nil"/>
              <w:tr2bl w:val="nil"/>
            </w:tcBorders>
            <w:shd w:val="clear" w:color="auto" w:fill="auto"/>
            <w:noWrap/>
            <w:vAlign w:val="center"/>
          </w:tcPr>
          <w:p w14:paraId="1A3B1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智能交通工程</w:t>
            </w:r>
          </w:p>
        </w:tc>
        <w:tc>
          <w:tcPr>
            <w:tcW w:w="968" w:type="pct"/>
            <w:tcBorders>
              <w:tl2br w:val="nil"/>
              <w:tr2bl w:val="nil"/>
            </w:tcBorders>
            <w:shd w:val="clear" w:color="auto" w:fill="auto"/>
            <w:noWrap/>
            <w:vAlign w:val="center"/>
          </w:tcPr>
          <w:p w14:paraId="339705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任刚，曹奇，李大韦著</w:t>
            </w:r>
          </w:p>
        </w:tc>
        <w:tc>
          <w:tcPr>
            <w:tcW w:w="1385" w:type="pct"/>
            <w:tcBorders>
              <w:tl2br w:val="nil"/>
              <w:tr2bl w:val="nil"/>
            </w:tcBorders>
            <w:shd w:val="clear" w:color="auto" w:fill="auto"/>
            <w:noWrap/>
            <w:vAlign w:val="center"/>
          </w:tcPr>
          <w:p w14:paraId="6FA0C9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4E11E2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E9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6039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979" w:type="pct"/>
            <w:tcBorders>
              <w:tl2br w:val="nil"/>
              <w:tr2bl w:val="nil"/>
            </w:tcBorders>
            <w:shd w:val="clear" w:color="auto" w:fill="auto"/>
            <w:noWrap/>
            <w:vAlign w:val="center"/>
          </w:tcPr>
          <w:p w14:paraId="3B30F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9787501464753</w:t>
            </w:r>
          </w:p>
        </w:tc>
        <w:tc>
          <w:tcPr>
            <w:tcW w:w="956" w:type="pct"/>
            <w:tcBorders>
              <w:tl2br w:val="nil"/>
              <w:tr2bl w:val="nil"/>
            </w:tcBorders>
            <w:shd w:val="clear" w:color="auto" w:fill="auto"/>
            <w:noWrap/>
            <w:vAlign w:val="center"/>
          </w:tcPr>
          <w:p w14:paraId="79BDE5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城市道路交通精细化组织管理实用手册</w:t>
            </w:r>
          </w:p>
        </w:tc>
        <w:tc>
          <w:tcPr>
            <w:tcW w:w="968" w:type="pct"/>
            <w:tcBorders>
              <w:tl2br w:val="nil"/>
              <w:tr2bl w:val="nil"/>
            </w:tcBorders>
            <w:shd w:val="clear" w:color="auto" w:fill="auto"/>
            <w:noWrap/>
            <w:vAlign w:val="center"/>
          </w:tcPr>
          <w:p w14:paraId="13A02B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公安部道路交通安全研究中心，同济大学编著</w:t>
            </w:r>
          </w:p>
        </w:tc>
        <w:tc>
          <w:tcPr>
            <w:tcW w:w="1385" w:type="pct"/>
            <w:tcBorders>
              <w:tl2br w:val="nil"/>
              <w:tr2bl w:val="nil"/>
            </w:tcBorders>
            <w:shd w:val="clear" w:color="auto" w:fill="auto"/>
            <w:noWrap/>
            <w:vAlign w:val="center"/>
          </w:tcPr>
          <w:p w14:paraId="2AAC7E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群众出版社</w:t>
            </w:r>
          </w:p>
        </w:tc>
        <w:tc>
          <w:tcPr>
            <w:tcW w:w="383" w:type="pct"/>
            <w:tcBorders>
              <w:tl2br w:val="nil"/>
              <w:tr2bl w:val="nil"/>
            </w:tcBorders>
            <w:shd w:val="clear" w:color="auto" w:fill="auto"/>
            <w:noWrap/>
            <w:vAlign w:val="center"/>
          </w:tcPr>
          <w:p w14:paraId="4FD403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ED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B816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979" w:type="pct"/>
            <w:tcBorders>
              <w:tl2br w:val="nil"/>
              <w:tr2bl w:val="nil"/>
            </w:tcBorders>
            <w:shd w:val="clear" w:color="auto" w:fill="auto"/>
            <w:noWrap/>
            <w:vAlign w:val="center"/>
          </w:tcPr>
          <w:p w14:paraId="279F2F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9787561880067</w:t>
            </w:r>
          </w:p>
        </w:tc>
        <w:tc>
          <w:tcPr>
            <w:tcW w:w="956" w:type="pct"/>
            <w:tcBorders>
              <w:tl2br w:val="nil"/>
              <w:tr2bl w:val="nil"/>
            </w:tcBorders>
            <w:shd w:val="clear" w:color="auto" w:fill="auto"/>
            <w:noWrap/>
            <w:vAlign w:val="center"/>
          </w:tcPr>
          <w:p w14:paraId="0D6D6D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城市道路交通标志标线设置与交通组织管理实用手册</w:t>
            </w:r>
          </w:p>
        </w:tc>
        <w:tc>
          <w:tcPr>
            <w:tcW w:w="968" w:type="pct"/>
            <w:tcBorders>
              <w:tl2br w:val="nil"/>
              <w:tr2bl w:val="nil"/>
            </w:tcBorders>
            <w:shd w:val="clear" w:color="auto" w:fill="auto"/>
            <w:noWrap/>
            <w:vAlign w:val="center"/>
          </w:tcPr>
          <w:p w14:paraId="5062EE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于淼著</w:t>
            </w:r>
          </w:p>
        </w:tc>
        <w:tc>
          <w:tcPr>
            <w:tcW w:w="1385" w:type="pct"/>
            <w:tcBorders>
              <w:tl2br w:val="nil"/>
              <w:tr2bl w:val="nil"/>
            </w:tcBorders>
            <w:shd w:val="clear" w:color="auto" w:fill="auto"/>
            <w:noWrap/>
            <w:vAlign w:val="center"/>
          </w:tcPr>
          <w:p w14:paraId="44ACAD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天津大学出版社</w:t>
            </w:r>
          </w:p>
        </w:tc>
        <w:tc>
          <w:tcPr>
            <w:tcW w:w="383" w:type="pct"/>
            <w:tcBorders>
              <w:tl2br w:val="nil"/>
              <w:tr2bl w:val="nil"/>
            </w:tcBorders>
            <w:shd w:val="clear" w:color="auto" w:fill="auto"/>
            <w:noWrap/>
            <w:vAlign w:val="center"/>
          </w:tcPr>
          <w:p w14:paraId="6CC21C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76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F74D5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979" w:type="pct"/>
            <w:tcBorders>
              <w:tl2br w:val="nil"/>
              <w:tr2bl w:val="nil"/>
            </w:tcBorders>
            <w:shd w:val="clear" w:color="auto" w:fill="auto"/>
            <w:noWrap/>
            <w:vAlign w:val="center"/>
          </w:tcPr>
          <w:p w14:paraId="6FD2FF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9787030828279</w:t>
            </w:r>
          </w:p>
        </w:tc>
        <w:tc>
          <w:tcPr>
            <w:tcW w:w="956" w:type="pct"/>
            <w:tcBorders>
              <w:tl2br w:val="nil"/>
              <w:tr2bl w:val="nil"/>
            </w:tcBorders>
            <w:shd w:val="clear" w:color="auto" w:fill="auto"/>
            <w:noWrap/>
            <w:vAlign w:val="center"/>
          </w:tcPr>
          <w:p w14:paraId="68A67F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工程训练教程</w:t>
            </w:r>
          </w:p>
        </w:tc>
        <w:tc>
          <w:tcPr>
            <w:tcW w:w="968" w:type="pct"/>
            <w:tcBorders>
              <w:tl2br w:val="nil"/>
              <w:tr2bl w:val="nil"/>
            </w:tcBorders>
            <w:shd w:val="clear" w:color="auto" w:fill="auto"/>
            <w:noWrap/>
            <w:vAlign w:val="center"/>
          </w:tcPr>
          <w:p w14:paraId="48FA22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张立红，肖晓萍，王勇主编</w:t>
            </w:r>
          </w:p>
        </w:tc>
        <w:tc>
          <w:tcPr>
            <w:tcW w:w="1385" w:type="pct"/>
            <w:tcBorders>
              <w:tl2br w:val="nil"/>
              <w:tr2bl w:val="nil"/>
            </w:tcBorders>
            <w:shd w:val="clear" w:color="auto" w:fill="auto"/>
            <w:noWrap/>
            <w:vAlign w:val="center"/>
          </w:tcPr>
          <w:p w14:paraId="1DC913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090084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019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E1A98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979" w:type="pct"/>
            <w:tcBorders>
              <w:tl2br w:val="nil"/>
              <w:tr2bl w:val="nil"/>
            </w:tcBorders>
            <w:shd w:val="clear" w:color="auto" w:fill="auto"/>
            <w:noWrap/>
            <w:vAlign w:val="center"/>
          </w:tcPr>
          <w:p w14:paraId="53BCA9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9787111757276</w:t>
            </w:r>
          </w:p>
        </w:tc>
        <w:tc>
          <w:tcPr>
            <w:tcW w:w="956" w:type="pct"/>
            <w:tcBorders>
              <w:tl2br w:val="nil"/>
              <w:tr2bl w:val="nil"/>
            </w:tcBorders>
            <w:shd w:val="clear" w:color="auto" w:fill="auto"/>
            <w:noWrap/>
            <w:vAlign w:val="center"/>
          </w:tcPr>
          <w:p w14:paraId="67C189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机械制造装备设计</w:t>
            </w:r>
          </w:p>
        </w:tc>
        <w:tc>
          <w:tcPr>
            <w:tcW w:w="968" w:type="pct"/>
            <w:tcBorders>
              <w:tl2br w:val="nil"/>
              <w:tr2bl w:val="nil"/>
            </w:tcBorders>
            <w:shd w:val="clear" w:color="auto" w:fill="auto"/>
            <w:noWrap/>
            <w:vAlign w:val="center"/>
          </w:tcPr>
          <w:p w14:paraId="10EEF2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李庆余，孟广耀主编</w:t>
            </w:r>
          </w:p>
        </w:tc>
        <w:tc>
          <w:tcPr>
            <w:tcW w:w="1385" w:type="pct"/>
            <w:tcBorders>
              <w:tl2br w:val="nil"/>
              <w:tr2bl w:val="nil"/>
            </w:tcBorders>
            <w:shd w:val="clear" w:color="auto" w:fill="auto"/>
            <w:noWrap/>
            <w:vAlign w:val="center"/>
          </w:tcPr>
          <w:p w14:paraId="62C0A1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D8B87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ED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6703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979" w:type="pct"/>
            <w:tcBorders>
              <w:tl2br w:val="nil"/>
              <w:tr2bl w:val="nil"/>
            </w:tcBorders>
            <w:shd w:val="clear" w:color="auto" w:fill="auto"/>
            <w:noWrap/>
            <w:vAlign w:val="center"/>
          </w:tcPr>
          <w:p w14:paraId="0EB5D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9787111762850</w:t>
            </w:r>
          </w:p>
        </w:tc>
        <w:tc>
          <w:tcPr>
            <w:tcW w:w="956" w:type="pct"/>
            <w:tcBorders>
              <w:tl2br w:val="nil"/>
              <w:tr2bl w:val="nil"/>
            </w:tcBorders>
            <w:shd w:val="clear" w:color="auto" w:fill="auto"/>
            <w:noWrap/>
            <w:vAlign w:val="center"/>
          </w:tcPr>
          <w:p w14:paraId="3BB50D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w:t>
            </w:r>
          </w:p>
        </w:tc>
        <w:tc>
          <w:tcPr>
            <w:tcW w:w="968" w:type="pct"/>
            <w:tcBorders>
              <w:tl2br w:val="nil"/>
              <w:tr2bl w:val="nil"/>
            </w:tcBorders>
            <w:shd w:val="clear" w:color="auto" w:fill="auto"/>
            <w:noWrap/>
            <w:vAlign w:val="center"/>
          </w:tcPr>
          <w:p w14:paraId="4553C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任家隆，任近静主编</w:t>
            </w:r>
          </w:p>
        </w:tc>
        <w:tc>
          <w:tcPr>
            <w:tcW w:w="1385" w:type="pct"/>
            <w:tcBorders>
              <w:tl2br w:val="nil"/>
              <w:tr2bl w:val="nil"/>
            </w:tcBorders>
            <w:shd w:val="clear" w:color="auto" w:fill="auto"/>
            <w:noWrap/>
            <w:vAlign w:val="center"/>
          </w:tcPr>
          <w:p w14:paraId="68E0A7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89E7B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96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B97EB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979" w:type="pct"/>
            <w:tcBorders>
              <w:tl2br w:val="nil"/>
              <w:tr2bl w:val="nil"/>
            </w:tcBorders>
            <w:shd w:val="clear" w:color="auto" w:fill="auto"/>
            <w:noWrap/>
            <w:vAlign w:val="center"/>
          </w:tcPr>
          <w:p w14:paraId="627704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9787111762911</w:t>
            </w:r>
          </w:p>
        </w:tc>
        <w:tc>
          <w:tcPr>
            <w:tcW w:w="956" w:type="pct"/>
            <w:tcBorders>
              <w:tl2br w:val="nil"/>
              <w:tr2bl w:val="nil"/>
            </w:tcBorders>
            <w:shd w:val="clear" w:color="auto" w:fill="auto"/>
            <w:noWrap/>
            <w:vAlign w:val="center"/>
          </w:tcPr>
          <w:p w14:paraId="20141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w:t>
            </w:r>
          </w:p>
        </w:tc>
        <w:tc>
          <w:tcPr>
            <w:tcW w:w="968" w:type="pct"/>
            <w:tcBorders>
              <w:tl2br w:val="nil"/>
              <w:tr2bl w:val="nil"/>
            </w:tcBorders>
            <w:shd w:val="clear" w:color="auto" w:fill="auto"/>
            <w:noWrap/>
            <w:vAlign w:val="center"/>
          </w:tcPr>
          <w:p w14:paraId="299642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郑红伟，毕海霞，宋健主编</w:t>
            </w:r>
          </w:p>
        </w:tc>
        <w:tc>
          <w:tcPr>
            <w:tcW w:w="1385" w:type="pct"/>
            <w:tcBorders>
              <w:tl2br w:val="nil"/>
              <w:tr2bl w:val="nil"/>
            </w:tcBorders>
            <w:shd w:val="clear" w:color="auto" w:fill="auto"/>
            <w:noWrap/>
            <w:vAlign w:val="center"/>
          </w:tcPr>
          <w:p w14:paraId="414963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7F80E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678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BEF28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979" w:type="pct"/>
            <w:tcBorders>
              <w:tl2br w:val="nil"/>
              <w:tr2bl w:val="nil"/>
            </w:tcBorders>
            <w:shd w:val="clear" w:color="auto" w:fill="auto"/>
            <w:noWrap/>
            <w:vAlign w:val="center"/>
          </w:tcPr>
          <w:p w14:paraId="1AABB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9787111780069</w:t>
            </w:r>
          </w:p>
        </w:tc>
        <w:tc>
          <w:tcPr>
            <w:tcW w:w="956" w:type="pct"/>
            <w:tcBorders>
              <w:tl2br w:val="nil"/>
              <w:tr2bl w:val="nil"/>
            </w:tcBorders>
            <w:shd w:val="clear" w:color="auto" w:fill="auto"/>
            <w:noWrap/>
            <w:vAlign w:val="center"/>
          </w:tcPr>
          <w:p w14:paraId="53A50D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现代工程训练教程</w:t>
            </w:r>
          </w:p>
        </w:tc>
        <w:tc>
          <w:tcPr>
            <w:tcW w:w="968" w:type="pct"/>
            <w:tcBorders>
              <w:tl2br w:val="nil"/>
              <w:tr2bl w:val="nil"/>
            </w:tcBorders>
            <w:shd w:val="clear" w:color="auto" w:fill="auto"/>
            <w:noWrap/>
            <w:vAlign w:val="center"/>
          </w:tcPr>
          <w:p w14:paraId="75A6EA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刘贵杰主编</w:t>
            </w:r>
          </w:p>
        </w:tc>
        <w:tc>
          <w:tcPr>
            <w:tcW w:w="1385" w:type="pct"/>
            <w:tcBorders>
              <w:tl2br w:val="nil"/>
              <w:tr2bl w:val="nil"/>
            </w:tcBorders>
            <w:shd w:val="clear" w:color="auto" w:fill="auto"/>
            <w:noWrap/>
            <w:vAlign w:val="center"/>
          </w:tcPr>
          <w:p w14:paraId="37F10E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BB8B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6D6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9D9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979" w:type="pct"/>
            <w:tcBorders>
              <w:tl2br w:val="nil"/>
              <w:tr2bl w:val="nil"/>
            </w:tcBorders>
            <w:shd w:val="clear" w:color="auto" w:fill="auto"/>
            <w:noWrap/>
            <w:vAlign w:val="center"/>
          </w:tcPr>
          <w:p w14:paraId="7151CC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9787111780458</w:t>
            </w:r>
          </w:p>
        </w:tc>
        <w:tc>
          <w:tcPr>
            <w:tcW w:w="956" w:type="pct"/>
            <w:tcBorders>
              <w:tl2br w:val="nil"/>
              <w:tr2bl w:val="nil"/>
            </w:tcBorders>
            <w:shd w:val="clear" w:color="auto" w:fill="auto"/>
            <w:noWrap/>
            <w:vAlign w:val="center"/>
          </w:tcPr>
          <w:p w14:paraId="7E085E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面向产品设计的制造工艺解决方案</w:t>
            </w:r>
          </w:p>
        </w:tc>
        <w:tc>
          <w:tcPr>
            <w:tcW w:w="968" w:type="pct"/>
            <w:tcBorders>
              <w:tl2br w:val="nil"/>
              <w:tr2bl w:val="nil"/>
            </w:tcBorders>
            <w:shd w:val="clear" w:color="auto" w:fill="auto"/>
            <w:noWrap/>
            <w:vAlign w:val="center"/>
          </w:tcPr>
          <w:p w14:paraId="79197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(英)克里斯·莱夫特瑞(Chris Lefteri)著</w:t>
            </w:r>
          </w:p>
        </w:tc>
        <w:tc>
          <w:tcPr>
            <w:tcW w:w="1385" w:type="pct"/>
            <w:tcBorders>
              <w:tl2br w:val="nil"/>
              <w:tr2bl w:val="nil"/>
            </w:tcBorders>
            <w:shd w:val="clear" w:color="auto" w:fill="auto"/>
            <w:noWrap/>
            <w:vAlign w:val="center"/>
          </w:tcPr>
          <w:p w14:paraId="5C1B09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36B24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4CF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4C512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979" w:type="pct"/>
            <w:tcBorders>
              <w:tl2br w:val="nil"/>
              <w:tr2bl w:val="nil"/>
            </w:tcBorders>
            <w:shd w:val="clear" w:color="auto" w:fill="auto"/>
            <w:noWrap/>
            <w:vAlign w:val="center"/>
          </w:tcPr>
          <w:p w14:paraId="42DAD5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9787111782063</w:t>
            </w:r>
          </w:p>
        </w:tc>
        <w:tc>
          <w:tcPr>
            <w:tcW w:w="956" w:type="pct"/>
            <w:tcBorders>
              <w:tl2br w:val="nil"/>
              <w:tr2bl w:val="nil"/>
            </w:tcBorders>
            <w:shd w:val="clear" w:color="auto" w:fill="auto"/>
            <w:noWrap/>
            <w:vAlign w:val="center"/>
          </w:tcPr>
          <w:p w14:paraId="7B658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0D0F8E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杨晓京主编</w:t>
            </w:r>
          </w:p>
        </w:tc>
        <w:tc>
          <w:tcPr>
            <w:tcW w:w="1385" w:type="pct"/>
            <w:tcBorders>
              <w:tl2br w:val="nil"/>
              <w:tr2bl w:val="nil"/>
            </w:tcBorders>
            <w:shd w:val="clear" w:color="auto" w:fill="auto"/>
            <w:noWrap/>
            <w:vAlign w:val="center"/>
          </w:tcPr>
          <w:p w14:paraId="4C8EE8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92A4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DA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AF644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979" w:type="pct"/>
            <w:tcBorders>
              <w:tl2br w:val="nil"/>
              <w:tr2bl w:val="nil"/>
            </w:tcBorders>
            <w:shd w:val="clear" w:color="auto" w:fill="auto"/>
            <w:noWrap/>
            <w:vAlign w:val="center"/>
          </w:tcPr>
          <w:p w14:paraId="6E8F61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9787111783480</w:t>
            </w:r>
          </w:p>
        </w:tc>
        <w:tc>
          <w:tcPr>
            <w:tcW w:w="956" w:type="pct"/>
            <w:tcBorders>
              <w:tl2br w:val="nil"/>
              <w:tr2bl w:val="nil"/>
            </w:tcBorders>
            <w:shd w:val="clear" w:color="auto" w:fill="auto"/>
            <w:noWrap/>
            <w:vAlign w:val="center"/>
          </w:tcPr>
          <w:p w14:paraId="7C3F2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现代制造技术与检测</w:t>
            </w:r>
          </w:p>
        </w:tc>
        <w:tc>
          <w:tcPr>
            <w:tcW w:w="968" w:type="pct"/>
            <w:tcBorders>
              <w:tl2br w:val="nil"/>
              <w:tr2bl w:val="nil"/>
            </w:tcBorders>
            <w:shd w:val="clear" w:color="auto" w:fill="auto"/>
            <w:noWrap/>
            <w:vAlign w:val="center"/>
          </w:tcPr>
          <w:p w14:paraId="4065A9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池保忠，马春新主编</w:t>
            </w:r>
          </w:p>
        </w:tc>
        <w:tc>
          <w:tcPr>
            <w:tcW w:w="1385" w:type="pct"/>
            <w:tcBorders>
              <w:tl2br w:val="nil"/>
              <w:tr2bl w:val="nil"/>
            </w:tcBorders>
            <w:shd w:val="clear" w:color="auto" w:fill="auto"/>
            <w:noWrap/>
            <w:vAlign w:val="center"/>
          </w:tcPr>
          <w:p w14:paraId="2FF938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444B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8B1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F22E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979" w:type="pct"/>
            <w:tcBorders>
              <w:tl2br w:val="nil"/>
              <w:tr2bl w:val="nil"/>
            </w:tcBorders>
            <w:shd w:val="clear" w:color="auto" w:fill="auto"/>
            <w:noWrap/>
            <w:vAlign w:val="center"/>
          </w:tcPr>
          <w:p w14:paraId="2407BD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9787111787334</w:t>
            </w:r>
          </w:p>
        </w:tc>
        <w:tc>
          <w:tcPr>
            <w:tcW w:w="956" w:type="pct"/>
            <w:tcBorders>
              <w:tl2br w:val="nil"/>
              <w:tr2bl w:val="nil"/>
            </w:tcBorders>
            <w:shd w:val="clear" w:color="auto" w:fill="auto"/>
            <w:noWrap/>
            <w:vAlign w:val="center"/>
          </w:tcPr>
          <w:p w14:paraId="090983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w:t>
            </w:r>
          </w:p>
        </w:tc>
        <w:tc>
          <w:tcPr>
            <w:tcW w:w="968" w:type="pct"/>
            <w:tcBorders>
              <w:tl2br w:val="nil"/>
              <w:tr2bl w:val="nil"/>
            </w:tcBorders>
            <w:shd w:val="clear" w:color="auto" w:fill="auto"/>
            <w:noWrap/>
            <w:vAlign w:val="center"/>
          </w:tcPr>
          <w:p w14:paraId="2213E2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戴乃昌，徐勇，闵林锋主编</w:t>
            </w:r>
          </w:p>
        </w:tc>
        <w:tc>
          <w:tcPr>
            <w:tcW w:w="1385" w:type="pct"/>
            <w:tcBorders>
              <w:tl2br w:val="nil"/>
              <w:tr2bl w:val="nil"/>
            </w:tcBorders>
            <w:shd w:val="clear" w:color="auto" w:fill="auto"/>
            <w:noWrap/>
            <w:vAlign w:val="center"/>
          </w:tcPr>
          <w:p w14:paraId="7434F9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F08B7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AA2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8F4E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979" w:type="pct"/>
            <w:tcBorders>
              <w:tl2br w:val="nil"/>
              <w:tr2bl w:val="nil"/>
            </w:tcBorders>
            <w:shd w:val="clear" w:color="auto" w:fill="auto"/>
            <w:noWrap/>
            <w:vAlign w:val="center"/>
          </w:tcPr>
          <w:p w14:paraId="657EE1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9787111790037</w:t>
            </w:r>
          </w:p>
        </w:tc>
        <w:tc>
          <w:tcPr>
            <w:tcW w:w="956" w:type="pct"/>
            <w:tcBorders>
              <w:tl2br w:val="nil"/>
              <w:tr2bl w:val="nil"/>
            </w:tcBorders>
            <w:shd w:val="clear" w:color="auto" w:fill="auto"/>
            <w:noWrap/>
            <w:vAlign w:val="center"/>
          </w:tcPr>
          <w:p w14:paraId="28A87E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增减材复合制造技术</w:t>
            </w:r>
          </w:p>
        </w:tc>
        <w:tc>
          <w:tcPr>
            <w:tcW w:w="968" w:type="pct"/>
            <w:tcBorders>
              <w:tl2br w:val="nil"/>
              <w:tr2bl w:val="nil"/>
            </w:tcBorders>
            <w:shd w:val="clear" w:color="auto" w:fill="auto"/>
            <w:noWrap/>
            <w:vAlign w:val="center"/>
          </w:tcPr>
          <w:p w14:paraId="17CC72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邹斌[等]编著</w:t>
            </w:r>
          </w:p>
        </w:tc>
        <w:tc>
          <w:tcPr>
            <w:tcW w:w="1385" w:type="pct"/>
            <w:tcBorders>
              <w:tl2br w:val="nil"/>
              <w:tr2bl w:val="nil"/>
            </w:tcBorders>
            <w:shd w:val="clear" w:color="auto" w:fill="auto"/>
            <w:noWrap/>
            <w:vAlign w:val="center"/>
          </w:tcPr>
          <w:p w14:paraId="2666D2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23307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58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09B9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979" w:type="pct"/>
            <w:tcBorders>
              <w:tl2br w:val="nil"/>
              <w:tr2bl w:val="nil"/>
            </w:tcBorders>
            <w:shd w:val="clear" w:color="auto" w:fill="auto"/>
            <w:noWrap/>
            <w:vAlign w:val="center"/>
          </w:tcPr>
          <w:p w14:paraId="4BAC81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9787121505355</w:t>
            </w:r>
          </w:p>
        </w:tc>
        <w:tc>
          <w:tcPr>
            <w:tcW w:w="956" w:type="pct"/>
            <w:tcBorders>
              <w:tl2br w:val="nil"/>
              <w:tr2bl w:val="nil"/>
            </w:tcBorders>
            <w:shd w:val="clear" w:color="auto" w:fill="auto"/>
            <w:noWrap/>
            <w:vAlign w:val="center"/>
          </w:tcPr>
          <w:p w14:paraId="0A3745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机械制造专业综合实践</w:t>
            </w:r>
          </w:p>
        </w:tc>
        <w:tc>
          <w:tcPr>
            <w:tcW w:w="968" w:type="pct"/>
            <w:tcBorders>
              <w:tl2br w:val="nil"/>
              <w:tr2bl w:val="nil"/>
            </w:tcBorders>
            <w:shd w:val="clear" w:color="auto" w:fill="auto"/>
            <w:noWrap/>
            <w:vAlign w:val="center"/>
          </w:tcPr>
          <w:p w14:paraId="367110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宿崇，邓鹏飞主编</w:t>
            </w:r>
          </w:p>
        </w:tc>
        <w:tc>
          <w:tcPr>
            <w:tcW w:w="1385" w:type="pct"/>
            <w:tcBorders>
              <w:tl2br w:val="nil"/>
              <w:tr2bl w:val="nil"/>
            </w:tcBorders>
            <w:shd w:val="clear" w:color="auto" w:fill="auto"/>
            <w:noWrap/>
            <w:vAlign w:val="center"/>
          </w:tcPr>
          <w:p w14:paraId="42F282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8EDFC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EE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64A1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79" w:type="pct"/>
            <w:tcBorders>
              <w:tl2br w:val="nil"/>
              <w:tr2bl w:val="nil"/>
            </w:tcBorders>
            <w:shd w:val="clear" w:color="auto" w:fill="auto"/>
            <w:noWrap/>
            <w:vAlign w:val="center"/>
          </w:tcPr>
          <w:p w14:paraId="40D5AB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9787522633022</w:t>
            </w:r>
          </w:p>
        </w:tc>
        <w:tc>
          <w:tcPr>
            <w:tcW w:w="956" w:type="pct"/>
            <w:tcBorders>
              <w:tl2br w:val="nil"/>
              <w:tr2bl w:val="nil"/>
            </w:tcBorders>
            <w:shd w:val="clear" w:color="auto" w:fill="auto"/>
            <w:noWrap/>
            <w:vAlign w:val="center"/>
          </w:tcPr>
          <w:p w14:paraId="4894FF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w:t>
            </w:r>
          </w:p>
        </w:tc>
        <w:tc>
          <w:tcPr>
            <w:tcW w:w="968" w:type="pct"/>
            <w:tcBorders>
              <w:tl2br w:val="nil"/>
              <w:tr2bl w:val="nil"/>
            </w:tcBorders>
            <w:shd w:val="clear" w:color="auto" w:fill="auto"/>
            <w:noWrap/>
            <w:vAlign w:val="center"/>
          </w:tcPr>
          <w:p w14:paraId="0C590D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何理瑞主编</w:t>
            </w:r>
          </w:p>
        </w:tc>
        <w:tc>
          <w:tcPr>
            <w:tcW w:w="1385" w:type="pct"/>
            <w:tcBorders>
              <w:tl2br w:val="nil"/>
              <w:tr2bl w:val="nil"/>
            </w:tcBorders>
            <w:shd w:val="clear" w:color="auto" w:fill="auto"/>
            <w:noWrap/>
            <w:vAlign w:val="center"/>
          </w:tcPr>
          <w:p w14:paraId="5336F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383" w:type="pct"/>
            <w:tcBorders>
              <w:tl2br w:val="nil"/>
              <w:tr2bl w:val="nil"/>
            </w:tcBorders>
            <w:shd w:val="clear" w:color="auto" w:fill="auto"/>
            <w:noWrap/>
            <w:vAlign w:val="center"/>
          </w:tcPr>
          <w:p w14:paraId="65DDA3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C4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B5B6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979" w:type="pct"/>
            <w:tcBorders>
              <w:tl2br w:val="nil"/>
              <w:tr2bl w:val="nil"/>
            </w:tcBorders>
            <w:shd w:val="clear" w:color="auto" w:fill="auto"/>
            <w:noWrap/>
            <w:vAlign w:val="center"/>
          </w:tcPr>
          <w:p w14:paraId="235766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9787524004110</w:t>
            </w:r>
          </w:p>
        </w:tc>
        <w:tc>
          <w:tcPr>
            <w:tcW w:w="956" w:type="pct"/>
            <w:tcBorders>
              <w:tl2br w:val="nil"/>
              <w:tr2bl w:val="nil"/>
            </w:tcBorders>
            <w:shd w:val="clear" w:color="auto" w:fill="auto"/>
            <w:noWrap/>
            <w:vAlign w:val="center"/>
          </w:tcPr>
          <w:p w14:paraId="676BE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混流装配线优化理论与方法</w:t>
            </w:r>
          </w:p>
        </w:tc>
        <w:tc>
          <w:tcPr>
            <w:tcW w:w="968" w:type="pct"/>
            <w:tcBorders>
              <w:tl2br w:val="nil"/>
              <w:tr2bl w:val="nil"/>
            </w:tcBorders>
            <w:shd w:val="clear" w:color="auto" w:fill="auto"/>
            <w:noWrap/>
            <w:vAlign w:val="center"/>
          </w:tcPr>
          <w:p w14:paraId="1F883E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李杨著</w:t>
            </w:r>
          </w:p>
        </w:tc>
        <w:tc>
          <w:tcPr>
            <w:tcW w:w="1385" w:type="pct"/>
            <w:tcBorders>
              <w:tl2br w:val="nil"/>
              <w:tr2bl w:val="nil"/>
            </w:tcBorders>
            <w:shd w:val="clear" w:color="auto" w:fill="auto"/>
            <w:noWrap/>
            <w:vAlign w:val="center"/>
          </w:tcPr>
          <w:p w14:paraId="148123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冶金工业出版社</w:t>
            </w:r>
          </w:p>
        </w:tc>
        <w:tc>
          <w:tcPr>
            <w:tcW w:w="383" w:type="pct"/>
            <w:tcBorders>
              <w:tl2br w:val="nil"/>
              <w:tr2bl w:val="nil"/>
            </w:tcBorders>
            <w:shd w:val="clear" w:color="auto" w:fill="auto"/>
            <w:noWrap/>
            <w:vAlign w:val="center"/>
          </w:tcPr>
          <w:p w14:paraId="5A383F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B1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082E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979" w:type="pct"/>
            <w:tcBorders>
              <w:tl2br w:val="nil"/>
              <w:tr2bl w:val="nil"/>
            </w:tcBorders>
            <w:shd w:val="clear" w:color="auto" w:fill="auto"/>
            <w:noWrap/>
            <w:vAlign w:val="center"/>
          </w:tcPr>
          <w:p w14:paraId="5B3A9B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9787560675152</w:t>
            </w:r>
          </w:p>
        </w:tc>
        <w:tc>
          <w:tcPr>
            <w:tcW w:w="956" w:type="pct"/>
            <w:tcBorders>
              <w:tl2br w:val="nil"/>
              <w:tr2bl w:val="nil"/>
            </w:tcBorders>
            <w:shd w:val="clear" w:color="auto" w:fill="auto"/>
            <w:noWrap/>
            <w:vAlign w:val="center"/>
          </w:tcPr>
          <w:p w14:paraId="684DE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w:t>
            </w:r>
          </w:p>
        </w:tc>
        <w:tc>
          <w:tcPr>
            <w:tcW w:w="968" w:type="pct"/>
            <w:tcBorders>
              <w:tl2br w:val="nil"/>
              <w:tr2bl w:val="nil"/>
            </w:tcBorders>
            <w:shd w:val="clear" w:color="auto" w:fill="auto"/>
            <w:noWrap/>
            <w:vAlign w:val="center"/>
          </w:tcPr>
          <w:p w14:paraId="15AEE0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王帅，杨化林，付平主编</w:t>
            </w:r>
          </w:p>
        </w:tc>
        <w:tc>
          <w:tcPr>
            <w:tcW w:w="1385" w:type="pct"/>
            <w:tcBorders>
              <w:tl2br w:val="nil"/>
              <w:tr2bl w:val="nil"/>
            </w:tcBorders>
            <w:shd w:val="clear" w:color="auto" w:fill="auto"/>
            <w:noWrap/>
            <w:vAlign w:val="center"/>
          </w:tcPr>
          <w:p w14:paraId="63FAE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7747CA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DA0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737F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979" w:type="pct"/>
            <w:tcBorders>
              <w:tl2br w:val="nil"/>
              <w:tr2bl w:val="nil"/>
            </w:tcBorders>
            <w:shd w:val="clear" w:color="auto" w:fill="auto"/>
            <w:noWrap/>
            <w:vAlign w:val="center"/>
          </w:tcPr>
          <w:p w14:paraId="2E9127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9787560675633</w:t>
            </w:r>
          </w:p>
        </w:tc>
        <w:tc>
          <w:tcPr>
            <w:tcW w:w="956" w:type="pct"/>
            <w:tcBorders>
              <w:tl2br w:val="nil"/>
              <w:tr2bl w:val="nil"/>
            </w:tcBorders>
            <w:shd w:val="clear" w:color="auto" w:fill="auto"/>
            <w:noWrap/>
            <w:vAlign w:val="center"/>
          </w:tcPr>
          <w:p w14:paraId="5BC4A0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机械制造装备设计</w:t>
            </w:r>
          </w:p>
        </w:tc>
        <w:tc>
          <w:tcPr>
            <w:tcW w:w="968" w:type="pct"/>
            <w:tcBorders>
              <w:tl2br w:val="nil"/>
              <w:tr2bl w:val="nil"/>
            </w:tcBorders>
            <w:shd w:val="clear" w:color="auto" w:fill="auto"/>
            <w:noWrap/>
            <w:vAlign w:val="center"/>
          </w:tcPr>
          <w:p w14:paraId="6463D6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郝岩利，敖林喆，李运强主编</w:t>
            </w:r>
          </w:p>
        </w:tc>
        <w:tc>
          <w:tcPr>
            <w:tcW w:w="1385" w:type="pct"/>
            <w:tcBorders>
              <w:tl2br w:val="nil"/>
              <w:tr2bl w:val="nil"/>
            </w:tcBorders>
            <w:shd w:val="clear" w:color="auto" w:fill="auto"/>
            <w:noWrap/>
            <w:vAlign w:val="center"/>
          </w:tcPr>
          <w:p w14:paraId="498FC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10507C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B3A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BCCF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979" w:type="pct"/>
            <w:tcBorders>
              <w:tl2br w:val="nil"/>
              <w:tr2bl w:val="nil"/>
            </w:tcBorders>
            <w:shd w:val="clear" w:color="auto" w:fill="auto"/>
            <w:noWrap/>
            <w:vAlign w:val="center"/>
          </w:tcPr>
          <w:p w14:paraId="520E64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9787560677736</w:t>
            </w:r>
          </w:p>
        </w:tc>
        <w:tc>
          <w:tcPr>
            <w:tcW w:w="956" w:type="pct"/>
            <w:tcBorders>
              <w:tl2br w:val="nil"/>
              <w:tr2bl w:val="nil"/>
            </w:tcBorders>
            <w:shd w:val="clear" w:color="auto" w:fill="auto"/>
            <w:noWrap/>
            <w:vAlign w:val="center"/>
          </w:tcPr>
          <w:p w14:paraId="24B921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31F2E6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郑广花主编</w:t>
            </w:r>
          </w:p>
        </w:tc>
        <w:tc>
          <w:tcPr>
            <w:tcW w:w="1385" w:type="pct"/>
            <w:tcBorders>
              <w:tl2br w:val="nil"/>
              <w:tr2bl w:val="nil"/>
            </w:tcBorders>
            <w:shd w:val="clear" w:color="auto" w:fill="auto"/>
            <w:noWrap/>
            <w:vAlign w:val="center"/>
          </w:tcPr>
          <w:p w14:paraId="2BE9C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610935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6B5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1CDF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979" w:type="pct"/>
            <w:tcBorders>
              <w:tl2br w:val="nil"/>
              <w:tr2bl w:val="nil"/>
            </w:tcBorders>
            <w:shd w:val="clear" w:color="auto" w:fill="auto"/>
            <w:noWrap/>
            <w:vAlign w:val="center"/>
          </w:tcPr>
          <w:p w14:paraId="07E4F6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9787565066276</w:t>
            </w:r>
          </w:p>
        </w:tc>
        <w:tc>
          <w:tcPr>
            <w:tcW w:w="956" w:type="pct"/>
            <w:tcBorders>
              <w:tl2br w:val="nil"/>
              <w:tr2bl w:val="nil"/>
            </w:tcBorders>
            <w:shd w:val="clear" w:color="auto" w:fill="auto"/>
            <w:noWrap/>
            <w:vAlign w:val="center"/>
          </w:tcPr>
          <w:p w14:paraId="603493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现代制造技术创新实践教程</w:t>
            </w:r>
          </w:p>
        </w:tc>
        <w:tc>
          <w:tcPr>
            <w:tcW w:w="968" w:type="pct"/>
            <w:tcBorders>
              <w:tl2br w:val="nil"/>
              <w:tr2bl w:val="nil"/>
            </w:tcBorders>
            <w:shd w:val="clear" w:color="auto" w:fill="auto"/>
            <w:noWrap/>
            <w:vAlign w:val="center"/>
          </w:tcPr>
          <w:p w14:paraId="61E16D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彭婧[等]编著</w:t>
            </w:r>
          </w:p>
        </w:tc>
        <w:tc>
          <w:tcPr>
            <w:tcW w:w="1385" w:type="pct"/>
            <w:tcBorders>
              <w:tl2br w:val="nil"/>
              <w:tr2bl w:val="nil"/>
            </w:tcBorders>
            <w:shd w:val="clear" w:color="auto" w:fill="auto"/>
            <w:noWrap/>
            <w:vAlign w:val="center"/>
          </w:tcPr>
          <w:p w14:paraId="38CB96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383" w:type="pct"/>
            <w:tcBorders>
              <w:tl2br w:val="nil"/>
              <w:tr2bl w:val="nil"/>
            </w:tcBorders>
            <w:shd w:val="clear" w:color="auto" w:fill="auto"/>
            <w:noWrap/>
            <w:vAlign w:val="center"/>
          </w:tcPr>
          <w:p w14:paraId="31197D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C2C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5AAE8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979" w:type="pct"/>
            <w:tcBorders>
              <w:tl2br w:val="nil"/>
              <w:tr2bl w:val="nil"/>
            </w:tcBorders>
            <w:shd w:val="clear" w:color="auto" w:fill="auto"/>
            <w:noWrap/>
            <w:vAlign w:val="center"/>
          </w:tcPr>
          <w:p w14:paraId="0E3DB5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9787568950411</w:t>
            </w:r>
          </w:p>
        </w:tc>
        <w:tc>
          <w:tcPr>
            <w:tcW w:w="956" w:type="pct"/>
            <w:tcBorders>
              <w:tl2br w:val="nil"/>
              <w:tr2bl w:val="nil"/>
            </w:tcBorders>
            <w:shd w:val="clear" w:color="auto" w:fill="auto"/>
            <w:noWrap/>
            <w:vAlign w:val="center"/>
          </w:tcPr>
          <w:p w14:paraId="536273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机械制造工艺学</w:t>
            </w:r>
          </w:p>
        </w:tc>
        <w:tc>
          <w:tcPr>
            <w:tcW w:w="968" w:type="pct"/>
            <w:tcBorders>
              <w:tl2br w:val="nil"/>
              <w:tr2bl w:val="nil"/>
            </w:tcBorders>
            <w:shd w:val="clear" w:color="auto" w:fill="auto"/>
            <w:noWrap/>
            <w:vAlign w:val="center"/>
          </w:tcPr>
          <w:p w14:paraId="6F692D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张宪明，周知进主编</w:t>
            </w:r>
          </w:p>
        </w:tc>
        <w:tc>
          <w:tcPr>
            <w:tcW w:w="1385" w:type="pct"/>
            <w:tcBorders>
              <w:tl2br w:val="nil"/>
              <w:tr2bl w:val="nil"/>
            </w:tcBorders>
            <w:shd w:val="clear" w:color="auto" w:fill="auto"/>
            <w:noWrap/>
            <w:vAlign w:val="center"/>
          </w:tcPr>
          <w:p w14:paraId="08A5A3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27A0C8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11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B5AC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79" w:type="pct"/>
            <w:tcBorders>
              <w:tl2br w:val="nil"/>
              <w:tr2bl w:val="nil"/>
            </w:tcBorders>
            <w:shd w:val="clear" w:color="auto" w:fill="auto"/>
            <w:noWrap/>
            <w:vAlign w:val="center"/>
          </w:tcPr>
          <w:p w14:paraId="316453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9787576350449</w:t>
            </w:r>
          </w:p>
        </w:tc>
        <w:tc>
          <w:tcPr>
            <w:tcW w:w="956" w:type="pct"/>
            <w:tcBorders>
              <w:tl2br w:val="nil"/>
              <w:tr2bl w:val="nil"/>
            </w:tcBorders>
            <w:shd w:val="clear" w:color="auto" w:fill="auto"/>
            <w:noWrap/>
            <w:vAlign w:val="center"/>
          </w:tcPr>
          <w:p w14:paraId="263157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w:t>
            </w:r>
          </w:p>
        </w:tc>
        <w:tc>
          <w:tcPr>
            <w:tcW w:w="968" w:type="pct"/>
            <w:tcBorders>
              <w:tl2br w:val="nil"/>
              <w:tr2bl w:val="nil"/>
            </w:tcBorders>
            <w:shd w:val="clear" w:color="auto" w:fill="auto"/>
            <w:noWrap/>
            <w:vAlign w:val="center"/>
          </w:tcPr>
          <w:p w14:paraId="669C32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朱亮亮主编</w:t>
            </w:r>
          </w:p>
        </w:tc>
        <w:tc>
          <w:tcPr>
            <w:tcW w:w="1385" w:type="pct"/>
            <w:tcBorders>
              <w:tl2br w:val="nil"/>
              <w:tr2bl w:val="nil"/>
            </w:tcBorders>
            <w:shd w:val="clear" w:color="auto" w:fill="auto"/>
            <w:noWrap/>
            <w:vAlign w:val="center"/>
          </w:tcPr>
          <w:p w14:paraId="25E316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2429B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47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4B3D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979" w:type="pct"/>
            <w:tcBorders>
              <w:tl2br w:val="nil"/>
              <w:tr2bl w:val="nil"/>
            </w:tcBorders>
            <w:shd w:val="clear" w:color="auto" w:fill="auto"/>
            <w:noWrap/>
            <w:vAlign w:val="center"/>
          </w:tcPr>
          <w:p w14:paraId="5255F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9787577219790</w:t>
            </w:r>
          </w:p>
        </w:tc>
        <w:tc>
          <w:tcPr>
            <w:tcW w:w="956" w:type="pct"/>
            <w:tcBorders>
              <w:tl2br w:val="nil"/>
              <w:tr2bl w:val="nil"/>
            </w:tcBorders>
            <w:shd w:val="clear" w:color="auto" w:fill="auto"/>
            <w:noWrap/>
            <w:vAlign w:val="center"/>
          </w:tcPr>
          <w:p w14:paraId="14C456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1BDDD3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疏达，于华，王安恒主编</w:t>
            </w:r>
          </w:p>
        </w:tc>
        <w:tc>
          <w:tcPr>
            <w:tcW w:w="1385" w:type="pct"/>
            <w:tcBorders>
              <w:tl2br w:val="nil"/>
              <w:tr2bl w:val="nil"/>
            </w:tcBorders>
            <w:shd w:val="clear" w:color="auto" w:fill="auto"/>
            <w:noWrap/>
            <w:vAlign w:val="center"/>
          </w:tcPr>
          <w:p w14:paraId="0979F0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0271C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1C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6F1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979" w:type="pct"/>
            <w:tcBorders>
              <w:tl2br w:val="nil"/>
              <w:tr2bl w:val="nil"/>
            </w:tcBorders>
            <w:shd w:val="clear" w:color="auto" w:fill="auto"/>
            <w:noWrap/>
            <w:vAlign w:val="center"/>
          </w:tcPr>
          <w:p w14:paraId="5C46CB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9787577500379</w:t>
            </w:r>
          </w:p>
        </w:tc>
        <w:tc>
          <w:tcPr>
            <w:tcW w:w="956" w:type="pct"/>
            <w:tcBorders>
              <w:tl2br w:val="nil"/>
              <w:tr2bl w:val="nil"/>
            </w:tcBorders>
            <w:shd w:val="clear" w:color="auto" w:fill="auto"/>
            <w:noWrap/>
            <w:vAlign w:val="center"/>
          </w:tcPr>
          <w:p w14:paraId="2696EE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装备生产质量系统工程管理与监督</w:t>
            </w:r>
          </w:p>
        </w:tc>
        <w:tc>
          <w:tcPr>
            <w:tcW w:w="968" w:type="pct"/>
            <w:tcBorders>
              <w:tl2br w:val="nil"/>
              <w:tr2bl w:val="nil"/>
            </w:tcBorders>
            <w:shd w:val="clear" w:color="auto" w:fill="auto"/>
            <w:noWrap/>
            <w:vAlign w:val="center"/>
          </w:tcPr>
          <w:p w14:paraId="0A3102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周晓光，雒俊主编</w:t>
            </w:r>
          </w:p>
        </w:tc>
        <w:tc>
          <w:tcPr>
            <w:tcW w:w="1385" w:type="pct"/>
            <w:tcBorders>
              <w:tl2br w:val="nil"/>
              <w:tr2bl w:val="nil"/>
            </w:tcBorders>
            <w:shd w:val="clear" w:color="auto" w:fill="auto"/>
            <w:noWrap/>
            <w:vAlign w:val="center"/>
          </w:tcPr>
          <w:p w14:paraId="4AAF2F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西北工业大学出版社</w:t>
            </w:r>
          </w:p>
        </w:tc>
        <w:tc>
          <w:tcPr>
            <w:tcW w:w="383" w:type="pct"/>
            <w:tcBorders>
              <w:tl2br w:val="nil"/>
              <w:tr2bl w:val="nil"/>
            </w:tcBorders>
            <w:shd w:val="clear" w:color="auto" w:fill="auto"/>
            <w:noWrap/>
            <w:vAlign w:val="center"/>
          </w:tcPr>
          <w:p w14:paraId="44AD46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2E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08D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979" w:type="pct"/>
            <w:tcBorders>
              <w:tl2br w:val="nil"/>
              <w:tr2bl w:val="nil"/>
            </w:tcBorders>
            <w:shd w:val="clear" w:color="auto" w:fill="auto"/>
            <w:noWrap/>
            <w:vAlign w:val="center"/>
          </w:tcPr>
          <w:p w14:paraId="37CE8C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9787111783152</w:t>
            </w:r>
          </w:p>
        </w:tc>
        <w:tc>
          <w:tcPr>
            <w:tcW w:w="956" w:type="pct"/>
            <w:tcBorders>
              <w:tl2br w:val="nil"/>
              <w:tr2bl w:val="nil"/>
            </w:tcBorders>
            <w:shd w:val="clear" w:color="auto" w:fill="auto"/>
            <w:noWrap/>
            <w:vAlign w:val="center"/>
          </w:tcPr>
          <w:p w14:paraId="460773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w:t>
            </w:r>
          </w:p>
        </w:tc>
        <w:tc>
          <w:tcPr>
            <w:tcW w:w="968" w:type="pct"/>
            <w:tcBorders>
              <w:tl2br w:val="nil"/>
              <w:tr2bl w:val="nil"/>
            </w:tcBorders>
            <w:shd w:val="clear" w:color="auto" w:fill="auto"/>
            <w:noWrap/>
            <w:vAlign w:val="center"/>
          </w:tcPr>
          <w:p w14:paraId="1ABEA7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姜晶，刘文娟主编</w:t>
            </w:r>
          </w:p>
        </w:tc>
        <w:tc>
          <w:tcPr>
            <w:tcW w:w="1385" w:type="pct"/>
            <w:tcBorders>
              <w:tl2br w:val="nil"/>
              <w:tr2bl w:val="nil"/>
            </w:tcBorders>
            <w:shd w:val="clear" w:color="auto" w:fill="auto"/>
            <w:noWrap/>
            <w:vAlign w:val="center"/>
          </w:tcPr>
          <w:p w14:paraId="064F0C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FE150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744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C96B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979" w:type="pct"/>
            <w:tcBorders>
              <w:tl2br w:val="nil"/>
              <w:tr2bl w:val="nil"/>
            </w:tcBorders>
            <w:shd w:val="clear" w:color="auto" w:fill="auto"/>
            <w:noWrap/>
            <w:vAlign w:val="center"/>
          </w:tcPr>
          <w:p w14:paraId="38D0C6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9787512448346</w:t>
            </w:r>
          </w:p>
        </w:tc>
        <w:tc>
          <w:tcPr>
            <w:tcW w:w="956" w:type="pct"/>
            <w:tcBorders>
              <w:tl2br w:val="nil"/>
              <w:tr2bl w:val="nil"/>
            </w:tcBorders>
            <w:shd w:val="clear" w:color="auto" w:fill="auto"/>
            <w:noWrap/>
            <w:vAlign w:val="center"/>
          </w:tcPr>
          <w:p w14:paraId="355AC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w:t>
            </w:r>
          </w:p>
        </w:tc>
        <w:tc>
          <w:tcPr>
            <w:tcW w:w="968" w:type="pct"/>
            <w:tcBorders>
              <w:tl2br w:val="nil"/>
              <w:tr2bl w:val="nil"/>
            </w:tcBorders>
            <w:shd w:val="clear" w:color="auto" w:fill="auto"/>
            <w:noWrap/>
            <w:vAlign w:val="center"/>
          </w:tcPr>
          <w:p w14:paraId="72D850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李涛主编</w:t>
            </w:r>
          </w:p>
        </w:tc>
        <w:tc>
          <w:tcPr>
            <w:tcW w:w="1385" w:type="pct"/>
            <w:tcBorders>
              <w:tl2br w:val="nil"/>
              <w:tr2bl w:val="nil"/>
            </w:tcBorders>
            <w:shd w:val="clear" w:color="auto" w:fill="auto"/>
            <w:noWrap/>
            <w:vAlign w:val="center"/>
          </w:tcPr>
          <w:p w14:paraId="3FB755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北京航空航天大学出版社</w:t>
            </w:r>
          </w:p>
        </w:tc>
        <w:tc>
          <w:tcPr>
            <w:tcW w:w="383" w:type="pct"/>
            <w:tcBorders>
              <w:tl2br w:val="nil"/>
              <w:tr2bl w:val="nil"/>
            </w:tcBorders>
            <w:shd w:val="clear" w:color="auto" w:fill="auto"/>
            <w:noWrap/>
            <w:vAlign w:val="center"/>
          </w:tcPr>
          <w:p w14:paraId="6BD956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7B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711A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979" w:type="pct"/>
            <w:tcBorders>
              <w:tl2br w:val="nil"/>
              <w:tr2bl w:val="nil"/>
            </w:tcBorders>
            <w:shd w:val="clear" w:color="auto" w:fill="auto"/>
            <w:noWrap/>
            <w:vAlign w:val="center"/>
          </w:tcPr>
          <w:p w14:paraId="3357C0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9787111753964</w:t>
            </w:r>
          </w:p>
        </w:tc>
        <w:tc>
          <w:tcPr>
            <w:tcW w:w="956" w:type="pct"/>
            <w:tcBorders>
              <w:tl2br w:val="nil"/>
              <w:tr2bl w:val="nil"/>
            </w:tcBorders>
            <w:shd w:val="clear" w:color="auto" w:fill="auto"/>
            <w:noWrap/>
            <w:vAlign w:val="center"/>
          </w:tcPr>
          <w:p w14:paraId="369D5D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37594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焦锋，郑建新主编</w:t>
            </w:r>
          </w:p>
        </w:tc>
        <w:tc>
          <w:tcPr>
            <w:tcW w:w="1385" w:type="pct"/>
            <w:tcBorders>
              <w:tl2br w:val="nil"/>
              <w:tr2bl w:val="nil"/>
            </w:tcBorders>
            <w:shd w:val="clear" w:color="auto" w:fill="auto"/>
            <w:noWrap/>
            <w:vAlign w:val="center"/>
          </w:tcPr>
          <w:p w14:paraId="113CBB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7D20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98A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E4D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979" w:type="pct"/>
            <w:tcBorders>
              <w:tl2br w:val="nil"/>
              <w:tr2bl w:val="nil"/>
            </w:tcBorders>
            <w:shd w:val="clear" w:color="auto" w:fill="auto"/>
            <w:noWrap/>
            <w:vAlign w:val="center"/>
          </w:tcPr>
          <w:p w14:paraId="7EC782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9787111755500</w:t>
            </w:r>
          </w:p>
        </w:tc>
        <w:tc>
          <w:tcPr>
            <w:tcW w:w="956" w:type="pct"/>
            <w:tcBorders>
              <w:tl2br w:val="nil"/>
              <w:tr2bl w:val="nil"/>
            </w:tcBorders>
            <w:shd w:val="clear" w:color="auto" w:fill="auto"/>
            <w:noWrap/>
            <w:vAlign w:val="center"/>
          </w:tcPr>
          <w:p w14:paraId="79C088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机械制造工艺学</w:t>
            </w:r>
          </w:p>
        </w:tc>
        <w:tc>
          <w:tcPr>
            <w:tcW w:w="968" w:type="pct"/>
            <w:tcBorders>
              <w:tl2br w:val="nil"/>
              <w:tr2bl w:val="nil"/>
            </w:tcBorders>
            <w:shd w:val="clear" w:color="auto" w:fill="auto"/>
            <w:noWrap/>
            <w:vAlign w:val="center"/>
          </w:tcPr>
          <w:p w14:paraId="39679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张进生[等]编著</w:t>
            </w:r>
          </w:p>
        </w:tc>
        <w:tc>
          <w:tcPr>
            <w:tcW w:w="1385" w:type="pct"/>
            <w:tcBorders>
              <w:tl2br w:val="nil"/>
              <w:tr2bl w:val="nil"/>
            </w:tcBorders>
            <w:shd w:val="clear" w:color="auto" w:fill="auto"/>
            <w:noWrap/>
            <w:vAlign w:val="center"/>
          </w:tcPr>
          <w:p w14:paraId="1AFE93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1541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7B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8C48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979" w:type="pct"/>
            <w:tcBorders>
              <w:tl2br w:val="nil"/>
              <w:tr2bl w:val="nil"/>
            </w:tcBorders>
            <w:shd w:val="clear" w:color="auto" w:fill="auto"/>
            <w:noWrap/>
            <w:vAlign w:val="center"/>
          </w:tcPr>
          <w:p w14:paraId="71602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9787111769699</w:t>
            </w:r>
          </w:p>
        </w:tc>
        <w:tc>
          <w:tcPr>
            <w:tcW w:w="956" w:type="pct"/>
            <w:tcBorders>
              <w:tl2br w:val="nil"/>
              <w:tr2bl w:val="nil"/>
            </w:tcBorders>
            <w:shd w:val="clear" w:color="auto" w:fill="auto"/>
            <w:noWrap/>
            <w:vAlign w:val="center"/>
          </w:tcPr>
          <w:p w14:paraId="448C9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工程训练教程</w:t>
            </w:r>
          </w:p>
        </w:tc>
        <w:tc>
          <w:tcPr>
            <w:tcW w:w="968" w:type="pct"/>
            <w:tcBorders>
              <w:tl2br w:val="nil"/>
              <w:tr2bl w:val="nil"/>
            </w:tcBorders>
            <w:shd w:val="clear" w:color="auto" w:fill="auto"/>
            <w:noWrap/>
            <w:vAlign w:val="center"/>
          </w:tcPr>
          <w:p w14:paraId="7623F0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蒙斌主编</w:t>
            </w:r>
          </w:p>
        </w:tc>
        <w:tc>
          <w:tcPr>
            <w:tcW w:w="1385" w:type="pct"/>
            <w:tcBorders>
              <w:tl2br w:val="nil"/>
              <w:tr2bl w:val="nil"/>
            </w:tcBorders>
            <w:shd w:val="clear" w:color="auto" w:fill="auto"/>
            <w:noWrap/>
            <w:vAlign w:val="center"/>
          </w:tcPr>
          <w:p w14:paraId="24B2A1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9DDE0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51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A690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979" w:type="pct"/>
            <w:tcBorders>
              <w:tl2br w:val="nil"/>
              <w:tr2bl w:val="nil"/>
            </w:tcBorders>
            <w:shd w:val="clear" w:color="auto" w:fill="auto"/>
            <w:noWrap/>
            <w:vAlign w:val="center"/>
          </w:tcPr>
          <w:p w14:paraId="575BE1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9787111775454</w:t>
            </w:r>
          </w:p>
        </w:tc>
        <w:tc>
          <w:tcPr>
            <w:tcW w:w="956" w:type="pct"/>
            <w:tcBorders>
              <w:tl2br w:val="nil"/>
              <w:tr2bl w:val="nil"/>
            </w:tcBorders>
            <w:shd w:val="clear" w:color="auto" w:fill="auto"/>
            <w:noWrap/>
            <w:vAlign w:val="center"/>
          </w:tcPr>
          <w:p w14:paraId="28197D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制造工艺体系实践</w:t>
            </w:r>
          </w:p>
        </w:tc>
        <w:tc>
          <w:tcPr>
            <w:tcW w:w="968" w:type="pct"/>
            <w:tcBorders>
              <w:tl2br w:val="nil"/>
              <w:tr2bl w:val="nil"/>
            </w:tcBorders>
            <w:shd w:val="clear" w:color="auto" w:fill="auto"/>
            <w:noWrap/>
            <w:vAlign w:val="center"/>
          </w:tcPr>
          <w:p w14:paraId="01A42B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沈黎钢著</w:t>
            </w:r>
          </w:p>
        </w:tc>
        <w:tc>
          <w:tcPr>
            <w:tcW w:w="1385" w:type="pct"/>
            <w:tcBorders>
              <w:tl2br w:val="nil"/>
              <w:tr2bl w:val="nil"/>
            </w:tcBorders>
            <w:shd w:val="clear" w:color="auto" w:fill="auto"/>
            <w:noWrap/>
            <w:vAlign w:val="center"/>
          </w:tcPr>
          <w:p w14:paraId="0892F7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4C91D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0A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81C52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979" w:type="pct"/>
            <w:tcBorders>
              <w:tl2br w:val="nil"/>
              <w:tr2bl w:val="nil"/>
            </w:tcBorders>
            <w:shd w:val="clear" w:color="auto" w:fill="auto"/>
            <w:noWrap/>
            <w:vAlign w:val="center"/>
          </w:tcPr>
          <w:p w14:paraId="1C862A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9787111780199</w:t>
            </w:r>
          </w:p>
        </w:tc>
        <w:tc>
          <w:tcPr>
            <w:tcW w:w="956" w:type="pct"/>
            <w:tcBorders>
              <w:tl2br w:val="nil"/>
              <w:tr2bl w:val="nil"/>
            </w:tcBorders>
            <w:shd w:val="clear" w:color="auto" w:fill="auto"/>
            <w:noWrap/>
            <w:vAlign w:val="center"/>
          </w:tcPr>
          <w:p w14:paraId="2759F3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w:t>
            </w:r>
          </w:p>
        </w:tc>
        <w:tc>
          <w:tcPr>
            <w:tcW w:w="968" w:type="pct"/>
            <w:tcBorders>
              <w:tl2br w:val="nil"/>
              <w:tr2bl w:val="nil"/>
            </w:tcBorders>
            <w:shd w:val="clear" w:color="auto" w:fill="auto"/>
            <w:noWrap/>
            <w:vAlign w:val="center"/>
          </w:tcPr>
          <w:p w14:paraId="4D05CE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靳晓明，马彩凤，钟华燕主编</w:t>
            </w:r>
          </w:p>
        </w:tc>
        <w:tc>
          <w:tcPr>
            <w:tcW w:w="1385" w:type="pct"/>
            <w:tcBorders>
              <w:tl2br w:val="nil"/>
              <w:tr2bl w:val="nil"/>
            </w:tcBorders>
            <w:shd w:val="clear" w:color="auto" w:fill="auto"/>
            <w:noWrap/>
            <w:vAlign w:val="center"/>
          </w:tcPr>
          <w:p w14:paraId="4708A3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A7027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3A0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74F4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979" w:type="pct"/>
            <w:tcBorders>
              <w:tl2br w:val="nil"/>
              <w:tr2bl w:val="nil"/>
            </w:tcBorders>
            <w:shd w:val="clear" w:color="auto" w:fill="auto"/>
            <w:noWrap/>
            <w:vAlign w:val="center"/>
          </w:tcPr>
          <w:p w14:paraId="55B41D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9787118135121</w:t>
            </w:r>
          </w:p>
        </w:tc>
        <w:tc>
          <w:tcPr>
            <w:tcW w:w="956" w:type="pct"/>
            <w:tcBorders>
              <w:tl2br w:val="nil"/>
              <w:tr2bl w:val="nil"/>
            </w:tcBorders>
            <w:shd w:val="clear" w:color="auto" w:fill="auto"/>
            <w:noWrap/>
            <w:vAlign w:val="center"/>
          </w:tcPr>
          <w:p w14:paraId="19B3EC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无人装备可靠性系统工程</w:t>
            </w:r>
          </w:p>
        </w:tc>
        <w:tc>
          <w:tcPr>
            <w:tcW w:w="968" w:type="pct"/>
            <w:tcBorders>
              <w:tl2br w:val="nil"/>
              <w:tr2bl w:val="nil"/>
            </w:tcBorders>
            <w:shd w:val="clear" w:color="auto" w:fill="auto"/>
            <w:noWrap/>
            <w:vAlign w:val="center"/>
          </w:tcPr>
          <w:p w14:paraId="7F7AE1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陈志伟[等]编著</w:t>
            </w:r>
          </w:p>
        </w:tc>
        <w:tc>
          <w:tcPr>
            <w:tcW w:w="1385" w:type="pct"/>
            <w:tcBorders>
              <w:tl2br w:val="nil"/>
              <w:tr2bl w:val="nil"/>
            </w:tcBorders>
            <w:shd w:val="clear" w:color="auto" w:fill="auto"/>
            <w:noWrap/>
            <w:vAlign w:val="center"/>
          </w:tcPr>
          <w:p w14:paraId="4A7EF7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7A3997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91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5D30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979" w:type="pct"/>
            <w:tcBorders>
              <w:tl2br w:val="nil"/>
              <w:tr2bl w:val="nil"/>
            </w:tcBorders>
            <w:shd w:val="clear" w:color="auto" w:fill="auto"/>
            <w:noWrap/>
            <w:vAlign w:val="center"/>
          </w:tcPr>
          <w:p w14:paraId="1E85D9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9787122475213</w:t>
            </w:r>
          </w:p>
        </w:tc>
        <w:tc>
          <w:tcPr>
            <w:tcW w:w="956" w:type="pct"/>
            <w:tcBorders>
              <w:tl2br w:val="nil"/>
              <w:tr2bl w:val="nil"/>
            </w:tcBorders>
            <w:shd w:val="clear" w:color="auto" w:fill="auto"/>
            <w:noWrap/>
            <w:vAlign w:val="center"/>
          </w:tcPr>
          <w:p w14:paraId="214C5F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新质生产力驱动下高职教育装备制造专业(群)建设发展实践与探索</w:t>
            </w:r>
          </w:p>
        </w:tc>
        <w:tc>
          <w:tcPr>
            <w:tcW w:w="968" w:type="pct"/>
            <w:tcBorders>
              <w:tl2br w:val="nil"/>
              <w:tr2bl w:val="nil"/>
            </w:tcBorders>
            <w:shd w:val="clear" w:color="auto" w:fill="auto"/>
            <w:noWrap/>
            <w:vAlign w:val="center"/>
          </w:tcPr>
          <w:p w14:paraId="2A91C1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姜无疾，金志刚，刘小娟主编</w:t>
            </w:r>
          </w:p>
        </w:tc>
        <w:tc>
          <w:tcPr>
            <w:tcW w:w="1385" w:type="pct"/>
            <w:tcBorders>
              <w:tl2br w:val="nil"/>
              <w:tr2bl w:val="nil"/>
            </w:tcBorders>
            <w:shd w:val="clear" w:color="auto" w:fill="auto"/>
            <w:noWrap/>
            <w:vAlign w:val="center"/>
          </w:tcPr>
          <w:p w14:paraId="6273FB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100E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E6A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47BF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979" w:type="pct"/>
            <w:tcBorders>
              <w:tl2br w:val="nil"/>
              <w:tr2bl w:val="nil"/>
            </w:tcBorders>
            <w:shd w:val="clear" w:color="auto" w:fill="auto"/>
            <w:noWrap/>
            <w:vAlign w:val="center"/>
          </w:tcPr>
          <w:p w14:paraId="21B220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9787122478665</w:t>
            </w:r>
          </w:p>
        </w:tc>
        <w:tc>
          <w:tcPr>
            <w:tcW w:w="956" w:type="pct"/>
            <w:tcBorders>
              <w:tl2br w:val="nil"/>
              <w:tr2bl w:val="nil"/>
            </w:tcBorders>
            <w:shd w:val="clear" w:color="auto" w:fill="auto"/>
            <w:noWrap/>
            <w:vAlign w:val="center"/>
          </w:tcPr>
          <w:p w14:paraId="676411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4E0EF0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明哲，蒋俊香主编</w:t>
            </w:r>
          </w:p>
        </w:tc>
        <w:tc>
          <w:tcPr>
            <w:tcW w:w="1385" w:type="pct"/>
            <w:tcBorders>
              <w:tl2br w:val="nil"/>
              <w:tr2bl w:val="nil"/>
            </w:tcBorders>
            <w:shd w:val="clear" w:color="auto" w:fill="auto"/>
            <w:noWrap/>
            <w:vAlign w:val="center"/>
          </w:tcPr>
          <w:p w14:paraId="3FD7AB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C7C73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F7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B58A0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979" w:type="pct"/>
            <w:tcBorders>
              <w:tl2br w:val="nil"/>
              <w:tr2bl w:val="nil"/>
            </w:tcBorders>
            <w:shd w:val="clear" w:color="auto" w:fill="auto"/>
            <w:noWrap/>
            <w:vAlign w:val="center"/>
          </w:tcPr>
          <w:p w14:paraId="0E8B44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9787302702979</w:t>
            </w:r>
          </w:p>
        </w:tc>
        <w:tc>
          <w:tcPr>
            <w:tcW w:w="956" w:type="pct"/>
            <w:tcBorders>
              <w:tl2br w:val="nil"/>
              <w:tr2bl w:val="nil"/>
            </w:tcBorders>
            <w:shd w:val="clear" w:color="auto" w:fill="auto"/>
            <w:noWrap/>
            <w:vAlign w:val="center"/>
          </w:tcPr>
          <w:p w14:paraId="10A059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工程训练与劳动教育</w:t>
            </w:r>
          </w:p>
        </w:tc>
        <w:tc>
          <w:tcPr>
            <w:tcW w:w="968" w:type="pct"/>
            <w:tcBorders>
              <w:tl2br w:val="nil"/>
              <w:tr2bl w:val="nil"/>
            </w:tcBorders>
            <w:shd w:val="clear" w:color="auto" w:fill="auto"/>
            <w:noWrap/>
            <w:vAlign w:val="center"/>
          </w:tcPr>
          <w:p w14:paraId="7E53C4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赵晶，吴新良，黄韬主编</w:t>
            </w:r>
          </w:p>
        </w:tc>
        <w:tc>
          <w:tcPr>
            <w:tcW w:w="1385" w:type="pct"/>
            <w:tcBorders>
              <w:tl2br w:val="nil"/>
              <w:tr2bl w:val="nil"/>
            </w:tcBorders>
            <w:shd w:val="clear" w:color="auto" w:fill="auto"/>
            <w:noWrap/>
            <w:vAlign w:val="center"/>
          </w:tcPr>
          <w:p w14:paraId="5FA341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5B3E7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E21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8454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979" w:type="pct"/>
            <w:tcBorders>
              <w:tl2br w:val="nil"/>
              <w:tr2bl w:val="nil"/>
            </w:tcBorders>
            <w:shd w:val="clear" w:color="auto" w:fill="auto"/>
            <w:noWrap/>
            <w:vAlign w:val="center"/>
          </w:tcPr>
          <w:p w14:paraId="0C227E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9787508865706</w:t>
            </w:r>
          </w:p>
        </w:tc>
        <w:tc>
          <w:tcPr>
            <w:tcW w:w="956" w:type="pct"/>
            <w:tcBorders>
              <w:tl2br w:val="nil"/>
              <w:tr2bl w:val="nil"/>
            </w:tcBorders>
            <w:shd w:val="clear" w:color="auto" w:fill="auto"/>
            <w:noWrap/>
            <w:vAlign w:val="center"/>
          </w:tcPr>
          <w:p w14:paraId="584116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重型装备高值关键件再制造技术与应用</w:t>
            </w:r>
          </w:p>
        </w:tc>
        <w:tc>
          <w:tcPr>
            <w:tcW w:w="968" w:type="pct"/>
            <w:tcBorders>
              <w:tl2br w:val="nil"/>
              <w:tr2bl w:val="nil"/>
            </w:tcBorders>
            <w:shd w:val="clear" w:color="auto" w:fill="auto"/>
            <w:noWrap/>
            <w:vAlign w:val="center"/>
          </w:tcPr>
          <w:p w14:paraId="5BBF20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梁秀兵等著</w:t>
            </w:r>
          </w:p>
        </w:tc>
        <w:tc>
          <w:tcPr>
            <w:tcW w:w="1385" w:type="pct"/>
            <w:tcBorders>
              <w:tl2br w:val="nil"/>
              <w:tr2bl w:val="nil"/>
            </w:tcBorders>
            <w:shd w:val="clear" w:color="auto" w:fill="auto"/>
            <w:noWrap/>
            <w:vAlign w:val="center"/>
          </w:tcPr>
          <w:p w14:paraId="7FD590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5375D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3E8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43A9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79" w:type="pct"/>
            <w:tcBorders>
              <w:tl2br w:val="nil"/>
              <w:tr2bl w:val="nil"/>
            </w:tcBorders>
            <w:shd w:val="clear" w:color="auto" w:fill="auto"/>
            <w:noWrap/>
            <w:vAlign w:val="center"/>
          </w:tcPr>
          <w:p w14:paraId="3BEBF5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9787516540558</w:t>
            </w:r>
          </w:p>
        </w:tc>
        <w:tc>
          <w:tcPr>
            <w:tcW w:w="956" w:type="pct"/>
            <w:tcBorders>
              <w:tl2br w:val="nil"/>
              <w:tr2bl w:val="nil"/>
            </w:tcBorders>
            <w:shd w:val="clear" w:color="auto" w:fill="auto"/>
            <w:noWrap/>
            <w:vAlign w:val="center"/>
          </w:tcPr>
          <w:p w14:paraId="711ADB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机械制造工艺</w:t>
            </w:r>
          </w:p>
        </w:tc>
        <w:tc>
          <w:tcPr>
            <w:tcW w:w="968" w:type="pct"/>
            <w:tcBorders>
              <w:tl2br w:val="nil"/>
              <w:tr2bl w:val="nil"/>
            </w:tcBorders>
            <w:shd w:val="clear" w:color="auto" w:fill="auto"/>
            <w:noWrap/>
            <w:vAlign w:val="center"/>
          </w:tcPr>
          <w:p w14:paraId="08F385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胡智清，王得胜，熊建武主编</w:t>
            </w:r>
          </w:p>
        </w:tc>
        <w:tc>
          <w:tcPr>
            <w:tcW w:w="1385" w:type="pct"/>
            <w:tcBorders>
              <w:tl2br w:val="nil"/>
              <w:tr2bl w:val="nil"/>
            </w:tcBorders>
            <w:shd w:val="clear" w:color="auto" w:fill="auto"/>
            <w:noWrap/>
            <w:vAlign w:val="center"/>
          </w:tcPr>
          <w:p w14:paraId="3D58E1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383" w:type="pct"/>
            <w:tcBorders>
              <w:tl2br w:val="nil"/>
              <w:tr2bl w:val="nil"/>
            </w:tcBorders>
            <w:shd w:val="clear" w:color="auto" w:fill="auto"/>
            <w:noWrap/>
            <w:vAlign w:val="center"/>
          </w:tcPr>
          <w:p w14:paraId="05DD72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A8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6E6A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979" w:type="pct"/>
            <w:tcBorders>
              <w:tl2br w:val="nil"/>
              <w:tr2bl w:val="nil"/>
            </w:tcBorders>
            <w:shd w:val="clear" w:color="auto" w:fill="auto"/>
            <w:noWrap/>
            <w:vAlign w:val="center"/>
          </w:tcPr>
          <w:p w14:paraId="5CD87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9787518375288</w:t>
            </w:r>
          </w:p>
        </w:tc>
        <w:tc>
          <w:tcPr>
            <w:tcW w:w="956" w:type="pct"/>
            <w:tcBorders>
              <w:tl2br w:val="nil"/>
              <w:tr2bl w:val="nil"/>
            </w:tcBorders>
            <w:shd w:val="clear" w:color="auto" w:fill="auto"/>
            <w:noWrap/>
            <w:vAlign w:val="center"/>
          </w:tcPr>
          <w:p w14:paraId="30476A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34E441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祖海英，宋玉杰主编</w:t>
            </w:r>
          </w:p>
        </w:tc>
        <w:tc>
          <w:tcPr>
            <w:tcW w:w="1385" w:type="pct"/>
            <w:tcBorders>
              <w:tl2br w:val="nil"/>
              <w:tr2bl w:val="nil"/>
            </w:tcBorders>
            <w:shd w:val="clear" w:color="auto" w:fill="auto"/>
            <w:noWrap/>
            <w:vAlign w:val="center"/>
          </w:tcPr>
          <w:p w14:paraId="6FA9EB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石油工业出版社</w:t>
            </w:r>
          </w:p>
        </w:tc>
        <w:tc>
          <w:tcPr>
            <w:tcW w:w="383" w:type="pct"/>
            <w:tcBorders>
              <w:tl2br w:val="nil"/>
              <w:tr2bl w:val="nil"/>
            </w:tcBorders>
            <w:shd w:val="clear" w:color="auto" w:fill="auto"/>
            <w:noWrap/>
            <w:vAlign w:val="center"/>
          </w:tcPr>
          <w:p w14:paraId="49DCBB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C4C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3546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979" w:type="pct"/>
            <w:tcBorders>
              <w:tl2br w:val="nil"/>
              <w:tr2bl w:val="nil"/>
            </w:tcBorders>
            <w:shd w:val="clear" w:color="auto" w:fill="auto"/>
            <w:noWrap/>
            <w:vAlign w:val="center"/>
          </w:tcPr>
          <w:p w14:paraId="4398A1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9787533792701</w:t>
            </w:r>
          </w:p>
        </w:tc>
        <w:tc>
          <w:tcPr>
            <w:tcW w:w="956" w:type="pct"/>
            <w:tcBorders>
              <w:tl2br w:val="nil"/>
              <w:tr2bl w:val="nil"/>
            </w:tcBorders>
            <w:shd w:val="clear" w:color="auto" w:fill="auto"/>
            <w:noWrap/>
            <w:vAlign w:val="center"/>
          </w:tcPr>
          <w:p w14:paraId="58D363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w:t>
            </w:r>
          </w:p>
        </w:tc>
        <w:tc>
          <w:tcPr>
            <w:tcW w:w="968" w:type="pct"/>
            <w:tcBorders>
              <w:tl2br w:val="nil"/>
              <w:tr2bl w:val="nil"/>
            </w:tcBorders>
            <w:shd w:val="clear" w:color="auto" w:fill="auto"/>
            <w:noWrap/>
            <w:vAlign w:val="center"/>
          </w:tcPr>
          <w:p w14:paraId="1B013C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于建国，韩彦龙主编</w:t>
            </w:r>
          </w:p>
        </w:tc>
        <w:tc>
          <w:tcPr>
            <w:tcW w:w="1385" w:type="pct"/>
            <w:tcBorders>
              <w:tl2br w:val="nil"/>
              <w:tr2bl w:val="nil"/>
            </w:tcBorders>
            <w:shd w:val="clear" w:color="auto" w:fill="auto"/>
            <w:noWrap/>
            <w:vAlign w:val="center"/>
          </w:tcPr>
          <w:p w14:paraId="64A2BD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安徽科学技术出版社</w:t>
            </w:r>
          </w:p>
        </w:tc>
        <w:tc>
          <w:tcPr>
            <w:tcW w:w="383" w:type="pct"/>
            <w:tcBorders>
              <w:tl2br w:val="nil"/>
              <w:tr2bl w:val="nil"/>
            </w:tcBorders>
            <w:shd w:val="clear" w:color="auto" w:fill="auto"/>
            <w:noWrap/>
            <w:vAlign w:val="center"/>
          </w:tcPr>
          <w:p w14:paraId="239314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5C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7B75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979" w:type="pct"/>
            <w:tcBorders>
              <w:tl2br w:val="nil"/>
              <w:tr2bl w:val="nil"/>
            </w:tcBorders>
            <w:shd w:val="clear" w:color="auto" w:fill="auto"/>
            <w:noWrap/>
            <w:vAlign w:val="center"/>
          </w:tcPr>
          <w:p w14:paraId="461F79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9787030821454</w:t>
            </w:r>
          </w:p>
        </w:tc>
        <w:tc>
          <w:tcPr>
            <w:tcW w:w="956" w:type="pct"/>
            <w:tcBorders>
              <w:tl2br w:val="nil"/>
              <w:tr2bl w:val="nil"/>
            </w:tcBorders>
            <w:shd w:val="clear" w:color="auto" w:fill="auto"/>
            <w:noWrap/>
            <w:vAlign w:val="center"/>
          </w:tcPr>
          <w:p w14:paraId="46F82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工程训练与创新实践</w:t>
            </w:r>
          </w:p>
        </w:tc>
        <w:tc>
          <w:tcPr>
            <w:tcW w:w="968" w:type="pct"/>
            <w:tcBorders>
              <w:tl2br w:val="nil"/>
              <w:tr2bl w:val="nil"/>
            </w:tcBorders>
            <w:shd w:val="clear" w:color="auto" w:fill="auto"/>
            <w:noWrap/>
            <w:vAlign w:val="center"/>
          </w:tcPr>
          <w:p w14:paraId="6353E5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王杰，伍剑波主编</w:t>
            </w:r>
          </w:p>
        </w:tc>
        <w:tc>
          <w:tcPr>
            <w:tcW w:w="1385" w:type="pct"/>
            <w:tcBorders>
              <w:tl2br w:val="nil"/>
              <w:tr2bl w:val="nil"/>
            </w:tcBorders>
            <w:shd w:val="clear" w:color="auto" w:fill="auto"/>
            <w:noWrap/>
            <w:vAlign w:val="center"/>
          </w:tcPr>
          <w:p w14:paraId="36F5A0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3FD5A3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9D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E6E0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979" w:type="pct"/>
            <w:tcBorders>
              <w:tl2br w:val="nil"/>
              <w:tr2bl w:val="nil"/>
            </w:tcBorders>
            <w:shd w:val="clear" w:color="auto" w:fill="auto"/>
            <w:noWrap/>
            <w:vAlign w:val="center"/>
          </w:tcPr>
          <w:p w14:paraId="61B8D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9787111053774</w:t>
            </w:r>
          </w:p>
        </w:tc>
        <w:tc>
          <w:tcPr>
            <w:tcW w:w="956" w:type="pct"/>
            <w:tcBorders>
              <w:tl2br w:val="nil"/>
              <w:tr2bl w:val="nil"/>
            </w:tcBorders>
            <w:shd w:val="clear" w:color="auto" w:fill="auto"/>
            <w:noWrap/>
            <w:vAlign w:val="center"/>
          </w:tcPr>
          <w:p w14:paraId="60DB3A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机械制造基础</w:t>
            </w:r>
          </w:p>
        </w:tc>
        <w:tc>
          <w:tcPr>
            <w:tcW w:w="968" w:type="pct"/>
            <w:tcBorders>
              <w:tl2br w:val="nil"/>
              <w:tr2bl w:val="nil"/>
            </w:tcBorders>
            <w:shd w:val="clear" w:color="auto" w:fill="auto"/>
            <w:noWrap/>
            <w:vAlign w:val="center"/>
          </w:tcPr>
          <w:p w14:paraId="7D512C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唐宗军主编</w:t>
            </w:r>
          </w:p>
        </w:tc>
        <w:tc>
          <w:tcPr>
            <w:tcW w:w="1385" w:type="pct"/>
            <w:tcBorders>
              <w:tl2br w:val="nil"/>
              <w:tr2bl w:val="nil"/>
            </w:tcBorders>
            <w:shd w:val="clear" w:color="auto" w:fill="auto"/>
            <w:noWrap/>
            <w:vAlign w:val="center"/>
          </w:tcPr>
          <w:p w14:paraId="579C00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0D6C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07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B0F1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979" w:type="pct"/>
            <w:tcBorders>
              <w:tl2br w:val="nil"/>
              <w:tr2bl w:val="nil"/>
            </w:tcBorders>
            <w:shd w:val="clear" w:color="auto" w:fill="auto"/>
            <w:noWrap/>
            <w:vAlign w:val="center"/>
          </w:tcPr>
          <w:p w14:paraId="20CB30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9787111787044</w:t>
            </w:r>
          </w:p>
        </w:tc>
        <w:tc>
          <w:tcPr>
            <w:tcW w:w="956" w:type="pct"/>
            <w:tcBorders>
              <w:tl2br w:val="nil"/>
              <w:tr2bl w:val="nil"/>
            </w:tcBorders>
            <w:shd w:val="clear" w:color="auto" w:fill="auto"/>
            <w:noWrap/>
            <w:vAlign w:val="center"/>
          </w:tcPr>
          <w:p w14:paraId="6310B7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工程训练简明教程</w:t>
            </w:r>
          </w:p>
        </w:tc>
        <w:tc>
          <w:tcPr>
            <w:tcW w:w="968" w:type="pct"/>
            <w:tcBorders>
              <w:tl2br w:val="nil"/>
              <w:tr2bl w:val="nil"/>
            </w:tcBorders>
            <w:shd w:val="clear" w:color="auto" w:fill="auto"/>
            <w:noWrap/>
            <w:vAlign w:val="center"/>
          </w:tcPr>
          <w:p w14:paraId="33F83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马玉琼，冯慧娟，张艳蕊主编</w:t>
            </w:r>
          </w:p>
        </w:tc>
        <w:tc>
          <w:tcPr>
            <w:tcW w:w="1385" w:type="pct"/>
            <w:tcBorders>
              <w:tl2br w:val="nil"/>
              <w:tr2bl w:val="nil"/>
            </w:tcBorders>
            <w:shd w:val="clear" w:color="auto" w:fill="auto"/>
            <w:noWrap/>
            <w:vAlign w:val="center"/>
          </w:tcPr>
          <w:p w14:paraId="0E503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62CD2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3A6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DAB5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979" w:type="pct"/>
            <w:tcBorders>
              <w:tl2br w:val="nil"/>
              <w:tr2bl w:val="nil"/>
            </w:tcBorders>
            <w:shd w:val="clear" w:color="auto" w:fill="auto"/>
            <w:noWrap/>
            <w:vAlign w:val="center"/>
          </w:tcPr>
          <w:p w14:paraId="0C37A6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9787302690689</w:t>
            </w:r>
          </w:p>
        </w:tc>
        <w:tc>
          <w:tcPr>
            <w:tcW w:w="956" w:type="pct"/>
            <w:tcBorders>
              <w:tl2br w:val="nil"/>
              <w:tr2bl w:val="nil"/>
            </w:tcBorders>
            <w:shd w:val="clear" w:color="auto" w:fill="auto"/>
            <w:noWrap/>
            <w:vAlign w:val="center"/>
          </w:tcPr>
          <w:p w14:paraId="5A06EF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425E74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吴拓主编</w:t>
            </w:r>
          </w:p>
        </w:tc>
        <w:tc>
          <w:tcPr>
            <w:tcW w:w="1385" w:type="pct"/>
            <w:tcBorders>
              <w:tl2br w:val="nil"/>
              <w:tr2bl w:val="nil"/>
            </w:tcBorders>
            <w:shd w:val="clear" w:color="auto" w:fill="auto"/>
            <w:noWrap/>
            <w:vAlign w:val="center"/>
          </w:tcPr>
          <w:p w14:paraId="184A18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7C5E9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AB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A2E57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979" w:type="pct"/>
            <w:tcBorders>
              <w:tl2br w:val="nil"/>
              <w:tr2bl w:val="nil"/>
            </w:tcBorders>
            <w:shd w:val="clear" w:color="auto" w:fill="auto"/>
            <w:noWrap/>
            <w:vAlign w:val="center"/>
          </w:tcPr>
          <w:p w14:paraId="567D2B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9787576619447</w:t>
            </w:r>
          </w:p>
        </w:tc>
        <w:tc>
          <w:tcPr>
            <w:tcW w:w="956" w:type="pct"/>
            <w:tcBorders>
              <w:tl2br w:val="nil"/>
              <w:tr2bl w:val="nil"/>
            </w:tcBorders>
            <w:shd w:val="clear" w:color="auto" w:fill="auto"/>
            <w:noWrap/>
            <w:vAlign w:val="center"/>
          </w:tcPr>
          <w:p w14:paraId="1D9DD2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工程训练实训指导书</w:t>
            </w:r>
          </w:p>
        </w:tc>
        <w:tc>
          <w:tcPr>
            <w:tcW w:w="968" w:type="pct"/>
            <w:tcBorders>
              <w:tl2br w:val="nil"/>
              <w:tr2bl w:val="nil"/>
            </w:tcBorders>
            <w:shd w:val="clear" w:color="auto" w:fill="auto"/>
            <w:noWrap/>
            <w:vAlign w:val="center"/>
          </w:tcPr>
          <w:p w14:paraId="64A4A2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金慧萍，张冬冬主编</w:t>
            </w:r>
          </w:p>
        </w:tc>
        <w:tc>
          <w:tcPr>
            <w:tcW w:w="1385" w:type="pct"/>
            <w:tcBorders>
              <w:tl2br w:val="nil"/>
              <w:tr2bl w:val="nil"/>
            </w:tcBorders>
            <w:shd w:val="clear" w:color="auto" w:fill="auto"/>
            <w:noWrap/>
            <w:vAlign w:val="center"/>
          </w:tcPr>
          <w:p w14:paraId="0C19F5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383" w:type="pct"/>
            <w:tcBorders>
              <w:tl2br w:val="nil"/>
              <w:tr2bl w:val="nil"/>
            </w:tcBorders>
            <w:shd w:val="clear" w:color="auto" w:fill="auto"/>
            <w:noWrap/>
            <w:vAlign w:val="center"/>
          </w:tcPr>
          <w:p w14:paraId="2737FC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AA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9709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979" w:type="pct"/>
            <w:tcBorders>
              <w:tl2br w:val="nil"/>
              <w:tr2bl w:val="nil"/>
            </w:tcBorders>
            <w:shd w:val="clear" w:color="auto" w:fill="auto"/>
            <w:noWrap/>
            <w:vAlign w:val="center"/>
          </w:tcPr>
          <w:p w14:paraId="10D926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9787576714968</w:t>
            </w:r>
          </w:p>
        </w:tc>
        <w:tc>
          <w:tcPr>
            <w:tcW w:w="956" w:type="pct"/>
            <w:tcBorders>
              <w:tl2br w:val="nil"/>
              <w:tr2bl w:val="nil"/>
            </w:tcBorders>
            <w:shd w:val="clear" w:color="auto" w:fill="auto"/>
            <w:noWrap/>
            <w:vAlign w:val="center"/>
          </w:tcPr>
          <w:p w14:paraId="5E572D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机械制造技术基础</w:t>
            </w:r>
          </w:p>
        </w:tc>
        <w:tc>
          <w:tcPr>
            <w:tcW w:w="968" w:type="pct"/>
            <w:tcBorders>
              <w:tl2br w:val="nil"/>
              <w:tr2bl w:val="nil"/>
            </w:tcBorders>
            <w:shd w:val="clear" w:color="auto" w:fill="auto"/>
            <w:noWrap/>
            <w:vAlign w:val="center"/>
          </w:tcPr>
          <w:p w14:paraId="62F2A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张德生，朱荣福，孟凡荣主编</w:t>
            </w:r>
          </w:p>
        </w:tc>
        <w:tc>
          <w:tcPr>
            <w:tcW w:w="1385" w:type="pct"/>
            <w:tcBorders>
              <w:tl2br w:val="nil"/>
              <w:tr2bl w:val="nil"/>
            </w:tcBorders>
            <w:shd w:val="clear" w:color="auto" w:fill="auto"/>
            <w:noWrap/>
            <w:vAlign w:val="center"/>
          </w:tcPr>
          <w:p w14:paraId="72D87A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408A87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A4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D1F4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979" w:type="pct"/>
            <w:tcBorders>
              <w:tl2br w:val="nil"/>
              <w:tr2bl w:val="nil"/>
            </w:tcBorders>
            <w:shd w:val="clear" w:color="auto" w:fill="auto"/>
            <w:noWrap/>
            <w:vAlign w:val="center"/>
          </w:tcPr>
          <w:p w14:paraId="34A91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9787576622980</w:t>
            </w:r>
          </w:p>
        </w:tc>
        <w:tc>
          <w:tcPr>
            <w:tcW w:w="956" w:type="pct"/>
            <w:tcBorders>
              <w:tl2br w:val="nil"/>
              <w:tr2bl w:val="nil"/>
            </w:tcBorders>
            <w:shd w:val="clear" w:color="auto" w:fill="auto"/>
            <w:noWrap/>
            <w:vAlign w:val="center"/>
          </w:tcPr>
          <w:p w14:paraId="5FD3B9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机械拆装与测绘</w:t>
            </w:r>
          </w:p>
        </w:tc>
        <w:tc>
          <w:tcPr>
            <w:tcW w:w="968" w:type="pct"/>
            <w:tcBorders>
              <w:tl2br w:val="nil"/>
              <w:tr2bl w:val="nil"/>
            </w:tcBorders>
            <w:shd w:val="clear" w:color="auto" w:fill="auto"/>
            <w:noWrap/>
            <w:vAlign w:val="center"/>
          </w:tcPr>
          <w:p w14:paraId="356ED5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周正元，渠婉婉编著</w:t>
            </w:r>
          </w:p>
        </w:tc>
        <w:tc>
          <w:tcPr>
            <w:tcW w:w="1385" w:type="pct"/>
            <w:tcBorders>
              <w:tl2br w:val="nil"/>
              <w:tr2bl w:val="nil"/>
            </w:tcBorders>
            <w:shd w:val="clear" w:color="auto" w:fill="auto"/>
            <w:noWrap/>
            <w:vAlign w:val="center"/>
          </w:tcPr>
          <w:p w14:paraId="5B94B1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383" w:type="pct"/>
            <w:tcBorders>
              <w:tl2br w:val="nil"/>
              <w:tr2bl w:val="nil"/>
            </w:tcBorders>
            <w:shd w:val="clear" w:color="auto" w:fill="auto"/>
            <w:noWrap/>
            <w:vAlign w:val="center"/>
          </w:tcPr>
          <w:p w14:paraId="5F671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25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0B28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979" w:type="pct"/>
            <w:tcBorders>
              <w:tl2br w:val="nil"/>
              <w:tr2bl w:val="nil"/>
            </w:tcBorders>
            <w:shd w:val="clear" w:color="auto" w:fill="auto"/>
            <w:noWrap/>
            <w:vAlign w:val="center"/>
          </w:tcPr>
          <w:p w14:paraId="722CF3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9787576720969</w:t>
            </w:r>
          </w:p>
        </w:tc>
        <w:tc>
          <w:tcPr>
            <w:tcW w:w="956" w:type="pct"/>
            <w:tcBorders>
              <w:tl2br w:val="nil"/>
              <w:tr2bl w:val="nil"/>
            </w:tcBorders>
            <w:shd w:val="clear" w:color="auto" w:fill="auto"/>
            <w:noWrap/>
            <w:vAlign w:val="center"/>
          </w:tcPr>
          <w:p w14:paraId="70A976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机械零部件拆装测绘</w:t>
            </w:r>
          </w:p>
        </w:tc>
        <w:tc>
          <w:tcPr>
            <w:tcW w:w="968" w:type="pct"/>
            <w:tcBorders>
              <w:tl2br w:val="nil"/>
              <w:tr2bl w:val="nil"/>
            </w:tcBorders>
            <w:shd w:val="clear" w:color="auto" w:fill="auto"/>
            <w:noWrap/>
            <w:vAlign w:val="center"/>
          </w:tcPr>
          <w:p w14:paraId="00744F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马海健，周桂云主编</w:t>
            </w:r>
          </w:p>
        </w:tc>
        <w:tc>
          <w:tcPr>
            <w:tcW w:w="1385" w:type="pct"/>
            <w:tcBorders>
              <w:tl2br w:val="nil"/>
              <w:tr2bl w:val="nil"/>
            </w:tcBorders>
            <w:shd w:val="clear" w:color="auto" w:fill="auto"/>
            <w:noWrap/>
            <w:vAlign w:val="center"/>
          </w:tcPr>
          <w:p w14:paraId="319D87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49D1EB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9E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EDD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979" w:type="pct"/>
            <w:tcBorders>
              <w:tl2br w:val="nil"/>
              <w:tr2bl w:val="nil"/>
            </w:tcBorders>
            <w:shd w:val="clear" w:color="auto" w:fill="auto"/>
            <w:noWrap/>
            <w:vAlign w:val="center"/>
          </w:tcPr>
          <w:p w14:paraId="6DAD97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9787518450589</w:t>
            </w:r>
          </w:p>
        </w:tc>
        <w:tc>
          <w:tcPr>
            <w:tcW w:w="956" w:type="pct"/>
            <w:tcBorders>
              <w:tl2br w:val="nil"/>
              <w:tr2bl w:val="nil"/>
            </w:tcBorders>
            <w:shd w:val="clear" w:color="auto" w:fill="auto"/>
            <w:noWrap/>
            <w:vAlign w:val="center"/>
          </w:tcPr>
          <w:p w14:paraId="21B931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机械装配技术</w:t>
            </w:r>
          </w:p>
        </w:tc>
        <w:tc>
          <w:tcPr>
            <w:tcW w:w="968" w:type="pct"/>
            <w:tcBorders>
              <w:tl2br w:val="nil"/>
              <w:tr2bl w:val="nil"/>
            </w:tcBorders>
            <w:shd w:val="clear" w:color="auto" w:fill="auto"/>
            <w:noWrap/>
            <w:vAlign w:val="center"/>
          </w:tcPr>
          <w:p w14:paraId="1333F7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徐兵编著</w:t>
            </w:r>
          </w:p>
        </w:tc>
        <w:tc>
          <w:tcPr>
            <w:tcW w:w="1385" w:type="pct"/>
            <w:tcBorders>
              <w:tl2br w:val="nil"/>
              <w:tr2bl w:val="nil"/>
            </w:tcBorders>
            <w:shd w:val="clear" w:color="auto" w:fill="auto"/>
            <w:noWrap/>
            <w:vAlign w:val="center"/>
          </w:tcPr>
          <w:p w14:paraId="2D4157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383" w:type="pct"/>
            <w:tcBorders>
              <w:tl2br w:val="nil"/>
              <w:tr2bl w:val="nil"/>
            </w:tcBorders>
            <w:shd w:val="clear" w:color="auto" w:fill="auto"/>
            <w:noWrap/>
            <w:vAlign w:val="center"/>
          </w:tcPr>
          <w:p w14:paraId="4F2AD1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04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391E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979" w:type="pct"/>
            <w:tcBorders>
              <w:tl2br w:val="nil"/>
              <w:tr2bl w:val="nil"/>
            </w:tcBorders>
            <w:shd w:val="clear" w:color="auto" w:fill="auto"/>
            <w:noWrap/>
            <w:vAlign w:val="center"/>
          </w:tcPr>
          <w:p w14:paraId="7F3293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9787516042076</w:t>
            </w:r>
          </w:p>
        </w:tc>
        <w:tc>
          <w:tcPr>
            <w:tcW w:w="956" w:type="pct"/>
            <w:tcBorders>
              <w:tl2br w:val="nil"/>
              <w:tr2bl w:val="nil"/>
            </w:tcBorders>
            <w:shd w:val="clear" w:color="auto" w:fill="auto"/>
            <w:noWrap/>
            <w:vAlign w:val="center"/>
          </w:tcPr>
          <w:p w14:paraId="3917C9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机械制造与自动化应用</w:t>
            </w:r>
          </w:p>
        </w:tc>
        <w:tc>
          <w:tcPr>
            <w:tcW w:w="968" w:type="pct"/>
            <w:tcBorders>
              <w:tl2br w:val="nil"/>
              <w:tr2bl w:val="nil"/>
            </w:tcBorders>
            <w:shd w:val="clear" w:color="auto" w:fill="auto"/>
            <w:noWrap/>
            <w:vAlign w:val="center"/>
          </w:tcPr>
          <w:p w14:paraId="3ED0B0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安惠玲，高云鹏，乔学宁著</w:t>
            </w:r>
          </w:p>
        </w:tc>
        <w:tc>
          <w:tcPr>
            <w:tcW w:w="1385" w:type="pct"/>
            <w:tcBorders>
              <w:tl2br w:val="nil"/>
              <w:tr2bl w:val="nil"/>
            </w:tcBorders>
            <w:shd w:val="clear" w:color="auto" w:fill="auto"/>
            <w:noWrap/>
            <w:vAlign w:val="center"/>
          </w:tcPr>
          <w:p w14:paraId="0A1A82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中国建设科技出版社有限责任公司</w:t>
            </w:r>
          </w:p>
        </w:tc>
        <w:tc>
          <w:tcPr>
            <w:tcW w:w="383" w:type="pct"/>
            <w:tcBorders>
              <w:tl2br w:val="nil"/>
              <w:tr2bl w:val="nil"/>
            </w:tcBorders>
            <w:shd w:val="clear" w:color="auto" w:fill="auto"/>
            <w:noWrap/>
            <w:vAlign w:val="center"/>
          </w:tcPr>
          <w:p w14:paraId="31FED6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526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4DC4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979" w:type="pct"/>
            <w:tcBorders>
              <w:tl2br w:val="nil"/>
              <w:tr2bl w:val="nil"/>
            </w:tcBorders>
            <w:shd w:val="clear" w:color="auto" w:fill="auto"/>
            <w:noWrap/>
            <w:vAlign w:val="center"/>
          </w:tcPr>
          <w:p w14:paraId="62C36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9787519614737</w:t>
            </w:r>
          </w:p>
        </w:tc>
        <w:tc>
          <w:tcPr>
            <w:tcW w:w="956" w:type="pct"/>
            <w:tcBorders>
              <w:tl2br w:val="nil"/>
              <w:tr2bl w:val="nil"/>
            </w:tcBorders>
            <w:shd w:val="clear" w:color="auto" w:fill="auto"/>
            <w:noWrap/>
            <w:vAlign w:val="center"/>
          </w:tcPr>
          <w:p w14:paraId="33AB8F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机械自动化技术与机械装备管理研究</w:t>
            </w:r>
          </w:p>
        </w:tc>
        <w:tc>
          <w:tcPr>
            <w:tcW w:w="968" w:type="pct"/>
            <w:tcBorders>
              <w:tl2br w:val="nil"/>
              <w:tr2bl w:val="nil"/>
            </w:tcBorders>
            <w:shd w:val="clear" w:color="auto" w:fill="auto"/>
            <w:noWrap/>
            <w:vAlign w:val="center"/>
          </w:tcPr>
          <w:p w14:paraId="6FF7E4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丁峰，王君，姚鹏著</w:t>
            </w:r>
          </w:p>
        </w:tc>
        <w:tc>
          <w:tcPr>
            <w:tcW w:w="1385" w:type="pct"/>
            <w:tcBorders>
              <w:tl2br w:val="nil"/>
              <w:tr2bl w:val="nil"/>
            </w:tcBorders>
            <w:shd w:val="clear" w:color="auto" w:fill="auto"/>
            <w:noWrap/>
            <w:vAlign w:val="center"/>
          </w:tcPr>
          <w:p w14:paraId="486BE5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经济日报出版社</w:t>
            </w:r>
          </w:p>
        </w:tc>
        <w:tc>
          <w:tcPr>
            <w:tcW w:w="383" w:type="pct"/>
            <w:tcBorders>
              <w:tl2br w:val="nil"/>
              <w:tr2bl w:val="nil"/>
            </w:tcBorders>
            <w:shd w:val="clear" w:color="auto" w:fill="auto"/>
            <w:noWrap/>
            <w:vAlign w:val="center"/>
          </w:tcPr>
          <w:p w14:paraId="237CC3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09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7613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979" w:type="pct"/>
            <w:tcBorders>
              <w:tl2br w:val="nil"/>
              <w:tr2bl w:val="nil"/>
            </w:tcBorders>
            <w:shd w:val="clear" w:color="auto" w:fill="auto"/>
            <w:noWrap/>
            <w:vAlign w:val="center"/>
          </w:tcPr>
          <w:p w14:paraId="163E46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9787524003069</w:t>
            </w:r>
          </w:p>
        </w:tc>
        <w:tc>
          <w:tcPr>
            <w:tcW w:w="956" w:type="pct"/>
            <w:tcBorders>
              <w:tl2br w:val="nil"/>
              <w:tr2bl w:val="nil"/>
            </w:tcBorders>
            <w:shd w:val="clear" w:color="auto" w:fill="auto"/>
            <w:noWrap/>
            <w:vAlign w:val="center"/>
          </w:tcPr>
          <w:p w14:paraId="119BD4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超声物料输送技术</w:t>
            </w:r>
          </w:p>
        </w:tc>
        <w:tc>
          <w:tcPr>
            <w:tcW w:w="968" w:type="pct"/>
            <w:tcBorders>
              <w:tl2br w:val="nil"/>
              <w:tr2bl w:val="nil"/>
            </w:tcBorders>
            <w:shd w:val="clear" w:color="auto" w:fill="auto"/>
            <w:noWrap/>
            <w:vAlign w:val="center"/>
          </w:tcPr>
          <w:p w14:paraId="7064F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王笑竹著</w:t>
            </w:r>
          </w:p>
        </w:tc>
        <w:tc>
          <w:tcPr>
            <w:tcW w:w="1385" w:type="pct"/>
            <w:tcBorders>
              <w:tl2br w:val="nil"/>
              <w:tr2bl w:val="nil"/>
            </w:tcBorders>
            <w:shd w:val="clear" w:color="auto" w:fill="auto"/>
            <w:noWrap/>
            <w:vAlign w:val="center"/>
          </w:tcPr>
          <w:p w14:paraId="6A0963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冶金工业出版社</w:t>
            </w:r>
          </w:p>
        </w:tc>
        <w:tc>
          <w:tcPr>
            <w:tcW w:w="383" w:type="pct"/>
            <w:tcBorders>
              <w:tl2br w:val="nil"/>
              <w:tr2bl w:val="nil"/>
            </w:tcBorders>
            <w:shd w:val="clear" w:color="auto" w:fill="auto"/>
            <w:noWrap/>
            <w:vAlign w:val="center"/>
          </w:tcPr>
          <w:p w14:paraId="6A9636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05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A9C5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979" w:type="pct"/>
            <w:tcBorders>
              <w:tl2br w:val="nil"/>
              <w:tr2bl w:val="nil"/>
            </w:tcBorders>
            <w:shd w:val="clear" w:color="auto" w:fill="auto"/>
            <w:noWrap/>
            <w:vAlign w:val="center"/>
          </w:tcPr>
          <w:p w14:paraId="317FE7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9787516769256</w:t>
            </w:r>
          </w:p>
        </w:tc>
        <w:tc>
          <w:tcPr>
            <w:tcW w:w="956" w:type="pct"/>
            <w:tcBorders>
              <w:tl2br w:val="nil"/>
              <w:tr2bl w:val="nil"/>
            </w:tcBorders>
            <w:shd w:val="clear" w:color="auto" w:fill="auto"/>
            <w:noWrap/>
            <w:vAlign w:val="center"/>
          </w:tcPr>
          <w:p w14:paraId="3339CC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柔性制造技术</w:t>
            </w:r>
          </w:p>
        </w:tc>
        <w:tc>
          <w:tcPr>
            <w:tcW w:w="968" w:type="pct"/>
            <w:tcBorders>
              <w:tl2br w:val="nil"/>
              <w:tr2bl w:val="nil"/>
            </w:tcBorders>
            <w:shd w:val="clear" w:color="auto" w:fill="auto"/>
            <w:noWrap/>
            <w:vAlign w:val="center"/>
          </w:tcPr>
          <w:p w14:paraId="3D2D8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孙传主编</w:t>
            </w:r>
          </w:p>
        </w:tc>
        <w:tc>
          <w:tcPr>
            <w:tcW w:w="1385" w:type="pct"/>
            <w:tcBorders>
              <w:tl2br w:val="nil"/>
              <w:tr2bl w:val="nil"/>
            </w:tcBorders>
            <w:shd w:val="clear" w:color="auto" w:fill="auto"/>
            <w:noWrap/>
            <w:vAlign w:val="center"/>
          </w:tcPr>
          <w:p w14:paraId="427C24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中国劳动社会保障出版社</w:t>
            </w:r>
          </w:p>
        </w:tc>
        <w:tc>
          <w:tcPr>
            <w:tcW w:w="383" w:type="pct"/>
            <w:tcBorders>
              <w:tl2br w:val="nil"/>
              <w:tr2bl w:val="nil"/>
            </w:tcBorders>
            <w:shd w:val="clear" w:color="auto" w:fill="auto"/>
            <w:noWrap/>
            <w:vAlign w:val="center"/>
          </w:tcPr>
          <w:p w14:paraId="32BA02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C5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6DFF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979" w:type="pct"/>
            <w:tcBorders>
              <w:tl2br w:val="nil"/>
              <w:tr2bl w:val="nil"/>
            </w:tcBorders>
            <w:shd w:val="clear" w:color="auto" w:fill="auto"/>
            <w:noWrap/>
            <w:vAlign w:val="center"/>
          </w:tcPr>
          <w:p w14:paraId="2312AB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9787040636963</w:t>
            </w:r>
          </w:p>
        </w:tc>
        <w:tc>
          <w:tcPr>
            <w:tcW w:w="956" w:type="pct"/>
            <w:tcBorders>
              <w:tl2br w:val="nil"/>
              <w:tr2bl w:val="nil"/>
            </w:tcBorders>
            <w:shd w:val="clear" w:color="auto" w:fill="auto"/>
            <w:noWrap/>
            <w:vAlign w:val="center"/>
          </w:tcPr>
          <w:p w14:paraId="572C4D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流程型制造智能工厂</w:t>
            </w:r>
          </w:p>
        </w:tc>
        <w:tc>
          <w:tcPr>
            <w:tcW w:w="968" w:type="pct"/>
            <w:tcBorders>
              <w:tl2br w:val="nil"/>
              <w:tr2bl w:val="nil"/>
            </w:tcBorders>
            <w:shd w:val="clear" w:color="auto" w:fill="auto"/>
            <w:noWrap/>
            <w:vAlign w:val="center"/>
          </w:tcPr>
          <w:p w14:paraId="5F78A7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柴天佑主编</w:t>
            </w:r>
          </w:p>
        </w:tc>
        <w:tc>
          <w:tcPr>
            <w:tcW w:w="1385" w:type="pct"/>
            <w:tcBorders>
              <w:tl2br w:val="nil"/>
              <w:tr2bl w:val="nil"/>
            </w:tcBorders>
            <w:shd w:val="clear" w:color="auto" w:fill="auto"/>
            <w:noWrap/>
            <w:vAlign w:val="center"/>
          </w:tcPr>
          <w:p w14:paraId="6EC64D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33E55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69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30BF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979" w:type="pct"/>
            <w:tcBorders>
              <w:tl2br w:val="nil"/>
              <w:tr2bl w:val="nil"/>
            </w:tcBorders>
            <w:shd w:val="clear" w:color="auto" w:fill="auto"/>
            <w:noWrap/>
            <w:vAlign w:val="center"/>
          </w:tcPr>
          <w:p w14:paraId="7C1BBD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9787040651522</w:t>
            </w:r>
          </w:p>
        </w:tc>
        <w:tc>
          <w:tcPr>
            <w:tcW w:w="956" w:type="pct"/>
            <w:tcBorders>
              <w:tl2br w:val="nil"/>
              <w:tr2bl w:val="nil"/>
            </w:tcBorders>
            <w:shd w:val="clear" w:color="auto" w:fill="auto"/>
            <w:noWrap/>
            <w:vAlign w:val="center"/>
          </w:tcPr>
          <w:p w14:paraId="6D4AC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智能制造设备技术应用</w:t>
            </w:r>
          </w:p>
        </w:tc>
        <w:tc>
          <w:tcPr>
            <w:tcW w:w="968" w:type="pct"/>
            <w:tcBorders>
              <w:tl2br w:val="nil"/>
              <w:tr2bl w:val="nil"/>
            </w:tcBorders>
            <w:shd w:val="clear" w:color="auto" w:fill="auto"/>
            <w:noWrap/>
            <w:vAlign w:val="center"/>
          </w:tcPr>
          <w:p w14:paraId="6C0523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李刘求，徐登峰，陈佩娜主编</w:t>
            </w:r>
          </w:p>
        </w:tc>
        <w:tc>
          <w:tcPr>
            <w:tcW w:w="1385" w:type="pct"/>
            <w:tcBorders>
              <w:tl2br w:val="nil"/>
              <w:tr2bl w:val="nil"/>
            </w:tcBorders>
            <w:shd w:val="clear" w:color="auto" w:fill="auto"/>
            <w:noWrap/>
            <w:vAlign w:val="center"/>
          </w:tcPr>
          <w:p w14:paraId="742EE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34AAF1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A0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C0E0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979" w:type="pct"/>
            <w:tcBorders>
              <w:tl2br w:val="nil"/>
              <w:tr2bl w:val="nil"/>
            </w:tcBorders>
            <w:shd w:val="clear" w:color="auto" w:fill="auto"/>
            <w:noWrap/>
            <w:vAlign w:val="center"/>
          </w:tcPr>
          <w:p w14:paraId="16A6D5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9787111772934</w:t>
            </w:r>
          </w:p>
        </w:tc>
        <w:tc>
          <w:tcPr>
            <w:tcW w:w="956" w:type="pct"/>
            <w:tcBorders>
              <w:tl2br w:val="nil"/>
              <w:tr2bl w:val="nil"/>
            </w:tcBorders>
            <w:shd w:val="clear" w:color="auto" w:fill="auto"/>
            <w:noWrap/>
            <w:vAlign w:val="center"/>
          </w:tcPr>
          <w:p w14:paraId="557F88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3DEXPERIENCE DELMIA数字化加工与仿真教程</w:t>
            </w:r>
          </w:p>
        </w:tc>
        <w:tc>
          <w:tcPr>
            <w:tcW w:w="968" w:type="pct"/>
            <w:tcBorders>
              <w:tl2br w:val="nil"/>
              <w:tr2bl w:val="nil"/>
            </w:tcBorders>
            <w:shd w:val="clear" w:color="auto" w:fill="auto"/>
            <w:noWrap/>
            <w:vAlign w:val="center"/>
          </w:tcPr>
          <w:p w14:paraId="7B2DCC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李洪丞[等]编著</w:t>
            </w:r>
          </w:p>
        </w:tc>
        <w:tc>
          <w:tcPr>
            <w:tcW w:w="1385" w:type="pct"/>
            <w:tcBorders>
              <w:tl2br w:val="nil"/>
              <w:tr2bl w:val="nil"/>
            </w:tcBorders>
            <w:shd w:val="clear" w:color="auto" w:fill="auto"/>
            <w:noWrap/>
            <w:vAlign w:val="center"/>
          </w:tcPr>
          <w:p w14:paraId="2DED09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11141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D2F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0620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979" w:type="pct"/>
            <w:tcBorders>
              <w:tl2br w:val="nil"/>
              <w:tr2bl w:val="nil"/>
            </w:tcBorders>
            <w:shd w:val="clear" w:color="auto" w:fill="auto"/>
            <w:noWrap/>
            <w:vAlign w:val="center"/>
          </w:tcPr>
          <w:p w14:paraId="4A1B2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9787111774723</w:t>
            </w:r>
          </w:p>
        </w:tc>
        <w:tc>
          <w:tcPr>
            <w:tcW w:w="956" w:type="pct"/>
            <w:tcBorders>
              <w:tl2br w:val="nil"/>
              <w:tr2bl w:val="nil"/>
            </w:tcBorders>
            <w:shd w:val="clear" w:color="auto" w:fill="auto"/>
            <w:noWrap/>
            <w:vAlign w:val="center"/>
          </w:tcPr>
          <w:p w14:paraId="7DA817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智能制造导论</w:t>
            </w:r>
          </w:p>
        </w:tc>
        <w:tc>
          <w:tcPr>
            <w:tcW w:w="968" w:type="pct"/>
            <w:tcBorders>
              <w:tl2br w:val="nil"/>
              <w:tr2bl w:val="nil"/>
            </w:tcBorders>
            <w:shd w:val="clear" w:color="auto" w:fill="auto"/>
            <w:noWrap/>
            <w:vAlign w:val="center"/>
          </w:tcPr>
          <w:p w14:paraId="572869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吴拓，张友能，毛诗柱编</w:t>
            </w:r>
          </w:p>
        </w:tc>
        <w:tc>
          <w:tcPr>
            <w:tcW w:w="1385" w:type="pct"/>
            <w:tcBorders>
              <w:tl2br w:val="nil"/>
              <w:tr2bl w:val="nil"/>
            </w:tcBorders>
            <w:shd w:val="clear" w:color="auto" w:fill="auto"/>
            <w:noWrap/>
            <w:vAlign w:val="center"/>
          </w:tcPr>
          <w:p w14:paraId="02A919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EED27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4C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EBED1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79" w:type="pct"/>
            <w:tcBorders>
              <w:tl2br w:val="nil"/>
              <w:tr2bl w:val="nil"/>
            </w:tcBorders>
            <w:shd w:val="clear" w:color="auto" w:fill="auto"/>
            <w:noWrap/>
            <w:vAlign w:val="center"/>
          </w:tcPr>
          <w:p w14:paraId="64D444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9787111777793</w:t>
            </w:r>
          </w:p>
        </w:tc>
        <w:tc>
          <w:tcPr>
            <w:tcW w:w="956" w:type="pct"/>
            <w:tcBorders>
              <w:tl2br w:val="nil"/>
              <w:tr2bl w:val="nil"/>
            </w:tcBorders>
            <w:shd w:val="clear" w:color="auto" w:fill="auto"/>
            <w:noWrap/>
            <w:vAlign w:val="center"/>
          </w:tcPr>
          <w:p w14:paraId="2B7582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w:t>
            </w:r>
          </w:p>
        </w:tc>
        <w:tc>
          <w:tcPr>
            <w:tcW w:w="968" w:type="pct"/>
            <w:tcBorders>
              <w:tl2br w:val="nil"/>
              <w:tr2bl w:val="nil"/>
            </w:tcBorders>
            <w:shd w:val="clear" w:color="auto" w:fill="auto"/>
            <w:noWrap/>
            <w:vAlign w:val="center"/>
          </w:tcPr>
          <w:p w14:paraId="274CC2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王隆太编著</w:t>
            </w:r>
          </w:p>
        </w:tc>
        <w:tc>
          <w:tcPr>
            <w:tcW w:w="1385" w:type="pct"/>
            <w:tcBorders>
              <w:tl2br w:val="nil"/>
              <w:tr2bl w:val="nil"/>
            </w:tcBorders>
            <w:shd w:val="clear" w:color="auto" w:fill="auto"/>
            <w:noWrap/>
            <w:vAlign w:val="center"/>
          </w:tcPr>
          <w:p w14:paraId="138BF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3B876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89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EF7F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979" w:type="pct"/>
            <w:tcBorders>
              <w:tl2br w:val="nil"/>
              <w:tr2bl w:val="nil"/>
            </w:tcBorders>
            <w:shd w:val="clear" w:color="auto" w:fill="auto"/>
            <w:noWrap/>
            <w:vAlign w:val="center"/>
          </w:tcPr>
          <w:p w14:paraId="6082EE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9787111780175</w:t>
            </w:r>
          </w:p>
        </w:tc>
        <w:tc>
          <w:tcPr>
            <w:tcW w:w="956" w:type="pct"/>
            <w:tcBorders>
              <w:tl2br w:val="nil"/>
              <w:tr2bl w:val="nil"/>
            </w:tcBorders>
            <w:shd w:val="clear" w:color="auto" w:fill="auto"/>
            <w:noWrap/>
            <w:vAlign w:val="center"/>
          </w:tcPr>
          <w:p w14:paraId="65629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智能制造技术基础</w:t>
            </w:r>
          </w:p>
        </w:tc>
        <w:tc>
          <w:tcPr>
            <w:tcW w:w="968" w:type="pct"/>
            <w:tcBorders>
              <w:tl2br w:val="nil"/>
              <w:tr2bl w:val="nil"/>
            </w:tcBorders>
            <w:shd w:val="clear" w:color="auto" w:fill="auto"/>
            <w:noWrap/>
            <w:vAlign w:val="center"/>
          </w:tcPr>
          <w:p w14:paraId="01E589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葛英飞主编</w:t>
            </w:r>
          </w:p>
        </w:tc>
        <w:tc>
          <w:tcPr>
            <w:tcW w:w="1385" w:type="pct"/>
            <w:tcBorders>
              <w:tl2br w:val="nil"/>
              <w:tr2bl w:val="nil"/>
            </w:tcBorders>
            <w:shd w:val="clear" w:color="auto" w:fill="auto"/>
            <w:noWrap/>
            <w:vAlign w:val="center"/>
          </w:tcPr>
          <w:p w14:paraId="259378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9AC68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65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D02F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979" w:type="pct"/>
            <w:tcBorders>
              <w:tl2br w:val="nil"/>
              <w:tr2bl w:val="nil"/>
            </w:tcBorders>
            <w:shd w:val="clear" w:color="auto" w:fill="auto"/>
            <w:noWrap/>
            <w:vAlign w:val="center"/>
          </w:tcPr>
          <w:p w14:paraId="458D4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9787111780564</w:t>
            </w:r>
          </w:p>
        </w:tc>
        <w:tc>
          <w:tcPr>
            <w:tcW w:w="956" w:type="pct"/>
            <w:tcBorders>
              <w:tl2br w:val="nil"/>
              <w:tr2bl w:val="nil"/>
            </w:tcBorders>
            <w:shd w:val="clear" w:color="auto" w:fill="auto"/>
            <w:noWrap/>
            <w:vAlign w:val="center"/>
          </w:tcPr>
          <w:p w14:paraId="5898C6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智能制造工艺设计</w:t>
            </w:r>
          </w:p>
        </w:tc>
        <w:tc>
          <w:tcPr>
            <w:tcW w:w="968" w:type="pct"/>
            <w:tcBorders>
              <w:tl2br w:val="nil"/>
              <w:tr2bl w:val="nil"/>
            </w:tcBorders>
            <w:shd w:val="clear" w:color="auto" w:fill="auto"/>
            <w:noWrap/>
            <w:vAlign w:val="center"/>
          </w:tcPr>
          <w:p w14:paraId="7CDA24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张伟博主编</w:t>
            </w:r>
          </w:p>
        </w:tc>
        <w:tc>
          <w:tcPr>
            <w:tcW w:w="1385" w:type="pct"/>
            <w:tcBorders>
              <w:tl2br w:val="nil"/>
              <w:tr2bl w:val="nil"/>
            </w:tcBorders>
            <w:shd w:val="clear" w:color="auto" w:fill="auto"/>
            <w:noWrap/>
            <w:vAlign w:val="center"/>
          </w:tcPr>
          <w:p w14:paraId="169E5C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A27EF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1C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D70F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979" w:type="pct"/>
            <w:tcBorders>
              <w:tl2br w:val="nil"/>
              <w:tr2bl w:val="nil"/>
            </w:tcBorders>
            <w:shd w:val="clear" w:color="auto" w:fill="auto"/>
            <w:noWrap/>
            <w:vAlign w:val="center"/>
          </w:tcPr>
          <w:p w14:paraId="26E6F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9787111787433</w:t>
            </w:r>
          </w:p>
        </w:tc>
        <w:tc>
          <w:tcPr>
            <w:tcW w:w="956" w:type="pct"/>
            <w:tcBorders>
              <w:tl2br w:val="nil"/>
              <w:tr2bl w:val="nil"/>
            </w:tcBorders>
            <w:shd w:val="clear" w:color="auto" w:fill="auto"/>
            <w:noWrap/>
            <w:vAlign w:val="center"/>
          </w:tcPr>
          <w:p w14:paraId="54450D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智能制造系统感知分析与决策</w:t>
            </w:r>
          </w:p>
        </w:tc>
        <w:tc>
          <w:tcPr>
            <w:tcW w:w="968" w:type="pct"/>
            <w:tcBorders>
              <w:tl2br w:val="nil"/>
              <w:tr2bl w:val="nil"/>
            </w:tcBorders>
            <w:shd w:val="clear" w:color="auto" w:fill="auto"/>
            <w:noWrap/>
            <w:vAlign w:val="center"/>
          </w:tcPr>
          <w:p w14:paraId="761D1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胡耀光，刘欣，杨晓楠主编</w:t>
            </w:r>
          </w:p>
        </w:tc>
        <w:tc>
          <w:tcPr>
            <w:tcW w:w="1385" w:type="pct"/>
            <w:tcBorders>
              <w:tl2br w:val="nil"/>
              <w:tr2bl w:val="nil"/>
            </w:tcBorders>
            <w:shd w:val="clear" w:color="auto" w:fill="auto"/>
            <w:noWrap/>
            <w:vAlign w:val="center"/>
          </w:tcPr>
          <w:p w14:paraId="49C43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3AE5E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C88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25D1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979" w:type="pct"/>
            <w:tcBorders>
              <w:tl2br w:val="nil"/>
              <w:tr2bl w:val="nil"/>
            </w:tcBorders>
            <w:shd w:val="clear" w:color="auto" w:fill="auto"/>
            <w:noWrap/>
            <w:vAlign w:val="center"/>
          </w:tcPr>
          <w:p w14:paraId="6F225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9787115678157</w:t>
            </w:r>
          </w:p>
        </w:tc>
        <w:tc>
          <w:tcPr>
            <w:tcW w:w="956" w:type="pct"/>
            <w:tcBorders>
              <w:tl2br w:val="nil"/>
              <w:tr2bl w:val="nil"/>
            </w:tcBorders>
            <w:shd w:val="clear" w:color="auto" w:fill="auto"/>
            <w:noWrap/>
            <w:vAlign w:val="center"/>
          </w:tcPr>
          <w:p w14:paraId="77B275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应用型高校智能制造专业集群建设研究与实践</w:t>
            </w:r>
          </w:p>
        </w:tc>
        <w:tc>
          <w:tcPr>
            <w:tcW w:w="968" w:type="pct"/>
            <w:tcBorders>
              <w:tl2br w:val="nil"/>
              <w:tr2bl w:val="nil"/>
            </w:tcBorders>
            <w:shd w:val="clear" w:color="auto" w:fill="auto"/>
            <w:noWrap/>
            <w:vAlign w:val="center"/>
          </w:tcPr>
          <w:p w14:paraId="2CA573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邵瑞影，胡凤菊，刘建华著</w:t>
            </w:r>
          </w:p>
        </w:tc>
        <w:tc>
          <w:tcPr>
            <w:tcW w:w="1385" w:type="pct"/>
            <w:tcBorders>
              <w:tl2br w:val="nil"/>
              <w:tr2bl w:val="nil"/>
            </w:tcBorders>
            <w:shd w:val="clear" w:color="auto" w:fill="auto"/>
            <w:noWrap/>
            <w:vAlign w:val="center"/>
          </w:tcPr>
          <w:p w14:paraId="31051E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1D88E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9F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492A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979" w:type="pct"/>
            <w:tcBorders>
              <w:tl2br w:val="nil"/>
              <w:tr2bl w:val="nil"/>
            </w:tcBorders>
            <w:shd w:val="clear" w:color="auto" w:fill="auto"/>
            <w:noWrap/>
            <w:vAlign w:val="center"/>
          </w:tcPr>
          <w:p w14:paraId="60E35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9787121514487</w:t>
            </w:r>
          </w:p>
        </w:tc>
        <w:tc>
          <w:tcPr>
            <w:tcW w:w="956" w:type="pct"/>
            <w:tcBorders>
              <w:tl2br w:val="nil"/>
              <w:tr2bl w:val="nil"/>
            </w:tcBorders>
            <w:shd w:val="clear" w:color="auto" w:fill="auto"/>
            <w:noWrap/>
            <w:vAlign w:val="center"/>
          </w:tcPr>
          <w:p w14:paraId="2098A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智能制造综合实训</w:t>
            </w:r>
          </w:p>
        </w:tc>
        <w:tc>
          <w:tcPr>
            <w:tcW w:w="968" w:type="pct"/>
            <w:tcBorders>
              <w:tl2br w:val="nil"/>
              <w:tr2bl w:val="nil"/>
            </w:tcBorders>
            <w:shd w:val="clear" w:color="auto" w:fill="auto"/>
            <w:noWrap/>
            <w:vAlign w:val="center"/>
          </w:tcPr>
          <w:p w14:paraId="2113F3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张成雷，徐波主编</w:t>
            </w:r>
          </w:p>
        </w:tc>
        <w:tc>
          <w:tcPr>
            <w:tcW w:w="1385" w:type="pct"/>
            <w:tcBorders>
              <w:tl2br w:val="nil"/>
              <w:tr2bl w:val="nil"/>
            </w:tcBorders>
            <w:shd w:val="clear" w:color="auto" w:fill="auto"/>
            <w:noWrap/>
            <w:vAlign w:val="center"/>
          </w:tcPr>
          <w:p w14:paraId="3A83F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238A4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41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1DB0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979" w:type="pct"/>
            <w:tcBorders>
              <w:tl2br w:val="nil"/>
              <w:tr2bl w:val="nil"/>
            </w:tcBorders>
            <w:shd w:val="clear" w:color="auto" w:fill="auto"/>
            <w:noWrap/>
            <w:vAlign w:val="center"/>
          </w:tcPr>
          <w:p w14:paraId="6395D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9787122467249</w:t>
            </w:r>
          </w:p>
        </w:tc>
        <w:tc>
          <w:tcPr>
            <w:tcW w:w="956" w:type="pct"/>
            <w:tcBorders>
              <w:tl2br w:val="nil"/>
              <w:tr2bl w:val="nil"/>
            </w:tcBorders>
            <w:shd w:val="clear" w:color="auto" w:fill="auto"/>
            <w:noWrap/>
            <w:vAlign w:val="center"/>
          </w:tcPr>
          <w:p w14:paraId="0818B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智能制造系统集成与优化方法</w:t>
            </w:r>
          </w:p>
        </w:tc>
        <w:tc>
          <w:tcPr>
            <w:tcW w:w="968" w:type="pct"/>
            <w:tcBorders>
              <w:tl2br w:val="nil"/>
              <w:tr2bl w:val="nil"/>
            </w:tcBorders>
            <w:shd w:val="clear" w:color="auto" w:fill="auto"/>
            <w:noWrap/>
            <w:vAlign w:val="center"/>
          </w:tcPr>
          <w:p w14:paraId="7000AE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周佳军，姚锡凡著</w:t>
            </w:r>
          </w:p>
        </w:tc>
        <w:tc>
          <w:tcPr>
            <w:tcW w:w="1385" w:type="pct"/>
            <w:tcBorders>
              <w:tl2br w:val="nil"/>
              <w:tr2bl w:val="nil"/>
            </w:tcBorders>
            <w:shd w:val="clear" w:color="auto" w:fill="auto"/>
            <w:noWrap/>
            <w:vAlign w:val="center"/>
          </w:tcPr>
          <w:p w14:paraId="05BF44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4736F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CB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3D5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979" w:type="pct"/>
            <w:tcBorders>
              <w:tl2br w:val="nil"/>
              <w:tr2bl w:val="nil"/>
            </w:tcBorders>
            <w:shd w:val="clear" w:color="auto" w:fill="auto"/>
            <w:noWrap/>
            <w:vAlign w:val="center"/>
          </w:tcPr>
          <w:p w14:paraId="471BE9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9787122468345</w:t>
            </w:r>
          </w:p>
        </w:tc>
        <w:tc>
          <w:tcPr>
            <w:tcW w:w="956" w:type="pct"/>
            <w:tcBorders>
              <w:tl2br w:val="nil"/>
              <w:tr2bl w:val="nil"/>
            </w:tcBorders>
            <w:shd w:val="clear" w:color="auto" w:fill="auto"/>
            <w:noWrap/>
            <w:vAlign w:val="center"/>
          </w:tcPr>
          <w:p w14:paraId="051B48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智能生产系统控制及优化</w:t>
            </w:r>
          </w:p>
        </w:tc>
        <w:tc>
          <w:tcPr>
            <w:tcW w:w="968" w:type="pct"/>
            <w:tcBorders>
              <w:tl2br w:val="nil"/>
              <w:tr2bl w:val="nil"/>
            </w:tcBorders>
            <w:shd w:val="clear" w:color="auto" w:fill="auto"/>
            <w:noWrap/>
            <w:vAlign w:val="center"/>
          </w:tcPr>
          <w:p w14:paraId="5F53EA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李莉[等]著</w:t>
            </w:r>
          </w:p>
        </w:tc>
        <w:tc>
          <w:tcPr>
            <w:tcW w:w="1385" w:type="pct"/>
            <w:tcBorders>
              <w:tl2br w:val="nil"/>
              <w:tr2bl w:val="nil"/>
            </w:tcBorders>
            <w:shd w:val="clear" w:color="auto" w:fill="auto"/>
            <w:noWrap/>
            <w:vAlign w:val="center"/>
          </w:tcPr>
          <w:p w14:paraId="03AFF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E13C5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82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66FC0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979" w:type="pct"/>
            <w:tcBorders>
              <w:tl2br w:val="nil"/>
              <w:tr2bl w:val="nil"/>
            </w:tcBorders>
            <w:shd w:val="clear" w:color="auto" w:fill="auto"/>
            <w:noWrap/>
            <w:vAlign w:val="center"/>
          </w:tcPr>
          <w:p w14:paraId="608D0E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9787523216538</w:t>
            </w:r>
          </w:p>
        </w:tc>
        <w:tc>
          <w:tcPr>
            <w:tcW w:w="956" w:type="pct"/>
            <w:tcBorders>
              <w:tl2br w:val="nil"/>
              <w:tr2bl w:val="nil"/>
            </w:tcBorders>
            <w:shd w:val="clear" w:color="auto" w:fill="auto"/>
            <w:noWrap/>
            <w:vAlign w:val="center"/>
          </w:tcPr>
          <w:p w14:paraId="740815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智能制造前沿技术识别与监测研究</w:t>
            </w:r>
          </w:p>
        </w:tc>
        <w:tc>
          <w:tcPr>
            <w:tcW w:w="968" w:type="pct"/>
            <w:tcBorders>
              <w:tl2br w:val="nil"/>
              <w:tr2bl w:val="nil"/>
            </w:tcBorders>
            <w:shd w:val="clear" w:color="auto" w:fill="auto"/>
            <w:noWrap/>
            <w:vAlign w:val="center"/>
          </w:tcPr>
          <w:p w14:paraId="1BE3C9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胥彦玲，凡庆涛，张素娟著</w:t>
            </w:r>
          </w:p>
        </w:tc>
        <w:tc>
          <w:tcPr>
            <w:tcW w:w="1385" w:type="pct"/>
            <w:tcBorders>
              <w:tl2br w:val="nil"/>
              <w:tr2bl w:val="nil"/>
            </w:tcBorders>
            <w:shd w:val="clear" w:color="auto" w:fill="auto"/>
            <w:noWrap/>
            <w:vAlign w:val="center"/>
          </w:tcPr>
          <w:p w14:paraId="5994D5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世界图书出版有限公司北京公司</w:t>
            </w:r>
          </w:p>
        </w:tc>
        <w:tc>
          <w:tcPr>
            <w:tcW w:w="383" w:type="pct"/>
            <w:tcBorders>
              <w:tl2br w:val="nil"/>
              <w:tr2bl w:val="nil"/>
            </w:tcBorders>
            <w:shd w:val="clear" w:color="auto" w:fill="auto"/>
            <w:noWrap/>
            <w:vAlign w:val="center"/>
          </w:tcPr>
          <w:p w14:paraId="3B2C24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959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C5CB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979" w:type="pct"/>
            <w:tcBorders>
              <w:tl2br w:val="nil"/>
              <w:tr2bl w:val="nil"/>
            </w:tcBorders>
            <w:shd w:val="clear" w:color="auto" w:fill="auto"/>
            <w:noWrap/>
            <w:vAlign w:val="center"/>
          </w:tcPr>
          <w:p w14:paraId="46CBC9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9787550742314</w:t>
            </w:r>
          </w:p>
        </w:tc>
        <w:tc>
          <w:tcPr>
            <w:tcW w:w="956" w:type="pct"/>
            <w:tcBorders>
              <w:tl2br w:val="nil"/>
              <w:tr2bl w:val="nil"/>
            </w:tcBorders>
            <w:shd w:val="clear" w:color="auto" w:fill="auto"/>
            <w:noWrap/>
            <w:vAlign w:val="center"/>
          </w:tcPr>
          <w:p w14:paraId="57ABE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大国智造</w:t>
            </w:r>
          </w:p>
        </w:tc>
        <w:tc>
          <w:tcPr>
            <w:tcW w:w="968" w:type="pct"/>
            <w:tcBorders>
              <w:tl2br w:val="nil"/>
              <w:tr2bl w:val="nil"/>
            </w:tcBorders>
            <w:shd w:val="clear" w:color="auto" w:fill="auto"/>
            <w:noWrap/>
            <w:vAlign w:val="center"/>
          </w:tcPr>
          <w:p w14:paraId="5D7293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李序蒙，姚泽鑫，汪小娟著</w:t>
            </w:r>
          </w:p>
        </w:tc>
        <w:tc>
          <w:tcPr>
            <w:tcW w:w="1385" w:type="pct"/>
            <w:tcBorders>
              <w:tl2br w:val="nil"/>
              <w:tr2bl w:val="nil"/>
            </w:tcBorders>
            <w:shd w:val="clear" w:color="auto" w:fill="auto"/>
            <w:noWrap/>
            <w:vAlign w:val="center"/>
          </w:tcPr>
          <w:p w14:paraId="7E4341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深圳出版社</w:t>
            </w:r>
          </w:p>
        </w:tc>
        <w:tc>
          <w:tcPr>
            <w:tcW w:w="383" w:type="pct"/>
            <w:tcBorders>
              <w:tl2br w:val="nil"/>
              <w:tr2bl w:val="nil"/>
            </w:tcBorders>
            <w:shd w:val="clear" w:color="auto" w:fill="auto"/>
            <w:noWrap/>
            <w:vAlign w:val="center"/>
          </w:tcPr>
          <w:p w14:paraId="541737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AB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73CF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979" w:type="pct"/>
            <w:tcBorders>
              <w:tl2br w:val="nil"/>
              <w:tr2bl w:val="nil"/>
            </w:tcBorders>
            <w:shd w:val="clear" w:color="auto" w:fill="auto"/>
            <w:noWrap/>
            <w:vAlign w:val="center"/>
          </w:tcPr>
          <w:p w14:paraId="3EAE57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9787567042704</w:t>
            </w:r>
          </w:p>
        </w:tc>
        <w:tc>
          <w:tcPr>
            <w:tcW w:w="956" w:type="pct"/>
            <w:tcBorders>
              <w:tl2br w:val="nil"/>
              <w:tr2bl w:val="nil"/>
            </w:tcBorders>
            <w:shd w:val="clear" w:color="auto" w:fill="auto"/>
            <w:noWrap/>
            <w:vAlign w:val="center"/>
          </w:tcPr>
          <w:p w14:paraId="71F0AE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产教融合赋能智能制造人才培养的协同路径探索实践</w:t>
            </w:r>
          </w:p>
        </w:tc>
        <w:tc>
          <w:tcPr>
            <w:tcW w:w="968" w:type="pct"/>
            <w:tcBorders>
              <w:tl2br w:val="nil"/>
              <w:tr2bl w:val="nil"/>
            </w:tcBorders>
            <w:shd w:val="clear" w:color="auto" w:fill="auto"/>
            <w:noWrap/>
            <w:vAlign w:val="center"/>
          </w:tcPr>
          <w:p w14:paraId="15D7F2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陈玉杰等著</w:t>
            </w:r>
          </w:p>
        </w:tc>
        <w:tc>
          <w:tcPr>
            <w:tcW w:w="1385" w:type="pct"/>
            <w:tcBorders>
              <w:tl2br w:val="nil"/>
              <w:tr2bl w:val="nil"/>
            </w:tcBorders>
            <w:shd w:val="clear" w:color="auto" w:fill="auto"/>
            <w:noWrap/>
            <w:vAlign w:val="center"/>
          </w:tcPr>
          <w:p w14:paraId="57D041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中国海洋大学出版社</w:t>
            </w:r>
          </w:p>
        </w:tc>
        <w:tc>
          <w:tcPr>
            <w:tcW w:w="383" w:type="pct"/>
            <w:tcBorders>
              <w:tl2br w:val="nil"/>
              <w:tr2bl w:val="nil"/>
            </w:tcBorders>
            <w:shd w:val="clear" w:color="auto" w:fill="auto"/>
            <w:noWrap/>
            <w:vAlign w:val="center"/>
          </w:tcPr>
          <w:p w14:paraId="313D49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52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8D5D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979" w:type="pct"/>
            <w:tcBorders>
              <w:tl2br w:val="nil"/>
              <w:tr2bl w:val="nil"/>
            </w:tcBorders>
            <w:shd w:val="clear" w:color="auto" w:fill="auto"/>
            <w:noWrap/>
            <w:vAlign w:val="center"/>
          </w:tcPr>
          <w:p w14:paraId="60EC9C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9787576356090</w:t>
            </w:r>
          </w:p>
        </w:tc>
        <w:tc>
          <w:tcPr>
            <w:tcW w:w="956" w:type="pct"/>
            <w:tcBorders>
              <w:tl2br w:val="nil"/>
              <w:tr2bl w:val="nil"/>
            </w:tcBorders>
            <w:shd w:val="clear" w:color="auto" w:fill="auto"/>
            <w:noWrap/>
            <w:vAlign w:val="center"/>
          </w:tcPr>
          <w:p w14:paraId="539987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w:t>
            </w:r>
          </w:p>
        </w:tc>
        <w:tc>
          <w:tcPr>
            <w:tcW w:w="968" w:type="pct"/>
            <w:tcBorders>
              <w:tl2br w:val="nil"/>
              <w:tr2bl w:val="nil"/>
            </w:tcBorders>
            <w:shd w:val="clear" w:color="auto" w:fill="auto"/>
            <w:noWrap/>
            <w:vAlign w:val="center"/>
          </w:tcPr>
          <w:p w14:paraId="2BCD38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常丽园，刘跃主编</w:t>
            </w:r>
          </w:p>
        </w:tc>
        <w:tc>
          <w:tcPr>
            <w:tcW w:w="1385" w:type="pct"/>
            <w:tcBorders>
              <w:tl2br w:val="nil"/>
              <w:tr2bl w:val="nil"/>
            </w:tcBorders>
            <w:shd w:val="clear" w:color="auto" w:fill="auto"/>
            <w:noWrap/>
            <w:vAlign w:val="center"/>
          </w:tcPr>
          <w:p w14:paraId="4E8D59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5E5E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715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4FECC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979" w:type="pct"/>
            <w:tcBorders>
              <w:tl2br w:val="nil"/>
              <w:tr2bl w:val="nil"/>
            </w:tcBorders>
            <w:shd w:val="clear" w:color="auto" w:fill="auto"/>
            <w:noWrap/>
            <w:vAlign w:val="center"/>
          </w:tcPr>
          <w:p w14:paraId="691651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9787577216652</w:t>
            </w:r>
          </w:p>
        </w:tc>
        <w:tc>
          <w:tcPr>
            <w:tcW w:w="956" w:type="pct"/>
            <w:tcBorders>
              <w:tl2br w:val="nil"/>
              <w:tr2bl w:val="nil"/>
            </w:tcBorders>
            <w:shd w:val="clear" w:color="auto" w:fill="auto"/>
            <w:noWrap/>
            <w:vAlign w:val="center"/>
          </w:tcPr>
          <w:p w14:paraId="3C0641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智能制造技术基础</w:t>
            </w:r>
          </w:p>
        </w:tc>
        <w:tc>
          <w:tcPr>
            <w:tcW w:w="968" w:type="pct"/>
            <w:tcBorders>
              <w:tl2br w:val="nil"/>
              <w:tr2bl w:val="nil"/>
            </w:tcBorders>
            <w:shd w:val="clear" w:color="auto" w:fill="auto"/>
            <w:noWrap/>
            <w:vAlign w:val="center"/>
          </w:tcPr>
          <w:p w14:paraId="6BDCCE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付娟娟[等]主编</w:t>
            </w:r>
          </w:p>
        </w:tc>
        <w:tc>
          <w:tcPr>
            <w:tcW w:w="1385" w:type="pct"/>
            <w:tcBorders>
              <w:tl2br w:val="nil"/>
              <w:tr2bl w:val="nil"/>
            </w:tcBorders>
            <w:shd w:val="clear" w:color="auto" w:fill="auto"/>
            <w:noWrap/>
            <w:vAlign w:val="center"/>
          </w:tcPr>
          <w:p w14:paraId="0DA81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60F623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D9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220E6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979" w:type="pct"/>
            <w:tcBorders>
              <w:tl2br w:val="nil"/>
              <w:tr2bl w:val="nil"/>
            </w:tcBorders>
            <w:shd w:val="clear" w:color="auto" w:fill="auto"/>
            <w:noWrap/>
            <w:vAlign w:val="center"/>
          </w:tcPr>
          <w:p w14:paraId="495F7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9787577217161</w:t>
            </w:r>
          </w:p>
        </w:tc>
        <w:tc>
          <w:tcPr>
            <w:tcW w:w="956" w:type="pct"/>
            <w:tcBorders>
              <w:tl2br w:val="nil"/>
              <w:tr2bl w:val="nil"/>
            </w:tcBorders>
            <w:shd w:val="clear" w:color="auto" w:fill="auto"/>
            <w:noWrap/>
            <w:vAlign w:val="center"/>
          </w:tcPr>
          <w:p w14:paraId="3F9A28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智能产线编程与装调</w:t>
            </w:r>
          </w:p>
        </w:tc>
        <w:tc>
          <w:tcPr>
            <w:tcW w:w="968" w:type="pct"/>
            <w:tcBorders>
              <w:tl2br w:val="nil"/>
              <w:tr2bl w:val="nil"/>
            </w:tcBorders>
            <w:shd w:val="clear" w:color="auto" w:fill="auto"/>
            <w:noWrap/>
            <w:vAlign w:val="center"/>
          </w:tcPr>
          <w:p w14:paraId="5FF404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陈青艳，周明龙主编</w:t>
            </w:r>
          </w:p>
        </w:tc>
        <w:tc>
          <w:tcPr>
            <w:tcW w:w="1385" w:type="pct"/>
            <w:tcBorders>
              <w:tl2br w:val="nil"/>
              <w:tr2bl w:val="nil"/>
            </w:tcBorders>
            <w:shd w:val="clear" w:color="auto" w:fill="auto"/>
            <w:noWrap/>
            <w:vAlign w:val="center"/>
          </w:tcPr>
          <w:p w14:paraId="6E53C1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1EF356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97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ADD7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979" w:type="pct"/>
            <w:tcBorders>
              <w:tl2br w:val="nil"/>
              <w:tr2bl w:val="nil"/>
            </w:tcBorders>
            <w:shd w:val="clear" w:color="auto" w:fill="auto"/>
            <w:noWrap/>
            <w:vAlign w:val="center"/>
          </w:tcPr>
          <w:p w14:paraId="041780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9787577218427</w:t>
            </w:r>
          </w:p>
        </w:tc>
        <w:tc>
          <w:tcPr>
            <w:tcW w:w="956" w:type="pct"/>
            <w:tcBorders>
              <w:tl2br w:val="nil"/>
              <w:tr2bl w:val="nil"/>
            </w:tcBorders>
            <w:shd w:val="clear" w:color="auto" w:fill="auto"/>
            <w:noWrap/>
            <w:vAlign w:val="center"/>
          </w:tcPr>
          <w:p w14:paraId="7356A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智能制造专业英语</w:t>
            </w:r>
          </w:p>
        </w:tc>
        <w:tc>
          <w:tcPr>
            <w:tcW w:w="968" w:type="pct"/>
            <w:tcBorders>
              <w:tl2br w:val="nil"/>
              <w:tr2bl w:val="nil"/>
            </w:tcBorders>
            <w:shd w:val="clear" w:color="auto" w:fill="auto"/>
            <w:noWrap/>
            <w:vAlign w:val="center"/>
          </w:tcPr>
          <w:p w14:paraId="38A807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龙雨主编</w:t>
            </w:r>
          </w:p>
        </w:tc>
        <w:tc>
          <w:tcPr>
            <w:tcW w:w="1385" w:type="pct"/>
            <w:tcBorders>
              <w:tl2br w:val="nil"/>
              <w:tr2bl w:val="nil"/>
            </w:tcBorders>
            <w:shd w:val="clear" w:color="auto" w:fill="auto"/>
            <w:noWrap/>
            <w:vAlign w:val="center"/>
          </w:tcPr>
          <w:p w14:paraId="6F3CD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111FA3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55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9E5D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979" w:type="pct"/>
            <w:tcBorders>
              <w:tl2br w:val="nil"/>
              <w:tr2bl w:val="nil"/>
            </w:tcBorders>
            <w:shd w:val="clear" w:color="auto" w:fill="auto"/>
            <w:noWrap/>
            <w:vAlign w:val="center"/>
          </w:tcPr>
          <w:p w14:paraId="01DE24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9787577219684</w:t>
            </w:r>
          </w:p>
        </w:tc>
        <w:tc>
          <w:tcPr>
            <w:tcW w:w="956" w:type="pct"/>
            <w:tcBorders>
              <w:tl2br w:val="nil"/>
              <w:tr2bl w:val="nil"/>
            </w:tcBorders>
            <w:shd w:val="clear" w:color="auto" w:fill="auto"/>
            <w:noWrap/>
            <w:vAlign w:val="center"/>
          </w:tcPr>
          <w:p w14:paraId="674F87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智能制造工程训练与创新实践</w:t>
            </w:r>
          </w:p>
        </w:tc>
        <w:tc>
          <w:tcPr>
            <w:tcW w:w="968" w:type="pct"/>
            <w:tcBorders>
              <w:tl2br w:val="nil"/>
              <w:tr2bl w:val="nil"/>
            </w:tcBorders>
            <w:shd w:val="clear" w:color="auto" w:fill="auto"/>
            <w:noWrap/>
            <w:vAlign w:val="center"/>
          </w:tcPr>
          <w:p w14:paraId="27945D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周世权，高健，李立琳主编</w:t>
            </w:r>
          </w:p>
        </w:tc>
        <w:tc>
          <w:tcPr>
            <w:tcW w:w="1385" w:type="pct"/>
            <w:tcBorders>
              <w:tl2br w:val="nil"/>
              <w:tr2bl w:val="nil"/>
            </w:tcBorders>
            <w:shd w:val="clear" w:color="auto" w:fill="auto"/>
            <w:noWrap/>
            <w:vAlign w:val="center"/>
          </w:tcPr>
          <w:p w14:paraId="0D7E0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3013FB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2A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3830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979" w:type="pct"/>
            <w:tcBorders>
              <w:tl2br w:val="nil"/>
              <w:tr2bl w:val="nil"/>
            </w:tcBorders>
            <w:shd w:val="clear" w:color="auto" w:fill="auto"/>
            <w:noWrap/>
            <w:vAlign w:val="center"/>
          </w:tcPr>
          <w:p w14:paraId="650E8C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9787577223131</w:t>
            </w:r>
          </w:p>
        </w:tc>
        <w:tc>
          <w:tcPr>
            <w:tcW w:w="956" w:type="pct"/>
            <w:tcBorders>
              <w:tl2br w:val="nil"/>
              <w:tr2bl w:val="nil"/>
            </w:tcBorders>
            <w:shd w:val="clear" w:color="auto" w:fill="auto"/>
            <w:noWrap/>
            <w:vAlign w:val="center"/>
          </w:tcPr>
          <w:p w14:paraId="0B69D1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数据-知识驱动的离散制造系统智能控制方法与应用</w:t>
            </w:r>
          </w:p>
        </w:tc>
        <w:tc>
          <w:tcPr>
            <w:tcW w:w="968" w:type="pct"/>
            <w:tcBorders>
              <w:tl2br w:val="nil"/>
              <w:tr2bl w:val="nil"/>
            </w:tcBorders>
            <w:shd w:val="clear" w:color="auto" w:fill="auto"/>
            <w:noWrap/>
            <w:vAlign w:val="center"/>
          </w:tcPr>
          <w:p w14:paraId="6DD722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张映锋等著</w:t>
            </w:r>
          </w:p>
        </w:tc>
        <w:tc>
          <w:tcPr>
            <w:tcW w:w="1385" w:type="pct"/>
            <w:tcBorders>
              <w:tl2br w:val="nil"/>
              <w:tr2bl w:val="nil"/>
            </w:tcBorders>
            <w:shd w:val="clear" w:color="auto" w:fill="auto"/>
            <w:noWrap/>
            <w:vAlign w:val="center"/>
          </w:tcPr>
          <w:p w14:paraId="1D348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40ED46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CB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E9C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979" w:type="pct"/>
            <w:tcBorders>
              <w:tl2br w:val="nil"/>
              <w:tr2bl w:val="nil"/>
            </w:tcBorders>
            <w:shd w:val="clear" w:color="auto" w:fill="auto"/>
            <w:noWrap/>
            <w:vAlign w:val="center"/>
          </w:tcPr>
          <w:p w14:paraId="61682E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9787577405230</w:t>
            </w:r>
          </w:p>
        </w:tc>
        <w:tc>
          <w:tcPr>
            <w:tcW w:w="956" w:type="pct"/>
            <w:tcBorders>
              <w:tl2br w:val="nil"/>
              <w:tr2bl w:val="nil"/>
            </w:tcBorders>
            <w:shd w:val="clear" w:color="auto" w:fill="auto"/>
            <w:noWrap/>
            <w:vAlign w:val="center"/>
          </w:tcPr>
          <w:p w14:paraId="5C3C59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智能制造技术专业英语</w:t>
            </w:r>
          </w:p>
        </w:tc>
        <w:tc>
          <w:tcPr>
            <w:tcW w:w="968" w:type="pct"/>
            <w:tcBorders>
              <w:tl2br w:val="nil"/>
              <w:tr2bl w:val="nil"/>
            </w:tcBorders>
            <w:shd w:val="clear" w:color="auto" w:fill="auto"/>
            <w:noWrap/>
            <w:vAlign w:val="center"/>
          </w:tcPr>
          <w:p w14:paraId="4A244B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刘琴，周淑容，刘小波主编</w:t>
            </w:r>
          </w:p>
        </w:tc>
        <w:tc>
          <w:tcPr>
            <w:tcW w:w="1385" w:type="pct"/>
            <w:tcBorders>
              <w:tl2br w:val="nil"/>
              <w:tr2bl w:val="nil"/>
            </w:tcBorders>
            <w:shd w:val="clear" w:color="auto" w:fill="auto"/>
            <w:noWrap/>
            <w:vAlign w:val="center"/>
          </w:tcPr>
          <w:p w14:paraId="4EA902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6674C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60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A422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979" w:type="pct"/>
            <w:tcBorders>
              <w:tl2br w:val="nil"/>
              <w:tr2bl w:val="nil"/>
            </w:tcBorders>
            <w:shd w:val="clear" w:color="auto" w:fill="auto"/>
            <w:noWrap/>
            <w:vAlign w:val="center"/>
          </w:tcPr>
          <w:p w14:paraId="7708D1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9787576348859</w:t>
            </w:r>
          </w:p>
        </w:tc>
        <w:tc>
          <w:tcPr>
            <w:tcW w:w="956" w:type="pct"/>
            <w:tcBorders>
              <w:tl2br w:val="nil"/>
              <w:tr2bl w:val="nil"/>
            </w:tcBorders>
            <w:shd w:val="clear" w:color="auto" w:fill="auto"/>
            <w:noWrap/>
            <w:vAlign w:val="center"/>
          </w:tcPr>
          <w:p w14:paraId="33F6A6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智能制造系统集成</w:t>
            </w:r>
          </w:p>
        </w:tc>
        <w:tc>
          <w:tcPr>
            <w:tcW w:w="968" w:type="pct"/>
            <w:tcBorders>
              <w:tl2br w:val="nil"/>
              <w:tr2bl w:val="nil"/>
            </w:tcBorders>
            <w:shd w:val="clear" w:color="auto" w:fill="auto"/>
            <w:noWrap/>
            <w:vAlign w:val="center"/>
          </w:tcPr>
          <w:p w14:paraId="60CB1E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雷红华，雷俊峰，公相主编</w:t>
            </w:r>
          </w:p>
        </w:tc>
        <w:tc>
          <w:tcPr>
            <w:tcW w:w="1385" w:type="pct"/>
            <w:tcBorders>
              <w:tl2br w:val="nil"/>
              <w:tr2bl w:val="nil"/>
            </w:tcBorders>
            <w:shd w:val="clear" w:color="auto" w:fill="auto"/>
            <w:noWrap/>
            <w:vAlign w:val="center"/>
          </w:tcPr>
          <w:p w14:paraId="0413FA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751C17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87E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FB4A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979" w:type="pct"/>
            <w:tcBorders>
              <w:tl2br w:val="nil"/>
              <w:tr2bl w:val="nil"/>
            </w:tcBorders>
            <w:shd w:val="clear" w:color="auto" w:fill="auto"/>
            <w:noWrap/>
            <w:vAlign w:val="center"/>
          </w:tcPr>
          <w:p w14:paraId="08D9D6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9787030821553</w:t>
            </w:r>
          </w:p>
        </w:tc>
        <w:tc>
          <w:tcPr>
            <w:tcW w:w="956" w:type="pct"/>
            <w:tcBorders>
              <w:tl2br w:val="nil"/>
              <w:tr2bl w:val="nil"/>
            </w:tcBorders>
            <w:shd w:val="clear" w:color="auto" w:fill="auto"/>
            <w:noWrap/>
            <w:vAlign w:val="center"/>
          </w:tcPr>
          <w:p w14:paraId="2ACB79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智能制造生产线设计案例库</w:t>
            </w:r>
          </w:p>
        </w:tc>
        <w:tc>
          <w:tcPr>
            <w:tcW w:w="968" w:type="pct"/>
            <w:tcBorders>
              <w:tl2br w:val="nil"/>
              <w:tr2bl w:val="nil"/>
            </w:tcBorders>
            <w:shd w:val="clear" w:color="auto" w:fill="auto"/>
            <w:noWrap/>
            <w:vAlign w:val="center"/>
          </w:tcPr>
          <w:p w14:paraId="29D0AF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李长河，刘德伟，许文昊著</w:t>
            </w:r>
          </w:p>
        </w:tc>
        <w:tc>
          <w:tcPr>
            <w:tcW w:w="1385" w:type="pct"/>
            <w:tcBorders>
              <w:tl2br w:val="nil"/>
              <w:tr2bl w:val="nil"/>
            </w:tcBorders>
            <w:shd w:val="clear" w:color="auto" w:fill="auto"/>
            <w:noWrap/>
            <w:vAlign w:val="center"/>
          </w:tcPr>
          <w:p w14:paraId="549E15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2697D7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3FC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4C2F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979" w:type="pct"/>
            <w:tcBorders>
              <w:tl2br w:val="nil"/>
              <w:tr2bl w:val="nil"/>
            </w:tcBorders>
            <w:shd w:val="clear" w:color="auto" w:fill="auto"/>
            <w:noWrap/>
            <w:vAlign w:val="center"/>
          </w:tcPr>
          <w:p w14:paraId="42812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9787122473936</w:t>
            </w:r>
          </w:p>
        </w:tc>
        <w:tc>
          <w:tcPr>
            <w:tcW w:w="956" w:type="pct"/>
            <w:tcBorders>
              <w:tl2br w:val="nil"/>
              <w:tr2bl w:val="nil"/>
            </w:tcBorders>
            <w:shd w:val="clear" w:color="auto" w:fill="auto"/>
            <w:noWrap/>
            <w:vAlign w:val="center"/>
          </w:tcPr>
          <w:p w14:paraId="3CA5F9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智能制造技术实训教程</w:t>
            </w:r>
          </w:p>
        </w:tc>
        <w:tc>
          <w:tcPr>
            <w:tcW w:w="968" w:type="pct"/>
            <w:tcBorders>
              <w:tl2br w:val="nil"/>
              <w:tr2bl w:val="nil"/>
            </w:tcBorders>
            <w:shd w:val="clear" w:color="auto" w:fill="auto"/>
            <w:noWrap/>
            <w:vAlign w:val="center"/>
          </w:tcPr>
          <w:p w14:paraId="0F23D5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李彬主编</w:t>
            </w:r>
          </w:p>
        </w:tc>
        <w:tc>
          <w:tcPr>
            <w:tcW w:w="1385" w:type="pct"/>
            <w:tcBorders>
              <w:tl2br w:val="nil"/>
              <w:tr2bl w:val="nil"/>
            </w:tcBorders>
            <w:shd w:val="clear" w:color="auto" w:fill="auto"/>
            <w:noWrap/>
            <w:vAlign w:val="center"/>
          </w:tcPr>
          <w:p w14:paraId="301827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01B23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922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9B67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979" w:type="pct"/>
            <w:tcBorders>
              <w:tl2br w:val="nil"/>
              <w:tr2bl w:val="nil"/>
            </w:tcBorders>
            <w:shd w:val="clear" w:color="auto" w:fill="auto"/>
            <w:noWrap/>
            <w:vAlign w:val="center"/>
          </w:tcPr>
          <w:p w14:paraId="445D13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9787122474476</w:t>
            </w:r>
          </w:p>
        </w:tc>
        <w:tc>
          <w:tcPr>
            <w:tcW w:w="956" w:type="pct"/>
            <w:tcBorders>
              <w:tl2br w:val="nil"/>
              <w:tr2bl w:val="nil"/>
            </w:tcBorders>
            <w:shd w:val="clear" w:color="auto" w:fill="auto"/>
            <w:noWrap/>
            <w:vAlign w:val="center"/>
          </w:tcPr>
          <w:p w14:paraId="623B3E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智能制造工程专业综合实践教程</w:t>
            </w:r>
          </w:p>
        </w:tc>
        <w:tc>
          <w:tcPr>
            <w:tcW w:w="968" w:type="pct"/>
            <w:tcBorders>
              <w:tl2br w:val="nil"/>
              <w:tr2bl w:val="nil"/>
            </w:tcBorders>
            <w:shd w:val="clear" w:color="auto" w:fill="auto"/>
            <w:noWrap/>
            <w:vAlign w:val="center"/>
          </w:tcPr>
          <w:p w14:paraId="22ABC3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顾文斌主编</w:t>
            </w:r>
          </w:p>
        </w:tc>
        <w:tc>
          <w:tcPr>
            <w:tcW w:w="1385" w:type="pct"/>
            <w:tcBorders>
              <w:tl2br w:val="nil"/>
              <w:tr2bl w:val="nil"/>
            </w:tcBorders>
            <w:shd w:val="clear" w:color="auto" w:fill="auto"/>
            <w:noWrap/>
            <w:vAlign w:val="center"/>
          </w:tcPr>
          <w:p w14:paraId="56E5E2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6DF15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8F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E78A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979" w:type="pct"/>
            <w:tcBorders>
              <w:tl2br w:val="nil"/>
              <w:tr2bl w:val="nil"/>
            </w:tcBorders>
            <w:shd w:val="clear" w:color="auto" w:fill="auto"/>
            <w:noWrap/>
            <w:vAlign w:val="center"/>
          </w:tcPr>
          <w:p w14:paraId="678BFD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9787122483225</w:t>
            </w:r>
          </w:p>
        </w:tc>
        <w:tc>
          <w:tcPr>
            <w:tcW w:w="956" w:type="pct"/>
            <w:tcBorders>
              <w:tl2br w:val="nil"/>
              <w:tr2bl w:val="nil"/>
            </w:tcBorders>
            <w:shd w:val="clear" w:color="auto" w:fill="auto"/>
            <w:noWrap/>
            <w:vAlign w:val="center"/>
          </w:tcPr>
          <w:p w14:paraId="736F66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智能制造类专业英语</w:t>
            </w:r>
          </w:p>
        </w:tc>
        <w:tc>
          <w:tcPr>
            <w:tcW w:w="968" w:type="pct"/>
            <w:tcBorders>
              <w:tl2br w:val="nil"/>
              <w:tr2bl w:val="nil"/>
            </w:tcBorders>
            <w:shd w:val="clear" w:color="auto" w:fill="auto"/>
            <w:noWrap/>
            <w:vAlign w:val="center"/>
          </w:tcPr>
          <w:p w14:paraId="035BDA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屈婷婷，刘坤，马文龙主编</w:t>
            </w:r>
          </w:p>
        </w:tc>
        <w:tc>
          <w:tcPr>
            <w:tcW w:w="1385" w:type="pct"/>
            <w:tcBorders>
              <w:tl2br w:val="nil"/>
              <w:tr2bl w:val="nil"/>
            </w:tcBorders>
            <w:shd w:val="clear" w:color="auto" w:fill="auto"/>
            <w:noWrap/>
            <w:vAlign w:val="center"/>
          </w:tcPr>
          <w:p w14:paraId="2AE55F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95F95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D4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479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979" w:type="pct"/>
            <w:tcBorders>
              <w:tl2br w:val="nil"/>
              <w:tr2bl w:val="nil"/>
            </w:tcBorders>
            <w:shd w:val="clear" w:color="auto" w:fill="auto"/>
            <w:noWrap/>
            <w:vAlign w:val="center"/>
          </w:tcPr>
          <w:p w14:paraId="63528B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9787122487889</w:t>
            </w:r>
          </w:p>
        </w:tc>
        <w:tc>
          <w:tcPr>
            <w:tcW w:w="956" w:type="pct"/>
            <w:tcBorders>
              <w:tl2br w:val="nil"/>
              <w:tr2bl w:val="nil"/>
            </w:tcBorders>
            <w:shd w:val="clear" w:color="auto" w:fill="auto"/>
            <w:noWrap/>
            <w:vAlign w:val="center"/>
          </w:tcPr>
          <w:p w14:paraId="2791A4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数字孪生与智能工厂</w:t>
            </w:r>
          </w:p>
        </w:tc>
        <w:tc>
          <w:tcPr>
            <w:tcW w:w="968" w:type="pct"/>
            <w:tcBorders>
              <w:tl2br w:val="nil"/>
              <w:tr2bl w:val="nil"/>
            </w:tcBorders>
            <w:shd w:val="clear" w:color="auto" w:fill="auto"/>
            <w:noWrap/>
            <w:vAlign w:val="center"/>
          </w:tcPr>
          <w:p w14:paraId="053F78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曹荣，刘静著</w:t>
            </w:r>
          </w:p>
        </w:tc>
        <w:tc>
          <w:tcPr>
            <w:tcW w:w="1385" w:type="pct"/>
            <w:tcBorders>
              <w:tl2br w:val="nil"/>
              <w:tr2bl w:val="nil"/>
            </w:tcBorders>
            <w:shd w:val="clear" w:color="auto" w:fill="auto"/>
            <w:noWrap/>
            <w:vAlign w:val="center"/>
          </w:tcPr>
          <w:p w14:paraId="185287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A238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CBD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E00E1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979" w:type="pct"/>
            <w:tcBorders>
              <w:tl2br w:val="nil"/>
              <w:tr2bl w:val="nil"/>
            </w:tcBorders>
            <w:shd w:val="clear" w:color="auto" w:fill="auto"/>
            <w:noWrap/>
            <w:vAlign w:val="center"/>
          </w:tcPr>
          <w:p w14:paraId="2D0798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9787122489968</w:t>
            </w:r>
          </w:p>
        </w:tc>
        <w:tc>
          <w:tcPr>
            <w:tcW w:w="956" w:type="pct"/>
            <w:tcBorders>
              <w:tl2br w:val="nil"/>
              <w:tr2bl w:val="nil"/>
            </w:tcBorders>
            <w:shd w:val="clear" w:color="auto" w:fill="auto"/>
            <w:noWrap/>
            <w:vAlign w:val="center"/>
          </w:tcPr>
          <w:p w14:paraId="305633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智能制造系统与应用案例解析</w:t>
            </w:r>
          </w:p>
        </w:tc>
        <w:tc>
          <w:tcPr>
            <w:tcW w:w="968" w:type="pct"/>
            <w:tcBorders>
              <w:tl2br w:val="nil"/>
              <w:tr2bl w:val="nil"/>
            </w:tcBorders>
            <w:shd w:val="clear" w:color="auto" w:fill="auto"/>
            <w:noWrap/>
            <w:vAlign w:val="center"/>
          </w:tcPr>
          <w:p w14:paraId="64A03F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郭飞燕等编著</w:t>
            </w:r>
          </w:p>
        </w:tc>
        <w:tc>
          <w:tcPr>
            <w:tcW w:w="1385" w:type="pct"/>
            <w:tcBorders>
              <w:tl2br w:val="nil"/>
              <w:tr2bl w:val="nil"/>
            </w:tcBorders>
            <w:shd w:val="clear" w:color="auto" w:fill="auto"/>
            <w:noWrap/>
            <w:vAlign w:val="center"/>
          </w:tcPr>
          <w:p w14:paraId="4FB632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0BF7D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D6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235E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979" w:type="pct"/>
            <w:tcBorders>
              <w:tl2br w:val="nil"/>
              <w:tr2bl w:val="nil"/>
            </w:tcBorders>
            <w:shd w:val="clear" w:color="auto" w:fill="auto"/>
            <w:noWrap/>
            <w:vAlign w:val="center"/>
          </w:tcPr>
          <w:p w14:paraId="0FECE8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9787302676652</w:t>
            </w:r>
          </w:p>
        </w:tc>
        <w:tc>
          <w:tcPr>
            <w:tcW w:w="956" w:type="pct"/>
            <w:tcBorders>
              <w:tl2br w:val="nil"/>
              <w:tr2bl w:val="nil"/>
            </w:tcBorders>
            <w:shd w:val="clear" w:color="auto" w:fill="auto"/>
            <w:noWrap/>
            <w:vAlign w:val="center"/>
          </w:tcPr>
          <w:p w14:paraId="692437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智能制造实践</w:t>
            </w:r>
          </w:p>
        </w:tc>
        <w:tc>
          <w:tcPr>
            <w:tcW w:w="968" w:type="pct"/>
            <w:tcBorders>
              <w:tl2br w:val="nil"/>
              <w:tr2bl w:val="nil"/>
            </w:tcBorders>
            <w:shd w:val="clear" w:color="auto" w:fill="auto"/>
            <w:noWrap/>
            <w:vAlign w:val="center"/>
          </w:tcPr>
          <w:p w14:paraId="6D53B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杨建新，李双寿编著</w:t>
            </w:r>
          </w:p>
        </w:tc>
        <w:tc>
          <w:tcPr>
            <w:tcW w:w="1385" w:type="pct"/>
            <w:tcBorders>
              <w:tl2br w:val="nil"/>
              <w:tr2bl w:val="nil"/>
            </w:tcBorders>
            <w:shd w:val="clear" w:color="auto" w:fill="auto"/>
            <w:noWrap/>
            <w:vAlign w:val="center"/>
          </w:tcPr>
          <w:p w14:paraId="1B138A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A25E3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ADD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7E72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979" w:type="pct"/>
            <w:tcBorders>
              <w:tl2br w:val="nil"/>
              <w:tr2bl w:val="nil"/>
            </w:tcBorders>
            <w:shd w:val="clear" w:color="auto" w:fill="auto"/>
            <w:noWrap/>
            <w:vAlign w:val="center"/>
          </w:tcPr>
          <w:p w14:paraId="718C2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9787302678847</w:t>
            </w:r>
          </w:p>
        </w:tc>
        <w:tc>
          <w:tcPr>
            <w:tcW w:w="956" w:type="pct"/>
            <w:tcBorders>
              <w:tl2br w:val="nil"/>
              <w:tr2bl w:val="nil"/>
            </w:tcBorders>
            <w:shd w:val="clear" w:color="auto" w:fill="auto"/>
            <w:noWrap/>
            <w:vAlign w:val="center"/>
          </w:tcPr>
          <w:p w14:paraId="76A6EF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智能车间与工厂</w:t>
            </w:r>
          </w:p>
        </w:tc>
        <w:tc>
          <w:tcPr>
            <w:tcW w:w="968" w:type="pct"/>
            <w:tcBorders>
              <w:tl2br w:val="nil"/>
              <w:tr2bl w:val="nil"/>
            </w:tcBorders>
            <w:shd w:val="clear" w:color="auto" w:fill="auto"/>
            <w:noWrap/>
            <w:vAlign w:val="center"/>
          </w:tcPr>
          <w:p w14:paraId="0ABC23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罗学科，曹建树，王建康编著</w:t>
            </w:r>
          </w:p>
        </w:tc>
        <w:tc>
          <w:tcPr>
            <w:tcW w:w="1385" w:type="pct"/>
            <w:tcBorders>
              <w:tl2br w:val="nil"/>
              <w:tr2bl w:val="nil"/>
            </w:tcBorders>
            <w:shd w:val="clear" w:color="auto" w:fill="auto"/>
            <w:noWrap/>
            <w:vAlign w:val="center"/>
          </w:tcPr>
          <w:p w14:paraId="2B22CD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8A1E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4C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A506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979" w:type="pct"/>
            <w:tcBorders>
              <w:tl2br w:val="nil"/>
              <w:tr2bl w:val="nil"/>
            </w:tcBorders>
            <w:shd w:val="clear" w:color="auto" w:fill="auto"/>
            <w:noWrap/>
            <w:vAlign w:val="center"/>
          </w:tcPr>
          <w:p w14:paraId="3472A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9787302689669</w:t>
            </w:r>
          </w:p>
        </w:tc>
        <w:tc>
          <w:tcPr>
            <w:tcW w:w="956" w:type="pct"/>
            <w:tcBorders>
              <w:tl2br w:val="nil"/>
              <w:tr2bl w:val="nil"/>
            </w:tcBorders>
            <w:shd w:val="clear" w:color="auto" w:fill="auto"/>
            <w:noWrap/>
            <w:vAlign w:val="center"/>
          </w:tcPr>
          <w:p w14:paraId="3E0633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智能生产系统</w:t>
            </w:r>
          </w:p>
        </w:tc>
        <w:tc>
          <w:tcPr>
            <w:tcW w:w="968" w:type="pct"/>
            <w:tcBorders>
              <w:tl2br w:val="nil"/>
              <w:tr2bl w:val="nil"/>
            </w:tcBorders>
            <w:shd w:val="clear" w:color="auto" w:fill="auto"/>
            <w:noWrap/>
            <w:vAlign w:val="center"/>
          </w:tcPr>
          <w:p w14:paraId="5C4238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周俊主编</w:t>
            </w:r>
          </w:p>
        </w:tc>
        <w:tc>
          <w:tcPr>
            <w:tcW w:w="1385" w:type="pct"/>
            <w:tcBorders>
              <w:tl2br w:val="nil"/>
              <w:tr2bl w:val="nil"/>
            </w:tcBorders>
            <w:shd w:val="clear" w:color="auto" w:fill="auto"/>
            <w:noWrap/>
            <w:vAlign w:val="center"/>
          </w:tcPr>
          <w:p w14:paraId="35B9E1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9681E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41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0F9B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979" w:type="pct"/>
            <w:tcBorders>
              <w:tl2br w:val="nil"/>
              <w:tr2bl w:val="nil"/>
            </w:tcBorders>
            <w:shd w:val="clear" w:color="auto" w:fill="auto"/>
            <w:noWrap/>
            <w:vAlign w:val="center"/>
          </w:tcPr>
          <w:p w14:paraId="1B8F79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9787302689676</w:t>
            </w:r>
          </w:p>
        </w:tc>
        <w:tc>
          <w:tcPr>
            <w:tcW w:w="956" w:type="pct"/>
            <w:tcBorders>
              <w:tl2br w:val="nil"/>
              <w:tr2bl w:val="nil"/>
            </w:tcBorders>
            <w:shd w:val="clear" w:color="auto" w:fill="auto"/>
            <w:noWrap/>
            <w:vAlign w:val="center"/>
          </w:tcPr>
          <w:p w14:paraId="7424F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智能制造服务技术基础</w:t>
            </w:r>
          </w:p>
        </w:tc>
        <w:tc>
          <w:tcPr>
            <w:tcW w:w="968" w:type="pct"/>
            <w:tcBorders>
              <w:tl2br w:val="nil"/>
              <w:tr2bl w:val="nil"/>
            </w:tcBorders>
            <w:shd w:val="clear" w:color="auto" w:fill="auto"/>
            <w:noWrap/>
            <w:vAlign w:val="center"/>
          </w:tcPr>
          <w:p w14:paraId="5051C8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江平宇主编</w:t>
            </w:r>
          </w:p>
        </w:tc>
        <w:tc>
          <w:tcPr>
            <w:tcW w:w="1385" w:type="pct"/>
            <w:tcBorders>
              <w:tl2br w:val="nil"/>
              <w:tr2bl w:val="nil"/>
            </w:tcBorders>
            <w:shd w:val="clear" w:color="auto" w:fill="auto"/>
            <w:noWrap/>
            <w:vAlign w:val="center"/>
          </w:tcPr>
          <w:p w14:paraId="73CA63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BFAE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DC2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5B39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979" w:type="pct"/>
            <w:tcBorders>
              <w:tl2br w:val="nil"/>
              <w:tr2bl w:val="nil"/>
            </w:tcBorders>
            <w:shd w:val="clear" w:color="auto" w:fill="auto"/>
            <w:noWrap/>
            <w:vAlign w:val="center"/>
          </w:tcPr>
          <w:p w14:paraId="3B00BC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9787302690146</w:t>
            </w:r>
          </w:p>
        </w:tc>
        <w:tc>
          <w:tcPr>
            <w:tcW w:w="956" w:type="pct"/>
            <w:tcBorders>
              <w:tl2br w:val="nil"/>
              <w:tr2bl w:val="nil"/>
            </w:tcBorders>
            <w:shd w:val="clear" w:color="auto" w:fill="auto"/>
            <w:noWrap/>
            <w:vAlign w:val="center"/>
          </w:tcPr>
          <w:p w14:paraId="4C5EC4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w:t>
            </w:r>
          </w:p>
        </w:tc>
        <w:tc>
          <w:tcPr>
            <w:tcW w:w="968" w:type="pct"/>
            <w:tcBorders>
              <w:tl2br w:val="nil"/>
              <w:tr2bl w:val="nil"/>
            </w:tcBorders>
            <w:shd w:val="clear" w:color="auto" w:fill="auto"/>
            <w:noWrap/>
            <w:vAlign w:val="center"/>
          </w:tcPr>
          <w:p w14:paraId="1FB67D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刘敏编著</w:t>
            </w:r>
          </w:p>
        </w:tc>
        <w:tc>
          <w:tcPr>
            <w:tcW w:w="1385" w:type="pct"/>
            <w:tcBorders>
              <w:tl2br w:val="nil"/>
              <w:tr2bl w:val="nil"/>
            </w:tcBorders>
            <w:shd w:val="clear" w:color="auto" w:fill="auto"/>
            <w:noWrap/>
            <w:vAlign w:val="center"/>
          </w:tcPr>
          <w:p w14:paraId="562173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0B910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4A6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C7A2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979" w:type="pct"/>
            <w:tcBorders>
              <w:tl2br w:val="nil"/>
              <w:tr2bl w:val="nil"/>
            </w:tcBorders>
            <w:shd w:val="clear" w:color="auto" w:fill="auto"/>
            <w:noWrap/>
            <w:vAlign w:val="center"/>
          </w:tcPr>
          <w:p w14:paraId="5F5EC4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9787302692669</w:t>
            </w:r>
          </w:p>
        </w:tc>
        <w:tc>
          <w:tcPr>
            <w:tcW w:w="956" w:type="pct"/>
            <w:tcBorders>
              <w:tl2br w:val="nil"/>
              <w:tr2bl w:val="nil"/>
            </w:tcBorders>
            <w:shd w:val="clear" w:color="auto" w:fill="auto"/>
            <w:noWrap/>
            <w:vAlign w:val="center"/>
          </w:tcPr>
          <w:p w14:paraId="17A3D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智能制造概论</w:t>
            </w:r>
          </w:p>
        </w:tc>
        <w:tc>
          <w:tcPr>
            <w:tcW w:w="968" w:type="pct"/>
            <w:tcBorders>
              <w:tl2br w:val="nil"/>
              <w:tr2bl w:val="nil"/>
            </w:tcBorders>
            <w:shd w:val="clear" w:color="auto" w:fill="auto"/>
            <w:noWrap/>
            <w:vAlign w:val="center"/>
          </w:tcPr>
          <w:p w14:paraId="5BEA48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李培根，高亮编著</w:t>
            </w:r>
          </w:p>
        </w:tc>
        <w:tc>
          <w:tcPr>
            <w:tcW w:w="1385" w:type="pct"/>
            <w:tcBorders>
              <w:tl2br w:val="nil"/>
              <w:tr2bl w:val="nil"/>
            </w:tcBorders>
            <w:shd w:val="clear" w:color="auto" w:fill="auto"/>
            <w:noWrap/>
            <w:vAlign w:val="center"/>
          </w:tcPr>
          <w:p w14:paraId="654C68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3FDA4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F98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6296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979" w:type="pct"/>
            <w:tcBorders>
              <w:tl2br w:val="nil"/>
              <w:tr2bl w:val="nil"/>
            </w:tcBorders>
            <w:shd w:val="clear" w:color="auto" w:fill="auto"/>
            <w:noWrap/>
            <w:vAlign w:val="center"/>
          </w:tcPr>
          <w:p w14:paraId="214FC8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9787302695738</w:t>
            </w:r>
          </w:p>
        </w:tc>
        <w:tc>
          <w:tcPr>
            <w:tcW w:w="956" w:type="pct"/>
            <w:tcBorders>
              <w:tl2br w:val="nil"/>
              <w:tr2bl w:val="nil"/>
            </w:tcBorders>
            <w:shd w:val="clear" w:color="auto" w:fill="auto"/>
            <w:noWrap/>
            <w:vAlign w:val="center"/>
          </w:tcPr>
          <w:p w14:paraId="26BEE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智能制造系统建模与优化</w:t>
            </w:r>
          </w:p>
        </w:tc>
        <w:tc>
          <w:tcPr>
            <w:tcW w:w="968" w:type="pct"/>
            <w:tcBorders>
              <w:tl2br w:val="nil"/>
              <w:tr2bl w:val="nil"/>
            </w:tcBorders>
            <w:shd w:val="clear" w:color="auto" w:fill="auto"/>
            <w:noWrap/>
            <w:vAlign w:val="center"/>
          </w:tcPr>
          <w:p w14:paraId="44C175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王进峰，李新宇主编</w:t>
            </w:r>
          </w:p>
        </w:tc>
        <w:tc>
          <w:tcPr>
            <w:tcW w:w="1385" w:type="pct"/>
            <w:tcBorders>
              <w:tl2br w:val="nil"/>
              <w:tr2bl w:val="nil"/>
            </w:tcBorders>
            <w:shd w:val="clear" w:color="auto" w:fill="auto"/>
            <w:noWrap/>
            <w:vAlign w:val="center"/>
          </w:tcPr>
          <w:p w14:paraId="03064E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9E7A1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9DA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4C4F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979" w:type="pct"/>
            <w:tcBorders>
              <w:tl2br w:val="nil"/>
              <w:tr2bl w:val="nil"/>
            </w:tcBorders>
            <w:shd w:val="clear" w:color="auto" w:fill="auto"/>
            <w:noWrap/>
            <w:vAlign w:val="center"/>
          </w:tcPr>
          <w:p w14:paraId="32DCE5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9787302696919</w:t>
            </w:r>
          </w:p>
        </w:tc>
        <w:tc>
          <w:tcPr>
            <w:tcW w:w="956" w:type="pct"/>
            <w:tcBorders>
              <w:tl2br w:val="nil"/>
              <w:tr2bl w:val="nil"/>
            </w:tcBorders>
            <w:shd w:val="clear" w:color="auto" w:fill="auto"/>
            <w:noWrap/>
            <w:vAlign w:val="center"/>
          </w:tcPr>
          <w:p w14:paraId="28D5AF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智能制造技术及应用</w:t>
            </w:r>
          </w:p>
        </w:tc>
        <w:tc>
          <w:tcPr>
            <w:tcW w:w="968" w:type="pct"/>
            <w:tcBorders>
              <w:tl2br w:val="nil"/>
              <w:tr2bl w:val="nil"/>
            </w:tcBorders>
            <w:shd w:val="clear" w:color="auto" w:fill="auto"/>
            <w:noWrap/>
            <w:vAlign w:val="center"/>
          </w:tcPr>
          <w:p w14:paraId="072AE2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陈晓红，周鲜成，谭平主编</w:t>
            </w:r>
          </w:p>
        </w:tc>
        <w:tc>
          <w:tcPr>
            <w:tcW w:w="1385" w:type="pct"/>
            <w:tcBorders>
              <w:tl2br w:val="nil"/>
              <w:tr2bl w:val="nil"/>
            </w:tcBorders>
            <w:shd w:val="clear" w:color="auto" w:fill="auto"/>
            <w:noWrap/>
            <w:vAlign w:val="center"/>
          </w:tcPr>
          <w:p w14:paraId="5F73A5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FFE05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50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2C06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979" w:type="pct"/>
            <w:tcBorders>
              <w:tl2br w:val="nil"/>
              <w:tr2bl w:val="nil"/>
            </w:tcBorders>
            <w:shd w:val="clear" w:color="auto" w:fill="auto"/>
            <w:noWrap/>
            <w:vAlign w:val="center"/>
          </w:tcPr>
          <w:p w14:paraId="524F36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9787312063671</w:t>
            </w:r>
          </w:p>
        </w:tc>
        <w:tc>
          <w:tcPr>
            <w:tcW w:w="956" w:type="pct"/>
            <w:tcBorders>
              <w:tl2br w:val="nil"/>
              <w:tr2bl w:val="nil"/>
            </w:tcBorders>
            <w:shd w:val="clear" w:color="auto" w:fill="auto"/>
            <w:noWrap/>
            <w:vAlign w:val="center"/>
          </w:tcPr>
          <w:p w14:paraId="5126E1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网络协同制造集成技术与数字套件</w:t>
            </w:r>
          </w:p>
        </w:tc>
        <w:tc>
          <w:tcPr>
            <w:tcW w:w="968" w:type="pct"/>
            <w:tcBorders>
              <w:tl2br w:val="nil"/>
              <w:tr2bl w:val="nil"/>
            </w:tcBorders>
            <w:shd w:val="clear" w:color="auto" w:fill="auto"/>
            <w:noWrap/>
            <w:vAlign w:val="center"/>
          </w:tcPr>
          <w:p w14:paraId="08566B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马正祥等著</w:t>
            </w:r>
          </w:p>
        </w:tc>
        <w:tc>
          <w:tcPr>
            <w:tcW w:w="1385" w:type="pct"/>
            <w:tcBorders>
              <w:tl2br w:val="nil"/>
              <w:tr2bl w:val="nil"/>
            </w:tcBorders>
            <w:shd w:val="clear" w:color="auto" w:fill="auto"/>
            <w:noWrap/>
            <w:vAlign w:val="center"/>
          </w:tcPr>
          <w:p w14:paraId="4A2817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中国科学技术大学出版社</w:t>
            </w:r>
          </w:p>
        </w:tc>
        <w:tc>
          <w:tcPr>
            <w:tcW w:w="383" w:type="pct"/>
            <w:tcBorders>
              <w:tl2br w:val="nil"/>
              <w:tr2bl w:val="nil"/>
            </w:tcBorders>
            <w:shd w:val="clear" w:color="auto" w:fill="auto"/>
            <w:noWrap/>
            <w:vAlign w:val="center"/>
          </w:tcPr>
          <w:p w14:paraId="63E09B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3C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EE337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979" w:type="pct"/>
            <w:tcBorders>
              <w:tl2br w:val="nil"/>
              <w:tr2bl w:val="nil"/>
            </w:tcBorders>
            <w:shd w:val="clear" w:color="auto" w:fill="auto"/>
            <w:noWrap/>
            <w:vAlign w:val="center"/>
          </w:tcPr>
          <w:p w14:paraId="426D7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9787518452811</w:t>
            </w:r>
          </w:p>
        </w:tc>
        <w:tc>
          <w:tcPr>
            <w:tcW w:w="956" w:type="pct"/>
            <w:tcBorders>
              <w:tl2br w:val="nil"/>
              <w:tr2bl w:val="nil"/>
            </w:tcBorders>
            <w:shd w:val="clear" w:color="auto" w:fill="auto"/>
            <w:noWrap/>
            <w:vAlign w:val="center"/>
          </w:tcPr>
          <w:p w14:paraId="51ABC4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智能制造技术基础</w:t>
            </w:r>
          </w:p>
        </w:tc>
        <w:tc>
          <w:tcPr>
            <w:tcW w:w="968" w:type="pct"/>
            <w:tcBorders>
              <w:tl2br w:val="nil"/>
              <w:tr2bl w:val="nil"/>
            </w:tcBorders>
            <w:shd w:val="clear" w:color="auto" w:fill="auto"/>
            <w:noWrap/>
            <w:vAlign w:val="center"/>
          </w:tcPr>
          <w:p w14:paraId="5B2081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蒋荟主编</w:t>
            </w:r>
          </w:p>
        </w:tc>
        <w:tc>
          <w:tcPr>
            <w:tcW w:w="1385" w:type="pct"/>
            <w:tcBorders>
              <w:tl2br w:val="nil"/>
              <w:tr2bl w:val="nil"/>
            </w:tcBorders>
            <w:shd w:val="clear" w:color="auto" w:fill="auto"/>
            <w:noWrap/>
            <w:vAlign w:val="center"/>
          </w:tcPr>
          <w:p w14:paraId="3441EF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383" w:type="pct"/>
            <w:tcBorders>
              <w:tl2br w:val="nil"/>
              <w:tr2bl w:val="nil"/>
            </w:tcBorders>
            <w:shd w:val="clear" w:color="auto" w:fill="auto"/>
            <w:noWrap/>
            <w:vAlign w:val="center"/>
          </w:tcPr>
          <w:p w14:paraId="2FB0D5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AF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7D1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979" w:type="pct"/>
            <w:tcBorders>
              <w:tl2br w:val="nil"/>
              <w:tr2bl w:val="nil"/>
            </w:tcBorders>
            <w:shd w:val="clear" w:color="auto" w:fill="auto"/>
            <w:noWrap/>
            <w:vAlign w:val="center"/>
          </w:tcPr>
          <w:p w14:paraId="120A04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9787567042735</w:t>
            </w:r>
          </w:p>
        </w:tc>
        <w:tc>
          <w:tcPr>
            <w:tcW w:w="956" w:type="pct"/>
            <w:tcBorders>
              <w:tl2br w:val="nil"/>
              <w:tr2bl w:val="nil"/>
            </w:tcBorders>
            <w:shd w:val="clear" w:color="auto" w:fill="auto"/>
            <w:noWrap/>
            <w:vAlign w:val="center"/>
          </w:tcPr>
          <w:p w14:paraId="648AD6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数字赋能智能制造专业集群课程体系构建与实践</w:t>
            </w:r>
          </w:p>
        </w:tc>
        <w:tc>
          <w:tcPr>
            <w:tcW w:w="968" w:type="pct"/>
            <w:tcBorders>
              <w:tl2br w:val="nil"/>
              <w:tr2bl w:val="nil"/>
            </w:tcBorders>
            <w:shd w:val="clear" w:color="auto" w:fill="auto"/>
            <w:noWrap/>
            <w:vAlign w:val="center"/>
          </w:tcPr>
          <w:p w14:paraId="3F2C49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孙维丽编著</w:t>
            </w:r>
          </w:p>
        </w:tc>
        <w:tc>
          <w:tcPr>
            <w:tcW w:w="1385" w:type="pct"/>
            <w:tcBorders>
              <w:tl2br w:val="nil"/>
              <w:tr2bl w:val="nil"/>
            </w:tcBorders>
            <w:shd w:val="clear" w:color="auto" w:fill="auto"/>
            <w:noWrap/>
            <w:vAlign w:val="center"/>
          </w:tcPr>
          <w:p w14:paraId="357B4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中国海洋大学出版社</w:t>
            </w:r>
          </w:p>
        </w:tc>
        <w:tc>
          <w:tcPr>
            <w:tcW w:w="383" w:type="pct"/>
            <w:tcBorders>
              <w:tl2br w:val="nil"/>
              <w:tr2bl w:val="nil"/>
            </w:tcBorders>
            <w:shd w:val="clear" w:color="auto" w:fill="auto"/>
            <w:noWrap/>
            <w:vAlign w:val="center"/>
          </w:tcPr>
          <w:p w14:paraId="306518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03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451DA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979" w:type="pct"/>
            <w:tcBorders>
              <w:tl2br w:val="nil"/>
              <w:tr2bl w:val="nil"/>
            </w:tcBorders>
            <w:shd w:val="clear" w:color="auto" w:fill="auto"/>
            <w:noWrap/>
            <w:vAlign w:val="center"/>
          </w:tcPr>
          <w:p w14:paraId="0AF696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9787111776178</w:t>
            </w:r>
          </w:p>
        </w:tc>
        <w:tc>
          <w:tcPr>
            <w:tcW w:w="956" w:type="pct"/>
            <w:tcBorders>
              <w:tl2br w:val="nil"/>
              <w:tr2bl w:val="nil"/>
            </w:tcBorders>
            <w:shd w:val="clear" w:color="auto" w:fill="auto"/>
            <w:noWrap/>
            <w:vAlign w:val="center"/>
          </w:tcPr>
          <w:p w14:paraId="6C57E9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智能制造系统设计</w:t>
            </w:r>
          </w:p>
        </w:tc>
        <w:tc>
          <w:tcPr>
            <w:tcW w:w="968" w:type="pct"/>
            <w:tcBorders>
              <w:tl2br w:val="nil"/>
              <w:tr2bl w:val="nil"/>
            </w:tcBorders>
            <w:shd w:val="clear" w:color="auto" w:fill="auto"/>
            <w:noWrap/>
            <w:vAlign w:val="center"/>
          </w:tcPr>
          <w:p w14:paraId="18BDDD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李勇[等]著</w:t>
            </w:r>
          </w:p>
        </w:tc>
        <w:tc>
          <w:tcPr>
            <w:tcW w:w="1385" w:type="pct"/>
            <w:tcBorders>
              <w:tl2br w:val="nil"/>
              <w:tr2bl w:val="nil"/>
            </w:tcBorders>
            <w:shd w:val="clear" w:color="auto" w:fill="auto"/>
            <w:noWrap/>
            <w:vAlign w:val="center"/>
          </w:tcPr>
          <w:p w14:paraId="1EA1D8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9804B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D7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6A88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979" w:type="pct"/>
            <w:tcBorders>
              <w:tl2br w:val="nil"/>
              <w:tr2bl w:val="nil"/>
            </w:tcBorders>
            <w:shd w:val="clear" w:color="auto" w:fill="auto"/>
            <w:noWrap/>
            <w:vAlign w:val="center"/>
          </w:tcPr>
          <w:p w14:paraId="09007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9787111780717</w:t>
            </w:r>
          </w:p>
        </w:tc>
        <w:tc>
          <w:tcPr>
            <w:tcW w:w="956" w:type="pct"/>
            <w:tcBorders>
              <w:tl2br w:val="nil"/>
              <w:tr2bl w:val="nil"/>
            </w:tcBorders>
            <w:shd w:val="clear" w:color="auto" w:fill="auto"/>
            <w:noWrap/>
            <w:vAlign w:val="center"/>
          </w:tcPr>
          <w:p w14:paraId="2566C1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智能制造技术概论</w:t>
            </w:r>
          </w:p>
        </w:tc>
        <w:tc>
          <w:tcPr>
            <w:tcW w:w="968" w:type="pct"/>
            <w:tcBorders>
              <w:tl2br w:val="nil"/>
              <w:tr2bl w:val="nil"/>
            </w:tcBorders>
            <w:shd w:val="clear" w:color="auto" w:fill="auto"/>
            <w:noWrap/>
            <w:vAlign w:val="center"/>
          </w:tcPr>
          <w:p w14:paraId="02454F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钟波，李强，傅子霞主编</w:t>
            </w:r>
          </w:p>
        </w:tc>
        <w:tc>
          <w:tcPr>
            <w:tcW w:w="1385" w:type="pct"/>
            <w:tcBorders>
              <w:tl2br w:val="nil"/>
              <w:tr2bl w:val="nil"/>
            </w:tcBorders>
            <w:shd w:val="clear" w:color="auto" w:fill="auto"/>
            <w:noWrap/>
            <w:vAlign w:val="center"/>
          </w:tcPr>
          <w:p w14:paraId="6C2146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96AE1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93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AC61D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979" w:type="pct"/>
            <w:tcBorders>
              <w:tl2br w:val="nil"/>
              <w:tr2bl w:val="nil"/>
            </w:tcBorders>
            <w:shd w:val="clear" w:color="auto" w:fill="auto"/>
            <w:noWrap/>
            <w:vAlign w:val="center"/>
          </w:tcPr>
          <w:p w14:paraId="75E474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9787111783688</w:t>
            </w:r>
          </w:p>
        </w:tc>
        <w:tc>
          <w:tcPr>
            <w:tcW w:w="956" w:type="pct"/>
            <w:tcBorders>
              <w:tl2br w:val="nil"/>
              <w:tr2bl w:val="nil"/>
            </w:tcBorders>
            <w:shd w:val="clear" w:color="auto" w:fill="auto"/>
            <w:noWrap/>
            <w:vAlign w:val="center"/>
          </w:tcPr>
          <w:p w14:paraId="21133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PLC与人机界面在智能制造中的应用</w:t>
            </w:r>
          </w:p>
        </w:tc>
        <w:tc>
          <w:tcPr>
            <w:tcW w:w="968" w:type="pct"/>
            <w:tcBorders>
              <w:tl2br w:val="nil"/>
              <w:tr2bl w:val="nil"/>
            </w:tcBorders>
            <w:shd w:val="clear" w:color="auto" w:fill="auto"/>
            <w:noWrap/>
            <w:vAlign w:val="center"/>
          </w:tcPr>
          <w:p w14:paraId="42039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吴清，王华忠主编</w:t>
            </w:r>
          </w:p>
        </w:tc>
        <w:tc>
          <w:tcPr>
            <w:tcW w:w="1385" w:type="pct"/>
            <w:tcBorders>
              <w:tl2br w:val="nil"/>
              <w:tr2bl w:val="nil"/>
            </w:tcBorders>
            <w:shd w:val="clear" w:color="auto" w:fill="auto"/>
            <w:noWrap/>
            <w:vAlign w:val="center"/>
          </w:tcPr>
          <w:p w14:paraId="387AD1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71A6A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7F5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35A4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979" w:type="pct"/>
            <w:tcBorders>
              <w:tl2br w:val="nil"/>
              <w:tr2bl w:val="nil"/>
            </w:tcBorders>
            <w:shd w:val="clear" w:color="auto" w:fill="auto"/>
            <w:noWrap/>
            <w:vAlign w:val="center"/>
          </w:tcPr>
          <w:p w14:paraId="7117D8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9787111785392</w:t>
            </w:r>
          </w:p>
        </w:tc>
        <w:tc>
          <w:tcPr>
            <w:tcW w:w="956" w:type="pct"/>
            <w:tcBorders>
              <w:tl2br w:val="nil"/>
              <w:tr2bl w:val="nil"/>
            </w:tcBorders>
            <w:shd w:val="clear" w:color="auto" w:fill="auto"/>
            <w:noWrap/>
            <w:vAlign w:val="center"/>
          </w:tcPr>
          <w:p w14:paraId="3C4D8F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w:t>
            </w:r>
          </w:p>
        </w:tc>
        <w:tc>
          <w:tcPr>
            <w:tcW w:w="968" w:type="pct"/>
            <w:tcBorders>
              <w:tl2br w:val="nil"/>
              <w:tr2bl w:val="nil"/>
            </w:tcBorders>
            <w:shd w:val="clear" w:color="auto" w:fill="auto"/>
            <w:noWrap/>
            <w:vAlign w:val="center"/>
          </w:tcPr>
          <w:p w14:paraId="4B81AE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阮殿波主编</w:t>
            </w:r>
          </w:p>
        </w:tc>
        <w:tc>
          <w:tcPr>
            <w:tcW w:w="1385" w:type="pct"/>
            <w:tcBorders>
              <w:tl2br w:val="nil"/>
              <w:tr2bl w:val="nil"/>
            </w:tcBorders>
            <w:shd w:val="clear" w:color="auto" w:fill="auto"/>
            <w:noWrap/>
            <w:vAlign w:val="center"/>
          </w:tcPr>
          <w:p w14:paraId="015A00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342CD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353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32C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979" w:type="pct"/>
            <w:tcBorders>
              <w:tl2br w:val="nil"/>
              <w:tr2bl w:val="nil"/>
            </w:tcBorders>
            <w:shd w:val="clear" w:color="auto" w:fill="auto"/>
            <w:noWrap/>
            <w:vAlign w:val="center"/>
          </w:tcPr>
          <w:p w14:paraId="1D6FF9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9787111787938</w:t>
            </w:r>
          </w:p>
        </w:tc>
        <w:tc>
          <w:tcPr>
            <w:tcW w:w="956" w:type="pct"/>
            <w:tcBorders>
              <w:tl2br w:val="nil"/>
              <w:tr2bl w:val="nil"/>
            </w:tcBorders>
            <w:shd w:val="clear" w:color="auto" w:fill="auto"/>
            <w:noWrap/>
            <w:vAlign w:val="center"/>
          </w:tcPr>
          <w:p w14:paraId="6CE26A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智能制造概论</w:t>
            </w:r>
          </w:p>
        </w:tc>
        <w:tc>
          <w:tcPr>
            <w:tcW w:w="968" w:type="pct"/>
            <w:tcBorders>
              <w:tl2br w:val="nil"/>
              <w:tr2bl w:val="nil"/>
            </w:tcBorders>
            <w:shd w:val="clear" w:color="auto" w:fill="auto"/>
            <w:noWrap/>
            <w:vAlign w:val="center"/>
          </w:tcPr>
          <w:p w14:paraId="7D49CA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李方园主编</w:t>
            </w:r>
          </w:p>
        </w:tc>
        <w:tc>
          <w:tcPr>
            <w:tcW w:w="1385" w:type="pct"/>
            <w:tcBorders>
              <w:tl2br w:val="nil"/>
              <w:tr2bl w:val="nil"/>
            </w:tcBorders>
            <w:shd w:val="clear" w:color="auto" w:fill="auto"/>
            <w:noWrap/>
            <w:vAlign w:val="center"/>
          </w:tcPr>
          <w:p w14:paraId="3E5CA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7189E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1E9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A46F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979" w:type="pct"/>
            <w:tcBorders>
              <w:tl2br w:val="nil"/>
              <w:tr2bl w:val="nil"/>
            </w:tcBorders>
            <w:shd w:val="clear" w:color="auto" w:fill="auto"/>
            <w:noWrap/>
            <w:vAlign w:val="center"/>
          </w:tcPr>
          <w:p w14:paraId="4305D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9787111788133</w:t>
            </w:r>
          </w:p>
        </w:tc>
        <w:tc>
          <w:tcPr>
            <w:tcW w:w="956" w:type="pct"/>
            <w:tcBorders>
              <w:tl2br w:val="nil"/>
              <w:tr2bl w:val="nil"/>
            </w:tcBorders>
            <w:shd w:val="clear" w:color="auto" w:fill="auto"/>
            <w:noWrap/>
            <w:vAlign w:val="center"/>
          </w:tcPr>
          <w:p w14:paraId="463A7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智能制造执行系统(MES)应用案例教程</w:t>
            </w:r>
          </w:p>
        </w:tc>
        <w:tc>
          <w:tcPr>
            <w:tcW w:w="968" w:type="pct"/>
            <w:tcBorders>
              <w:tl2br w:val="nil"/>
              <w:tr2bl w:val="nil"/>
            </w:tcBorders>
            <w:shd w:val="clear" w:color="auto" w:fill="auto"/>
            <w:noWrap/>
            <w:vAlign w:val="center"/>
          </w:tcPr>
          <w:p w14:paraId="34DC43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耿哲，石皋莲，韩念梅主编</w:t>
            </w:r>
          </w:p>
        </w:tc>
        <w:tc>
          <w:tcPr>
            <w:tcW w:w="1385" w:type="pct"/>
            <w:tcBorders>
              <w:tl2br w:val="nil"/>
              <w:tr2bl w:val="nil"/>
            </w:tcBorders>
            <w:shd w:val="clear" w:color="auto" w:fill="auto"/>
            <w:noWrap/>
            <w:vAlign w:val="center"/>
          </w:tcPr>
          <w:p w14:paraId="21F404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801DE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B72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76B24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979" w:type="pct"/>
            <w:tcBorders>
              <w:tl2br w:val="nil"/>
              <w:tr2bl w:val="nil"/>
            </w:tcBorders>
            <w:shd w:val="clear" w:color="auto" w:fill="auto"/>
            <w:noWrap/>
            <w:vAlign w:val="center"/>
          </w:tcPr>
          <w:p w14:paraId="0DD8FB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9787113317638</w:t>
            </w:r>
          </w:p>
        </w:tc>
        <w:tc>
          <w:tcPr>
            <w:tcW w:w="956" w:type="pct"/>
            <w:tcBorders>
              <w:tl2br w:val="nil"/>
              <w:tr2bl w:val="nil"/>
            </w:tcBorders>
            <w:shd w:val="clear" w:color="auto" w:fill="auto"/>
            <w:noWrap/>
            <w:vAlign w:val="center"/>
          </w:tcPr>
          <w:p w14:paraId="40CFC4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智能制造应用技术与实践</w:t>
            </w:r>
          </w:p>
        </w:tc>
        <w:tc>
          <w:tcPr>
            <w:tcW w:w="968" w:type="pct"/>
            <w:tcBorders>
              <w:tl2br w:val="nil"/>
              <w:tr2bl w:val="nil"/>
            </w:tcBorders>
            <w:shd w:val="clear" w:color="auto" w:fill="auto"/>
            <w:noWrap/>
            <w:vAlign w:val="center"/>
          </w:tcPr>
          <w:p w14:paraId="2FF21E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蒋道霞，嵇正波，赵林林主编</w:t>
            </w:r>
          </w:p>
        </w:tc>
        <w:tc>
          <w:tcPr>
            <w:tcW w:w="1385" w:type="pct"/>
            <w:tcBorders>
              <w:tl2br w:val="nil"/>
              <w:tr2bl w:val="nil"/>
            </w:tcBorders>
            <w:shd w:val="clear" w:color="auto" w:fill="auto"/>
            <w:noWrap/>
            <w:vAlign w:val="center"/>
          </w:tcPr>
          <w:p w14:paraId="676F89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5594B4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32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A258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979" w:type="pct"/>
            <w:tcBorders>
              <w:tl2br w:val="nil"/>
              <w:tr2bl w:val="nil"/>
            </w:tcBorders>
            <w:shd w:val="clear" w:color="auto" w:fill="auto"/>
            <w:noWrap/>
            <w:vAlign w:val="center"/>
          </w:tcPr>
          <w:p w14:paraId="2189D7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9787122489210</w:t>
            </w:r>
          </w:p>
        </w:tc>
        <w:tc>
          <w:tcPr>
            <w:tcW w:w="956" w:type="pct"/>
            <w:tcBorders>
              <w:tl2br w:val="nil"/>
              <w:tr2bl w:val="nil"/>
            </w:tcBorders>
            <w:shd w:val="clear" w:color="auto" w:fill="auto"/>
            <w:noWrap/>
            <w:vAlign w:val="center"/>
          </w:tcPr>
          <w:p w14:paraId="73AFC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智能制造系统建模与仿真</w:t>
            </w:r>
          </w:p>
        </w:tc>
        <w:tc>
          <w:tcPr>
            <w:tcW w:w="968" w:type="pct"/>
            <w:tcBorders>
              <w:tl2br w:val="nil"/>
              <w:tr2bl w:val="nil"/>
            </w:tcBorders>
            <w:shd w:val="clear" w:color="auto" w:fill="auto"/>
            <w:noWrap/>
            <w:vAlign w:val="center"/>
          </w:tcPr>
          <w:p w14:paraId="10A26E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尹静等编著</w:t>
            </w:r>
          </w:p>
        </w:tc>
        <w:tc>
          <w:tcPr>
            <w:tcW w:w="1385" w:type="pct"/>
            <w:tcBorders>
              <w:tl2br w:val="nil"/>
              <w:tr2bl w:val="nil"/>
            </w:tcBorders>
            <w:shd w:val="clear" w:color="auto" w:fill="auto"/>
            <w:noWrap/>
            <w:vAlign w:val="center"/>
          </w:tcPr>
          <w:p w14:paraId="35475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2BB80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1C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2F0F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979" w:type="pct"/>
            <w:tcBorders>
              <w:tl2br w:val="nil"/>
              <w:tr2bl w:val="nil"/>
            </w:tcBorders>
            <w:shd w:val="clear" w:color="auto" w:fill="auto"/>
            <w:noWrap/>
            <w:vAlign w:val="center"/>
          </w:tcPr>
          <w:p w14:paraId="56F4BB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9787229199319</w:t>
            </w:r>
          </w:p>
        </w:tc>
        <w:tc>
          <w:tcPr>
            <w:tcW w:w="956" w:type="pct"/>
            <w:tcBorders>
              <w:tl2br w:val="nil"/>
              <w:tr2bl w:val="nil"/>
            </w:tcBorders>
            <w:shd w:val="clear" w:color="auto" w:fill="auto"/>
            <w:noWrap/>
            <w:vAlign w:val="center"/>
          </w:tcPr>
          <w:p w14:paraId="4BAFDB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智能制造在机械制造业中的应用</w:t>
            </w:r>
          </w:p>
        </w:tc>
        <w:tc>
          <w:tcPr>
            <w:tcW w:w="968" w:type="pct"/>
            <w:tcBorders>
              <w:tl2br w:val="nil"/>
              <w:tr2bl w:val="nil"/>
            </w:tcBorders>
            <w:shd w:val="clear" w:color="auto" w:fill="auto"/>
            <w:noWrap/>
            <w:vAlign w:val="center"/>
          </w:tcPr>
          <w:p w14:paraId="0431AE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李恩义著</w:t>
            </w:r>
          </w:p>
        </w:tc>
        <w:tc>
          <w:tcPr>
            <w:tcW w:w="1385" w:type="pct"/>
            <w:tcBorders>
              <w:tl2br w:val="nil"/>
              <w:tr2bl w:val="nil"/>
            </w:tcBorders>
            <w:shd w:val="clear" w:color="auto" w:fill="auto"/>
            <w:noWrap/>
            <w:vAlign w:val="center"/>
          </w:tcPr>
          <w:p w14:paraId="61242F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重庆出版社</w:t>
            </w:r>
          </w:p>
        </w:tc>
        <w:tc>
          <w:tcPr>
            <w:tcW w:w="383" w:type="pct"/>
            <w:tcBorders>
              <w:tl2br w:val="nil"/>
              <w:tr2bl w:val="nil"/>
            </w:tcBorders>
            <w:shd w:val="clear" w:color="auto" w:fill="auto"/>
            <w:noWrap/>
            <w:vAlign w:val="center"/>
          </w:tcPr>
          <w:p w14:paraId="1DF2C6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A4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0591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979" w:type="pct"/>
            <w:tcBorders>
              <w:tl2br w:val="nil"/>
              <w:tr2bl w:val="nil"/>
            </w:tcBorders>
            <w:shd w:val="clear" w:color="auto" w:fill="auto"/>
            <w:noWrap/>
            <w:vAlign w:val="center"/>
          </w:tcPr>
          <w:p w14:paraId="273BEA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9787302684855</w:t>
            </w:r>
          </w:p>
        </w:tc>
        <w:tc>
          <w:tcPr>
            <w:tcW w:w="956" w:type="pct"/>
            <w:tcBorders>
              <w:tl2br w:val="nil"/>
              <w:tr2bl w:val="nil"/>
            </w:tcBorders>
            <w:shd w:val="clear" w:color="auto" w:fill="auto"/>
            <w:noWrap/>
            <w:vAlign w:val="center"/>
          </w:tcPr>
          <w:p w14:paraId="7C5761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w:t>
            </w:r>
          </w:p>
        </w:tc>
        <w:tc>
          <w:tcPr>
            <w:tcW w:w="968" w:type="pct"/>
            <w:tcBorders>
              <w:tl2br w:val="nil"/>
              <w:tr2bl w:val="nil"/>
            </w:tcBorders>
            <w:shd w:val="clear" w:color="auto" w:fill="auto"/>
            <w:noWrap/>
            <w:vAlign w:val="center"/>
          </w:tcPr>
          <w:p w14:paraId="34DE62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张和明，赵骥主编</w:t>
            </w:r>
          </w:p>
        </w:tc>
        <w:tc>
          <w:tcPr>
            <w:tcW w:w="1385" w:type="pct"/>
            <w:tcBorders>
              <w:tl2br w:val="nil"/>
              <w:tr2bl w:val="nil"/>
            </w:tcBorders>
            <w:shd w:val="clear" w:color="auto" w:fill="auto"/>
            <w:noWrap/>
            <w:vAlign w:val="center"/>
          </w:tcPr>
          <w:p w14:paraId="6176EF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E50D5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2F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229A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979" w:type="pct"/>
            <w:tcBorders>
              <w:tl2br w:val="nil"/>
              <w:tr2bl w:val="nil"/>
            </w:tcBorders>
            <w:shd w:val="clear" w:color="auto" w:fill="auto"/>
            <w:noWrap/>
            <w:vAlign w:val="center"/>
          </w:tcPr>
          <w:p w14:paraId="27CAFB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9787568554701</w:t>
            </w:r>
          </w:p>
        </w:tc>
        <w:tc>
          <w:tcPr>
            <w:tcW w:w="956" w:type="pct"/>
            <w:tcBorders>
              <w:tl2br w:val="nil"/>
              <w:tr2bl w:val="nil"/>
            </w:tcBorders>
            <w:shd w:val="clear" w:color="auto" w:fill="auto"/>
            <w:noWrap/>
            <w:vAlign w:val="center"/>
          </w:tcPr>
          <w:p w14:paraId="775793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词说机械制造</w:t>
            </w:r>
          </w:p>
        </w:tc>
        <w:tc>
          <w:tcPr>
            <w:tcW w:w="968" w:type="pct"/>
            <w:tcBorders>
              <w:tl2br w:val="nil"/>
              <w:tr2bl w:val="nil"/>
            </w:tcBorders>
            <w:shd w:val="clear" w:color="auto" w:fill="auto"/>
            <w:noWrap/>
            <w:vAlign w:val="center"/>
          </w:tcPr>
          <w:p w14:paraId="2B1313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全国科学技术名词审定委员会编著</w:t>
            </w:r>
          </w:p>
        </w:tc>
        <w:tc>
          <w:tcPr>
            <w:tcW w:w="1385" w:type="pct"/>
            <w:tcBorders>
              <w:tl2br w:val="nil"/>
              <w:tr2bl w:val="nil"/>
            </w:tcBorders>
            <w:shd w:val="clear" w:color="auto" w:fill="auto"/>
            <w:noWrap/>
            <w:vAlign w:val="center"/>
          </w:tcPr>
          <w:p w14:paraId="259AD2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大连理工大学出版社</w:t>
            </w:r>
          </w:p>
        </w:tc>
        <w:tc>
          <w:tcPr>
            <w:tcW w:w="383" w:type="pct"/>
            <w:tcBorders>
              <w:tl2br w:val="nil"/>
              <w:tr2bl w:val="nil"/>
            </w:tcBorders>
            <w:shd w:val="clear" w:color="auto" w:fill="auto"/>
            <w:noWrap/>
            <w:vAlign w:val="center"/>
          </w:tcPr>
          <w:p w14:paraId="6F1AF5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9F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CB7A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979" w:type="pct"/>
            <w:tcBorders>
              <w:tl2br w:val="nil"/>
              <w:tr2bl w:val="nil"/>
            </w:tcBorders>
            <w:shd w:val="clear" w:color="auto" w:fill="auto"/>
            <w:noWrap/>
            <w:vAlign w:val="center"/>
          </w:tcPr>
          <w:p w14:paraId="4A8E19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9787563247677</w:t>
            </w:r>
          </w:p>
        </w:tc>
        <w:tc>
          <w:tcPr>
            <w:tcW w:w="956" w:type="pct"/>
            <w:tcBorders>
              <w:tl2br w:val="nil"/>
              <w:tr2bl w:val="nil"/>
            </w:tcBorders>
            <w:shd w:val="clear" w:color="auto" w:fill="auto"/>
            <w:noWrap/>
            <w:vAlign w:val="center"/>
          </w:tcPr>
          <w:p w14:paraId="64DA75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智能制造基础实验</w:t>
            </w:r>
          </w:p>
        </w:tc>
        <w:tc>
          <w:tcPr>
            <w:tcW w:w="968" w:type="pct"/>
            <w:tcBorders>
              <w:tl2br w:val="nil"/>
              <w:tr2bl w:val="nil"/>
            </w:tcBorders>
            <w:shd w:val="clear" w:color="auto" w:fill="auto"/>
            <w:noWrap/>
            <w:vAlign w:val="center"/>
          </w:tcPr>
          <w:p w14:paraId="0F659D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冯凯，度红望主编</w:t>
            </w:r>
          </w:p>
        </w:tc>
        <w:tc>
          <w:tcPr>
            <w:tcW w:w="1385" w:type="pct"/>
            <w:tcBorders>
              <w:tl2br w:val="nil"/>
              <w:tr2bl w:val="nil"/>
            </w:tcBorders>
            <w:shd w:val="clear" w:color="auto" w:fill="auto"/>
            <w:noWrap/>
            <w:vAlign w:val="center"/>
          </w:tcPr>
          <w:p w14:paraId="421145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大连海事大学出版社</w:t>
            </w:r>
          </w:p>
        </w:tc>
        <w:tc>
          <w:tcPr>
            <w:tcW w:w="383" w:type="pct"/>
            <w:tcBorders>
              <w:tl2br w:val="nil"/>
              <w:tr2bl w:val="nil"/>
            </w:tcBorders>
            <w:shd w:val="clear" w:color="auto" w:fill="auto"/>
            <w:noWrap/>
            <w:vAlign w:val="center"/>
          </w:tcPr>
          <w:p w14:paraId="6A93DA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20B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E16F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979" w:type="pct"/>
            <w:tcBorders>
              <w:tl2br w:val="nil"/>
              <w:tr2bl w:val="nil"/>
            </w:tcBorders>
            <w:shd w:val="clear" w:color="auto" w:fill="auto"/>
            <w:noWrap/>
            <w:vAlign w:val="center"/>
          </w:tcPr>
          <w:p w14:paraId="41E91F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9787122464385</w:t>
            </w:r>
          </w:p>
        </w:tc>
        <w:tc>
          <w:tcPr>
            <w:tcW w:w="956" w:type="pct"/>
            <w:tcBorders>
              <w:tl2br w:val="nil"/>
              <w:tr2bl w:val="nil"/>
            </w:tcBorders>
            <w:shd w:val="clear" w:color="auto" w:fill="auto"/>
            <w:noWrap/>
            <w:vAlign w:val="center"/>
          </w:tcPr>
          <w:p w14:paraId="253235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图解智能制造</w:t>
            </w:r>
          </w:p>
        </w:tc>
        <w:tc>
          <w:tcPr>
            <w:tcW w:w="968" w:type="pct"/>
            <w:tcBorders>
              <w:tl2br w:val="nil"/>
              <w:tr2bl w:val="nil"/>
            </w:tcBorders>
            <w:shd w:val="clear" w:color="auto" w:fill="auto"/>
            <w:noWrap/>
            <w:vAlign w:val="center"/>
          </w:tcPr>
          <w:p w14:paraId="01DA24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李阳，段正勇，崔平平编著</w:t>
            </w:r>
          </w:p>
        </w:tc>
        <w:tc>
          <w:tcPr>
            <w:tcW w:w="1385" w:type="pct"/>
            <w:tcBorders>
              <w:tl2br w:val="nil"/>
              <w:tr2bl w:val="nil"/>
            </w:tcBorders>
            <w:shd w:val="clear" w:color="auto" w:fill="auto"/>
            <w:noWrap/>
            <w:vAlign w:val="center"/>
          </w:tcPr>
          <w:p w14:paraId="39C7FE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6524F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46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CDD9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979" w:type="pct"/>
            <w:tcBorders>
              <w:tl2br w:val="nil"/>
              <w:tr2bl w:val="nil"/>
            </w:tcBorders>
            <w:shd w:val="clear" w:color="auto" w:fill="auto"/>
            <w:noWrap/>
            <w:vAlign w:val="center"/>
          </w:tcPr>
          <w:p w14:paraId="69CD25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9787030758644</w:t>
            </w:r>
          </w:p>
        </w:tc>
        <w:tc>
          <w:tcPr>
            <w:tcW w:w="956" w:type="pct"/>
            <w:tcBorders>
              <w:tl2br w:val="nil"/>
              <w:tr2bl w:val="nil"/>
            </w:tcBorders>
            <w:shd w:val="clear" w:color="auto" w:fill="auto"/>
            <w:noWrap/>
            <w:vAlign w:val="center"/>
          </w:tcPr>
          <w:p w14:paraId="253F09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水下机器人的人工智能技术</w:t>
            </w:r>
          </w:p>
        </w:tc>
        <w:tc>
          <w:tcPr>
            <w:tcW w:w="968" w:type="pct"/>
            <w:tcBorders>
              <w:tl2br w:val="nil"/>
              <w:tr2bl w:val="nil"/>
            </w:tcBorders>
            <w:shd w:val="clear" w:color="auto" w:fill="auto"/>
            <w:noWrap/>
            <w:vAlign w:val="center"/>
          </w:tcPr>
          <w:p w14:paraId="7EE3DE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(德)弗兰克·基希纳(Frank Kirchner)[等]编</w:t>
            </w:r>
          </w:p>
        </w:tc>
        <w:tc>
          <w:tcPr>
            <w:tcW w:w="1385" w:type="pct"/>
            <w:tcBorders>
              <w:tl2br w:val="nil"/>
              <w:tr2bl w:val="nil"/>
            </w:tcBorders>
            <w:shd w:val="clear" w:color="auto" w:fill="auto"/>
            <w:noWrap/>
            <w:vAlign w:val="center"/>
          </w:tcPr>
          <w:p w14:paraId="42A513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18A4F5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2A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620A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979" w:type="pct"/>
            <w:tcBorders>
              <w:tl2br w:val="nil"/>
              <w:tr2bl w:val="nil"/>
            </w:tcBorders>
            <w:shd w:val="clear" w:color="auto" w:fill="auto"/>
            <w:noWrap/>
            <w:vAlign w:val="center"/>
          </w:tcPr>
          <w:p w14:paraId="129C31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9787030809889</w:t>
            </w:r>
          </w:p>
        </w:tc>
        <w:tc>
          <w:tcPr>
            <w:tcW w:w="956" w:type="pct"/>
            <w:tcBorders>
              <w:tl2br w:val="nil"/>
              <w:tr2bl w:val="nil"/>
            </w:tcBorders>
            <w:shd w:val="clear" w:color="auto" w:fill="auto"/>
            <w:noWrap/>
            <w:vAlign w:val="center"/>
          </w:tcPr>
          <w:p w14:paraId="35210E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水下机器人感知规划与控制技术</w:t>
            </w:r>
          </w:p>
        </w:tc>
        <w:tc>
          <w:tcPr>
            <w:tcW w:w="968" w:type="pct"/>
            <w:tcBorders>
              <w:tl2br w:val="nil"/>
              <w:tr2bl w:val="nil"/>
            </w:tcBorders>
            <w:shd w:val="clear" w:color="auto" w:fill="auto"/>
            <w:noWrap/>
            <w:vAlign w:val="center"/>
          </w:tcPr>
          <w:p w14:paraId="164298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朱丹婕，孙兵，陈铭治著</w:t>
            </w:r>
          </w:p>
        </w:tc>
        <w:tc>
          <w:tcPr>
            <w:tcW w:w="1385" w:type="pct"/>
            <w:tcBorders>
              <w:tl2br w:val="nil"/>
              <w:tr2bl w:val="nil"/>
            </w:tcBorders>
            <w:shd w:val="clear" w:color="auto" w:fill="auto"/>
            <w:noWrap/>
            <w:vAlign w:val="center"/>
          </w:tcPr>
          <w:p w14:paraId="296F32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2ED875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03D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D0B9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979" w:type="pct"/>
            <w:tcBorders>
              <w:tl2br w:val="nil"/>
              <w:tr2bl w:val="nil"/>
            </w:tcBorders>
            <w:shd w:val="clear" w:color="auto" w:fill="auto"/>
            <w:noWrap/>
            <w:vAlign w:val="center"/>
          </w:tcPr>
          <w:p w14:paraId="3D8273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9787040649444</w:t>
            </w:r>
          </w:p>
        </w:tc>
        <w:tc>
          <w:tcPr>
            <w:tcW w:w="956" w:type="pct"/>
            <w:tcBorders>
              <w:tl2br w:val="nil"/>
              <w:tr2bl w:val="nil"/>
            </w:tcBorders>
            <w:shd w:val="clear" w:color="auto" w:fill="auto"/>
            <w:noWrap/>
            <w:vAlign w:val="center"/>
          </w:tcPr>
          <w:p w14:paraId="385BD3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工业机器人离线编程与仿真</w:t>
            </w:r>
          </w:p>
        </w:tc>
        <w:tc>
          <w:tcPr>
            <w:tcW w:w="968" w:type="pct"/>
            <w:tcBorders>
              <w:tl2br w:val="nil"/>
              <w:tr2bl w:val="nil"/>
            </w:tcBorders>
            <w:shd w:val="clear" w:color="auto" w:fill="auto"/>
            <w:noWrap/>
            <w:vAlign w:val="center"/>
          </w:tcPr>
          <w:p w14:paraId="7C9723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马帅，金光主编</w:t>
            </w:r>
          </w:p>
        </w:tc>
        <w:tc>
          <w:tcPr>
            <w:tcW w:w="1385" w:type="pct"/>
            <w:tcBorders>
              <w:tl2br w:val="nil"/>
              <w:tr2bl w:val="nil"/>
            </w:tcBorders>
            <w:shd w:val="clear" w:color="auto" w:fill="auto"/>
            <w:noWrap/>
            <w:vAlign w:val="center"/>
          </w:tcPr>
          <w:p w14:paraId="7C23DF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126488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58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CB22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979" w:type="pct"/>
            <w:tcBorders>
              <w:tl2br w:val="nil"/>
              <w:tr2bl w:val="nil"/>
            </w:tcBorders>
            <w:shd w:val="clear" w:color="auto" w:fill="auto"/>
            <w:noWrap/>
            <w:vAlign w:val="center"/>
          </w:tcPr>
          <w:p w14:paraId="3151FB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9787111772224</w:t>
            </w:r>
          </w:p>
        </w:tc>
        <w:tc>
          <w:tcPr>
            <w:tcW w:w="956" w:type="pct"/>
            <w:tcBorders>
              <w:tl2br w:val="nil"/>
              <w:tr2bl w:val="nil"/>
            </w:tcBorders>
            <w:shd w:val="clear" w:color="auto" w:fill="auto"/>
            <w:noWrap/>
            <w:vAlign w:val="center"/>
          </w:tcPr>
          <w:p w14:paraId="340419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工业机器人工作站预防维护与故障诊断</w:t>
            </w:r>
          </w:p>
        </w:tc>
        <w:tc>
          <w:tcPr>
            <w:tcW w:w="968" w:type="pct"/>
            <w:tcBorders>
              <w:tl2br w:val="nil"/>
              <w:tr2bl w:val="nil"/>
            </w:tcBorders>
            <w:shd w:val="clear" w:color="auto" w:fill="auto"/>
            <w:noWrap/>
            <w:vAlign w:val="center"/>
          </w:tcPr>
          <w:p w14:paraId="2EB28B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赖周艺，郭婷，叶晖主编</w:t>
            </w:r>
          </w:p>
        </w:tc>
        <w:tc>
          <w:tcPr>
            <w:tcW w:w="1385" w:type="pct"/>
            <w:tcBorders>
              <w:tl2br w:val="nil"/>
              <w:tr2bl w:val="nil"/>
            </w:tcBorders>
            <w:shd w:val="clear" w:color="auto" w:fill="auto"/>
            <w:noWrap/>
            <w:vAlign w:val="center"/>
          </w:tcPr>
          <w:p w14:paraId="06A1E9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4201F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C6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47E4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979" w:type="pct"/>
            <w:tcBorders>
              <w:tl2br w:val="nil"/>
              <w:tr2bl w:val="nil"/>
            </w:tcBorders>
            <w:shd w:val="clear" w:color="auto" w:fill="auto"/>
            <w:noWrap/>
            <w:vAlign w:val="center"/>
          </w:tcPr>
          <w:p w14:paraId="220925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9787111773887</w:t>
            </w:r>
          </w:p>
        </w:tc>
        <w:tc>
          <w:tcPr>
            <w:tcW w:w="956" w:type="pct"/>
            <w:tcBorders>
              <w:tl2br w:val="nil"/>
              <w:tr2bl w:val="nil"/>
            </w:tcBorders>
            <w:shd w:val="clear" w:color="auto" w:fill="auto"/>
            <w:noWrap/>
            <w:vAlign w:val="center"/>
          </w:tcPr>
          <w:p w14:paraId="0ED8EC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工业机器人系统集成</w:t>
            </w:r>
          </w:p>
        </w:tc>
        <w:tc>
          <w:tcPr>
            <w:tcW w:w="968" w:type="pct"/>
            <w:tcBorders>
              <w:tl2br w:val="nil"/>
              <w:tr2bl w:val="nil"/>
            </w:tcBorders>
            <w:shd w:val="clear" w:color="auto" w:fill="auto"/>
            <w:noWrap/>
            <w:vAlign w:val="center"/>
          </w:tcPr>
          <w:p w14:paraId="0AFAE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李金亮，张明奎主编</w:t>
            </w:r>
          </w:p>
        </w:tc>
        <w:tc>
          <w:tcPr>
            <w:tcW w:w="1385" w:type="pct"/>
            <w:tcBorders>
              <w:tl2br w:val="nil"/>
              <w:tr2bl w:val="nil"/>
            </w:tcBorders>
            <w:shd w:val="clear" w:color="auto" w:fill="auto"/>
            <w:noWrap/>
            <w:vAlign w:val="center"/>
          </w:tcPr>
          <w:p w14:paraId="5F135F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EFE68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4FD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FE9D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979" w:type="pct"/>
            <w:tcBorders>
              <w:tl2br w:val="nil"/>
              <w:tr2bl w:val="nil"/>
            </w:tcBorders>
            <w:shd w:val="clear" w:color="auto" w:fill="auto"/>
            <w:noWrap/>
            <w:vAlign w:val="center"/>
          </w:tcPr>
          <w:p w14:paraId="5ADF89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9787111775140</w:t>
            </w:r>
          </w:p>
        </w:tc>
        <w:tc>
          <w:tcPr>
            <w:tcW w:w="956" w:type="pct"/>
            <w:tcBorders>
              <w:tl2br w:val="nil"/>
              <w:tr2bl w:val="nil"/>
            </w:tcBorders>
            <w:shd w:val="clear" w:color="auto" w:fill="auto"/>
            <w:noWrap/>
            <w:vAlign w:val="center"/>
          </w:tcPr>
          <w:p w14:paraId="35D64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工业机器人编程与操作</w:t>
            </w:r>
          </w:p>
        </w:tc>
        <w:tc>
          <w:tcPr>
            <w:tcW w:w="968" w:type="pct"/>
            <w:tcBorders>
              <w:tl2br w:val="nil"/>
              <w:tr2bl w:val="nil"/>
            </w:tcBorders>
            <w:shd w:val="clear" w:color="auto" w:fill="auto"/>
            <w:noWrap/>
            <w:vAlign w:val="center"/>
          </w:tcPr>
          <w:p w14:paraId="2064D3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郭燕主编</w:t>
            </w:r>
          </w:p>
        </w:tc>
        <w:tc>
          <w:tcPr>
            <w:tcW w:w="1385" w:type="pct"/>
            <w:tcBorders>
              <w:tl2br w:val="nil"/>
              <w:tr2bl w:val="nil"/>
            </w:tcBorders>
            <w:shd w:val="clear" w:color="auto" w:fill="auto"/>
            <w:noWrap/>
            <w:vAlign w:val="center"/>
          </w:tcPr>
          <w:p w14:paraId="32AB9E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A5DA7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34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4A9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979" w:type="pct"/>
            <w:tcBorders>
              <w:tl2br w:val="nil"/>
              <w:tr2bl w:val="nil"/>
            </w:tcBorders>
            <w:shd w:val="clear" w:color="auto" w:fill="auto"/>
            <w:noWrap/>
            <w:vAlign w:val="center"/>
          </w:tcPr>
          <w:p w14:paraId="5F1B88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9787111777670</w:t>
            </w:r>
          </w:p>
        </w:tc>
        <w:tc>
          <w:tcPr>
            <w:tcW w:w="956" w:type="pct"/>
            <w:tcBorders>
              <w:tl2br w:val="nil"/>
              <w:tr2bl w:val="nil"/>
            </w:tcBorders>
            <w:shd w:val="clear" w:color="auto" w:fill="auto"/>
            <w:noWrap/>
            <w:vAlign w:val="center"/>
          </w:tcPr>
          <w:p w14:paraId="5C4F53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工业机器人技术基础</w:t>
            </w:r>
          </w:p>
        </w:tc>
        <w:tc>
          <w:tcPr>
            <w:tcW w:w="968" w:type="pct"/>
            <w:tcBorders>
              <w:tl2br w:val="nil"/>
              <w:tr2bl w:val="nil"/>
            </w:tcBorders>
            <w:shd w:val="clear" w:color="auto" w:fill="auto"/>
            <w:noWrap/>
            <w:vAlign w:val="center"/>
          </w:tcPr>
          <w:p w14:paraId="07ECA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曾祥苹，王彩芳，朱旭义主编</w:t>
            </w:r>
          </w:p>
        </w:tc>
        <w:tc>
          <w:tcPr>
            <w:tcW w:w="1385" w:type="pct"/>
            <w:tcBorders>
              <w:tl2br w:val="nil"/>
              <w:tr2bl w:val="nil"/>
            </w:tcBorders>
            <w:shd w:val="clear" w:color="auto" w:fill="auto"/>
            <w:noWrap/>
            <w:vAlign w:val="center"/>
          </w:tcPr>
          <w:p w14:paraId="05BBCC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D519B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D4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2BEB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979" w:type="pct"/>
            <w:tcBorders>
              <w:tl2br w:val="nil"/>
              <w:tr2bl w:val="nil"/>
            </w:tcBorders>
            <w:shd w:val="clear" w:color="auto" w:fill="auto"/>
            <w:noWrap/>
            <w:vAlign w:val="center"/>
          </w:tcPr>
          <w:p w14:paraId="5FCF5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9787111777724</w:t>
            </w:r>
          </w:p>
        </w:tc>
        <w:tc>
          <w:tcPr>
            <w:tcW w:w="956" w:type="pct"/>
            <w:tcBorders>
              <w:tl2br w:val="nil"/>
              <w:tr2bl w:val="nil"/>
            </w:tcBorders>
            <w:shd w:val="clear" w:color="auto" w:fill="auto"/>
            <w:noWrap/>
            <w:vAlign w:val="center"/>
          </w:tcPr>
          <w:p w14:paraId="79339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工业机器人系统集成</w:t>
            </w:r>
          </w:p>
        </w:tc>
        <w:tc>
          <w:tcPr>
            <w:tcW w:w="968" w:type="pct"/>
            <w:tcBorders>
              <w:tl2br w:val="nil"/>
              <w:tr2bl w:val="nil"/>
            </w:tcBorders>
            <w:shd w:val="clear" w:color="auto" w:fill="auto"/>
            <w:noWrap/>
            <w:vAlign w:val="center"/>
          </w:tcPr>
          <w:p w14:paraId="56F848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孙志平，郭俊杰，马宏林主编</w:t>
            </w:r>
          </w:p>
        </w:tc>
        <w:tc>
          <w:tcPr>
            <w:tcW w:w="1385" w:type="pct"/>
            <w:tcBorders>
              <w:tl2br w:val="nil"/>
              <w:tr2bl w:val="nil"/>
            </w:tcBorders>
            <w:shd w:val="clear" w:color="auto" w:fill="auto"/>
            <w:noWrap/>
            <w:vAlign w:val="center"/>
          </w:tcPr>
          <w:p w14:paraId="10EB24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52666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7C3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BFD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979" w:type="pct"/>
            <w:tcBorders>
              <w:tl2br w:val="nil"/>
              <w:tr2bl w:val="nil"/>
            </w:tcBorders>
            <w:shd w:val="clear" w:color="auto" w:fill="auto"/>
            <w:noWrap/>
            <w:vAlign w:val="center"/>
          </w:tcPr>
          <w:p w14:paraId="701D39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9787111778028</w:t>
            </w:r>
          </w:p>
        </w:tc>
        <w:tc>
          <w:tcPr>
            <w:tcW w:w="956" w:type="pct"/>
            <w:tcBorders>
              <w:tl2br w:val="nil"/>
              <w:tr2bl w:val="nil"/>
            </w:tcBorders>
            <w:shd w:val="clear" w:color="auto" w:fill="auto"/>
            <w:noWrap/>
            <w:vAlign w:val="center"/>
          </w:tcPr>
          <w:p w14:paraId="1F009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工业机器人现场编程</w:t>
            </w:r>
          </w:p>
        </w:tc>
        <w:tc>
          <w:tcPr>
            <w:tcW w:w="968" w:type="pct"/>
            <w:tcBorders>
              <w:tl2br w:val="nil"/>
              <w:tr2bl w:val="nil"/>
            </w:tcBorders>
            <w:shd w:val="clear" w:color="auto" w:fill="auto"/>
            <w:noWrap/>
            <w:vAlign w:val="center"/>
          </w:tcPr>
          <w:p w14:paraId="0B49DF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陈健，杨悦，陈鹏主编</w:t>
            </w:r>
          </w:p>
        </w:tc>
        <w:tc>
          <w:tcPr>
            <w:tcW w:w="1385" w:type="pct"/>
            <w:tcBorders>
              <w:tl2br w:val="nil"/>
              <w:tr2bl w:val="nil"/>
            </w:tcBorders>
            <w:shd w:val="clear" w:color="auto" w:fill="auto"/>
            <w:noWrap/>
            <w:vAlign w:val="center"/>
          </w:tcPr>
          <w:p w14:paraId="482BA2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7D34E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6C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2EF7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979" w:type="pct"/>
            <w:tcBorders>
              <w:tl2br w:val="nil"/>
              <w:tr2bl w:val="nil"/>
            </w:tcBorders>
            <w:shd w:val="clear" w:color="auto" w:fill="auto"/>
            <w:noWrap/>
            <w:vAlign w:val="center"/>
          </w:tcPr>
          <w:p w14:paraId="76183C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9787111779216</w:t>
            </w:r>
          </w:p>
        </w:tc>
        <w:tc>
          <w:tcPr>
            <w:tcW w:w="956" w:type="pct"/>
            <w:tcBorders>
              <w:tl2br w:val="nil"/>
              <w:tr2bl w:val="nil"/>
            </w:tcBorders>
            <w:shd w:val="clear" w:color="auto" w:fill="auto"/>
            <w:noWrap/>
            <w:vAlign w:val="center"/>
          </w:tcPr>
          <w:p w14:paraId="4CEAEB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VEX VRC机器人快速入门教程</w:t>
            </w:r>
          </w:p>
        </w:tc>
        <w:tc>
          <w:tcPr>
            <w:tcW w:w="968" w:type="pct"/>
            <w:tcBorders>
              <w:tl2br w:val="nil"/>
              <w:tr2bl w:val="nil"/>
            </w:tcBorders>
            <w:shd w:val="clear" w:color="auto" w:fill="auto"/>
            <w:noWrap/>
            <w:vAlign w:val="center"/>
          </w:tcPr>
          <w:p w14:paraId="28815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尚章华主编</w:t>
            </w:r>
          </w:p>
        </w:tc>
        <w:tc>
          <w:tcPr>
            <w:tcW w:w="1385" w:type="pct"/>
            <w:tcBorders>
              <w:tl2br w:val="nil"/>
              <w:tr2bl w:val="nil"/>
            </w:tcBorders>
            <w:shd w:val="clear" w:color="auto" w:fill="auto"/>
            <w:noWrap/>
            <w:vAlign w:val="center"/>
          </w:tcPr>
          <w:p w14:paraId="7D2126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51B13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0F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1BF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979" w:type="pct"/>
            <w:tcBorders>
              <w:tl2br w:val="nil"/>
              <w:tr2bl w:val="nil"/>
            </w:tcBorders>
            <w:shd w:val="clear" w:color="auto" w:fill="auto"/>
            <w:noWrap/>
            <w:vAlign w:val="center"/>
          </w:tcPr>
          <w:p w14:paraId="5DA1F5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9787111780595</w:t>
            </w:r>
          </w:p>
        </w:tc>
        <w:tc>
          <w:tcPr>
            <w:tcW w:w="956" w:type="pct"/>
            <w:tcBorders>
              <w:tl2br w:val="nil"/>
              <w:tr2bl w:val="nil"/>
            </w:tcBorders>
            <w:shd w:val="clear" w:color="auto" w:fill="auto"/>
            <w:noWrap/>
            <w:vAlign w:val="center"/>
          </w:tcPr>
          <w:p w14:paraId="210CD9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工业机器人三维建模</w:t>
            </w:r>
          </w:p>
        </w:tc>
        <w:tc>
          <w:tcPr>
            <w:tcW w:w="968" w:type="pct"/>
            <w:tcBorders>
              <w:tl2br w:val="nil"/>
              <w:tr2bl w:val="nil"/>
            </w:tcBorders>
            <w:shd w:val="clear" w:color="auto" w:fill="auto"/>
            <w:noWrap/>
            <w:vAlign w:val="center"/>
          </w:tcPr>
          <w:p w14:paraId="37166D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吴芬，张一心主编</w:t>
            </w:r>
          </w:p>
        </w:tc>
        <w:tc>
          <w:tcPr>
            <w:tcW w:w="1385" w:type="pct"/>
            <w:tcBorders>
              <w:tl2br w:val="nil"/>
              <w:tr2bl w:val="nil"/>
            </w:tcBorders>
            <w:shd w:val="clear" w:color="auto" w:fill="auto"/>
            <w:noWrap/>
            <w:vAlign w:val="center"/>
          </w:tcPr>
          <w:p w14:paraId="2EF268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6E3E6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7D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884D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979" w:type="pct"/>
            <w:tcBorders>
              <w:tl2br w:val="nil"/>
              <w:tr2bl w:val="nil"/>
            </w:tcBorders>
            <w:shd w:val="clear" w:color="auto" w:fill="auto"/>
            <w:noWrap/>
            <w:vAlign w:val="center"/>
          </w:tcPr>
          <w:p w14:paraId="3D31FB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9787111781820</w:t>
            </w:r>
          </w:p>
        </w:tc>
        <w:tc>
          <w:tcPr>
            <w:tcW w:w="956" w:type="pct"/>
            <w:tcBorders>
              <w:tl2br w:val="nil"/>
              <w:tr2bl w:val="nil"/>
            </w:tcBorders>
            <w:shd w:val="clear" w:color="auto" w:fill="auto"/>
            <w:noWrap/>
            <w:vAlign w:val="center"/>
          </w:tcPr>
          <w:p w14:paraId="7DFC54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工业机器人实用技术教程</w:t>
            </w:r>
          </w:p>
        </w:tc>
        <w:tc>
          <w:tcPr>
            <w:tcW w:w="968" w:type="pct"/>
            <w:tcBorders>
              <w:tl2br w:val="nil"/>
              <w:tr2bl w:val="nil"/>
            </w:tcBorders>
            <w:shd w:val="clear" w:color="auto" w:fill="auto"/>
            <w:noWrap/>
            <w:vAlign w:val="center"/>
          </w:tcPr>
          <w:p w14:paraId="47FD83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黄风编著</w:t>
            </w:r>
          </w:p>
        </w:tc>
        <w:tc>
          <w:tcPr>
            <w:tcW w:w="1385" w:type="pct"/>
            <w:tcBorders>
              <w:tl2br w:val="nil"/>
              <w:tr2bl w:val="nil"/>
            </w:tcBorders>
            <w:shd w:val="clear" w:color="auto" w:fill="auto"/>
            <w:noWrap/>
            <w:vAlign w:val="center"/>
          </w:tcPr>
          <w:p w14:paraId="2F6A13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F503B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A6A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A6C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979" w:type="pct"/>
            <w:tcBorders>
              <w:tl2br w:val="nil"/>
              <w:tr2bl w:val="nil"/>
            </w:tcBorders>
            <w:shd w:val="clear" w:color="auto" w:fill="auto"/>
            <w:noWrap/>
            <w:vAlign w:val="center"/>
          </w:tcPr>
          <w:p w14:paraId="72D5BC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9787111781837</w:t>
            </w:r>
          </w:p>
        </w:tc>
        <w:tc>
          <w:tcPr>
            <w:tcW w:w="956" w:type="pct"/>
            <w:tcBorders>
              <w:tl2br w:val="nil"/>
              <w:tr2bl w:val="nil"/>
            </w:tcBorders>
            <w:shd w:val="clear" w:color="auto" w:fill="auto"/>
            <w:noWrap/>
            <w:vAlign w:val="center"/>
          </w:tcPr>
          <w:p w14:paraId="6F7AEF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w:t>
            </w:r>
          </w:p>
        </w:tc>
        <w:tc>
          <w:tcPr>
            <w:tcW w:w="968" w:type="pct"/>
            <w:tcBorders>
              <w:tl2br w:val="nil"/>
              <w:tr2bl w:val="nil"/>
            </w:tcBorders>
            <w:shd w:val="clear" w:color="auto" w:fill="auto"/>
            <w:noWrap/>
            <w:vAlign w:val="center"/>
          </w:tcPr>
          <w:p w14:paraId="63BB4F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尹海斌，曾文会主编</w:t>
            </w:r>
          </w:p>
        </w:tc>
        <w:tc>
          <w:tcPr>
            <w:tcW w:w="1385" w:type="pct"/>
            <w:tcBorders>
              <w:tl2br w:val="nil"/>
              <w:tr2bl w:val="nil"/>
            </w:tcBorders>
            <w:shd w:val="clear" w:color="auto" w:fill="auto"/>
            <w:noWrap/>
            <w:vAlign w:val="center"/>
          </w:tcPr>
          <w:p w14:paraId="5401DC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C2221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3A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031D8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979" w:type="pct"/>
            <w:tcBorders>
              <w:tl2br w:val="nil"/>
              <w:tr2bl w:val="nil"/>
            </w:tcBorders>
            <w:shd w:val="clear" w:color="auto" w:fill="auto"/>
            <w:noWrap/>
            <w:vAlign w:val="center"/>
          </w:tcPr>
          <w:p w14:paraId="13C600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9787111784609</w:t>
            </w:r>
          </w:p>
        </w:tc>
        <w:tc>
          <w:tcPr>
            <w:tcW w:w="956" w:type="pct"/>
            <w:tcBorders>
              <w:tl2br w:val="nil"/>
              <w:tr2bl w:val="nil"/>
            </w:tcBorders>
            <w:shd w:val="clear" w:color="auto" w:fill="auto"/>
            <w:noWrap/>
            <w:vAlign w:val="center"/>
          </w:tcPr>
          <w:p w14:paraId="1F15FA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工业机器人工程应用虚拟仿真教程</w:t>
            </w:r>
          </w:p>
        </w:tc>
        <w:tc>
          <w:tcPr>
            <w:tcW w:w="968" w:type="pct"/>
            <w:tcBorders>
              <w:tl2br w:val="nil"/>
              <w:tr2bl w:val="nil"/>
            </w:tcBorders>
            <w:shd w:val="clear" w:color="auto" w:fill="auto"/>
            <w:noWrap/>
            <w:vAlign w:val="center"/>
          </w:tcPr>
          <w:p w14:paraId="051DD1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叶晖编著</w:t>
            </w:r>
          </w:p>
        </w:tc>
        <w:tc>
          <w:tcPr>
            <w:tcW w:w="1385" w:type="pct"/>
            <w:tcBorders>
              <w:tl2br w:val="nil"/>
              <w:tr2bl w:val="nil"/>
            </w:tcBorders>
            <w:shd w:val="clear" w:color="auto" w:fill="auto"/>
            <w:noWrap/>
            <w:vAlign w:val="center"/>
          </w:tcPr>
          <w:p w14:paraId="5EF18E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9C57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07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1159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979" w:type="pct"/>
            <w:tcBorders>
              <w:tl2br w:val="nil"/>
              <w:tr2bl w:val="nil"/>
            </w:tcBorders>
            <w:shd w:val="clear" w:color="auto" w:fill="auto"/>
            <w:noWrap/>
            <w:vAlign w:val="center"/>
          </w:tcPr>
          <w:p w14:paraId="3AAF4D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9787113323004</w:t>
            </w:r>
          </w:p>
        </w:tc>
        <w:tc>
          <w:tcPr>
            <w:tcW w:w="956" w:type="pct"/>
            <w:tcBorders>
              <w:tl2br w:val="nil"/>
              <w:tr2bl w:val="nil"/>
            </w:tcBorders>
            <w:shd w:val="clear" w:color="auto" w:fill="auto"/>
            <w:noWrap/>
            <w:vAlign w:val="center"/>
          </w:tcPr>
          <w:p w14:paraId="56726E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工业机器人现场编程</w:t>
            </w:r>
          </w:p>
        </w:tc>
        <w:tc>
          <w:tcPr>
            <w:tcW w:w="968" w:type="pct"/>
            <w:tcBorders>
              <w:tl2br w:val="nil"/>
              <w:tr2bl w:val="nil"/>
            </w:tcBorders>
            <w:shd w:val="clear" w:color="auto" w:fill="auto"/>
            <w:noWrap/>
            <w:vAlign w:val="center"/>
          </w:tcPr>
          <w:p w14:paraId="55C80E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邱志新，孙福才主编</w:t>
            </w:r>
          </w:p>
        </w:tc>
        <w:tc>
          <w:tcPr>
            <w:tcW w:w="1385" w:type="pct"/>
            <w:tcBorders>
              <w:tl2br w:val="nil"/>
              <w:tr2bl w:val="nil"/>
            </w:tcBorders>
            <w:shd w:val="clear" w:color="auto" w:fill="auto"/>
            <w:noWrap/>
            <w:vAlign w:val="center"/>
          </w:tcPr>
          <w:p w14:paraId="070D1D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5B4565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DCA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DD68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979" w:type="pct"/>
            <w:tcBorders>
              <w:tl2br w:val="nil"/>
              <w:tr2bl w:val="nil"/>
            </w:tcBorders>
            <w:shd w:val="clear" w:color="auto" w:fill="auto"/>
            <w:noWrap/>
            <w:vAlign w:val="center"/>
          </w:tcPr>
          <w:p w14:paraId="5EE536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9787115647481</w:t>
            </w:r>
          </w:p>
        </w:tc>
        <w:tc>
          <w:tcPr>
            <w:tcW w:w="956" w:type="pct"/>
            <w:tcBorders>
              <w:tl2br w:val="nil"/>
              <w:tr2bl w:val="nil"/>
            </w:tcBorders>
            <w:shd w:val="clear" w:color="auto" w:fill="auto"/>
            <w:noWrap/>
            <w:vAlign w:val="center"/>
          </w:tcPr>
          <w:p w14:paraId="35BB7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工业机器人技术基础</w:t>
            </w:r>
          </w:p>
        </w:tc>
        <w:tc>
          <w:tcPr>
            <w:tcW w:w="968" w:type="pct"/>
            <w:tcBorders>
              <w:tl2br w:val="nil"/>
              <w:tr2bl w:val="nil"/>
            </w:tcBorders>
            <w:shd w:val="clear" w:color="auto" w:fill="auto"/>
            <w:noWrap/>
            <w:vAlign w:val="center"/>
          </w:tcPr>
          <w:p w14:paraId="23756B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张茜，张金红，孙成安主编</w:t>
            </w:r>
          </w:p>
        </w:tc>
        <w:tc>
          <w:tcPr>
            <w:tcW w:w="1385" w:type="pct"/>
            <w:tcBorders>
              <w:tl2br w:val="nil"/>
              <w:tr2bl w:val="nil"/>
            </w:tcBorders>
            <w:shd w:val="clear" w:color="auto" w:fill="auto"/>
            <w:noWrap/>
            <w:vAlign w:val="center"/>
          </w:tcPr>
          <w:p w14:paraId="2D32D7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3C68CD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95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54122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979" w:type="pct"/>
            <w:tcBorders>
              <w:tl2br w:val="nil"/>
              <w:tr2bl w:val="nil"/>
            </w:tcBorders>
            <w:shd w:val="clear" w:color="auto" w:fill="auto"/>
            <w:noWrap/>
            <w:vAlign w:val="center"/>
          </w:tcPr>
          <w:p w14:paraId="59F170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9787115670892</w:t>
            </w:r>
          </w:p>
        </w:tc>
        <w:tc>
          <w:tcPr>
            <w:tcW w:w="956" w:type="pct"/>
            <w:tcBorders>
              <w:tl2br w:val="nil"/>
              <w:tr2bl w:val="nil"/>
            </w:tcBorders>
            <w:shd w:val="clear" w:color="auto" w:fill="auto"/>
            <w:noWrap/>
            <w:vAlign w:val="center"/>
          </w:tcPr>
          <w:p w14:paraId="5E2B4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工业机器人技术基础</w:t>
            </w:r>
          </w:p>
        </w:tc>
        <w:tc>
          <w:tcPr>
            <w:tcW w:w="968" w:type="pct"/>
            <w:tcBorders>
              <w:tl2br w:val="nil"/>
              <w:tr2bl w:val="nil"/>
            </w:tcBorders>
            <w:shd w:val="clear" w:color="auto" w:fill="auto"/>
            <w:noWrap/>
            <w:vAlign w:val="center"/>
          </w:tcPr>
          <w:p w14:paraId="1A769A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吴震，陈雪华主编</w:t>
            </w:r>
          </w:p>
        </w:tc>
        <w:tc>
          <w:tcPr>
            <w:tcW w:w="1385" w:type="pct"/>
            <w:tcBorders>
              <w:tl2br w:val="nil"/>
              <w:tr2bl w:val="nil"/>
            </w:tcBorders>
            <w:shd w:val="clear" w:color="auto" w:fill="auto"/>
            <w:noWrap/>
            <w:vAlign w:val="center"/>
          </w:tcPr>
          <w:p w14:paraId="28A3D3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1FC06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DF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C484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979" w:type="pct"/>
            <w:tcBorders>
              <w:tl2br w:val="nil"/>
              <w:tr2bl w:val="nil"/>
            </w:tcBorders>
            <w:shd w:val="clear" w:color="auto" w:fill="auto"/>
            <w:noWrap/>
            <w:vAlign w:val="center"/>
          </w:tcPr>
          <w:p w14:paraId="38858E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9787121494208</w:t>
            </w:r>
          </w:p>
        </w:tc>
        <w:tc>
          <w:tcPr>
            <w:tcW w:w="956" w:type="pct"/>
            <w:tcBorders>
              <w:tl2br w:val="nil"/>
              <w:tr2bl w:val="nil"/>
            </w:tcBorders>
            <w:shd w:val="clear" w:color="auto" w:fill="auto"/>
            <w:noWrap/>
            <w:vAlign w:val="center"/>
          </w:tcPr>
          <w:p w14:paraId="6EBE1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工业机器人编程与应用</w:t>
            </w:r>
          </w:p>
        </w:tc>
        <w:tc>
          <w:tcPr>
            <w:tcW w:w="968" w:type="pct"/>
            <w:tcBorders>
              <w:tl2br w:val="nil"/>
              <w:tr2bl w:val="nil"/>
            </w:tcBorders>
            <w:shd w:val="clear" w:color="auto" w:fill="auto"/>
            <w:noWrap/>
            <w:vAlign w:val="center"/>
          </w:tcPr>
          <w:p w14:paraId="70C89C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沈孟锋，胡建波主编</w:t>
            </w:r>
          </w:p>
        </w:tc>
        <w:tc>
          <w:tcPr>
            <w:tcW w:w="1385" w:type="pct"/>
            <w:tcBorders>
              <w:tl2br w:val="nil"/>
              <w:tr2bl w:val="nil"/>
            </w:tcBorders>
            <w:shd w:val="clear" w:color="auto" w:fill="auto"/>
            <w:noWrap/>
            <w:vAlign w:val="center"/>
          </w:tcPr>
          <w:p w14:paraId="5CA313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CD786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514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C8C0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979" w:type="pct"/>
            <w:tcBorders>
              <w:tl2br w:val="nil"/>
              <w:tr2bl w:val="nil"/>
            </w:tcBorders>
            <w:shd w:val="clear" w:color="auto" w:fill="auto"/>
            <w:noWrap/>
            <w:vAlign w:val="center"/>
          </w:tcPr>
          <w:p w14:paraId="3E33AE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9787121501371</w:t>
            </w:r>
          </w:p>
        </w:tc>
        <w:tc>
          <w:tcPr>
            <w:tcW w:w="956" w:type="pct"/>
            <w:tcBorders>
              <w:tl2br w:val="nil"/>
              <w:tr2bl w:val="nil"/>
            </w:tcBorders>
            <w:shd w:val="clear" w:color="auto" w:fill="auto"/>
            <w:noWrap/>
            <w:vAlign w:val="center"/>
          </w:tcPr>
          <w:p w14:paraId="12DABE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ABB工业机器人仿真应用与进阶</w:t>
            </w:r>
          </w:p>
        </w:tc>
        <w:tc>
          <w:tcPr>
            <w:tcW w:w="968" w:type="pct"/>
            <w:tcBorders>
              <w:tl2br w:val="nil"/>
              <w:tr2bl w:val="nil"/>
            </w:tcBorders>
            <w:shd w:val="clear" w:color="auto" w:fill="auto"/>
            <w:noWrap/>
            <w:vAlign w:val="center"/>
          </w:tcPr>
          <w:p w14:paraId="4E9373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陈瞭，蒋思超编著</w:t>
            </w:r>
          </w:p>
        </w:tc>
        <w:tc>
          <w:tcPr>
            <w:tcW w:w="1385" w:type="pct"/>
            <w:tcBorders>
              <w:tl2br w:val="nil"/>
              <w:tr2bl w:val="nil"/>
            </w:tcBorders>
            <w:shd w:val="clear" w:color="auto" w:fill="auto"/>
            <w:noWrap/>
            <w:vAlign w:val="center"/>
          </w:tcPr>
          <w:p w14:paraId="0C4F89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46E927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4D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EF97F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9" w:type="pct"/>
            <w:tcBorders>
              <w:tl2br w:val="nil"/>
              <w:tr2bl w:val="nil"/>
            </w:tcBorders>
            <w:shd w:val="clear" w:color="auto" w:fill="auto"/>
            <w:noWrap/>
            <w:vAlign w:val="center"/>
          </w:tcPr>
          <w:p w14:paraId="65DBC2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9787121502415</w:t>
            </w:r>
          </w:p>
        </w:tc>
        <w:tc>
          <w:tcPr>
            <w:tcW w:w="956" w:type="pct"/>
            <w:tcBorders>
              <w:tl2br w:val="nil"/>
              <w:tr2bl w:val="nil"/>
            </w:tcBorders>
            <w:shd w:val="clear" w:color="auto" w:fill="auto"/>
            <w:noWrap/>
            <w:vAlign w:val="center"/>
          </w:tcPr>
          <w:p w14:paraId="2A9EB6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ABB工业机器人实战教程</w:t>
            </w:r>
          </w:p>
        </w:tc>
        <w:tc>
          <w:tcPr>
            <w:tcW w:w="968" w:type="pct"/>
            <w:tcBorders>
              <w:tl2br w:val="nil"/>
              <w:tr2bl w:val="nil"/>
            </w:tcBorders>
            <w:shd w:val="clear" w:color="auto" w:fill="auto"/>
            <w:noWrap/>
            <w:vAlign w:val="center"/>
          </w:tcPr>
          <w:p w14:paraId="094DE0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蔡杏山编著</w:t>
            </w:r>
          </w:p>
        </w:tc>
        <w:tc>
          <w:tcPr>
            <w:tcW w:w="1385" w:type="pct"/>
            <w:tcBorders>
              <w:tl2br w:val="nil"/>
              <w:tr2bl w:val="nil"/>
            </w:tcBorders>
            <w:shd w:val="clear" w:color="auto" w:fill="auto"/>
            <w:noWrap/>
            <w:vAlign w:val="center"/>
          </w:tcPr>
          <w:p w14:paraId="3E3226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6294FE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EC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ED4A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979" w:type="pct"/>
            <w:tcBorders>
              <w:tl2br w:val="nil"/>
              <w:tr2bl w:val="nil"/>
            </w:tcBorders>
            <w:shd w:val="clear" w:color="auto" w:fill="auto"/>
            <w:noWrap/>
            <w:vAlign w:val="center"/>
          </w:tcPr>
          <w:p w14:paraId="5DEAAF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9787122462237</w:t>
            </w:r>
          </w:p>
        </w:tc>
        <w:tc>
          <w:tcPr>
            <w:tcW w:w="956" w:type="pct"/>
            <w:tcBorders>
              <w:tl2br w:val="nil"/>
              <w:tr2bl w:val="nil"/>
            </w:tcBorders>
            <w:shd w:val="clear" w:color="auto" w:fill="auto"/>
            <w:noWrap/>
            <w:vAlign w:val="center"/>
          </w:tcPr>
          <w:p w14:paraId="4BD239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工业机器人应用编程</w:t>
            </w:r>
          </w:p>
        </w:tc>
        <w:tc>
          <w:tcPr>
            <w:tcW w:w="968" w:type="pct"/>
            <w:tcBorders>
              <w:tl2br w:val="nil"/>
              <w:tr2bl w:val="nil"/>
            </w:tcBorders>
            <w:shd w:val="clear" w:color="auto" w:fill="auto"/>
            <w:noWrap/>
            <w:vAlign w:val="center"/>
          </w:tcPr>
          <w:p w14:paraId="1F5894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冯海超主编</w:t>
            </w:r>
          </w:p>
        </w:tc>
        <w:tc>
          <w:tcPr>
            <w:tcW w:w="1385" w:type="pct"/>
            <w:tcBorders>
              <w:tl2br w:val="nil"/>
              <w:tr2bl w:val="nil"/>
            </w:tcBorders>
            <w:shd w:val="clear" w:color="auto" w:fill="auto"/>
            <w:noWrap/>
            <w:vAlign w:val="center"/>
          </w:tcPr>
          <w:p w14:paraId="720533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97D66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52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7353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979" w:type="pct"/>
            <w:tcBorders>
              <w:tl2br w:val="nil"/>
              <w:tr2bl w:val="nil"/>
            </w:tcBorders>
            <w:shd w:val="clear" w:color="auto" w:fill="auto"/>
            <w:noWrap/>
            <w:vAlign w:val="center"/>
          </w:tcPr>
          <w:p w14:paraId="4A7109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9787122465801</w:t>
            </w:r>
          </w:p>
        </w:tc>
        <w:tc>
          <w:tcPr>
            <w:tcW w:w="956" w:type="pct"/>
            <w:tcBorders>
              <w:tl2br w:val="nil"/>
              <w:tr2bl w:val="nil"/>
            </w:tcBorders>
            <w:shd w:val="clear" w:color="auto" w:fill="auto"/>
            <w:noWrap/>
            <w:vAlign w:val="center"/>
          </w:tcPr>
          <w:p w14:paraId="6953A3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工业机器人应用技术</w:t>
            </w:r>
          </w:p>
        </w:tc>
        <w:tc>
          <w:tcPr>
            <w:tcW w:w="968" w:type="pct"/>
            <w:tcBorders>
              <w:tl2br w:val="nil"/>
              <w:tr2bl w:val="nil"/>
            </w:tcBorders>
            <w:shd w:val="clear" w:color="auto" w:fill="auto"/>
            <w:noWrap/>
            <w:vAlign w:val="center"/>
          </w:tcPr>
          <w:p w14:paraId="0A8EDB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孙巍伟编著</w:t>
            </w:r>
          </w:p>
        </w:tc>
        <w:tc>
          <w:tcPr>
            <w:tcW w:w="1385" w:type="pct"/>
            <w:tcBorders>
              <w:tl2br w:val="nil"/>
              <w:tr2bl w:val="nil"/>
            </w:tcBorders>
            <w:shd w:val="clear" w:color="auto" w:fill="auto"/>
            <w:noWrap/>
            <w:vAlign w:val="center"/>
          </w:tcPr>
          <w:p w14:paraId="6F6E9D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5B4CF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FF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30BF5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979" w:type="pct"/>
            <w:tcBorders>
              <w:tl2br w:val="nil"/>
              <w:tr2bl w:val="nil"/>
            </w:tcBorders>
            <w:shd w:val="clear" w:color="auto" w:fill="auto"/>
            <w:noWrap/>
            <w:vAlign w:val="center"/>
          </w:tcPr>
          <w:p w14:paraId="088D0D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9787122473615</w:t>
            </w:r>
          </w:p>
        </w:tc>
        <w:tc>
          <w:tcPr>
            <w:tcW w:w="956" w:type="pct"/>
            <w:tcBorders>
              <w:tl2br w:val="nil"/>
              <w:tr2bl w:val="nil"/>
            </w:tcBorders>
            <w:shd w:val="clear" w:color="auto" w:fill="auto"/>
            <w:noWrap/>
            <w:vAlign w:val="center"/>
          </w:tcPr>
          <w:p w14:paraId="6109D1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FANUC数控机器人电气控制项目化教程</w:t>
            </w:r>
          </w:p>
        </w:tc>
        <w:tc>
          <w:tcPr>
            <w:tcW w:w="968" w:type="pct"/>
            <w:tcBorders>
              <w:tl2br w:val="nil"/>
              <w:tr2bl w:val="nil"/>
            </w:tcBorders>
            <w:shd w:val="clear" w:color="auto" w:fill="auto"/>
            <w:noWrap/>
            <w:vAlign w:val="center"/>
          </w:tcPr>
          <w:p w14:paraId="32C275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罗敏著</w:t>
            </w:r>
          </w:p>
        </w:tc>
        <w:tc>
          <w:tcPr>
            <w:tcW w:w="1385" w:type="pct"/>
            <w:tcBorders>
              <w:tl2br w:val="nil"/>
              <w:tr2bl w:val="nil"/>
            </w:tcBorders>
            <w:shd w:val="clear" w:color="auto" w:fill="auto"/>
            <w:noWrap/>
            <w:vAlign w:val="center"/>
          </w:tcPr>
          <w:p w14:paraId="04442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449D3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B58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7B15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979" w:type="pct"/>
            <w:tcBorders>
              <w:tl2br w:val="nil"/>
              <w:tr2bl w:val="nil"/>
            </w:tcBorders>
            <w:shd w:val="clear" w:color="auto" w:fill="auto"/>
            <w:noWrap/>
            <w:vAlign w:val="center"/>
          </w:tcPr>
          <w:p w14:paraId="6DE369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9787122476722</w:t>
            </w:r>
          </w:p>
        </w:tc>
        <w:tc>
          <w:tcPr>
            <w:tcW w:w="956" w:type="pct"/>
            <w:tcBorders>
              <w:tl2br w:val="nil"/>
              <w:tr2bl w:val="nil"/>
            </w:tcBorders>
            <w:shd w:val="clear" w:color="auto" w:fill="auto"/>
            <w:noWrap/>
            <w:vAlign w:val="center"/>
          </w:tcPr>
          <w:p w14:paraId="0C9DBE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算法驱动</w:t>
            </w:r>
          </w:p>
        </w:tc>
        <w:tc>
          <w:tcPr>
            <w:tcW w:w="968" w:type="pct"/>
            <w:tcBorders>
              <w:tl2br w:val="nil"/>
              <w:tr2bl w:val="nil"/>
            </w:tcBorders>
            <w:shd w:val="clear" w:color="auto" w:fill="auto"/>
            <w:noWrap/>
            <w:vAlign w:val="center"/>
          </w:tcPr>
          <w:p w14:paraId="6101FC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郭艺璇，李虎，付成龙著</w:t>
            </w:r>
          </w:p>
        </w:tc>
        <w:tc>
          <w:tcPr>
            <w:tcW w:w="1385" w:type="pct"/>
            <w:tcBorders>
              <w:tl2br w:val="nil"/>
              <w:tr2bl w:val="nil"/>
            </w:tcBorders>
            <w:shd w:val="clear" w:color="auto" w:fill="auto"/>
            <w:noWrap/>
            <w:vAlign w:val="center"/>
          </w:tcPr>
          <w:p w14:paraId="316309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091DD7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99A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6A47E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979" w:type="pct"/>
            <w:tcBorders>
              <w:tl2br w:val="nil"/>
              <w:tr2bl w:val="nil"/>
            </w:tcBorders>
            <w:shd w:val="clear" w:color="auto" w:fill="auto"/>
            <w:noWrap/>
            <w:vAlign w:val="center"/>
          </w:tcPr>
          <w:p w14:paraId="078A7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9787122479983</w:t>
            </w:r>
          </w:p>
        </w:tc>
        <w:tc>
          <w:tcPr>
            <w:tcW w:w="956" w:type="pct"/>
            <w:tcBorders>
              <w:tl2br w:val="nil"/>
              <w:tr2bl w:val="nil"/>
            </w:tcBorders>
            <w:shd w:val="clear" w:color="auto" w:fill="auto"/>
            <w:noWrap/>
            <w:vAlign w:val="center"/>
          </w:tcPr>
          <w:p w14:paraId="732DDE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工业机器人操作与编程</w:t>
            </w:r>
          </w:p>
        </w:tc>
        <w:tc>
          <w:tcPr>
            <w:tcW w:w="968" w:type="pct"/>
            <w:tcBorders>
              <w:tl2br w:val="nil"/>
              <w:tr2bl w:val="nil"/>
            </w:tcBorders>
            <w:shd w:val="clear" w:color="auto" w:fill="auto"/>
            <w:noWrap/>
            <w:vAlign w:val="center"/>
          </w:tcPr>
          <w:p w14:paraId="55B900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黄风编著</w:t>
            </w:r>
          </w:p>
        </w:tc>
        <w:tc>
          <w:tcPr>
            <w:tcW w:w="1385" w:type="pct"/>
            <w:tcBorders>
              <w:tl2br w:val="nil"/>
              <w:tr2bl w:val="nil"/>
            </w:tcBorders>
            <w:shd w:val="clear" w:color="auto" w:fill="auto"/>
            <w:noWrap/>
            <w:vAlign w:val="center"/>
          </w:tcPr>
          <w:p w14:paraId="7215B4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774CC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90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2D7B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979" w:type="pct"/>
            <w:tcBorders>
              <w:tl2br w:val="nil"/>
              <w:tr2bl w:val="nil"/>
            </w:tcBorders>
            <w:shd w:val="clear" w:color="auto" w:fill="auto"/>
            <w:noWrap/>
            <w:vAlign w:val="center"/>
          </w:tcPr>
          <w:p w14:paraId="6763ED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9787305295645</w:t>
            </w:r>
          </w:p>
        </w:tc>
        <w:tc>
          <w:tcPr>
            <w:tcW w:w="956" w:type="pct"/>
            <w:tcBorders>
              <w:tl2br w:val="nil"/>
              <w:tr2bl w:val="nil"/>
            </w:tcBorders>
            <w:shd w:val="clear" w:color="auto" w:fill="auto"/>
            <w:noWrap/>
            <w:vAlign w:val="center"/>
          </w:tcPr>
          <w:p w14:paraId="06933A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工业机器人编程与应用</w:t>
            </w:r>
          </w:p>
        </w:tc>
        <w:tc>
          <w:tcPr>
            <w:tcW w:w="968" w:type="pct"/>
            <w:tcBorders>
              <w:tl2br w:val="nil"/>
              <w:tr2bl w:val="nil"/>
            </w:tcBorders>
            <w:shd w:val="clear" w:color="auto" w:fill="auto"/>
            <w:noWrap/>
            <w:vAlign w:val="center"/>
          </w:tcPr>
          <w:p w14:paraId="1255B2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赵亮，刘东海主编</w:t>
            </w:r>
          </w:p>
        </w:tc>
        <w:tc>
          <w:tcPr>
            <w:tcW w:w="1385" w:type="pct"/>
            <w:tcBorders>
              <w:tl2br w:val="nil"/>
              <w:tr2bl w:val="nil"/>
            </w:tcBorders>
            <w:shd w:val="clear" w:color="auto" w:fill="auto"/>
            <w:noWrap/>
            <w:vAlign w:val="center"/>
          </w:tcPr>
          <w:p w14:paraId="6AAE1B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南京大学出版社</w:t>
            </w:r>
          </w:p>
        </w:tc>
        <w:tc>
          <w:tcPr>
            <w:tcW w:w="383" w:type="pct"/>
            <w:tcBorders>
              <w:tl2br w:val="nil"/>
              <w:tr2bl w:val="nil"/>
            </w:tcBorders>
            <w:shd w:val="clear" w:color="auto" w:fill="auto"/>
            <w:noWrap/>
            <w:vAlign w:val="center"/>
          </w:tcPr>
          <w:p w14:paraId="50136B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11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ED50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979" w:type="pct"/>
            <w:tcBorders>
              <w:tl2br w:val="nil"/>
              <w:tr2bl w:val="nil"/>
            </w:tcBorders>
            <w:shd w:val="clear" w:color="auto" w:fill="auto"/>
            <w:noWrap/>
            <w:vAlign w:val="center"/>
          </w:tcPr>
          <w:p w14:paraId="65D885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9787308206228</w:t>
            </w:r>
          </w:p>
        </w:tc>
        <w:tc>
          <w:tcPr>
            <w:tcW w:w="956" w:type="pct"/>
            <w:tcBorders>
              <w:tl2br w:val="nil"/>
              <w:tr2bl w:val="nil"/>
            </w:tcBorders>
            <w:shd w:val="clear" w:color="auto" w:fill="auto"/>
            <w:noWrap/>
            <w:vAlign w:val="center"/>
          </w:tcPr>
          <w:p w14:paraId="4DBFC6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工业机器人运动学与轨迹规划</w:t>
            </w:r>
          </w:p>
        </w:tc>
        <w:tc>
          <w:tcPr>
            <w:tcW w:w="968" w:type="pct"/>
            <w:tcBorders>
              <w:tl2br w:val="nil"/>
              <w:tr2bl w:val="nil"/>
            </w:tcBorders>
            <w:shd w:val="clear" w:color="auto" w:fill="auto"/>
            <w:noWrap/>
            <w:vAlign w:val="center"/>
          </w:tcPr>
          <w:p w14:paraId="5A8C60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刘松国，朱世强，高兴著</w:t>
            </w:r>
          </w:p>
        </w:tc>
        <w:tc>
          <w:tcPr>
            <w:tcW w:w="1385" w:type="pct"/>
            <w:tcBorders>
              <w:tl2br w:val="nil"/>
              <w:tr2bl w:val="nil"/>
            </w:tcBorders>
            <w:shd w:val="clear" w:color="auto" w:fill="auto"/>
            <w:noWrap/>
            <w:vAlign w:val="center"/>
          </w:tcPr>
          <w:p w14:paraId="32BB16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6F051A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2F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EFCB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979" w:type="pct"/>
            <w:tcBorders>
              <w:tl2br w:val="nil"/>
              <w:tr2bl w:val="nil"/>
            </w:tcBorders>
            <w:shd w:val="clear" w:color="auto" w:fill="auto"/>
            <w:noWrap/>
            <w:vAlign w:val="center"/>
          </w:tcPr>
          <w:p w14:paraId="35012D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9787512444195</w:t>
            </w:r>
          </w:p>
        </w:tc>
        <w:tc>
          <w:tcPr>
            <w:tcW w:w="956" w:type="pct"/>
            <w:tcBorders>
              <w:tl2br w:val="nil"/>
              <w:tr2bl w:val="nil"/>
            </w:tcBorders>
            <w:shd w:val="clear" w:color="auto" w:fill="auto"/>
            <w:noWrap/>
            <w:vAlign w:val="center"/>
          </w:tcPr>
          <w:p w14:paraId="1FCEC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工业机器人控制虚拟仿真实践教程</w:t>
            </w:r>
          </w:p>
        </w:tc>
        <w:tc>
          <w:tcPr>
            <w:tcW w:w="968" w:type="pct"/>
            <w:tcBorders>
              <w:tl2br w:val="nil"/>
              <w:tr2bl w:val="nil"/>
            </w:tcBorders>
            <w:shd w:val="clear" w:color="auto" w:fill="auto"/>
            <w:noWrap/>
            <w:vAlign w:val="center"/>
          </w:tcPr>
          <w:p w14:paraId="58DC58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王玲玲，富立编著</w:t>
            </w:r>
          </w:p>
        </w:tc>
        <w:tc>
          <w:tcPr>
            <w:tcW w:w="1385" w:type="pct"/>
            <w:tcBorders>
              <w:tl2br w:val="nil"/>
              <w:tr2bl w:val="nil"/>
            </w:tcBorders>
            <w:shd w:val="clear" w:color="auto" w:fill="auto"/>
            <w:noWrap/>
            <w:vAlign w:val="center"/>
          </w:tcPr>
          <w:p w14:paraId="09FBA4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北京航空航天大学出版社</w:t>
            </w:r>
          </w:p>
        </w:tc>
        <w:tc>
          <w:tcPr>
            <w:tcW w:w="383" w:type="pct"/>
            <w:tcBorders>
              <w:tl2br w:val="nil"/>
              <w:tr2bl w:val="nil"/>
            </w:tcBorders>
            <w:shd w:val="clear" w:color="auto" w:fill="auto"/>
            <w:noWrap/>
            <w:vAlign w:val="center"/>
          </w:tcPr>
          <w:p w14:paraId="48D79F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28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B7E64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979" w:type="pct"/>
            <w:tcBorders>
              <w:tl2br w:val="nil"/>
              <w:tr2bl w:val="nil"/>
            </w:tcBorders>
            <w:shd w:val="clear" w:color="auto" w:fill="auto"/>
            <w:noWrap/>
            <w:vAlign w:val="center"/>
          </w:tcPr>
          <w:p w14:paraId="30256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9787519886042</w:t>
            </w:r>
          </w:p>
        </w:tc>
        <w:tc>
          <w:tcPr>
            <w:tcW w:w="956" w:type="pct"/>
            <w:tcBorders>
              <w:tl2br w:val="nil"/>
              <w:tr2bl w:val="nil"/>
            </w:tcBorders>
            <w:shd w:val="clear" w:color="auto" w:fill="auto"/>
            <w:noWrap/>
            <w:vAlign w:val="center"/>
          </w:tcPr>
          <w:p w14:paraId="04F249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水下机器人同步定位与建图(SLAM)算法研究</w:t>
            </w:r>
          </w:p>
        </w:tc>
        <w:tc>
          <w:tcPr>
            <w:tcW w:w="968" w:type="pct"/>
            <w:tcBorders>
              <w:tl2br w:val="nil"/>
              <w:tr2bl w:val="nil"/>
            </w:tcBorders>
            <w:shd w:val="clear" w:color="auto" w:fill="auto"/>
            <w:noWrap/>
            <w:vAlign w:val="center"/>
          </w:tcPr>
          <w:p w14:paraId="749D95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王丹丹编著</w:t>
            </w:r>
          </w:p>
        </w:tc>
        <w:tc>
          <w:tcPr>
            <w:tcW w:w="1385" w:type="pct"/>
            <w:tcBorders>
              <w:tl2br w:val="nil"/>
              <w:tr2bl w:val="nil"/>
            </w:tcBorders>
            <w:shd w:val="clear" w:color="auto" w:fill="auto"/>
            <w:noWrap/>
            <w:vAlign w:val="center"/>
          </w:tcPr>
          <w:p w14:paraId="0373D1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中国电力出版社</w:t>
            </w:r>
          </w:p>
        </w:tc>
        <w:tc>
          <w:tcPr>
            <w:tcW w:w="383" w:type="pct"/>
            <w:tcBorders>
              <w:tl2br w:val="nil"/>
              <w:tr2bl w:val="nil"/>
            </w:tcBorders>
            <w:shd w:val="clear" w:color="auto" w:fill="auto"/>
            <w:noWrap/>
            <w:vAlign w:val="center"/>
          </w:tcPr>
          <w:p w14:paraId="6DEC93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3FC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0830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979" w:type="pct"/>
            <w:tcBorders>
              <w:tl2br w:val="nil"/>
              <w:tr2bl w:val="nil"/>
            </w:tcBorders>
            <w:shd w:val="clear" w:color="auto" w:fill="auto"/>
            <w:noWrap/>
            <w:vAlign w:val="center"/>
          </w:tcPr>
          <w:p w14:paraId="01EE6A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9787560676821</w:t>
            </w:r>
          </w:p>
        </w:tc>
        <w:tc>
          <w:tcPr>
            <w:tcW w:w="956" w:type="pct"/>
            <w:tcBorders>
              <w:tl2br w:val="nil"/>
              <w:tr2bl w:val="nil"/>
            </w:tcBorders>
            <w:shd w:val="clear" w:color="auto" w:fill="auto"/>
            <w:noWrap/>
            <w:vAlign w:val="center"/>
          </w:tcPr>
          <w:p w14:paraId="3B2410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工业机器人系统离线编程与仿真</w:t>
            </w:r>
          </w:p>
        </w:tc>
        <w:tc>
          <w:tcPr>
            <w:tcW w:w="968" w:type="pct"/>
            <w:tcBorders>
              <w:tl2br w:val="nil"/>
              <w:tr2bl w:val="nil"/>
            </w:tcBorders>
            <w:shd w:val="clear" w:color="auto" w:fill="auto"/>
            <w:noWrap/>
            <w:vAlign w:val="center"/>
          </w:tcPr>
          <w:p w14:paraId="1ACEB3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丁健，李元哲，谢文凤主编</w:t>
            </w:r>
          </w:p>
        </w:tc>
        <w:tc>
          <w:tcPr>
            <w:tcW w:w="1385" w:type="pct"/>
            <w:tcBorders>
              <w:tl2br w:val="nil"/>
              <w:tr2bl w:val="nil"/>
            </w:tcBorders>
            <w:shd w:val="clear" w:color="auto" w:fill="auto"/>
            <w:noWrap/>
            <w:vAlign w:val="center"/>
          </w:tcPr>
          <w:p w14:paraId="54AC8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5D906D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23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3840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979" w:type="pct"/>
            <w:tcBorders>
              <w:tl2br w:val="nil"/>
              <w:tr2bl w:val="nil"/>
            </w:tcBorders>
            <w:shd w:val="clear" w:color="auto" w:fill="auto"/>
            <w:noWrap/>
            <w:vAlign w:val="center"/>
          </w:tcPr>
          <w:p w14:paraId="778D0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9787560677194</w:t>
            </w:r>
          </w:p>
        </w:tc>
        <w:tc>
          <w:tcPr>
            <w:tcW w:w="956" w:type="pct"/>
            <w:tcBorders>
              <w:tl2br w:val="nil"/>
              <w:tr2bl w:val="nil"/>
            </w:tcBorders>
            <w:shd w:val="clear" w:color="auto" w:fill="auto"/>
            <w:noWrap/>
            <w:vAlign w:val="center"/>
          </w:tcPr>
          <w:p w14:paraId="6F9795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工业机器人编程与应用</w:t>
            </w:r>
          </w:p>
        </w:tc>
        <w:tc>
          <w:tcPr>
            <w:tcW w:w="968" w:type="pct"/>
            <w:tcBorders>
              <w:tl2br w:val="nil"/>
              <w:tr2bl w:val="nil"/>
            </w:tcBorders>
            <w:shd w:val="clear" w:color="auto" w:fill="auto"/>
            <w:noWrap/>
            <w:vAlign w:val="center"/>
          </w:tcPr>
          <w:p w14:paraId="1C7A00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吴彬，赵玉清主编</w:t>
            </w:r>
          </w:p>
        </w:tc>
        <w:tc>
          <w:tcPr>
            <w:tcW w:w="1385" w:type="pct"/>
            <w:tcBorders>
              <w:tl2br w:val="nil"/>
              <w:tr2bl w:val="nil"/>
            </w:tcBorders>
            <w:shd w:val="clear" w:color="auto" w:fill="auto"/>
            <w:noWrap/>
            <w:vAlign w:val="center"/>
          </w:tcPr>
          <w:p w14:paraId="7591FF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1C097E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52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5BD1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979" w:type="pct"/>
            <w:tcBorders>
              <w:tl2br w:val="nil"/>
              <w:tr2bl w:val="nil"/>
            </w:tcBorders>
            <w:shd w:val="clear" w:color="auto" w:fill="auto"/>
            <w:noWrap/>
            <w:vAlign w:val="center"/>
          </w:tcPr>
          <w:p w14:paraId="2900A2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9787560677927</w:t>
            </w:r>
          </w:p>
        </w:tc>
        <w:tc>
          <w:tcPr>
            <w:tcW w:w="956" w:type="pct"/>
            <w:tcBorders>
              <w:tl2br w:val="nil"/>
              <w:tr2bl w:val="nil"/>
            </w:tcBorders>
            <w:shd w:val="clear" w:color="auto" w:fill="auto"/>
            <w:noWrap/>
            <w:vAlign w:val="center"/>
          </w:tcPr>
          <w:p w14:paraId="4DEC1D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工业机器人技术基础</w:t>
            </w:r>
          </w:p>
        </w:tc>
        <w:tc>
          <w:tcPr>
            <w:tcW w:w="968" w:type="pct"/>
            <w:tcBorders>
              <w:tl2br w:val="nil"/>
              <w:tr2bl w:val="nil"/>
            </w:tcBorders>
            <w:shd w:val="clear" w:color="auto" w:fill="auto"/>
            <w:noWrap/>
            <w:vAlign w:val="center"/>
          </w:tcPr>
          <w:p w14:paraId="25A5EB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卢亚平，刘君，赵峰主编</w:t>
            </w:r>
          </w:p>
        </w:tc>
        <w:tc>
          <w:tcPr>
            <w:tcW w:w="1385" w:type="pct"/>
            <w:tcBorders>
              <w:tl2br w:val="nil"/>
              <w:tr2bl w:val="nil"/>
            </w:tcBorders>
            <w:shd w:val="clear" w:color="auto" w:fill="auto"/>
            <w:noWrap/>
            <w:vAlign w:val="center"/>
          </w:tcPr>
          <w:p w14:paraId="6F0B8C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047FE4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C7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0E80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979" w:type="pct"/>
            <w:tcBorders>
              <w:tl2br w:val="nil"/>
              <w:tr2bl w:val="nil"/>
            </w:tcBorders>
            <w:shd w:val="clear" w:color="auto" w:fill="auto"/>
            <w:noWrap/>
            <w:vAlign w:val="center"/>
          </w:tcPr>
          <w:p w14:paraId="5E0E36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9787560678337</w:t>
            </w:r>
          </w:p>
        </w:tc>
        <w:tc>
          <w:tcPr>
            <w:tcW w:w="956" w:type="pct"/>
            <w:tcBorders>
              <w:tl2br w:val="nil"/>
              <w:tr2bl w:val="nil"/>
            </w:tcBorders>
            <w:shd w:val="clear" w:color="auto" w:fill="auto"/>
            <w:noWrap/>
            <w:vAlign w:val="center"/>
          </w:tcPr>
          <w:p w14:paraId="7E257D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工业机器人系统操作与运维</w:t>
            </w:r>
          </w:p>
        </w:tc>
        <w:tc>
          <w:tcPr>
            <w:tcW w:w="968" w:type="pct"/>
            <w:tcBorders>
              <w:tl2br w:val="nil"/>
              <w:tr2bl w:val="nil"/>
            </w:tcBorders>
            <w:shd w:val="clear" w:color="auto" w:fill="auto"/>
            <w:noWrap/>
            <w:vAlign w:val="center"/>
          </w:tcPr>
          <w:p w14:paraId="6FC31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张聚峰，戴超主编</w:t>
            </w:r>
          </w:p>
        </w:tc>
        <w:tc>
          <w:tcPr>
            <w:tcW w:w="1385" w:type="pct"/>
            <w:tcBorders>
              <w:tl2br w:val="nil"/>
              <w:tr2bl w:val="nil"/>
            </w:tcBorders>
            <w:shd w:val="clear" w:color="auto" w:fill="auto"/>
            <w:noWrap/>
            <w:vAlign w:val="center"/>
          </w:tcPr>
          <w:p w14:paraId="6D3AEC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2D1B4A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C9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58C4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979" w:type="pct"/>
            <w:tcBorders>
              <w:tl2br w:val="nil"/>
              <w:tr2bl w:val="nil"/>
            </w:tcBorders>
            <w:shd w:val="clear" w:color="auto" w:fill="auto"/>
            <w:noWrap/>
            <w:vAlign w:val="center"/>
          </w:tcPr>
          <w:p w14:paraId="69ED8C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9787561879672</w:t>
            </w:r>
          </w:p>
        </w:tc>
        <w:tc>
          <w:tcPr>
            <w:tcW w:w="956" w:type="pct"/>
            <w:tcBorders>
              <w:tl2br w:val="nil"/>
              <w:tr2bl w:val="nil"/>
            </w:tcBorders>
            <w:shd w:val="clear" w:color="auto" w:fill="auto"/>
            <w:noWrap/>
            <w:vAlign w:val="center"/>
          </w:tcPr>
          <w:p w14:paraId="4A8856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工业机器人操作与运维</w:t>
            </w:r>
          </w:p>
        </w:tc>
        <w:tc>
          <w:tcPr>
            <w:tcW w:w="968" w:type="pct"/>
            <w:tcBorders>
              <w:tl2br w:val="nil"/>
              <w:tr2bl w:val="nil"/>
            </w:tcBorders>
            <w:shd w:val="clear" w:color="auto" w:fill="auto"/>
            <w:noWrap/>
            <w:vAlign w:val="center"/>
          </w:tcPr>
          <w:p w14:paraId="67B0A9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杨耀臣, 于婷主编</w:t>
            </w:r>
          </w:p>
        </w:tc>
        <w:tc>
          <w:tcPr>
            <w:tcW w:w="1385" w:type="pct"/>
            <w:tcBorders>
              <w:tl2br w:val="nil"/>
              <w:tr2bl w:val="nil"/>
            </w:tcBorders>
            <w:shd w:val="clear" w:color="auto" w:fill="auto"/>
            <w:noWrap/>
            <w:vAlign w:val="center"/>
          </w:tcPr>
          <w:p w14:paraId="1F4382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天津大学出版社</w:t>
            </w:r>
          </w:p>
        </w:tc>
        <w:tc>
          <w:tcPr>
            <w:tcW w:w="383" w:type="pct"/>
            <w:tcBorders>
              <w:tl2br w:val="nil"/>
              <w:tr2bl w:val="nil"/>
            </w:tcBorders>
            <w:shd w:val="clear" w:color="auto" w:fill="auto"/>
            <w:noWrap/>
            <w:vAlign w:val="center"/>
          </w:tcPr>
          <w:p w14:paraId="755E73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4F7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C512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979" w:type="pct"/>
            <w:tcBorders>
              <w:tl2br w:val="nil"/>
              <w:tr2bl w:val="nil"/>
            </w:tcBorders>
            <w:shd w:val="clear" w:color="auto" w:fill="auto"/>
            <w:noWrap/>
            <w:vAlign w:val="center"/>
          </w:tcPr>
          <w:p w14:paraId="74594C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9787561880227</w:t>
            </w:r>
          </w:p>
        </w:tc>
        <w:tc>
          <w:tcPr>
            <w:tcW w:w="956" w:type="pct"/>
            <w:tcBorders>
              <w:tl2br w:val="nil"/>
              <w:tr2bl w:val="nil"/>
            </w:tcBorders>
            <w:shd w:val="clear" w:color="auto" w:fill="auto"/>
            <w:noWrap/>
            <w:vAlign w:val="center"/>
          </w:tcPr>
          <w:p w14:paraId="7815BC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工业机器人现场编程</w:t>
            </w:r>
          </w:p>
        </w:tc>
        <w:tc>
          <w:tcPr>
            <w:tcW w:w="968" w:type="pct"/>
            <w:tcBorders>
              <w:tl2br w:val="nil"/>
              <w:tr2bl w:val="nil"/>
            </w:tcBorders>
            <w:shd w:val="clear" w:color="auto" w:fill="auto"/>
            <w:noWrap/>
            <w:vAlign w:val="center"/>
          </w:tcPr>
          <w:p w14:paraId="6D50AB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贾得山，梁娟主编</w:t>
            </w:r>
          </w:p>
        </w:tc>
        <w:tc>
          <w:tcPr>
            <w:tcW w:w="1385" w:type="pct"/>
            <w:tcBorders>
              <w:tl2br w:val="nil"/>
              <w:tr2bl w:val="nil"/>
            </w:tcBorders>
            <w:shd w:val="clear" w:color="auto" w:fill="auto"/>
            <w:noWrap/>
            <w:vAlign w:val="center"/>
          </w:tcPr>
          <w:p w14:paraId="4171D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天津大学出版社</w:t>
            </w:r>
          </w:p>
        </w:tc>
        <w:tc>
          <w:tcPr>
            <w:tcW w:w="383" w:type="pct"/>
            <w:tcBorders>
              <w:tl2br w:val="nil"/>
              <w:tr2bl w:val="nil"/>
            </w:tcBorders>
            <w:shd w:val="clear" w:color="auto" w:fill="auto"/>
            <w:noWrap/>
            <w:vAlign w:val="center"/>
          </w:tcPr>
          <w:p w14:paraId="4D8FAB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383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19A7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979" w:type="pct"/>
            <w:tcBorders>
              <w:tl2br w:val="nil"/>
              <w:tr2bl w:val="nil"/>
            </w:tcBorders>
            <w:shd w:val="clear" w:color="auto" w:fill="auto"/>
            <w:noWrap/>
            <w:vAlign w:val="center"/>
          </w:tcPr>
          <w:p w14:paraId="2B5514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9787568953382</w:t>
            </w:r>
          </w:p>
        </w:tc>
        <w:tc>
          <w:tcPr>
            <w:tcW w:w="956" w:type="pct"/>
            <w:tcBorders>
              <w:tl2br w:val="nil"/>
              <w:tr2bl w:val="nil"/>
            </w:tcBorders>
            <w:shd w:val="clear" w:color="auto" w:fill="auto"/>
            <w:noWrap/>
            <w:vAlign w:val="center"/>
          </w:tcPr>
          <w:p w14:paraId="2A7114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工业机器人离线编程仿真</w:t>
            </w:r>
          </w:p>
        </w:tc>
        <w:tc>
          <w:tcPr>
            <w:tcW w:w="968" w:type="pct"/>
            <w:tcBorders>
              <w:tl2br w:val="nil"/>
              <w:tr2bl w:val="nil"/>
            </w:tcBorders>
            <w:shd w:val="clear" w:color="auto" w:fill="auto"/>
            <w:noWrap/>
            <w:vAlign w:val="center"/>
          </w:tcPr>
          <w:p w14:paraId="790429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黄育佳，邓演主编</w:t>
            </w:r>
          </w:p>
        </w:tc>
        <w:tc>
          <w:tcPr>
            <w:tcW w:w="1385" w:type="pct"/>
            <w:tcBorders>
              <w:tl2br w:val="nil"/>
              <w:tr2bl w:val="nil"/>
            </w:tcBorders>
            <w:shd w:val="clear" w:color="auto" w:fill="auto"/>
            <w:noWrap/>
            <w:vAlign w:val="center"/>
          </w:tcPr>
          <w:p w14:paraId="3F5BBA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3BE581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56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FFBF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979" w:type="pct"/>
            <w:tcBorders>
              <w:tl2br w:val="nil"/>
              <w:tr2bl w:val="nil"/>
            </w:tcBorders>
            <w:shd w:val="clear" w:color="auto" w:fill="auto"/>
            <w:noWrap/>
            <w:vAlign w:val="center"/>
          </w:tcPr>
          <w:p w14:paraId="20DA98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9787576346510</w:t>
            </w:r>
          </w:p>
        </w:tc>
        <w:tc>
          <w:tcPr>
            <w:tcW w:w="956" w:type="pct"/>
            <w:tcBorders>
              <w:tl2br w:val="nil"/>
              <w:tr2bl w:val="nil"/>
            </w:tcBorders>
            <w:shd w:val="clear" w:color="auto" w:fill="auto"/>
            <w:noWrap/>
            <w:vAlign w:val="center"/>
          </w:tcPr>
          <w:p w14:paraId="39FD1F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工业机器人智能运维项目式教程</w:t>
            </w:r>
          </w:p>
        </w:tc>
        <w:tc>
          <w:tcPr>
            <w:tcW w:w="968" w:type="pct"/>
            <w:tcBorders>
              <w:tl2br w:val="nil"/>
              <w:tr2bl w:val="nil"/>
            </w:tcBorders>
            <w:shd w:val="clear" w:color="auto" w:fill="auto"/>
            <w:noWrap/>
            <w:vAlign w:val="center"/>
          </w:tcPr>
          <w:p w14:paraId="542E72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刘云主编</w:t>
            </w:r>
          </w:p>
        </w:tc>
        <w:tc>
          <w:tcPr>
            <w:tcW w:w="1385" w:type="pct"/>
            <w:tcBorders>
              <w:tl2br w:val="nil"/>
              <w:tr2bl w:val="nil"/>
            </w:tcBorders>
            <w:shd w:val="clear" w:color="auto" w:fill="auto"/>
            <w:noWrap/>
            <w:vAlign w:val="center"/>
          </w:tcPr>
          <w:p w14:paraId="17D5B1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0A56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C3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8948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979" w:type="pct"/>
            <w:tcBorders>
              <w:tl2br w:val="nil"/>
              <w:tr2bl w:val="nil"/>
            </w:tcBorders>
            <w:shd w:val="clear" w:color="auto" w:fill="auto"/>
            <w:noWrap/>
            <w:vAlign w:val="center"/>
          </w:tcPr>
          <w:p w14:paraId="44B0F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9787576347609</w:t>
            </w:r>
          </w:p>
        </w:tc>
        <w:tc>
          <w:tcPr>
            <w:tcW w:w="956" w:type="pct"/>
            <w:tcBorders>
              <w:tl2br w:val="nil"/>
              <w:tr2bl w:val="nil"/>
            </w:tcBorders>
            <w:shd w:val="clear" w:color="auto" w:fill="auto"/>
            <w:noWrap/>
            <w:vAlign w:val="center"/>
          </w:tcPr>
          <w:p w14:paraId="5B8860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工业机器人编程与操作</w:t>
            </w:r>
          </w:p>
        </w:tc>
        <w:tc>
          <w:tcPr>
            <w:tcW w:w="968" w:type="pct"/>
            <w:tcBorders>
              <w:tl2br w:val="nil"/>
              <w:tr2bl w:val="nil"/>
            </w:tcBorders>
            <w:shd w:val="clear" w:color="auto" w:fill="auto"/>
            <w:noWrap/>
            <w:vAlign w:val="center"/>
          </w:tcPr>
          <w:p w14:paraId="172646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官文，卢峰，曾小山主编</w:t>
            </w:r>
          </w:p>
        </w:tc>
        <w:tc>
          <w:tcPr>
            <w:tcW w:w="1385" w:type="pct"/>
            <w:tcBorders>
              <w:tl2br w:val="nil"/>
              <w:tr2bl w:val="nil"/>
            </w:tcBorders>
            <w:shd w:val="clear" w:color="auto" w:fill="auto"/>
            <w:noWrap/>
            <w:vAlign w:val="center"/>
          </w:tcPr>
          <w:p w14:paraId="7114D9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487E8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79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3CB2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979" w:type="pct"/>
            <w:tcBorders>
              <w:tl2br w:val="nil"/>
              <w:tr2bl w:val="nil"/>
            </w:tcBorders>
            <w:shd w:val="clear" w:color="auto" w:fill="auto"/>
            <w:noWrap/>
            <w:vAlign w:val="center"/>
          </w:tcPr>
          <w:p w14:paraId="7AB9B7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9787576348521</w:t>
            </w:r>
          </w:p>
        </w:tc>
        <w:tc>
          <w:tcPr>
            <w:tcW w:w="956" w:type="pct"/>
            <w:tcBorders>
              <w:tl2br w:val="nil"/>
              <w:tr2bl w:val="nil"/>
            </w:tcBorders>
            <w:shd w:val="clear" w:color="auto" w:fill="auto"/>
            <w:noWrap/>
            <w:vAlign w:val="center"/>
          </w:tcPr>
          <w:p w14:paraId="00B157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工业机器人工装设计</w:t>
            </w:r>
          </w:p>
        </w:tc>
        <w:tc>
          <w:tcPr>
            <w:tcW w:w="968" w:type="pct"/>
            <w:tcBorders>
              <w:tl2br w:val="nil"/>
              <w:tr2bl w:val="nil"/>
            </w:tcBorders>
            <w:shd w:val="clear" w:color="auto" w:fill="auto"/>
            <w:noWrap/>
            <w:vAlign w:val="center"/>
          </w:tcPr>
          <w:p w14:paraId="5494C0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马春峰主编</w:t>
            </w:r>
          </w:p>
        </w:tc>
        <w:tc>
          <w:tcPr>
            <w:tcW w:w="1385" w:type="pct"/>
            <w:tcBorders>
              <w:tl2br w:val="nil"/>
              <w:tr2bl w:val="nil"/>
            </w:tcBorders>
            <w:shd w:val="clear" w:color="auto" w:fill="auto"/>
            <w:noWrap/>
            <w:vAlign w:val="center"/>
          </w:tcPr>
          <w:p w14:paraId="3C6E78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BFEF4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A2A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003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979" w:type="pct"/>
            <w:tcBorders>
              <w:tl2br w:val="nil"/>
              <w:tr2bl w:val="nil"/>
            </w:tcBorders>
            <w:shd w:val="clear" w:color="auto" w:fill="auto"/>
            <w:noWrap/>
            <w:vAlign w:val="center"/>
          </w:tcPr>
          <w:p w14:paraId="1720AB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9787576351873</w:t>
            </w:r>
          </w:p>
        </w:tc>
        <w:tc>
          <w:tcPr>
            <w:tcW w:w="956" w:type="pct"/>
            <w:tcBorders>
              <w:tl2br w:val="nil"/>
              <w:tr2bl w:val="nil"/>
            </w:tcBorders>
            <w:shd w:val="clear" w:color="auto" w:fill="auto"/>
            <w:noWrap/>
            <w:vAlign w:val="center"/>
          </w:tcPr>
          <w:p w14:paraId="1D00BA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工业机器人技术基础</w:t>
            </w:r>
          </w:p>
        </w:tc>
        <w:tc>
          <w:tcPr>
            <w:tcW w:w="968" w:type="pct"/>
            <w:tcBorders>
              <w:tl2br w:val="nil"/>
              <w:tr2bl w:val="nil"/>
            </w:tcBorders>
            <w:shd w:val="clear" w:color="auto" w:fill="auto"/>
            <w:noWrap/>
            <w:vAlign w:val="center"/>
          </w:tcPr>
          <w:p w14:paraId="429383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石龙，杜丽萍主编</w:t>
            </w:r>
          </w:p>
        </w:tc>
        <w:tc>
          <w:tcPr>
            <w:tcW w:w="1385" w:type="pct"/>
            <w:tcBorders>
              <w:tl2br w:val="nil"/>
              <w:tr2bl w:val="nil"/>
            </w:tcBorders>
            <w:shd w:val="clear" w:color="auto" w:fill="auto"/>
            <w:noWrap/>
            <w:vAlign w:val="center"/>
          </w:tcPr>
          <w:p w14:paraId="63F240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147D66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A5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4F1D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979" w:type="pct"/>
            <w:tcBorders>
              <w:tl2br w:val="nil"/>
              <w:tr2bl w:val="nil"/>
            </w:tcBorders>
            <w:shd w:val="clear" w:color="auto" w:fill="auto"/>
            <w:noWrap/>
            <w:vAlign w:val="center"/>
          </w:tcPr>
          <w:p w14:paraId="1AA42C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9787576352115</w:t>
            </w:r>
          </w:p>
        </w:tc>
        <w:tc>
          <w:tcPr>
            <w:tcW w:w="956" w:type="pct"/>
            <w:tcBorders>
              <w:tl2br w:val="nil"/>
              <w:tr2bl w:val="nil"/>
            </w:tcBorders>
            <w:shd w:val="clear" w:color="auto" w:fill="auto"/>
            <w:noWrap/>
            <w:vAlign w:val="center"/>
          </w:tcPr>
          <w:p w14:paraId="63A60C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工业机器人应用系统集成</w:t>
            </w:r>
          </w:p>
        </w:tc>
        <w:tc>
          <w:tcPr>
            <w:tcW w:w="968" w:type="pct"/>
            <w:tcBorders>
              <w:tl2br w:val="nil"/>
              <w:tr2bl w:val="nil"/>
            </w:tcBorders>
            <w:shd w:val="clear" w:color="auto" w:fill="auto"/>
            <w:noWrap/>
            <w:vAlign w:val="center"/>
          </w:tcPr>
          <w:p w14:paraId="78D654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季东军主编</w:t>
            </w:r>
          </w:p>
        </w:tc>
        <w:tc>
          <w:tcPr>
            <w:tcW w:w="1385" w:type="pct"/>
            <w:tcBorders>
              <w:tl2br w:val="nil"/>
              <w:tr2bl w:val="nil"/>
            </w:tcBorders>
            <w:shd w:val="clear" w:color="auto" w:fill="auto"/>
            <w:noWrap/>
            <w:vAlign w:val="center"/>
          </w:tcPr>
          <w:p w14:paraId="03B87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2FCFE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56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F7B6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979" w:type="pct"/>
            <w:tcBorders>
              <w:tl2br w:val="nil"/>
              <w:tr2bl w:val="nil"/>
            </w:tcBorders>
            <w:shd w:val="clear" w:color="auto" w:fill="auto"/>
            <w:noWrap/>
            <w:vAlign w:val="center"/>
          </w:tcPr>
          <w:p w14:paraId="5C3C99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9787576354515</w:t>
            </w:r>
          </w:p>
        </w:tc>
        <w:tc>
          <w:tcPr>
            <w:tcW w:w="956" w:type="pct"/>
            <w:tcBorders>
              <w:tl2br w:val="nil"/>
              <w:tr2bl w:val="nil"/>
            </w:tcBorders>
            <w:shd w:val="clear" w:color="auto" w:fill="auto"/>
            <w:noWrap/>
            <w:vAlign w:val="center"/>
          </w:tcPr>
          <w:p w14:paraId="382CE0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工业机器人维修与维护</w:t>
            </w:r>
          </w:p>
        </w:tc>
        <w:tc>
          <w:tcPr>
            <w:tcW w:w="968" w:type="pct"/>
            <w:tcBorders>
              <w:tl2br w:val="nil"/>
              <w:tr2bl w:val="nil"/>
            </w:tcBorders>
            <w:shd w:val="clear" w:color="auto" w:fill="auto"/>
            <w:noWrap/>
            <w:vAlign w:val="center"/>
          </w:tcPr>
          <w:p w14:paraId="109397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谢雨主编</w:t>
            </w:r>
          </w:p>
        </w:tc>
        <w:tc>
          <w:tcPr>
            <w:tcW w:w="1385" w:type="pct"/>
            <w:tcBorders>
              <w:tl2br w:val="nil"/>
              <w:tr2bl w:val="nil"/>
            </w:tcBorders>
            <w:shd w:val="clear" w:color="auto" w:fill="auto"/>
            <w:noWrap/>
            <w:vAlign w:val="center"/>
          </w:tcPr>
          <w:p w14:paraId="2B6640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7AB199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722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B18B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979" w:type="pct"/>
            <w:tcBorders>
              <w:tl2br w:val="nil"/>
              <w:tr2bl w:val="nil"/>
            </w:tcBorders>
            <w:shd w:val="clear" w:color="auto" w:fill="auto"/>
            <w:noWrap/>
            <w:vAlign w:val="center"/>
          </w:tcPr>
          <w:p w14:paraId="4DCB53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9787576713527</w:t>
            </w:r>
          </w:p>
        </w:tc>
        <w:tc>
          <w:tcPr>
            <w:tcW w:w="956" w:type="pct"/>
            <w:tcBorders>
              <w:tl2br w:val="nil"/>
              <w:tr2bl w:val="nil"/>
            </w:tcBorders>
            <w:shd w:val="clear" w:color="auto" w:fill="auto"/>
            <w:noWrap/>
            <w:vAlign w:val="center"/>
          </w:tcPr>
          <w:p w14:paraId="3B942D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工业机器人编程及操作</w:t>
            </w:r>
          </w:p>
        </w:tc>
        <w:tc>
          <w:tcPr>
            <w:tcW w:w="968" w:type="pct"/>
            <w:tcBorders>
              <w:tl2br w:val="nil"/>
              <w:tr2bl w:val="nil"/>
            </w:tcBorders>
            <w:shd w:val="clear" w:color="auto" w:fill="auto"/>
            <w:noWrap/>
            <w:vAlign w:val="center"/>
          </w:tcPr>
          <w:p w14:paraId="53CB26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杨旗，海渡教研中心主编</w:t>
            </w:r>
          </w:p>
        </w:tc>
        <w:tc>
          <w:tcPr>
            <w:tcW w:w="1385" w:type="pct"/>
            <w:tcBorders>
              <w:tl2br w:val="nil"/>
              <w:tr2bl w:val="nil"/>
            </w:tcBorders>
            <w:shd w:val="clear" w:color="auto" w:fill="auto"/>
            <w:noWrap/>
            <w:vAlign w:val="center"/>
          </w:tcPr>
          <w:p w14:paraId="6DA5BB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1B8780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62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0833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979" w:type="pct"/>
            <w:tcBorders>
              <w:tl2br w:val="nil"/>
              <w:tr2bl w:val="nil"/>
            </w:tcBorders>
            <w:shd w:val="clear" w:color="auto" w:fill="auto"/>
            <w:noWrap/>
            <w:vAlign w:val="center"/>
          </w:tcPr>
          <w:p w14:paraId="58F6CB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9787576722673</w:t>
            </w:r>
          </w:p>
        </w:tc>
        <w:tc>
          <w:tcPr>
            <w:tcW w:w="956" w:type="pct"/>
            <w:tcBorders>
              <w:tl2br w:val="nil"/>
              <w:tr2bl w:val="nil"/>
            </w:tcBorders>
            <w:shd w:val="clear" w:color="auto" w:fill="auto"/>
            <w:noWrap/>
            <w:vAlign w:val="center"/>
          </w:tcPr>
          <w:p w14:paraId="2112DA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工业机器人编程与维护</w:t>
            </w:r>
          </w:p>
        </w:tc>
        <w:tc>
          <w:tcPr>
            <w:tcW w:w="968" w:type="pct"/>
            <w:tcBorders>
              <w:tl2br w:val="nil"/>
              <w:tr2bl w:val="nil"/>
            </w:tcBorders>
            <w:shd w:val="clear" w:color="auto" w:fill="auto"/>
            <w:noWrap/>
            <w:vAlign w:val="center"/>
          </w:tcPr>
          <w:p w14:paraId="218BC6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郎以军，高兵，宿敏主编</w:t>
            </w:r>
          </w:p>
        </w:tc>
        <w:tc>
          <w:tcPr>
            <w:tcW w:w="1385" w:type="pct"/>
            <w:tcBorders>
              <w:tl2br w:val="nil"/>
              <w:tr2bl w:val="nil"/>
            </w:tcBorders>
            <w:shd w:val="clear" w:color="auto" w:fill="auto"/>
            <w:noWrap/>
            <w:vAlign w:val="center"/>
          </w:tcPr>
          <w:p w14:paraId="36E7A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7CE4A8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52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C827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979" w:type="pct"/>
            <w:tcBorders>
              <w:tl2br w:val="nil"/>
              <w:tr2bl w:val="nil"/>
            </w:tcBorders>
            <w:shd w:val="clear" w:color="auto" w:fill="auto"/>
            <w:noWrap/>
            <w:vAlign w:val="center"/>
          </w:tcPr>
          <w:p w14:paraId="245CC7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9787577214658</w:t>
            </w:r>
          </w:p>
        </w:tc>
        <w:tc>
          <w:tcPr>
            <w:tcW w:w="956" w:type="pct"/>
            <w:tcBorders>
              <w:tl2br w:val="nil"/>
              <w:tr2bl w:val="nil"/>
            </w:tcBorders>
            <w:shd w:val="clear" w:color="auto" w:fill="auto"/>
            <w:noWrap/>
            <w:vAlign w:val="center"/>
          </w:tcPr>
          <w:p w14:paraId="71E9B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工业机器人离线编程与仿真</w:t>
            </w:r>
          </w:p>
        </w:tc>
        <w:tc>
          <w:tcPr>
            <w:tcW w:w="968" w:type="pct"/>
            <w:tcBorders>
              <w:tl2br w:val="nil"/>
              <w:tr2bl w:val="nil"/>
            </w:tcBorders>
            <w:shd w:val="clear" w:color="auto" w:fill="auto"/>
            <w:noWrap/>
            <w:vAlign w:val="center"/>
          </w:tcPr>
          <w:p w14:paraId="16BEC8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潘懿，朱旭义，王伟主编</w:t>
            </w:r>
          </w:p>
        </w:tc>
        <w:tc>
          <w:tcPr>
            <w:tcW w:w="1385" w:type="pct"/>
            <w:tcBorders>
              <w:tl2br w:val="nil"/>
              <w:tr2bl w:val="nil"/>
            </w:tcBorders>
            <w:shd w:val="clear" w:color="auto" w:fill="auto"/>
            <w:noWrap/>
            <w:vAlign w:val="center"/>
          </w:tcPr>
          <w:p w14:paraId="4ECB9C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1A01CB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CF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0E9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979" w:type="pct"/>
            <w:tcBorders>
              <w:tl2br w:val="nil"/>
              <w:tr2bl w:val="nil"/>
            </w:tcBorders>
            <w:shd w:val="clear" w:color="auto" w:fill="auto"/>
            <w:noWrap/>
            <w:vAlign w:val="center"/>
          </w:tcPr>
          <w:p w14:paraId="68C2C2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9787577220291</w:t>
            </w:r>
          </w:p>
        </w:tc>
        <w:tc>
          <w:tcPr>
            <w:tcW w:w="956" w:type="pct"/>
            <w:tcBorders>
              <w:tl2br w:val="nil"/>
              <w:tr2bl w:val="nil"/>
            </w:tcBorders>
            <w:shd w:val="clear" w:color="auto" w:fill="auto"/>
            <w:noWrap/>
            <w:vAlign w:val="center"/>
          </w:tcPr>
          <w:p w14:paraId="6AF586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工业机器人操作与编程</w:t>
            </w:r>
          </w:p>
        </w:tc>
        <w:tc>
          <w:tcPr>
            <w:tcW w:w="968" w:type="pct"/>
            <w:tcBorders>
              <w:tl2br w:val="nil"/>
              <w:tr2bl w:val="nil"/>
            </w:tcBorders>
            <w:shd w:val="clear" w:color="auto" w:fill="auto"/>
            <w:noWrap/>
            <w:vAlign w:val="center"/>
          </w:tcPr>
          <w:p w14:paraId="055E60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王素娟主编</w:t>
            </w:r>
          </w:p>
        </w:tc>
        <w:tc>
          <w:tcPr>
            <w:tcW w:w="1385" w:type="pct"/>
            <w:tcBorders>
              <w:tl2br w:val="nil"/>
              <w:tr2bl w:val="nil"/>
            </w:tcBorders>
            <w:shd w:val="clear" w:color="auto" w:fill="auto"/>
            <w:noWrap/>
            <w:vAlign w:val="center"/>
          </w:tcPr>
          <w:p w14:paraId="7FF7AB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140937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F1D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4DE58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979" w:type="pct"/>
            <w:tcBorders>
              <w:tl2br w:val="nil"/>
              <w:tr2bl w:val="nil"/>
            </w:tcBorders>
            <w:shd w:val="clear" w:color="auto" w:fill="auto"/>
            <w:noWrap/>
            <w:vAlign w:val="center"/>
          </w:tcPr>
          <w:p w14:paraId="68D4BC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9787577222264</w:t>
            </w:r>
          </w:p>
        </w:tc>
        <w:tc>
          <w:tcPr>
            <w:tcW w:w="956" w:type="pct"/>
            <w:tcBorders>
              <w:tl2br w:val="nil"/>
              <w:tr2bl w:val="nil"/>
            </w:tcBorders>
            <w:shd w:val="clear" w:color="auto" w:fill="auto"/>
            <w:noWrap/>
            <w:vAlign w:val="center"/>
          </w:tcPr>
          <w:p w14:paraId="426265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w:t>
            </w:r>
          </w:p>
        </w:tc>
        <w:tc>
          <w:tcPr>
            <w:tcW w:w="968" w:type="pct"/>
            <w:tcBorders>
              <w:tl2br w:val="nil"/>
              <w:tr2bl w:val="nil"/>
            </w:tcBorders>
            <w:shd w:val="clear" w:color="auto" w:fill="auto"/>
            <w:noWrap/>
            <w:vAlign w:val="center"/>
          </w:tcPr>
          <w:p w14:paraId="27D1D2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韩建海主编</w:t>
            </w:r>
          </w:p>
        </w:tc>
        <w:tc>
          <w:tcPr>
            <w:tcW w:w="1385" w:type="pct"/>
            <w:tcBorders>
              <w:tl2br w:val="nil"/>
              <w:tr2bl w:val="nil"/>
            </w:tcBorders>
            <w:shd w:val="clear" w:color="auto" w:fill="auto"/>
            <w:noWrap/>
            <w:vAlign w:val="center"/>
          </w:tcPr>
          <w:p w14:paraId="3F16F8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0EEFF3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20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D83D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979" w:type="pct"/>
            <w:tcBorders>
              <w:tl2br w:val="nil"/>
              <w:tr2bl w:val="nil"/>
            </w:tcBorders>
            <w:shd w:val="clear" w:color="auto" w:fill="auto"/>
            <w:noWrap/>
            <w:vAlign w:val="center"/>
          </w:tcPr>
          <w:p w14:paraId="04B7B3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9787577405322</w:t>
            </w:r>
          </w:p>
        </w:tc>
        <w:tc>
          <w:tcPr>
            <w:tcW w:w="956" w:type="pct"/>
            <w:tcBorders>
              <w:tl2br w:val="nil"/>
              <w:tr2bl w:val="nil"/>
            </w:tcBorders>
            <w:shd w:val="clear" w:color="auto" w:fill="auto"/>
            <w:noWrap/>
            <w:vAlign w:val="center"/>
          </w:tcPr>
          <w:p w14:paraId="0CD209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工业机器人构造与检修</w:t>
            </w:r>
          </w:p>
        </w:tc>
        <w:tc>
          <w:tcPr>
            <w:tcW w:w="968" w:type="pct"/>
            <w:tcBorders>
              <w:tl2br w:val="nil"/>
              <w:tr2bl w:val="nil"/>
            </w:tcBorders>
            <w:shd w:val="clear" w:color="auto" w:fill="auto"/>
            <w:noWrap/>
            <w:vAlign w:val="center"/>
          </w:tcPr>
          <w:p w14:paraId="61E1B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李能，熊治文，杨启杰主编</w:t>
            </w:r>
          </w:p>
        </w:tc>
        <w:tc>
          <w:tcPr>
            <w:tcW w:w="1385" w:type="pct"/>
            <w:tcBorders>
              <w:tl2br w:val="nil"/>
              <w:tr2bl w:val="nil"/>
            </w:tcBorders>
            <w:shd w:val="clear" w:color="auto" w:fill="auto"/>
            <w:noWrap/>
            <w:vAlign w:val="center"/>
          </w:tcPr>
          <w:p w14:paraId="6AFD8A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69940B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A3B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EDB4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979" w:type="pct"/>
            <w:tcBorders>
              <w:tl2br w:val="nil"/>
              <w:tr2bl w:val="nil"/>
            </w:tcBorders>
            <w:shd w:val="clear" w:color="auto" w:fill="auto"/>
            <w:noWrap/>
            <w:vAlign w:val="center"/>
          </w:tcPr>
          <w:p w14:paraId="6F7B8F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9787577406008</w:t>
            </w:r>
          </w:p>
        </w:tc>
        <w:tc>
          <w:tcPr>
            <w:tcW w:w="956" w:type="pct"/>
            <w:tcBorders>
              <w:tl2br w:val="nil"/>
              <w:tr2bl w:val="nil"/>
            </w:tcBorders>
            <w:shd w:val="clear" w:color="auto" w:fill="auto"/>
            <w:noWrap/>
            <w:vAlign w:val="center"/>
          </w:tcPr>
          <w:p w14:paraId="529BE6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工业机器人离线编程</w:t>
            </w:r>
          </w:p>
        </w:tc>
        <w:tc>
          <w:tcPr>
            <w:tcW w:w="968" w:type="pct"/>
            <w:tcBorders>
              <w:tl2br w:val="nil"/>
              <w:tr2bl w:val="nil"/>
            </w:tcBorders>
            <w:shd w:val="clear" w:color="auto" w:fill="auto"/>
            <w:noWrap/>
            <w:vAlign w:val="center"/>
          </w:tcPr>
          <w:p w14:paraId="2F56B7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张郭，刘帅，邓文亮主编</w:t>
            </w:r>
          </w:p>
        </w:tc>
        <w:tc>
          <w:tcPr>
            <w:tcW w:w="1385" w:type="pct"/>
            <w:tcBorders>
              <w:tl2br w:val="nil"/>
              <w:tr2bl w:val="nil"/>
            </w:tcBorders>
            <w:shd w:val="clear" w:color="auto" w:fill="auto"/>
            <w:noWrap/>
            <w:vAlign w:val="center"/>
          </w:tcPr>
          <w:p w14:paraId="15A13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195932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07C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7589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979" w:type="pct"/>
            <w:tcBorders>
              <w:tl2br w:val="nil"/>
              <w:tr2bl w:val="nil"/>
            </w:tcBorders>
            <w:shd w:val="clear" w:color="auto" w:fill="auto"/>
            <w:noWrap/>
            <w:vAlign w:val="center"/>
          </w:tcPr>
          <w:p w14:paraId="1B1E96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9787040647884</w:t>
            </w:r>
          </w:p>
        </w:tc>
        <w:tc>
          <w:tcPr>
            <w:tcW w:w="956" w:type="pct"/>
            <w:tcBorders>
              <w:tl2br w:val="nil"/>
              <w:tr2bl w:val="nil"/>
            </w:tcBorders>
            <w:shd w:val="clear" w:color="auto" w:fill="auto"/>
            <w:noWrap/>
            <w:vAlign w:val="center"/>
          </w:tcPr>
          <w:p w14:paraId="355444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工业机器人现场编程</w:t>
            </w:r>
          </w:p>
        </w:tc>
        <w:tc>
          <w:tcPr>
            <w:tcW w:w="968" w:type="pct"/>
            <w:tcBorders>
              <w:tl2br w:val="nil"/>
              <w:tr2bl w:val="nil"/>
            </w:tcBorders>
            <w:shd w:val="clear" w:color="auto" w:fill="auto"/>
            <w:noWrap/>
            <w:vAlign w:val="center"/>
          </w:tcPr>
          <w:p w14:paraId="7C975A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刘良斌，彭雯主编</w:t>
            </w:r>
          </w:p>
        </w:tc>
        <w:tc>
          <w:tcPr>
            <w:tcW w:w="1385" w:type="pct"/>
            <w:tcBorders>
              <w:tl2br w:val="nil"/>
              <w:tr2bl w:val="nil"/>
            </w:tcBorders>
            <w:shd w:val="clear" w:color="auto" w:fill="auto"/>
            <w:noWrap/>
            <w:vAlign w:val="center"/>
          </w:tcPr>
          <w:p w14:paraId="70FFAB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6E34D2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E5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3137D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979" w:type="pct"/>
            <w:tcBorders>
              <w:tl2br w:val="nil"/>
              <w:tr2bl w:val="nil"/>
            </w:tcBorders>
            <w:shd w:val="clear" w:color="auto" w:fill="auto"/>
            <w:noWrap/>
            <w:vAlign w:val="center"/>
          </w:tcPr>
          <w:p w14:paraId="447A62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9787111774891</w:t>
            </w:r>
          </w:p>
        </w:tc>
        <w:tc>
          <w:tcPr>
            <w:tcW w:w="956" w:type="pct"/>
            <w:tcBorders>
              <w:tl2br w:val="nil"/>
              <w:tr2bl w:val="nil"/>
            </w:tcBorders>
            <w:shd w:val="clear" w:color="auto" w:fill="auto"/>
            <w:noWrap/>
            <w:vAlign w:val="center"/>
          </w:tcPr>
          <w:p w14:paraId="5E3AC9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工业机器人虚拟仿真技术应用</w:t>
            </w:r>
          </w:p>
        </w:tc>
        <w:tc>
          <w:tcPr>
            <w:tcW w:w="968" w:type="pct"/>
            <w:tcBorders>
              <w:tl2br w:val="nil"/>
              <w:tr2bl w:val="nil"/>
            </w:tcBorders>
            <w:shd w:val="clear" w:color="auto" w:fill="auto"/>
            <w:noWrap/>
            <w:vAlign w:val="center"/>
          </w:tcPr>
          <w:p w14:paraId="63FEBB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于霜，杨扬主编</w:t>
            </w:r>
          </w:p>
        </w:tc>
        <w:tc>
          <w:tcPr>
            <w:tcW w:w="1385" w:type="pct"/>
            <w:tcBorders>
              <w:tl2br w:val="nil"/>
              <w:tr2bl w:val="nil"/>
            </w:tcBorders>
            <w:shd w:val="clear" w:color="auto" w:fill="auto"/>
            <w:noWrap/>
            <w:vAlign w:val="center"/>
          </w:tcPr>
          <w:p w14:paraId="7E365A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BEF95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C3A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D4F83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79" w:type="pct"/>
            <w:tcBorders>
              <w:tl2br w:val="nil"/>
              <w:tr2bl w:val="nil"/>
            </w:tcBorders>
            <w:shd w:val="clear" w:color="auto" w:fill="auto"/>
            <w:noWrap/>
            <w:vAlign w:val="center"/>
          </w:tcPr>
          <w:p w14:paraId="55276D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9787111779995</w:t>
            </w:r>
          </w:p>
        </w:tc>
        <w:tc>
          <w:tcPr>
            <w:tcW w:w="956" w:type="pct"/>
            <w:tcBorders>
              <w:tl2br w:val="nil"/>
              <w:tr2bl w:val="nil"/>
            </w:tcBorders>
            <w:shd w:val="clear" w:color="auto" w:fill="auto"/>
            <w:noWrap/>
            <w:vAlign w:val="center"/>
          </w:tcPr>
          <w:p w14:paraId="0291E0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工业机器人操作与运维</w:t>
            </w:r>
          </w:p>
        </w:tc>
        <w:tc>
          <w:tcPr>
            <w:tcW w:w="968" w:type="pct"/>
            <w:tcBorders>
              <w:tl2br w:val="nil"/>
              <w:tr2bl w:val="nil"/>
            </w:tcBorders>
            <w:shd w:val="clear" w:color="auto" w:fill="auto"/>
            <w:noWrap/>
            <w:vAlign w:val="center"/>
          </w:tcPr>
          <w:p w14:paraId="5C2310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陈洁娜，段苏月主编</w:t>
            </w:r>
          </w:p>
        </w:tc>
        <w:tc>
          <w:tcPr>
            <w:tcW w:w="1385" w:type="pct"/>
            <w:tcBorders>
              <w:tl2br w:val="nil"/>
              <w:tr2bl w:val="nil"/>
            </w:tcBorders>
            <w:shd w:val="clear" w:color="auto" w:fill="auto"/>
            <w:noWrap/>
            <w:vAlign w:val="center"/>
          </w:tcPr>
          <w:p w14:paraId="185E9C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88FB0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78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5994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979" w:type="pct"/>
            <w:tcBorders>
              <w:tl2br w:val="nil"/>
              <w:tr2bl w:val="nil"/>
            </w:tcBorders>
            <w:shd w:val="clear" w:color="auto" w:fill="auto"/>
            <w:noWrap/>
            <w:vAlign w:val="center"/>
          </w:tcPr>
          <w:p w14:paraId="070A33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9787111780076</w:t>
            </w:r>
          </w:p>
        </w:tc>
        <w:tc>
          <w:tcPr>
            <w:tcW w:w="956" w:type="pct"/>
            <w:tcBorders>
              <w:tl2br w:val="nil"/>
              <w:tr2bl w:val="nil"/>
            </w:tcBorders>
            <w:shd w:val="clear" w:color="auto" w:fill="auto"/>
            <w:noWrap/>
            <w:vAlign w:val="center"/>
          </w:tcPr>
          <w:p w14:paraId="3A5F02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工业机器人编程与调试</w:t>
            </w:r>
          </w:p>
        </w:tc>
        <w:tc>
          <w:tcPr>
            <w:tcW w:w="968" w:type="pct"/>
            <w:tcBorders>
              <w:tl2br w:val="nil"/>
              <w:tr2bl w:val="nil"/>
            </w:tcBorders>
            <w:shd w:val="clear" w:color="auto" w:fill="auto"/>
            <w:noWrap/>
            <w:vAlign w:val="center"/>
          </w:tcPr>
          <w:p w14:paraId="506CD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熊隽，文清平，邓世海主编</w:t>
            </w:r>
          </w:p>
        </w:tc>
        <w:tc>
          <w:tcPr>
            <w:tcW w:w="1385" w:type="pct"/>
            <w:tcBorders>
              <w:tl2br w:val="nil"/>
              <w:tr2bl w:val="nil"/>
            </w:tcBorders>
            <w:shd w:val="clear" w:color="auto" w:fill="auto"/>
            <w:noWrap/>
            <w:vAlign w:val="center"/>
          </w:tcPr>
          <w:p w14:paraId="14F18C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384B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33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98C2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979" w:type="pct"/>
            <w:tcBorders>
              <w:tl2br w:val="nil"/>
              <w:tr2bl w:val="nil"/>
            </w:tcBorders>
            <w:shd w:val="clear" w:color="auto" w:fill="auto"/>
            <w:noWrap/>
            <w:vAlign w:val="center"/>
          </w:tcPr>
          <w:p w14:paraId="197A5A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9787121502057</w:t>
            </w:r>
          </w:p>
        </w:tc>
        <w:tc>
          <w:tcPr>
            <w:tcW w:w="956" w:type="pct"/>
            <w:tcBorders>
              <w:tl2br w:val="nil"/>
              <w:tr2bl w:val="nil"/>
            </w:tcBorders>
            <w:shd w:val="clear" w:color="auto" w:fill="auto"/>
            <w:noWrap/>
            <w:vAlign w:val="center"/>
          </w:tcPr>
          <w:p w14:paraId="226B65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工业机器人应用实践教程</w:t>
            </w:r>
          </w:p>
        </w:tc>
        <w:tc>
          <w:tcPr>
            <w:tcW w:w="968" w:type="pct"/>
            <w:tcBorders>
              <w:tl2br w:val="nil"/>
              <w:tr2bl w:val="nil"/>
            </w:tcBorders>
            <w:shd w:val="clear" w:color="auto" w:fill="auto"/>
            <w:noWrap/>
            <w:vAlign w:val="center"/>
          </w:tcPr>
          <w:p w14:paraId="0B3885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舒勇，吴宏霞主编</w:t>
            </w:r>
          </w:p>
        </w:tc>
        <w:tc>
          <w:tcPr>
            <w:tcW w:w="1385" w:type="pct"/>
            <w:tcBorders>
              <w:tl2br w:val="nil"/>
              <w:tr2bl w:val="nil"/>
            </w:tcBorders>
            <w:shd w:val="clear" w:color="auto" w:fill="auto"/>
            <w:noWrap/>
            <w:vAlign w:val="center"/>
          </w:tcPr>
          <w:p w14:paraId="605729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98EB5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9AE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C850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979" w:type="pct"/>
            <w:tcBorders>
              <w:tl2br w:val="nil"/>
              <w:tr2bl w:val="nil"/>
            </w:tcBorders>
            <w:shd w:val="clear" w:color="auto" w:fill="auto"/>
            <w:noWrap/>
            <w:vAlign w:val="center"/>
          </w:tcPr>
          <w:p w14:paraId="5F193D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9787562380771</w:t>
            </w:r>
          </w:p>
        </w:tc>
        <w:tc>
          <w:tcPr>
            <w:tcW w:w="956" w:type="pct"/>
            <w:tcBorders>
              <w:tl2br w:val="nil"/>
              <w:tr2bl w:val="nil"/>
            </w:tcBorders>
            <w:shd w:val="clear" w:color="auto" w:fill="auto"/>
            <w:noWrap/>
            <w:vAlign w:val="center"/>
          </w:tcPr>
          <w:p w14:paraId="5017E7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工业机器人应用系统调试运行</w:t>
            </w:r>
          </w:p>
        </w:tc>
        <w:tc>
          <w:tcPr>
            <w:tcW w:w="968" w:type="pct"/>
            <w:tcBorders>
              <w:tl2br w:val="nil"/>
              <w:tr2bl w:val="nil"/>
            </w:tcBorders>
            <w:shd w:val="clear" w:color="auto" w:fill="auto"/>
            <w:noWrap/>
            <w:vAlign w:val="center"/>
          </w:tcPr>
          <w:p w14:paraId="56368E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罗曦，李光，张桂伟主编</w:t>
            </w:r>
          </w:p>
        </w:tc>
        <w:tc>
          <w:tcPr>
            <w:tcW w:w="1385" w:type="pct"/>
            <w:tcBorders>
              <w:tl2br w:val="nil"/>
              <w:tr2bl w:val="nil"/>
            </w:tcBorders>
            <w:shd w:val="clear" w:color="auto" w:fill="auto"/>
            <w:noWrap/>
            <w:vAlign w:val="center"/>
          </w:tcPr>
          <w:p w14:paraId="1E7DDC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华南理工大学出版社</w:t>
            </w:r>
          </w:p>
        </w:tc>
        <w:tc>
          <w:tcPr>
            <w:tcW w:w="383" w:type="pct"/>
            <w:tcBorders>
              <w:tl2br w:val="nil"/>
              <w:tr2bl w:val="nil"/>
            </w:tcBorders>
            <w:shd w:val="clear" w:color="auto" w:fill="auto"/>
            <w:noWrap/>
            <w:vAlign w:val="center"/>
          </w:tcPr>
          <w:p w14:paraId="1AA5E5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9BA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C550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979" w:type="pct"/>
            <w:tcBorders>
              <w:tl2br w:val="nil"/>
              <w:tr2bl w:val="nil"/>
            </w:tcBorders>
            <w:shd w:val="clear" w:color="auto" w:fill="auto"/>
            <w:noWrap/>
            <w:vAlign w:val="center"/>
          </w:tcPr>
          <w:p w14:paraId="6111DD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9787516540817</w:t>
            </w:r>
          </w:p>
        </w:tc>
        <w:tc>
          <w:tcPr>
            <w:tcW w:w="956" w:type="pct"/>
            <w:tcBorders>
              <w:tl2br w:val="nil"/>
              <w:tr2bl w:val="nil"/>
            </w:tcBorders>
            <w:shd w:val="clear" w:color="auto" w:fill="auto"/>
            <w:noWrap/>
            <w:vAlign w:val="center"/>
          </w:tcPr>
          <w:p w14:paraId="60A87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工业机器人编程与操作</w:t>
            </w:r>
          </w:p>
        </w:tc>
        <w:tc>
          <w:tcPr>
            <w:tcW w:w="968" w:type="pct"/>
            <w:tcBorders>
              <w:tl2br w:val="nil"/>
              <w:tr2bl w:val="nil"/>
            </w:tcBorders>
            <w:shd w:val="clear" w:color="auto" w:fill="auto"/>
            <w:noWrap/>
            <w:vAlign w:val="center"/>
          </w:tcPr>
          <w:p w14:paraId="3F8801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宋继祥，陈鑫，金鑫主编</w:t>
            </w:r>
          </w:p>
        </w:tc>
        <w:tc>
          <w:tcPr>
            <w:tcW w:w="1385" w:type="pct"/>
            <w:tcBorders>
              <w:tl2br w:val="nil"/>
              <w:tr2bl w:val="nil"/>
            </w:tcBorders>
            <w:shd w:val="clear" w:color="auto" w:fill="auto"/>
            <w:noWrap/>
            <w:vAlign w:val="center"/>
          </w:tcPr>
          <w:p w14:paraId="4A6CB9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383" w:type="pct"/>
            <w:tcBorders>
              <w:tl2br w:val="nil"/>
              <w:tr2bl w:val="nil"/>
            </w:tcBorders>
            <w:shd w:val="clear" w:color="auto" w:fill="auto"/>
            <w:noWrap/>
            <w:vAlign w:val="center"/>
          </w:tcPr>
          <w:p w14:paraId="51EB9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4A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40A4E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979" w:type="pct"/>
            <w:tcBorders>
              <w:tl2br w:val="nil"/>
              <w:tr2bl w:val="nil"/>
            </w:tcBorders>
            <w:shd w:val="clear" w:color="auto" w:fill="auto"/>
            <w:noWrap/>
            <w:vAlign w:val="center"/>
          </w:tcPr>
          <w:p w14:paraId="2E5B42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9787030734068</w:t>
            </w:r>
          </w:p>
        </w:tc>
        <w:tc>
          <w:tcPr>
            <w:tcW w:w="956" w:type="pct"/>
            <w:tcBorders>
              <w:tl2br w:val="nil"/>
              <w:tr2bl w:val="nil"/>
            </w:tcBorders>
            <w:shd w:val="clear" w:color="auto" w:fill="auto"/>
            <w:noWrap/>
            <w:vAlign w:val="center"/>
          </w:tcPr>
          <w:p w14:paraId="524EE0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机器人焊接编程与工艺实训</w:t>
            </w:r>
          </w:p>
        </w:tc>
        <w:tc>
          <w:tcPr>
            <w:tcW w:w="968" w:type="pct"/>
            <w:tcBorders>
              <w:tl2br w:val="nil"/>
              <w:tr2bl w:val="nil"/>
            </w:tcBorders>
            <w:shd w:val="clear" w:color="auto" w:fill="auto"/>
            <w:noWrap/>
            <w:vAlign w:val="center"/>
          </w:tcPr>
          <w:p w14:paraId="52FF27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龙昌茂，肖勇，邓火生主编</w:t>
            </w:r>
          </w:p>
        </w:tc>
        <w:tc>
          <w:tcPr>
            <w:tcW w:w="1385" w:type="pct"/>
            <w:tcBorders>
              <w:tl2br w:val="nil"/>
              <w:tr2bl w:val="nil"/>
            </w:tcBorders>
            <w:shd w:val="clear" w:color="auto" w:fill="auto"/>
            <w:noWrap/>
            <w:vAlign w:val="center"/>
          </w:tcPr>
          <w:p w14:paraId="49790E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5BE950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07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AFE4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979" w:type="pct"/>
            <w:tcBorders>
              <w:tl2br w:val="nil"/>
              <w:tr2bl w:val="nil"/>
            </w:tcBorders>
            <w:shd w:val="clear" w:color="auto" w:fill="auto"/>
            <w:noWrap/>
            <w:vAlign w:val="center"/>
          </w:tcPr>
          <w:p w14:paraId="426708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9787030825964</w:t>
            </w:r>
          </w:p>
        </w:tc>
        <w:tc>
          <w:tcPr>
            <w:tcW w:w="956" w:type="pct"/>
            <w:tcBorders>
              <w:tl2br w:val="nil"/>
              <w:tr2bl w:val="nil"/>
            </w:tcBorders>
            <w:shd w:val="clear" w:color="auto" w:fill="auto"/>
            <w:noWrap/>
            <w:vAlign w:val="center"/>
          </w:tcPr>
          <w:p w14:paraId="2DAB2C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水下波动推进机器人动力学研究</w:t>
            </w:r>
          </w:p>
        </w:tc>
        <w:tc>
          <w:tcPr>
            <w:tcW w:w="968" w:type="pct"/>
            <w:tcBorders>
              <w:tl2br w:val="nil"/>
              <w:tr2bl w:val="nil"/>
            </w:tcBorders>
            <w:shd w:val="clear" w:color="auto" w:fill="auto"/>
            <w:noWrap/>
            <w:vAlign w:val="center"/>
          </w:tcPr>
          <w:p w14:paraId="47ED1F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胡桥[等]著</w:t>
            </w:r>
          </w:p>
        </w:tc>
        <w:tc>
          <w:tcPr>
            <w:tcW w:w="1385" w:type="pct"/>
            <w:tcBorders>
              <w:tl2br w:val="nil"/>
              <w:tr2bl w:val="nil"/>
            </w:tcBorders>
            <w:shd w:val="clear" w:color="auto" w:fill="auto"/>
            <w:noWrap/>
            <w:vAlign w:val="center"/>
          </w:tcPr>
          <w:p w14:paraId="43C7AB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328B04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BF6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442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979" w:type="pct"/>
            <w:tcBorders>
              <w:tl2br w:val="nil"/>
              <w:tr2bl w:val="nil"/>
            </w:tcBorders>
            <w:shd w:val="clear" w:color="auto" w:fill="auto"/>
            <w:noWrap/>
            <w:vAlign w:val="center"/>
          </w:tcPr>
          <w:p w14:paraId="3DE59A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9787111779230</w:t>
            </w:r>
          </w:p>
        </w:tc>
        <w:tc>
          <w:tcPr>
            <w:tcW w:w="956" w:type="pct"/>
            <w:tcBorders>
              <w:tl2br w:val="nil"/>
              <w:tr2bl w:val="nil"/>
            </w:tcBorders>
            <w:shd w:val="clear" w:color="auto" w:fill="auto"/>
            <w:noWrap/>
            <w:vAlign w:val="center"/>
          </w:tcPr>
          <w:p w14:paraId="5222C6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机器人焊接技能训练</w:t>
            </w:r>
          </w:p>
        </w:tc>
        <w:tc>
          <w:tcPr>
            <w:tcW w:w="968" w:type="pct"/>
            <w:tcBorders>
              <w:tl2br w:val="nil"/>
              <w:tr2bl w:val="nil"/>
            </w:tcBorders>
            <w:shd w:val="clear" w:color="auto" w:fill="auto"/>
            <w:noWrap/>
            <w:vAlign w:val="center"/>
          </w:tcPr>
          <w:p w14:paraId="073B8A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夏琦男主编</w:t>
            </w:r>
          </w:p>
        </w:tc>
        <w:tc>
          <w:tcPr>
            <w:tcW w:w="1385" w:type="pct"/>
            <w:tcBorders>
              <w:tl2br w:val="nil"/>
              <w:tr2bl w:val="nil"/>
            </w:tcBorders>
            <w:shd w:val="clear" w:color="auto" w:fill="auto"/>
            <w:noWrap/>
            <w:vAlign w:val="center"/>
          </w:tcPr>
          <w:p w14:paraId="15480F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923DA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6C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1DE4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979" w:type="pct"/>
            <w:tcBorders>
              <w:tl2br w:val="nil"/>
              <w:tr2bl w:val="nil"/>
            </w:tcBorders>
            <w:shd w:val="clear" w:color="auto" w:fill="auto"/>
            <w:noWrap/>
            <w:vAlign w:val="center"/>
          </w:tcPr>
          <w:p w14:paraId="2B05C5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9787111784470</w:t>
            </w:r>
          </w:p>
        </w:tc>
        <w:tc>
          <w:tcPr>
            <w:tcW w:w="956" w:type="pct"/>
            <w:tcBorders>
              <w:tl2br w:val="nil"/>
              <w:tr2bl w:val="nil"/>
            </w:tcBorders>
            <w:shd w:val="clear" w:color="auto" w:fill="auto"/>
            <w:noWrap/>
            <w:vAlign w:val="center"/>
          </w:tcPr>
          <w:p w14:paraId="41608F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工业机器人与PLC技术入门基础篇</w:t>
            </w:r>
          </w:p>
        </w:tc>
        <w:tc>
          <w:tcPr>
            <w:tcW w:w="968" w:type="pct"/>
            <w:tcBorders>
              <w:tl2br w:val="nil"/>
              <w:tr2bl w:val="nil"/>
            </w:tcBorders>
            <w:shd w:val="clear" w:color="auto" w:fill="auto"/>
            <w:noWrap/>
            <w:vAlign w:val="center"/>
          </w:tcPr>
          <w:p w14:paraId="22B38A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李向阳，钟海波主编</w:t>
            </w:r>
          </w:p>
        </w:tc>
        <w:tc>
          <w:tcPr>
            <w:tcW w:w="1385" w:type="pct"/>
            <w:tcBorders>
              <w:tl2br w:val="nil"/>
              <w:tr2bl w:val="nil"/>
            </w:tcBorders>
            <w:shd w:val="clear" w:color="auto" w:fill="auto"/>
            <w:noWrap/>
            <w:vAlign w:val="center"/>
          </w:tcPr>
          <w:p w14:paraId="3735B6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2E967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73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70C1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979" w:type="pct"/>
            <w:tcBorders>
              <w:tl2br w:val="nil"/>
              <w:tr2bl w:val="nil"/>
            </w:tcBorders>
            <w:shd w:val="clear" w:color="auto" w:fill="auto"/>
            <w:noWrap/>
            <w:vAlign w:val="center"/>
          </w:tcPr>
          <w:p w14:paraId="64F2D4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9787113322076</w:t>
            </w:r>
          </w:p>
        </w:tc>
        <w:tc>
          <w:tcPr>
            <w:tcW w:w="956" w:type="pct"/>
            <w:tcBorders>
              <w:tl2br w:val="nil"/>
              <w:tr2bl w:val="nil"/>
            </w:tcBorders>
            <w:shd w:val="clear" w:color="auto" w:fill="auto"/>
            <w:noWrap/>
            <w:vAlign w:val="center"/>
          </w:tcPr>
          <w:p w14:paraId="609F00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工业机器人维护与保养</w:t>
            </w:r>
          </w:p>
        </w:tc>
        <w:tc>
          <w:tcPr>
            <w:tcW w:w="968" w:type="pct"/>
            <w:tcBorders>
              <w:tl2br w:val="nil"/>
              <w:tr2bl w:val="nil"/>
            </w:tcBorders>
            <w:shd w:val="clear" w:color="auto" w:fill="auto"/>
            <w:noWrap/>
            <w:vAlign w:val="center"/>
          </w:tcPr>
          <w:p w14:paraId="2E9581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杨利静，孙国强主编</w:t>
            </w:r>
          </w:p>
        </w:tc>
        <w:tc>
          <w:tcPr>
            <w:tcW w:w="1385" w:type="pct"/>
            <w:tcBorders>
              <w:tl2br w:val="nil"/>
              <w:tr2bl w:val="nil"/>
            </w:tcBorders>
            <w:shd w:val="clear" w:color="auto" w:fill="auto"/>
            <w:noWrap/>
            <w:vAlign w:val="center"/>
          </w:tcPr>
          <w:p w14:paraId="27DCD1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中国铁道出版社有限公司</w:t>
            </w:r>
          </w:p>
        </w:tc>
        <w:tc>
          <w:tcPr>
            <w:tcW w:w="383" w:type="pct"/>
            <w:tcBorders>
              <w:tl2br w:val="nil"/>
              <w:tr2bl w:val="nil"/>
            </w:tcBorders>
            <w:shd w:val="clear" w:color="auto" w:fill="auto"/>
            <w:noWrap/>
            <w:vAlign w:val="center"/>
          </w:tcPr>
          <w:p w14:paraId="03F8FD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BA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5AE4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979" w:type="pct"/>
            <w:tcBorders>
              <w:tl2br w:val="nil"/>
              <w:tr2bl w:val="nil"/>
            </w:tcBorders>
            <w:shd w:val="clear" w:color="auto" w:fill="auto"/>
            <w:noWrap/>
            <w:vAlign w:val="center"/>
          </w:tcPr>
          <w:p w14:paraId="0B937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9787114203800</w:t>
            </w:r>
          </w:p>
        </w:tc>
        <w:tc>
          <w:tcPr>
            <w:tcW w:w="956" w:type="pct"/>
            <w:tcBorders>
              <w:tl2br w:val="nil"/>
              <w:tr2bl w:val="nil"/>
            </w:tcBorders>
            <w:shd w:val="clear" w:color="auto" w:fill="auto"/>
            <w:noWrap/>
            <w:vAlign w:val="center"/>
          </w:tcPr>
          <w:p w14:paraId="6BEEA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工业机器人工作站安装与调试</w:t>
            </w:r>
          </w:p>
        </w:tc>
        <w:tc>
          <w:tcPr>
            <w:tcW w:w="968" w:type="pct"/>
            <w:tcBorders>
              <w:tl2br w:val="nil"/>
              <w:tr2bl w:val="nil"/>
            </w:tcBorders>
            <w:shd w:val="clear" w:color="auto" w:fill="auto"/>
            <w:noWrap/>
            <w:vAlign w:val="center"/>
          </w:tcPr>
          <w:p w14:paraId="04128A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方建华主编</w:t>
            </w:r>
          </w:p>
        </w:tc>
        <w:tc>
          <w:tcPr>
            <w:tcW w:w="1385" w:type="pct"/>
            <w:tcBorders>
              <w:tl2br w:val="nil"/>
              <w:tr2bl w:val="nil"/>
            </w:tcBorders>
            <w:shd w:val="clear" w:color="auto" w:fill="auto"/>
            <w:noWrap/>
            <w:vAlign w:val="center"/>
          </w:tcPr>
          <w:p w14:paraId="79FD7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2141AC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AB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B536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979" w:type="pct"/>
            <w:tcBorders>
              <w:tl2br w:val="nil"/>
              <w:tr2bl w:val="nil"/>
            </w:tcBorders>
            <w:shd w:val="clear" w:color="auto" w:fill="auto"/>
            <w:noWrap/>
            <w:vAlign w:val="center"/>
          </w:tcPr>
          <w:p w14:paraId="2CF22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9787122471390</w:t>
            </w:r>
          </w:p>
        </w:tc>
        <w:tc>
          <w:tcPr>
            <w:tcW w:w="956" w:type="pct"/>
            <w:tcBorders>
              <w:tl2br w:val="nil"/>
              <w:tr2bl w:val="nil"/>
            </w:tcBorders>
            <w:shd w:val="clear" w:color="auto" w:fill="auto"/>
            <w:noWrap/>
            <w:vAlign w:val="center"/>
          </w:tcPr>
          <w:p w14:paraId="33B644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建筑喷涂机器人技术与应用</w:t>
            </w:r>
          </w:p>
        </w:tc>
        <w:tc>
          <w:tcPr>
            <w:tcW w:w="968" w:type="pct"/>
            <w:tcBorders>
              <w:tl2br w:val="nil"/>
              <w:tr2bl w:val="nil"/>
            </w:tcBorders>
            <w:shd w:val="clear" w:color="auto" w:fill="auto"/>
            <w:noWrap/>
            <w:vAlign w:val="center"/>
          </w:tcPr>
          <w:p w14:paraId="20D929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陈峰，李育枢，陈鲁主编</w:t>
            </w:r>
          </w:p>
        </w:tc>
        <w:tc>
          <w:tcPr>
            <w:tcW w:w="1385" w:type="pct"/>
            <w:tcBorders>
              <w:tl2br w:val="nil"/>
              <w:tr2bl w:val="nil"/>
            </w:tcBorders>
            <w:shd w:val="clear" w:color="auto" w:fill="auto"/>
            <w:noWrap/>
            <w:vAlign w:val="center"/>
          </w:tcPr>
          <w:p w14:paraId="193B18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005EE3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C7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88894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979" w:type="pct"/>
            <w:tcBorders>
              <w:tl2br w:val="nil"/>
              <w:tr2bl w:val="nil"/>
            </w:tcBorders>
            <w:shd w:val="clear" w:color="auto" w:fill="auto"/>
            <w:noWrap/>
            <w:vAlign w:val="center"/>
          </w:tcPr>
          <w:p w14:paraId="215449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9787122479235</w:t>
            </w:r>
          </w:p>
        </w:tc>
        <w:tc>
          <w:tcPr>
            <w:tcW w:w="956" w:type="pct"/>
            <w:tcBorders>
              <w:tl2br w:val="nil"/>
              <w:tr2bl w:val="nil"/>
            </w:tcBorders>
            <w:shd w:val="clear" w:color="auto" w:fill="auto"/>
            <w:noWrap/>
            <w:vAlign w:val="center"/>
          </w:tcPr>
          <w:p w14:paraId="255E66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工业机器人操作与运维项目式教程</w:t>
            </w:r>
          </w:p>
        </w:tc>
        <w:tc>
          <w:tcPr>
            <w:tcW w:w="968" w:type="pct"/>
            <w:tcBorders>
              <w:tl2br w:val="nil"/>
              <w:tr2bl w:val="nil"/>
            </w:tcBorders>
            <w:shd w:val="clear" w:color="auto" w:fill="auto"/>
            <w:noWrap/>
            <w:vAlign w:val="center"/>
          </w:tcPr>
          <w:p w14:paraId="25AFA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孙红英主编</w:t>
            </w:r>
          </w:p>
        </w:tc>
        <w:tc>
          <w:tcPr>
            <w:tcW w:w="1385" w:type="pct"/>
            <w:tcBorders>
              <w:tl2br w:val="nil"/>
              <w:tr2bl w:val="nil"/>
            </w:tcBorders>
            <w:shd w:val="clear" w:color="auto" w:fill="auto"/>
            <w:noWrap/>
            <w:vAlign w:val="center"/>
          </w:tcPr>
          <w:p w14:paraId="67E7D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201B9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FB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19B0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979" w:type="pct"/>
            <w:tcBorders>
              <w:tl2br w:val="nil"/>
              <w:tr2bl w:val="nil"/>
            </w:tcBorders>
            <w:shd w:val="clear" w:color="auto" w:fill="auto"/>
            <w:noWrap/>
            <w:vAlign w:val="center"/>
          </w:tcPr>
          <w:p w14:paraId="4C9AE6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9787122481955</w:t>
            </w:r>
          </w:p>
        </w:tc>
        <w:tc>
          <w:tcPr>
            <w:tcW w:w="956" w:type="pct"/>
            <w:tcBorders>
              <w:tl2br w:val="nil"/>
              <w:tr2bl w:val="nil"/>
            </w:tcBorders>
            <w:shd w:val="clear" w:color="auto" w:fill="auto"/>
            <w:noWrap/>
            <w:vAlign w:val="center"/>
          </w:tcPr>
          <w:p w14:paraId="2B527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工业机器人编程项目实战</w:t>
            </w:r>
          </w:p>
        </w:tc>
        <w:tc>
          <w:tcPr>
            <w:tcW w:w="968" w:type="pct"/>
            <w:tcBorders>
              <w:tl2br w:val="nil"/>
              <w:tr2bl w:val="nil"/>
            </w:tcBorders>
            <w:shd w:val="clear" w:color="auto" w:fill="auto"/>
            <w:noWrap/>
            <w:vAlign w:val="center"/>
          </w:tcPr>
          <w:p w14:paraId="2B49C4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兰虎，潘睿，樊俊等编著</w:t>
            </w:r>
          </w:p>
        </w:tc>
        <w:tc>
          <w:tcPr>
            <w:tcW w:w="1385" w:type="pct"/>
            <w:tcBorders>
              <w:tl2br w:val="nil"/>
              <w:tr2bl w:val="nil"/>
            </w:tcBorders>
            <w:shd w:val="clear" w:color="auto" w:fill="auto"/>
            <w:noWrap/>
            <w:vAlign w:val="center"/>
          </w:tcPr>
          <w:p w14:paraId="04DB2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2329F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EF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F2D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979" w:type="pct"/>
            <w:tcBorders>
              <w:tl2br w:val="nil"/>
              <w:tr2bl w:val="nil"/>
            </w:tcBorders>
            <w:shd w:val="clear" w:color="auto" w:fill="auto"/>
            <w:noWrap/>
            <w:vAlign w:val="center"/>
          </w:tcPr>
          <w:p w14:paraId="0B9C37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9787122486431</w:t>
            </w:r>
          </w:p>
        </w:tc>
        <w:tc>
          <w:tcPr>
            <w:tcW w:w="956" w:type="pct"/>
            <w:tcBorders>
              <w:tl2br w:val="nil"/>
              <w:tr2bl w:val="nil"/>
            </w:tcBorders>
            <w:shd w:val="clear" w:color="auto" w:fill="auto"/>
            <w:noWrap/>
            <w:vAlign w:val="center"/>
          </w:tcPr>
          <w:p w14:paraId="516204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工业机器人视觉应用</w:t>
            </w:r>
          </w:p>
        </w:tc>
        <w:tc>
          <w:tcPr>
            <w:tcW w:w="968" w:type="pct"/>
            <w:tcBorders>
              <w:tl2br w:val="nil"/>
              <w:tr2bl w:val="nil"/>
            </w:tcBorders>
            <w:shd w:val="clear" w:color="auto" w:fill="auto"/>
            <w:noWrap/>
            <w:vAlign w:val="center"/>
          </w:tcPr>
          <w:p w14:paraId="558DB3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韩鸿鸾，毕美晨主编</w:t>
            </w:r>
          </w:p>
        </w:tc>
        <w:tc>
          <w:tcPr>
            <w:tcW w:w="1385" w:type="pct"/>
            <w:tcBorders>
              <w:tl2br w:val="nil"/>
              <w:tr2bl w:val="nil"/>
            </w:tcBorders>
            <w:shd w:val="clear" w:color="auto" w:fill="auto"/>
            <w:noWrap/>
            <w:vAlign w:val="center"/>
          </w:tcPr>
          <w:p w14:paraId="32CF46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224B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33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93FB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979" w:type="pct"/>
            <w:tcBorders>
              <w:tl2br w:val="nil"/>
              <w:tr2bl w:val="nil"/>
            </w:tcBorders>
            <w:shd w:val="clear" w:color="auto" w:fill="auto"/>
            <w:noWrap/>
            <w:vAlign w:val="center"/>
          </w:tcPr>
          <w:p w14:paraId="14BA80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9787302691426</w:t>
            </w:r>
          </w:p>
        </w:tc>
        <w:tc>
          <w:tcPr>
            <w:tcW w:w="956" w:type="pct"/>
            <w:tcBorders>
              <w:tl2br w:val="nil"/>
              <w:tr2bl w:val="nil"/>
            </w:tcBorders>
            <w:shd w:val="clear" w:color="auto" w:fill="auto"/>
            <w:noWrap/>
            <w:vAlign w:val="center"/>
          </w:tcPr>
          <w:p w14:paraId="3851B8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高速并联机器人构型设计及运动和力作用特性研究</w:t>
            </w:r>
          </w:p>
        </w:tc>
        <w:tc>
          <w:tcPr>
            <w:tcW w:w="968" w:type="pct"/>
            <w:tcBorders>
              <w:tl2br w:val="nil"/>
              <w:tr2bl w:val="nil"/>
            </w:tcBorders>
            <w:shd w:val="clear" w:color="auto" w:fill="auto"/>
            <w:noWrap/>
            <w:vAlign w:val="center"/>
          </w:tcPr>
          <w:p w14:paraId="7327FD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孟齐志著</w:t>
            </w:r>
          </w:p>
        </w:tc>
        <w:tc>
          <w:tcPr>
            <w:tcW w:w="1385" w:type="pct"/>
            <w:tcBorders>
              <w:tl2br w:val="nil"/>
              <w:tr2bl w:val="nil"/>
            </w:tcBorders>
            <w:shd w:val="clear" w:color="auto" w:fill="auto"/>
            <w:noWrap/>
            <w:vAlign w:val="center"/>
          </w:tcPr>
          <w:p w14:paraId="01DA8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4C6E6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BED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D878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979" w:type="pct"/>
            <w:tcBorders>
              <w:tl2br w:val="nil"/>
              <w:tr2bl w:val="nil"/>
            </w:tcBorders>
            <w:shd w:val="clear" w:color="auto" w:fill="auto"/>
            <w:noWrap/>
            <w:vAlign w:val="center"/>
          </w:tcPr>
          <w:p w14:paraId="7BD963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9787302696575</w:t>
            </w:r>
          </w:p>
        </w:tc>
        <w:tc>
          <w:tcPr>
            <w:tcW w:w="956" w:type="pct"/>
            <w:tcBorders>
              <w:tl2br w:val="nil"/>
              <w:tr2bl w:val="nil"/>
            </w:tcBorders>
            <w:shd w:val="clear" w:color="auto" w:fill="auto"/>
            <w:noWrap/>
            <w:vAlign w:val="center"/>
          </w:tcPr>
          <w:p w14:paraId="7BBE68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工业机器人操作与编程</w:t>
            </w:r>
          </w:p>
        </w:tc>
        <w:tc>
          <w:tcPr>
            <w:tcW w:w="968" w:type="pct"/>
            <w:tcBorders>
              <w:tl2br w:val="nil"/>
              <w:tr2bl w:val="nil"/>
            </w:tcBorders>
            <w:shd w:val="clear" w:color="auto" w:fill="auto"/>
            <w:noWrap/>
            <w:vAlign w:val="center"/>
          </w:tcPr>
          <w:p w14:paraId="55FB42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尤光辉，祝洲杰主编</w:t>
            </w:r>
          </w:p>
        </w:tc>
        <w:tc>
          <w:tcPr>
            <w:tcW w:w="1385" w:type="pct"/>
            <w:tcBorders>
              <w:tl2br w:val="nil"/>
              <w:tr2bl w:val="nil"/>
            </w:tcBorders>
            <w:shd w:val="clear" w:color="auto" w:fill="auto"/>
            <w:noWrap/>
            <w:vAlign w:val="center"/>
          </w:tcPr>
          <w:p w14:paraId="1DAFAD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1A13BC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C4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3649A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979" w:type="pct"/>
            <w:tcBorders>
              <w:tl2br w:val="nil"/>
              <w:tr2bl w:val="nil"/>
            </w:tcBorders>
            <w:shd w:val="clear" w:color="auto" w:fill="auto"/>
            <w:noWrap/>
            <w:vAlign w:val="center"/>
          </w:tcPr>
          <w:p w14:paraId="35F80C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9787510356780</w:t>
            </w:r>
          </w:p>
        </w:tc>
        <w:tc>
          <w:tcPr>
            <w:tcW w:w="956" w:type="pct"/>
            <w:tcBorders>
              <w:tl2br w:val="nil"/>
              <w:tr2bl w:val="nil"/>
            </w:tcBorders>
            <w:shd w:val="clear" w:color="auto" w:fill="auto"/>
            <w:noWrap/>
            <w:vAlign w:val="center"/>
          </w:tcPr>
          <w:p w14:paraId="0909AA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水下机器人控制技术与应用开发</w:t>
            </w:r>
          </w:p>
        </w:tc>
        <w:tc>
          <w:tcPr>
            <w:tcW w:w="968" w:type="pct"/>
            <w:tcBorders>
              <w:tl2br w:val="nil"/>
              <w:tr2bl w:val="nil"/>
            </w:tcBorders>
            <w:shd w:val="clear" w:color="auto" w:fill="auto"/>
            <w:noWrap/>
            <w:vAlign w:val="center"/>
          </w:tcPr>
          <w:p w14:paraId="21F63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纠海峰，邓薇著</w:t>
            </w:r>
          </w:p>
        </w:tc>
        <w:tc>
          <w:tcPr>
            <w:tcW w:w="1385" w:type="pct"/>
            <w:tcBorders>
              <w:tl2br w:val="nil"/>
              <w:tr2bl w:val="nil"/>
            </w:tcBorders>
            <w:shd w:val="clear" w:color="auto" w:fill="auto"/>
            <w:noWrap/>
            <w:vAlign w:val="center"/>
          </w:tcPr>
          <w:p w14:paraId="54B842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中国商务出版社</w:t>
            </w:r>
          </w:p>
        </w:tc>
        <w:tc>
          <w:tcPr>
            <w:tcW w:w="383" w:type="pct"/>
            <w:tcBorders>
              <w:tl2br w:val="nil"/>
              <w:tr2bl w:val="nil"/>
            </w:tcBorders>
            <w:shd w:val="clear" w:color="auto" w:fill="auto"/>
            <w:noWrap/>
            <w:vAlign w:val="center"/>
          </w:tcPr>
          <w:p w14:paraId="29EE36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82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1657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979" w:type="pct"/>
            <w:tcBorders>
              <w:tl2br w:val="nil"/>
              <w:tr2bl w:val="nil"/>
            </w:tcBorders>
            <w:shd w:val="clear" w:color="auto" w:fill="auto"/>
            <w:noWrap/>
            <w:vAlign w:val="center"/>
          </w:tcPr>
          <w:p w14:paraId="1C5E5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9787516541395</w:t>
            </w:r>
          </w:p>
        </w:tc>
        <w:tc>
          <w:tcPr>
            <w:tcW w:w="956" w:type="pct"/>
            <w:tcBorders>
              <w:tl2br w:val="nil"/>
              <w:tr2bl w:val="nil"/>
            </w:tcBorders>
            <w:shd w:val="clear" w:color="auto" w:fill="auto"/>
            <w:noWrap/>
            <w:vAlign w:val="center"/>
          </w:tcPr>
          <w:p w14:paraId="55D9E9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工业机器人技术基础</w:t>
            </w:r>
          </w:p>
        </w:tc>
        <w:tc>
          <w:tcPr>
            <w:tcW w:w="968" w:type="pct"/>
            <w:tcBorders>
              <w:tl2br w:val="nil"/>
              <w:tr2bl w:val="nil"/>
            </w:tcBorders>
            <w:shd w:val="clear" w:color="auto" w:fill="auto"/>
            <w:noWrap/>
            <w:vAlign w:val="center"/>
          </w:tcPr>
          <w:p w14:paraId="3FB2B9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李燕，朱艳，张佐营主编</w:t>
            </w:r>
          </w:p>
        </w:tc>
        <w:tc>
          <w:tcPr>
            <w:tcW w:w="1385" w:type="pct"/>
            <w:tcBorders>
              <w:tl2br w:val="nil"/>
              <w:tr2bl w:val="nil"/>
            </w:tcBorders>
            <w:shd w:val="clear" w:color="auto" w:fill="auto"/>
            <w:noWrap/>
            <w:vAlign w:val="center"/>
          </w:tcPr>
          <w:p w14:paraId="53BE00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383" w:type="pct"/>
            <w:tcBorders>
              <w:tl2br w:val="nil"/>
              <w:tr2bl w:val="nil"/>
            </w:tcBorders>
            <w:shd w:val="clear" w:color="auto" w:fill="auto"/>
            <w:noWrap/>
            <w:vAlign w:val="center"/>
          </w:tcPr>
          <w:p w14:paraId="1D5A79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ED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89FC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979" w:type="pct"/>
            <w:tcBorders>
              <w:tl2br w:val="nil"/>
              <w:tr2bl w:val="nil"/>
            </w:tcBorders>
            <w:shd w:val="clear" w:color="auto" w:fill="auto"/>
            <w:noWrap/>
            <w:vAlign w:val="center"/>
          </w:tcPr>
          <w:p w14:paraId="7B9684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9787516767788</w:t>
            </w:r>
          </w:p>
        </w:tc>
        <w:tc>
          <w:tcPr>
            <w:tcW w:w="956" w:type="pct"/>
            <w:tcBorders>
              <w:tl2br w:val="nil"/>
              <w:tr2bl w:val="nil"/>
            </w:tcBorders>
            <w:shd w:val="clear" w:color="auto" w:fill="auto"/>
            <w:noWrap/>
            <w:vAlign w:val="center"/>
          </w:tcPr>
          <w:p w14:paraId="7B56D5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工业机器人系统运维员</w:t>
            </w:r>
          </w:p>
        </w:tc>
        <w:tc>
          <w:tcPr>
            <w:tcW w:w="968" w:type="pct"/>
            <w:tcBorders>
              <w:tl2br w:val="nil"/>
              <w:tr2bl w:val="nil"/>
            </w:tcBorders>
            <w:shd w:val="clear" w:color="auto" w:fill="auto"/>
            <w:noWrap/>
            <w:vAlign w:val="center"/>
          </w:tcPr>
          <w:p w14:paraId="5C9219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李福运，林燕文主编</w:t>
            </w:r>
          </w:p>
        </w:tc>
        <w:tc>
          <w:tcPr>
            <w:tcW w:w="1385" w:type="pct"/>
            <w:tcBorders>
              <w:tl2br w:val="nil"/>
              <w:tr2bl w:val="nil"/>
            </w:tcBorders>
            <w:shd w:val="clear" w:color="auto" w:fill="auto"/>
            <w:noWrap/>
            <w:vAlign w:val="center"/>
          </w:tcPr>
          <w:p w14:paraId="3D6626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中国劳动社会保障出版社</w:t>
            </w:r>
          </w:p>
        </w:tc>
        <w:tc>
          <w:tcPr>
            <w:tcW w:w="383" w:type="pct"/>
            <w:tcBorders>
              <w:tl2br w:val="nil"/>
              <w:tr2bl w:val="nil"/>
            </w:tcBorders>
            <w:shd w:val="clear" w:color="auto" w:fill="auto"/>
            <w:noWrap/>
            <w:vAlign w:val="center"/>
          </w:tcPr>
          <w:p w14:paraId="28AA3F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0A5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5E669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979" w:type="pct"/>
            <w:tcBorders>
              <w:tl2br w:val="nil"/>
              <w:tr2bl w:val="nil"/>
            </w:tcBorders>
            <w:shd w:val="clear" w:color="auto" w:fill="auto"/>
            <w:noWrap/>
            <w:vAlign w:val="center"/>
          </w:tcPr>
          <w:p w14:paraId="71482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9787516771822</w:t>
            </w:r>
          </w:p>
        </w:tc>
        <w:tc>
          <w:tcPr>
            <w:tcW w:w="956" w:type="pct"/>
            <w:tcBorders>
              <w:tl2br w:val="nil"/>
              <w:tr2bl w:val="nil"/>
            </w:tcBorders>
            <w:shd w:val="clear" w:color="auto" w:fill="auto"/>
            <w:noWrap/>
            <w:vAlign w:val="center"/>
          </w:tcPr>
          <w:p w14:paraId="7022A2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工业机器人系统运维员</w:t>
            </w:r>
          </w:p>
        </w:tc>
        <w:tc>
          <w:tcPr>
            <w:tcW w:w="968" w:type="pct"/>
            <w:tcBorders>
              <w:tl2br w:val="nil"/>
              <w:tr2bl w:val="nil"/>
            </w:tcBorders>
            <w:shd w:val="clear" w:color="auto" w:fill="auto"/>
            <w:noWrap/>
            <w:vAlign w:val="center"/>
          </w:tcPr>
          <w:p w14:paraId="10FADF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刘光明，林燕文主编</w:t>
            </w:r>
          </w:p>
        </w:tc>
        <w:tc>
          <w:tcPr>
            <w:tcW w:w="1385" w:type="pct"/>
            <w:tcBorders>
              <w:tl2br w:val="nil"/>
              <w:tr2bl w:val="nil"/>
            </w:tcBorders>
            <w:shd w:val="clear" w:color="auto" w:fill="auto"/>
            <w:noWrap/>
            <w:vAlign w:val="center"/>
          </w:tcPr>
          <w:p w14:paraId="1433F1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中国劳动社会保障出版社</w:t>
            </w:r>
          </w:p>
        </w:tc>
        <w:tc>
          <w:tcPr>
            <w:tcW w:w="383" w:type="pct"/>
            <w:tcBorders>
              <w:tl2br w:val="nil"/>
              <w:tr2bl w:val="nil"/>
            </w:tcBorders>
            <w:shd w:val="clear" w:color="auto" w:fill="auto"/>
            <w:noWrap/>
            <w:vAlign w:val="center"/>
          </w:tcPr>
          <w:p w14:paraId="2597A3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DF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8357A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979" w:type="pct"/>
            <w:tcBorders>
              <w:tl2br w:val="nil"/>
              <w:tr2bl w:val="nil"/>
            </w:tcBorders>
            <w:shd w:val="clear" w:color="auto" w:fill="auto"/>
            <w:noWrap/>
            <w:vAlign w:val="center"/>
          </w:tcPr>
          <w:p w14:paraId="372301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9787522339382</w:t>
            </w:r>
          </w:p>
        </w:tc>
        <w:tc>
          <w:tcPr>
            <w:tcW w:w="956" w:type="pct"/>
            <w:tcBorders>
              <w:tl2br w:val="nil"/>
              <w:tr2bl w:val="nil"/>
            </w:tcBorders>
            <w:shd w:val="clear" w:color="auto" w:fill="auto"/>
            <w:noWrap/>
            <w:vAlign w:val="center"/>
          </w:tcPr>
          <w:p w14:paraId="61A1A7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工业机器人应用与劳动力就业稳定性</w:t>
            </w:r>
          </w:p>
        </w:tc>
        <w:tc>
          <w:tcPr>
            <w:tcW w:w="968" w:type="pct"/>
            <w:tcBorders>
              <w:tl2br w:val="nil"/>
              <w:tr2bl w:val="nil"/>
            </w:tcBorders>
            <w:shd w:val="clear" w:color="auto" w:fill="auto"/>
            <w:noWrap/>
            <w:vAlign w:val="center"/>
          </w:tcPr>
          <w:p w14:paraId="4FC20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赵贺著</w:t>
            </w:r>
          </w:p>
        </w:tc>
        <w:tc>
          <w:tcPr>
            <w:tcW w:w="1385" w:type="pct"/>
            <w:tcBorders>
              <w:tl2br w:val="nil"/>
              <w:tr2bl w:val="nil"/>
            </w:tcBorders>
            <w:shd w:val="clear" w:color="auto" w:fill="auto"/>
            <w:noWrap/>
            <w:vAlign w:val="center"/>
          </w:tcPr>
          <w:p w14:paraId="3557CE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383" w:type="pct"/>
            <w:tcBorders>
              <w:tl2br w:val="nil"/>
              <w:tr2bl w:val="nil"/>
            </w:tcBorders>
            <w:shd w:val="clear" w:color="auto" w:fill="auto"/>
            <w:noWrap/>
            <w:vAlign w:val="center"/>
          </w:tcPr>
          <w:p w14:paraId="602E9F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B8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876D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979" w:type="pct"/>
            <w:tcBorders>
              <w:tl2br w:val="nil"/>
              <w:tr2bl w:val="nil"/>
            </w:tcBorders>
            <w:shd w:val="clear" w:color="auto" w:fill="auto"/>
            <w:noWrap/>
            <w:vAlign w:val="center"/>
          </w:tcPr>
          <w:p w14:paraId="771294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9787533792770</w:t>
            </w:r>
          </w:p>
        </w:tc>
        <w:tc>
          <w:tcPr>
            <w:tcW w:w="956" w:type="pct"/>
            <w:tcBorders>
              <w:tl2br w:val="nil"/>
              <w:tr2bl w:val="nil"/>
            </w:tcBorders>
            <w:shd w:val="clear" w:color="auto" w:fill="auto"/>
            <w:noWrap/>
            <w:vAlign w:val="center"/>
          </w:tcPr>
          <w:p w14:paraId="163A1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工业机器人技术与应用</w:t>
            </w:r>
          </w:p>
        </w:tc>
        <w:tc>
          <w:tcPr>
            <w:tcW w:w="968" w:type="pct"/>
            <w:tcBorders>
              <w:tl2br w:val="nil"/>
              <w:tr2bl w:val="nil"/>
            </w:tcBorders>
            <w:shd w:val="clear" w:color="auto" w:fill="auto"/>
            <w:noWrap/>
            <w:vAlign w:val="center"/>
          </w:tcPr>
          <w:p w14:paraId="6A8E3E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孙晓范，刘丽丽，李书锋主编</w:t>
            </w:r>
          </w:p>
        </w:tc>
        <w:tc>
          <w:tcPr>
            <w:tcW w:w="1385" w:type="pct"/>
            <w:tcBorders>
              <w:tl2br w:val="nil"/>
              <w:tr2bl w:val="nil"/>
            </w:tcBorders>
            <w:shd w:val="clear" w:color="auto" w:fill="auto"/>
            <w:noWrap/>
            <w:vAlign w:val="center"/>
          </w:tcPr>
          <w:p w14:paraId="2298FE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安徽科学技术出版社</w:t>
            </w:r>
          </w:p>
        </w:tc>
        <w:tc>
          <w:tcPr>
            <w:tcW w:w="383" w:type="pct"/>
            <w:tcBorders>
              <w:tl2br w:val="nil"/>
              <w:tr2bl w:val="nil"/>
            </w:tcBorders>
            <w:shd w:val="clear" w:color="auto" w:fill="auto"/>
            <w:noWrap/>
            <w:vAlign w:val="center"/>
          </w:tcPr>
          <w:p w14:paraId="5CD2E0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83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88F6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979" w:type="pct"/>
            <w:tcBorders>
              <w:tl2br w:val="nil"/>
              <w:tr2bl w:val="nil"/>
            </w:tcBorders>
            <w:shd w:val="clear" w:color="auto" w:fill="auto"/>
            <w:noWrap/>
            <w:vAlign w:val="center"/>
          </w:tcPr>
          <w:p w14:paraId="5354C6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9787566742797</w:t>
            </w:r>
          </w:p>
        </w:tc>
        <w:tc>
          <w:tcPr>
            <w:tcW w:w="956" w:type="pct"/>
            <w:tcBorders>
              <w:tl2br w:val="nil"/>
              <w:tr2bl w:val="nil"/>
            </w:tcBorders>
            <w:shd w:val="clear" w:color="auto" w:fill="auto"/>
            <w:noWrap/>
            <w:vAlign w:val="center"/>
          </w:tcPr>
          <w:p w14:paraId="4391CC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工业机器人应用技术</w:t>
            </w:r>
          </w:p>
        </w:tc>
        <w:tc>
          <w:tcPr>
            <w:tcW w:w="968" w:type="pct"/>
            <w:tcBorders>
              <w:tl2br w:val="nil"/>
              <w:tr2bl w:val="nil"/>
            </w:tcBorders>
            <w:shd w:val="clear" w:color="auto" w:fill="auto"/>
            <w:noWrap/>
            <w:vAlign w:val="center"/>
          </w:tcPr>
          <w:p w14:paraId="2F8457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蒋贤海，霍海锋，赵旭主编</w:t>
            </w:r>
          </w:p>
        </w:tc>
        <w:tc>
          <w:tcPr>
            <w:tcW w:w="1385" w:type="pct"/>
            <w:tcBorders>
              <w:tl2br w:val="nil"/>
              <w:tr2bl w:val="nil"/>
            </w:tcBorders>
            <w:shd w:val="clear" w:color="auto" w:fill="auto"/>
            <w:noWrap/>
            <w:vAlign w:val="center"/>
          </w:tcPr>
          <w:p w14:paraId="605068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湖南大学出版社</w:t>
            </w:r>
          </w:p>
        </w:tc>
        <w:tc>
          <w:tcPr>
            <w:tcW w:w="383" w:type="pct"/>
            <w:tcBorders>
              <w:tl2br w:val="nil"/>
              <w:tr2bl w:val="nil"/>
            </w:tcBorders>
            <w:shd w:val="clear" w:color="auto" w:fill="auto"/>
            <w:noWrap/>
            <w:vAlign w:val="center"/>
          </w:tcPr>
          <w:p w14:paraId="699362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71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0FB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979" w:type="pct"/>
            <w:tcBorders>
              <w:tl2br w:val="nil"/>
              <w:tr2bl w:val="nil"/>
            </w:tcBorders>
            <w:shd w:val="clear" w:color="auto" w:fill="auto"/>
            <w:noWrap/>
            <w:vAlign w:val="center"/>
          </w:tcPr>
          <w:p w14:paraId="6C2CD2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9787574226661</w:t>
            </w:r>
          </w:p>
        </w:tc>
        <w:tc>
          <w:tcPr>
            <w:tcW w:w="956" w:type="pct"/>
            <w:tcBorders>
              <w:tl2br w:val="nil"/>
              <w:tr2bl w:val="nil"/>
            </w:tcBorders>
            <w:shd w:val="clear" w:color="auto" w:fill="auto"/>
            <w:noWrap/>
            <w:vAlign w:val="center"/>
          </w:tcPr>
          <w:p w14:paraId="5A6AC8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工业机器人现场编程</w:t>
            </w:r>
          </w:p>
        </w:tc>
        <w:tc>
          <w:tcPr>
            <w:tcW w:w="968" w:type="pct"/>
            <w:tcBorders>
              <w:tl2br w:val="nil"/>
              <w:tr2bl w:val="nil"/>
            </w:tcBorders>
            <w:shd w:val="clear" w:color="auto" w:fill="auto"/>
            <w:noWrap/>
            <w:vAlign w:val="center"/>
          </w:tcPr>
          <w:p w14:paraId="4F1B1C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陈勇，王荔檬，唐波微主编</w:t>
            </w:r>
          </w:p>
        </w:tc>
        <w:tc>
          <w:tcPr>
            <w:tcW w:w="1385" w:type="pct"/>
            <w:tcBorders>
              <w:tl2br w:val="nil"/>
              <w:tr2bl w:val="nil"/>
            </w:tcBorders>
            <w:shd w:val="clear" w:color="auto" w:fill="auto"/>
            <w:noWrap/>
            <w:vAlign w:val="center"/>
          </w:tcPr>
          <w:p w14:paraId="247022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天津科学技术出版社</w:t>
            </w:r>
          </w:p>
        </w:tc>
        <w:tc>
          <w:tcPr>
            <w:tcW w:w="383" w:type="pct"/>
            <w:tcBorders>
              <w:tl2br w:val="nil"/>
              <w:tr2bl w:val="nil"/>
            </w:tcBorders>
            <w:shd w:val="clear" w:color="auto" w:fill="auto"/>
            <w:noWrap/>
            <w:vAlign w:val="center"/>
          </w:tcPr>
          <w:p w14:paraId="6F6843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BD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AE0D8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979" w:type="pct"/>
            <w:tcBorders>
              <w:tl2br w:val="nil"/>
              <w:tr2bl w:val="nil"/>
            </w:tcBorders>
            <w:shd w:val="clear" w:color="auto" w:fill="auto"/>
            <w:noWrap/>
            <w:vAlign w:val="center"/>
          </w:tcPr>
          <w:p w14:paraId="1A4C18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9787576622034</w:t>
            </w:r>
          </w:p>
        </w:tc>
        <w:tc>
          <w:tcPr>
            <w:tcW w:w="956" w:type="pct"/>
            <w:tcBorders>
              <w:tl2br w:val="nil"/>
              <w:tr2bl w:val="nil"/>
            </w:tcBorders>
            <w:shd w:val="clear" w:color="auto" w:fill="auto"/>
            <w:noWrap/>
            <w:vAlign w:val="center"/>
          </w:tcPr>
          <w:p w14:paraId="254D65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工业机器人技术及应用</w:t>
            </w:r>
          </w:p>
        </w:tc>
        <w:tc>
          <w:tcPr>
            <w:tcW w:w="968" w:type="pct"/>
            <w:tcBorders>
              <w:tl2br w:val="nil"/>
              <w:tr2bl w:val="nil"/>
            </w:tcBorders>
            <w:shd w:val="clear" w:color="auto" w:fill="auto"/>
            <w:noWrap/>
            <w:vAlign w:val="center"/>
          </w:tcPr>
          <w:p w14:paraId="61883C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郑英主编</w:t>
            </w:r>
          </w:p>
        </w:tc>
        <w:tc>
          <w:tcPr>
            <w:tcW w:w="1385" w:type="pct"/>
            <w:tcBorders>
              <w:tl2br w:val="nil"/>
              <w:tr2bl w:val="nil"/>
            </w:tcBorders>
            <w:shd w:val="clear" w:color="auto" w:fill="auto"/>
            <w:noWrap/>
            <w:vAlign w:val="center"/>
          </w:tcPr>
          <w:p w14:paraId="27B60A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383" w:type="pct"/>
            <w:tcBorders>
              <w:tl2br w:val="nil"/>
              <w:tr2bl w:val="nil"/>
            </w:tcBorders>
            <w:shd w:val="clear" w:color="auto" w:fill="auto"/>
            <w:noWrap/>
            <w:vAlign w:val="center"/>
          </w:tcPr>
          <w:p w14:paraId="3D351C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46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C6CAF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979" w:type="pct"/>
            <w:tcBorders>
              <w:tl2br w:val="nil"/>
              <w:tr2bl w:val="nil"/>
            </w:tcBorders>
            <w:shd w:val="clear" w:color="auto" w:fill="auto"/>
            <w:noWrap/>
            <w:vAlign w:val="center"/>
          </w:tcPr>
          <w:p w14:paraId="04C293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9787111769484</w:t>
            </w:r>
          </w:p>
        </w:tc>
        <w:tc>
          <w:tcPr>
            <w:tcW w:w="956" w:type="pct"/>
            <w:tcBorders>
              <w:tl2br w:val="nil"/>
              <w:tr2bl w:val="nil"/>
            </w:tcBorders>
            <w:shd w:val="clear" w:color="auto" w:fill="auto"/>
            <w:noWrap/>
            <w:vAlign w:val="center"/>
          </w:tcPr>
          <w:p w14:paraId="6BA48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工业机器人自动化生产线集成与运维</w:t>
            </w:r>
          </w:p>
        </w:tc>
        <w:tc>
          <w:tcPr>
            <w:tcW w:w="968" w:type="pct"/>
            <w:tcBorders>
              <w:tl2br w:val="nil"/>
              <w:tr2bl w:val="nil"/>
            </w:tcBorders>
            <w:shd w:val="clear" w:color="auto" w:fill="auto"/>
            <w:noWrap/>
            <w:vAlign w:val="center"/>
          </w:tcPr>
          <w:p w14:paraId="4EC9E8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杨铨，黄洁主编</w:t>
            </w:r>
          </w:p>
        </w:tc>
        <w:tc>
          <w:tcPr>
            <w:tcW w:w="1385" w:type="pct"/>
            <w:tcBorders>
              <w:tl2br w:val="nil"/>
              <w:tr2bl w:val="nil"/>
            </w:tcBorders>
            <w:shd w:val="clear" w:color="auto" w:fill="auto"/>
            <w:noWrap/>
            <w:vAlign w:val="center"/>
          </w:tcPr>
          <w:p w14:paraId="3B56B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19F2B7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DF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CCBB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979" w:type="pct"/>
            <w:tcBorders>
              <w:tl2br w:val="nil"/>
              <w:tr2bl w:val="nil"/>
            </w:tcBorders>
            <w:shd w:val="clear" w:color="auto" w:fill="auto"/>
            <w:noWrap/>
            <w:vAlign w:val="center"/>
          </w:tcPr>
          <w:p w14:paraId="17CC7A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9787111789260</w:t>
            </w:r>
          </w:p>
        </w:tc>
        <w:tc>
          <w:tcPr>
            <w:tcW w:w="956" w:type="pct"/>
            <w:tcBorders>
              <w:tl2br w:val="nil"/>
              <w:tr2bl w:val="nil"/>
            </w:tcBorders>
            <w:shd w:val="clear" w:color="auto" w:fill="auto"/>
            <w:noWrap/>
            <w:vAlign w:val="center"/>
          </w:tcPr>
          <w:p w14:paraId="01838A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工业机器人编程技术及应用</w:t>
            </w:r>
          </w:p>
        </w:tc>
        <w:tc>
          <w:tcPr>
            <w:tcW w:w="968" w:type="pct"/>
            <w:tcBorders>
              <w:tl2br w:val="nil"/>
              <w:tr2bl w:val="nil"/>
            </w:tcBorders>
            <w:shd w:val="clear" w:color="auto" w:fill="auto"/>
            <w:noWrap/>
            <w:vAlign w:val="center"/>
          </w:tcPr>
          <w:p w14:paraId="53DA34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刘新玉，谢行主编</w:t>
            </w:r>
          </w:p>
        </w:tc>
        <w:tc>
          <w:tcPr>
            <w:tcW w:w="1385" w:type="pct"/>
            <w:tcBorders>
              <w:tl2br w:val="nil"/>
              <w:tr2bl w:val="nil"/>
            </w:tcBorders>
            <w:shd w:val="clear" w:color="auto" w:fill="auto"/>
            <w:noWrap/>
            <w:vAlign w:val="center"/>
          </w:tcPr>
          <w:p w14:paraId="13186D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BE394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9C10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BFA8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979" w:type="pct"/>
            <w:tcBorders>
              <w:tl2br w:val="nil"/>
              <w:tr2bl w:val="nil"/>
            </w:tcBorders>
            <w:shd w:val="clear" w:color="auto" w:fill="auto"/>
            <w:noWrap/>
            <w:vAlign w:val="center"/>
          </w:tcPr>
          <w:p w14:paraId="26AEEB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9787111790570</w:t>
            </w:r>
          </w:p>
        </w:tc>
        <w:tc>
          <w:tcPr>
            <w:tcW w:w="956" w:type="pct"/>
            <w:tcBorders>
              <w:tl2br w:val="nil"/>
              <w:tr2bl w:val="nil"/>
            </w:tcBorders>
            <w:shd w:val="clear" w:color="auto" w:fill="auto"/>
            <w:noWrap/>
            <w:vAlign w:val="center"/>
          </w:tcPr>
          <w:p w14:paraId="007573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工业机器人系统运维与考证实训</w:t>
            </w:r>
          </w:p>
        </w:tc>
        <w:tc>
          <w:tcPr>
            <w:tcW w:w="968" w:type="pct"/>
            <w:tcBorders>
              <w:tl2br w:val="nil"/>
              <w:tr2bl w:val="nil"/>
            </w:tcBorders>
            <w:shd w:val="clear" w:color="auto" w:fill="auto"/>
            <w:noWrap/>
            <w:vAlign w:val="center"/>
          </w:tcPr>
          <w:p w14:paraId="1C341C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李志谦编著</w:t>
            </w:r>
          </w:p>
        </w:tc>
        <w:tc>
          <w:tcPr>
            <w:tcW w:w="1385" w:type="pct"/>
            <w:tcBorders>
              <w:tl2br w:val="nil"/>
              <w:tr2bl w:val="nil"/>
            </w:tcBorders>
            <w:shd w:val="clear" w:color="auto" w:fill="auto"/>
            <w:noWrap/>
            <w:vAlign w:val="center"/>
          </w:tcPr>
          <w:p w14:paraId="404AF7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DA7EF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7F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2A9E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979" w:type="pct"/>
            <w:tcBorders>
              <w:tl2br w:val="nil"/>
              <w:tr2bl w:val="nil"/>
            </w:tcBorders>
            <w:shd w:val="clear" w:color="auto" w:fill="auto"/>
            <w:noWrap/>
            <w:vAlign w:val="center"/>
          </w:tcPr>
          <w:p w14:paraId="41F2E9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9787111793403</w:t>
            </w:r>
          </w:p>
        </w:tc>
        <w:tc>
          <w:tcPr>
            <w:tcW w:w="956" w:type="pct"/>
            <w:tcBorders>
              <w:tl2br w:val="nil"/>
              <w:tr2bl w:val="nil"/>
            </w:tcBorders>
            <w:shd w:val="clear" w:color="auto" w:fill="auto"/>
            <w:noWrap/>
            <w:vAlign w:val="center"/>
          </w:tcPr>
          <w:p w14:paraId="2DFC42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工业机器人系统运维员</w:t>
            </w:r>
          </w:p>
        </w:tc>
        <w:tc>
          <w:tcPr>
            <w:tcW w:w="968" w:type="pct"/>
            <w:tcBorders>
              <w:tl2br w:val="nil"/>
              <w:tr2bl w:val="nil"/>
            </w:tcBorders>
            <w:shd w:val="clear" w:color="auto" w:fill="auto"/>
            <w:noWrap/>
            <w:vAlign w:val="center"/>
          </w:tcPr>
          <w:p w14:paraId="17042C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黄志琨，宋永昌，史海威主编</w:t>
            </w:r>
          </w:p>
        </w:tc>
        <w:tc>
          <w:tcPr>
            <w:tcW w:w="1385" w:type="pct"/>
            <w:tcBorders>
              <w:tl2br w:val="nil"/>
              <w:tr2bl w:val="nil"/>
            </w:tcBorders>
            <w:shd w:val="clear" w:color="auto" w:fill="auto"/>
            <w:noWrap/>
            <w:vAlign w:val="center"/>
          </w:tcPr>
          <w:p w14:paraId="3A63E8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B1CEA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27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93E1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979" w:type="pct"/>
            <w:tcBorders>
              <w:tl2br w:val="nil"/>
              <w:tr2bl w:val="nil"/>
            </w:tcBorders>
            <w:shd w:val="clear" w:color="auto" w:fill="auto"/>
            <w:noWrap/>
            <w:vAlign w:val="center"/>
          </w:tcPr>
          <w:p w14:paraId="4F351C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9787111794493</w:t>
            </w:r>
          </w:p>
        </w:tc>
        <w:tc>
          <w:tcPr>
            <w:tcW w:w="956" w:type="pct"/>
            <w:tcBorders>
              <w:tl2br w:val="nil"/>
              <w:tr2bl w:val="nil"/>
            </w:tcBorders>
            <w:shd w:val="clear" w:color="auto" w:fill="auto"/>
            <w:noWrap/>
            <w:vAlign w:val="center"/>
          </w:tcPr>
          <w:p w14:paraId="1CEF70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工业机器人维护与维修</w:t>
            </w:r>
          </w:p>
        </w:tc>
        <w:tc>
          <w:tcPr>
            <w:tcW w:w="968" w:type="pct"/>
            <w:tcBorders>
              <w:tl2br w:val="nil"/>
              <w:tr2bl w:val="nil"/>
            </w:tcBorders>
            <w:shd w:val="clear" w:color="auto" w:fill="auto"/>
            <w:noWrap/>
            <w:vAlign w:val="center"/>
          </w:tcPr>
          <w:p w14:paraId="1ACF8A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韩珂，邢玉凤，段有艳主编</w:t>
            </w:r>
          </w:p>
        </w:tc>
        <w:tc>
          <w:tcPr>
            <w:tcW w:w="1385" w:type="pct"/>
            <w:tcBorders>
              <w:tl2br w:val="nil"/>
              <w:tr2bl w:val="nil"/>
            </w:tcBorders>
            <w:shd w:val="clear" w:color="auto" w:fill="auto"/>
            <w:noWrap/>
            <w:vAlign w:val="center"/>
          </w:tcPr>
          <w:p w14:paraId="26A55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A2A84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FF3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45D8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979" w:type="pct"/>
            <w:tcBorders>
              <w:tl2br w:val="nil"/>
              <w:tr2bl w:val="nil"/>
            </w:tcBorders>
            <w:shd w:val="clear" w:color="auto" w:fill="auto"/>
            <w:noWrap/>
            <w:vAlign w:val="center"/>
          </w:tcPr>
          <w:p w14:paraId="76960B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9787111794912</w:t>
            </w:r>
          </w:p>
        </w:tc>
        <w:tc>
          <w:tcPr>
            <w:tcW w:w="956" w:type="pct"/>
            <w:tcBorders>
              <w:tl2br w:val="nil"/>
              <w:tr2bl w:val="nil"/>
            </w:tcBorders>
            <w:shd w:val="clear" w:color="auto" w:fill="auto"/>
            <w:noWrap/>
            <w:vAlign w:val="center"/>
          </w:tcPr>
          <w:p w14:paraId="73C0A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FANUC工业机器人操作与编程技巧</w:t>
            </w:r>
          </w:p>
        </w:tc>
        <w:tc>
          <w:tcPr>
            <w:tcW w:w="968" w:type="pct"/>
            <w:tcBorders>
              <w:tl2br w:val="nil"/>
              <w:tr2bl w:val="nil"/>
            </w:tcBorders>
            <w:shd w:val="clear" w:color="auto" w:fill="auto"/>
            <w:noWrap/>
            <w:vAlign w:val="center"/>
          </w:tcPr>
          <w:p w14:paraId="17C098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钟海波，李涛主编</w:t>
            </w:r>
          </w:p>
        </w:tc>
        <w:tc>
          <w:tcPr>
            <w:tcW w:w="1385" w:type="pct"/>
            <w:tcBorders>
              <w:tl2br w:val="nil"/>
              <w:tr2bl w:val="nil"/>
            </w:tcBorders>
            <w:shd w:val="clear" w:color="auto" w:fill="auto"/>
            <w:noWrap/>
            <w:vAlign w:val="center"/>
          </w:tcPr>
          <w:p w14:paraId="265C40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68E55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0A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C1BB3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979" w:type="pct"/>
            <w:tcBorders>
              <w:tl2br w:val="nil"/>
              <w:tr2bl w:val="nil"/>
            </w:tcBorders>
            <w:shd w:val="clear" w:color="auto" w:fill="auto"/>
            <w:noWrap/>
            <w:vAlign w:val="center"/>
          </w:tcPr>
          <w:p w14:paraId="1DF62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9787115664402</w:t>
            </w:r>
          </w:p>
        </w:tc>
        <w:tc>
          <w:tcPr>
            <w:tcW w:w="956" w:type="pct"/>
            <w:tcBorders>
              <w:tl2br w:val="nil"/>
              <w:tr2bl w:val="nil"/>
            </w:tcBorders>
            <w:shd w:val="clear" w:color="auto" w:fill="auto"/>
            <w:noWrap/>
            <w:vAlign w:val="center"/>
          </w:tcPr>
          <w:p w14:paraId="6923D9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工业机器人视觉技术及应用</w:t>
            </w:r>
          </w:p>
        </w:tc>
        <w:tc>
          <w:tcPr>
            <w:tcW w:w="968" w:type="pct"/>
            <w:tcBorders>
              <w:tl2br w:val="nil"/>
              <w:tr2bl w:val="nil"/>
            </w:tcBorders>
            <w:shd w:val="clear" w:color="auto" w:fill="auto"/>
            <w:noWrap/>
            <w:vAlign w:val="center"/>
          </w:tcPr>
          <w:p w14:paraId="0C1F5B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丁娱乐，李益甲，王姝菲主编</w:t>
            </w:r>
          </w:p>
        </w:tc>
        <w:tc>
          <w:tcPr>
            <w:tcW w:w="1385" w:type="pct"/>
            <w:tcBorders>
              <w:tl2br w:val="nil"/>
              <w:tr2bl w:val="nil"/>
            </w:tcBorders>
            <w:shd w:val="clear" w:color="auto" w:fill="auto"/>
            <w:noWrap/>
            <w:vAlign w:val="center"/>
          </w:tcPr>
          <w:p w14:paraId="303E32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5234C6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AA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3E52D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979" w:type="pct"/>
            <w:tcBorders>
              <w:tl2br w:val="nil"/>
              <w:tr2bl w:val="nil"/>
            </w:tcBorders>
            <w:shd w:val="clear" w:color="auto" w:fill="auto"/>
            <w:noWrap/>
            <w:vAlign w:val="center"/>
          </w:tcPr>
          <w:p w14:paraId="5308FE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9787122466327</w:t>
            </w:r>
          </w:p>
        </w:tc>
        <w:tc>
          <w:tcPr>
            <w:tcW w:w="956" w:type="pct"/>
            <w:tcBorders>
              <w:tl2br w:val="nil"/>
              <w:tr2bl w:val="nil"/>
            </w:tcBorders>
            <w:shd w:val="clear" w:color="auto" w:fill="auto"/>
            <w:noWrap/>
            <w:vAlign w:val="center"/>
          </w:tcPr>
          <w:p w14:paraId="09D51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工业机器人应用系统三维建模</w:t>
            </w:r>
          </w:p>
        </w:tc>
        <w:tc>
          <w:tcPr>
            <w:tcW w:w="968" w:type="pct"/>
            <w:tcBorders>
              <w:tl2br w:val="nil"/>
              <w:tr2bl w:val="nil"/>
            </w:tcBorders>
            <w:shd w:val="clear" w:color="auto" w:fill="auto"/>
            <w:noWrap/>
            <w:vAlign w:val="center"/>
          </w:tcPr>
          <w:p w14:paraId="1CC69B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郜海超，魏新华，田伟华主编</w:t>
            </w:r>
          </w:p>
        </w:tc>
        <w:tc>
          <w:tcPr>
            <w:tcW w:w="1385" w:type="pct"/>
            <w:tcBorders>
              <w:tl2br w:val="nil"/>
              <w:tr2bl w:val="nil"/>
            </w:tcBorders>
            <w:shd w:val="clear" w:color="auto" w:fill="auto"/>
            <w:noWrap/>
            <w:vAlign w:val="center"/>
          </w:tcPr>
          <w:p w14:paraId="45A577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7BD3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D8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67F9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979" w:type="pct"/>
            <w:tcBorders>
              <w:tl2br w:val="nil"/>
              <w:tr2bl w:val="nil"/>
            </w:tcBorders>
            <w:shd w:val="clear" w:color="auto" w:fill="auto"/>
            <w:noWrap/>
            <w:vAlign w:val="center"/>
          </w:tcPr>
          <w:p w14:paraId="65643C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9787122481313</w:t>
            </w:r>
          </w:p>
        </w:tc>
        <w:tc>
          <w:tcPr>
            <w:tcW w:w="956" w:type="pct"/>
            <w:tcBorders>
              <w:tl2br w:val="nil"/>
              <w:tr2bl w:val="nil"/>
            </w:tcBorders>
            <w:shd w:val="clear" w:color="auto" w:fill="auto"/>
            <w:noWrap/>
            <w:vAlign w:val="center"/>
          </w:tcPr>
          <w:p w14:paraId="494F8B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智能工业机器人技术</w:t>
            </w:r>
          </w:p>
        </w:tc>
        <w:tc>
          <w:tcPr>
            <w:tcW w:w="968" w:type="pct"/>
            <w:tcBorders>
              <w:tl2br w:val="nil"/>
              <w:tr2bl w:val="nil"/>
            </w:tcBorders>
            <w:shd w:val="clear" w:color="auto" w:fill="auto"/>
            <w:noWrap/>
            <w:vAlign w:val="center"/>
          </w:tcPr>
          <w:p w14:paraId="482FA1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刘永奎等编著</w:t>
            </w:r>
          </w:p>
        </w:tc>
        <w:tc>
          <w:tcPr>
            <w:tcW w:w="1385" w:type="pct"/>
            <w:tcBorders>
              <w:tl2br w:val="nil"/>
              <w:tr2bl w:val="nil"/>
            </w:tcBorders>
            <w:shd w:val="clear" w:color="auto" w:fill="auto"/>
            <w:noWrap/>
            <w:vAlign w:val="center"/>
          </w:tcPr>
          <w:p w14:paraId="57ACD1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F4234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4E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3273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979" w:type="pct"/>
            <w:tcBorders>
              <w:tl2br w:val="nil"/>
              <w:tr2bl w:val="nil"/>
            </w:tcBorders>
            <w:shd w:val="clear" w:color="auto" w:fill="auto"/>
            <w:noWrap/>
            <w:vAlign w:val="center"/>
          </w:tcPr>
          <w:p w14:paraId="0005B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9787122489241</w:t>
            </w:r>
          </w:p>
        </w:tc>
        <w:tc>
          <w:tcPr>
            <w:tcW w:w="956" w:type="pct"/>
            <w:tcBorders>
              <w:tl2br w:val="nil"/>
              <w:tr2bl w:val="nil"/>
            </w:tcBorders>
            <w:shd w:val="clear" w:color="auto" w:fill="auto"/>
            <w:noWrap/>
            <w:vAlign w:val="center"/>
          </w:tcPr>
          <w:p w14:paraId="778BB3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ABB工业机器人操作与编程</w:t>
            </w:r>
          </w:p>
        </w:tc>
        <w:tc>
          <w:tcPr>
            <w:tcW w:w="968" w:type="pct"/>
            <w:tcBorders>
              <w:tl2br w:val="nil"/>
              <w:tr2bl w:val="nil"/>
            </w:tcBorders>
            <w:shd w:val="clear" w:color="auto" w:fill="auto"/>
            <w:noWrap/>
            <w:vAlign w:val="center"/>
          </w:tcPr>
          <w:p w14:paraId="57E0C5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邓华军，温学延，卢培文主编</w:t>
            </w:r>
          </w:p>
        </w:tc>
        <w:tc>
          <w:tcPr>
            <w:tcW w:w="1385" w:type="pct"/>
            <w:tcBorders>
              <w:tl2br w:val="nil"/>
              <w:tr2bl w:val="nil"/>
            </w:tcBorders>
            <w:shd w:val="clear" w:color="auto" w:fill="auto"/>
            <w:noWrap/>
            <w:vAlign w:val="center"/>
          </w:tcPr>
          <w:p w14:paraId="1C3679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12034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CB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44F52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979" w:type="pct"/>
            <w:tcBorders>
              <w:tl2br w:val="nil"/>
              <w:tr2bl w:val="nil"/>
            </w:tcBorders>
            <w:shd w:val="clear" w:color="auto" w:fill="auto"/>
            <w:noWrap/>
            <w:vAlign w:val="center"/>
          </w:tcPr>
          <w:p w14:paraId="5D7AB2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9787300334561</w:t>
            </w:r>
          </w:p>
        </w:tc>
        <w:tc>
          <w:tcPr>
            <w:tcW w:w="956" w:type="pct"/>
            <w:tcBorders>
              <w:tl2br w:val="nil"/>
              <w:tr2bl w:val="nil"/>
            </w:tcBorders>
            <w:shd w:val="clear" w:color="auto" w:fill="auto"/>
            <w:noWrap/>
            <w:vAlign w:val="center"/>
          </w:tcPr>
          <w:p w14:paraId="7F7E7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数字孪生下工业机器人应用技术</w:t>
            </w:r>
          </w:p>
        </w:tc>
        <w:tc>
          <w:tcPr>
            <w:tcW w:w="968" w:type="pct"/>
            <w:tcBorders>
              <w:tl2br w:val="nil"/>
              <w:tr2bl w:val="nil"/>
            </w:tcBorders>
            <w:shd w:val="clear" w:color="auto" w:fill="auto"/>
            <w:noWrap/>
            <w:vAlign w:val="center"/>
          </w:tcPr>
          <w:p w14:paraId="58717C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陈志青，周庆慧，张天成主编</w:t>
            </w:r>
          </w:p>
        </w:tc>
        <w:tc>
          <w:tcPr>
            <w:tcW w:w="1385" w:type="pct"/>
            <w:tcBorders>
              <w:tl2br w:val="nil"/>
              <w:tr2bl w:val="nil"/>
            </w:tcBorders>
            <w:shd w:val="clear" w:color="auto" w:fill="auto"/>
            <w:noWrap/>
            <w:vAlign w:val="center"/>
          </w:tcPr>
          <w:p w14:paraId="609FD3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27E182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14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EDD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979" w:type="pct"/>
            <w:tcBorders>
              <w:tl2br w:val="nil"/>
              <w:tr2bl w:val="nil"/>
            </w:tcBorders>
            <w:shd w:val="clear" w:color="auto" w:fill="auto"/>
            <w:noWrap/>
            <w:vAlign w:val="center"/>
          </w:tcPr>
          <w:p w14:paraId="6FC3DD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9787300340463</w:t>
            </w:r>
          </w:p>
        </w:tc>
        <w:tc>
          <w:tcPr>
            <w:tcW w:w="956" w:type="pct"/>
            <w:tcBorders>
              <w:tl2br w:val="nil"/>
              <w:tr2bl w:val="nil"/>
            </w:tcBorders>
            <w:shd w:val="clear" w:color="auto" w:fill="auto"/>
            <w:noWrap/>
            <w:vAlign w:val="center"/>
          </w:tcPr>
          <w:p w14:paraId="4C1190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工业机器人应用编程</w:t>
            </w:r>
          </w:p>
        </w:tc>
        <w:tc>
          <w:tcPr>
            <w:tcW w:w="968" w:type="pct"/>
            <w:tcBorders>
              <w:tl2br w:val="nil"/>
              <w:tr2bl w:val="nil"/>
            </w:tcBorders>
            <w:shd w:val="clear" w:color="auto" w:fill="auto"/>
            <w:noWrap/>
            <w:vAlign w:val="center"/>
          </w:tcPr>
          <w:p w14:paraId="58D11B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杨威，陈淑玲，孙海亮主编</w:t>
            </w:r>
          </w:p>
        </w:tc>
        <w:tc>
          <w:tcPr>
            <w:tcW w:w="1385" w:type="pct"/>
            <w:tcBorders>
              <w:tl2br w:val="nil"/>
              <w:tr2bl w:val="nil"/>
            </w:tcBorders>
            <w:shd w:val="clear" w:color="auto" w:fill="auto"/>
            <w:noWrap/>
            <w:vAlign w:val="center"/>
          </w:tcPr>
          <w:p w14:paraId="1B6136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690556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A4F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2A36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979" w:type="pct"/>
            <w:tcBorders>
              <w:tl2br w:val="nil"/>
              <w:tr2bl w:val="nil"/>
            </w:tcBorders>
            <w:shd w:val="clear" w:color="auto" w:fill="auto"/>
            <w:noWrap/>
            <w:vAlign w:val="center"/>
          </w:tcPr>
          <w:p w14:paraId="00AA1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9787300341194</w:t>
            </w:r>
          </w:p>
        </w:tc>
        <w:tc>
          <w:tcPr>
            <w:tcW w:w="956" w:type="pct"/>
            <w:tcBorders>
              <w:tl2br w:val="nil"/>
              <w:tr2bl w:val="nil"/>
            </w:tcBorders>
            <w:shd w:val="clear" w:color="auto" w:fill="auto"/>
            <w:noWrap/>
            <w:vAlign w:val="center"/>
          </w:tcPr>
          <w:p w14:paraId="66E430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工业机器人编程与仿真</w:t>
            </w:r>
          </w:p>
        </w:tc>
        <w:tc>
          <w:tcPr>
            <w:tcW w:w="968" w:type="pct"/>
            <w:tcBorders>
              <w:tl2br w:val="nil"/>
              <w:tr2bl w:val="nil"/>
            </w:tcBorders>
            <w:shd w:val="clear" w:color="auto" w:fill="auto"/>
            <w:noWrap/>
            <w:vAlign w:val="center"/>
          </w:tcPr>
          <w:p w14:paraId="19C80D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张黎燕，孟银娜，赫婷婷主编</w:t>
            </w:r>
          </w:p>
        </w:tc>
        <w:tc>
          <w:tcPr>
            <w:tcW w:w="1385" w:type="pct"/>
            <w:tcBorders>
              <w:tl2br w:val="nil"/>
              <w:tr2bl w:val="nil"/>
            </w:tcBorders>
            <w:shd w:val="clear" w:color="auto" w:fill="auto"/>
            <w:noWrap/>
            <w:vAlign w:val="center"/>
          </w:tcPr>
          <w:p w14:paraId="4E3168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28DB72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64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AD612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979" w:type="pct"/>
            <w:tcBorders>
              <w:tl2br w:val="nil"/>
              <w:tr2bl w:val="nil"/>
            </w:tcBorders>
            <w:shd w:val="clear" w:color="auto" w:fill="auto"/>
            <w:noWrap/>
            <w:vAlign w:val="center"/>
          </w:tcPr>
          <w:p w14:paraId="3E66CF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9787302693185</w:t>
            </w:r>
          </w:p>
        </w:tc>
        <w:tc>
          <w:tcPr>
            <w:tcW w:w="956" w:type="pct"/>
            <w:tcBorders>
              <w:tl2br w:val="nil"/>
              <w:tr2bl w:val="nil"/>
            </w:tcBorders>
            <w:shd w:val="clear" w:color="auto" w:fill="auto"/>
            <w:noWrap/>
            <w:vAlign w:val="center"/>
          </w:tcPr>
          <w:p w14:paraId="417C61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ABB工业机器人离线编程与仿真</w:t>
            </w:r>
          </w:p>
        </w:tc>
        <w:tc>
          <w:tcPr>
            <w:tcW w:w="968" w:type="pct"/>
            <w:tcBorders>
              <w:tl2br w:val="nil"/>
              <w:tr2bl w:val="nil"/>
            </w:tcBorders>
            <w:shd w:val="clear" w:color="auto" w:fill="auto"/>
            <w:noWrap/>
            <w:vAlign w:val="center"/>
          </w:tcPr>
          <w:p w14:paraId="6574C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梁伟，李海慧著</w:t>
            </w:r>
          </w:p>
        </w:tc>
        <w:tc>
          <w:tcPr>
            <w:tcW w:w="1385" w:type="pct"/>
            <w:tcBorders>
              <w:tl2br w:val="nil"/>
              <w:tr2bl w:val="nil"/>
            </w:tcBorders>
            <w:shd w:val="clear" w:color="auto" w:fill="auto"/>
            <w:noWrap/>
            <w:vAlign w:val="center"/>
          </w:tcPr>
          <w:p w14:paraId="066606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4EB46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FD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7C597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979" w:type="pct"/>
            <w:tcBorders>
              <w:tl2br w:val="nil"/>
              <w:tr2bl w:val="nil"/>
            </w:tcBorders>
            <w:shd w:val="clear" w:color="auto" w:fill="auto"/>
            <w:noWrap/>
            <w:vAlign w:val="center"/>
          </w:tcPr>
          <w:p w14:paraId="4B4BF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9787308211468</w:t>
            </w:r>
          </w:p>
        </w:tc>
        <w:tc>
          <w:tcPr>
            <w:tcW w:w="956" w:type="pct"/>
            <w:tcBorders>
              <w:tl2br w:val="nil"/>
              <w:tr2bl w:val="nil"/>
            </w:tcBorders>
            <w:shd w:val="clear" w:color="auto" w:fill="auto"/>
            <w:noWrap/>
            <w:vAlign w:val="center"/>
          </w:tcPr>
          <w:p w14:paraId="26D30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工业机器人典型结构设计</w:t>
            </w:r>
          </w:p>
        </w:tc>
        <w:tc>
          <w:tcPr>
            <w:tcW w:w="968" w:type="pct"/>
            <w:tcBorders>
              <w:tl2br w:val="nil"/>
              <w:tr2bl w:val="nil"/>
            </w:tcBorders>
            <w:shd w:val="clear" w:color="auto" w:fill="auto"/>
            <w:noWrap/>
            <w:vAlign w:val="center"/>
          </w:tcPr>
          <w:p w14:paraId="581989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李正刚主编</w:t>
            </w:r>
          </w:p>
        </w:tc>
        <w:tc>
          <w:tcPr>
            <w:tcW w:w="1385" w:type="pct"/>
            <w:tcBorders>
              <w:tl2br w:val="nil"/>
              <w:tr2bl w:val="nil"/>
            </w:tcBorders>
            <w:shd w:val="clear" w:color="auto" w:fill="auto"/>
            <w:noWrap/>
            <w:vAlign w:val="center"/>
          </w:tcPr>
          <w:p w14:paraId="1A2EB1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6AAED2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FF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C7FB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979" w:type="pct"/>
            <w:tcBorders>
              <w:tl2br w:val="nil"/>
              <w:tr2bl w:val="nil"/>
            </w:tcBorders>
            <w:shd w:val="clear" w:color="auto" w:fill="auto"/>
            <w:noWrap/>
            <w:vAlign w:val="center"/>
          </w:tcPr>
          <w:p w14:paraId="5FA427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9787512155398</w:t>
            </w:r>
          </w:p>
        </w:tc>
        <w:tc>
          <w:tcPr>
            <w:tcW w:w="956" w:type="pct"/>
            <w:tcBorders>
              <w:tl2br w:val="nil"/>
              <w:tr2bl w:val="nil"/>
            </w:tcBorders>
            <w:shd w:val="clear" w:color="auto" w:fill="auto"/>
            <w:noWrap/>
            <w:vAlign w:val="center"/>
          </w:tcPr>
          <w:p w14:paraId="32AC85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工业机器人机械系统应用设计</w:t>
            </w:r>
          </w:p>
        </w:tc>
        <w:tc>
          <w:tcPr>
            <w:tcW w:w="968" w:type="pct"/>
            <w:tcBorders>
              <w:tl2br w:val="nil"/>
              <w:tr2bl w:val="nil"/>
            </w:tcBorders>
            <w:shd w:val="clear" w:color="auto" w:fill="auto"/>
            <w:noWrap/>
            <w:vAlign w:val="center"/>
          </w:tcPr>
          <w:p w14:paraId="75AE1D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王伟，梁洪舟，胡小燕主编</w:t>
            </w:r>
          </w:p>
        </w:tc>
        <w:tc>
          <w:tcPr>
            <w:tcW w:w="1385" w:type="pct"/>
            <w:tcBorders>
              <w:tl2br w:val="nil"/>
              <w:tr2bl w:val="nil"/>
            </w:tcBorders>
            <w:shd w:val="clear" w:color="auto" w:fill="auto"/>
            <w:noWrap/>
            <w:vAlign w:val="center"/>
          </w:tcPr>
          <w:p w14:paraId="022C9F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6C6455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9DD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F6BD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979" w:type="pct"/>
            <w:tcBorders>
              <w:tl2br w:val="nil"/>
              <w:tr2bl w:val="nil"/>
            </w:tcBorders>
            <w:shd w:val="clear" w:color="auto" w:fill="auto"/>
            <w:noWrap/>
            <w:vAlign w:val="center"/>
          </w:tcPr>
          <w:p w14:paraId="337263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9787512156142</w:t>
            </w:r>
          </w:p>
        </w:tc>
        <w:tc>
          <w:tcPr>
            <w:tcW w:w="956" w:type="pct"/>
            <w:tcBorders>
              <w:tl2br w:val="nil"/>
              <w:tr2bl w:val="nil"/>
            </w:tcBorders>
            <w:shd w:val="clear" w:color="auto" w:fill="auto"/>
            <w:noWrap/>
            <w:vAlign w:val="center"/>
          </w:tcPr>
          <w:p w14:paraId="748E7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w:t>
            </w:r>
          </w:p>
        </w:tc>
        <w:tc>
          <w:tcPr>
            <w:tcW w:w="968" w:type="pct"/>
            <w:tcBorders>
              <w:tl2br w:val="nil"/>
              <w:tr2bl w:val="nil"/>
            </w:tcBorders>
            <w:shd w:val="clear" w:color="auto" w:fill="auto"/>
            <w:noWrap/>
            <w:vAlign w:val="center"/>
          </w:tcPr>
          <w:p w14:paraId="793548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罗玉娟，王宁伦主编</w:t>
            </w:r>
          </w:p>
        </w:tc>
        <w:tc>
          <w:tcPr>
            <w:tcW w:w="1385" w:type="pct"/>
            <w:tcBorders>
              <w:tl2br w:val="nil"/>
              <w:tr2bl w:val="nil"/>
            </w:tcBorders>
            <w:shd w:val="clear" w:color="auto" w:fill="auto"/>
            <w:noWrap/>
            <w:vAlign w:val="center"/>
          </w:tcPr>
          <w:p w14:paraId="22F603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2D8DF1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E8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19D37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979" w:type="pct"/>
            <w:tcBorders>
              <w:tl2br w:val="nil"/>
              <w:tr2bl w:val="nil"/>
            </w:tcBorders>
            <w:shd w:val="clear" w:color="auto" w:fill="auto"/>
            <w:noWrap/>
            <w:vAlign w:val="center"/>
          </w:tcPr>
          <w:p w14:paraId="6DD4C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9787563686766</w:t>
            </w:r>
          </w:p>
        </w:tc>
        <w:tc>
          <w:tcPr>
            <w:tcW w:w="956" w:type="pct"/>
            <w:tcBorders>
              <w:tl2br w:val="nil"/>
              <w:tr2bl w:val="nil"/>
            </w:tcBorders>
            <w:shd w:val="clear" w:color="auto" w:fill="auto"/>
            <w:noWrap/>
            <w:vAlign w:val="center"/>
          </w:tcPr>
          <w:p w14:paraId="1D136A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ABB工业机器人实战</w:t>
            </w:r>
          </w:p>
        </w:tc>
        <w:tc>
          <w:tcPr>
            <w:tcW w:w="968" w:type="pct"/>
            <w:tcBorders>
              <w:tl2br w:val="nil"/>
              <w:tr2bl w:val="nil"/>
            </w:tcBorders>
            <w:shd w:val="clear" w:color="auto" w:fill="auto"/>
            <w:noWrap/>
            <w:vAlign w:val="center"/>
          </w:tcPr>
          <w:p w14:paraId="3687C8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徐哲主编</w:t>
            </w:r>
          </w:p>
        </w:tc>
        <w:tc>
          <w:tcPr>
            <w:tcW w:w="1385" w:type="pct"/>
            <w:tcBorders>
              <w:tl2br w:val="nil"/>
              <w:tr2bl w:val="nil"/>
            </w:tcBorders>
            <w:shd w:val="clear" w:color="auto" w:fill="auto"/>
            <w:noWrap/>
            <w:vAlign w:val="center"/>
          </w:tcPr>
          <w:p w14:paraId="386EFC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中国石油大学出版社</w:t>
            </w:r>
          </w:p>
        </w:tc>
        <w:tc>
          <w:tcPr>
            <w:tcW w:w="383" w:type="pct"/>
            <w:tcBorders>
              <w:tl2br w:val="nil"/>
              <w:tr2bl w:val="nil"/>
            </w:tcBorders>
            <w:shd w:val="clear" w:color="auto" w:fill="auto"/>
            <w:noWrap/>
            <w:vAlign w:val="center"/>
          </w:tcPr>
          <w:p w14:paraId="76C4F6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FF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8C89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979" w:type="pct"/>
            <w:tcBorders>
              <w:tl2br w:val="nil"/>
              <w:tr2bl w:val="nil"/>
            </w:tcBorders>
            <w:shd w:val="clear" w:color="auto" w:fill="auto"/>
            <w:noWrap/>
            <w:vAlign w:val="center"/>
          </w:tcPr>
          <w:p w14:paraId="68CFC9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9787576339482</w:t>
            </w:r>
          </w:p>
        </w:tc>
        <w:tc>
          <w:tcPr>
            <w:tcW w:w="956" w:type="pct"/>
            <w:tcBorders>
              <w:tl2br w:val="nil"/>
              <w:tr2bl w:val="nil"/>
            </w:tcBorders>
            <w:shd w:val="clear" w:color="auto" w:fill="auto"/>
            <w:noWrap/>
            <w:vAlign w:val="center"/>
          </w:tcPr>
          <w:p w14:paraId="15BCC2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工业机器人系统维护</w:t>
            </w:r>
          </w:p>
        </w:tc>
        <w:tc>
          <w:tcPr>
            <w:tcW w:w="968" w:type="pct"/>
            <w:tcBorders>
              <w:tl2br w:val="nil"/>
              <w:tr2bl w:val="nil"/>
            </w:tcBorders>
            <w:shd w:val="clear" w:color="auto" w:fill="auto"/>
            <w:noWrap/>
            <w:vAlign w:val="center"/>
          </w:tcPr>
          <w:p w14:paraId="2A6403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戴艳涛，杜丽萍主编</w:t>
            </w:r>
          </w:p>
        </w:tc>
        <w:tc>
          <w:tcPr>
            <w:tcW w:w="1385" w:type="pct"/>
            <w:tcBorders>
              <w:tl2br w:val="nil"/>
              <w:tr2bl w:val="nil"/>
            </w:tcBorders>
            <w:shd w:val="clear" w:color="auto" w:fill="auto"/>
            <w:noWrap/>
            <w:vAlign w:val="center"/>
          </w:tcPr>
          <w:p w14:paraId="47ADB5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0101B2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D3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886E5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979" w:type="pct"/>
            <w:tcBorders>
              <w:tl2br w:val="nil"/>
              <w:tr2bl w:val="nil"/>
            </w:tcBorders>
            <w:shd w:val="clear" w:color="auto" w:fill="auto"/>
            <w:noWrap/>
            <w:vAlign w:val="center"/>
          </w:tcPr>
          <w:p w14:paraId="53B2CB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9787577405667</w:t>
            </w:r>
          </w:p>
        </w:tc>
        <w:tc>
          <w:tcPr>
            <w:tcW w:w="956" w:type="pct"/>
            <w:tcBorders>
              <w:tl2br w:val="nil"/>
              <w:tr2bl w:val="nil"/>
            </w:tcBorders>
            <w:shd w:val="clear" w:color="auto" w:fill="auto"/>
            <w:noWrap/>
            <w:vAlign w:val="center"/>
          </w:tcPr>
          <w:p w14:paraId="783D37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工业机器人应用编程</w:t>
            </w:r>
          </w:p>
        </w:tc>
        <w:tc>
          <w:tcPr>
            <w:tcW w:w="968" w:type="pct"/>
            <w:tcBorders>
              <w:tl2br w:val="nil"/>
              <w:tr2bl w:val="nil"/>
            </w:tcBorders>
            <w:shd w:val="clear" w:color="auto" w:fill="auto"/>
            <w:noWrap/>
            <w:vAlign w:val="center"/>
          </w:tcPr>
          <w:p w14:paraId="47C8FF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熊治文，喻宁娜，甘杰主编</w:t>
            </w:r>
          </w:p>
        </w:tc>
        <w:tc>
          <w:tcPr>
            <w:tcW w:w="1385" w:type="pct"/>
            <w:tcBorders>
              <w:tl2br w:val="nil"/>
              <w:tr2bl w:val="nil"/>
            </w:tcBorders>
            <w:shd w:val="clear" w:color="auto" w:fill="auto"/>
            <w:noWrap/>
            <w:vAlign w:val="center"/>
          </w:tcPr>
          <w:p w14:paraId="6494B5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79D608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43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B15F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979" w:type="pct"/>
            <w:tcBorders>
              <w:tl2br w:val="nil"/>
              <w:tr2bl w:val="nil"/>
            </w:tcBorders>
            <w:shd w:val="clear" w:color="auto" w:fill="auto"/>
            <w:noWrap/>
            <w:vAlign w:val="center"/>
          </w:tcPr>
          <w:p w14:paraId="6319BC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9787502658434</w:t>
            </w:r>
          </w:p>
        </w:tc>
        <w:tc>
          <w:tcPr>
            <w:tcW w:w="956" w:type="pct"/>
            <w:tcBorders>
              <w:tl2br w:val="nil"/>
              <w:tr2bl w:val="nil"/>
            </w:tcBorders>
            <w:shd w:val="clear" w:color="auto" w:fill="auto"/>
            <w:noWrap/>
            <w:vAlign w:val="center"/>
          </w:tcPr>
          <w:p w14:paraId="53F266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工业机器人校准技术与性能评测方法</w:t>
            </w:r>
          </w:p>
        </w:tc>
        <w:tc>
          <w:tcPr>
            <w:tcW w:w="968" w:type="pct"/>
            <w:tcBorders>
              <w:tl2br w:val="nil"/>
              <w:tr2bl w:val="nil"/>
            </w:tcBorders>
            <w:shd w:val="clear" w:color="auto" w:fill="auto"/>
            <w:noWrap/>
            <w:vAlign w:val="center"/>
          </w:tcPr>
          <w:p w14:paraId="2D2BB6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王凌，王斌锐著</w:t>
            </w:r>
          </w:p>
        </w:tc>
        <w:tc>
          <w:tcPr>
            <w:tcW w:w="1385" w:type="pct"/>
            <w:tcBorders>
              <w:tl2br w:val="nil"/>
              <w:tr2bl w:val="nil"/>
            </w:tcBorders>
            <w:shd w:val="clear" w:color="auto" w:fill="auto"/>
            <w:noWrap/>
            <w:vAlign w:val="center"/>
          </w:tcPr>
          <w:p w14:paraId="14AA51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中国标准出版社</w:t>
            </w:r>
          </w:p>
        </w:tc>
        <w:tc>
          <w:tcPr>
            <w:tcW w:w="383" w:type="pct"/>
            <w:tcBorders>
              <w:tl2br w:val="nil"/>
              <w:tr2bl w:val="nil"/>
            </w:tcBorders>
            <w:shd w:val="clear" w:color="auto" w:fill="auto"/>
            <w:noWrap/>
            <w:vAlign w:val="center"/>
          </w:tcPr>
          <w:p w14:paraId="7D5309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88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4C67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979" w:type="pct"/>
            <w:tcBorders>
              <w:tl2br w:val="nil"/>
              <w:tr2bl w:val="nil"/>
            </w:tcBorders>
            <w:shd w:val="clear" w:color="auto" w:fill="auto"/>
            <w:noWrap/>
            <w:vAlign w:val="center"/>
          </w:tcPr>
          <w:p w14:paraId="0C7E86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9787111790693</w:t>
            </w:r>
          </w:p>
        </w:tc>
        <w:tc>
          <w:tcPr>
            <w:tcW w:w="956" w:type="pct"/>
            <w:tcBorders>
              <w:tl2br w:val="nil"/>
              <w:tr2bl w:val="nil"/>
            </w:tcBorders>
            <w:shd w:val="clear" w:color="auto" w:fill="auto"/>
            <w:noWrap/>
            <w:vAlign w:val="center"/>
          </w:tcPr>
          <w:p w14:paraId="0D6122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图解工业机器人控制与PLC通信</w:t>
            </w:r>
          </w:p>
        </w:tc>
        <w:tc>
          <w:tcPr>
            <w:tcW w:w="968" w:type="pct"/>
            <w:tcBorders>
              <w:tl2br w:val="nil"/>
              <w:tr2bl w:val="nil"/>
            </w:tcBorders>
            <w:shd w:val="clear" w:color="auto" w:fill="auto"/>
            <w:noWrap/>
            <w:vAlign w:val="center"/>
          </w:tcPr>
          <w:p w14:paraId="3E88D0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耿春波编著</w:t>
            </w:r>
          </w:p>
        </w:tc>
        <w:tc>
          <w:tcPr>
            <w:tcW w:w="1385" w:type="pct"/>
            <w:tcBorders>
              <w:tl2br w:val="nil"/>
              <w:tr2bl w:val="nil"/>
            </w:tcBorders>
            <w:shd w:val="clear" w:color="auto" w:fill="auto"/>
            <w:noWrap/>
            <w:vAlign w:val="center"/>
          </w:tcPr>
          <w:p w14:paraId="55D691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08743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B6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8C36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979" w:type="pct"/>
            <w:tcBorders>
              <w:tl2br w:val="nil"/>
              <w:tr2bl w:val="nil"/>
            </w:tcBorders>
            <w:shd w:val="clear" w:color="auto" w:fill="auto"/>
            <w:noWrap/>
            <w:vAlign w:val="center"/>
          </w:tcPr>
          <w:p w14:paraId="15487A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9787030770707</w:t>
            </w:r>
          </w:p>
        </w:tc>
        <w:tc>
          <w:tcPr>
            <w:tcW w:w="956" w:type="pct"/>
            <w:tcBorders>
              <w:tl2br w:val="nil"/>
              <w:tr2bl w:val="nil"/>
            </w:tcBorders>
            <w:shd w:val="clear" w:color="auto" w:fill="auto"/>
            <w:noWrap/>
            <w:vAlign w:val="center"/>
          </w:tcPr>
          <w:p w14:paraId="3BEB8C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离散多智能体系统的协调控制</w:t>
            </w:r>
          </w:p>
        </w:tc>
        <w:tc>
          <w:tcPr>
            <w:tcW w:w="968" w:type="pct"/>
            <w:tcBorders>
              <w:tl2br w:val="nil"/>
              <w:tr2bl w:val="nil"/>
            </w:tcBorders>
            <w:shd w:val="clear" w:color="auto" w:fill="auto"/>
            <w:noWrap/>
            <w:vAlign w:val="center"/>
          </w:tcPr>
          <w:p w14:paraId="0AFABE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谭冲，李彦江，刘国平著</w:t>
            </w:r>
          </w:p>
        </w:tc>
        <w:tc>
          <w:tcPr>
            <w:tcW w:w="1385" w:type="pct"/>
            <w:tcBorders>
              <w:tl2br w:val="nil"/>
              <w:tr2bl w:val="nil"/>
            </w:tcBorders>
            <w:shd w:val="clear" w:color="auto" w:fill="auto"/>
            <w:noWrap/>
            <w:vAlign w:val="center"/>
          </w:tcPr>
          <w:p w14:paraId="73E76C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068B0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D2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331B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979" w:type="pct"/>
            <w:tcBorders>
              <w:tl2br w:val="nil"/>
              <w:tr2bl w:val="nil"/>
            </w:tcBorders>
            <w:shd w:val="clear" w:color="auto" w:fill="auto"/>
            <w:noWrap/>
            <w:vAlign w:val="center"/>
          </w:tcPr>
          <w:p w14:paraId="0A3F57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9787030779779</w:t>
            </w:r>
          </w:p>
        </w:tc>
        <w:tc>
          <w:tcPr>
            <w:tcW w:w="956" w:type="pct"/>
            <w:tcBorders>
              <w:tl2br w:val="nil"/>
              <w:tr2bl w:val="nil"/>
            </w:tcBorders>
            <w:shd w:val="clear" w:color="auto" w:fill="auto"/>
            <w:noWrap/>
            <w:vAlign w:val="center"/>
          </w:tcPr>
          <w:p w14:paraId="7B09BD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数据驱动鲁棒选址优化</w:t>
            </w:r>
          </w:p>
        </w:tc>
        <w:tc>
          <w:tcPr>
            <w:tcW w:w="968" w:type="pct"/>
            <w:tcBorders>
              <w:tl2br w:val="nil"/>
              <w:tr2bl w:val="nil"/>
            </w:tcBorders>
            <w:shd w:val="clear" w:color="auto" w:fill="auto"/>
            <w:noWrap/>
            <w:vAlign w:val="center"/>
          </w:tcPr>
          <w:p w14:paraId="4CCBA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王曙明著</w:t>
            </w:r>
          </w:p>
        </w:tc>
        <w:tc>
          <w:tcPr>
            <w:tcW w:w="1385" w:type="pct"/>
            <w:tcBorders>
              <w:tl2br w:val="nil"/>
              <w:tr2bl w:val="nil"/>
            </w:tcBorders>
            <w:shd w:val="clear" w:color="auto" w:fill="auto"/>
            <w:noWrap/>
            <w:vAlign w:val="center"/>
          </w:tcPr>
          <w:p w14:paraId="59356F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1C7DC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8F2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0550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979" w:type="pct"/>
            <w:tcBorders>
              <w:tl2br w:val="nil"/>
              <w:tr2bl w:val="nil"/>
            </w:tcBorders>
            <w:shd w:val="clear" w:color="auto" w:fill="auto"/>
            <w:noWrap/>
            <w:vAlign w:val="center"/>
          </w:tcPr>
          <w:p w14:paraId="68D07B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9787030790415</w:t>
            </w:r>
          </w:p>
        </w:tc>
        <w:tc>
          <w:tcPr>
            <w:tcW w:w="956" w:type="pct"/>
            <w:tcBorders>
              <w:tl2br w:val="nil"/>
              <w:tr2bl w:val="nil"/>
            </w:tcBorders>
            <w:shd w:val="clear" w:color="auto" w:fill="auto"/>
            <w:noWrap/>
            <w:vAlign w:val="center"/>
          </w:tcPr>
          <w:p w14:paraId="1D1786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群体智能系统协同控制及应用</w:t>
            </w:r>
          </w:p>
        </w:tc>
        <w:tc>
          <w:tcPr>
            <w:tcW w:w="968" w:type="pct"/>
            <w:tcBorders>
              <w:tl2br w:val="nil"/>
              <w:tr2bl w:val="nil"/>
            </w:tcBorders>
            <w:shd w:val="clear" w:color="auto" w:fill="auto"/>
            <w:noWrap/>
            <w:vAlign w:val="center"/>
          </w:tcPr>
          <w:p w14:paraId="00F4B4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温广辉[等]著</w:t>
            </w:r>
          </w:p>
        </w:tc>
        <w:tc>
          <w:tcPr>
            <w:tcW w:w="1385" w:type="pct"/>
            <w:tcBorders>
              <w:tl2br w:val="nil"/>
              <w:tr2bl w:val="nil"/>
            </w:tcBorders>
            <w:shd w:val="clear" w:color="auto" w:fill="auto"/>
            <w:noWrap/>
            <w:vAlign w:val="center"/>
          </w:tcPr>
          <w:p w14:paraId="2623EE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7FED18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74F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7487E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979" w:type="pct"/>
            <w:tcBorders>
              <w:tl2br w:val="nil"/>
              <w:tr2bl w:val="nil"/>
            </w:tcBorders>
            <w:shd w:val="clear" w:color="auto" w:fill="auto"/>
            <w:noWrap/>
            <w:vAlign w:val="center"/>
          </w:tcPr>
          <w:p w14:paraId="47F24F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9787030815231</w:t>
            </w:r>
          </w:p>
        </w:tc>
        <w:tc>
          <w:tcPr>
            <w:tcW w:w="956" w:type="pct"/>
            <w:tcBorders>
              <w:tl2br w:val="nil"/>
              <w:tr2bl w:val="nil"/>
            </w:tcBorders>
            <w:shd w:val="clear" w:color="auto" w:fill="auto"/>
            <w:noWrap/>
            <w:vAlign w:val="center"/>
          </w:tcPr>
          <w:p w14:paraId="6FB3FC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自抗扰控制</w:t>
            </w:r>
          </w:p>
        </w:tc>
        <w:tc>
          <w:tcPr>
            <w:tcW w:w="968" w:type="pct"/>
            <w:tcBorders>
              <w:tl2br w:val="nil"/>
              <w:tr2bl w:val="nil"/>
            </w:tcBorders>
            <w:shd w:val="clear" w:color="auto" w:fill="auto"/>
            <w:noWrap/>
            <w:vAlign w:val="center"/>
          </w:tcPr>
          <w:p w14:paraId="368E03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李东海[等]著</w:t>
            </w:r>
          </w:p>
        </w:tc>
        <w:tc>
          <w:tcPr>
            <w:tcW w:w="1385" w:type="pct"/>
            <w:tcBorders>
              <w:tl2br w:val="nil"/>
              <w:tr2bl w:val="nil"/>
            </w:tcBorders>
            <w:shd w:val="clear" w:color="auto" w:fill="auto"/>
            <w:noWrap/>
            <w:vAlign w:val="center"/>
          </w:tcPr>
          <w:p w14:paraId="3958AF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5E8B3B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02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0438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979" w:type="pct"/>
            <w:tcBorders>
              <w:tl2br w:val="nil"/>
              <w:tr2bl w:val="nil"/>
            </w:tcBorders>
            <w:shd w:val="clear" w:color="auto" w:fill="auto"/>
            <w:noWrap/>
            <w:vAlign w:val="center"/>
          </w:tcPr>
          <w:p w14:paraId="1E363C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9787030817174</w:t>
            </w:r>
          </w:p>
        </w:tc>
        <w:tc>
          <w:tcPr>
            <w:tcW w:w="956" w:type="pct"/>
            <w:tcBorders>
              <w:tl2br w:val="nil"/>
              <w:tr2bl w:val="nil"/>
            </w:tcBorders>
            <w:shd w:val="clear" w:color="auto" w:fill="auto"/>
            <w:noWrap/>
            <w:vAlign w:val="center"/>
          </w:tcPr>
          <w:p w14:paraId="48BC75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应用非线性控制</w:t>
            </w:r>
          </w:p>
        </w:tc>
        <w:tc>
          <w:tcPr>
            <w:tcW w:w="968" w:type="pct"/>
            <w:tcBorders>
              <w:tl2br w:val="nil"/>
              <w:tr2bl w:val="nil"/>
            </w:tcBorders>
            <w:shd w:val="clear" w:color="auto" w:fill="auto"/>
            <w:noWrap/>
            <w:vAlign w:val="center"/>
          </w:tcPr>
          <w:p w14:paraId="3A8AEE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周彬，侯明哲著</w:t>
            </w:r>
          </w:p>
        </w:tc>
        <w:tc>
          <w:tcPr>
            <w:tcW w:w="1385" w:type="pct"/>
            <w:tcBorders>
              <w:tl2br w:val="nil"/>
              <w:tr2bl w:val="nil"/>
            </w:tcBorders>
            <w:shd w:val="clear" w:color="auto" w:fill="auto"/>
            <w:noWrap/>
            <w:vAlign w:val="center"/>
          </w:tcPr>
          <w:p w14:paraId="0AD6FE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433917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1F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C059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979" w:type="pct"/>
            <w:tcBorders>
              <w:tl2br w:val="nil"/>
              <w:tr2bl w:val="nil"/>
            </w:tcBorders>
            <w:shd w:val="clear" w:color="auto" w:fill="auto"/>
            <w:noWrap/>
            <w:vAlign w:val="center"/>
          </w:tcPr>
          <w:p w14:paraId="5C8B9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9787030818089</w:t>
            </w:r>
          </w:p>
        </w:tc>
        <w:tc>
          <w:tcPr>
            <w:tcW w:w="956" w:type="pct"/>
            <w:tcBorders>
              <w:tl2br w:val="nil"/>
              <w:tr2bl w:val="nil"/>
            </w:tcBorders>
            <w:shd w:val="clear" w:color="auto" w:fill="auto"/>
            <w:noWrap/>
            <w:vAlign w:val="center"/>
          </w:tcPr>
          <w:p w14:paraId="2209E0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无人系统自主寻源的优化控制和轨迹规划</w:t>
            </w:r>
          </w:p>
        </w:tc>
        <w:tc>
          <w:tcPr>
            <w:tcW w:w="968" w:type="pct"/>
            <w:tcBorders>
              <w:tl2br w:val="nil"/>
              <w:tr2bl w:val="nil"/>
            </w:tcBorders>
            <w:shd w:val="clear" w:color="auto" w:fill="auto"/>
            <w:noWrap/>
            <w:vAlign w:val="center"/>
          </w:tcPr>
          <w:p w14:paraId="1DF71F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李卓著</w:t>
            </w:r>
          </w:p>
        </w:tc>
        <w:tc>
          <w:tcPr>
            <w:tcW w:w="1385" w:type="pct"/>
            <w:tcBorders>
              <w:tl2br w:val="nil"/>
              <w:tr2bl w:val="nil"/>
            </w:tcBorders>
            <w:shd w:val="clear" w:color="auto" w:fill="auto"/>
            <w:noWrap/>
            <w:vAlign w:val="center"/>
          </w:tcPr>
          <w:p w14:paraId="032A87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162C7D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97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B9CA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979" w:type="pct"/>
            <w:tcBorders>
              <w:tl2br w:val="nil"/>
              <w:tr2bl w:val="nil"/>
            </w:tcBorders>
            <w:shd w:val="clear" w:color="auto" w:fill="auto"/>
            <w:noWrap/>
            <w:vAlign w:val="center"/>
          </w:tcPr>
          <w:p w14:paraId="646D32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9787030830302</w:t>
            </w:r>
          </w:p>
        </w:tc>
        <w:tc>
          <w:tcPr>
            <w:tcW w:w="956" w:type="pct"/>
            <w:tcBorders>
              <w:tl2br w:val="nil"/>
              <w:tr2bl w:val="nil"/>
            </w:tcBorders>
            <w:shd w:val="clear" w:color="auto" w:fill="auto"/>
            <w:noWrap/>
            <w:vAlign w:val="center"/>
          </w:tcPr>
          <w:p w14:paraId="04B28C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控制系统设计与仿真</w:t>
            </w:r>
          </w:p>
        </w:tc>
        <w:tc>
          <w:tcPr>
            <w:tcW w:w="968" w:type="pct"/>
            <w:tcBorders>
              <w:tl2br w:val="nil"/>
              <w:tr2bl w:val="nil"/>
            </w:tcBorders>
            <w:shd w:val="clear" w:color="auto" w:fill="auto"/>
            <w:noWrap/>
            <w:vAlign w:val="center"/>
          </w:tcPr>
          <w:p w14:paraId="5DA1F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庞爱平主编</w:t>
            </w:r>
          </w:p>
        </w:tc>
        <w:tc>
          <w:tcPr>
            <w:tcW w:w="1385" w:type="pct"/>
            <w:tcBorders>
              <w:tl2br w:val="nil"/>
              <w:tr2bl w:val="nil"/>
            </w:tcBorders>
            <w:shd w:val="clear" w:color="auto" w:fill="auto"/>
            <w:noWrap/>
            <w:vAlign w:val="center"/>
          </w:tcPr>
          <w:p w14:paraId="3DDAD2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13BBDC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C9B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02E5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979" w:type="pct"/>
            <w:tcBorders>
              <w:tl2br w:val="nil"/>
              <w:tr2bl w:val="nil"/>
            </w:tcBorders>
            <w:shd w:val="clear" w:color="auto" w:fill="auto"/>
            <w:noWrap/>
            <w:vAlign w:val="center"/>
          </w:tcPr>
          <w:p w14:paraId="53FCD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9787111775690</w:t>
            </w:r>
          </w:p>
        </w:tc>
        <w:tc>
          <w:tcPr>
            <w:tcW w:w="956" w:type="pct"/>
            <w:tcBorders>
              <w:tl2br w:val="nil"/>
              <w:tr2bl w:val="nil"/>
            </w:tcBorders>
            <w:shd w:val="clear" w:color="auto" w:fill="auto"/>
            <w:noWrap/>
            <w:vAlign w:val="center"/>
          </w:tcPr>
          <w:p w14:paraId="6F43B5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工业控制系统安全与实践</w:t>
            </w:r>
          </w:p>
        </w:tc>
        <w:tc>
          <w:tcPr>
            <w:tcW w:w="968" w:type="pct"/>
            <w:tcBorders>
              <w:tl2br w:val="nil"/>
              <w:tr2bl w:val="nil"/>
            </w:tcBorders>
            <w:shd w:val="clear" w:color="auto" w:fill="auto"/>
            <w:noWrap/>
            <w:vAlign w:val="center"/>
          </w:tcPr>
          <w:p w14:paraId="23AD94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郑德生，周永主编</w:t>
            </w:r>
          </w:p>
        </w:tc>
        <w:tc>
          <w:tcPr>
            <w:tcW w:w="1385" w:type="pct"/>
            <w:tcBorders>
              <w:tl2br w:val="nil"/>
              <w:tr2bl w:val="nil"/>
            </w:tcBorders>
            <w:shd w:val="clear" w:color="auto" w:fill="auto"/>
            <w:noWrap/>
            <w:vAlign w:val="center"/>
          </w:tcPr>
          <w:p w14:paraId="6269C5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44C3F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5F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B70C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979" w:type="pct"/>
            <w:tcBorders>
              <w:tl2br w:val="nil"/>
              <w:tr2bl w:val="nil"/>
            </w:tcBorders>
            <w:shd w:val="clear" w:color="auto" w:fill="auto"/>
            <w:noWrap/>
            <w:vAlign w:val="center"/>
          </w:tcPr>
          <w:p w14:paraId="6F980C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9787111778318</w:t>
            </w:r>
          </w:p>
        </w:tc>
        <w:tc>
          <w:tcPr>
            <w:tcW w:w="956" w:type="pct"/>
            <w:tcBorders>
              <w:tl2br w:val="nil"/>
              <w:tr2bl w:val="nil"/>
            </w:tcBorders>
            <w:shd w:val="clear" w:color="auto" w:fill="auto"/>
            <w:noWrap/>
            <w:vAlign w:val="center"/>
          </w:tcPr>
          <w:p w14:paraId="014B45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智能控制系统安装与调试</w:t>
            </w:r>
          </w:p>
        </w:tc>
        <w:tc>
          <w:tcPr>
            <w:tcW w:w="968" w:type="pct"/>
            <w:tcBorders>
              <w:tl2br w:val="nil"/>
              <w:tr2bl w:val="nil"/>
            </w:tcBorders>
            <w:shd w:val="clear" w:color="auto" w:fill="auto"/>
            <w:noWrap/>
            <w:vAlign w:val="center"/>
          </w:tcPr>
          <w:p w14:paraId="346DED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李时辉，王松能，陈传周主编</w:t>
            </w:r>
          </w:p>
        </w:tc>
        <w:tc>
          <w:tcPr>
            <w:tcW w:w="1385" w:type="pct"/>
            <w:tcBorders>
              <w:tl2br w:val="nil"/>
              <w:tr2bl w:val="nil"/>
            </w:tcBorders>
            <w:shd w:val="clear" w:color="auto" w:fill="auto"/>
            <w:noWrap/>
            <w:vAlign w:val="center"/>
          </w:tcPr>
          <w:p w14:paraId="566941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ADC95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B8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CF75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979" w:type="pct"/>
            <w:tcBorders>
              <w:tl2br w:val="nil"/>
              <w:tr2bl w:val="nil"/>
            </w:tcBorders>
            <w:shd w:val="clear" w:color="auto" w:fill="auto"/>
            <w:noWrap/>
            <w:vAlign w:val="center"/>
          </w:tcPr>
          <w:p w14:paraId="5A2C4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9787111790754</w:t>
            </w:r>
          </w:p>
        </w:tc>
        <w:tc>
          <w:tcPr>
            <w:tcW w:w="956" w:type="pct"/>
            <w:tcBorders>
              <w:tl2br w:val="nil"/>
              <w:tr2bl w:val="nil"/>
            </w:tcBorders>
            <w:shd w:val="clear" w:color="auto" w:fill="auto"/>
            <w:noWrap/>
            <w:vAlign w:val="center"/>
          </w:tcPr>
          <w:p w14:paraId="5F3088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现代工业控制网络与系统应用案例</w:t>
            </w:r>
          </w:p>
        </w:tc>
        <w:tc>
          <w:tcPr>
            <w:tcW w:w="968" w:type="pct"/>
            <w:tcBorders>
              <w:tl2br w:val="nil"/>
              <w:tr2bl w:val="nil"/>
            </w:tcBorders>
            <w:shd w:val="clear" w:color="auto" w:fill="auto"/>
            <w:noWrap/>
            <w:vAlign w:val="center"/>
          </w:tcPr>
          <w:p w14:paraId="3A1A58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王华忠，姜庆超主编</w:t>
            </w:r>
          </w:p>
        </w:tc>
        <w:tc>
          <w:tcPr>
            <w:tcW w:w="1385" w:type="pct"/>
            <w:tcBorders>
              <w:tl2br w:val="nil"/>
              <w:tr2bl w:val="nil"/>
            </w:tcBorders>
            <w:shd w:val="clear" w:color="auto" w:fill="auto"/>
            <w:noWrap/>
            <w:vAlign w:val="center"/>
          </w:tcPr>
          <w:p w14:paraId="6B60F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BEAE4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DA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79E2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979" w:type="pct"/>
            <w:tcBorders>
              <w:tl2br w:val="nil"/>
              <w:tr2bl w:val="nil"/>
            </w:tcBorders>
            <w:shd w:val="clear" w:color="auto" w:fill="auto"/>
            <w:noWrap/>
            <w:vAlign w:val="center"/>
          </w:tcPr>
          <w:p w14:paraId="4D8609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9787121499135</w:t>
            </w:r>
          </w:p>
        </w:tc>
        <w:tc>
          <w:tcPr>
            <w:tcW w:w="956" w:type="pct"/>
            <w:tcBorders>
              <w:tl2br w:val="nil"/>
              <w:tr2bl w:val="nil"/>
            </w:tcBorders>
            <w:shd w:val="clear" w:color="auto" w:fill="auto"/>
            <w:noWrap/>
            <w:vAlign w:val="center"/>
          </w:tcPr>
          <w:p w14:paraId="58BFF7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工业组态控制技术</w:t>
            </w:r>
          </w:p>
        </w:tc>
        <w:tc>
          <w:tcPr>
            <w:tcW w:w="968" w:type="pct"/>
            <w:tcBorders>
              <w:tl2br w:val="nil"/>
              <w:tr2bl w:val="nil"/>
            </w:tcBorders>
            <w:shd w:val="clear" w:color="auto" w:fill="auto"/>
            <w:noWrap/>
            <w:vAlign w:val="center"/>
          </w:tcPr>
          <w:p w14:paraId="60499E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吴孝慧，鹿业勃主编</w:t>
            </w:r>
          </w:p>
        </w:tc>
        <w:tc>
          <w:tcPr>
            <w:tcW w:w="1385" w:type="pct"/>
            <w:tcBorders>
              <w:tl2br w:val="nil"/>
              <w:tr2bl w:val="nil"/>
            </w:tcBorders>
            <w:shd w:val="clear" w:color="auto" w:fill="auto"/>
            <w:noWrap/>
            <w:vAlign w:val="center"/>
          </w:tcPr>
          <w:p w14:paraId="288623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9C291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E2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696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979" w:type="pct"/>
            <w:tcBorders>
              <w:tl2br w:val="nil"/>
              <w:tr2bl w:val="nil"/>
            </w:tcBorders>
            <w:shd w:val="clear" w:color="auto" w:fill="auto"/>
            <w:noWrap/>
            <w:vAlign w:val="center"/>
          </w:tcPr>
          <w:p w14:paraId="161BC4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9787122469250</w:t>
            </w:r>
          </w:p>
        </w:tc>
        <w:tc>
          <w:tcPr>
            <w:tcW w:w="956" w:type="pct"/>
            <w:tcBorders>
              <w:tl2br w:val="nil"/>
              <w:tr2bl w:val="nil"/>
            </w:tcBorders>
            <w:shd w:val="clear" w:color="auto" w:fill="auto"/>
            <w:noWrap/>
            <w:vAlign w:val="center"/>
          </w:tcPr>
          <w:p w14:paraId="6D6C4F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新一代开放式控制平台</w:t>
            </w:r>
          </w:p>
        </w:tc>
        <w:tc>
          <w:tcPr>
            <w:tcW w:w="968" w:type="pct"/>
            <w:tcBorders>
              <w:tl2br w:val="nil"/>
              <w:tr2bl w:val="nil"/>
            </w:tcBorders>
            <w:shd w:val="clear" w:color="auto" w:fill="auto"/>
            <w:noWrap/>
            <w:vAlign w:val="center"/>
          </w:tcPr>
          <w:p w14:paraId="0245A1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冯毅萍，张龙等编著</w:t>
            </w:r>
          </w:p>
        </w:tc>
        <w:tc>
          <w:tcPr>
            <w:tcW w:w="1385" w:type="pct"/>
            <w:tcBorders>
              <w:tl2br w:val="nil"/>
              <w:tr2bl w:val="nil"/>
            </w:tcBorders>
            <w:shd w:val="clear" w:color="auto" w:fill="auto"/>
            <w:noWrap/>
            <w:vAlign w:val="center"/>
          </w:tcPr>
          <w:p w14:paraId="14BE34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4597A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AF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409A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79" w:type="pct"/>
            <w:tcBorders>
              <w:tl2br w:val="nil"/>
              <w:tr2bl w:val="nil"/>
            </w:tcBorders>
            <w:shd w:val="clear" w:color="auto" w:fill="auto"/>
            <w:noWrap/>
            <w:vAlign w:val="center"/>
          </w:tcPr>
          <w:p w14:paraId="7CE572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9787300338583</w:t>
            </w:r>
          </w:p>
        </w:tc>
        <w:tc>
          <w:tcPr>
            <w:tcW w:w="956" w:type="pct"/>
            <w:tcBorders>
              <w:tl2br w:val="nil"/>
              <w:tr2bl w:val="nil"/>
            </w:tcBorders>
            <w:shd w:val="clear" w:color="auto" w:fill="auto"/>
            <w:noWrap/>
            <w:vAlign w:val="center"/>
          </w:tcPr>
          <w:p w14:paraId="7FB2A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工业网络控制技术</w:t>
            </w:r>
          </w:p>
        </w:tc>
        <w:tc>
          <w:tcPr>
            <w:tcW w:w="968" w:type="pct"/>
            <w:tcBorders>
              <w:tl2br w:val="nil"/>
              <w:tr2bl w:val="nil"/>
            </w:tcBorders>
            <w:shd w:val="clear" w:color="auto" w:fill="auto"/>
            <w:noWrap/>
            <w:vAlign w:val="center"/>
          </w:tcPr>
          <w:p w14:paraId="340611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储琴，刘书凯主编</w:t>
            </w:r>
          </w:p>
        </w:tc>
        <w:tc>
          <w:tcPr>
            <w:tcW w:w="1385" w:type="pct"/>
            <w:tcBorders>
              <w:tl2br w:val="nil"/>
              <w:tr2bl w:val="nil"/>
            </w:tcBorders>
            <w:shd w:val="clear" w:color="auto" w:fill="auto"/>
            <w:noWrap/>
            <w:vAlign w:val="center"/>
          </w:tcPr>
          <w:p w14:paraId="6EB97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383" w:type="pct"/>
            <w:tcBorders>
              <w:tl2br w:val="nil"/>
              <w:tr2bl w:val="nil"/>
            </w:tcBorders>
            <w:shd w:val="clear" w:color="auto" w:fill="auto"/>
            <w:noWrap/>
            <w:vAlign w:val="center"/>
          </w:tcPr>
          <w:p w14:paraId="026344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85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49A43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979" w:type="pct"/>
            <w:tcBorders>
              <w:tl2br w:val="nil"/>
              <w:tr2bl w:val="nil"/>
            </w:tcBorders>
            <w:shd w:val="clear" w:color="auto" w:fill="auto"/>
            <w:noWrap/>
            <w:vAlign w:val="center"/>
          </w:tcPr>
          <w:p w14:paraId="266B75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9787308245708</w:t>
            </w:r>
          </w:p>
        </w:tc>
        <w:tc>
          <w:tcPr>
            <w:tcW w:w="956" w:type="pct"/>
            <w:tcBorders>
              <w:tl2br w:val="nil"/>
              <w:tr2bl w:val="nil"/>
            </w:tcBorders>
            <w:shd w:val="clear" w:color="auto" w:fill="auto"/>
            <w:noWrap/>
            <w:vAlign w:val="center"/>
          </w:tcPr>
          <w:p w14:paraId="60D581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工业控制系统信息安全</w:t>
            </w:r>
          </w:p>
        </w:tc>
        <w:tc>
          <w:tcPr>
            <w:tcW w:w="968" w:type="pct"/>
            <w:tcBorders>
              <w:tl2br w:val="nil"/>
              <w:tr2bl w:val="nil"/>
            </w:tcBorders>
            <w:shd w:val="clear" w:color="auto" w:fill="auto"/>
            <w:noWrap/>
            <w:vAlign w:val="center"/>
          </w:tcPr>
          <w:p w14:paraId="1CED85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冯冬芹等编著</w:t>
            </w:r>
          </w:p>
        </w:tc>
        <w:tc>
          <w:tcPr>
            <w:tcW w:w="1385" w:type="pct"/>
            <w:tcBorders>
              <w:tl2br w:val="nil"/>
              <w:tr2bl w:val="nil"/>
            </w:tcBorders>
            <w:shd w:val="clear" w:color="auto" w:fill="auto"/>
            <w:noWrap/>
            <w:vAlign w:val="center"/>
          </w:tcPr>
          <w:p w14:paraId="3EC845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357BA3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F80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22E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979" w:type="pct"/>
            <w:tcBorders>
              <w:tl2br w:val="nil"/>
              <w:tr2bl w:val="nil"/>
            </w:tcBorders>
            <w:shd w:val="clear" w:color="auto" w:fill="auto"/>
            <w:noWrap/>
            <w:vAlign w:val="center"/>
          </w:tcPr>
          <w:p w14:paraId="7129EC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9787512448629</w:t>
            </w:r>
          </w:p>
        </w:tc>
        <w:tc>
          <w:tcPr>
            <w:tcW w:w="956" w:type="pct"/>
            <w:tcBorders>
              <w:tl2br w:val="nil"/>
              <w:tr2bl w:val="nil"/>
            </w:tcBorders>
            <w:shd w:val="clear" w:color="auto" w:fill="auto"/>
            <w:noWrap/>
            <w:vAlign w:val="center"/>
          </w:tcPr>
          <w:p w14:paraId="48A6F0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MATLAB与控制系统仿真实践</w:t>
            </w:r>
          </w:p>
        </w:tc>
        <w:tc>
          <w:tcPr>
            <w:tcW w:w="968" w:type="pct"/>
            <w:tcBorders>
              <w:tl2br w:val="nil"/>
              <w:tr2bl w:val="nil"/>
            </w:tcBorders>
            <w:shd w:val="clear" w:color="auto" w:fill="auto"/>
            <w:noWrap/>
            <w:vAlign w:val="center"/>
          </w:tcPr>
          <w:p w14:paraId="0A3BE0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赵广元编著</w:t>
            </w:r>
          </w:p>
        </w:tc>
        <w:tc>
          <w:tcPr>
            <w:tcW w:w="1385" w:type="pct"/>
            <w:tcBorders>
              <w:tl2br w:val="nil"/>
              <w:tr2bl w:val="nil"/>
            </w:tcBorders>
            <w:shd w:val="clear" w:color="auto" w:fill="auto"/>
            <w:noWrap/>
            <w:vAlign w:val="center"/>
          </w:tcPr>
          <w:p w14:paraId="1B6793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北京航空航天大学出版社</w:t>
            </w:r>
          </w:p>
        </w:tc>
        <w:tc>
          <w:tcPr>
            <w:tcW w:w="383" w:type="pct"/>
            <w:tcBorders>
              <w:tl2br w:val="nil"/>
              <w:tr2bl w:val="nil"/>
            </w:tcBorders>
            <w:shd w:val="clear" w:color="auto" w:fill="auto"/>
            <w:noWrap/>
            <w:vAlign w:val="center"/>
          </w:tcPr>
          <w:p w14:paraId="07AA07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4C1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996DA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979" w:type="pct"/>
            <w:tcBorders>
              <w:tl2br w:val="nil"/>
              <w:tr2bl w:val="nil"/>
            </w:tcBorders>
            <w:shd w:val="clear" w:color="auto" w:fill="auto"/>
            <w:noWrap/>
            <w:vAlign w:val="center"/>
          </w:tcPr>
          <w:p w14:paraId="0FF4E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9787523230626</w:t>
            </w:r>
          </w:p>
        </w:tc>
        <w:tc>
          <w:tcPr>
            <w:tcW w:w="956" w:type="pct"/>
            <w:tcBorders>
              <w:tl2br w:val="nil"/>
              <w:tr2bl w:val="nil"/>
            </w:tcBorders>
            <w:shd w:val="clear" w:color="auto" w:fill="auto"/>
            <w:noWrap/>
            <w:vAlign w:val="center"/>
          </w:tcPr>
          <w:p w14:paraId="1E12E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智能控制与自动化</w:t>
            </w:r>
          </w:p>
        </w:tc>
        <w:tc>
          <w:tcPr>
            <w:tcW w:w="968" w:type="pct"/>
            <w:tcBorders>
              <w:tl2br w:val="nil"/>
              <w:tr2bl w:val="nil"/>
            </w:tcBorders>
            <w:shd w:val="clear" w:color="auto" w:fill="auto"/>
            <w:noWrap/>
            <w:vAlign w:val="center"/>
          </w:tcPr>
          <w:p w14:paraId="1C92E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程艳，陈婷，刘先黎总主编</w:t>
            </w:r>
          </w:p>
        </w:tc>
        <w:tc>
          <w:tcPr>
            <w:tcW w:w="1385" w:type="pct"/>
            <w:tcBorders>
              <w:tl2br w:val="nil"/>
              <w:tr2bl w:val="nil"/>
            </w:tcBorders>
            <w:shd w:val="clear" w:color="auto" w:fill="auto"/>
            <w:noWrap/>
            <w:vAlign w:val="center"/>
          </w:tcPr>
          <w:p w14:paraId="05B5D1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世界图书出版广东有限公司</w:t>
            </w:r>
          </w:p>
        </w:tc>
        <w:tc>
          <w:tcPr>
            <w:tcW w:w="383" w:type="pct"/>
            <w:tcBorders>
              <w:tl2br w:val="nil"/>
              <w:tr2bl w:val="nil"/>
            </w:tcBorders>
            <w:shd w:val="clear" w:color="auto" w:fill="auto"/>
            <w:noWrap/>
            <w:vAlign w:val="center"/>
          </w:tcPr>
          <w:p w14:paraId="58B6A9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4C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25B5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979" w:type="pct"/>
            <w:tcBorders>
              <w:tl2br w:val="nil"/>
              <w:tr2bl w:val="nil"/>
            </w:tcBorders>
            <w:shd w:val="clear" w:color="auto" w:fill="auto"/>
            <w:noWrap/>
            <w:vAlign w:val="center"/>
          </w:tcPr>
          <w:p w14:paraId="3D84F6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9787523230633</w:t>
            </w:r>
          </w:p>
        </w:tc>
        <w:tc>
          <w:tcPr>
            <w:tcW w:w="956" w:type="pct"/>
            <w:tcBorders>
              <w:tl2br w:val="nil"/>
              <w:tr2bl w:val="nil"/>
            </w:tcBorders>
            <w:shd w:val="clear" w:color="auto" w:fill="auto"/>
            <w:noWrap/>
            <w:vAlign w:val="center"/>
          </w:tcPr>
          <w:p w14:paraId="159C3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智能控制与自动化</w:t>
            </w:r>
          </w:p>
        </w:tc>
        <w:tc>
          <w:tcPr>
            <w:tcW w:w="968" w:type="pct"/>
            <w:tcBorders>
              <w:tl2br w:val="nil"/>
              <w:tr2bl w:val="nil"/>
            </w:tcBorders>
            <w:shd w:val="clear" w:color="auto" w:fill="auto"/>
            <w:noWrap/>
            <w:vAlign w:val="center"/>
          </w:tcPr>
          <w:p w14:paraId="73323B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程艳，陈婷，刘先黎总主编</w:t>
            </w:r>
          </w:p>
        </w:tc>
        <w:tc>
          <w:tcPr>
            <w:tcW w:w="1385" w:type="pct"/>
            <w:tcBorders>
              <w:tl2br w:val="nil"/>
              <w:tr2bl w:val="nil"/>
            </w:tcBorders>
            <w:shd w:val="clear" w:color="auto" w:fill="auto"/>
            <w:noWrap/>
            <w:vAlign w:val="center"/>
          </w:tcPr>
          <w:p w14:paraId="35CE82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世界图书出版广东有限公司</w:t>
            </w:r>
          </w:p>
        </w:tc>
        <w:tc>
          <w:tcPr>
            <w:tcW w:w="383" w:type="pct"/>
            <w:tcBorders>
              <w:tl2br w:val="nil"/>
              <w:tr2bl w:val="nil"/>
            </w:tcBorders>
            <w:shd w:val="clear" w:color="auto" w:fill="auto"/>
            <w:noWrap/>
            <w:vAlign w:val="center"/>
          </w:tcPr>
          <w:p w14:paraId="090DB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22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A809B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979" w:type="pct"/>
            <w:tcBorders>
              <w:tl2br w:val="nil"/>
              <w:tr2bl w:val="nil"/>
            </w:tcBorders>
            <w:shd w:val="clear" w:color="auto" w:fill="auto"/>
            <w:noWrap/>
            <w:vAlign w:val="center"/>
          </w:tcPr>
          <w:p w14:paraId="716C1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9787560675015</w:t>
            </w:r>
          </w:p>
        </w:tc>
        <w:tc>
          <w:tcPr>
            <w:tcW w:w="956" w:type="pct"/>
            <w:tcBorders>
              <w:tl2br w:val="nil"/>
              <w:tr2bl w:val="nil"/>
            </w:tcBorders>
            <w:shd w:val="clear" w:color="auto" w:fill="auto"/>
            <w:noWrap/>
            <w:vAlign w:val="center"/>
          </w:tcPr>
          <w:p w14:paraId="2791F9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运动控制系统</w:t>
            </w:r>
          </w:p>
        </w:tc>
        <w:tc>
          <w:tcPr>
            <w:tcW w:w="968" w:type="pct"/>
            <w:tcBorders>
              <w:tl2br w:val="nil"/>
              <w:tr2bl w:val="nil"/>
            </w:tcBorders>
            <w:shd w:val="clear" w:color="auto" w:fill="auto"/>
            <w:noWrap/>
            <w:vAlign w:val="center"/>
          </w:tcPr>
          <w:p w14:paraId="11F08F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尚丽主编</w:t>
            </w:r>
          </w:p>
        </w:tc>
        <w:tc>
          <w:tcPr>
            <w:tcW w:w="1385" w:type="pct"/>
            <w:tcBorders>
              <w:tl2br w:val="nil"/>
              <w:tr2bl w:val="nil"/>
            </w:tcBorders>
            <w:shd w:val="clear" w:color="auto" w:fill="auto"/>
            <w:noWrap/>
            <w:vAlign w:val="center"/>
          </w:tcPr>
          <w:p w14:paraId="065BA3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4E4BC1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935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BD33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979" w:type="pct"/>
            <w:tcBorders>
              <w:tl2br w:val="nil"/>
              <w:tr2bl w:val="nil"/>
            </w:tcBorders>
            <w:shd w:val="clear" w:color="auto" w:fill="auto"/>
            <w:noWrap/>
            <w:vAlign w:val="center"/>
          </w:tcPr>
          <w:p w14:paraId="14C15D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9787560676456</w:t>
            </w:r>
          </w:p>
        </w:tc>
        <w:tc>
          <w:tcPr>
            <w:tcW w:w="956" w:type="pct"/>
            <w:tcBorders>
              <w:tl2br w:val="nil"/>
              <w:tr2bl w:val="nil"/>
            </w:tcBorders>
            <w:shd w:val="clear" w:color="auto" w:fill="auto"/>
            <w:noWrap/>
            <w:vAlign w:val="center"/>
          </w:tcPr>
          <w:p w14:paraId="18DAF8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MCGS组态技术应用</w:t>
            </w:r>
          </w:p>
        </w:tc>
        <w:tc>
          <w:tcPr>
            <w:tcW w:w="968" w:type="pct"/>
            <w:tcBorders>
              <w:tl2br w:val="nil"/>
              <w:tr2bl w:val="nil"/>
            </w:tcBorders>
            <w:shd w:val="clear" w:color="auto" w:fill="auto"/>
            <w:noWrap/>
            <w:vAlign w:val="center"/>
          </w:tcPr>
          <w:p w14:paraId="33BA3A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楼蔚松，花有清主编</w:t>
            </w:r>
          </w:p>
        </w:tc>
        <w:tc>
          <w:tcPr>
            <w:tcW w:w="1385" w:type="pct"/>
            <w:tcBorders>
              <w:tl2br w:val="nil"/>
              <w:tr2bl w:val="nil"/>
            </w:tcBorders>
            <w:shd w:val="clear" w:color="auto" w:fill="auto"/>
            <w:noWrap/>
            <w:vAlign w:val="center"/>
          </w:tcPr>
          <w:p w14:paraId="569BEE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474D1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53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A96E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979" w:type="pct"/>
            <w:tcBorders>
              <w:tl2br w:val="nil"/>
              <w:tr2bl w:val="nil"/>
            </w:tcBorders>
            <w:shd w:val="clear" w:color="auto" w:fill="auto"/>
            <w:noWrap/>
            <w:vAlign w:val="center"/>
          </w:tcPr>
          <w:p w14:paraId="4351B1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9787560676609</w:t>
            </w:r>
          </w:p>
        </w:tc>
        <w:tc>
          <w:tcPr>
            <w:tcW w:w="956" w:type="pct"/>
            <w:tcBorders>
              <w:tl2br w:val="nil"/>
              <w:tr2bl w:val="nil"/>
            </w:tcBorders>
            <w:shd w:val="clear" w:color="auto" w:fill="auto"/>
            <w:noWrap/>
            <w:vAlign w:val="center"/>
          </w:tcPr>
          <w:p w14:paraId="47BFEA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工业控制网络与通信</w:t>
            </w:r>
          </w:p>
        </w:tc>
        <w:tc>
          <w:tcPr>
            <w:tcW w:w="968" w:type="pct"/>
            <w:tcBorders>
              <w:tl2br w:val="nil"/>
              <w:tr2bl w:val="nil"/>
            </w:tcBorders>
            <w:shd w:val="clear" w:color="auto" w:fill="auto"/>
            <w:noWrap/>
            <w:vAlign w:val="center"/>
          </w:tcPr>
          <w:p w14:paraId="0F3FAD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王小英，徐惠钢主编</w:t>
            </w:r>
          </w:p>
        </w:tc>
        <w:tc>
          <w:tcPr>
            <w:tcW w:w="1385" w:type="pct"/>
            <w:tcBorders>
              <w:tl2br w:val="nil"/>
              <w:tr2bl w:val="nil"/>
            </w:tcBorders>
            <w:shd w:val="clear" w:color="auto" w:fill="auto"/>
            <w:noWrap/>
            <w:vAlign w:val="center"/>
          </w:tcPr>
          <w:p w14:paraId="07C1DA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3F3612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47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3D85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979" w:type="pct"/>
            <w:tcBorders>
              <w:tl2br w:val="nil"/>
              <w:tr2bl w:val="nil"/>
            </w:tcBorders>
            <w:shd w:val="clear" w:color="auto" w:fill="auto"/>
            <w:noWrap/>
            <w:vAlign w:val="center"/>
          </w:tcPr>
          <w:p w14:paraId="10A06B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9787564666798</w:t>
            </w:r>
          </w:p>
        </w:tc>
        <w:tc>
          <w:tcPr>
            <w:tcW w:w="956" w:type="pct"/>
            <w:tcBorders>
              <w:tl2br w:val="nil"/>
              <w:tr2bl w:val="nil"/>
            </w:tcBorders>
            <w:shd w:val="clear" w:color="auto" w:fill="auto"/>
            <w:noWrap/>
            <w:vAlign w:val="center"/>
          </w:tcPr>
          <w:p w14:paraId="00DAEF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计算机控制技术及网络</w:t>
            </w:r>
          </w:p>
        </w:tc>
        <w:tc>
          <w:tcPr>
            <w:tcW w:w="968" w:type="pct"/>
            <w:tcBorders>
              <w:tl2br w:val="nil"/>
              <w:tr2bl w:val="nil"/>
            </w:tcBorders>
            <w:shd w:val="clear" w:color="auto" w:fill="auto"/>
            <w:noWrap/>
            <w:vAlign w:val="center"/>
          </w:tcPr>
          <w:p w14:paraId="163A69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程勇主编</w:t>
            </w:r>
          </w:p>
        </w:tc>
        <w:tc>
          <w:tcPr>
            <w:tcW w:w="1385" w:type="pct"/>
            <w:tcBorders>
              <w:tl2br w:val="nil"/>
              <w:tr2bl w:val="nil"/>
            </w:tcBorders>
            <w:shd w:val="clear" w:color="auto" w:fill="auto"/>
            <w:noWrap/>
            <w:vAlign w:val="center"/>
          </w:tcPr>
          <w:p w14:paraId="6B893A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中国矿业大学出版社有限责任公司</w:t>
            </w:r>
          </w:p>
        </w:tc>
        <w:tc>
          <w:tcPr>
            <w:tcW w:w="383" w:type="pct"/>
            <w:tcBorders>
              <w:tl2br w:val="nil"/>
              <w:tr2bl w:val="nil"/>
            </w:tcBorders>
            <w:shd w:val="clear" w:color="auto" w:fill="auto"/>
            <w:noWrap/>
            <w:vAlign w:val="center"/>
          </w:tcPr>
          <w:p w14:paraId="790276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68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F26E2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979" w:type="pct"/>
            <w:tcBorders>
              <w:tl2br w:val="nil"/>
              <w:tr2bl w:val="nil"/>
            </w:tcBorders>
            <w:shd w:val="clear" w:color="auto" w:fill="auto"/>
            <w:noWrap/>
            <w:vAlign w:val="center"/>
          </w:tcPr>
          <w:p w14:paraId="6B92AD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9787576346633</w:t>
            </w:r>
          </w:p>
        </w:tc>
        <w:tc>
          <w:tcPr>
            <w:tcW w:w="956" w:type="pct"/>
            <w:tcBorders>
              <w:tl2br w:val="nil"/>
              <w:tr2bl w:val="nil"/>
            </w:tcBorders>
            <w:shd w:val="clear" w:color="auto" w:fill="auto"/>
            <w:noWrap/>
            <w:vAlign w:val="center"/>
          </w:tcPr>
          <w:p w14:paraId="2FC03E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智能设备控制基础</w:t>
            </w:r>
          </w:p>
        </w:tc>
        <w:tc>
          <w:tcPr>
            <w:tcW w:w="968" w:type="pct"/>
            <w:tcBorders>
              <w:tl2br w:val="nil"/>
              <w:tr2bl w:val="nil"/>
            </w:tcBorders>
            <w:shd w:val="clear" w:color="auto" w:fill="auto"/>
            <w:noWrap/>
            <w:vAlign w:val="center"/>
          </w:tcPr>
          <w:p w14:paraId="3E8FBF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王建军，王晋涛主编</w:t>
            </w:r>
          </w:p>
        </w:tc>
        <w:tc>
          <w:tcPr>
            <w:tcW w:w="1385" w:type="pct"/>
            <w:tcBorders>
              <w:tl2br w:val="nil"/>
              <w:tr2bl w:val="nil"/>
            </w:tcBorders>
            <w:shd w:val="clear" w:color="auto" w:fill="auto"/>
            <w:noWrap/>
            <w:vAlign w:val="center"/>
          </w:tcPr>
          <w:p w14:paraId="19A4B3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FDC61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311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55D92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979" w:type="pct"/>
            <w:tcBorders>
              <w:tl2br w:val="nil"/>
              <w:tr2bl w:val="nil"/>
            </w:tcBorders>
            <w:shd w:val="clear" w:color="auto" w:fill="auto"/>
            <w:noWrap/>
            <w:vAlign w:val="center"/>
          </w:tcPr>
          <w:p w14:paraId="214ED1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9787576347227</w:t>
            </w:r>
          </w:p>
        </w:tc>
        <w:tc>
          <w:tcPr>
            <w:tcW w:w="956" w:type="pct"/>
            <w:tcBorders>
              <w:tl2br w:val="nil"/>
              <w:tr2bl w:val="nil"/>
            </w:tcBorders>
            <w:shd w:val="clear" w:color="auto" w:fill="auto"/>
            <w:noWrap/>
            <w:vAlign w:val="center"/>
          </w:tcPr>
          <w:p w14:paraId="680111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时序知识图谱构建与应用</w:t>
            </w:r>
          </w:p>
        </w:tc>
        <w:tc>
          <w:tcPr>
            <w:tcW w:w="968" w:type="pct"/>
            <w:tcBorders>
              <w:tl2br w:val="nil"/>
              <w:tr2bl w:val="nil"/>
            </w:tcBorders>
            <w:shd w:val="clear" w:color="auto" w:fill="auto"/>
            <w:noWrap/>
            <w:vAlign w:val="center"/>
          </w:tcPr>
          <w:p w14:paraId="50967C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王亚珅，郭大宇，欧阳小叶著</w:t>
            </w:r>
          </w:p>
        </w:tc>
        <w:tc>
          <w:tcPr>
            <w:tcW w:w="1385" w:type="pct"/>
            <w:tcBorders>
              <w:tl2br w:val="nil"/>
              <w:tr2bl w:val="nil"/>
            </w:tcBorders>
            <w:shd w:val="clear" w:color="auto" w:fill="auto"/>
            <w:noWrap/>
            <w:vAlign w:val="center"/>
          </w:tcPr>
          <w:p w14:paraId="3124C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EEE80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C62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DF03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979" w:type="pct"/>
            <w:tcBorders>
              <w:tl2br w:val="nil"/>
              <w:tr2bl w:val="nil"/>
            </w:tcBorders>
            <w:shd w:val="clear" w:color="auto" w:fill="auto"/>
            <w:noWrap/>
            <w:vAlign w:val="center"/>
          </w:tcPr>
          <w:p w14:paraId="11B780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9787576622157</w:t>
            </w:r>
          </w:p>
        </w:tc>
        <w:tc>
          <w:tcPr>
            <w:tcW w:w="956" w:type="pct"/>
            <w:tcBorders>
              <w:tl2br w:val="nil"/>
              <w:tr2bl w:val="nil"/>
            </w:tcBorders>
            <w:shd w:val="clear" w:color="auto" w:fill="auto"/>
            <w:noWrap/>
            <w:vAlign w:val="center"/>
          </w:tcPr>
          <w:p w14:paraId="7408CD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过程控制</w:t>
            </w:r>
          </w:p>
        </w:tc>
        <w:tc>
          <w:tcPr>
            <w:tcW w:w="968" w:type="pct"/>
            <w:tcBorders>
              <w:tl2br w:val="nil"/>
              <w:tr2bl w:val="nil"/>
            </w:tcBorders>
            <w:shd w:val="clear" w:color="auto" w:fill="auto"/>
            <w:noWrap/>
            <w:vAlign w:val="center"/>
          </w:tcPr>
          <w:p w14:paraId="5C7EA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李丽娟，张利编著</w:t>
            </w:r>
          </w:p>
        </w:tc>
        <w:tc>
          <w:tcPr>
            <w:tcW w:w="1385" w:type="pct"/>
            <w:tcBorders>
              <w:tl2br w:val="nil"/>
              <w:tr2bl w:val="nil"/>
            </w:tcBorders>
            <w:shd w:val="clear" w:color="auto" w:fill="auto"/>
            <w:noWrap/>
            <w:vAlign w:val="center"/>
          </w:tcPr>
          <w:p w14:paraId="7CE799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383" w:type="pct"/>
            <w:tcBorders>
              <w:tl2br w:val="nil"/>
              <w:tr2bl w:val="nil"/>
            </w:tcBorders>
            <w:shd w:val="clear" w:color="auto" w:fill="auto"/>
            <w:noWrap/>
            <w:vAlign w:val="center"/>
          </w:tcPr>
          <w:p w14:paraId="5BE6F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CD8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2BDD6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979" w:type="pct"/>
            <w:tcBorders>
              <w:tl2br w:val="nil"/>
              <w:tr2bl w:val="nil"/>
            </w:tcBorders>
            <w:shd w:val="clear" w:color="auto" w:fill="auto"/>
            <w:noWrap/>
            <w:vAlign w:val="center"/>
          </w:tcPr>
          <w:p w14:paraId="7E9AD8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9787577018393</w:t>
            </w:r>
          </w:p>
        </w:tc>
        <w:tc>
          <w:tcPr>
            <w:tcW w:w="956" w:type="pct"/>
            <w:tcBorders>
              <w:tl2br w:val="nil"/>
              <w:tr2bl w:val="nil"/>
            </w:tcBorders>
            <w:shd w:val="clear" w:color="auto" w:fill="auto"/>
            <w:noWrap/>
            <w:vAlign w:val="center"/>
          </w:tcPr>
          <w:p w14:paraId="440B98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工业网络与组态技术</w:t>
            </w:r>
          </w:p>
        </w:tc>
        <w:tc>
          <w:tcPr>
            <w:tcW w:w="968" w:type="pct"/>
            <w:tcBorders>
              <w:tl2br w:val="nil"/>
              <w:tr2bl w:val="nil"/>
            </w:tcBorders>
            <w:shd w:val="clear" w:color="auto" w:fill="auto"/>
            <w:noWrap/>
            <w:vAlign w:val="center"/>
          </w:tcPr>
          <w:p w14:paraId="20CAEF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霍亮主编</w:t>
            </w:r>
          </w:p>
        </w:tc>
        <w:tc>
          <w:tcPr>
            <w:tcW w:w="1385" w:type="pct"/>
            <w:tcBorders>
              <w:tl2br w:val="nil"/>
              <w:tr2bl w:val="nil"/>
            </w:tcBorders>
            <w:shd w:val="clear" w:color="auto" w:fill="auto"/>
            <w:noWrap/>
            <w:vAlign w:val="center"/>
          </w:tcPr>
          <w:p w14:paraId="6FF685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电子科技大学出版社</w:t>
            </w:r>
          </w:p>
        </w:tc>
        <w:tc>
          <w:tcPr>
            <w:tcW w:w="383" w:type="pct"/>
            <w:tcBorders>
              <w:tl2br w:val="nil"/>
              <w:tr2bl w:val="nil"/>
            </w:tcBorders>
            <w:shd w:val="clear" w:color="auto" w:fill="auto"/>
            <w:noWrap/>
            <w:vAlign w:val="center"/>
          </w:tcPr>
          <w:p w14:paraId="1747EA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E1B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D2F1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979" w:type="pct"/>
            <w:tcBorders>
              <w:tl2br w:val="nil"/>
              <w:tr2bl w:val="nil"/>
            </w:tcBorders>
            <w:shd w:val="clear" w:color="auto" w:fill="auto"/>
            <w:noWrap/>
            <w:vAlign w:val="center"/>
          </w:tcPr>
          <w:p w14:paraId="71DEDC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9787577217130</w:t>
            </w:r>
          </w:p>
        </w:tc>
        <w:tc>
          <w:tcPr>
            <w:tcW w:w="956" w:type="pct"/>
            <w:tcBorders>
              <w:tl2br w:val="nil"/>
              <w:tr2bl w:val="nil"/>
            </w:tcBorders>
            <w:shd w:val="clear" w:color="auto" w:fill="auto"/>
            <w:noWrap/>
            <w:vAlign w:val="center"/>
          </w:tcPr>
          <w:p w14:paraId="424A8B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具有时延与丢包的网络化系统镇定与跟踪控制</w:t>
            </w:r>
          </w:p>
        </w:tc>
        <w:tc>
          <w:tcPr>
            <w:tcW w:w="968" w:type="pct"/>
            <w:tcBorders>
              <w:tl2br w:val="nil"/>
              <w:tr2bl w:val="nil"/>
            </w:tcBorders>
            <w:shd w:val="clear" w:color="auto" w:fill="auto"/>
            <w:noWrap/>
            <w:vAlign w:val="center"/>
          </w:tcPr>
          <w:p w14:paraId="301D27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刘义才，潘登著</w:t>
            </w:r>
          </w:p>
        </w:tc>
        <w:tc>
          <w:tcPr>
            <w:tcW w:w="1385" w:type="pct"/>
            <w:tcBorders>
              <w:tl2br w:val="nil"/>
              <w:tr2bl w:val="nil"/>
            </w:tcBorders>
            <w:shd w:val="clear" w:color="auto" w:fill="auto"/>
            <w:noWrap/>
            <w:vAlign w:val="center"/>
          </w:tcPr>
          <w:p w14:paraId="28A156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1FE30C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05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D287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979" w:type="pct"/>
            <w:tcBorders>
              <w:tl2br w:val="nil"/>
              <w:tr2bl w:val="nil"/>
            </w:tcBorders>
            <w:shd w:val="clear" w:color="auto" w:fill="auto"/>
            <w:noWrap/>
            <w:vAlign w:val="center"/>
          </w:tcPr>
          <w:p w14:paraId="4CCD4A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9787577402222</w:t>
            </w:r>
          </w:p>
        </w:tc>
        <w:tc>
          <w:tcPr>
            <w:tcW w:w="956" w:type="pct"/>
            <w:tcBorders>
              <w:tl2br w:val="nil"/>
              <w:tr2bl w:val="nil"/>
            </w:tcBorders>
            <w:shd w:val="clear" w:color="auto" w:fill="auto"/>
            <w:noWrap/>
            <w:vAlign w:val="center"/>
          </w:tcPr>
          <w:p w14:paraId="0F33EB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自动化控制实训教程</w:t>
            </w:r>
          </w:p>
        </w:tc>
        <w:tc>
          <w:tcPr>
            <w:tcW w:w="968" w:type="pct"/>
            <w:tcBorders>
              <w:tl2br w:val="nil"/>
              <w:tr2bl w:val="nil"/>
            </w:tcBorders>
            <w:shd w:val="clear" w:color="auto" w:fill="auto"/>
            <w:noWrap/>
            <w:vAlign w:val="center"/>
          </w:tcPr>
          <w:p w14:paraId="4943EC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孟祥印等主编</w:t>
            </w:r>
          </w:p>
        </w:tc>
        <w:tc>
          <w:tcPr>
            <w:tcW w:w="1385" w:type="pct"/>
            <w:tcBorders>
              <w:tl2br w:val="nil"/>
              <w:tr2bl w:val="nil"/>
            </w:tcBorders>
            <w:shd w:val="clear" w:color="auto" w:fill="auto"/>
            <w:noWrap/>
            <w:vAlign w:val="center"/>
          </w:tcPr>
          <w:p w14:paraId="69025C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26BE0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0F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7B0C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979" w:type="pct"/>
            <w:tcBorders>
              <w:tl2br w:val="nil"/>
              <w:tr2bl w:val="nil"/>
            </w:tcBorders>
            <w:shd w:val="clear" w:color="auto" w:fill="auto"/>
            <w:noWrap/>
            <w:vAlign w:val="center"/>
          </w:tcPr>
          <w:p w14:paraId="3EB435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9787030819512</w:t>
            </w:r>
          </w:p>
        </w:tc>
        <w:tc>
          <w:tcPr>
            <w:tcW w:w="956" w:type="pct"/>
            <w:tcBorders>
              <w:tl2br w:val="nil"/>
              <w:tr2bl w:val="nil"/>
            </w:tcBorders>
            <w:shd w:val="clear" w:color="auto" w:fill="auto"/>
            <w:noWrap/>
            <w:vAlign w:val="center"/>
          </w:tcPr>
          <w:p w14:paraId="3A51A8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自抗扰控制</w:t>
            </w:r>
          </w:p>
        </w:tc>
        <w:tc>
          <w:tcPr>
            <w:tcW w:w="968" w:type="pct"/>
            <w:tcBorders>
              <w:tl2br w:val="nil"/>
              <w:tr2bl w:val="nil"/>
            </w:tcBorders>
            <w:shd w:val="clear" w:color="auto" w:fill="auto"/>
            <w:noWrap/>
            <w:vAlign w:val="center"/>
          </w:tcPr>
          <w:p w14:paraId="4435E3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李东海[等]著</w:t>
            </w:r>
          </w:p>
        </w:tc>
        <w:tc>
          <w:tcPr>
            <w:tcW w:w="1385" w:type="pct"/>
            <w:tcBorders>
              <w:tl2br w:val="nil"/>
              <w:tr2bl w:val="nil"/>
            </w:tcBorders>
            <w:shd w:val="clear" w:color="auto" w:fill="auto"/>
            <w:noWrap/>
            <w:vAlign w:val="center"/>
          </w:tcPr>
          <w:p w14:paraId="13DBF9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0B420F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D4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5403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979" w:type="pct"/>
            <w:tcBorders>
              <w:tl2br w:val="nil"/>
              <w:tr2bl w:val="nil"/>
            </w:tcBorders>
            <w:shd w:val="clear" w:color="auto" w:fill="auto"/>
            <w:noWrap/>
            <w:vAlign w:val="center"/>
          </w:tcPr>
          <w:p w14:paraId="7DD4D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9787111786955</w:t>
            </w:r>
          </w:p>
        </w:tc>
        <w:tc>
          <w:tcPr>
            <w:tcW w:w="956" w:type="pct"/>
            <w:tcBorders>
              <w:tl2br w:val="nil"/>
              <w:tr2bl w:val="nil"/>
            </w:tcBorders>
            <w:shd w:val="clear" w:color="auto" w:fill="auto"/>
            <w:noWrap/>
            <w:vAlign w:val="center"/>
          </w:tcPr>
          <w:p w14:paraId="5A5906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基于认知深度学习的智能自主无人系统设计与开发</w:t>
            </w:r>
          </w:p>
        </w:tc>
        <w:tc>
          <w:tcPr>
            <w:tcW w:w="968" w:type="pct"/>
            <w:tcBorders>
              <w:tl2br w:val="nil"/>
              <w:tr2bl w:val="nil"/>
            </w:tcBorders>
            <w:shd w:val="clear" w:color="auto" w:fill="auto"/>
            <w:noWrap/>
            <w:vAlign w:val="center"/>
          </w:tcPr>
          <w:p w14:paraId="10F393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(美)大卫·艾伦·布吕博(David Allen Blubaugh)[等]著</w:t>
            </w:r>
          </w:p>
        </w:tc>
        <w:tc>
          <w:tcPr>
            <w:tcW w:w="1385" w:type="pct"/>
            <w:tcBorders>
              <w:tl2br w:val="nil"/>
              <w:tr2bl w:val="nil"/>
            </w:tcBorders>
            <w:shd w:val="clear" w:color="auto" w:fill="auto"/>
            <w:noWrap/>
            <w:vAlign w:val="center"/>
          </w:tcPr>
          <w:p w14:paraId="1C11D2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466805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AF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8D48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979" w:type="pct"/>
            <w:tcBorders>
              <w:tl2br w:val="nil"/>
              <w:tr2bl w:val="nil"/>
            </w:tcBorders>
            <w:shd w:val="clear" w:color="auto" w:fill="auto"/>
            <w:noWrap/>
            <w:vAlign w:val="center"/>
          </w:tcPr>
          <w:p w14:paraId="5FC3DF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9787548763413</w:t>
            </w:r>
          </w:p>
        </w:tc>
        <w:tc>
          <w:tcPr>
            <w:tcW w:w="956" w:type="pct"/>
            <w:tcBorders>
              <w:tl2br w:val="nil"/>
              <w:tr2bl w:val="nil"/>
            </w:tcBorders>
            <w:shd w:val="clear" w:color="auto" w:fill="auto"/>
            <w:noWrap/>
            <w:vAlign w:val="center"/>
          </w:tcPr>
          <w:p w14:paraId="3BEDF0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智能控制与工程机器人技术</w:t>
            </w:r>
          </w:p>
        </w:tc>
        <w:tc>
          <w:tcPr>
            <w:tcW w:w="968" w:type="pct"/>
            <w:tcBorders>
              <w:tl2br w:val="nil"/>
              <w:tr2bl w:val="nil"/>
            </w:tcBorders>
            <w:shd w:val="clear" w:color="auto" w:fill="auto"/>
            <w:noWrap/>
            <w:vAlign w:val="center"/>
          </w:tcPr>
          <w:p w14:paraId="2572E0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国巍，江力强主编</w:t>
            </w:r>
          </w:p>
        </w:tc>
        <w:tc>
          <w:tcPr>
            <w:tcW w:w="1385" w:type="pct"/>
            <w:tcBorders>
              <w:tl2br w:val="nil"/>
              <w:tr2bl w:val="nil"/>
            </w:tcBorders>
            <w:shd w:val="clear" w:color="auto" w:fill="auto"/>
            <w:noWrap/>
            <w:vAlign w:val="center"/>
          </w:tcPr>
          <w:p w14:paraId="48067B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中南大学出版社</w:t>
            </w:r>
          </w:p>
        </w:tc>
        <w:tc>
          <w:tcPr>
            <w:tcW w:w="383" w:type="pct"/>
            <w:tcBorders>
              <w:tl2br w:val="nil"/>
              <w:tr2bl w:val="nil"/>
            </w:tcBorders>
            <w:shd w:val="clear" w:color="auto" w:fill="auto"/>
            <w:noWrap/>
            <w:vAlign w:val="center"/>
          </w:tcPr>
          <w:p w14:paraId="29E49B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60B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272BE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979" w:type="pct"/>
            <w:tcBorders>
              <w:tl2br w:val="nil"/>
              <w:tr2bl w:val="nil"/>
            </w:tcBorders>
            <w:shd w:val="clear" w:color="auto" w:fill="auto"/>
            <w:noWrap/>
            <w:vAlign w:val="center"/>
          </w:tcPr>
          <w:p w14:paraId="4DF952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9787030794369</w:t>
            </w:r>
          </w:p>
        </w:tc>
        <w:tc>
          <w:tcPr>
            <w:tcW w:w="956" w:type="pct"/>
            <w:tcBorders>
              <w:tl2br w:val="nil"/>
              <w:tr2bl w:val="nil"/>
            </w:tcBorders>
            <w:shd w:val="clear" w:color="auto" w:fill="auto"/>
            <w:noWrap/>
            <w:vAlign w:val="center"/>
          </w:tcPr>
          <w:p w14:paraId="53272A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事件触发策略下多智能体鲁棒协同控制</w:t>
            </w:r>
          </w:p>
        </w:tc>
        <w:tc>
          <w:tcPr>
            <w:tcW w:w="968" w:type="pct"/>
            <w:tcBorders>
              <w:tl2br w:val="nil"/>
              <w:tr2bl w:val="nil"/>
            </w:tcBorders>
            <w:shd w:val="clear" w:color="auto" w:fill="auto"/>
            <w:noWrap/>
            <w:vAlign w:val="center"/>
          </w:tcPr>
          <w:p w14:paraId="0FB2F6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蔡光斌[等]著</w:t>
            </w:r>
          </w:p>
        </w:tc>
        <w:tc>
          <w:tcPr>
            <w:tcW w:w="1385" w:type="pct"/>
            <w:tcBorders>
              <w:tl2br w:val="nil"/>
              <w:tr2bl w:val="nil"/>
            </w:tcBorders>
            <w:shd w:val="clear" w:color="auto" w:fill="auto"/>
            <w:noWrap/>
            <w:vAlign w:val="center"/>
          </w:tcPr>
          <w:p w14:paraId="4B5EC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2B0E73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DAAD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B528D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979" w:type="pct"/>
            <w:tcBorders>
              <w:tl2br w:val="nil"/>
              <w:tr2bl w:val="nil"/>
            </w:tcBorders>
            <w:shd w:val="clear" w:color="auto" w:fill="auto"/>
            <w:noWrap/>
            <w:vAlign w:val="center"/>
          </w:tcPr>
          <w:p w14:paraId="4DC8AF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9787030809483</w:t>
            </w:r>
          </w:p>
        </w:tc>
        <w:tc>
          <w:tcPr>
            <w:tcW w:w="956" w:type="pct"/>
            <w:tcBorders>
              <w:tl2br w:val="nil"/>
              <w:tr2bl w:val="nil"/>
            </w:tcBorders>
            <w:shd w:val="clear" w:color="auto" w:fill="auto"/>
            <w:noWrap/>
            <w:vAlign w:val="center"/>
          </w:tcPr>
          <w:p w14:paraId="39A8AA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非线性约束系统的智能自适应控制理论及应用</w:t>
            </w:r>
          </w:p>
        </w:tc>
        <w:tc>
          <w:tcPr>
            <w:tcW w:w="968" w:type="pct"/>
            <w:tcBorders>
              <w:tl2br w:val="nil"/>
              <w:tr2bl w:val="nil"/>
            </w:tcBorders>
            <w:shd w:val="clear" w:color="auto" w:fill="auto"/>
            <w:noWrap/>
            <w:vAlign w:val="center"/>
          </w:tcPr>
          <w:p w14:paraId="77C42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刘艳军[等]著</w:t>
            </w:r>
          </w:p>
        </w:tc>
        <w:tc>
          <w:tcPr>
            <w:tcW w:w="1385" w:type="pct"/>
            <w:tcBorders>
              <w:tl2br w:val="nil"/>
              <w:tr2bl w:val="nil"/>
            </w:tcBorders>
            <w:shd w:val="clear" w:color="auto" w:fill="auto"/>
            <w:noWrap/>
            <w:vAlign w:val="center"/>
          </w:tcPr>
          <w:p w14:paraId="002E0D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3CAA4D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92F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9D23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979" w:type="pct"/>
            <w:tcBorders>
              <w:tl2br w:val="nil"/>
              <w:tr2bl w:val="nil"/>
            </w:tcBorders>
            <w:shd w:val="clear" w:color="auto" w:fill="auto"/>
            <w:noWrap/>
            <w:vAlign w:val="center"/>
          </w:tcPr>
          <w:p w14:paraId="44BE8E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9787040649789</w:t>
            </w:r>
          </w:p>
        </w:tc>
        <w:tc>
          <w:tcPr>
            <w:tcW w:w="956" w:type="pct"/>
            <w:tcBorders>
              <w:tl2br w:val="nil"/>
              <w:tr2bl w:val="nil"/>
            </w:tcBorders>
            <w:shd w:val="clear" w:color="auto" w:fill="auto"/>
            <w:noWrap/>
            <w:vAlign w:val="center"/>
          </w:tcPr>
          <w:p w14:paraId="447B42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工业组态控制技术</w:t>
            </w:r>
          </w:p>
        </w:tc>
        <w:tc>
          <w:tcPr>
            <w:tcW w:w="968" w:type="pct"/>
            <w:tcBorders>
              <w:tl2br w:val="nil"/>
              <w:tr2bl w:val="nil"/>
            </w:tcBorders>
            <w:shd w:val="clear" w:color="auto" w:fill="auto"/>
            <w:noWrap/>
            <w:vAlign w:val="center"/>
          </w:tcPr>
          <w:p w14:paraId="7500A0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董威，王肖燕主编</w:t>
            </w:r>
          </w:p>
        </w:tc>
        <w:tc>
          <w:tcPr>
            <w:tcW w:w="1385" w:type="pct"/>
            <w:tcBorders>
              <w:tl2br w:val="nil"/>
              <w:tr2bl w:val="nil"/>
            </w:tcBorders>
            <w:shd w:val="clear" w:color="auto" w:fill="auto"/>
            <w:noWrap/>
            <w:vAlign w:val="center"/>
          </w:tcPr>
          <w:p w14:paraId="31D497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383" w:type="pct"/>
            <w:tcBorders>
              <w:tl2br w:val="nil"/>
              <w:tr2bl w:val="nil"/>
            </w:tcBorders>
            <w:shd w:val="clear" w:color="auto" w:fill="auto"/>
            <w:noWrap/>
            <w:vAlign w:val="center"/>
          </w:tcPr>
          <w:p w14:paraId="49BDB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FD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B51FF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979" w:type="pct"/>
            <w:tcBorders>
              <w:tl2br w:val="nil"/>
              <w:tr2bl w:val="nil"/>
            </w:tcBorders>
            <w:shd w:val="clear" w:color="auto" w:fill="auto"/>
            <w:noWrap/>
            <w:vAlign w:val="center"/>
          </w:tcPr>
          <w:p w14:paraId="1DBC1A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9787115663788</w:t>
            </w:r>
          </w:p>
        </w:tc>
        <w:tc>
          <w:tcPr>
            <w:tcW w:w="956" w:type="pct"/>
            <w:tcBorders>
              <w:tl2br w:val="nil"/>
              <w:tr2bl w:val="nil"/>
            </w:tcBorders>
            <w:shd w:val="clear" w:color="auto" w:fill="auto"/>
            <w:noWrap/>
            <w:vAlign w:val="center"/>
          </w:tcPr>
          <w:p w14:paraId="6BDA04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工业网络技术</w:t>
            </w:r>
          </w:p>
        </w:tc>
        <w:tc>
          <w:tcPr>
            <w:tcW w:w="968" w:type="pct"/>
            <w:tcBorders>
              <w:tl2br w:val="nil"/>
              <w:tr2bl w:val="nil"/>
            </w:tcBorders>
            <w:shd w:val="clear" w:color="auto" w:fill="auto"/>
            <w:noWrap/>
            <w:vAlign w:val="center"/>
          </w:tcPr>
          <w:p w14:paraId="7103A5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万旭成，张智勇，刘加森主编</w:t>
            </w:r>
          </w:p>
        </w:tc>
        <w:tc>
          <w:tcPr>
            <w:tcW w:w="1385" w:type="pct"/>
            <w:tcBorders>
              <w:tl2br w:val="nil"/>
              <w:tr2bl w:val="nil"/>
            </w:tcBorders>
            <w:shd w:val="clear" w:color="auto" w:fill="auto"/>
            <w:noWrap/>
            <w:vAlign w:val="center"/>
          </w:tcPr>
          <w:p w14:paraId="7A025E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6F9D63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85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A9BF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979" w:type="pct"/>
            <w:tcBorders>
              <w:tl2br w:val="nil"/>
              <w:tr2bl w:val="nil"/>
            </w:tcBorders>
            <w:shd w:val="clear" w:color="auto" w:fill="auto"/>
            <w:noWrap/>
            <w:vAlign w:val="center"/>
          </w:tcPr>
          <w:p w14:paraId="65D8D5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9787121496608</w:t>
            </w:r>
          </w:p>
        </w:tc>
        <w:tc>
          <w:tcPr>
            <w:tcW w:w="956" w:type="pct"/>
            <w:tcBorders>
              <w:tl2br w:val="nil"/>
              <w:tr2bl w:val="nil"/>
            </w:tcBorders>
            <w:shd w:val="clear" w:color="auto" w:fill="auto"/>
            <w:noWrap/>
            <w:vAlign w:val="center"/>
          </w:tcPr>
          <w:p w14:paraId="6E6647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不确定环境下的项目资源分配与调度</w:t>
            </w:r>
          </w:p>
        </w:tc>
        <w:tc>
          <w:tcPr>
            <w:tcW w:w="968" w:type="pct"/>
            <w:tcBorders>
              <w:tl2br w:val="nil"/>
              <w:tr2bl w:val="nil"/>
            </w:tcBorders>
            <w:shd w:val="clear" w:color="auto" w:fill="auto"/>
            <w:noWrap/>
            <w:vAlign w:val="center"/>
          </w:tcPr>
          <w:p w14:paraId="5772D0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王建江等著</w:t>
            </w:r>
          </w:p>
        </w:tc>
        <w:tc>
          <w:tcPr>
            <w:tcW w:w="1385" w:type="pct"/>
            <w:tcBorders>
              <w:tl2br w:val="nil"/>
              <w:tr2bl w:val="nil"/>
            </w:tcBorders>
            <w:shd w:val="clear" w:color="auto" w:fill="auto"/>
            <w:noWrap/>
            <w:vAlign w:val="center"/>
          </w:tcPr>
          <w:p w14:paraId="0148A4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3A00E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D6A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C579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979" w:type="pct"/>
            <w:tcBorders>
              <w:tl2br w:val="nil"/>
              <w:tr2bl w:val="nil"/>
            </w:tcBorders>
            <w:shd w:val="clear" w:color="auto" w:fill="auto"/>
            <w:noWrap/>
            <w:vAlign w:val="center"/>
          </w:tcPr>
          <w:p w14:paraId="188C2B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9787121514036</w:t>
            </w:r>
          </w:p>
        </w:tc>
        <w:tc>
          <w:tcPr>
            <w:tcW w:w="956" w:type="pct"/>
            <w:tcBorders>
              <w:tl2br w:val="nil"/>
              <w:tr2bl w:val="nil"/>
            </w:tcBorders>
            <w:shd w:val="clear" w:color="auto" w:fill="auto"/>
            <w:noWrap/>
            <w:vAlign w:val="center"/>
          </w:tcPr>
          <w:p w14:paraId="6402D4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控制系统辅助设计与仿真验证</w:t>
            </w:r>
          </w:p>
        </w:tc>
        <w:tc>
          <w:tcPr>
            <w:tcW w:w="968" w:type="pct"/>
            <w:tcBorders>
              <w:tl2br w:val="nil"/>
              <w:tr2bl w:val="nil"/>
            </w:tcBorders>
            <w:shd w:val="clear" w:color="auto" w:fill="auto"/>
            <w:noWrap/>
            <w:vAlign w:val="center"/>
          </w:tcPr>
          <w:p w14:paraId="45177E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常晓飞等编著</w:t>
            </w:r>
          </w:p>
        </w:tc>
        <w:tc>
          <w:tcPr>
            <w:tcW w:w="1385" w:type="pct"/>
            <w:tcBorders>
              <w:tl2br w:val="nil"/>
              <w:tr2bl w:val="nil"/>
            </w:tcBorders>
            <w:shd w:val="clear" w:color="auto" w:fill="auto"/>
            <w:noWrap/>
            <w:vAlign w:val="center"/>
          </w:tcPr>
          <w:p w14:paraId="60C95B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7F5D34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4B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7C48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979" w:type="pct"/>
            <w:tcBorders>
              <w:tl2br w:val="nil"/>
              <w:tr2bl w:val="nil"/>
            </w:tcBorders>
            <w:shd w:val="clear" w:color="auto" w:fill="auto"/>
            <w:noWrap/>
            <w:vAlign w:val="center"/>
          </w:tcPr>
          <w:p w14:paraId="383ADE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9787122457387</w:t>
            </w:r>
          </w:p>
        </w:tc>
        <w:tc>
          <w:tcPr>
            <w:tcW w:w="956" w:type="pct"/>
            <w:tcBorders>
              <w:tl2br w:val="nil"/>
              <w:tr2bl w:val="nil"/>
            </w:tcBorders>
            <w:shd w:val="clear" w:color="auto" w:fill="auto"/>
            <w:noWrap/>
            <w:vAlign w:val="center"/>
          </w:tcPr>
          <w:p w14:paraId="4DDF2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工业控制网络</w:t>
            </w:r>
          </w:p>
        </w:tc>
        <w:tc>
          <w:tcPr>
            <w:tcW w:w="968" w:type="pct"/>
            <w:tcBorders>
              <w:tl2br w:val="nil"/>
              <w:tr2bl w:val="nil"/>
            </w:tcBorders>
            <w:shd w:val="clear" w:color="auto" w:fill="auto"/>
            <w:noWrap/>
            <w:vAlign w:val="center"/>
          </w:tcPr>
          <w:p w14:paraId="5A7CC2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王海主编</w:t>
            </w:r>
          </w:p>
        </w:tc>
        <w:tc>
          <w:tcPr>
            <w:tcW w:w="1385" w:type="pct"/>
            <w:tcBorders>
              <w:tl2br w:val="nil"/>
              <w:tr2bl w:val="nil"/>
            </w:tcBorders>
            <w:shd w:val="clear" w:color="auto" w:fill="auto"/>
            <w:noWrap/>
            <w:vAlign w:val="center"/>
          </w:tcPr>
          <w:p w14:paraId="586C44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67CA20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FA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F8963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979" w:type="pct"/>
            <w:tcBorders>
              <w:tl2br w:val="nil"/>
              <w:tr2bl w:val="nil"/>
            </w:tcBorders>
            <w:shd w:val="clear" w:color="auto" w:fill="auto"/>
            <w:noWrap/>
            <w:vAlign w:val="center"/>
          </w:tcPr>
          <w:p w14:paraId="4C8D31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9787122484543</w:t>
            </w:r>
          </w:p>
        </w:tc>
        <w:tc>
          <w:tcPr>
            <w:tcW w:w="956" w:type="pct"/>
            <w:tcBorders>
              <w:tl2br w:val="nil"/>
              <w:tr2bl w:val="nil"/>
            </w:tcBorders>
            <w:shd w:val="clear" w:color="auto" w:fill="auto"/>
            <w:noWrap/>
            <w:vAlign w:val="center"/>
          </w:tcPr>
          <w:p w14:paraId="260CA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过程装备控制技术及应用</w:t>
            </w:r>
          </w:p>
        </w:tc>
        <w:tc>
          <w:tcPr>
            <w:tcW w:w="968" w:type="pct"/>
            <w:tcBorders>
              <w:tl2br w:val="nil"/>
              <w:tr2bl w:val="nil"/>
            </w:tcBorders>
            <w:shd w:val="clear" w:color="auto" w:fill="auto"/>
            <w:noWrap/>
            <w:vAlign w:val="center"/>
          </w:tcPr>
          <w:p w14:paraId="06D449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张早校，王毅主编</w:t>
            </w:r>
          </w:p>
        </w:tc>
        <w:tc>
          <w:tcPr>
            <w:tcW w:w="1385" w:type="pct"/>
            <w:tcBorders>
              <w:tl2br w:val="nil"/>
              <w:tr2bl w:val="nil"/>
            </w:tcBorders>
            <w:shd w:val="clear" w:color="auto" w:fill="auto"/>
            <w:noWrap/>
            <w:vAlign w:val="center"/>
          </w:tcPr>
          <w:p w14:paraId="7F7322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8CB07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FC9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4E904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979" w:type="pct"/>
            <w:tcBorders>
              <w:tl2br w:val="nil"/>
              <w:tr2bl w:val="nil"/>
            </w:tcBorders>
            <w:shd w:val="clear" w:color="auto" w:fill="auto"/>
            <w:noWrap/>
            <w:vAlign w:val="center"/>
          </w:tcPr>
          <w:p w14:paraId="043CBD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9787302682370</w:t>
            </w:r>
          </w:p>
        </w:tc>
        <w:tc>
          <w:tcPr>
            <w:tcW w:w="956" w:type="pct"/>
            <w:tcBorders>
              <w:tl2br w:val="nil"/>
              <w:tr2bl w:val="nil"/>
            </w:tcBorders>
            <w:shd w:val="clear" w:color="auto" w:fill="auto"/>
            <w:noWrap/>
            <w:vAlign w:val="center"/>
          </w:tcPr>
          <w:p w14:paraId="50B0C8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计算机控制技术</w:t>
            </w:r>
          </w:p>
        </w:tc>
        <w:tc>
          <w:tcPr>
            <w:tcW w:w="968" w:type="pct"/>
            <w:tcBorders>
              <w:tl2br w:val="nil"/>
              <w:tr2bl w:val="nil"/>
            </w:tcBorders>
            <w:shd w:val="clear" w:color="auto" w:fill="auto"/>
            <w:noWrap/>
            <w:vAlign w:val="center"/>
          </w:tcPr>
          <w:p w14:paraId="6800D2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李正军编著</w:t>
            </w:r>
          </w:p>
        </w:tc>
        <w:tc>
          <w:tcPr>
            <w:tcW w:w="1385" w:type="pct"/>
            <w:tcBorders>
              <w:tl2br w:val="nil"/>
              <w:tr2bl w:val="nil"/>
            </w:tcBorders>
            <w:shd w:val="clear" w:color="auto" w:fill="auto"/>
            <w:noWrap/>
            <w:vAlign w:val="center"/>
          </w:tcPr>
          <w:p w14:paraId="204871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864C9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151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349E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979" w:type="pct"/>
            <w:tcBorders>
              <w:tl2br w:val="nil"/>
              <w:tr2bl w:val="nil"/>
            </w:tcBorders>
            <w:shd w:val="clear" w:color="auto" w:fill="auto"/>
            <w:noWrap/>
            <w:vAlign w:val="center"/>
          </w:tcPr>
          <w:p w14:paraId="4F3B4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9787302684961</w:t>
            </w:r>
          </w:p>
        </w:tc>
        <w:tc>
          <w:tcPr>
            <w:tcW w:w="956" w:type="pct"/>
            <w:tcBorders>
              <w:tl2br w:val="nil"/>
              <w:tr2bl w:val="nil"/>
            </w:tcBorders>
            <w:shd w:val="clear" w:color="auto" w:fill="auto"/>
            <w:noWrap/>
            <w:vAlign w:val="center"/>
          </w:tcPr>
          <w:p w14:paraId="40A61A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运动控制系统</w:t>
            </w:r>
          </w:p>
        </w:tc>
        <w:tc>
          <w:tcPr>
            <w:tcW w:w="968" w:type="pct"/>
            <w:tcBorders>
              <w:tl2br w:val="nil"/>
              <w:tr2bl w:val="nil"/>
            </w:tcBorders>
            <w:shd w:val="clear" w:color="auto" w:fill="auto"/>
            <w:noWrap/>
            <w:vAlign w:val="center"/>
          </w:tcPr>
          <w:p w14:paraId="000D0D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王斌锐等编著</w:t>
            </w:r>
          </w:p>
        </w:tc>
        <w:tc>
          <w:tcPr>
            <w:tcW w:w="1385" w:type="pct"/>
            <w:tcBorders>
              <w:tl2br w:val="nil"/>
              <w:tr2bl w:val="nil"/>
            </w:tcBorders>
            <w:shd w:val="clear" w:color="auto" w:fill="auto"/>
            <w:noWrap/>
            <w:vAlign w:val="center"/>
          </w:tcPr>
          <w:p w14:paraId="7537AD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2F04ED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71B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7EAF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979" w:type="pct"/>
            <w:tcBorders>
              <w:tl2br w:val="nil"/>
              <w:tr2bl w:val="nil"/>
            </w:tcBorders>
            <w:shd w:val="clear" w:color="auto" w:fill="auto"/>
            <w:noWrap/>
            <w:vAlign w:val="center"/>
          </w:tcPr>
          <w:p w14:paraId="49904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9787302693550</w:t>
            </w:r>
          </w:p>
        </w:tc>
        <w:tc>
          <w:tcPr>
            <w:tcW w:w="956" w:type="pct"/>
            <w:tcBorders>
              <w:tl2br w:val="nil"/>
              <w:tr2bl w:val="nil"/>
            </w:tcBorders>
            <w:shd w:val="clear" w:color="auto" w:fill="auto"/>
            <w:noWrap/>
            <w:vAlign w:val="center"/>
          </w:tcPr>
          <w:p w14:paraId="13916E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控制系统建模、仿真与设计</w:t>
            </w:r>
          </w:p>
        </w:tc>
        <w:tc>
          <w:tcPr>
            <w:tcW w:w="968" w:type="pct"/>
            <w:tcBorders>
              <w:tl2br w:val="nil"/>
              <w:tr2bl w:val="nil"/>
            </w:tcBorders>
            <w:shd w:val="clear" w:color="auto" w:fill="auto"/>
            <w:noWrap/>
            <w:vAlign w:val="center"/>
          </w:tcPr>
          <w:p w14:paraId="1291CA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李怡然，孙中奇，吴楚格编著</w:t>
            </w:r>
          </w:p>
        </w:tc>
        <w:tc>
          <w:tcPr>
            <w:tcW w:w="1385" w:type="pct"/>
            <w:tcBorders>
              <w:tl2br w:val="nil"/>
              <w:tr2bl w:val="nil"/>
            </w:tcBorders>
            <w:shd w:val="clear" w:color="auto" w:fill="auto"/>
            <w:noWrap/>
            <w:vAlign w:val="center"/>
          </w:tcPr>
          <w:p w14:paraId="792871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A2DD7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F9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42CC3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979" w:type="pct"/>
            <w:tcBorders>
              <w:tl2br w:val="nil"/>
              <w:tr2bl w:val="nil"/>
            </w:tcBorders>
            <w:shd w:val="clear" w:color="auto" w:fill="auto"/>
            <w:noWrap/>
            <w:vAlign w:val="center"/>
          </w:tcPr>
          <w:p w14:paraId="6EF54F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9787302696339</w:t>
            </w:r>
          </w:p>
        </w:tc>
        <w:tc>
          <w:tcPr>
            <w:tcW w:w="956" w:type="pct"/>
            <w:tcBorders>
              <w:tl2br w:val="nil"/>
              <w:tr2bl w:val="nil"/>
            </w:tcBorders>
            <w:shd w:val="clear" w:color="auto" w:fill="auto"/>
            <w:noWrap/>
            <w:vAlign w:val="center"/>
          </w:tcPr>
          <w:p w14:paraId="7FC861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计算机控制</w:t>
            </w:r>
          </w:p>
        </w:tc>
        <w:tc>
          <w:tcPr>
            <w:tcW w:w="968" w:type="pct"/>
            <w:tcBorders>
              <w:tl2br w:val="nil"/>
              <w:tr2bl w:val="nil"/>
            </w:tcBorders>
            <w:shd w:val="clear" w:color="auto" w:fill="auto"/>
            <w:noWrap/>
            <w:vAlign w:val="center"/>
          </w:tcPr>
          <w:p w14:paraId="71CC0C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于海生等编著</w:t>
            </w:r>
          </w:p>
        </w:tc>
        <w:tc>
          <w:tcPr>
            <w:tcW w:w="1385" w:type="pct"/>
            <w:tcBorders>
              <w:tl2br w:val="nil"/>
              <w:tr2bl w:val="nil"/>
            </w:tcBorders>
            <w:shd w:val="clear" w:color="auto" w:fill="auto"/>
            <w:noWrap/>
            <w:vAlign w:val="center"/>
          </w:tcPr>
          <w:p w14:paraId="4FF706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21FE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FA4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1AF26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979" w:type="pct"/>
            <w:tcBorders>
              <w:tl2br w:val="nil"/>
              <w:tr2bl w:val="nil"/>
            </w:tcBorders>
            <w:shd w:val="clear" w:color="auto" w:fill="auto"/>
            <w:noWrap/>
            <w:vAlign w:val="center"/>
          </w:tcPr>
          <w:p w14:paraId="04535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9787312061899</w:t>
            </w:r>
          </w:p>
        </w:tc>
        <w:tc>
          <w:tcPr>
            <w:tcW w:w="956" w:type="pct"/>
            <w:tcBorders>
              <w:tl2br w:val="nil"/>
              <w:tr2bl w:val="nil"/>
            </w:tcBorders>
            <w:shd w:val="clear" w:color="auto" w:fill="auto"/>
            <w:noWrap/>
            <w:vAlign w:val="center"/>
          </w:tcPr>
          <w:p w14:paraId="46A5B2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二维切换系统的稳定性与耗散性综合研究</w:t>
            </w:r>
          </w:p>
        </w:tc>
        <w:tc>
          <w:tcPr>
            <w:tcW w:w="968" w:type="pct"/>
            <w:tcBorders>
              <w:tl2br w:val="nil"/>
              <w:tr2bl w:val="nil"/>
            </w:tcBorders>
            <w:shd w:val="clear" w:color="auto" w:fill="auto"/>
            <w:noWrap/>
            <w:vAlign w:val="center"/>
          </w:tcPr>
          <w:p w14:paraId="49A95D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化定丽著</w:t>
            </w:r>
          </w:p>
        </w:tc>
        <w:tc>
          <w:tcPr>
            <w:tcW w:w="1385" w:type="pct"/>
            <w:tcBorders>
              <w:tl2br w:val="nil"/>
              <w:tr2bl w:val="nil"/>
            </w:tcBorders>
            <w:shd w:val="clear" w:color="auto" w:fill="auto"/>
            <w:noWrap/>
            <w:vAlign w:val="center"/>
          </w:tcPr>
          <w:p w14:paraId="436739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中国科学技术大学出版社</w:t>
            </w:r>
          </w:p>
        </w:tc>
        <w:tc>
          <w:tcPr>
            <w:tcW w:w="383" w:type="pct"/>
            <w:tcBorders>
              <w:tl2br w:val="nil"/>
              <w:tr2bl w:val="nil"/>
            </w:tcBorders>
            <w:shd w:val="clear" w:color="auto" w:fill="auto"/>
            <w:noWrap/>
            <w:vAlign w:val="center"/>
          </w:tcPr>
          <w:p w14:paraId="266134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332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4A5D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979" w:type="pct"/>
            <w:tcBorders>
              <w:tl2br w:val="nil"/>
              <w:tr2bl w:val="nil"/>
            </w:tcBorders>
            <w:shd w:val="clear" w:color="auto" w:fill="auto"/>
            <w:noWrap/>
            <w:vAlign w:val="center"/>
          </w:tcPr>
          <w:p w14:paraId="042F2A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9787312063756</w:t>
            </w:r>
          </w:p>
        </w:tc>
        <w:tc>
          <w:tcPr>
            <w:tcW w:w="956" w:type="pct"/>
            <w:tcBorders>
              <w:tl2br w:val="nil"/>
              <w:tr2bl w:val="nil"/>
            </w:tcBorders>
            <w:shd w:val="clear" w:color="auto" w:fill="auto"/>
            <w:noWrap/>
            <w:vAlign w:val="center"/>
          </w:tcPr>
          <w:p w14:paraId="5D9377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工业控制网络技术</w:t>
            </w:r>
          </w:p>
        </w:tc>
        <w:tc>
          <w:tcPr>
            <w:tcW w:w="968" w:type="pct"/>
            <w:tcBorders>
              <w:tl2br w:val="nil"/>
              <w:tr2bl w:val="nil"/>
            </w:tcBorders>
            <w:shd w:val="clear" w:color="auto" w:fill="auto"/>
            <w:noWrap/>
            <w:vAlign w:val="center"/>
          </w:tcPr>
          <w:p w14:paraId="15762C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程阔主编</w:t>
            </w:r>
          </w:p>
        </w:tc>
        <w:tc>
          <w:tcPr>
            <w:tcW w:w="1385" w:type="pct"/>
            <w:tcBorders>
              <w:tl2br w:val="nil"/>
              <w:tr2bl w:val="nil"/>
            </w:tcBorders>
            <w:shd w:val="clear" w:color="auto" w:fill="auto"/>
            <w:noWrap/>
            <w:vAlign w:val="center"/>
          </w:tcPr>
          <w:p w14:paraId="184AA0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中国科学技术大学出版社</w:t>
            </w:r>
          </w:p>
        </w:tc>
        <w:tc>
          <w:tcPr>
            <w:tcW w:w="383" w:type="pct"/>
            <w:tcBorders>
              <w:tl2br w:val="nil"/>
              <w:tr2bl w:val="nil"/>
            </w:tcBorders>
            <w:shd w:val="clear" w:color="auto" w:fill="auto"/>
            <w:noWrap/>
            <w:vAlign w:val="center"/>
          </w:tcPr>
          <w:p w14:paraId="28FE3E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81D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BE740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979" w:type="pct"/>
            <w:tcBorders>
              <w:tl2br w:val="nil"/>
              <w:tr2bl w:val="nil"/>
            </w:tcBorders>
            <w:shd w:val="clear" w:color="auto" w:fill="auto"/>
            <w:noWrap/>
            <w:vAlign w:val="center"/>
          </w:tcPr>
          <w:p w14:paraId="044936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9787521015409</w:t>
            </w:r>
          </w:p>
        </w:tc>
        <w:tc>
          <w:tcPr>
            <w:tcW w:w="956" w:type="pct"/>
            <w:tcBorders>
              <w:tl2br w:val="nil"/>
              <w:tr2bl w:val="nil"/>
            </w:tcBorders>
            <w:shd w:val="clear" w:color="auto" w:fill="auto"/>
            <w:noWrap/>
            <w:vAlign w:val="center"/>
          </w:tcPr>
          <w:p w14:paraId="52331C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DCS控制系统运行与网络安全</w:t>
            </w:r>
          </w:p>
        </w:tc>
        <w:tc>
          <w:tcPr>
            <w:tcW w:w="968" w:type="pct"/>
            <w:tcBorders>
              <w:tl2br w:val="nil"/>
              <w:tr2bl w:val="nil"/>
            </w:tcBorders>
            <w:shd w:val="clear" w:color="auto" w:fill="auto"/>
            <w:noWrap/>
            <w:vAlign w:val="center"/>
          </w:tcPr>
          <w:p w14:paraId="2C9FAC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张玉峰著</w:t>
            </w:r>
          </w:p>
        </w:tc>
        <w:tc>
          <w:tcPr>
            <w:tcW w:w="1385" w:type="pct"/>
            <w:tcBorders>
              <w:tl2br w:val="nil"/>
              <w:tr2bl w:val="nil"/>
            </w:tcBorders>
            <w:shd w:val="clear" w:color="auto" w:fill="auto"/>
            <w:noWrap/>
            <w:vAlign w:val="center"/>
          </w:tcPr>
          <w:p w14:paraId="61CE45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海洋出版社</w:t>
            </w:r>
          </w:p>
        </w:tc>
        <w:tc>
          <w:tcPr>
            <w:tcW w:w="383" w:type="pct"/>
            <w:tcBorders>
              <w:tl2br w:val="nil"/>
              <w:tr2bl w:val="nil"/>
            </w:tcBorders>
            <w:shd w:val="clear" w:color="auto" w:fill="auto"/>
            <w:noWrap/>
            <w:vAlign w:val="center"/>
          </w:tcPr>
          <w:p w14:paraId="794FFE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04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923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979" w:type="pct"/>
            <w:tcBorders>
              <w:tl2br w:val="nil"/>
              <w:tr2bl w:val="nil"/>
            </w:tcBorders>
            <w:shd w:val="clear" w:color="auto" w:fill="auto"/>
            <w:noWrap/>
            <w:vAlign w:val="center"/>
          </w:tcPr>
          <w:p w14:paraId="3F9050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9787523230640</w:t>
            </w:r>
          </w:p>
        </w:tc>
        <w:tc>
          <w:tcPr>
            <w:tcW w:w="956" w:type="pct"/>
            <w:tcBorders>
              <w:tl2br w:val="nil"/>
              <w:tr2bl w:val="nil"/>
            </w:tcBorders>
            <w:shd w:val="clear" w:color="auto" w:fill="auto"/>
            <w:noWrap/>
            <w:vAlign w:val="center"/>
          </w:tcPr>
          <w:p w14:paraId="6CE251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智能控制与自动化</w:t>
            </w:r>
          </w:p>
        </w:tc>
        <w:tc>
          <w:tcPr>
            <w:tcW w:w="968" w:type="pct"/>
            <w:tcBorders>
              <w:tl2br w:val="nil"/>
              <w:tr2bl w:val="nil"/>
            </w:tcBorders>
            <w:shd w:val="clear" w:color="auto" w:fill="auto"/>
            <w:noWrap/>
            <w:vAlign w:val="center"/>
          </w:tcPr>
          <w:p w14:paraId="250F3E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程艳，陈婷，刘先黎总主编</w:t>
            </w:r>
          </w:p>
        </w:tc>
        <w:tc>
          <w:tcPr>
            <w:tcW w:w="1385" w:type="pct"/>
            <w:tcBorders>
              <w:tl2br w:val="nil"/>
              <w:tr2bl w:val="nil"/>
            </w:tcBorders>
            <w:shd w:val="clear" w:color="auto" w:fill="auto"/>
            <w:noWrap/>
            <w:vAlign w:val="center"/>
          </w:tcPr>
          <w:p w14:paraId="1D440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世界图书出版广东有限公司</w:t>
            </w:r>
          </w:p>
        </w:tc>
        <w:tc>
          <w:tcPr>
            <w:tcW w:w="383" w:type="pct"/>
            <w:tcBorders>
              <w:tl2br w:val="nil"/>
              <w:tr2bl w:val="nil"/>
            </w:tcBorders>
            <w:shd w:val="clear" w:color="auto" w:fill="auto"/>
            <w:noWrap/>
            <w:vAlign w:val="center"/>
          </w:tcPr>
          <w:p w14:paraId="66C33C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DD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24B9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979" w:type="pct"/>
            <w:tcBorders>
              <w:tl2br w:val="nil"/>
              <w:tr2bl w:val="nil"/>
            </w:tcBorders>
            <w:shd w:val="clear" w:color="auto" w:fill="auto"/>
            <w:noWrap/>
            <w:vAlign w:val="center"/>
          </w:tcPr>
          <w:p w14:paraId="27616A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9787111772118</w:t>
            </w:r>
          </w:p>
        </w:tc>
        <w:tc>
          <w:tcPr>
            <w:tcW w:w="956" w:type="pct"/>
            <w:tcBorders>
              <w:tl2br w:val="nil"/>
              <w:tr2bl w:val="nil"/>
            </w:tcBorders>
            <w:shd w:val="clear" w:color="auto" w:fill="auto"/>
            <w:noWrap/>
            <w:vAlign w:val="center"/>
          </w:tcPr>
          <w:p w14:paraId="4F26AC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组态软件基础及应用</w:t>
            </w:r>
          </w:p>
        </w:tc>
        <w:tc>
          <w:tcPr>
            <w:tcW w:w="968" w:type="pct"/>
            <w:tcBorders>
              <w:tl2br w:val="nil"/>
              <w:tr2bl w:val="nil"/>
            </w:tcBorders>
            <w:shd w:val="clear" w:color="auto" w:fill="auto"/>
            <w:noWrap/>
            <w:vAlign w:val="center"/>
          </w:tcPr>
          <w:p w14:paraId="52BCAA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殷群，王伟平主编</w:t>
            </w:r>
          </w:p>
        </w:tc>
        <w:tc>
          <w:tcPr>
            <w:tcW w:w="1385" w:type="pct"/>
            <w:tcBorders>
              <w:tl2br w:val="nil"/>
              <w:tr2bl w:val="nil"/>
            </w:tcBorders>
            <w:shd w:val="clear" w:color="auto" w:fill="auto"/>
            <w:noWrap/>
            <w:vAlign w:val="center"/>
          </w:tcPr>
          <w:p w14:paraId="63C3AE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A9528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E3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759C5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979" w:type="pct"/>
            <w:tcBorders>
              <w:tl2br w:val="nil"/>
              <w:tr2bl w:val="nil"/>
            </w:tcBorders>
            <w:shd w:val="clear" w:color="auto" w:fill="auto"/>
            <w:noWrap/>
            <w:vAlign w:val="center"/>
          </w:tcPr>
          <w:p w14:paraId="17868D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9787111772156</w:t>
            </w:r>
          </w:p>
        </w:tc>
        <w:tc>
          <w:tcPr>
            <w:tcW w:w="956" w:type="pct"/>
            <w:tcBorders>
              <w:tl2br w:val="nil"/>
              <w:tr2bl w:val="nil"/>
            </w:tcBorders>
            <w:shd w:val="clear" w:color="auto" w:fill="auto"/>
            <w:noWrap/>
            <w:vAlign w:val="center"/>
          </w:tcPr>
          <w:p w14:paraId="601030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计算机控制技术与系统</w:t>
            </w:r>
          </w:p>
        </w:tc>
        <w:tc>
          <w:tcPr>
            <w:tcW w:w="968" w:type="pct"/>
            <w:tcBorders>
              <w:tl2br w:val="nil"/>
              <w:tr2bl w:val="nil"/>
            </w:tcBorders>
            <w:shd w:val="clear" w:color="auto" w:fill="auto"/>
            <w:noWrap/>
            <w:vAlign w:val="center"/>
          </w:tcPr>
          <w:p w14:paraId="624C6C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胡乃平主编</w:t>
            </w:r>
          </w:p>
        </w:tc>
        <w:tc>
          <w:tcPr>
            <w:tcW w:w="1385" w:type="pct"/>
            <w:tcBorders>
              <w:tl2br w:val="nil"/>
              <w:tr2bl w:val="nil"/>
            </w:tcBorders>
            <w:shd w:val="clear" w:color="auto" w:fill="auto"/>
            <w:noWrap/>
            <w:vAlign w:val="center"/>
          </w:tcPr>
          <w:p w14:paraId="5A5B9D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0494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88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E797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979" w:type="pct"/>
            <w:tcBorders>
              <w:tl2br w:val="nil"/>
              <w:tr2bl w:val="nil"/>
            </w:tcBorders>
            <w:shd w:val="clear" w:color="auto" w:fill="auto"/>
            <w:noWrap/>
            <w:vAlign w:val="center"/>
          </w:tcPr>
          <w:p w14:paraId="50A901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9787111793687</w:t>
            </w:r>
          </w:p>
        </w:tc>
        <w:tc>
          <w:tcPr>
            <w:tcW w:w="956" w:type="pct"/>
            <w:tcBorders>
              <w:tl2br w:val="nil"/>
              <w:tr2bl w:val="nil"/>
            </w:tcBorders>
            <w:shd w:val="clear" w:color="auto" w:fill="auto"/>
            <w:noWrap/>
            <w:vAlign w:val="center"/>
          </w:tcPr>
          <w:p w14:paraId="443F10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智能控制技术概论</w:t>
            </w:r>
          </w:p>
        </w:tc>
        <w:tc>
          <w:tcPr>
            <w:tcW w:w="968" w:type="pct"/>
            <w:tcBorders>
              <w:tl2br w:val="nil"/>
              <w:tr2bl w:val="nil"/>
            </w:tcBorders>
            <w:shd w:val="clear" w:color="auto" w:fill="auto"/>
            <w:noWrap/>
            <w:vAlign w:val="center"/>
          </w:tcPr>
          <w:p w14:paraId="5C615A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吕亚男，章猛华，于泽鑫主编</w:t>
            </w:r>
          </w:p>
        </w:tc>
        <w:tc>
          <w:tcPr>
            <w:tcW w:w="1385" w:type="pct"/>
            <w:tcBorders>
              <w:tl2br w:val="nil"/>
              <w:tr2bl w:val="nil"/>
            </w:tcBorders>
            <w:shd w:val="clear" w:color="auto" w:fill="auto"/>
            <w:noWrap/>
            <w:vAlign w:val="center"/>
          </w:tcPr>
          <w:p w14:paraId="276850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5E3FA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22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81481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979" w:type="pct"/>
            <w:tcBorders>
              <w:tl2br w:val="nil"/>
              <w:tr2bl w:val="nil"/>
            </w:tcBorders>
            <w:shd w:val="clear" w:color="auto" w:fill="auto"/>
            <w:noWrap/>
            <w:vAlign w:val="center"/>
          </w:tcPr>
          <w:p w14:paraId="03D9CB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9787121513664</w:t>
            </w:r>
          </w:p>
        </w:tc>
        <w:tc>
          <w:tcPr>
            <w:tcW w:w="956" w:type="pct"/>
            <w:tcBorders>
              <w:tl2br w:val="nil"/>
              <w:tr2bl w:val="nil"/>
            </w:tcBorders>
            <w:shd w:val="clear" w:color="auto" w:fill="auto"/>
            <w:noWrap/>
            <w:vAlign w:val="center"/>
          </w:tcPr>
          <w:p w14:paraId="686A64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智能控制技术与应用案例设计</w:t>
            </w:r>
          </w:p>
        </w:tc>
        <w:tc>
          <w:tcPr>
            <w:tcW w:w="968" w:type="pct"/>
            <w:tcBorders>
              <w:tl2br w:val="nil"/>
              <w:tr2bl w:val="nil"/>
            </w:tcBorders>
            <w:shd w:val="clear" w:color="auto" w:fill="auto"/>
            <w:noWrap/>
            <w:vAlign w:val="center"/>
          </w:tcPr>
          <w:p w14:paraId="3A8D86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王珠，王金苗，周建桥主编</w:t>
            </w:r>
          </w:p>
        </w:tc>
        <w:tc>
          <w:tcPr>
            <w:tcW w:w="1385" w:type="pct"/>
            <w:tcBorders>
              <w:tl2br w:val="nil"/>
              <w:tr2bl w:val="nil"/>
            </w:tcBorders>
            <w:shd w:val="clear" w:color="auto" w:fill="auto"/>
            <w:noWrap/>
            <w:vAlign w:val="center"/>
          </w:tcPr>
          <w:p w14:paraId="2D5988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37D0E0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01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64282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979" w:type="pct"/>
            <w:tcBorders>
              <w:tl2br w:val="nil"/>
              <w:tr2bl w:val="nil"/>
            </w:tcBorders>
            <w:shd w:val="clear" w:color="auto" w:fill="auto"/>
            <w:noWrap/>
            <w:vAlign w:val="center"/>
          </w:tcPr>
          <w:p w14:paraId="27522F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9787122475282</w:t>
            </w:r>
          </w:p>
        </w:tc>
        <w:tc>
          <w:tcPr>
            <w:tcW w:w="956" w:type="pct"/>
            <w:tcBorders>
              <w:tl2br w:val="nil"/>
              <w:tr2bl w:val="nil"/>
            </w:tcBorders>
            <w:shd w:val="clear" w:color="auto" w:fill="auto"/>
            <w:noWrap/>
            <w:vAlign w:val="center"/>
          </w:tcPr>
          <w:p w14:paraId="5D1E5A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集散控制系统应用</w:t>
            </w:r>
          </w:p>
        </w:tc>
        <w:tc>
          <w:tcPr>
            <w:tcW w:w="968" w:type="pct"/>
            <w:tcBorders>
              <w:tl2br w:val="nil"/>
              <w:tr2bl w:val="nil"/>
            </w:tcBorders>
            <w:shd w:val="clear" w:color="auto" w:fill="auto"/>
            <w:noWrap/>
            <w:vAlign w:val="center"/>
          </w:tcPr>
          <w:p w14:paraId="4D69A5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常慧玲主编</w:t>
            </w:r>
          </w:p>
        </w:tc>
        <w:tc>
          <w:tcPr>
            <w:tcW w:w="1385" w:type="pct"/>
            <w:tcBorders>
              <w:tl2br w:val="nil"/>
              <w:tr2bl w:val="nil"/>
            </w:tcBorders>
            <w:shd w:val="clear" w:color="auto" w:fill="auto"/>
            <w:noWrap/>
            <w:vAlign w:val="center"/>
          </w:tcPr>
          <w:p w14:paraId="09E98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8E92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AD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774E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979" w:type="pct"/>
            <w:tcBorders>
              <w:tl2br w:val="nil"/>
              <w:tr2bl w:val="nil"/>
            </w:tcBorders>
            <w:shd w:val="clear" w:color="auto" w:fill="auto"/>
            <w:noWrap/>
            <w:vAlign w:val="center"/>
          </w:tcPr>
          <w:p w14:paraId="49A785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9787122492197</w:t>
            </w:r>
          </w:p>
        </w:tc>
        <w:tc>
          <w:tcPr>
            <w:tcW w:w="956" w:type="pct"/>
            <w:tcBorders>
              <w:tl2br w:val="nil"/>
              <w:tr2bl w:val="nil"/>
            </w:tcBorders>
            <w:shd w:val="clear" w:color="auto" w:fill="auto"/>
            <w:noWrap/>
            <w:vAlign w:val="center"/>
          </w:tcPr>
          <w:p w14:paraId="12E9ED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过程控制技术</w:t>
            </w:r>
          </w:p>
        </w:tc>
        <w:tc>
          <w:tcPr>
            <w:tcW w:w="968" w:type="pct"/>
            <w:tcBorders>
              <w:tl2br w:val="nil"/>
              <w:tr2bl w:val="nil"/>
            </w:tcBorders>
            <w:shd w:val="clear" w:color="auto" w:fill="auto"/>
            <w:noWrap/>
            <w:vAlign w:val="center"/>
          </w:tcPr>
          <w:p w14:paraId="2EA539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刘玉梅，李美萱主编</w:t>
            </w:r>
          </w:p>
        </w:tc>
        <w:tc>
          <w:tcPr>
            <w:tcW w:w="1385" w:type="pct"/>
            <w:tcBorders>
              <w:tl2br w:val="nil"/>
              <w:tr2bl w:val="nil"/>
            </w:tcBorders>
            <w:shd w:val="clear" w:color="auto" w:fill="auto"/>
            <w:noWrap/>
            <w:vAlign w:val="center"/>
          </w:tcPr>
          <w:p w14:paraId="097A9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088B8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43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31ED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79" w:type="pct"/>
            <w:tcBorders>
              <w:tl2br w:val="nil"/>
              <w:tr2bl w:val="nil"/>
            </w:tcBorders>
            <w:shd w:val="clear" w:color="auto" w:fill="auto"/>
            <w:noWrap/>
            <w:vAlign w:val="center"/>
          </w:tcPr>
          <w:p w14:paraId="5F952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9787301357743</w:t>
            </w:r>
          </w:p>
        </w:tc>
        <w:tc>
          <w:tcPr>
            <w:tcW w:w="956" w:type="pct"/>
            <w:tcBorders>
              <w:tl2br w:val="nil"/>
              <w:tr2bl w:val="nil"/>
            </w:tcBorders>
            <w:shd w:val="clear" w:color="auto" w:fill="auto"/>
            <w:noWrap/>
            <w:vAlign w:val="center"/>
          </w:tcPr>
          <w:p w14:paraId="47C618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数控技术</w:t>
            </w:r>
          </w:p>
        </w:tc>
        <w:tc>
          <w:tcPr>
            <w:tcW w:w="968" w:type="pct"/>
            <w:tcBorders>
              <w:tl2br w:val="nil"/>
              <w:tr2bl w:val="nil"/>
            </w:tcBorders>
            <w:shd w:val="clear" w:color="auto" w:fill="auto"/>
            <w:noWrap/>
            <w:vAlign w:val="center"/>
          </w:tcPr>
          <w:p w14:paraId="7B984C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吴瑞明主编</w:t>
            </w:r>
          </w:p>
        </w:tc>
        <w:tc>
          <w:tcPr>
            <w:tcW w:w="1385" w:type="pct"/>
            <w:tcBorders>
              <w:tl2br w:val="nil"/>
              <w:tr2bl w:val="nil"/>
            </w:tcBorders>
            <w:shd w:val="clear" w:color="auto" w:fill="auto"/>
            <w:noWrap/>
            <w:vAlign w:val="center"/>
          </w:tcPr>
          <w:p w14:paraId="3B50D6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47A041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1B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9BE6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979" w:type="pct"/>
            <w:tcBorders>
              <w:tl2br w:val="nil"/>
              <w:tr2bl w:val="nil"/>
            </w:tcBorders>
            <w:shd w:val="clear" w:color="auto" w:fill="auto"/>
            <w:noWrap/>
            <w:vAlign w:val="center"/>
          </w:tcPr>
          <w:p w14:paraId="6CA838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9787302682394</w:t>
            </w:r>
          </w:p>
        </w:tc>
        <w:tc>
          <w:tcPr>
            <w:tcW w:w="956" w:type="pct"/>
            <w:tcBorders>
              <w:tl2br w:val="nil"/>
              <w:tr2bl w:val="nil"/>
            </w:tcBorders>
            <w:shd w:val="clear" w:color="auto" w:fill="auto"/>
            <w:noWrap/>
            <w:vAlign w:val="center"/>
          </w:tcPr>
          <w:p w14:paraId="0136ED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工业控制网络</w:t>
            </w:r>
          </w:p>
        </w:tc>
        <w:tc>
          <w:tcPr>
            <w:tcW w:w="968" w:type="pct"/>
            <w:tcBorders>
              <w:tl2br w:val="nil"/>
              <w:tr2bl w:val="nil"/>
            </w:tcBorders>
            <w:shd w:val="clear" w:color="auto" w:fill="auto"/>
            <w:noWrap/>
            <w:vAlign w:val="center"/>
          </w:tcPr>
          <w:p w14:paraId="2F46C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李正军编著</w:t>
            </w:r>
          </w:p>
        </w:tc>
        <w:tc>
          <w:tcPr>
            <w:tcW w:w="1385" w:type="pct"/>
            <w:tcBorders>
              <w:tl2br w:val="nil"/>
              <w:tr2bl w:val="nil"/>
            </w:tcBorders>
            <w:shd w:val="clear" w:color="auto" w:fill="auto"/>
            <w:noWrap/>
            <w:vAlign w:val="center"/>
          </w:tcPr>
          <w:p w14:paraId="153104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EAB5C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D7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E6EF7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979" w:type="pct"/>
            <w:tcBorders>
              <w:tl2br w:val="nil"/>
              <w:tr2bl w:val="nil"/>
            </w:tcBorders>
            <w:shd w:val="clear" w:color="auto" w:fill="auto"/>
            <w:noWrap/>
            <w:vAlign w:val="center"/>
          </w:tcPr>
          <w:p w14:paraId="430C45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9787302693468</w:t>
            </w:r>
          </w:p>
        </w:tc>
        <w:tc>
          <w:tcPr>
            <w:tcW w:w="956" w:type="pct"/>
            <w:tcBorders>
              <w:tl2br w:val="nil"/>
              <w:tr2bl w:val="nil"/>
            </w:tcBorders>
            <w:shd w:val="clear" w:color="auto" w:fill="auto"/>
            <w:noWrap/>
            <w:vAlign w:val="center"/>
          </w:tcPr>
          <w:p w14:paraId="54730D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过程控制系统分析与设计</w:t>
            </w:r>
          </w:p>
        </w:tc>
        <w:tc>
          <w:tcPr>
            <w:tcW w:w="968" w:type="pct"/>
            <w:tcBorders>
              <w:tl2br w:val="nil"/>
              <w:tr2bl w:val="nil"/>
            </w:tcBorders>
            <w:shd w:val="clear" w:color="auto" w:fill="auto"/>
            <w:noWrap/>
            <w:vAlign w:val="center"/>
          </w:tcPr>
          <w:p w14:paraId="05F2B1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王义洋等主编</w:t>
            </w:r>
          </w:p>
        </w:tc>
        <w:tc>
          <w:tcPr>
            <w:tcW w:w="1385" w:type="pct"/>
            <w:tcBorders>
              <w:tl2br w:val="nil"/>
              <w:tr2bl w:val="nil"/>
            </w:tcBorders>
            <w:shd w:val="clear" w:color="auto" w:fill="auto"/>
            <w:noWrap/>
            <w:vAlign w:val="center"/>
          </w:tcPr>
          <w:p w14:paraId="02F5A2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331661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CE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7B0D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979" w:type="pct"/>
            <w:tcBorders>
              <w:tl2br w:val="nil"/>
              <w:tr2bl w:val="nil"/>
            </w:tcBorders>
            <w:shd w:val="clear" w:color="auto" w:fill="auto"/>
            <w:noWrap/>
            <w:vAlign w:val="center"/>
          </w:tcPr>
          <w:p w14:paraId="774619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9787512157279</w:t>
            </w:r>
          </w:p>
        </w:tc>
        <w:tc>
          <w:tcPr>
            <w:tcW w:w="956" w:type="pct"/>
            <w:tcBorders>
              <w:tl2br w:val="nil"/>
              <w:tr2bl w:val="nil"/>
            </w:tcBorders>
            <w:shd w:val="clear" w:color="auto" w:fill="auto"/>
            <w:noWrap/>
            <w:vAlign w:val="center"/>
          </w:tcPr>
          <w:p w14:paraId="205815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在线与半在线调度模型和算法</w:t>
            </w:r>
          </w:p>
        </w:tc>
        <w:tc>
          <w:tcPr>
            <w:tcW w:w="968" w:type="pct"/>
            <w:tcBorders>
              <w:tl2br w:val="nil"/>
              <w:tr2bl w:val="nil"/>
            </w:tcBorders>
            <w:shd w:val="clear" w:color="auto" w:fill="auto"/>
            <w:noWrap/>
            <w:vAlign w:val="center"/>
          </w:tcPr>
          <w:p w14:paraId="038FC0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曹茜著</w:t>
            </w:r>
          </w:p>
        </w:tc>
        <w:tc>
          <w:tcPr>
            <w:tcW w:w="1385" w:type="pct"/>
            <w:tcBorders>
              <w:tl2br w:val="nil"/>
              <w:tr2bl w:val="nil"/>
            </w:tcBorders>
            <w:shd w:val="clear" w:color="auto" w:fill="auto"/>
            <w:noWrap/>
            <w:vAlign w:val="center"/>
          </w:tcPr>
          <w:p w14:paraId="68ED1B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13946E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E93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23CE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979" w:type="pct"/>
            <w:tcBorders>
              <w:tl2br w:val="nil"/>
              <w:tr2bl w:val="nil"/>
            </w:tcBorders>
            <w:shd w:val="clear" w:color="auto" w:fill="auto"/>
            <w:noWrap/>
            <w:vAlign w:val="center"/>
          </w:tcPr>
          <w:p w14:paraId="336065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9787562562078</w:t>
            </w:r>
          </w:p>
        </w:tc>
        <w:tc>
          <w:tcPr>
            <w:tcW w:w="956" w:type="pct"/>
            <w:tcBorders>
              <w:tl2br w:val="nil"/>
              <w:tr2bl w:val="nil"/>
            </w:tcBorders>
            <w:shd w:val="clear" w:color="auto" w:fill="auto"/>
            <w:noWrap/>
            <w:vAlign w:val="center"/>
          </w:tcPr>
          <w:p w14:paraId="680E10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非线性控制系统</w:t>
            </w:r>
          </w:p>
        </w:tc>
        <w:tc>
          <w:tcPr>
            <w:tcW w:w="968" w:type="pct"/>
            <w:tcBorders>
              <w:tl2br w:val="nil"/>
              <w:tr2bl w:val="nil"/>
            </w:tcBorders>
            <w:shd w:val="clear" w:color="auto" w:fill="auto"/>
            <w:noWrap/>
            <w:vAlign w:val="center"/>
          </w:tcPr>
          <w:p w14:paraId="620F8D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黄自鑫主编</w:t>
            </w:r>
          </w:p>
        </w:tc>
        <w:tc>
          <w:tcPr>
            <w:tcW w:w="1385" w:type="pct"/>
            <w:tcBorders>
              <w:tl2br w:val="nil"/>
              <w:tr2bl w:val="nil"/>
            </w:tcBorders>
            <w:shd w:val="clear" w:color="auto" w:fill="auto"/>
            <w:noWrap/>
            <w:vAlign w:val="center"/>
          </w:tcPr>
          <w:p w14:paraId="6FD3EF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中国地质大学出版社</w:t>
            </w:r>
          </w:p>
        </w:tc>
        <w:tc>
          <w:tcPr>
            <w:tcW w:w="383" w:type="pct"/>
            <w:tcBorders>
              <w:tl2br w:val="nil"/>
              <w:tr2bl w:val="nil"/>
            </w:tcBorders>
            <w:shd w:val="clear" w:color="auto" w:fill="auto"/>
            <w:noWrap/>
            <w:vAlign w:val="center"/>
          </w:tcPr>
          <w:p w14:paraId="0ABD6D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D7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C21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979" w:type="pct"/>
            <w:tcBorders>
              <w:tl2br w:val="nil"/>
              <w:tr2bl w:val="nil"/>
            </w:tcBorders>
            <w:shd w:val="clear" w:color="auto" w:fill="auto"/>
            <w:noWrap/>
            <w:vAlign w:val="center"/>
          </w:tcPr>
          <w:p w14:paraId="7BCA1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9787566146731</w:t>
            </w:r>
          </w:p>
        </w:tc>
        <w:tc>
          <w:tcPr>
            <w:tcW w:w="956" w:type="pct"/>
            <w:tcBorders>
              <w:tl2br w:val="nil"/>
              <w:tr2bl w:val="nil"/>
            </w:tcBorders>
            <w:shd w:val="clear" w:color="auto" w:fill="auto"/>
            <w:noWrap/>
            <w:vAlign w:val="center"/>
          </w:tcPr>
          <w:p w14:paraId="1D61D1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数控技术及其应用</w:t>
            </w:r>
          </w:p>
        </w:tc>
        <w:tc>
          <w:tcPr>
            <w:tcW w:w="968" w:type="pct"/>
            <w:tcBorders>
              <w:tl2br w:val="nil"/>
              <w:tr2bl w:val="nil"/>
            </w:tcBorders>
            <w:shd w:val="clear" w:color="auto" w:fill="auto"/>
            <w:noWrap/>
            <w:vAlign w:val="center"/>
          </w:tcPr>
          <w:p w14:paraId="05B73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张登成，刘宗顺，张国武主编</w:t>
            </w:r>
          </w:p>
        </w:tc>
        <w:tc>
          <w:tcPr>
            <w:tcW w:w="1385" w:type="pct"/>
            <w:tcBorders>
              <w:tl2br w:val="nil"/>
              <w:tr2bl w:val="nil"/>
            </w:tcBorders>
            <w:shd w:val="clear" w:color="auto" w:fill="auto"/>
            <w:noWrap/>
            <w:vAlign w:val="center"/>
          </w:tcPr>
          <w:p w14:paraId="406989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5D7CFE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86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8EC8C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979" w:type="pct"/>
            <w:tcBorders>
              <w:tl2br w:val="nil"/>
              <w:tr2bl w:val="nil"/>
            </w:tcBorders>
            <w:shd w:val="clear" w:color="auto" w:fill="auto"/>
            <w:noWrap/>
            <w:vAlign w:val="center"/>
          </w:tcPr>
          <w:p w14:paraId="61D2FE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9787122479020</w:t>
            </w:r>
          </w:p>
        </w:tc>
        <w:tc>
          <w:tcPr>
            <w:tcW w:w="956" w:type="pct"/>
            <w:tcBorders>
              <w:tl2br w:val="nil"/>
              <w:tr2bl w:val="nil"/>
            </w:tcBorders>
            <w:shd w:val="clear" w:color="auto" w:fill="auto"/>
            <w:noWrap/>
            <w:vAlign w:val="center"/>
          </w:tcPr>
          <w:p w14:paraId="12489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Python控制系统建模与仿真</w:t>
            </w:r>
          </w:p>
        </w:tc>
        <w:tc>
          <w:tcPr>
            <w:tcW w:w="968" w:type="pct"/>
            <w:tcBorders>
              <w:tl2br w:val="nil"/>
              <w:tr2bl w:val="nil"/>
            </w:tcBorders>
            <w:shd w:val="clear" w:color="auto" w:fill="auto"/>
            <w:noWrap/>
            <w:vAlign w:val="center"/>
          </w:tcPr>
          <w:p w14:paraId="5B36E8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吕卫阳主编</w:t>
            </w:r>
          </w:p>
        </w:tc>
        <w:tc>
          <w:tcPr>
            <w:tcW w:w="1385" w:type="pct"/>
            <w:tcBorders>
              <w:tl2br w:val="nil"/>
              <w:tr2bl w:val="nil"/>
            </w:tcBorders>
            <w:shd w:val="clear" w:color="auto" w:fill="auto"/>
            <w:noWrap/>
            <w:vAlign w:val="center"/>
          </w:tcPr>
          <w:p w14:paraId="07AE1F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DC25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11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06C8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979" w:type="pct"/>
            <w:tcBorders>
              <w:tl2br w:val="nil"/>
              <w:tr2bl w:val="nil"/>
            </w:tcBorders>
            <w:shd w:val="clear" w:color="auto" w:fill="auto"/>
            <w:noWrap/>
            <w:vAlign w:val="center"/>
          </w:tcPr>
          <w:p w14:paraId="084448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9787512447950</w:t>
            </w:r>
          </w:p>
        </w:tc>
        <w:tc>
          <w:tcPr>
            <w:tcW w:w="956" w:type="pct"/>
            <w:tcBorders>
              <w:tl2br w:val="nil"/>
              <w:tr2bl w:val="nil"/>
            </w:tcBorders>
            <w:shd w:val="clear" w:color="auto" w:fill="auto"/>
            <w:noWrap/>
            <w:vAlign w:val="center"/>
          </w:tcPr>
          <w:p w14:paraId="4228DE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基于MATLAB/Simulink的通信系统建模与仿真</w:t>
            </w:r>
          </w:p>
        </w:tc>
        <w:tc>
          <w:tcPr>
            <w:tcW w:w="968" w:type="pct"/>
            <w:tcBorders>
              <w:tl2br w:val="nil"/>
              <w:tr2bl w:val="nil"/>
            </w:tcBorders>
            <w:shd w:val="clear" w:color="auto" w:fill="auto"/>
            <w:noWrap/>
            <w:vAlign w:val="center"/>
          </w:tcPr>
          <w:p w14:paraId="77A912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周原，赵静主编</w:t>
            </w:r>
          </w:p>
        </w:tc>
        <w:tc>
          <w:tcPr>
            <w:tcW w:w="1385" w:type="pct"/>
            <w:tcBorders>
              <w:tl2br w:val="nil"/>
              <w:tr2bl w:val="nil"/>
            </w:tcBorders>
            <w:shd w:val="clear" w:color="auto" w:fill="auto"/>
            <w:noWrap/>
            <w:vAlign w:val="center"/>
          </w:tcPr>
          <w:p w14:paraId="411B35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北京航空航天大学出版社</w:t>
            </w:r>
          </w:p>
        </w:tc>
        <w:tc>
          <w:tcPr>
            <w:tcW w:w="383" w:type="pct"/>
            <w:tcBorders>
              <w:tl2br w:val="nil"/>
              <w:tr2bl w:val="nil"/>
            </w:tcBorders>
            <w:shd w:val="clear" w:color="auto" w:fill="auto"/>
            <w:noWrap/>
            <w:vAlign w:val="center"/>
          </w:tcPr>
          <w:p w14:paraId="5995CC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FA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16678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979" w:type="pct"/>
            <w:tcBorders>
              <w:tl2br w:val="nil"/>
              <w:tr2bl w:val="nil"/>
            </w:tcBorders>
            <w:shd w:val="clear" w:color="auto" w:fill="auto"/>
            <w:noWrap/>
            <w:vAlign w:val="center"/>
          </w:tcPr>
          <w:p w14:paraId="701E07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9787301363393</w:t>
            </w:r>
          </w:p>
        </w:tc>
        <w:tc>
          <w:tcPr>
            <w:tcW w:w="956" w:type="pct"/>
            <w:tcBorders>
              <w:tl2br w:val="nil"/>
              <w:tr2bl w:val="nil"/>
            </w:tcBorders>
            <w:shd w:val="clear" w:color="auto" w:fill="auto"/>
            <w:noWrap/>
            <w:vAlign w:val="center"/>
          </w:tcPr>
          <w:p w14:paraId="1824A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MATLAB/Simulink从入门到精通</w:t>
            </w:r>
          </w:p>
        </w:tc>
        <w:tc>
          <w:tcPr>
            <w:tcW w:w="968" w:type="pct"/>
            <w:tcBorders>
              <w:tl2br w:val="nil"/>
              <w:tr2bl w:val="nil"/>
            </w:tcBorders>
            <w:shd w:val="clear" w:color="auto" w:fill="auto"/>
            <w:noWrap/>
            <w:vAlign w:val="center"/>
          </w:tcPr>
          <w:p w14:paraId="142AF176">
            <w:pPr>
              <w:jc w:val="center"/>
              <w:rPr>
                <w:rFonts w:hint="eastAsia" w:ascii="宋体" w:hAnsi="宋体" w:eastAsia="宋体" w:cs="宋体"/>
                <w:i w:val="0"/>
                <w:iCs w:val="0"/>
                <w:color w:val="000000"/>
                <w:sz w:val="22"/>
                <w:szCs w:val="22"/>
                <w:u w:val="none"/>
              </w:rPr>
            </w:pPr>
          </w:p>
        </w:tc>
        <w:tc>
          <w:tcPr>
            <w:tcW w:w="1385" w:type="pct"/>
            <w:tcBorders>
              <w:tl2br w:val="nil"/>
              <w:tr2bl w:val="nil"/>
            </w:tcBorders>
            <w:shd w:val="clear" w:color="auto" w:fill="auto"/>
            <w:noWrap/>
            <w:vAlign w:val="center"/>
          </w:tcPr>
          <w:p w14:paraId="552E93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383" w:type="pct"/>
            <w:tcBorders>
              <w:tl2br w:val="nil"/>
              <w:tr2bl w:val="nil"/>
            </w:tcBorders>
            <w:shd w:val="clear" w:color="auto" w:fill="auto"/>
            <w:noWrap/>
            <w:vAlign w:val="center"/>
          </w:tcPr>
          <w:p w14:paraId="013B88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9AD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E57F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979" w:type="pct"/>
            <w:tcBorders>
              <w:tl2br w:val="nil"/>
              <w:tr2bl w:val="nil"/>
            </w:tcBorders>
            <w:shd w:val="clear" w:color="auto" w:fill="auto"/>
            <w:noWrap/>
            <w:vAlign w:val="center"/>
          </w:tcPr>
          <w:p w14:paraId="026B33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9787302683285</w:t>
            </w:r>
          </w:p>
        </w:tc>
        <w:tc>
          <w:tcPr>
            <w:tcW w:w="956" w:type="pct"/>
            <w:tcBorders>
              <w:tl2br w:val="nil"/>
              <w:tr2bl w:val="nil"/>
            </w:tcBorders>
            <w:shd w:val="clear" w:color="auto" w:fill="auto"/>
            <w:noWrap/>
            <w:vAlign w:val="center"/>
          </w:tcPr>
          <w:p w14:paraId="6B2861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MATLAB/Simulink控制系统仿真</w:t>
            </w:r>
          </w:p>
        </w:tc>
        <w:tc>
          <w:tcPr>
            <w:tcW w:w="968" w:type="pct"/>
            <w:tcBorders>
              <w:tl2br w:val="nil"/>
              <w:tr2bl w:val="nil"/>
            </w:tcBorders>
            <w:shd w:val="clear" w:color="auto" w:fill="auto"/>
            <w:noWrap/>
            <w:vAlign w:val="center"/>
          </w:tcPr>
          <w:p w14:paraId="38A4D9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严刚峰编著</w:t>
            </w:r>
          </w:p>
        </w:tc>
        <w:tc>
          <w:tcPr>
            <w:tcW w:w="1385" w:type="pct"/>
            <w:tcBorders>
              <w:tl2br w:val="nil"/>
              <w:tr2bl w:val="nil"/>
            </w:tcBorders>
            <w:shd w:val="clear" w:color="auto" w:fill="auto"/>
            <w:noWrap/>
            <w:vAlign w:val="center"/>
          </w:tcPr>
          <w:p w14:paraId="48F62E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562892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6D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CB71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979" w:type="pct"/>
            <w:tcBorders>
              <w:tl2br w:val="nil"/>
              <w:tr2bl w:val="nil"/>
            </w:tcBorders>
            <w:shd w:val="clear" w:color="auto" w:fill="auto"/>
            <w:noWrap/>
            <w:vAlign w:val="center"/>
          </w:tcPr>
          <w:p w14:paraId="2FC5DD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9787302696971</w:t>
            </w:r>
          </w:p>
        </w:tc>
        <w:tc>
          <w:tcPr>
            <w:tcW w:w="956" w:type="pct"/>
            <w:tcBorders>
              <w:tl2br w:val="nil"/>
              <w:tr2bl w:val="nil"/>
            </w:tcBorders>
            <w:shd w:val="clear" w:color="auto" w:fill="auto"/>
            <w:noWrap/>
            <w:vAlign w:val="center"/>
          </w:tcPr>
          <w:p w14:paraId="1797E3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MATLAB/Simulink实用教程</w:t>
            </w:r>
          </w:p>
        </w:tc>
        <w:tc>
          <w:tcPr>
            <w:tcW w:w="968" w:type="pct"/>
            <w:tcBorders>
              <w:tl2br w:val="nil"/>
              <w:tr2bl w:val="nil"/>
            </w:tcBorders>
            <w:shd w:val="clear" w:color="auto" w:fill="auto"/>
            <w:noWrap/>
            <w:vAlign w:val="center"/>
          </w:tcPr>
          <w:p w14:paraId="069B04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薛定宇著</w:t>
            </w:r>
          </w:p>
        </w:tc>
        <w:tc>
          <w:tcPr>
            <w:tcW w:w="1385" w:type="pct"/>
            <w:tcBorders>
              <w:tl2br w:val="nil"/>
              <w:tr2bl w:val="nil"/>
            </w:tcBorders>
            <w:shd w:val="clear" w:color="auto" w:fill="auto"/>
            <w:noWrap/>
            <w:vAlign w:val="center"/>
          </w:tcPr>
          <w:p w14:paraId="7AFD6B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79F51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57B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A4E9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979" w:type="pct"/>
            <w:tcBorders>
              <w:tl2br w:val="nil"/>
              <w:tr2bl w:val="nil"/>
            </w:tcBorders>
            <w:shd w:val="clear" w:color="auto" w:fill="auto"/>
            <w:noWrap/>
            <w:vAlign w:val="center"/>
          </w:tcPr>
          <w:p w14:paraId="660A39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9787302696995</w:t>
            </w:r>
          </w:p>
        </w:tc>
        <w:tc>
          <w:tcPr>
            <w:tcW w:w="956" w:type="pct"/>
            <w:tcBorders>
              <w:tl2br w:val="nil"/>
              <w:tr2bl w:val="nil"/>
            </w:tcBorders>
            <w:shd w:val="clear" w:color="auto" w:fill="auto"/>
            <w:noWrap/>
            <w:vAlign w:val="center"/>
          </w:tcPr>
          <w:p w14:paraId="7B27AF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MATLAB/Simulink实用教程</w:t>
            </w:r>
          </w:p>
        </w:tc>
        <w:tc>
          <w:tcPr>
            <w:tcW w:w="968" w:type="pct"/>
            <w:tcBorders>
              <w:tl2br w:val="nil"/>
              <w:tr2bl w:val="nil"/>
            </w:tcBorders>
            <w:shd w:val="clear" w:color="auto" w:fill="auto"/>
            <w:noWrap/>
            <w:vAlign w:val="center"/>
          </w:tcPr>
          <w:p w14:paraId="521F7C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徐国保[等]编著</w:t>
            </w:r>
          </w:p>
        </w:tc>
        <w:tc>
          <w:tcPr>
            <w:tcW w:w="1385" w:type="pct"/>
            <w:tcBorders>
              <w:tl2br w:val="nil"/>
              <w:tr2bl w:val="nil"/>
            </w:tcBorders>
            <w:shd w:val="clear" w:color="auto" w:fill="auto"/>
            <w:noWrap/>
            <w:vAlign w:val="center"/>
          </w:tcPr>
          <w:p w14:paraId="5789F2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040466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69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BF3B9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979" w:type="pct"/>
            <w:tcBorders>
              <w:tl2br w:val="nil"/>
              <w:tr2bl w:val="nil"/>
            </w:tcBorders>
            <w:shd w:val="clear" w:color="auto" w:fill="auto"/>
            <w:noWrap/>
            <w:vAlign w:val="center"/>
          </w:tcPr>
          <w:p w14:paraId="372F69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9787111774648</w:t>
            </w:r>
          </w:p>
        </w:tc>
        <w:tc>
          <w:tcPr>
            <w:tcW w:w="956" w:type="pct"/>
            <w:tcBorders>
              <w:tl2br w:val="nil"/>
              <w:tr2bl w:val="nil"/>
            </w:tcBorders>
            <w:shd w:val="clear" w:color="auto" w:fill="auto"/>
            <w:noWrap/>
            <w:vAlign w:val="center"/>
          </w:tcPr>
          <w:p w14:paraId="090992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典型机械设备自动化解决方案指南</w:t>
            </w:r>
          </w:p>
        </w:tc>
        <w:tc>
          <w:tcPr>
            <w:tcW w:w="968" w:type="pct"/>
            <w:tcBorders>
              <w:tl2br w:val="nil"/>
              <w:tr2bl w:val="nil"/>
            </w:tcBorders>
            <w:shd w:val="clear" w:color="auto" w:fill="auto"/>
            <w:noWrap/>
            <w:vAlign w:val="center"/>
          </w:tcPr>
          <w:p w14:paraId="010EFC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张春林编著</w:t>
            </w:r>
          </w:p>
        </w:tc>
        <w:tc>
          <w:tcPr>
            <w:tcW w:w="1385" w:type="pct"/>
            <w:tcBorders>
              <w:tl2br w:val="nil"/>
              <w:tr2bl w:val="nil"/>
            </w:tcBorders>
            <w:shd w:val="clear" w:color="auto" w:fill="auto"/>
            <w:noWrap/>
            <w:vAlign w:val="center"/>
          </w:tcPr>
          <w:p w14:paraId="551CF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6EB082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6B5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6A8E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979" w:type="pct"/>
            <w:tcBorders>
              <w:tl2br w:val="nil"/>
              <w:tr2bl w:val="nil"/>
            </w:tcBorders>
            <w:shd w:val="clear" w:color="auto" w:fill="auto"/>
            <w:noWrap/>
            <w:vAlign w:val="center"/>
          </w:tcPr>
          <w:p w14:paraId="772F75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9787577404936</w:t>
            </w:r>
          </w:p>
        </w:tc>
        <w:tc>
          <w:tcPr>
            <w:tcW w:w="956" w:type="pct"/>
            <w:tcBorders>
              <w:tl2br w:val="nil"/>
              <w:tr2bl w:val="nil"/>
            </w:tcBorders>
            <w:shd w:val="clear" w:color="auto" w:fill="auto"/>
            <w:noWrap/>
            <w:vAlign w:val="center"/>
          </w:tcPr>
          <w:p w14:paraId="503F4C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沥青混合料摊铺均匀性评价算法与隧道内摊铺轨迹实时监控技术研究</w:t>
            </w:r>
          </w:p>
        </w:tc>
        <w:tc>
          <w:tcPr>
            <w:tcW w:w="968" w:type="pct"/>
            <w:tcBorders>
              <w:tl2br w:val="nil"/>
              <w:tr2bl w:val="nil"/>
            </w:tcBorders>
            <w:shd w:val="clear" w:color="auto" w:fill="auto"/>
            <w:noWrap/>
            <w:vAlign w:val="center"/>
          </w:tcPr>
          <w:p w14:paraId="3EF193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曾晟主编</w:t>
            </w:r>
          </w:p>
        </w:tc>
        <w:tc>
          <w:tcPr>
            <w:tcW w:w="1385" w:type="pct"/>
            <w:tcBorders>
              <w:tl2br w:val="nil"/>
              <w:tr2bl w:val="nil"/>
            </w:tcBorders>
            <w:shd w:val="clear" w:color="auto" w:fill="auto"/>
            <w:noWrap/>
            <w:vAlign w:val="center"/>
          </w:tcPr>
          <w:p w14:paraId="118406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0397CF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9C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1167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979" w:type="pct"/>
            <w:tcBorders>
              <w:tl2br w:val="nil"/>
              <w:tr2bl w:val="nil"/>
            </w:tcBorders>
            <w:shd w:val="clear" w:color="auto" w:fill="auto"/>
            <w:noWrap/>
            <w:vAlign w:val="center"/>
          </w:tcPr>
          <w:p w14:paraId="7D59D8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9787030792709</w:t>
            </w:r>
          </w:p>
        </w:tc>
        <w:tc>
          <w:tcPr>
            <w:tcW w:w="956" w:type="pct"/>
            <w:tcBorders>
              <w:tl2br w:val="nil"/>
              <w:tr2bl w:val="nil"/>
            </w:tcBorders>
            <w:shd w:val="clear" w:color="auto" w:fill="auto"/>
            <w:noWrap/>
            <w:vAlign w:val="center"/>
          </w:tcPr>
          <w:p w14:paraId="0BDBEB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民航旅客抵离港业务操作</w:t>
            </w:r>
          </w:p>
        </w:tc>
        <w:tc>
          <w:tcPr>
            <w:tcW w:w="968" w:type="pct"/>
            <w:tcBorders>
              <w:tl2br w:val="nil"/>
              <w:tr2bl w:val="nil"/>
            </w:tcBorders>
            <w:shd w:val="clear" w:color="auto" w:fill="auto"/>
            <w:noWrap/>
            <w:vAlign w:val="center"/>
          </w:tcPr>
          <w:p w14:paraId="3B3B76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吕雄主编</w:t>
            </w:r>
          </w:p>
        </w:tc>
        <w:tc>
          <w:tcPr>
            <w:tcW w:w="1385" w:type="pct"/>
            <w:tcBorders>
              <w:tl2br w:val="nil"/>
              <w:tr2bl w:val="nil"/>
            </w:tcBorders>
            <w:shd w:val="clear" w:color="auto" w:fill="auto"/>
            <w:noWrap/>
            <w:vAlign w:val="center"/>
          </w:tcPr>
          <w:p w14:paraId="018B63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306754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B1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7FAE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979" w:type="pct"/>
            <w:tcBorders>
              <w:tl2br w:val="nil"/>
              <w:tr2bl w:val="nil"/>
            </w:tcBorders>
            <w:shd w:val="clear" w:color="auto" w:fill="auto"/>
            <w:noWrap/>
            <w:vAlign w:val="center"/>
          </w:tcPr>
          <w:p w14:paraId="7FB511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9787121514579</w:t>
            </w:r>
          </w:p>
        </w:tc>
        <w:tc>
          <w:tcPr>
            <w:tcW w:w="956" w:type="pct"/>
            <w:tcBorders>
              <w:tl2br w:val="nil"/>
              <w:tr2bl w:val="nil"/>
            </w:tcBorders>
            <w:shd w:val="clear" w:color="auto" w:fill="auto"/>
            <w:noWrap/>
            <w:vAlign w:val="center"/>
          </w:tcPr>
          <w:p w14:paraId="359D3A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民航客舱服务技能与实务</w:t>
            </w:r>
          </w:p>
        </w:tc>
        <w:tc>
          <w:tcPr>
            <w:tcW w:w="968" w:type="pct"/>
            <w:tcBorders>
              <w:tl2br w:val="nil"/>
              <w:tr2bl w:val="nil"/>
            </w:tcBorders>
            <w:shd w:val="clear" w:color="auto" w:fill="auto"/>
            <w:noWrap/>
            <w:vAlign w:val="center"/>
          </w:tcPr>
          <w:p w14:paraId="228F72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贾丽娟主编</w:t>
            </w:r>
          </w:p>
        </w:tc>
        <w:tc>
          <w:tcPr>
            <w:tcW w:w="1385" w:type="pct"/>
            <w:tcBorders>
              <w:tl2br w:val="nil"/>
              <w:tr2bl w:val="nil"/>
            </w:tcBorders>
            <w:shd w:val="clear" w:color="auto" w:fill="auto"/>
            <w:noWrap/>
            <w:vAlign w:val="center"/>
          </w:tcPr>
          <w:p w14:paraId="4B1F4A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1B46C6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8A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0A4F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979" w:type="pct"/>
            <w:tcBorders>
              <w:tl2br w:val="nil"/>
              <w:tr2bl w:val="nil"/>
            </w:tcBorders>
            <w:shd w:val="clear" w:color="auto" w:fill="auto"/>
            <w:noWrap/>
            <w:vAlign w:val="center"/>
          </w:tcPr>
          <w:p w14:paraId="2F70B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9787565067969</w:t>
            </w:r>
          </w:p>
        </w:tc>
        <w:tc>
          <w:tcPr>
            <w:tcW w:w="956" w:type="pct"/>
            <w:tcBorders>
              <w:tl2br w:val="nil"/>
              <w:tr2bl w:val="nil"/>
            </w:tcBorders>
            <w:shd w:val="clear" w:color="auto" w:fill="auto"/>
            <w:noWrap/>
            <w:vAlign w:val="center"/>
          </w:tcPr>
          <w:p w14:paraId="1EF33C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民航职业素养</w:t>
            </w:r>
          </w:p>
        </w:tc>
        <w:tc>
          <w:tcPr>
            <w:tcW w:w="968" w:type="pct"/>
            <w:tcBorders>
              <w:tl2br w:val="nil"/>
              <w:tr2bl w:val="nil"/>
            </w:tcBorders>
            <w:shd w:val="clear" w:color="auto" w:fill="auto"/>
            <w:noWrap/>
            <w:vAlign w:val="center"/>
          </w:tcPr>
          <w:p w14:paraId="798FFA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云晶晶著</w:t>
            </w:r>
          </w:p>
        </w:tc>
        <w:tc>
          <w:tcPr>
            <w:tcW w:w="1385" w:type="pct"/>
            <w:tcBorders>
              <w:tl2br w:val="nil"/>
              <w:tr2bl w:val="nil"/>
            </w:tcBorders>
            <w:shd w:val="clear" w:color="auto" w:fill="auto"/>
            <w:noWrap/>
            <w:vAlign w:val="center"/>
          </w:tcPr>
          <w:p w14:paraId="386D63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383" w:type="pct"/>
            <w:tcBorders>
              <w:tl2br w:val="nil"/>
              <w:tr2bl w:val="nil"/>
            </w:tcBorders>
            <w:shd w:val="clear" w:color="auto" w:fill="auto"/>
            <w:noWrap/>
            <w:vAlign w:val="center"/>
          </w:tcPr>
          <w:p w14:paraId="5D6BB0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CC7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1F14C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979" w:type="pct"/>
            <w:tcBorders>
              <w:tl2br w:val="nil"/>
              <w:tr2bl w:val="nil"/>
            </w:tcBorders>
            <w:shd w:val="clear" w:color="auto" w:fill="auto"/>
            <w:noWrap/>
            <w:vAlign w:val="center"/>
          </w:tcPr>
          <w:p w14:paraId="6627EE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9787568951753</w:t>
            </w:r>
          </w:p>
        </w:tc>
        <w:tc>
          <w:tcPr>
            <w:tcW w:w="956" w:type="pct"/>
            <w:tcBorders>
              <w:tl2br w:val="nil"/>
              <w:tr2bl w:val="nil"/>
            </w:tcBorders>
            <w:shd w:val="clear" w:color="auto" w:fill="auto"/>
            <w:noWrap/>
            <w:vAlign w:val="center"/>
          </w:tcPr>
          <w:p w14:paraId="50B072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民航地勤服务</w:t>
            </w:r>
          </w:p>
        </w:tc>
        <w:tc>
          <w:tcPr>
            <w:tcW w:w="968" w:type="pct"/>
            <w:tcBorders>
              <w:tl2br w:val="nil"/>
              <w:tr2bl w:val="nil"/>
            </w:tcBorders>
            <w:shd w:val="clear" w:color="auto" w:fill="auto"/>
            <w:noWrap/>
            <w:vAlign w:val="center"/>
          </w:tcPr>
          <w:p w14:paraId="44F923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谢毅松，周敏洁，何元主编</w:t>
            </w:r>
          </w:p>
        </w:tc>
        <w:tc>
          <w:tcPr>
            <w:tcW w:w="1385" w:type="pct"/>
            <w:tcBorders>
              <w:tl2br w:val="nil"/>
              <w:tr2bl w:val="nil"/>
            </w:tcBorders>
            <w:shd w:val="clear" w:color="auto" w:fill="auto"/>
            <w:noWrap/>
            <w:vAlign w:val="center"/>
          </w:tcPr>
          <w:p w14:paraId="790A55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383" w:type="pct"/>
            <w:tcBorders>
              <w:tl2br w:val="nil"/>
              <w:tr2bl w:val="nil"/>
            </w:tcBorders>
            <w:shd w:val="clear" w:color="auto" w:fill="auto"/>
            <w:noWrap/>
            <w:vAlign w:val="center"/>
          </w:tcPr>
          <w:p w14:paraId="5E937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94A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78012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979" w:type="pct"/>
            <w:tcBorders>
              <w:tl2br w:val="nil"/>
              <w:tr2bl w:val="nil"/>
            </w:tcBorders>
            <w:shd w:val="clear" w:color="auto" w:fill="auto"/>
            <w:noWrap/>
            <w:vAlign w:val="center"/>
          </w:tcPr>
          <w:p w14:paraId="341CE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9787577218861</w:t>
            </w:r>
          </w:p>
        </w:tc>
        <w:tc>
          <w:tcPr>
            <w:tcW w:w="956" w:type="pct"/>
            <w:tcBorders>
              <w:tl2br w:val="nil"/>
              <w:tr2bl w:val="nil"/>
            </w:tcBorders>
            <w:shd w:val="clear" w:color="auto" w:fill="auto"/>
            <w:noWrap/>
            <w:vAlign w:val="center"/>
          </w:tcPr>
          <w:p w14:paraId="651644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民航地勤服务英语</w:t>
            </w:r>
          </w:p>
        </w:tc>
        <w:tc>
          <w:tcPr>
            <w:tcW w:w="968" w:type="pct"/>
            <w:tcBorders>
              <w:tl2br w:val="nil"/>
              <w:tr2bl w:val="nil"/>
            </w:tcBorders>
            <w:shd w:val="clear" w:color="auto" w:fill="auto"/>
            <w:noWrap/>
            <w:vAlign w:val="center"/>
          </w:tcPr>
          <w:p w14:paraId="0AD160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汪波，陈小丽主编</w:t>
            </w:r>
          </w:p>
        </w:tc>
        <w:tc>
          <w:tcPr>
            <w:tcW w:w="1385" w:type="pct"/>
            <w:tcBorders>
              <w:tl2br w:val="nil"/>
              <w:tr2bl w:val="nil"/>
            </w:tcBorders>
            <w:shd w:val="clear" w:color="auto" w:fill="auto"/>
            <w:noWrap/>
            <w:vAlign w:val="center"/>
          </w:tcPr>
          <w:p w14:paraId="66DEB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45D6A6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F6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7FC2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979" w:type="pct"/>
            <w:tcBorders>
              <w:tl2br w:val="nil"/>
              <w:tr2bl w:val="nil"/>
            </w:tcBorders>
            <w:shd w:val="clear" w:color="auto" w:fill="auto"/>
            <w:noWrap/>
            <w:vAlign w:val="center"/>
          </w:tcPr>
          <w:p w14:paraId="052D5C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9787503274893</w:t>
            </w:r>
          </w:p>
        </w:tc>
        <w:tc>
          <w:tcPr>
            <w:tcW w:w="956" w:type="pct"/>
            <w:tcBorders>
              <w:tl2br w:val="nil"/>
              <w:tr2bl w:val="nil"/>
            </w:tcBorders>
            <w:shd w:val="clear" w:color="auto" w:fill="auto"/>
            <w:noWrap/>
            <w:vAlign w:val="center"/>
          </w:tcPr>
          <w:p w14:paraId="2DBA7B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实用民航服务日语</w:t>
            </w:r>
          </w:p>
        </w:tc>
        <w:tc>
          <w:tcPr>
            <w:tcW w:w="968" w:type="pct"/>
            <w:tcBorders>
              <w:tl2br w:val="nil"/>
              <w:tr2bl w:val="nil"/>
            </w:tcBorders>
            <w:shd w:val="clear" w:color="auto" w:fill="auto"/>
            <w:noWrap/>
            <w:vAlign w:val="center"/>
          </w:tcPr>
          <w:p w14:paraId="4A5AA1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吴云霞主编</w:t>
            </w:r>
          </w:p>
        </w:tc>
        <w:tc>
          <w:tcPr>
            <w:tcW w:w="1385" w:type="pct"/>
            <w:tcBorders>
              <w:tl2br w:val="nil"/>
              <w:tr2bl w:val="nil"/>
            </w:tcBorders>
            <w:shd w:val="clear" w:color="auto" w:fill="auto"/>
            <w:noWrap/>
            <w:vAlign w:val="center"/>
          </w:tcPr>
          <w:p w14:paraId="4994E6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中国旅游出版社</w:t>
            </w:r>
          </w:p>
        </w:tc>
        <w:tc>
          <w:tcPr>
            <w:tcW w:w="383" w:type="pct"/>
            <w:tcBorders>
              <w:tl2br w:val="nil"/>
              <w:tr2bl w:val="nil"/>
            </w:tcBorders>
            <w:shd w:val="clear" w:color="auto" w:fill="auto"/>
            <w:noWrap/>
            <w:vAlign w:val="center"/>
          </w:tcPr>
          <w:p w14:paraId="7EE825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42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4BE7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979" w:type="pct"/>
            <w:tcBorders>
              <w:tl2br w:val="nil"/>
              <w:tr2bl w:val="nil"/>
            </w:tcBorders>
            <w:shd w:val="clear" w:color="auto" w:fill="auto"/>
            <w:noWrap/>
            <w:vAlign w:val="center"/>
          </w:tcPr>
          <w:p w14:paraId="21232B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9787122479556</w:t>
            </w:r>
          </w:p>
        </w:tc>
        <w:tc>
          <w:tcPr>
            <w:tcW w:w="956" w:type="pct"/>
            <w:tcBorders>
              <w:tl2br w:val="nil"/>
              <w:tr2bl w:val="nil"/>
            </w:tcBorders>
            <w:shd w:val="clear" w:color="auto" w:fill="auto"/>
            <w:noWrap/>
            <w:vAlign w:val="center"/>
          </w:tcPr>
          <w:p w14:paraId="093D57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民航服务人员形体与仪态</w:t>
            </w:r>
          </w:p>
        </w:tc>
        <w:tc>
          <w:tcPr>
            <w:tcW w:w="968" w:type="pct"/>
            <w:tcBorders>
              <w:tl2br w:val="nil"/>
              <w:tr2bl w:val="nil"/>
            </w:tcBorders>
            <w:shd w:val="clear" w:color="auto" w:fill="auto"/>
            <w:noWrap/>
            <w:vAlign w:val="center"/>
          </w:tcPr>
          <w:p w14:paraId="341224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郑大莉主编</w:t>
            </w:r>
          </w:p>
        </w:tc>
        <w:tc>
          <w:tcPr>
            <w:tcW w:w="1385" w:type="pct"/>
            <w:tcBorders>
              <w:tl2br w:val="nil"/>
              <w:tr2bl w:val="nil"/>
            </w:tcBorders>
            <w:shd w:val="clear" w:color="auto" w:fill="auto"/>
            <w:noWrap/>
            <w:vAlign w:val="center"/>
          </w:tcPr>
          <w:p w14:paraId="24D5DE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8873C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AE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BAA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979" w:type="pct"/>
            <w:tcBorders>
              <w:tl2br w:val="nil"/>
              <w:tr2bl w:val="nil"/>
            </w:tcBorders>
            <w:shd w:val="clear" w:color="auto" w:fill="auto"/>
            <w:noWrap/>
            <w:vAlign w:val="center"/>
          </w:tcPr>
          <w:p w14:paraId="150506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9787122481771</w:t>
            </w:r>
          </w:p>
        </w:tc>
        <w:tc>
          <w:tcPr>
            <w:tcW w:w="956" w:type="pct"/>
            <w:tcBorders>
              <w:tl2br w:val="nil"/>
              <w:tr2bl w:val="nil"/>
            </w:tcBorders>
            <w:shd w:val="clear" w:color="auto" w:fill="auto"/>
            <w:noWrap/>
            <w:vAlign w:val="center"/>
          </w:tcPr>
          <w:p w14:paraId="625AE4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民航客舱服务与管理</w:t>
            </w:r>
          </w:p>
        </w:tc>
        <w:tc>
          <w:tcPr>
            <w:tcW w:w="968" w:type="pct"/>
            <w:tcBorders>
              <w:tl2br w:val="nil"/>
              <w:tr2bl w:val="nil"/>
            </w:tcBorders>
            <w:shd w:val="clear" w:color="auto" w:fill="auto"/>
            <w:noWrap/>
            <w:vAlign w:val="center"/>
          </w:tcPr>
          <w:p w14:paraId="1AFEB1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韩瑛主编</w:t>
            </w:r>
          </w:p>
        </w:tc>
        <w:tc>
          <w:tcPr>
            <w:tcW w:w="1385" w:type="pct"/>
            <w:tcBorders>
              <w:tl2br w:val="nil"/>
              <w:tr2bl w:val="nil"/>
            </w:tcBorders>
            <w:shd w:val="clear" w:color="auto" w:fill="auto"/>
            <w:noWrap/>
            <w:vAlign w:val="center"/>
          </w:tcPr>
          <w:p w14:paraId="26D906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092F0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6C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94ED1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979" w:type="pct"/>
            <w:tcBorders>
              <w:tl2br w:val="nil"/>
              <w:tr2bl w:val="nil"/>
            </w:tcBorders>
            <w:shd w:val="clear" w:color="auto" w:fill="auto"/>
            <w:noWrap/>
            <w:vAlign w:val="center"/>
          </w:tcPr>
          <w:p w14:paraId="3A658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9787302697657</w:t>
            </w:r>
          </w:p>
        </w:tc>
        <w:tc>
          <w:tcPr>
            <w:tcW w:w="956" w:type="pct"/>
            <w:tcBorders>
              <w:tl2br w:val="nil"/>
              <w:tr2bl w:val="nil"/>
            </w:tcBorders>
            <w:shd w:val="clear" w:color="auto" w:fill="auto"/>
            <w:noWrap/>
            <w:vAlign w:val="center"/>
          </w:tcPr>
          <w:p w14:paraId="01358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航空服务英语</w:t>
            </w:r>
          </w:p>
        </w:tc>
        <w:tc>
          <w:tcPr>
            <w:tcW w:w="968" w:type="pct"/>
            <w:tcBorders>
              <w:tl2br w:val="nil"/>
              <w:tr2bl w:val="nil"/>
            </w:tcBorders>
            <w:shd w:val="clear" w:color="auto" w:fill="auto"/>
            <w:noWrap/>
            <w:vAlign w:val="center"/>
          </w:tcPr>
          <w:p w14:paraId="04603B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姚晓鸣，王君华，李姝主编</w:t>
            </w:r>
          </w:p>
        </w:tc>
        <w:tc>
          <w:tcPr>
            <w:tcW w:w="1385" w:type="pct"/>
            <w:tcBorders>
              <w:tl2br w:val="nil"/>
              <w:tr2bl w:val="nil"/>
            </w:tcBorders>
            <w:shd w:val="clear" w:color="auto" w:fill="auto"/>
            <w:noWrap/>
            <w:vAlign w:val="center"/>
          </w:tcPr>
          <w:p w14:paraId="409D10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117CB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6B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EAE8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979" w:type="pct"/>
            <w:tcBorders>
              <w:tl2br w:val="nil"/>
              <w:tr2bl w:val="nil"/>
            </w:tcBorders>
            <w:shd w:val="clear" w:color="auto" w:fill="auto"/>
            <w:noWrap/>
            <w:vAlign w:val="center"/>
          </w:tcPr>
          <w:p w14:paraId="1C4D36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9787516539781</w:t>
            </w:r>
          </w:p>
        </w:tc>
        <w:tc>
          <w:tcPr>
            <w:tcW w:w="956" w:type="pct"/>
            <w:tcBorders>
              <w:tl2br w:val="nil"/>
              <w:tr2bl w:val="nil"/>
            </w:tcBorders>
            <w:shd w:val="clear" w:color="auto" w:fill="auto"/>
            <w:noWrap/>
            <w:vAlign w:val="center"/>
          </w:tcPr>
          <w:p w14:paraId="3FD327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民航地勤英语</w:t>
            </w:r>
          </w:p>
        </w:tc>
        <w:tc>
          <w:tcPr>
            <w:tcW w:w="968" w:type="pct"/>
            <w:tcBorders>
              <w:tl2br w:val="nil"/>
              <w:tr2bl w:val="nil"/>
            </w:tcBorders>
            <w:shd w:val="clear" w:color="auto" w:fill="auto"/>
            <w:noWrap/>
            <w:vAlign w:val="center"/>
          </w:tcPr>
          <w:p w14:paraId="453F25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李瑛，战海林，孙卓夫主编</w:t>
            </w:r>
          </w:p>
        </w:tc>
        <w:tc>
          <w:tcPr>
            <w:tcW w:w="1385" w:type="pct"/>
            <w:tcBorders>
              <w:tl2br w:val="nil"/>
              <w:tr2bl w:val="nil"/>
            </w:tcBorders>
            <w:shd w:val="clear" w:color="auto" w:fill="auto"/>
            <w:noWrap/>
            <w:vAlign w:val="center"/>
          </w:tcPr>
          <w:p w14:paraId="727FC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383" w:type="pct"/>
            <w:tcBorders>
              <w:tl2br w:val="nil"/>
              <w:tr2bl w:val="nil"/>
            </w:tcBorders>
            <w:shd w:val="clear" w:color="auto" w:fill="auto"/>
            <w:noWrap/>
            <w:vAlign w:val="center"/>
          </w:tcPr>
          <w:p w14:paraId="59C94D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D7F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48BB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979" w:type="pct"/>
            <w:tcBorders>
              <w:tl2br w:val="nil"/>
              <w:tr2bl w:val="nil"/>
            </w:tcBorders>
            <w:shd w:val="clear" w:color="auto" w:fill="auto"/>
            <w:noWrap/>
            <w:vAlign w:val="center"/>
          </w:tcPr>
          <w:p w14:paraId="5E58CC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9787516540534</w:t>
            </w:r>
          </w:p>
        </w:tc>
        <w:tc>
          <w:tcPr>
            <w:tcW w:w="956" w:type="pct"/>
            <w:tcBorders>
              <w:tl2br w:val="nil"/>
              <w:tr2bl w:val="nil"/>
            </w:tcBorders>
            <w:shd w:val="clear" w:color="auto" w:fill="auto"/>
            <w:noWrap/>
            <w:vAlign w:val="center"/>
          </w:tcPr>
          <w:p w14:paraId="4AF834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民航地面服务与管理</w:t>
            </w:r>
          </w:p>
        </w:tc>
        <w:tc>
          <w:tcPr>
            <w:tcW w:w="968" w:type="pct"/>
            <w:tcBorders>
              <w:tl2br w:val="nil"/>
              <w:tr2bl w:val="nil"/>
            </w:tcBorders>
            <w:shd w:val="clear" w:color="auto" w:fill="auto"/>
            <w:noWrap/>
            <w:vAlign w:val="center"/>
          </w:tcPr>
          <w:p w14:paraId="4ED6C6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郑莉萍，赵雅主编</w:t>
            </w:r>
          </w:p>
        </w:tc>
        <w:tc>
          <w:tcPr>
            <w:tcW w:w="1385" w:type="pct"/>
            <w:tcBorders>
              <w:tl2br w:val="nil"/>
              <w:tr2bl w:val="nil"/>
            </w:tcBorders>
            <w:shd w:val="clear" w:color="auto" w:fill="auto"/>
            <w:noWrap/>
            <w:vAlign w:val="center"/>
          </w:tcPr>
          <w:p w14:paraId="0762D7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383" w:type="pct"/>
            <w:tcBorders>
              <w:tl2br w:val="nil"/>
              <w:tr2bl w:val="nil"/>
            </w:tcBorders>
            <w:shd w:val="clear" w:color="auto" w:fill="auto"/>
            <w:noWrap/>
            <w:vAlign w:val="center"/>
          </w:tcPr>
          <w:p w14:paraId="6A0691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77A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20CDE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979" w:type="pct"/>
            <w:tcBorders>
              <w:tl2br w:val="nil"/>
              <w:tr2bl w:val="nil"/>
            </w:tcBorders>
            <w:shd w:val="clear" w:color="auto" w:fill="auto"/>
            <w:noWrap/>
            <w:vAlign w:val="center"/>
          </w:tcPr>
          <w:p w14:paraId="5BB4B1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9787562975687</w:t>
            </w:r>
          </w:p>
        </w:tc>
        <w:tc>
          <w:tcPr>
            <w:tcW w:w="956" w:type="pct"/>
            <w:tcBorders>
              <w:tl2br w:val="nil"/>
              <w:tr2bl w:val="nil"/>
            </w:tcBorders>
            <w:shd w:val="clear" w:color="auto" w:fill="auto"/>
            <w:noWrap/>
            <w:vAlign w:val="center"/>
          </w:tcPr>
          <w:p w14:paraId="2F5E37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航空服务产业学院基础理论与实践研究</w:t>
            </w:r>
          </w:p>
        </w:tc>
        <w:tc>
          <w:tcPr>
            <w:tcW w:w="968" w:type="pct"/>
            <w:tcBorders>
              <w:tl2br w:val="nil"/>
              <w:tr2bl w:val="nil"/>
            </w:tcBorders>
            <w:shd w:val="clear" w:color="auto" w:fill="auto"/>
            <w:noWrap/>
            <w:vAlign w:val="center"/>
          </w:tcPr>
          <w:p w14:paraId="18CD61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王世江，尉玮，李慧著</w:t>
            </w:r>
          </w:p>
        </w:tc>
        <w:tc>
          <w:tcPr>
            <w:tcW w:w="1385" w:type="pct"/>
            <w:tcBorders>
              <w:tl2br w:val="nil"/>
              <w:tr2bl w:val="nil"/>
            </w:tcBorders>
            <w:shd w:val="clear" w:color="auto" w:fill="auto"/>
            <w:noWrap/>
            <w:vAlign w:val="center"/>
          </w:tcPr>
          <w:p w14:paraId="32822E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武汉理工大学出版社</w:t>
            </w:r>
          </w:p>
        </w:tc>
        <w:tc>
          <w:tcPr>
            <w:tcW w:w="383" w:type="pct"/>
            <w:tcBorders>
              <w:tl2br w:val="nil"/>
              <w:tr2bl w:val="nil"/>
            </w:tcBorders>
            <w:shd w:val="clear" w:color="auto" w:fill="auto"/>
            <w:noWrap/>
            <w:vAlign w:val="center"/>
          </w:tcPr>
          <w:p w14:paraId="26F0B4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03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FF9A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979" w:type="pct"/>
            <w:tcBorders>
              <w:tl2br w:val="nil"/>
              <w:tr2bl w:val="nil"/>
            </w:tcBorders>
            <w:shd w:val="clear" w:color="auto" w:fill="auto"/>
            <w:noWrap/>
            <w:vAlign w:val="center"/>
          </w:tcPr>
          <w:p w14:paraId="1C329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9787563246656</w:t>
            </w:r>
          </w:p>
        </w:tc>
        <w:tc>
          <w:tcPr>
            <w:tcW w:w="956" w:type="pct"/>
            <w:tcBorders>
              <w:tl2br w:val="nil"/>
              <w:tr2bl w:val="nil"/>
            </w:tcBorders>
            <w:shd w:val="clear" w:color="auto" w:fill="auto"/>
            <w:noWrap/>
            <w:vAlign w:val="center"/>
          </w:tcPr>
          <w:p w14:paraId="3A4E04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民航服务英语视听说</w:t>
            </w:r>
          </w:p>
        </w:tc>
        <w:tc>
          <w:tcPr>
            <w:tcW w:w="968" w:type="pct"/>
            <w:tcBorders>
              <w:tl2br w:val="nil"/>
              <w:tr2bl w:val="nil"/>
            </w:tcBorders>
            <w:shd w:val="clear" w:color="auto" w:fill="auto"/>
            <w:noWrap/>
            <w:vAlign w:val="center"/>
          </w:tcPr>
          <w:p w14:paraId="3EF08F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藏旭，齐超主编</w:t>
            </w:r>
          </w:p>
        </w:tc>
        <w:tc>
          <w:tcPr>
            <w:tcW w:w="1385" w:type="pct"/>
            <w:tcBorders>
              <w:tl2br w:val="nil"/>
              <w:tr2bl w:val="nil"/>
            </w:tcBorders>
            <w:shd w:val="clear" w:color="auto" w:fill="auto"/>
            <w:noWrap/>
            <w:vAlign w:val="center"/>
          </w:tcPr>
          <w:p w14:paraId="3237BA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大连海事大学出版社</w:t>
            </w:r>
          </w:p>
        </w:tc>
        <w:tc>
          <w:tcPr>
            <w:tcW w:w="383" w:type="pct"/>
            <w:tcBorders>
              <w:tl2br w:val="nil"/>
              <w:tr2bl w:val="nil"/>
            </w:tcBorders>
            <w:shd w:val="clear" w:color="auto" w:fill="auto"/>
            <w:noWrap/>
            <w:vAlign w:val="center"/>
          </w:tcPr>
          <w:p w14:paraId="7B344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2E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D044C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979" w:type="pct"/>
            <w:tcBorders>
              <w:tl2br w:val="nil"/>
              <w:tr2bl w:val="nil"/>
            </w:tcBorders>
            <w:shd w:val="clear" w:color="auto" w:fill="auto"/>
            <w:noWrap/>
            <w:vAlign w:val="center"/>
          </w:tcPr>
          <w:p w14:paraId="67EDAC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9787576719758</w:t>
            </w:r>
          </w:p>
        </w:tc>
        <w:tc>
          <w:tcPr>
            <w:tcW w:w="956" w:type="pct"/>
            <w:tcBorders>
              <w:tl2br w:val="nil"/>
              <w:tr2bl w:val="nil"/>
            </w:tcBorders>
            <w:shd w:val="clear" w:color="auto" w:fill="auto"/>
            <w:noWrap/>
            <w:vAlign w:val="center"/>
          </w:tcPr>
          <w:p w14:paraId="453EA3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民航客舱服务实务</w:t>
            </w:r>
          </w:p>
        </w:tc>
        <w:tc>
          <w:tcPr>
            <w:tcW w:w="968" w:type="pct"/>
            <w:tcBorders>
              <w:tl2br w:val="nil"/>
              <w:tr2bl w:val="nil"/>
            </w:tcBorders>
            <w:shd w:val="clear" w:color="auto" w:fill="auto"/>
            <w:noWrap/>
            <w:vAlign w:val="center"/>
          </w:tcPr>
          <w:p w14:paraId="36B562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王艳主编</w:t>
            </w:r>
          </w:p>
        </w:tc>
        <w:tc>
          <w:tcPr>
            <w:tcW w:w="1385" w:type="pct"/>
            <w:tcBorders>
              <w:tl2br w:val="nil"/>
              <w:tr2bl w:val="nil"/>
            </w:tcBorders>
            <w:shd w:val="clear" w:color="auto" w:fill="auto"/>
            <w:noWrap/>
            <w:vAlign w:val="center"/>
          </w:tcPr>
          <w:p w14:paraId="7A0181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383" w:type="pct"/>
            <w:tcBorders>
              <w:tl2br w:val="nil"/>
              <w:tr2bl w:val="nil"/>
            </w:tcBorders>
            <w:shd w:val="clear" w:color="auto" w:fill="auto"/>
            <w:noWrap/>
            <w:vAlign w:val="center"/>
          </w:tcPr>
          <w:p w14:paraId="6BB44E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6D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A59E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979" w:type="pct"/>
            <w:tcBorders>
              <w:tl2br w:val="nil"/>
              <w:tr2bl w:val="nil"/>
            </w:tcBorders>
            <w:shd w:val="clear" w:color="auto" w:fill="auto"/>
            <w:noWrap/>
            <w:vAlign w:val="center"/>
          </w:tcPr>
          <w:p w14:paraId="212A18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9787122480590</w:t>
            </w:r>
          </w:p>
        </w:tc>
        <w:tc>
          <w:tcPr>
            <w:tcW w:w="956" w:type="pct"/>
            <w:tcBorders>
              <w:tl2br w:val="nil"/>
              <w:tr2bl w:val="nil"/>
            </w:tcBorders>
            <w:shd w:val="clear" w:color="auto" w:fill="auto"/>
            <w:noWrap/>
            <w:vAlign w:val="center"/>
          </w:tcPr>
          <w:p w14:paraId="525202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民航空乘英语实用口语教程</w:t>
            </w:r>
          </w:p>
        </w:tc>
        <w:tc>
          <w:tcPr>
            <w:tcW w:w="968" w:type="pct"/>
            <w:tcBorders>
              <w:tl2br w:val="nil"/>
              <w:tr2bl w:val="nil"/>
            </w:tcBorders>
            <w:shd w:val="clear" w:color="auto" w:fill="auto"/>
            <w:noWrap/>
            <w:vAlign w:val="center"/>
          </w:tcPr>
          <w:p w14:paraId="4B1DA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李屹然主编</w:t>
            </w:r>
          </w:p>
        </w:tc>
        <w:tc>
          <w:tcPr>
            <w:tcW w:w="1385" w:type="pct"/>
            <w:tcBorders>
              <w:tl2br w:val="nil"/>
              <w:tr2bl w:val="nil"/>
            </w:tcBorders>
            <w:shd w:val="clear" w:color="auto" w:fill="auto"/>
            <w:noWrap/>
            <w:vAlign w:val="center"/>
          </w:tcPr>
          <w:p w14:paraId="44B599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36037A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CD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D37D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979" w:type="pct"/>
            <w:tcBorders>
              <w:tl2br w:val="nil"/>
              <w:tr2bl w:val="nil"/>
            </w:tcBorders>
            <w:shd w:val="clear" w:color="auto" w:fill="auto"/>
            <w:noWrap/>
            <w:vAlign w:val="center"/>
          </w:tcPr>
          <w:p w14:paraId="7E7D17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9787502658625</w:t>
            </w:r>
          </w:p>
        </w:tc>
        <w:tc>
          <w:tcPr>
            <w:tcW w:w="956" w:type="pct"/>
            <w:tcBorders>
              <w:tl2br w:val="nil"/>
              <w:tr2bl w:val="nil"/>
            </w:tcBorders>
            <w:shd w:val="clear" w:color="auto" w:fill="auto"/>
            <w:noWrap/>
            <w:vAlign w:val="center"/>
          </w:tcPr>
          <w:p w14:paraId="7E01D5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民航旅客心理与行为分析</w:t>
            </w:r>
          </w:p>
        </w:tc>
        <w:tc>
          <w:tcPr>
            <w:tcW w:w="968" w:type="pct"/>
            <w:tcBorders>
              <w:tl2br w:val="nil"/>
              <w:tr2bl w:val="nil"/>
            </w:tcBorders>
            <w:shd w:val="clear" w:color="auto" w:fill="auto"/>
            <w:noWrap/>
            <w:vAlign w:val="center"/>
          </w:tcPr>
          <w:p w14:paraId="6DBCD3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林嘉敏，杨怡编著</w:t>
            </w:r>
          </w:p>
        </w:tc>
        <w:tc>
          <w:tcPr>
            <w:tcW w:w="1385" w:type="pct"/>
            <w:tcBorders>
              <w:tl2br w:val="nil"/>
              <w:tr2bl w:val="nil"/>
            </w:tcBorders>
            <w:shd w:val="clear" w:color="auto" w:fill="auto"/>
            <w:noWrap/>
            <w:vAlign w:val="center"/>
          </w:tcPr>
          <w:p w14:paraId="529E31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中国标准出版社</w:t>
            </w:r>
          </w:p>
        </w:tc>
        <w:tc>
          <w:tcPr>
            <w:tcW w:w="383" w:type="pct"/>
            <w:tcBorders>
              <w:tl2br w:val="nil"/>
              <w:tr2bl w:val="nil"/>
            </w:tcBorders>
            <w:shd w:val="clear" w:color="auto" w:fill="auto"/>
            <w:noWrap/>
            <w:vAlign w:val="center"/>
          </w:tcPr>
          <w:p w14:paraId="373199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B8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103A7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979" w:type="pct"/>
            <w:tcBorders>
              <w:tl2br w:val="nil"/>
              <w:tr2bl w:val="nil"/>
            </w:tcBorders>
            <w:shd w:val="clear" w:color="auto" w:fill="auto"/>
            <w:noWrap/>
            <w:vAlign w:val="center"/>
          </w:tcPr>
          <w:p w14:paraId="795250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9787512156319</w:t>
            </w:r>
          </w:p>
        </w:tc>
        <w:tc>
          <w:tcPr>
            <w:tcW w:w="956" w:type="pct"/>
            <w:tcBorders>
              <w:tl2br w:val="nil"/>
              <w:tr2bl w:val="nil"/>
            </w:tcBorders>
            <w:shd w:val="clear" w:color="auto" w:fill="auto"/>
            <w:noWrap/>
            <w:vAlign w:val="center"/>
          </w:tcPr>
          <w:p w14:paraId="286C46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形象塑造与化妆</w:t>
            </w:r>
          </w:p>
        </w:tc>
        <w:tc>
          <w:tcPr>
            <w:tcW w:w="968" w:type="pct"/>
            <w:tcBorders>
              <w:tl2br w:val="nil"/>
              <w:tr2bl w:val="nil"/>
            </w:tcBorders>
            <w:shd w:val="clear" w:color="auto" w:fill="auto"/>
            <w:noWrap/>
            <w:vAlign w:val="center"/>
          </w:tcPr>
          <w:p w14:paraId="4C4EA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张雨晴，李玲玲，高鹏昕主编</w:t>
            </w:r>
          </w:p>
        </w:tc>
        <w:tc>
          <w:tcPr>
            <w:tcW w:w="1385" w:type="pct"/>
            <w:tcBorders>
              <w:tl2br w:val="nil"/>
              <w:tr2bl w:val="nil"/>
            </w:tcBorders>
            <w:shd w:val="clear" w:color="auto" w:fill="auto"/>
            <w:noWrap/>
            <w:vAlign w:val="center"/>
          </w:tcPr>
          <w:p w14:paraId="03D93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2DB809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71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84CE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979" w:type="pct"/>
            <w:tcBorders>
              <w:tl2br w:val="nil"/>
              <w:tr2bl w:val="nil"/>
            </w:tcBorders>
            <w:shd w:val="clear" w:color="auto" w:fill="auto"/>
            <w:noWrap/>
            <w:vAlign w:val="center"/>
          </w:tcPr>
          <w:p w14:paraId="6A4910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9787512156647</w:t>
            </w:r>
          </w:p>
        </w:tc>
        <w:tc>
          <w:tcPr>
            <w:tcW w:w="956" w:type="pct"/>
            <w:tcBorders>
              <w:tl2br w:val="nil"/>
              <w:tr2bl w:val="nil"/>
            </w:tcBorders>
            <w:shd w:val="clear" w:color="auto" w:fill="auto"/>
            <w:noWrap/>
            <w:vAlign w:val="center"/>
          </w:tcPr>
          <w:p w14:paraId="547EDE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民航服务英语</w:t>
            </w:r>
          </w:p>
        </w:tc>
        <w:tc>
          <w:tcPr>
            <w:tcW w:w="968" w:type="pct"/>
            <w:tcBorders>
              <w:tl2br w:val="nil"/>
              <w:tr2bl w:val="nil"/>
            </w:tcBorders>
            <w:shd w:val="clear" w:color="auto" w:fill="auto"/>
            <w:noWrap/>
            <w:vAlign w:val="center"/>
          </w:tcPr>
          <w:p w14:paraId="6A062F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张天航，李玲玲，高鹏昕主编</w:t>
            </w:r>
          </w:p>
        </w:tc>
        <w:tc>
          <w:tcPr>
            <w:tcW w:w="1385" w:type="pct"/>
            <w:tcBorders>
              <w:tl2br w:val="nil"/>
              <w:tr2bl w:val="nil"/>
            </w:tcBorders>
            <w:shd w:val="clear" w:color="auto" w:fill="auto"/>
            <w:noWrap/>
            <w:vAlign w:val="center"/>
          </w:tcPr>
          <w:p w14:paraId="2DA8D5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54E7EC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C71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9EACE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979" w:type="pct"/>
            <w:tcBorders>
              <w:tl2br w:val="nil"/>
              <w:tr2bl w:val="nil"/>
            </w:tcBorders>
            <w:shd w:val="clear" w:color="auto" w:fill="auto"/>
            <w:noWrap/>
            <w:vAlign w:val="center"/>
          </w:tcPr>
          <w:p w14:paraId="29A311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9787563748303</w:t>
            </w:r>
          </w:p>
        </w:tc>
        <w:tc>
          <w:tcPr>
            <w:tcW w:w="956" w:type="pct"/>
            <w:tcBorders>
              <w:tl2br w:val="nil"/>
              <w:tr2bl w:val="nil"/>
            </w:tcBorders>
            <w:shd w:val="clear" w:color="auto" w:fill="auto"/>
            <w:noWrap/>
            <w:vAlign w:val="center"/>
          </w:tcPr>
          <w:p w14:paraId="6CCF28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民航服务实用韩国语</w:t>
            </w:r>
          </w:p>
        </w:tc>
        <w:tc>
          <w:tcPr>
            <w:tcW w:w="968" w:type="pct"/>
            <w:tcBorders>
              <w:tl2br w:val="nil"/>
              <w:tr2bl w:val="nil"/>
            </w:tcBorders>
            <w:shd w:val="clear" w:color="auto" w:fill="auto"/>
            <w:noWrap/>
            <w:vAlign w:val="center"/>
          </w:tcPr>
          <w:p w14:paraId="440ED9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太贞顺主编</w:t>
            </w:r>
          </w:p>
        </w:tc>
        <w:tc>
          <w:tcPr>
            <w:tcW w:w="1385" w:type="pct"/>
            <w:tcBorders>
              <w:tl2br w:val="nil"/>
              <w:tr2bl w:val="nil"/>
            </w:tcBorders>
            <w:shd w:val="clear" w:color="auto" w:fill="auto"/>
            <w:noWrap/>
            <w:vAlign w:val="center"/>
          </w:tcPr>
          <w:p w14:paraId="77876A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旅游教育出版社</w:t>
            </w:r>
          </w:p>
        </w:tc>
        <w:tc>
          <w:tcPr>
            <w:tcW w:w="383" w:type="pct"/>
            <w:tcBorders>
              <w:tl2br w:val="nil"/>
              <w:tr2bl w:val="nil"/>
            </w:tcBorders>
            <w:shd w:val="clear" w:color="auto" w:fill="auto"/>
            <w:noWrap/>
            <w:vAlign w:val="center"/>
          </w:tcPr>
          <w:p w14:paraId="5ABBB2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4D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142C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979" w:type="pct"/>
            <w:tcBorders>
              <w:tl2br w:val="nil"/>
              <w:tr2bl w:val="nil"/>
            </w:tcBorders>
            <w:shd w:val="clear" w:color="auto" w:fill="auto"/>
            <w:noWrap/>
            <w:vAlign w:val="center"/>
          </w:tcPr>
          <w:p w14:paraId="717EDE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9787563749300</w:t>
            </w:r>
          </w:p>
        </w:tc>
        <w:tc>
          <w:tcPr>
            <w:tcW w:w="956" w:type="pct"/>
            <w:tcBorders>
              <w:tl2br w:val="nil"/>
              <w:tr2bl w:val="nil"/>
            </w:tcBorders>
            <w:shd w:val="clear" w:color="auto" w:fill="auto"/>
            <w:noWrap/>
            <w:vAlign w:val="center"/>
          </w:tcPr>
          <w:p w14:paraId="54AB41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民航乘务概论</w:t>
            </w:r>
          </w:p>
        </w:tc>
        <w:tc>
          <w:tcPr>
            <w:tcW w:w="968" w:type="pct"/>
            <w:tcBorders>
              <w:tl2br w:val="nil"/>
              <w:tr2bl w:val="nil"/>
            </w:tcBorders>
            <w:shd w:val="clear" w:color="auto" w:fill="auto"/>
            <w:noWrap/>
            <w:vAlign w:val="center"/>
          </w:tcPr>
          <w:p w14:paraId="7A70E6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高山主编</w:t>
            </w:r>
          </w:p>
        </w:tc>
        <w:tc>
          <w:tcPr>
            <w:tcW w:w="1385" w:type="pct"/>
            <w:tcBorders>
              <w:tl2br w:val="nil"/>
              <w:tr2bl w:val="nil"/>
            </w:tcBorders>
            <w:shd w:val="clear" w:color="auto" w:fill="auto"/>
            <w:noWrap/>
            <w:vAlign w:val="center"/>
          </w:tcPr>
          <w:p w14:paraId="6BBF37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旅游教育出版社</w:t>
            </w:r>
          </w:p>
        </w:tc>
        <w:tc>
          <w:tcPr>
            <w:tcW w:w="383" w:type="pct"/>
            <w:tcBorders>
              <w:tl2br w:val="nil"/>
              <w:tr2bl w:val="nil"/>
            </w:tcBorders>
            <w:shd w:val="clear" w:color="auto" w:fill="auto"/>
            <w:noWrap/>
            <w:vAlign w:val="center"/>
          </w:tcPr>
          <w:p w14:paraId="25D32E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EE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3A52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979" w:type="pct"/>
            <w:tcBorders>
              <w:tl2br w:val="nil"/>
              <w:tr2bl w:val="nil"/>
            </w:tcBorders>
            <w:shd w:val="clear" w:color="auto" w:fill="auto"/>
            <w:noWrap/>
            <w:vAlign w:val="center"/>
          </w:tcPr>
          <w:p w14:paraId="1034BC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9787118138467</w:t>
            </w:r>
          </w:p>
        </w:tc>
        <w:tc>
          <w:tcPr>
            <w:tcW w:w="956" w:type="pct"/>
            <w:tcBorders>
              <w:tl2br w:val="nil"/>
              <w:tr2bl w:val="nil"/>
            </w:tcBorders>
            <w:shd w:val="clear" w:color="auto" w:fill="auto"/>
            <w:noWrap/>
            <w:vAlign w:val="center"/>
          </w:tcPr>
          <w:p w14:paraId="7F692C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航空机务人员实用体能训练指南</w:t>
            </w:r>
          </w:p>
        </w:tc>
        <w:tc>
          <w:tcPr>
            <w:tcW w:w="968" w:type="pct"/>
            <w:tcBorders>
              <w:tl2br w:val="nil"/>
              <w:tr2bl w:val="nil"/>
            </w:tcBorders>
            <w:shd w:val="clear" w:color="auto" w:fill="auto"/>
            <w:noWrap/>
            <w:vAlign w:val="center"/>
          </w:tcPr>
          <w:p w14:paraId="630C7E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许文保[等]编著</w:t>
            </w:r>
          </w:p>
        </w:tc>
        <w:tc>
          <w:tcPr>
            <w:tcW w:w="1385" w:type="pct"/>
            <w:tcBorders>
              <w:tl2br w:val="nil"/>
              <w:tr2bl w:val="nil"/>
            </w:tcBorders>
            <w:shd w:val="clear" w:color="auto" w:fill="auto"/>
            <w:noWrap/>
            <w:vAlign w:val="center"/>
          </w:tcPr>
          <w:p w14:paraId="7D8163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576B7A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AF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C24D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979" w:type="pct"/>
            <w:tcBorders>
              <w:tl2br w:val="nil"/>
              <w:tr2bl w:val="nil"/>
            </w:tcBorders>
            <w:shd w:val="clear" w:color="auto" w:fill="auto"/>
            <w:noWrap/>
            <w:vAlign w:val="center"/>
          </w:tcPr>
          <w:p w14:paraId="3C3EE0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9787114204883</w:t>
            </w:r>
          </w:p>
        </w:tc>
        <w:tc>
          <w:tcPr>
            <w:tcW w:w="956" w:type="pct"/>
            <w:tcBorders>
              <w:tl2br w:val="nil"/>
              <w:tr2bl w:val="nil"/>
            </w:tcBorders>
            <w:shd w:val="clear" w:color="auto" w:fill="auto"/>
            <w:noWrap/>
            <w:vAlign w:val="center"/>
          </w:tcPr>
          <w:p w14:paraId="6E74E2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航空维修工艺与文件编制</w:t>
            </w:r>
          </w:p>
        </w:tc>
        <w:tc>
          <w:tcPr>
            <w:tcW w:w="968" w:type="pct"/>
            <w:tcBorders>
              <w:tl2br w:val="nil"/>
              <w:tr2bl w:val="nil"/>
            </w:tcBorders>
            <w:shd w:val="clear" w:color="auto" w:fill="auto"/>
            <w:noWrap/>
            <w:vAlign w:val="center"/>
          </w:tcPr>
          <w:p w14:paraId="7A1CFB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蒋艳红，朱莎，苗姗姗主编</w:t>
            </w:r>
          </w:p>
        </w:tc>
        <w:tc>
          <w:tcPr>
            <w:tcW w:w="1385" w:type="pct"/>
            <w:tcBorders>
              <w:tl2br w:val="nil"/>
              <w:tr2bl w:val="nil"/>
            </w:tcBorders>
            <w:shd w:val="clear" w:color="auto" w:fill="auto"/>
            <w:noWrap/>
            <w:vAlign w:val="center"/>
          </w:tcPr>
          <w:p w14:paraId="51825C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0B7F14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4C5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D55A8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979" w:type="pct"/>
            <w:tcBorders>
              <w:tl2br w:val="nil"/>
              <w:tr2bl w:val="nil"/>
            </w:tcBorders>
            <w:shd w:val="clear" w:color="auto" w:fill="auto"/>
            <w:noWrap/>
            <w:vAlign w:val="center"/>
          </w:tcPr>
          <w:p w14:paraId="481967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9787118136784</w:t>
            </w:r>
          </w:p>
        </w:tc>
        <w:tc>
          <w:tcPr>
            <w:tcW w:w="956" w:type="pct"/>
            <w:tcBorders>
              <w:tl2br w:val="nil"/>
              <w:tr2bl w:val="nil"/>
            </w:tcBorders>
            <w:shd w:val="clear" w:color="auto" w:fill="auto"/>
            <w:noWrap/>
            <w:vAlign w:val="center"/>
          </w:tcPr>
          <w:p w14:paraId="6EBE22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航空维修组织与管理</w:t>
            </w:r>
          </w:p>
        </w:tc>
        <w:tc>
          <w:tcPr>
            <w:tcW w:w="968" w:type="pct"/>
            <w:tcBorders>
              <w:tl2br w:val="nil"/>
              <w:tr2bl w:val="nil"/>
            </w:tcBorders>
            <w:shd w:val="clear" w:color="auto" w:fill="auto"/>
            <w:noWrap/>
            <w:vAlign w:val="center"/>
          </w:tcPr>
          <w:p w14:paraId="2C1369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王治宇等编著</w:t>
            </w:r>
          </w:p>
        </w:tc>
        <w:tc>
          <w:tcPr>
            <w:tcW w:w="1385" w:type="pct"/>
            <w:tcBorders>
              <w:tl2br w:val="nil"/>
              <w:tr2bl w:val="nil"/>
            </w:tcBorders>
            <w:shd w:val="clear" w:color="auto" w:fill="auto"/>
            <w:noWrap/>
            <w:vAlign w:val="center"/>
          </w:tcPr>
          <w:p w14:paraId="5503B8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国防工业出版社</w:t>
            </w:r>
          </w:p>
        </w:tc>
        <w:tc>
          <w:tcPr>
            <w:tcW w:w="383" w:type="pct"/>
            <w:tcBorders>
              <w:tl2br w:val="nil"/>
              <w:tr2bl w:val="nil"/>
            </w:tcBorders>
            <w:shd w:val="clear" w:color="auto" w:fill="auto"/>
            <w:noWrap/>
            <w:vAlign w:val="center"/>
          </w:tcPr>
          <w:p w14:paraId="57D197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6D3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0C90C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979" w:type="pct"/>
            <w:tcBorders>
              <w:tl2br w:val="nil"/>
              <w:tr2bl w:val="nil"/>
            </w:tcBorders>
            <w:shd w:val="clear" w:color="auto" w:fill="auto"/>
            <w:noWrap/>
            <w:vAlign w:val="center"/>
          </w:tcPr>
          <w:p w14:paraId="4156D9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9787121287671</w:t>
            </w:r>
          </w:p>
        </w:tc>
        <w:tc>
          <w:tcPr>
            <w:tcW w:w="956" w:type="pct"/>
            <w:tcBorders>
              <w:tl2br w:val="nil"/>
              <w:tr2bl w:val="nil"/>
            </w:tcBorders>
            <w:shd w:val="clear" w:color="auto" w:fill="auto"/>
            <w:noWrap/>
            <w:vAlign w:val="center"/>
          </w:tcPr>
          <w:p w14:paraId="06AA71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航空维修管理</w:t>
            </w:r>
          </w:p>
        </w:tc>
        <w:tc>
          <w:tcPr>
            <w:tcW w:w="968" w:type="pct"/>
            <w:tcBorders>
              <w:tl2br w:val="nil"/>
              <w:tr2bl w:val="nil"/>
            </w:tcBorders>
            <w:shd w:val="clear" w:color="auto" w:fill="auto"/>
            <w:noWrap/>
            <w:vAlign w:val="center"/>
          </w:tcPr>
          <w:p w14:paraId="765478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樊庆和，王秀霞，朱玉全主编</w:t>
            </w:r>
          </w:p>
        </w:tc>
        <w:tc>
          <w:tcPr>
            <w:tcW w:w="1385" w:type="pct"/>
            <w:tcBorders>
              <w:tl2br w:val="nil"/>
              <w:tr2bl w:val="nil"/>
            </w:tcBorders>
            <w:shd w:val="clear" w:color="auto" w:fill="auto"/>
            <w:noWrap/>
            <w:vAlign w:val="center"/>
          </w:tcPr>
          <w:p w14:paraId="4478BB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383" w:type="pct"/>
            <w:tcBorders>
              <w:tl2br w:val="nil"/>
              <w:tr2bl w:val="nil"/>
            </w:tcBorders>
            <w:shd w:val="clear" w:color="auto" w:fill="auto"/>
            <w:noWrap/>
            <w:vAlign w:val="center"/>
          </w:tcPr>
          <w:p w14:paraId="0D757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98B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0539E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979" w:type="pct"/>
            <w:tcBorders>
              <w:tl2br w:val="nil"/>
              <w:tr2bl w:val="nil"/>
            </w:tcBorders>
            <w:shd w:val="clear" w:color="auto" w:fill="auto"/>
            <w:noWrap/>
            <w:vAlign w:val="center"/>
          </w:tcPr>
          <w:p w14:paraId="75DC31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9787561299197</w:t>
            </w:r>
          </w:p>
        </w:tc>
        <w:tc>
          <w:tcPr>
            <w:tcW w:w="956" w:type="pct"/>
            <w:tcBorders>
              <w:tl2br w:val="nil"/>
              <w:tr2bl w:val="nil"/>
            </w:tcBorders>
            <w:shd w:val="clear" w:color="auto" w:fill="auto"/>
            <w:noWrap/>
            <w:vAlign w:val="center"/>
          </w:tcPr>
          <w:p w14:paraId="50255B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航空维修技术英语</w:t>
            </w:r>
          </w:p>
        </w:tc>
        <w:tc>
          <w:tcPr>
            <w:tcW w:w="968" w:type="pct"/>
            <w:tcBorders>
              <w:tl2br w:val="nil"/>
              <w:tr2bl w:val="nil"/>
            </w:tcBorders>
            <w:shd w:val="clear" w:color="auto" w:fill="auto"/>
            <w:noWrap/>
            <w:vAlign w:val="center"/>
          </w:tcPr>
          <w:p w14:paraId="5EF06B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邓君香，王舰，李璐瑶主编</w:t>
            </w:r>
          </w:p>
        </w:tc>
        <w:tc>
          <w:tcPr>
            <w:tcW w:w="1385" w:type="pct"/>
            <w:tcBorders>
              <w:tl2br w:val="nil"/>
              <w:tr2bl w:val="nil"/>
            </w:tcBorders>
            <w:shd w:val="clear" w:color="auto" w:fill="auto"/>
            <w:noWrap/>
            <w:vAlign w:val="center"/>
          </w:tcPr>
          <w:p w14:paraId="0623F4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西北工业大学出版社</w:t>
            </w:r>
          </w:p>
        </w:tc>
        <w:tc>
          <w:tcPr>
            <w:tcW w:w="383" w:type="pct"/>
            <w:tcBorders>
              <w:tl2br w:val="nil"/>
              <w:tr2bl w:val="nil"/>
            </w:tcBorders>
            <w:shd w:val="clear" w:color="auto" w:fill="auto"/>
            <w:noWrap/>
            <w:vAlign w:val="center"/>
          </w:tcPr>
          <w:p w14:paraId="662549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59A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341F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979" w:type="pct"/>
            <w:tcBorders>
              <w:tl2br w:val="nil"/>
              <w:tr2bl w:val="nil"/>
            </w:tcBorders>
            <w:shd w:val="clear" w:color="auto" w:fill="auto"/>
            <w:noWrap/>
            <w:vAlign w:val="center"/>
          </w:tcPr>
          <w:p w14:paraId="1FE903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9787577404103</w:t>
            </w:r>
          </w:p>
        </w:tc>
        <w:tc>
          <w:tcPr>
            <w:tcW w:w="956" w:type="pct"/>
            <w:tcBorders>
              <w:tl2br w:val="nil"/>
              <w:tr2bl w:val="nil"/>
            </w:tcBorders>
            <w:shd w:val="clear" w:color="auto" w:fill="auto"/>
            <w:noWrap/>
            <w:vAlign w:val="center"/>
          </w:tcPr>
          <w:p w14:paraId="0DE303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赛斯纳172型飞机维修教程</w:t>
            </w:r>
          </w:p>
        </w:tc>
        <w:tc>
          <w:tcPr>
            <w:tcW w:w="968" w:type="pct"/>
            <w:tcBorders>
              <w:tl2br w:val="nil"/>
              <w:tr2bl w:val="nil"/>
            </w:tcBorders>
            <w:shd w:val="clear" w:color="auto" w:fill="auto"/>
            <w:noWrap/>
            <w:vAlign w:val="center"/>
          </w:tcPr>
          <w:p w14:paraId="0595B4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李飞，曾仁维，钱伟编著</w:t>
            </w:r>
          </w:p>
        </w:tc>
        <w:tc>
          <w:tcPr>
            <w:tcW w:w="1385" w:type="pct"/>
            <w:tcBorders>
              <w:tl2br w:val="nil"/>
              <w:tr2bl w:val="nil"/>
            </w:tcBorders>
            <w:shd w:val="clear" w:color="auto" w:fill="auto"/>
            <w:noWrap/>
            <w:vAlign w:val="center"/>
          </w:tcPr>
          <w:p w14:paraId="4CF9E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383" w:type="pct"/>
            <w:tcBorders>
              <w:tl2br w:val="nil"/>
              <w:tr2bl w:val="nil"/>
            </w:tcBorders>
            <w:shd w:val="clear" w:color="auto" w:fill="auto"/>
            <w:noWrap/>
            <w:vAlign w:val="center"/>
          </w:tcPr>
          <w:p w14:paraId="3156F3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1D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AB145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979" w:type="pct"/>
            <w:tcBorders>
              <w:tl2br w:val="nil"/>
              <w:tr2bl w:val="nil"/>
            </w:tcBorders>
            <w:shd w:val="clear" w:color="auto" w:fill="auto"/>
            <w:noWrap/>
            <w:vAlign w:val="center"/>
          </w:tcPr>
          <w:p w14:paraId="61F26D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9787302701446</w:t>
            </w:r>
          </w:p>
        </w:tc>
        <w:tc>
          <w:tcPr>
            <w:tcW w:w="956" w:type="pct"/>
            <w:tcBorders>
              <w:tl2br w:val="nil"/>
              <w:tr2bl w:val="nil"/>
            </w:tcBorders>
            <w:shd w:val="clear" w:color="auto" w:fill="auto"/>
            <w:noWrap/>
            <w:vAlign w:val="center"/>
          </w:tcPr>
          <w:p w14:paraId="09BDFD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航空维修质量管理</w:t>
            </w:r>
          </w:p>
        </w:tc>
        <w:tc>
          <w:tcPr>
            <w:tcW w:w="968" w:type="pct"/>
            <w:tcBorders>
              <w:tl2br w:val="nil"/>
              <w:tr2bl w:val="nil"/>
            </w:tcBorders>
            <w:shd w:val="clear" w:color="auto" w:fill="auto"/>
            <w:noWrap/>
            <w:vAlign w:val="center"/>
          </w:tcPr>
          <w:p w14:paraId="678926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杨彦明等编著</w:t>
            </w:r>
          </w:p>
        </w:tc>
        <w:tc>
          <w:tcPr>
            <w:tcW w:w="1385" w:type="pct"/>
            <w:tcBorders>
              <w:tl2br w:val="nil"/>
              <w:tr2bl w:val="nil"/>
            </w:tcBorders>
            <w:shd w:val="clear" w:color="auto" w:fill="auto"/>
            <w:noWrap/>
            <w:vAlign w:val="center"/>
          </w:tcPr>
          <w:p w14:paraId="43DD89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75C83B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8B2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FA28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979" w:type="pct"/>
            <w:tcBorders>
              <w:tl2br w:val="nil"/>
              <w:tr2bl w:val="nil"/>
            </w:tcBorders>
            <w:shd w:val="clear" w:color="auto" w:fill="auto"/>
            <w:noWrap/>
            <w:vAlign w:val="center"/>
          </w:tcPr>
          <w:p w14:paraId="3B17E0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9787302702719</w:t>
            </w:r>
          </w:p>
        </w:tc>
        <w:tc>
          <w:tcPr>
            <w:tcW w:w="956" w:type="pct"/>
            <w:tcBorders>
              <w:tl2br w:val="nil"/>
              <w:tr2bl w:val="nil"/>
            </w:tcBorders>
            <w:shd w:val="clear" w:color="auto" w:fill="auto"/>
            <w:noWrap/>
            <w:vAlign w:val="center"/>
          </w:tcPr>
          <w:p w14:paraId="1E0A3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飞机维修基础工程训练</w:t>
            </w:r>
          </w:p>
        </w:tc>
        <w:tc>
          <w:tcPr>
            <w:tcW w:w="968" w:type="pct"/>
            <w:tcBorders>
              <w:tl2br w:val="nil"/>
              <w:tr2bl w:val="nil"/>
            </w:tcBorders>
            <w:shd w:val="clear" w:color="auto" w:fill="auto"/>
            <w:noWrap/>
            <w:vAlign w:val="center"/>
          </w:tcPr>
          <w:p w14:paraId="431696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王娟，赵世伟主编</w:t>
            </w:r>
          </w:p>
        </w:tc>
        <w:tc>
          <w:tcPr>
            <w:tcW w:w="1385" w:type="pct"/>
            <w:tcBorders>
              <w:tl2br w:val="nil"/>
              <w:tr2bl w:val="nil"/>
            </w:tcBorders>
            <w:shd w:val="clear" w:color="auto" w:fill="auto"/>
            <w:noWrap/>
            <w:vAlign w:val="center"/>
          </w:tcPr>
          <w:p w14:paraId="1CE665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33CEE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D6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1D36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979" w:type="pct"/>
            <w:tcBorders>
              <w:tl2br w:val="nil"/>
              <w:tr2bl w:val="nil"/>
            </w:tcBorders>
            <w:shd w:val="clear" w:color="auto" w:fill="auto"/>
            <w:noWrap/>
            <w:vAlign w:val="center"/>
          </w:tcPr>
          <w:p w14:paraId="626F5A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9787574227149</w:t>
            </w:r>
          </w:p>
        </w:tc>
        <w:tc>
          <w:tcPr>
            <w:tcW w:w="956" w:type="pct"/>
            <w:tcBorders>
              <w:tl2br w:val="nil"/>
              <w:tr2bl w:val="nil"/>
            </w:tcBorders>
            <w:shd w:val="clear" w:color="auto" w:fill="auto"/>
            <w:noWrap/>
            <w:vAlign w:val="center"/>
          </w:tcPr>
          <w:p w14:paraId="3FAA64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民用飞机结构维修管理与发展研究</w:t>
            </w:r>
          </w:p>
        </w:tc>
        <w:tc>
          <w:tcPr>
            <w:tcW w:w="968" w:type="pct"/>
            <w:tcBorders>
              <w:tl2br w:val="nil"/>
              <w:tr2bl w:val="nil"/>
            </w:tcBorders>
            <w:shd w:val="clear" w:color="auto" w:fill="auto"/>
            <w:noWrap/>
            <w:vAlign w:val="center"/>
          </w:tcPr>
          <w:p w14:paraId="45FAD4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周广洲著</w:t>
            </w:r>
          </w:p>
        </w:tc>
        <w:tc>
          <w:tcPr>
            <w:tcW w:w="1385" w:type="pct"/>
            <w:tcBorders>
              <w:tl2br w:val="nil"/>
              <w:tr2bl w:val="nil"/>
            </w:tcBorders>
            <w:shd w:val="clear" w:color="auto" w:fill="auto"/>
            <w:noWrap/>
            <w:vAlign w:val="center"/>
          </w:tcPr>
          <w:p w14:paraId="4FF26A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天津科学技术出版社</w:t>
            </w:r>
          </w:p>
        </w:tc>
        <w:tc>
          <w:tcPr>
            <w:tcW w:w="383" w:type="pct"/>
            <w:tcBorders>
              <w:tl2br w:val="nil"/>
              <w:tr2bl w:val="nil"/>
            </w:tcBorders>
            <w:shd w:val="clear" w:color="auto" w:fill="auto"/>
            <w:noWrap/>
            <w:vAlign w:val="center"/>
          </w:tcPr>
          <w:p w14:paraId="52C728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560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097F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979" w:type="pct"/>
            <w:tcBorders>
              <w:tl2br w:val="nil"/>
              <w:tr2bl w:val="nil"/>
            </w:tcBorders>
            <w:shd w:val="clear" w:color="auto" w:fill="auto"/>
            <w:noWrap/>
            <w:vAlign w:val="center"/>
          </w:tcPr>
          <w:p w14:paraId="163BF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9787576517613</w:t>
            </w:r>
          </w:p>
        </w:tc>
        <w:tc>
          <w:tcPr>
            <w:tcW w:w="956" w:type="pct"/>
            <w:tcBorders>
              <w:tl2br w:val="nil"/>
              <w:tr2bl w:val="nil"/>
            </w:tcBorders>
            <w:shd w:val="clear" w:color="auto" w:fill="auto"/>
            <w:noWrap/>
            <w:vAlign w:val="center"/>
          </w:tcPr>
          <w:p w14:paraId="345F15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全张拉结构体系在大跨度建筑中的应用</w:t>
            </w:r>
          </w:p>
        </w:tc>
        <w:tc>
          <w:tcPr>
            <w:tcW w:w="968" w:type="pct"/>
            <w:tcBorders>
              <w:tl2br w:val="nil"/>
              <w:tr2bl w:val="nil"/>
            </w:tcBorders>
            <w:shd w:val="clear" w:color="auto" w:fill="auto"/>
            <w:noWrap/>
            <w:vAlign w:val="center"/>
          </w:tcPr>
          <w:p w14:paraId="29BE6D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贾水钟著</w:t>
            </w:r>
          </w:p>
        </w:tc>
        <w:tc>
          <w:tcPr>
            <w:tcW w:w="1385" w:type="pct"/>
            <w:tcBorders>
              <w:tl2br w:val="nil"/>
              <w:tr2bl w:val="nil"/>
            </w:tcBorders>
            <w:shd w:val="clear" w:color="auto" w:fill="auto"/>
            <w:noWrap/>
            <w:vAlign w:val="center"/>
          </w:tcPr>
          <w:p w14:paraId="43CA0A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同济大学出版社</w:t>
            </w:r>
          </w:p>
        </w:tc>
        <w:tc>
          <w:tcPr>
            <w:tcW w:w="383" w:type="pct"/>
            <w:tcBorders>
              <w:tl2br w:val="nil"/>
              <w:tr2bl w:val="nil"/>
            </w:tcBorders>
            <w:shd w:val="clear" w:color="auto" w:fill="auto"/>
            <w:noWrap/>
            <w:vAlign w:val="center"/>
          </w:tcPr>
          <w:p w14:paraId="72C5F9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5C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43508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979" w:type="pct"/>
            <w:tcBorders>
              <w:tl2br w:val="nil"/>
              <w:tr2bl w:val="nil"/>
            </w:tcBorders>
            <w:shd w:val="clear" w:color="auto" w:fill="auto"/>
            <w:noWrap/>
            <w:vAlign w:val="center"/>
          </w:tcPr>
          <w:p w14:paraId="71C990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9787560675374</w:t>
            </w:r>
          </w:p>
        </w:tc>
        <w:tc>
          <w:tcPr>
            <w:tcW w:w="956" w:type="pct"/>
            <w:tcBorders>
              <w:tl2br w:val="nil"/>
              <w:tr2bl w:val="nil"/>
            </w:tcBorders>
            <w:shd w:val="clear" w:color="auto" w:fill="auto"/>
            <w:noWrap/>
            <w:vAlign w:val="center"/>
          </w:tcPr>
          <w:p w14:paraId="62A35E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建筑装饰制图</w:t>
            </w:r>
          </w:p>
        </w:tc>
        <w:tc>
          <w:tcPr>
            <w:tcW w:w="968" w:type="pct"/>
            <w:tcBorders>
              <w:tl2br w:val="nil"/>
              <w:tr2bl w:val="nil"/>
            </w:tcBorders>
            <w:shd w:val="clear" w:color="auto" w:fill="auto"/>
            <w:noWrap/>
            <w:vAlign w:val="center"/>
          </w:tcPr>
          <w:p w14:paraId="19EBCF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彭成主编</w:t>
            </w:r>
          </w:p>
        </w:tc>
        <w:tc>
          <w:tcPr>
            <w:tcW w:w="1385" w:type="pct"/>
            <w:tcBorders>
              <w:tl2br w:val="nil"/>
              <w:tr2bl w:val="nil"/>
            </w:tcBorders>
            <w:shd w:val="clear" w:color="auto" w:fill="auto"/>
            <w:noWrap/>
            <w:vAlign w:val="center"/>
          </w:tcPr>
          <w:p w14:paraId="642F3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西安电子科技大学出版社</w:t>
            </w:r>
          </w:p>
        </w:tc>
        <w:tc>
          <w:tcPr>
            <w:tcW w:w="383" w:type="pct"/>
            <w:tcBorders>
              <w:tl2br w:val="nil"/>
              <w:tr2bl w:val="nil"/>
            </w:tcBorders>
            <w:shd w:val="clear" w:color="auto" w:fill="auto"/>
            <w:noWrap/>
            <w:vAlign w:val="center"/>
          </w:tcPr>
          <w:p w14:paraId="39CC01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2B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EEA92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979" w:type="pct"/>
            <w:tcBorders>
              <w:tl2br w:val="nil"/>
              <w:tr2bl w:val="nil"/>
            </w:tcBorders>
            <w:shd w:val="clear" w:color="auto" w:fill="auto"/>
            <w:noWrap/>
            <w:vAlign w:val="center"/>
          </w:tcPr>
          <w:p w14:paraId="7F110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9787576347661</w:t>
            </w:r>
          </w:p>
        </w:tc>
        <w:tc>
          <w:tcPr>
            <w:tcW w:w="956" w:type="pct"/>
            <w:tcBorders>
              <w:tl2br w:val="nil"/>
              <w:tr2bl w:val="nil"/>
            </w:tcBorders>
            <w:shd w:val="clear" w:color="auto" w:fill="auto"/>
            <w:noWrap/>
            <w:vAlign w:val="center"/>
          </w:tcPr>
          <w:p w14:paraId="191B70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建筑装饰设计</w:t>
            </w:r>
          </w:p>
        </w:tc>
        <w:tc>
          <w:tcPr>
            <w:tcW w:w="968" w:type="pct"/>
            <w:tcBorders>
              <w:tl2br w:val="nil"/>
              <w:tr2bl w:val="nil"/>
            </w:tcBorders>
            <w:shd w:val="clear" w:color="auto" w:fill="auto"/>
            <w:noWrap/>
            <w:vAlign w:val="center"/>
          </w:tcPr>
          <w:p w14:paraId="37C4AF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黄纬维，伍江华，高欣怡主编</w:t>
            </w:r>
          </w:p>
        </w:tc>
        <w:tc>
          <w:tcPr>
            <w:tcW w:w="1385" w:type="pct"/>
            <w:tcBorders>
              <w:tl2br w:val="nil"/>
              <w:tr2bl w:val="nil"/>
            </w:tcBorders>
            <w:shd w:val="clear" w:color="auto" w:fill="auto"/>
            <w:noWrap/>
            <w:vAlign w:val="center"/>
          </w:tcPr>
          <w:p w14:paraId="0DF56B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4A88F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AC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6749C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979" w:type="pct"/>
            <w:tcBorders>
              <w:tl2br w:val="nil"/>
              <w:tr2bl w:val="nil"/>
            </w:tcBorders>
            <w:shd w:val="clear" w:color="auto" w:fill="auto"/>
            <w:noWrap/>
            <w:vAlign w:val="center"/>
          </w:tcPr>
          <w:p w14:paraId="134467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9787576348170</w:t>
            </w:r>
          </w:p>
        </w:tc>
        <w:tc>
          <w:tcPr>
            <w:tcW w:w="956" w:type="pct"/>
            <w:tcBorders>
              <w:tl2br w:val="nil"/>
              <w:tr2bl w:val="nil"/>
            </w:tcBorders>
            <w:shd w:val="clear" w:color="auto" w:fill="auto"/>
            <w:noWrap/>
            <w:vAlign w:val="center"/>
          </w:tcPr>
          <w:p w14:paraId="79C183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软装设计</w:t>
            </w:r>
          </w:p>
        </w:tc>
        <w:tc>
          <w:tcPr>
            <w:tcW w:w="968" w:type="pct"/>
            <w:tcBorders>
              <w:tl2br w:val="nil"/>
              <w:tr2bl w:val="nil"/>
            </w:tcBorders>
            <w:shd w:val="clear" w:color="auto" w:fill="auto"/>
            <w:noWrap/>
            <w:vAlign w:val="center"/>
          </w:tcPr>
          <w:p w14:paraId="03311C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邵爱民，张欢，王慧主编</w:t>
            </w:r>
          </w:p>
        </w:tc>
        <w:tc>
          <w:tcPr>
            <w:tcW w:w="1385" w:type="pct"/>
            <w:tcBorders>
              <w:tl2br w:val="nil"/>
              <w:tr2bl w:val="nil"/>
            </w:tcBorders>
            <w:shd w:val="clear" w:color="auto" w:fill="auto"/>
            <w:noWrap/>
            <w:vAlign w:val="center"/>
          </w:tcPr>
          <w:p w14:paraId="6A7E95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5F1A7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9B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A4479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979" w:type="pct"/>
            <w:tcBorders>
              <w:tl2br w:val="nil"/>
              <w:tr2bl w:val="nil"/>
            </w:tcBorders>
            <w:shd w:val="clear" w:color="auto" w:fill="auto"/>
            <w:noWrap/>
            <w:vAlign w:val="center"/>
          </w:tcPr>
          <w:p w14:paraId="377817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9787111772910</w:t>
            </w:r>
          </w:p>
        </w:tc>
        <w:tc>
          <w:tcPr>
            <w:tcW w:w="956" w:type="pct"/>
            <w:tcBorders>
              <w:tl2br w:val="nil"/>
              <w:tr2bl w:val="nil"/>
            </w:tcBorders>
            <w:shd w:val="clear" w:color="auto" w:fill="auto"/>
            <w:noWrap/>
            <w:vAlign w:val="center"/>
          </w:tcPr>
          <w:p w14:paraId="3A5012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w:t>
            </w:r>
          </w:p>
        </w:tc>
        <w:tc>
          <w:tcPr>
            <w:tcW w:w="968" w:type="pct"/>
            <w:tcBorders>
              <w:tl2br w:val="nil"/>
              <w:tr2bl w:val="nil"/>
            </w:tcBorders>
            <w:shd w:val="clear" w:color="auto" w:fill="auto"/>
            <w:noWrap/>
            <w:vAlign w:val="center"/>
          </w:tcPr>
          <w:p w14:paraId="6B20F5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张翼著</w:t>
            </w:r>
          </w:p>
        </w:tc>
        <w:tc>
          <w:tcPr>
            <w:tcW w:w="1385" w:type="pct"/>
            <w:tcBorders>
              <w:tl2br w:val="nil"/>
              <w:tr2bl w:val="nil"/>
            </w:tcBorders>
            <w:shd w:val="clear" w:color="auto" w:fill="auto"/>
            <w:noWrap/>
            <w:vAlign w:val="center"/>
          </w:tcPr>
          <w:p w14:paraId="2F8AEF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22F59E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C7A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9848F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979" w:type="pct"/>
            <w:tcBorders>
              <w:tl2br w:val="nil"/>
              <w:tr2bl w:val="nil"/>
            </w:tcBorders>
            <w:shd w:val="clear" w:color="auto" w:fill="auto"/>
            <w:noWrap/>
            <w:vAlign w:val="center"/>
          </w:tcPr>
          <w:p w14:paraId="254C86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9787518453870</w:t>
            </w:r>
          </w:p>
        </w:tc>
        <w:tc>
          <w:tcPr>
            <w:tcW w:w="956" w:type="pct"/>
            <w:tcBorders>
              <w:tl2br w:val="nil"/>
              <w:tr2bl w:val="nil"/>
            </w:tcBorders>
            <w:shd w:val="clear" w:color="auto" w:fill="auto"/>
            <w:noWrap/>
            <w:vAlign w:val="center"/>
          </w:tcPr>
          <w:p w14:paraId="430311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建筑装饰设计</w:t>
            </w:r>
          </w:p>
        </w:tc>
        <w:tc>
          <w:tcPr>
            <w:tcW w:w="968" w:type="pct"/>
            <w:tcBorders>
              <w:tl2br w:val="nil"/>
              <w:tr2bl w:val="nil"/>
            </w:tcBorders>
            <w:shd w:val="clear" w:color="auto" w:fill="auto"/>
            <w:noWrap/>
            <w:vAlign w:val="center"/>
          </w:tcPr>
          <w:p w14:paraId="17AA51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郭莉梅，牟杨主编</w:t>
            </w:r>
          </w:p>
        </w:tc>
        <w:tc>
          <w:tcPr>
            <w:tcW w:w="1385" w:type="pct"/>
            <w:tcBorders>
              <w:tl2br w:val="nil"/>
              <w:tr2bl w:val="nil"/>
            </w:tcBorders>
            <w:shd w:val="clear" w:color="auto" w:fill="auto"/>
            <w:noWrap/>
            <w:vAlign w:val="center"/>
          </w:tcPr>
          <w:p w14:paraId="28D5D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383" w:type="pct"/>
            <w:tcBorders>
              <w:tl2br w:val="nil"/>
              <w:tr2bl w:val="nil"/>
            </w:tcBorders>
            <w:shd w:val="clear" w:color="auto" w:fill="auto"/>
            <w:noWrap/>
            <w:vAlign w:val="center"/>
          </w:tcPr>
          <w:p w14:paraId="79734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6D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42DF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979" w:type="pct"/>
            <w:tcBorders>
              <w:tl2br w:val="nil"/>
              <w:tr2bl w:val="nil"/>
            </w:tcBorders>
            <w:shd w:val="clear" w:color="auto" w:fill="auto"/>
            <w:noWrap/>
            <w:vAlign w:val="center"/>
          </w:tcPr>
          <w:p w14:paraId="36677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9787111784937</w:t>
            </w:r>
          </w:p>
        </w:tc>
        <w:tc>
          <w:tcPr>
            <w:tcW w:w="956" w:type="pct"/>
            <w:tcBorders>
              <w:tl2br w:val="nil"/>
              <w:tr2bl w:val="nil"/>
            </w:tcBorders>
            <w:shd w:val="clear" w:color="auto" w:fill="auto"/>
            <w:noWrap/>
            <w:vAlign w:val="center"/>
          </w:tcPr>
          <w:p w14:paraId="1BBD34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建筑装饰设计原理</w:t>
            </w:r>
          </w:p>
        </w:tc>
        <w:tc>
          <w:tcPr>
            <w:tcW w:w="968" w:type="pct"/>
            <w:tcBorders>
              <w:tl2br w:val="nil"/>
              <w:tr2bl w:val="nil"/>
            </w:tcBorders>
            <w:shd w:val="clear" w:color="auto" w:fill="auto"/>
            <w:noWrap/>
            <w:vAlign w:val="center"/>
          </w:tcPr>
          <w:p w14:paraId="09EB56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焦涛主编</w:t>
            </w:r>
          </w:p>
        </w:tc>
        <w:tc>
          <w:tcPr>
            <w:tcW w:w="1385" w:type="pct"/>
            <w:tcBorders>
              <w:tl2br w:val="nil"/>
              <w:tr2bl w:val="nil"/>
            </w:tcBorders>
            <w:shd w:val="clear" w:color="auto" w:fill="auto"/>
            <w:noWrap/>
            <w:vAlign w:val="center"/>
          </w:tcPr>
          <w:p w14:paraId="4C3A46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55B1FD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41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E39F2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979" w:type="pct"/>
            <w:tcBorders>
              <w:tl2br w:val="nil"/>
              <w:tr2bl w:val="nil"/>
            </w:tcBorders>
            <w:shd w:val="clear" w:color="auto" w:fill="auto"/>
            <w:noWrap/>
            <w:vAlign w:val="center"/>
          </w:tcPr>
          <w:p w14:paraId="2BD63D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9787115657831</w:t>
            </w:r>
          </w:p>
        </w:tc>
        <w:tc>
          <w:tcPr>
            <w:tcW w:w="956" w:type="pct"/>
            <w:tcBorders>
              <w:tl2br w:val="nil"/>
              <w:tr2bl w:val="nil"/>
            </w:tcBorders>
            <w:shd w:val="clear" w:color="auto" w:fill="auto"/>
            <w:noWrap/>
            <w:vAlign w:val="center"/>
          </w:tcPr>
          <w:p w14:paraId="70EF0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室内软装设计项目教程</w:t>
            </w:r>
          </w:p>
        </w:tc>
        <w:tc>
          <w:tcPr>
            <w:tcW w:w="968" w:type="pct"/>
            <w:tcBorders>
              <w:tl2br w:val="nil"/>
              <w:tr2bl w:val="nil"/>
            </w:tcBorders>
            <w:shd w:val="clear" w:color="auto" w:fill="auto"/>
            <w:noWrap/>
            <w:vAlign w:val="center"/>
          </w:tcPr>
          <w:p w14:paraId="3835FE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许秀平编著</w:t>
            </w:r>
          </w:p>
        </w:tc>
        <w:tc>
          <w:tcPr>
            <w:tcW w:w="1385" w:type="pct"/>
            <w:tcBorders>
              <w:tl2br w:val="nil"/>
              <w:tr2bl w:val="nil"/>
            </w:tcBorders>
            <w:shd w:val="clear" w:color="auto" w:fill="auto"/>
            <w:noWrap/>
            <w:vAlign w:val="center"/>
          </w:tcPr>
          <w:p w14:paraId="26296B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383" w:type="pct"/>
            <w:tcBorders>
              <w:tl2br w:val="nil"/>
              <w:tr2bl w:val="nil"/>
            </w:tcBorders>
            <w:shd w:val="clear" w:color="auto" w:fill="auto"/>
            <w:noWrap/>
            <w:vAlign w:val="center"/>
          </w:tcPr>
          <w:p w14:paraId="7B816B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204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3CDFF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979" w:type="pct"/>
            <w:tcBorders>
              <w:tl2br w:val="nil"/>
              <w:tr2bl w:val="nil"/>
            </w:tcBorders>
            <w:shd w:val="clear" w:color="auto" w:fill="auto"/>
            <w:noWrap/>
            <w:vAlign w:val="center"/>
          </w:tcPr>
          <w:p w14:paraId="279216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9787122465344</w:t>
            </w:r>
          </w:p>
        </w:tc>
        <w:tc>
          <w:tcPr>
            <w:tcW w:w="956" w:type="pct"/>
            <w:tcBorders>
              <w:tl2br w:val="nil"/>
              <w:tr2bl w:val="nil"/>
            </w:tcBorders>
            <w:shd w:val="clear" w:color="auto" w:fill="auto"/>
            <w:noWrap/>
            <w:vAlign w:val="center"/>
          </w:tcPr>
          <w:p w14:paraId="4E69E9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设计必修课</w:t>
            </w:r>
          </w:p>
        </w:tc>
        <w:tc>
          <w:tcPr>
            <w:tcW w:w="968" w:type="pct"/>
            <w:tcBorders>
              <w:tl2br w:val="nil"/>
              <w:tr2bl w:val="nil"/>
            </w:tcBorders>
            <w:shd w:val="clear" w:color="auto" w:fill="auto"/>
            <w:noWrap/>
            <w:vAlign w:val="center"/>
          </w:tcPr>
          <w:p w14:paraId="146951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理想·宅编著</w:t>
            </w:r>
          </w:p>
        </w:tc>
        <w:tc>
          <w:tcPr>
            <w:tcW w:w="1385" w:type="pct"/>
            <w:tcBorders>
              <w:tl2br w:val="nil"/>
              <w:tr2bl w:val="nil"/>
            </w:tcBorders>
            <w:shd w:val="clear" w:color="auto" w:fill="auto"/>
            <w:noWrap/>
            <w:vAlign w:val="center"/>
          </w:tcPr>
          <w:p w14:paraId="2C9CA0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E23CE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03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4B1E8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979" w:type="pct"/>
            <w:tcBorders>
              <w:tl2br w:val="nil"/>
              <w:tr2bl w:val="nil"/>
            </w:tcBorders>
            <w:shd w:val="clear" w:color="auto" w:fill="auto"/>
            <w:noWrap/>
            <w:vAlign w:val="center"/>
          </w:tcPr>
          <w:p w14:paraId="1FA367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9787122470188</w:t>
            </w:r>
          </w:p>
        </w:tc>
        <w:tc>
          <w:tcPr>
            <w:tcW w:w="956" w:type="pct"/>
            <w:tcBorders>
              <w:tl2br w:val="nil"/>
              <w:tr2bl w:val="nil"/>
            </w:tcBorders>
            <w:shd w:val="clear" w:color="auto" w:fill="auto"/>
            <w:noWrap/>
            <w:vAlign w:val="center"/>
          </w:tcPr>
          <w:p w14:paraId="31E4C1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数字化室内设计思维与表达</w:t>
            </w:r>
          </w:p>
        </w:tc>
        <w:tc>
          <w:tcPr>
            <w:tcW w:w="968" w:type="pct"/>
            <w:tcBorders>
              <w:tl2br w:val="nil"/>
              <w:tr2bl w:val="nil"/>
            </w:tcBorders>
            <w:shd w:val="clear" w:color="auto" w:fill="auto"/>
            <w:noWrap/>
            <w:vAlign w:val="center"/>
          </w:tcPr>
          <w:p w14:paraId="0E574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王栋著</w:t>
            </w:r>
          </w:p>
        </w:tc>
        <w:tc>
          <w:tcPr>
            <w:tcW w:w="1385" w:type="pct"/>
            <w:tcBorders>
              <w:tl2br w:val="nil"/>
              <w:tr2bl w:val="nil"/>
            </w:tcBorders>
            <w:shd w:val="clear" w:color="auto" w:fill="auto"/>
            <w:noWrap/>
            <w:vAlign w:val="center"/>
          </w:tcPr>
          <w:p w14:paraId="10C217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572C3F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3B3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2758C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979" w:type="pct"/>
            <w:tcBorders>
              <w:tl2br w:val="nil"/>
              <w:tr2bl w:val="nil"/>
            </w:tcBorders>
            <w:shd w:val="clear" w:color="auto" w:fill="auto"/>
            <w:noWrap/>
            <w:vAlign w:val="center"/>
          </w:tcPr>
          <w:p w14:paraId="210DD6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9787122473370</w:t>
            </w:r>
          </w:p>
        </w:tc>
        <w:tc>
          <w:tcPr>
            <w:tcW w:w="956" w:type="pct"/>
            <w:tcBorders>
              <w:tl2br w:val="nil"/>
              <w:tr2bl w:val="nil"/>
            </w:tcBorders>
            <w:shd w:val="clear" w:color="auto" w:fill="auto"/>
            <w:noWrap/>
            <w:vAlign w:val="center"/>
          </w:tcPr>
          <w:p w14:paraId="50ED68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建筑室内设计</w:t>
            </w:r>
          </w:p>
        </w:tc>
        <w:tc>
          <w:tcPr>
            <w:tcW w:w="968" w:type="pct"/>
            <w:tcBorders>
              <w:tl2br w:val="nil"/>
              <w:tr2bl w:val="nil"/>
            </w:tcBorders>
            <w:shd w:val="clear" w:color="auto" w:fill="auto"/>
            <w:noWrap/>
            <w:vAlign w:val="center"/>
          </w:tcPr>
          <w:p w14:paraId="56BBDA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胡海燕，逯海勇，苗蕾编著</w:t>
            </w:r>
          </w:p>
        </w:tc>
        <w:tc>
          <w:tcPr>
            <w:tcW w:w="1385" w:type="pct"/>
            <w:tcBorders>
              <w:tl2br w:val="nil"/>
              <w:tr2bl w:val="nil"/>
            </w:tcBorders>
            <w:shd w:val="clear" w:color="auto" w:fill="auto"/>
            <w:noWrap/>
            <w:vAlign w:val="center"/>
          </w:tcPr>
          <w:p w14:paraId="1F5A3B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30DC5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FF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F872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979" w:type="pct"/>
            <w:tcBorders>
              <w:tl2br w:val="nil"/>
              <w:tr2bl w:val="nil"/>
            </w:tcBorders>
            <w:shd w:val="clear" w:color="auto" w:fill="auto"/>
            <w:noWrap/>
            <w:vAlign w:val="center"/>
          </w:tcPr>
          <w:p w14:paraId="1DA3D2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9787122473509</w:t>
            </w:r>
          </w:p>
        </w:tc>
        <w:tc>
          <w:tcPr>
            <w:tcW w:w="956" w:type="pct"/>
            <w:tcBorders>
              <w:tl2br w:val="nil"/>
              <w:tr2bl w:val="nil"/>
            </w:tcBorders>
            <w:shd w:val="clear" w:color="auto" w:fill="auto"/>
            <w:noWrap/>
            <w:vAlign w:val="center"/>
          </w:tcPr>
          <w:p w14:paraId="4BFC4E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数字化设计与智慧生活</w:t>
            </w:r>
          </w:p>
        </w:tc>
        <w:tc>
          <w:tcPr>
            <w:tcW w:w="968" w:type="pct"/>
            <w:tcBorders>
              <w:tl2br w:val="nil"/>
              <w:tr2bl w:val="nil"/>
            </w:tcBorders>
            <w:shd w:val="clear" w:color="auto" w:fill="auto"/>
            <w:noWrap/>
            <w:vAlign w:val="center"/>
          </w:tcPr>
          <w:p w14:paraId="224B0C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中国建筑学会室内设计分会编</w:t>
            </w:r>
          </w:p>
        </w:tc>
        <w:tc>
          <w:tcPr>
            <w:tcW w:w="1385" w:type="pct"/>
            <w:tcBorders>
              <w:tl2br w:val="nil"/>
              <w:tr2bl w:val="nil"/>
            </w:tcBorders>
            <w:shd w:val="clear" w:color="auto" w:fill="auto"/>
            <w:noWrap/>
            <w:vAlign w:val="center"/>
          </w:tcPr>
          <w:p w14:paraId="7CE58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10957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792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F8A8D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979" w:type="pct"/>
            <w:tcBorders>
              <w:tl2br w:val="nil"/>
              <w:tr2bl w:val="nil"/>
            </w:tcBorders>
            <w:shd w:val="clear" w:color="auto" w:fill="auto"/>
            <w:noWrap/>
            <w:vAlign w:val="center"/>
          </w:tcPr>
          <w:p w14:paraId="718DA4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9787540267919</w:t>
            </w:r>
          </w:p>
        </w:tc>
        <w:tc>
          <w:tcPr>
            <w:tcW w:w="956" w:type="pct"/>
            <w:tcBorders>
              <w:tl2br w:val="nil"/>
              <w:tr2bl w:val="nil"/>
            </w:tcBorders>
            <w:shd w:val="clear" w:color="auto" w:fill="auto"/>
            <w:noWrap/>
            <w:vAlign w:val="center"/>
          </w:tcPr>
          <w:p w14:paraId="0B1D1D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当代视野下的室内设计多维度研究</w:t>
            </w:r>
          </w:p>
        </w:tc>
        <w:tc>
          <w:tcPr>
            <w:tcW w:w="968" w:type="pct"/>
            <w:tcBorders>
              <w:tl2br w:val="nil"/>
              <w:tr2bl w:val="nil"/>
            </w:tcBorders>
            <w:shd w:val="clear" w:color="auto" w:fill="auto"/>
            <w:noWrap/>
            <w:vAlign w:val="center"/>
          </w:tcPr>
          <w:p w14:paraId="5C8597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杨骥著</w:t>
            </w:r>
          </w:p>
        </w:tc>
        <w:tc>
          <w:tcPr>
            <w:tcW w:w="1385" w:type="pct"/>
            <w:tcBorders>
              <w:tl2br w:val="nil"/>
              <w:tr2bl w:val="nil"/>
            </w:tcBorders>
            <w:shd w:val="clear" w:color="auto" w:fill="auto"/>
            <w:noWrap/>
            <w:vAlign w:val="center"/>
          </w:tcPr>
          <w:p w14:paraId="556EC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北京燕山出版社有限公司</w:t>
            </w:r>
          </w:p>
        </w:tc>
        <w:tc>
          <w:tcPr>
            <w:tcW w:w="383" w:type="pct"/>
            <w:tcBorders>
              <w:tl2br w:val="nil"/>
              <w:tr2bl w:val="nil"/>
            </w:tcBorders>
            <w:shd w:val="clear" w:color="auto" w:fill="auto"/>
            <w:noWrap/>
            <w:vAlign w:val="center"/>
          </w:tcPr>
          <w:p w14:paraId="2B5CCE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51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6A71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979" w:type="pct"/>
            <w:tcBorders>
              <w:tl2br w:val="nil"/>
              <w:tr2bl w:val="nil"/>
            </w:tcBorders>
            <w:shd w:val="clear" w:color="auto" w:fill="auto"/>
            <w:noWrap/>
            <w:vAlign w:val="center"/>
          </w:tcPr>
          <w:p w14:paraId="705F66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9787558627255</w:t>
            </w:r>
          </w:p>
        </w:tc>
        <w:tc>
          <w:tcPr>
            <w:tcW w:w="956" w:type="pct"/>
            <w:tcBorders>
              <w:tl2br w:val="nil"/>
              <w:tr2bl w:val="nil"/>
            </w:tcBorders>
            <w:shd w:val="clear" w:color="auto" w:fill="auto"/>
            <w:noWrap/>
            <w:vAlign w:val="center"/>
          </w:tcPr>
          <w:p w14:paraId="4CB911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室内软装设计</w:t>
            </w:r>
          </w:p>
        </w:tc>
        <w:tc>
          <w:tcPr>
            <w:tcW w:w="968" w:type="pct"/>
            <w:tcBorders>
              <w:tl2br w:val="nil"/>
              <w:tr2bl w:val="nil"/>
            </w:tcBorders>
            <w:shd w:val="clear" w:color="auto" w:fill="auto"/>
            <w:noWrap/>
            <w:vAlign w:val="center"/>
          </w:tcPr>
          <w:p w14:paraId="5141A1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吴卫光主编</w:t>
            </w:r>
          </w:p>
        </w:tc>
        <w:tc>
          <w:tcPr>
            <w:tcW w:w="1385" w:type="pct"/>
            <w:tcBorders>
              <w:tl2br w:val="nil"/>
              <w:tr2bl w:val="nil"/>
            </w:tcBorders>
            <w:shd w:val="clear" w:color="auto" w:fill="auto"/>
            <w:noWrap/>
            <w:vAlign w:val="center"/>
          </w:tcPr>
          <w:p w14:paraId="42DEEF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上海人民美术出版社</w:t>
            </w:r>
          </w:p>
        </w:tc>
        <w:tc>
          <w:tcPr>
            <w:tcW w:w="383" w:type="pct"/>
            <w:tcBorders>
              <w:tl2br w:val="nil"/>
              <w:tr2bl w:val="nil"/>
            </w:tcBorders>
            <w:shd w:val="clear" w:color="auto" w:fill="auto"/>
            <w:noWrap/>
            <w:vAlign w:val="center"/>
          </w:tcPr>
          <w:p w14:paraId="21D79E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E08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274F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979" w:type="pct"/>
            <w:tcBorders>
              <w:tl2br w:val="nil"/>
              <w:tr2bl w:val="nil"/>
            </w:tcBorders>
            <w:shd w:val="clear" w:color="auto" w:fill="auto"/>
            <w:noWrap/>
            <w:vAlign w:val="center"/>
          </w:tcPr>
          <w:p w14:paraId="325310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9787571353100</w:t>
            </w:r>
          </w:p>
        </w:tc>
        <w:tc>
          <w:tcPr>
            <w:tcW w:w="956" w:type="pct"/>
            <w:tcBorders>
              <w:tl2br w:val="nil"/>
              <w:tr2bl w:val="nil"/>
            </w:tcBorders>
            <w:shd w:val="clear" w:color="auto" w:fill="auto"/>
            <w:noWrap/>
            <w:vAlign w:val="center"/>
          </w:tcPr>
          <w:p w14:paraId="46DC9B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室内设计师须知的100个节点</w:t>
            </w:r>
          </w:p>
        </w:tc>
        <w:tc>
          <w:tcPr>
            <w:tcW w:w="968" w:type="pct"/>
            <w:tcBorders>
              <w:tl2br w:val="nil"/>
              <w:tr2bl w:val="nil"/>
            </w:tcBorders>
            <w:shd w:val="clear" w:color="auto" w:fill="auto"/>
            <w:noWrap/>
            <w:vAlign w:val="center"/>
          </w:tcPr>
          <w:p w14:paraId="1521DD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苏南华编著</w:t>
            </w:r>
          </w:p>
        </w:tc>
        <w:tc>
          <w:tcPr>
            <w:tcW w:w="1385" w:type="pct"/>
            <w:tcBorders>
              <w:tl2br w:val="nil"/>
              <w:tr2bl w:val="nil"/>
            </w:tcBorders>
            <w:shd w:val="clear" w:color="auto" w:fill="auto"/>
            <w:noWrap/>
            <w:vAlign w:val="center"/>
          </w:tcPr>
          <w:p w14:paraId="146E4E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江苏凤凰科学技术出版社</w:t>
            </w:r>
          </w:p>
        </w:tc>
        <w:tc>
          <w:tcPr>
            <w:tcW w:w="383" w:type="pct"/>
            <w:tcBorders>
              <w:tl2br w:val="nil"/>
              <w:tr2bl w:val="nil"/>
            </w:tcBorders>
            <w:shd w:val="clear" w:color="auto" w:fill="auto"/>
            <w:noWrap/>
            <w:vAlign w:val="center"/>
          </w:tcPr>
          <w:p w14:paraId="28E3C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DB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6BB6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979" w:type="pct"/>
            <w:tcBorders>
              <w:tl2br w:val="nil"/>
              <w:tr2bl w:val="nil"/>
            </w:tcBorders>
            <w:shd w:val="clear" w:color="auto" w:fill="auto"/>
            <w:noWrap/>
            <w:vAlign w:val="center"/>
          </w:tcPr>
          <w:p w14:paraId="5A39EC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9787576350173</w:t>
            </w:r>
          </w:p>
        </w:tc>
        <w:tc>
          <w:tcPr>
            <w:tcW w:w="956" w:type="pct"/>
            <w:tcBorders>
              <w:tl2br w:val="nil"/>
              <w:tr2bl w:val="nil"/>
            </w:tcBorders>
            <w:shd w:val="clear" w:color="auto" w:fill="auto"/>
            <w:noWrap/>
            <w:vAlign w:val="center"/>
          </w:tcPr>
          <w:p w14:paraId="4CDC3A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室内设计制图与识图</w:t>
            </w:r>
          </w:p>
        </w:tc>
        <w:tc>
          <w:tcPr>
            <w:tcW w:w="968" w:type="pct"/>
            <w:tcBorders>
              <w:tl2br w:val="nil"/>
              <w:tr2bl w:val="nil"/>
            </w:tcBorders>
            <w:shd w:val="clear" w:color="auto" w:fill="auto"/>
            <w:noWrap/>
            <w:vAlign w:val="center"/>
          </w:tcPr>
          <w:p w14:paraId="7BC0FE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谢志贤，邸锐主编</w:t>
            </w:r>
          </w:p>
        </w:tc>
        <w:tc>
          <w:tcPr>
            <w:tcW w:w="1385" w:type="pct"/>
            <w:tcBorders>
              <w:tl2br w:val="nil"/>
              <w:tr2bl w:val="nil"/>
            </w:tcBorders>
            <w:shd w:val="clear" w:color="auto" w:fill="auto"/>
            <w:noWrap/>
            <w:vAlign w:val="center"/>
          </w:tcPr>
          <w:p w14:paraId="3B0A1F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北京理工大学出版社有限责任公司</w:t>
            </w:r>
          </w:p>
        </w:tc>
        <w:tc>
          <w:tcPr>
            <w:tcW w:w="383" w:type="pct"/>
            <w:tcBorders>
              <w:tl2br w:val="nil"/>
              <w:tr2bl w:val="nil"/>
            </w:tcBorders>
            <w:shd w:val="clear" w:color="auto" w:fill="auto"/>
            <w:noWrap/>
            <w:vAlign w:val="center"/>
          </w:tcPr>
          <w:p w14:paraId="66AEC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0AE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6712B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979" w:type="pct"/>
            <w:tcBorders>
              <w:tl2br w:val="nil"/>
              <w:tr2bl w:val="nil"/>
            </w:tcBorders>
            <w:shd w:val="clear" w:color="auto" w:fill="auto"/>
            <w:noWrap/>
            <w:vAlign w:val="center"/>
          </w:tcPr>
          <w:p w14:paraId="5C9343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9787122466600</w:t>
            </w:r>
          </w:p>
        </w:tc>
        <w:tc>
          <w:tcPr>
            <w:tcW w:w="956" w:type="pct"/>
            <w:tcBorders>
              <w:tl2br w:val="nil"/>
              <w:tr2bl w:val="nil"/>
            </w:tcBorders>
            <w:shd w:val="clear" w:color="auto" w:fill="auto"/>
            <w:noWrap/>
            <w:vAlign w:val="center"/>
          </w:tcPr>
          <w:p w14:paraId="4694FD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w:t>
            </w:r>
          </w:p>
        </w:tc>
        <w:tc>
          <w:tcPr>
            <w:tcW w:w="968" w:type="pct"/>
            <w:tcBorders>
              <w:tl2br w:val="nil"/>
              <w:tr2bl w:val="nil"/>
            </w:tcBorders>
            <w:shd w:val="clear" w:color="auto" w:fill="auto"/>
            <w:noWrap/>
            <w:vAlign w:val="center"/>
          </w:tcPr>
          <w:p w14:paraId="4987FD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孙昕编著</w:t>
            </w:r>
          </w:p>
        </w:tc>
        <w:tc>
          <w:tcPr>
            <w:tcW w:w="1385" w:type="pct"/>
            <w:tcBorders>
              <w:tl2br w:val="nil"/>
              <w:tr2bl w:val="nil"/>
            </w:tcBorders>
            <w:shd w:val="clear" w:color="auto" w:fill="auto"/>
            <w:noWrap/>
            <w:vAlign w:val="center"/>
          </w:tcPr>
          <w:p w14:paraId="385071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85332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73C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124F0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979" w:type="pct"/>
            <w:tcBorders>
              <w:tl2br w:val="nil"/>
              <w:tr2bl w:val="nil"/>
            </w:tcBorders>
            <w:shd w:val="clear" w:color="auto" w:fill="auto"/>
            <w:noWrap/>
            <w:vAlign w:val="center"/>
          </w:tcPr>
          <w:p w14:paraId="3FFFF8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9787122470577</w:t>
            </w:r>
          </w:p>
        </w:tc>
        <w:tc>
          <w:tcPr>
            <w:tcW w:w="956" w:type="pct"/>
            <w:tcBorders>
              <w:tl2br w:val="nil"/>
              <w:tr2bl w:val="nil"/>
            </w:tcBorders>
            <w:shd w:val="clear" w:color="auto" w:fill="auto"/>
            <w:noWrap/>
            <w:vAlign w:val="center"/>
          </w:tcPr>
          <w:p w14:paraId="596608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装饰工程制图与识图</w:t>
            </w:r>
          </w:p>
        </w:tc>
        <w:tc>
          <w:tcPr>
            <w:tcW w:w="968" w:type="pct"/>
            <w:tcBorders>
              <w:tl2br w:val="nil"/>
              <w:tr2bl w:val="nil"/>
            </w:tcBorders>
            <w:shd w:val="clear" w:color="auto" w:fill="auto"/>
            <w:noWrap/>
            <w:vAlign w:val="center"/>
          </w:tcPr>
          <w:p w14:paraId="692C7C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覃斌，姜新主编</w:t>
            </w:r>
          </w:p>
        </w:tc>
        <w:tc>
          <w:tcPr>
            <w:tcW w:w="1385" w:type="pct"/>
            <w:tcBorders>
              <w:tl2br w:val="nil"/>
              <w:tr2bl w:val="nil"/>
            </w:tcBorders>
            <w:shd w:val="clear" w:color="auto" w:fill="auto"/>
            <w:noWrap/>
            <w:vAlign w:val="center"/>
          </w:tcPr>
          <w:p w14:paraId="15BB09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27B285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28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B734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979" w:type="pct"/>
            <w:tcBorders>
              <w:tl2br w:val="nil"/>
              <w:tr2bl w:val="nil"/>
            </w:tcBorders>
            <w:shd w:val="clear" w:color="auto" w:fill="auto"/>
            <w:noWrap/>
            <w:vAlign w:val="center"/>
          </w:tcPr>
          <w:p w14:paraId="51EEFA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9787122473905</w:t>
            </w:r>
          </w:p>
        </w:tc>
        <w:tc>
          <w:tcPr>
            <w:tcW w:w="956" w:type="pct"/>
            <w:tcBorders>
              <w:tl2br w:val="nil"/>
              <w:tr2bl w:val="nil"/>
            </w:tcBorders>
            <w:shd w:val="clear" w:color="auto" w:fill="auto"/>
            <w:noWrap/>
            <w:vAlign w:val="center"/>
          </w:tcPr>
          <w:p w14:paraId="5CD9C2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设计必修课</w:t>
            </w:r>
          </w:p>
        </w:tc>
        <w:tc>
          <w:tcPr>
            <w:tcW w:w="968" w:type="pct"/>
            <w:tcBorders>
              <w:tl2br w:val="nil"/>
              <w:tr2bl w:val="nil"/>
            </w:tcBorders>
            <w:shd w:val="clear" w:color="auto" w:fill="auto"/>
            <w:noWrap/>
            <w:vAlign w:val="center"/>
          </w:tcPr>
          <w:p w14:paraId="11DC98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理想·宅编著</w:t>
            </w:r>
          </w:p>
        </w:tc>
        <w:tc>
          <w:tcPr>
            <w:tcW w:w="1385" w:type="pct"/>
            <w:tcBorders>
              <w:tl2br w:val="nil"/>
              <w:tr2bl w:val="nil"/>
            </w:tcBorders>
            <w:shd w:val="clear" w:color="auto" w:fill="auto"/>
            <w:noWrap/>
            <w:vAlign w:val="center"/>
          </w:tcPr>
          <w:p w14:paraId="7583FE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45FBBE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42D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7A0E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979" w:type="pct"/>
            <w:tcBorders>
              <w:tl2br w:val="nil"/>
              <w:tr2bl w:val="nil"/>
            </w:tcBorders>
            <w:shd w:val="clear" w:color="auto" w:fill="auto"/>
            <w:noWrap/>
            <w:vAlign w:val="center"/>
          </w:tcPr>
          <w:p w14:paraId="75F9E6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9787302678571</w:t>
            </w:r>
          </w:p>
        </w:tc>
        <w:tc>
          <w:tcPr>
            <w:tcW w:w="956" w:type="pct"/>
            <w:tcBorders>
              <w:tl2br w:val="nil"/>
              <w:tr2bl w:val="nil"/>
            </w:tcBorders>
            <w:shd w:val="clear" w:color="auto" w:fill="auto"/>
            <w:noWrap/>
            <w:vAlign w:val="center"/>
          </w:tcPr>
          <w:p w14:paraId="16219B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w:t>
            </w:r>
          </w:p>
        </w:tc>
        <w:tc>
          <w:tcPr>
            <w:tcW w:w="968" w:type="pct"/>
            <w:tcBorders>
              <w:tl2br w:val="nil"/>
              <w:tr2bl w:val="nil"/>
            </w:tcBorders>
            <w:shd w:val="clear" w:color="auto" w:fill="auto"/>
            <w:noWrap/>
            <w:vAlign w:val="center"/>
          </w:tcPr>
          <w:p w14:paraId="4AF1E0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张鹏，王臣，单华杰主编</w:t>
            </w:r>
          </w:p>
        </w:tc>
        <w:tc>
          <w:tcPr>
            <w:tcW w:w="1385" w:type="pct"/>
            <w:tcBorders>
              <w:tl2br w:val="nil"/>
              <w:tr2bl w:val="nil"/>
            </w:tcBorders>
            <w:shd w:val="clear" w:color="auto" w:fill="auto"/>
            <w:noWrap/>
            <w:vAlign w:val="center"/>
          </w:tcPr>
          <w:p w14:paraId="4102F3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A251C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FF3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5D8F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979" w:type="pct"/>
            <w:tcBorders>
              <w:tl2br w:val="nil"/>
              <w:tr2bl w:val="nil"/>
            </w:tcBorders>
            <w:shd w:val="clear" w:color="auto" w:fill="auto"/>
            <w:noWrap/>
            <w:vAlign w:val="center"/>
          </w:tcPr>
          <w:p w14:paraId="2390D3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9787512157095</w:t>
            </w:r>
          </w:p>
        </w:tc>
        <w:tc>
          <w:tcPr>
            <w:tcW w:w="956" w:type="pct"/>
            <w:tcBorders>
              <w:tl2br w:val="nil"/>
              <w:tr2bl w:val="nil"/>
            </w:tcBorders>
            <w:shd w:val="clear" w:color="auto" w:fill="auto"/>
            <w:noWrap/>
            <w:vAlign w:val="center"/>
          </w:tcPr>
          <w:p w14:paraId="3352DB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室内方案设计专题</w:t>
            </w:r>
          </w:p>
        </w:tc>
        <w:tc>
          <w:tcPr>
            <w:tcW w:w="968" w:type="pct"/>
            <w:tcBorders>
              <w:tl2br w:val="nil"/>
              <w:tr2bl w:val="nil"/>
            </w:tcBorders>
            <w:shd w:val="clear" w:color="auto" w:fill="auto"/>
            <w:noWrap/>
            <w:vAlign w:val="center"/>
          </w:tcPr>
          <w:p w14:paraId="3BB213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文健，叶晓燕，王博主编</w:t>
            </w:r>
          </w:p>
        </w:tc>
        <w:tc>
          <w:tcPr>
            <w:tcW w:w="1385" w:type="pct"/>
            <w:tcBorders>
              <w:tl2br w:val="nil"/>
              <w:tr2bl w:val="nil"/>
            </w:tcBorders>
            <w:shd w:val="clear" w:color="auto" w:fill="auto"/>
            <w:noWrap/>
            <w:vAlign w:val="center"/>
          </w:tcPr>
          <w:p w14:paraId="402EF8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383" w:type="pct"/>
            <w:tcBorders>
              <w:tl2br w:val="nil"/>
              <w:tr2bl w:val="nil"/>
            </w:tcBorders>
            <w:shd w:val="clear" w:color="auto" w:fill="auto"/>
            <w:noWrap/>
            <w:vAlign w:val="center"/>
          </w:tcPr>
          <w:p w14:paraId="37CC74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D6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AB5BA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979" w:type="pct"/>
            <w:tcBorders>
              <w:tl2br w:val="nil"/>
              <w:tr2bl w:val="nil"/>
            </w:tcBorders>
            <w:shd w:val="clear" w:color="auto" w:fill="auto"/>
            <w:noWrap/>
            <w:vAlign w:val="center"/>
          </w:tcPr>
          <w:p w14:paraId="2DF44E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9787518454457</w:t>
            </w:r>
          </w:p>
        </w:tc>
        <w:tc>
          <w:tcPr>
            <w:tcW w:w="956" w:type="pct"/>
            <w:tcBorders>
              <w:tl2br w:val="nil"/>
              <w:tr2bl w:val="nil"/>
            </w:tcBorders>
            <w:shd w:val="clear" w:color="auto" w:fill="auto"/>
            <w:noWrap/>
            <w:vAlign w:val="center"/>
          </w:tcPr>
          <w:p w14:paraId="4DCF32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软装陈设设计</w:t>
            </w:r>
          </w:p>
        </w:tc>
        <w:tc>
          <w:tcPr>
            <w:tcW w:w="968" w:type="pct"/>
            <w:tcBorders>
              <w:tl2br w:val="nil"/>
              <w:tr2bl w:val="nil"/>
            </w:tcBorders>
            <w:shd w:val="clear" w:color="auto" w:fill="auto"/>
            <w:noWrap/>
            <w:vAlign w:val="center"/>
          </w:tcPr>
          <w:p w14:paraId="62D36D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陈雪主编</w:t>
            </w:r>
          </w:p>
        </w:tc>
        <w:tc>
          <w:tcPr>
            <w:tcW w:w="1385" w:type="pct"/>
            <w:tcBorders>
              <w:tl2br w:val="nil"/>
              <w:tr2bl w:val="nil"/>
            </w:tcBorders>
            <w:shd w:val="clear" w:color="auto" w:fill="auto"/>
            <w:noWrap/>
            <w:vAlign w:val="center"/>
          </w:tcPr>
          <w:p w14:paraId="629AB5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383" w:type="pct"/>
            <w:tcBorders>
              <w:tl2br w:val="nil"/>
              <w:tr2bl w:val="nil"/>
            </w:tcBorders>
            <w:shd w:val="clear" w:color="auto" w:fill="auto"/>
            <w:noWrap/>
            <w:vAlign w:val="center"/>
          </w:tcPr>
          <w:p w14:paraId="6554E0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CD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01E36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979" w:type="pct"/>
            <w:tcBorders>
              <w:tl2br w:val="nil"/>
              <w:tr2bl w:val="nil"/>
            </w:tcBorders>
            <w:shd w:val="clear" w:color="auto" w:fill="auto"/>
            <w:noWrap/>
            <w:vAlign w:val="center"/>
          </w:tcPr>
          <w:p w14:paraId="384A18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9787566147691</w:t>
            </w:r>
          </w:p>
        </w:tc>
        <w:tc>
          <w:tcPr>
            <w:tcW w:w="956" w:type="pct"/>
            <w:tcBorders>
              <w:tl2br w:val="nil"/>
              <w:tr2bl w:val="nil"/>
            </w:tcBorders>
            <w:shd w:val="clear" w:color="auto" w:fill="auto"/>
            <w:noWrap/>
            <w:vAlign w:val="center"/>
          </w:tcPr>
          <w:p w14:paraId="5E90B4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室内设计原理与方法</w:t>
            </w:r>
          </w:p>
        </w:tc>
        <w:tc>
          <w:tcPr>
            <w:tcW w:w="968" w:type="pct"/>
            <w:tcBorders>
              <w:tl2br w:val="nil"/>
              <w:tr2bl w:val="nil"/>
            </w:tcBorders>
            <w:shd w:val="clear" w:color="auto" w:fill="auto"/>
            <w:noWrap/>
            <w:vAlign w:val="center"/>
          </w:tcPr>
          <w:p w14:paraId="15DB8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马晨光，邹娟娟，舒芳杰主编</w:t>
            </w:r>
          </w:p>
        </w:tc>
        <w:tc>
          <w:tcPr>
            <w:tcW w:w="1385" w:type="pct"/>
            <w:tcBorders>
              <w:tl2br w:val="nil"/>
              <w:tr2bl w:val="nil"/>
            </w:tcBorders>
            <w:shd w:val="clear" w:color="auto" w:fill="auto"/>
            <w:noWrap/>
            <w:vAlign w:val="center"/>
          </w:tcPr>
          <w:p w14:paraId="727A4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4C28F4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9B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E6916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979" w:type="pct"/>
            <w:tcBorders>
              <w:tl2br w:val="nil"/>
              <w:tr2bl w:val="nil"/>
            </w:tcBorders>
            <w:shd w:val="clear" w:color="auto" w:fill="auto"/>
            <w:noWrap/>
            <w:vAlign w:val="center"/>
          </w:tcPr>
          <w:p w14:paraId="48D725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9787516041406</w:t>
            </w:r>
          </w:p>
        </w:tc>
        <w:tc>
          <w:tcPr>
            <w:tcW w:w="956" w:type="pct"/>
            <w:tcBorders>
              <w:tl2br w:val="nil"/>
              <w:tr2bl w:val="nil"/>
            </w:tcBorders>
            <w:shd w:val="clear" w:color="auto" w:fill="auto"/>
            <w:noWrap/>
            <w:vAlign w:val="center"/>
          </w:tcPr>
          <w:p w14:paraId="67DDB2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多模态感官体验设计对室内设计的影响研究</w:t>
            </w:r>
          </w:p>
        </w:tc>
        <w:tc>
          <w:tcPr>
            <w:tcW w:w="968" w:type="pct"/>
            <w:tcBorders>
              <w:tl2br w:val="nil"/>
              <w:tr2bl w:val="nil"/>
            </w:tcBorders>
            <w:shd w:val="clear" w:color="auto" w:fill="auto"/>
            <w:noWrap/>
            <w:vAlign w:val="center"/>
          </w:tcPr>
          <w:p w14:paraId="3C8DA9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刘思琪著</w:t>
            </w:r>
          </w:p>
        </w:tc>
        <w:tc>
          <w:tcPr>
            <w:tcW w:w="1385" w:type="pct"/>
            <w:tcBorders>
              <w:tl2br w:val="nil"/>
              <w:tr2bl w:val="nil"/>
            </w:tcBorders>
            <w:shd w:val="clear" w:color="auto" w:fill="auto"/>
            <w:noWrap/>
            <w:vAlign w:val="center"/>
          </w:tcPr>
          <w:p w14:paraId="4BF995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中国建设科技出版社</w:t>
            </w:r>
          </w:p>
        </w:tc>
        <w:tc>
          <w:tcPr>
            <w:tcW w:w="383" w:type="pct"/>
            <w:tcBorders>
              <w:tl2br w:val="nil"/>
              <w:tr2bl w:val="nil"/>
            </w:tcBorders>
            <w:shd w:val="clear" w:color="auto" w:fill="auto"/>
            <w:noWrap/>
            <w:vAlign w:val="center"/>
          </w:tcPr>
          <w:p w14:paraId="561797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B4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12B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979" w:type="pct"/>
            <w:tcBorders>
              <w:tl2br w:val="nil"/>
              <w:tr2bl w:val="nil"/>
            </w:tcBorders>
            <w:shd w:val="clear" w:color="auto" w:fill="auto"/>
            <w:noWrap/>
            <w:vAlign w:val="center"/>
          </w:tcPr>
          <w:p w14:paraId="380A8E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9787561879528</w:t>
            </w:r>
          </w:p>
        </w:tc>
        <w:tc>
          <w:tcPr>
            <w:tcW w:w="956" w:type="pct"/>
            <w:tcBorders>
              <w:tl2br w:val="nil"/>
              <w:tr2bl w:val="nil"/>
            </w:tcBorders>
            <w:shd w:val="clear" w:color="auto" w:fill="auto"/>
            <w:noWrap/>
            <w:vAlign w:val="center"/>
          </w:tcPr>
          <w:p w14:paraId="17325F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佰地拾间</w:t>
            </w:r>
          </w:p>
        </w:tc>
        <w:tc>
          <w:tcPr>
            <w:tcW w:w="968" w:type="pct"/>
            <w:tcBorders>
              <w:tl2br w:val="nil"/>
              <w:tr2bl w:val="nil"/>
            </w:tcBorders>
            <w:shd w:val="clear" w:color="auto" w:fill="auto"/>
            <w:noWrap/>
            <w:vAlign w:val="center"/>
          </w:tcPr>
          <w:p w14:paraId="4077FF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北京佰地建院装饰工程设计有限公司编著</w:t>
            </w:r>
          </w:p>
        </w:tc>
        <w:tc>
          <w:tcPr>
            <w:tcW w:w="1385" w:type="pct"/>
            <w:tcBorders>
              <w:tl2br w:val="nil"/>
              <w:tr2bl w:val="nil"/>
            </w:tcBorders>
            <w:shd w:val="clear" w:color="auto" w:fill="auto"/>
            <w:noWrap/>
            <w:vAlign w:val="center"/>
          </w:tcPr>
          <w:p w14:paraId="1EB4D5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天津大学出版社</w:t>
            </w:r>
          </w:p>
        </w:tc>
        <w:tc>
          <w:tcPr>
            <w:tcW w:w="383" w:type="pct"/>
            <w:tcBorders>
              <w:tl2br w:val="nil"/>
              <w:tr2bl w:val="nil"/>
            </w:tcBorders>
            <w:shd w:val="clear" w:color="auto" w:fill="auto"/>
            <w:noWrap/>
            <w:vAlign w:val="center"/>
          </w:tcPr>
          <w:p w14:paraId="39336D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C3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8F58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979" w:type="pct"/>
            <w:tcBorders>
              <w:tl2br w:val="nil"/>
              <w:tr2bl w:val="nil"/>
            </w:tcBorders>
            <w:shd w:val="clear" w:color="auto" w:fill="auto"/>
            <w:noWrap/>
            <w:vAlign w:val="center"/>
          </w:tcPr>
          <w:p w14:paraId="3D991D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9787577221854</w:t>
            </w:r>
          </w:p>
        </w:tc>
        <w:tc>
          <w:tcPr>
            <w:tcW w:w="956" w:type="pct"/>
            <w:tcBorders>
              <w:tl2br w:val="nil"/>
              <w:tr2bl w:val="nil"/>
            </w:tcBorders>
            <w:shd w:val="clear" w:color="auto" w:fill="auto"/>
            <w:noWrap/>
            <w:vAlign w:val="center"/>
          </w:tcPr>
          <w:p w14:paraId="6F405E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室内设计原理</w:t>
            </w:r>
          </w:p>
        </w:tc>
        <w:tc>
          <w:tcPr>
            <w:tcW w:w="968" w:type="pct"/>
            <w:tcBorders>
              <w:tl2br w:val="nil"/>
              <w:tr2bl w:val="nil"/>
            </w:tcBorders>
            <w:shd w:val="clear" w:color="auto" w:fill="auto"/>
            <w:noWrap/>
            <w:vAlign w:val="center"/>
          </w:tcPr>
          <w:p w14:paraId="38C3DB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文健等主编</w:t>
            </w:r>
          </w:p>
        </w:tc>
        <w:tc>
          <w:tcPr>
            <w:tcW w:w="1385" w:type="pct"/>
            <w:tcBorders>
              <w:tl2br w:val="nil"/>
              <w:tr2bl w:val="nil"/>
            </w:tcBorders>
            <w:shd w:val="clear" w:color="auto" w:fill="auto"/>
            <w:noWrap/>
            <w:vAlign w:val="center"/>
          </w:tcPr>
          <w:p w14:paraId="486E8A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4D9795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0D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43CA1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979" w:type="pct"/>
            <w:tcBorders>
              <w:tl2br w:val="nil"/>
              <w:tr2bl w:val="nil"/>
            </w:tcBorders>
            <w:shd w:val="clear" w:color="auto" w:fill="auto"/>
            <w:noWrap/>
            <w:vAlign w:val="center"/>
          </w:tcPr>
          <w:p w14:paraId="0E4629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9787122461612</w:t>
            </w:r>
          </w:p>
        </w:tc>
        <w:tc>
          <w:tcPr>
            <w:tcW w:w="956" w:type="pct"/>
            <w:tcBorders>
              <w:tl2br w:val="nil"/>
              <w:tr2bl w:val="nil"/>
            </w:tcBorders>
            <w:shd w:val="clear" w:color="auto" w:fill="auto"/>
            <w:noWrap/>
            <w:vAlign w:val="center"/>
          </w:tcPr>
          <w:p w14:paraId="29DEFA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室内设计配色手册</w:t>
            </w:r>
          </w:p>
        </w:tc>
        <w:tc>
          <w:tcPr>
            <w:tcW w:w="968" w:type="pct"/>
            <w:tcBorders>
              <w:tl2br w:val="nil"/>
              <w:tr2bl w:val="nil"/>
            </w:tcBorders>
            <w:shd w:val="clear" w:color="auto" w:fill="auto"/>
            <w:noWrap/>
            <w:vAlign w:val="center"/>
          </w:tcPr>
          <w:p w14:paraId="2AE626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赵元编著</w:t>
            </w:r>
          </w:p>
        </w:tc>
        <w:tc>
          <w:tcPr>
            <w:tcW w:w="1385" w:type="pct"/>
            <w:tcBorders>
              <w:tl2br w:val="nil"/>
              <w:tr2bl w:val="nil"/>
            </w:tcBorders>
            <w:shd w:val="clear" w:color="auto" w:fill="auto"/>
            <w:noWrap/>
            <w:vAlign w:val="center"/>
          </w:tcPr>
          <w:p w14:paraId="61901E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771F1A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A3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850C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979" w:type="pct"/>
            <w:tcBorders>
              <w:tl2br w:val="nil"/>
              <w:tr2bl w:val="nil"/>
            </w:tcBorders>
            <w:shd w:val="clear" w:color="auto" w:fill="auto"/>
            <w:noWrap/>
            <w:vAlign w:val="center"/>
          </w:tcPr>
          <w:p w14:paraId="5CADDC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9787571356729</w:t>
            </w:r>
          </w:p>
        </w:tc>
        <w:tc>
          <w:tcPr>
            <w:tcW w:w="956" w:type="pct"/>
            <w:tcBorders>
              <w:tl2br w:val="nil"/>
              <w:tr2bl w:val="nil"/>
            </w:tcBorders>
            <w:shd w:val="clear" w:color="auto" w:fill="auto"/>
            <w:noWrap/>
            <w:vAlign w:val="center"/>
          </w:tcPr>
          <w:p w14:paraId="31593B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室内设计配色手册</w:t>
            </w:r>
          </w:p>
        </w:tc>
        <w:tc>
          <w:tcPr>
            <w:tcW w:w="968" w:type="pct"/>
            <w:tcBorders>
              <w:tl2br w:val="nil"/>
              <w:tr2bl w:val="nil"/>
            </w:tcBorders>
            <w:shd w:val="clear" w:color="auto" w:fill="auto"/>
            <w:noWrap/>
            <w:vAlign w:val="center"/>
          </w:tcPr>
          <w:p w14:paraId="36296D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姚志博著</w:t>
            </w:r>
          </w:p>
        </w:tc>
        <w:tc>
          <w:tcPr>
            <w:tcW w:w="1385" w:type="pct"/>
            <w:tcBorders>
              <w:tl2br w:val="nil"/>
              <w:tr2bl w:val="nil"/>
            </w:tcBorders>
            <w:shd w:val="clear" w:color="auto" w:fill="auto"/>
            <w:noWrap/>
            <w:vAlign w:val="center"/>
          </w:tcPr>
          <w:p w14:paraId="55A3E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江苏凤凰科学技术出版社</w:t>
            </w:r>
          </w:p>
        </w:tc>
        <w:tc>
          <w:tcPr>
            <w:tcW w:w="383" w:type="pct"/>
            <w:tcBorders>
              <w:tl2br w:val="nil"/>
              <w:tr2bl w:val="nil"/>
            </w:tcBorders>
            <w:shd w:val="clear" w:color="auto" w:fill="auto"/>
            <w:noWrap/>
            <w:vAlign w:val="center"/>
          </w:tcPr>
          <w:p w14:paraId="04E0D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74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D8BF0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979" w:type="pct"/>
            <w:tcBorders>
              <w:tl2br w:val="nil"/>
              <w:tr2bl w:val="nil"/>
            </w:tcBorders>
            <w:shd w:val="clear" w:color="auto" w:fill="auto"/>
            <w:noWrap/>
            <w:vAlign w:val="center"/>
          </w:tcPr>
          <w:p w14:paraId="034146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9787030829559</w:t>
            </w:r>
          </w:p>
        </w:tc>
        <w:tc>
          <w:tcPr>
            <w:tcW w:w="956" w:type="pct"/>
            <w:tcBorders>
              <w:tl2br w:val="nil"/>
              <w:tr2bl w:val="nil"/>
            </w:tcBorders>
            <w:shd w:val="clear" w:color="auto" w:fill="auto"/>
            <w:noWrap/>
            <w:vAlign w:val="center"/>
          </w:tcPr>
          <w:p w14:paraId="619D01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智创空间</w:t>
            </w:r>
          </w:p>
        </w:tc>
        <w:tc>
          <w:tcPr>
            <w:tcW w:w="968" w:type="pct"/>
            <w:tcBorders>
              <w:tl2br w:val="nil"/>
              <w:tr2bl w:val="nil"/>
            </w:tcBorders>
            <w:shd w:val="clear" w:color="auto" w:fill="auto"/>
            <w:noWrap/>
            <w:vAlign w:val="center"/>
          </w:tcPr>
          <w:p w14:paraId="592B9E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易欣，马朝珉，苏丽萍著</w:t>
            </w:r>
          </w:p>
        </w:tc>
        <w:tc>
          <w:tcPr>
            <w:tcW w:w="1385" w:type="pct"/>
            <w:tcBorders>
              <w:tl2br w:val="nil"/>
              <w:tr2bl w:val="nil"/>
            </w:tcBorders>
            <w:shd w:val="clear" w:color="auto" w:fill="auto"/>
            <w:noWrap/>
            <w:vAlign w:val="center"/>
          </w:tcPr>
          <w:p w14:paraId="1CC653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383" w:type="pct"/>
            <w:tcBorders>
              <w:tl2br w:val="nil"/>
              <w:tr2bl w:val="nil"/>
            </w:tcBorders>
            <w:shd w:val="clear" w:color="auto" w:fill="auto"/>
            <w:noWrap/>
            <w:vAlign w:val="center"/>
          </w:tcPr>
          <w:p w14:paraId="6EB80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078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93302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979" w:type="pct"/>
            <w:tcBorders>
              <w:tl2br w:val="nil"/>
              <w:tr2bl w:val="nil"/>
            </w:tcBorders>
            <w:shd w:val="clear" w:color="auto" w:fill="auto"/>
            <w:noWrap/>
            <w:vAlign w:val="center"/>
          </w:tcPr>
          <w:p w14:paraId="50DEB3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9787111786634</w:t>
            </w:r>
          </w:p>
        </w:tc>
        <w:tc>
          <w:tcPr>
            <w:tcW w:w="956" w:type="pct"/>
            <w:tcBorders>
              <w:tl2br w:val="nil"/>
              <w:tr2bl w:val="nil"/>
            </w:tcBorders>
            <w:shd w:val="clear" w:color="auto" w:fill="auto"/>
            <w:noWrap/>
            <w:vAlign w:val="center"/>
          </w:tcPr>
          <w:p w14:paraId="03B391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BIM正向设计在室内设计专业的应用</w:t>
            </w:r>
          </w:p>
        </w:tc>
        <w:tc>
          <w:tcPr>
            <w:tcW w:w="968" w:type="pct"/>
            <w:tcBorders>
              <w:tl2br w:val="nil"/>
              <w:tr2bl w:val="nil"/>
            </w:tcBorders>
            <w:shd w:val="clear" w:color="auto" w:fill="auto"/>
            <w:noWrap/>
            <w:vAlign w:val="center"/>
          </w:tcPr>
          <w:p w14:paraId="6AB995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黄豪[等]编</w:t>
            </w:r>
          </w:p>
        </w:tc>
        <w:tc>
          <w:tcPr>
            <w:tcW w:w="1385" w:type="pct"/>
            <w:tcBorders>
              <w:tl2br w:val="nil"/>
              <w:tr2bl w:val="nil"/>
            </w:tcBorders>
            <w:shd w:val="clear" w:color="auto" w:fill="auto"/>
            <w:noWrap/>
            <w:vAlign w:val="center"/>
          </w:tcPr>
          <w:p w14:paraId="03EA7C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06FCCD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D11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06AB1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979" w:type="pct"/>
            <w:tcBorders>
              <w:tl2br w:val="nil"/>
              <w:tr2bl w:val="nil"/>
            </w:tcBorders>
            <w:shd w:val="clear" w:color="auto" w:fill="auto"/>
            <w:noWrap/>
            <w:vAlign w:val="center"/>
          </w:tcPr>
          <w:p w14:paraId="7154DA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9787122469755</w:t>
            </w:r>
          </w:p>
        </w:tc>
        <w:tc>
          <w:tcPr>
            <w:tcW w:w="956" w:type="pct"/>
            <w:tcBorders>
              <w:tl2br w:val="nil"/>
              <w:tr2bl w:val="nil"/>
            </w:tcBorders>
            <w:shd w:val="clear" w:color="auto" w:fill="auto"/>
            <w:noWrap/>
            <w:vAlign w:val="center"/>
          </w:tcPr>
          <w:p w14:paraId="5F287D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3天学会用AI做室内设计</w:t>
            </w:r>
          </w:p>
        </w:tc>
        <w:tc>
          <w:tcPr>
            <w:tcW w:w="968" w:type="pct"/>
            <w:tcBorders>
              <w:tl2br w:val="nil"/>
              <w:tr2bl w:val="nil"/>
            </w:tcBorders>
            <w:shd w:val="clear" w:color="auto" w:fill="auto"/>
            <w:noWrap/>
            <w:vAlign w:val="center"/>
          </w:tcPr>
          <w:p w14:paraId="576E62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杨尊杰著</w:t>
            </w:r>
          </w:p>
        </w:tc>
        <w:tc>
          <w:tcPr>
            <w:tcW w:w="1385" w:type="pct"/>
            <w:tcBorders>
              <w:tl2br w:val="nil"/>
              <w:tr2bl w:val="nil"/>
            </w:tcBorders>
            <w:shd w:val="clear" w:color="auto" w:fill="auto"/>
            <w:noWrap/>
            <w:vAlign w:val="center"/>
          </w:tcPr>
          <w:p w14:paraId="18D908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383" w:type="pct"/>
            <w:tcBorders>
              <w:tl2br w:val="nil"/>
              <w:tr2bl w:val="nil"/>
            </w:tcBorders>
            <w:shd w:val="clear" w:color="auto" w:fill="auto"/>
            <w:noWrap/>
            <w:vAlign w:val="center"/>
          </w:tcPr>
          <w:p w14:paraId="1B9325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CEE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9B077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979" w:type="pct"/>
            <w:tcBorders>
              <w:tl2br w:val="nil"/>
              <w:tr2bl w:val="nil"/>
            </w:tcBorders>
            <w:shd w:val="clear" w:color="auto" w:fill="auto"/>
            <w:noWrap/>
            <w:vAlign w:val="center"/>
          </w:tcPr>
          <w:p w14:paraId="70DE8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9787230079464</w:t>
            </w:r>
          </w:p>
        </w:tc>
        <w:tc>
          <w:tcPr>
            <w:tcW w:w="956" w:type="pct"/>
            <w:tcBorders>
              <w:tl2br w:val="nil"/>
              <w:tr2bl w:val="nil"/>
            </w:tcBorders>
            <w:shd w:val="clear" w:color="auto" w:fill="auto"/>
            <w:noWrap/>
            <w:vAlign w:val="center"/>
          </w:tcPr>
          <w:p w14:paraId="39FCA8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人工智能与室内设计软件教学研究</w:t>
            </w:r>
          </w:p>
        </w:tc>
        <w:tc>
          <w:tcPr>
            <w:tcW w:w="968" w:type="pct"/>
            <w:tcBorders>
              <w:tl2br w:val="nil"/>
              <w:tr2bl w:val="nil"/>
            </w:tcBorders>
            <w:shd w:val="clear" w:color="auto" w:fill="auto"/>
            <w:noWrap/>
            <w:vAlign w:val="center"/>
          </w:tcPr>
          <w:p w14:paraId="49539C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沈婷，轩德军著</w:t>
            </w:r>
          </w:p>
        </w:tc>
        <w:tc>
          <w:tcPr>
            <w:tcW w:w="1385" w:type="pct"/>
            <w:tcBorders>
              <w:tl2br w:val="nil"/>
              <w:tr2bl w:val="nil"/>
            </w:tcBorders>
            <w:shd w:val="clear" w:color="auto" w:fill="auto"/>
            <w:noWrap/>
            <w:vAlign w:val="center"/>
          </w:tcPr>
          <w:p w14:paraId="208BCC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383" w:type="pct"/>
            <w:tcBorders>
              <w:tl2br w:val="nil"/>
              <w:tr2bl w:val="nil"/>
            </w:tcBorders>
            <w:shd w:val="clear" w:color="auto" w:fill="auto"/>
            <w:noWrap/>
            <w:vAlign w:val="center"/>
          </w:tcPr>
          <w:p w14:paraId="4C9C5D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A7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E2B6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979" w:type="pct"/>
            <w:tcBorders>
              <w:tl2br w:val="nil"/>
              <w:tr2bl w:val="nil"/>
            </w:tcBorders>
            <w:shd w:val="clear" w:color="auto" w:fill="auto"/>
            <w:noWrap/>
            <w:vAlign w:val="center"/>
          </w:tcPr>
          <w:p w14:paraId="225BAE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9787518453337</w:t>
            </w:r>
          </w:p>
        </w:tc>
        <w:tc>
          <w:tcPr>
            <w:tcW w:w="956" w:type="pct"/>
            <w:tcBorders>
              <w:tl2br w:val="nil"/>
              <w:tr2bl w:val="nil"/>
            </w:tcBorders>
            <w:shd w:val="clear" w:color="auto" w:fill="auto"/>
            <w:noWrap/>
            <w:vAlign w:val="center"/>
          </w:tcPr>
          <w:p w14:paraId="1DB5EA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AutoCAD室内设计基础教程</w:t>
            </w:r>
          </w:p>
        </w:tc>
        <w:tc>
          <w:tcPr>
            <w:tcW w:w="968" w:type="pct"/>
            <w:tcBorders>
              <w:tl2br w:val="nil"/>
              <w:tr2bl w:val="nil"/>
            </w:tcBorders>
            <w:shd w:val="clear" w:color="auto" w:fill="auto"/>
            <w:noWrap/>
            <w:vAlign w:val="center"/>
          </w:tcPr>
          <w:p w14:paraId="3D59B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吴振志，陈静静主编</w:t>
            </w:r>
          </w:p>
        </w:tc>
        <w:tc>
          <w:tcPr>
            <w:tcW w:w="1385" w:type="pct"/>
            <w:tcBorders>
              <w:tl2br w:val="nil"/>
              <w:tr2bl w:val="nil"/>
            </w:tcBorders>
            <w:shd w:val="clear" w:color="auto" w:fill="auto"/>
            <w:noWrap/>
            <w:vAlign w:val="center"/>
          </w:tcPr>
          <w:p w14:paraId="4DAA5B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383" w:type="pct"/>
            <w:tcBorders>
              <w:tl2br w:val="nil"/>
              <w:tr2bl w:val="nil"/>
            </w:tcBorders>
            <w:shd w:val="clear" w:color="auto" w:fill="auto"/>
            <w:noWrap/>
            <w:vAlign w:val="center"/>
          </w:tcPr>
          <w:p w14:paraId="3BEE5C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9DE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2B0F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979" w:type="pct"/>
            <w:tcBorders>
              <w:tl2br w:val="nil"/>
              <w:tr2bl w:val="nil"/>
            </w:tcBorders>
            <w:shd w:val="clear" w:color="auto" w:fill="auto"/>
            <w:noWrap/>
            <w:vAlign w:val="center"/>
          </w:tcPr>
          <w:p w14:paraId="767CC0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9787308264235</w:t>
            </w:r>
          </w:p>
        </w:tc>
        <w:tc>
          <w:tcPr>
            <w:tcW w:w="956" w:type="pct"/>
            <w:tcBorders>
              <w:tl2br w:val="nil"/>
              <w:tr2bl w:val="nil"/>
            </w:tcBorders>
            <w:shd w:val="clear" w:color="auto" w:fill="auto"/>
            <w:noWrap/>
            <w:vAlign w:val="center"/>
          </w:tcPr>
          <w:p w14:paraId="3CF38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3ds Max+VRay创建之美实战教程</w:t>
            </w:r>
          </w:p>
        </w:tc>
        <w:tc>
          <w:tcPr>
            <w:tcW w:w="968" w:type="pct"/>
            <w:tcBorders>
              <w:tl2br w:val="nil"/>
              <w:tr2bl w:val="nil"/>
            </w:tcBorders>
            <w:shd w:val="clear" w:color="auto" w:fill="auto"/>
            <w:noWrap/>
            <w:vAlign w:val="center"/>
          </w:tcPr>
          <w:p w14:paraId="1E1DBC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郭甲润，王明瑞主编</w:t>
            </w:r>
          </w:p>
        </w:tc>
        <w:tc>
          <w:tcPr>
            <w:tcW w:w="1385" w:type="pct"/>
            <w:tcBorders>
              <w:tl2br w:val="nil"/>
              <w:tr2bl w:val="nil"/>
            </w:tcBorders>
            <w:shd w:val="clear" w:color="auto" w:fill="auto"/>
            <w:noWrap/>
            <w:vAlign w:val="center"/>
          </w:tcPr>
          <w:p w14:paraId="7DF87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浙江大学出版社</w:t>
            </w:r>
          </w:p>
        </w:tc>
        <w:tc>
          <w:tcPr>
            <w:tcW w:w="383" w:type="pct"/>
            <w:tcBorders>
              <w:tl2br w:val="nil"/>
              <w:tr2bl w:val="nil"/>
            </w:tcBorders>
            <w:shd w:val="clear" w:color="auto" w:fill="auto"/>
            <w:noWrap/>
            <w:vAlign w:val="center"/>
          </w:tcPr>
          <w:p w14:paraId="21C78D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88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C241A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979" w:type="pct"/>
            <w:tcBorders>
              <w:tl2br w:val="nil"/>
              <w:tr2bl w:val="nil"/>
            </w:tcBorders>
            <w:shd w:val="clear" w:color="auto" w:fill="auto"/>
            <w:noWrap/>
            <w:vAlign w:val="center"/>
          </w:tcPr>
          <w:p w14:paraId="066FBB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9787302694403</w:t>
            </w:r>
          </w:p>
        </w:tc>
        <w:tc>
          <w:tcPr>
            <w:tcW w:w="956" w:type="pct"/>
            <w:tcBorders>
              <w:tl2br w:val="nil"/>
              <w:tr2bl w:val="nil"/>
            </w:tcBorders>
            <w:shd w:val="clear" w:color="auto" w:fill="auto"/>
            <w:noWrap/>
            <w:vAlign w:val="center"/>
          </w:tcPr>
          <w:p w14:paraId="084A2E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3ds Max 2024+VRay室内效果图AIGC辅助设计</w:t>
            </w:r>
          </w:p>
        </w:tc>
        <w:tc>
          <w:tcPr>
            <w:tcW w:w="968" w:type="pct"/>
            <w:tcBorders>
              <w:tl2br w:val="nil"/>
              <w:tr2bl w:val="nil"/>
            </w:tcBorders>
            <w:shd w:val="clear" w:color="auto" w:fill="auto"/>
            <w:noWrap/>
            <w:vAlign w:val="center"/>
          </w:tcPr>
          <w:p w14:paraId="1F61D5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宋扬，洪婷婷，周佼佼编著</w:t>
            </w:r>
          </w:p>
        </w:tc>
        <w:tc>
          <w:tcPr>
            <w:tcW w:w="1385" w:type="pct"/>
            <w:tcBorders>
              <w:tl2br w:val="nil"/>
              <w:tr2bl w:val="nil"/>
            </w:tcBorders>
            <w:shd w:val="clear" w:color="auto" w:fill="auto"/>
            <w:noWrap/>
            <w:vAlign w:val="center"/>
          </w:tcPr>
          <w:p w14:paraId="204799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6C4EDD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A51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821A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979" w:type="pct"/>
            <w:tcBorders>
              <w:tl2br w:val="nil"/>
              <w:tr2bl w:val="nil"/>
            </w:tcBorders>
            <w:shd w:val="clear" w:color="auto" w:fill="auto"/>
            <w:noWrap/>
            <w:vAlign w:val="center"/>
          </w:tcPr>
          <w:p w14:paraId="3CF64C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9787302703730</w:t>
            </w:r>
          </w:p>
        </w:tc>
        <w:tc>
          <w:tcPr>
            <w:tcW w:w="956" w:type="pct"/>
            <w:tcBorders>
              <w:tl2br w:val="nil"/>
              <w:tr2bl w:val="nil"/>
            </w:tcBorders>
            <w:shd w:val="clear" w:color="auto" w:fill="auto"/>
            <w:noWrap/>
            <w:vAlign w:val="center"/>
          </w:tcPr>
          <w:p w14:paraId="57E3DB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AutoCAD 2026+AI室内装潢设计从新手到高手</w:t>
            </w:r>
          </w:p>
        </w:tc>
        <w:tc>
          <w:tcPr>
            <w:tcW w:w="968" w:type="pct"/>
            <w:tcBorders>
              <w:tl2br w:val="nil"/>
              <w:tr2bl w:val="nil"/>
            </w:tcBorders>
            <w:shd w:val="clear" w:color="auto" w:fill="auto"/>
            <w:noWrap/>
            <w:vAlign w:val="center"/>
          </w:tcPr>
          <w:p w14:paraId="085E4B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CAD/CAM/CAE技术联盟编著</w:t>
            </w:r>
          </w:p>
        </w:tc>
        <w:tc>
          <w:tcPr>
            <w:tcW w:w="1385" w:type="pct"/>
            <w:tcBorders>
              <w:tl2br w:val="nil"/>
              <w:tr2bl w:val="nil"/>
            </w:tcBorders>
            <w:shd w:val="clear" w:color="auto" w:fill="auto"/>
            <w:noWrap/>
            <w:vAlign w:val="center"/>
          </w:tcPr>
          <w:p w14:paraId="439AE8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383" w:type="pct"/>
            <w:tcBorders>
              <w:tl2br w:val="nil"/>
              <w:tr2bl w:val="nil"/>
            </w:tcBorders>
            <w:shd w:val="clear" w:color="auto" w:fill="auto"/>
            <w:noWrap/>
            <w:vAlign w:val="center"/>
          </w:tcPr>
          <w:p w14:paraId="4AD8A9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01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E5CE8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979" w:type="pct"/>
            <w:tcBorders>
              <w:tl2br w:val="nil"/>
              <w:tr2bl w:val="nil"/>
            </w:tcBorders>
            <w:shd w:val="clear" w:color="auto" w:fill="auto"/>
            <w:noWrap/>
            <w:vAlign w:val="center"/>
          </w:tcPr>
          <w:p w14:paraId="0FB742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9787566148438</w:t>
            </w:r>
          </w:p>
        </w:tc>
        <w:tc>
          <w:tcPr>
            <w:tcW w:w="956" w:type="pct"/>
            <w:tcBorders>
              <w:tl2br w:val="nil"/>
              <w:tr2bl w:val="nil"/>
            </w:tcBorders>
            <w:shd w:val="clear" w:color="auto" w:fill="auto"/>
            <w:noWrap/>
            <w:vAlign w:val="center"/>
          </w:tcPr>
          <w:p w14:paraId="575691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3ds Max三维室内效果图设计</w:t>
            </w:r>
          </w:p>
        </w:tc>
        <w:tc>
          <w:tcPr>
            <w:tcW w:w="968" w:type="pct"/>
            <w:tcBorders>
              <w:tl2br w:val="nil"/>
              <w:tr2bl w:val="nil"/>
            </w:tcBorders>
            <w:shd w:val="clear" w:color="auto" w:fill="auto"/>
            <w:noWrap/>
            <w:vAlign w:val="center"/>
          </w:tcPr>
          <w:p w14:paraId="643A1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雷晨，吴卉玲，邹金波主编</w:t>
            </w:r>
          </w:p>
        </w:tc>
        <w:tc>
          <w:tcPr>
            <w:tcW w:w="1385" w:type="pct"/>
            <w:tcBorders>
              <w:tl2br w:val="nil"/>
              <w:tr2bl w:val="nil"/>
            </w:tcBorders>
            <w:shd w:val="clear" w:color="auto" w:fill="auto"/>
            <w:noWrap/>
            <w:vAlign w:val="center"/>
          </w:tcPr>
          <w:p w14:paraId="5C0A36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哈尔滨工程大学出版社</w:t>
            </w:r>
          </w:p>
        </w:tc>
        <w:tc>
          <w:tcPr>
            <w:tcW w:w="383" w:type="pct"/>
            <w:tcBorders>
              <w:tl2br w:val="nil"/>
              <w:tr2bl w:val="nil"/>
            </w:tcBorders>
            <w:shd w:val="clear" w:color="auto" w:fill="auto"/>
            <w:noWrap/>
            <w:vAlign w:val="center"/>
          </w:tcPr>
          <w:p w14:paraId="47F088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7F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D95E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979" w:type="pct"/>
            <w:tcBorders>
              <w:tl2br w:val="nil"/>
              <w:tr2bl w:val="nil"/>
            </w:tcBorders>
            <w:shd w:val="clear" w:color="auto" w:fill="auto"/>
            <w:noWrap/>
            <w:vAlign w:val="center"/>
          </w:tcPr>
          <w:p w14:paraId="3D2D0E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9787830029210</w:t>
            </w:r>
          </w:p>
        </w:tc>
        <w:tc>
          <w:tcPr>
            <w:tcW w:w="956" w:type="pct"/>
            <w:tcBorders>
              <w:tl2br w:val="nil"/>
              <w:tr2bl w:val="nil"/>
            </w:tcBorders>
            <w:shd w:val="clear" w:color="auto" w:fill="auto"/>
            <w:noWrap/>
            <w:vAlign w:val="center"/>
          </w:tcPr>
          <w:p w14:paraId="1C6556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3ds Max+VRay室内效果图设计</w:t>
            </w:r>
          </w:p>
        </w:tc>
        <w:tc>
          <w:tcPr>
            <w:tcW w:w="968" w:type="pct"/>
            <w:tcBorders>
              <w:tl2br w:val="nil"/>
              <w:tr2bl w:val="nil"/>
            </w:tcBorders>
            <w:shd w:val="clear" w:color="auto" w:fill="auto"/>
            <w:noWrap/>
            <w:vAlign w:val="center"/>
          </w:tcPr>
          <w:p w14:paraId="3E8EA9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王一如，姜辉主编</w:t>
            </w:r>
          </w:p>
        </w:tc>
        <w:tc>
          <w:tcPr>
            <w:tcW w:w="1385" w:type="pct"/>
            <w:tcBorders>
              <w:tl2br w:val="nil"/>
              <w:tr2bl w:val="nil"/>
            </w:tcBorders>
            <w:shd w:val="clear" w:color="auto" w:fill="auto"/>
            <w:noWrap/>
            <w:vAlign w:val="center"/>
          </w:tcPr>
          <w:p w14:paraId="119EE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北京希望电子出版社</w:t>
            </w:r>
          </w:p>
        </w:tc>
        <w:tc>
          <w:tcPr>
            <w:tcW w:w="383" w:type="pct"/>
            <w:tcBorders>
              <w:tl2br w:val="nil"/>
              <w:tr2bl w:val="nil"/>
            </w:tcBorders>
            <w:shd w:val="clear" w:color="auto" w:fill="auto"/>
            <w:noWrap/>
            <w:vAlign w:val="center"/>
          </w:tcPr>
          <w:p w14:paraId="48380B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CA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073E7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979" w:type="pct"/>
            <w:tcBorders>
              <w:tl2br w:val="nil"/>
              <w:tr2bl w:val="nil"/>
            </w:tcBorders>
            <w:shd w:val="clear" w:color="auto" w:fill="auto"/>
            <w:noWrap/>
            <w:vAlign w:val="center"/>
          </w:tcPr>
          <w:p w14:paraId="1A8BBC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9787111793892</w:t>
            </w:r>
          </w:p>
        </w:tc>
        <w:tc>
          <w:tcPr>
            <w:tcW w:w="956" w:type="pct"/>
            <w:tcBorders>
              <w:tl2br w:val="nil"/>
              <w:tr2bl w:val="nil"/>
            </w:tcBorders>
            <w:shd w:val="clear" w:color="auto" w:fill="auto"/>
            <w:noWrap/>
            <w:vAlign w:val="center"/>
          </w:tcPr>
          <w:p w14:paraId="1F1566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AutoCAD 2026中文版室内装潢设计制图快速入门实例教程</w:t>
            </w:r>
          </w:p>
        </w:tc>
        <w:tc>
          <w:tcPr>
            <w:tcW w:w="968" w:type="pct"/>
            <w:tcBorders>
              <w:tl2br w:val="nil"/>
              <w:tr2bl w:val="nil"/>
            </w:tcBorders>
            <w:shd w:val="clear" w:color="auto" w:fill="auto"/>
            <w:noWrap/>
            <w:vAlign w:val="center"/>
          </w:tcPr>
          <w:p w14:paraId="00D6A3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陈翠云，胡仁喜编著</w:t>
            </w:r>
          </w:p>
        </w:tc>
        <w:tc>
          <w:tcPr>
            <w:tcW w:w="1385" w:type="pct"/>
            <w:tcBorders>
              <w:tl2br w:val="nil"/>
              <w:tr2bl w:val="nil"/>
            </w:tcBorders>
            <w:shd w:val="clear" w:color="auto" w:fill="auto"/>
            <w:noWrap/>
            <w:vAlign w:val="center"/>
          </w:tcPr>
          <w:p w14:paraId="7C18F1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5D7CC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0C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19EE51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979" w:type="pct"/>
            <w:tcBorders>
              <w:tl2br w:val="nil"/>
              <w:tr2bl w:val="nil"/>
            </w:tcBorders>
            <w:shd w:val="clear" w:color="auto" w:fill="auto"/>
            <w:noWrap/>
            <w:vAlign w:val="center"/>
          </w:tcPr>
          <w:p w14:paraId="463BB9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9787571351823</w:t>
            </w:r>
          </w:p>
        </w:tc>
        <w:tc>
          <w:tcPr>
            <w:tcW w:w="956" w:type="pct"/>
            <w:tcBorders>
              <w:tl2br w:val="nil"/>
              <w:tr2bl w:val="nil"/>
            </w:tcBorders>
            <w:shd w:val="clear" w:color="auto" w:fill="auto"/>
            <w:noWrap/>
            <w:vAlign w:val="center"/>
          </w:tcPr>
          <w:p w14:paraId="0141E2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室内设计施工图常用节点速查手册</w:t>
            </w:r>
          </w:p>
        </w:tc>
        <w:tc>
          <w:tcPr>
            <w:tcW w:w="968" w:type="pct"/>
            <w:tcBorders>
              <w:tl2br w:val="nil"/>
              <w:tr2bl w:val="nil"/>
            </w:tcBorders>
            <w:shd w:val="clear" w:color="auto" w:fill="auto"/>
            <w:noWrap/>
            <w:vAlign w:val="center"/>
          </w:tcPr>
          <w:p w14:paraId="345510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孙伟编</w:t>
            </w:r>
          </w:p>
        </w:tc>
        <w:tc>
          <w:tcPr>
            <w:tcW w:w="1385" w:type="pct"/>
            <w:tcBorders>
              <w:tl2br w:val="nil"/>
              <w:tr2bl w:val="nil"/>
            </w:tcBorders>
            <w:shd w:val="clear" w:color="auto" w:fill="auto"/>
            <w:noWrap/>
            <w:vAlign w:val="center"/>
          </w:tcPr>
          <w:p w14:paraId="54D4BA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江苏凤凰科学技术出版社</w:t>
            </w:r>
          </w:p>
        </w:tc>
        <w:tc>
          <w:tcPr>
            <w:tcW w:w="383" w:type="pct"/>
            <w:tcBorders>
              <w:tl2br w:val="nil"/>
              <w:tr2bl w:val="nil"/>
            </w:tcBorders>
            <w:shd w:val="clear" w:color="auto" w:fill="auto"/>
            <w:noWrap/>
            <w:vAlign w:val="center"/>
          </w:tcPr>
          <w:p w14:paraId="436C15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959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CF207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979" w:type="pct"/>
            <w:tcBorders>
              <w:tl2br w:val="nil"/>
              <w:tr2bl w:val="nil"/>
            </w:tcBorders>
            <w:shd w:val="clear" w:color="auto" w:fill="auto"/>
            <w:noWrap/>
            <w:vAlign w:val="center"/>
          </w:tcPr>
          <w:p w14:paraId="5A8887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9787111782667</w:t>
            </w:r>
          </w:p>
        </w:tc>
        <w:tc>
          <w:tcPr>
            <w:tcW w:w="956" w:type="pct"/>
            <w:tcBorders>
              <w:tl2br w:val="nil"/>
              <w:tr2bl w:val="nil"/>
            </w:tcBorders>
            <w:shd w:val="clear" w:color="auto" w:fill="auto"/>
            <w:noWrap/>
            <w:vAlign w:val="center"/>
          </w:tcPr>
          <w:p w14:paraId="4E8904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建筑装饰CAD</w:t>
            </w:r>
          </w:p>
        </w:tc>
        <w:tc>
          <w:tcPr>
            <w:tcW w:w="968" w:type="pct"/>
            <w:tcBorders>
              <w:tl2br w:val="nil"/>
              <w:tr2bl w:val="nil"/>
            </w:tcBorders>
            <w:shd w:val="clear" w:color="auto" w:fill="auto"/>
            <w:noWrap/>
            <w:vAlign w:val="center"/>
          </w:tcPr>
          <w:p w14:paraId="5DB856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李井永，王芳主编</w:t>
            </w:r>
          </w:p>
        </w:tc>
        <w:tc>
          <w:tcPr>
            <w:tcW w:w="1385" w:type="pct"/>
            <w:tcBorders>
              <w:tl2br w:val="nil"/>
              <w:tr2bl w:val="nil"/>
            </w:tcBorders>
            <w:shd w:val="clear" w:color="auto" w:fill="auto"/>
            <w:noWrap/>
            <w:vAlign w:val="center"/>
          </w:tcPr>
          <w:p w14:paraId="5C0213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383" w:type="pct"/>
            <w:tcBorders>
              <w:tl2br w:val="nil"/>
              <w:tr2bl w:val="nil"/>
            </w:tcBorders>
            <w:shd w:val="clear" w:color="auto" w:fill="auto"/>
            <w:noWrap/>
            <w:vAlign w:val="center"/>
          </w:tcPr>
          <w:p w14:paraId="332F2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2E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0CD1B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979" w:type="pct"/>
            <w:tcBorders>
              <w:tl2br w:val="nil"/>
              <w:tr2bl w:val="nil"/>
            </w:tcBorders>
            <w:shd w:val="clear" w:color="auto" w:fill="auto"/>
            <w:noWrap/>
            <w:vAlign w:val="center"/>
          </w:tcPr>
          <w:p w14:paraId="11520E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9787569732979</w:t>
            </w:r>
          </w:p>
        </w:tc>
        <w:tc>
          <w:tcPr>
            <w:tcW w:w="956" w:type="pct"/>
            <w:tcBorders>
              <w:tl2br w:val="nil"/>
              <w:tr2bl w:val="nil"/>
            </w:tcBorders>
            <w:shd w:val="clear" w:color="auto" w:fill="auto"/>
            <w:noWrap/>
            <w:vAlign w:val="center"/>
          </w:tcPr>
          <w:p w14:paraId="2F16C8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建筑装饰CAD施工图深化设计</w:t>
            </w:r>
          </w:p>
        </w:tc>
        <w:tc>
          <w:tcPr>
            <w:tcW w:w="968" w:type="pct"/>
            <w:tcBorders>
              <w:tl2br w:val="nil"/>
              <w:tr2bl w:val="nil"/>
            </w:tcBorders>
            <w:shd w:val="clear" w:color="auto" w:fill="auto"/>
            <w:noWrap/>
            <w:vAlign w:val="center"/>
          </w:tcPr>
          <w:p w14:paraId="1FDB89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秦学军著</w:t>
            </w:r>
          </w:p>
        </w:tc>
        <w:tc>
          <w:tcPr>
            <w:tcW w:w="1385" w:type="pct"/>
            <w:tcBorders>
              <w:tl2br w:val="nil"/>
              <w:tr2bl w:val="nil"/>
            </w:tcBorders>
            <w:shd w:val="clear" w:color="auto" w:fill="auto"/>
            <w:noWrap/>
            <w:vAlign w:val="center"/>
          </w:tcPr>
          <w:p w14:paraId="23DEE0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西南大学出版社</w:t>
            </w:r>
          </w:p>
        </w:tc>
        <w:tc>
          <w:tcPr>
            <w:tcW w:w="383" w:type="pct"/>
            <w:tcBorders>
              <w:tl2br w:val="nil"/>
              <w:tr2bl w:val="nil"/>
            </w:tcBorders>
            <w:shd w:val="clear" w:color="auto" w:fill="auto"/>
            <w:noWrap/>
            <w:vAlign w:val="center"/>
          </w:tcPr>
          <w:p w14:paraId="15462C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C1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F2E82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979" w:type="pct"/>
            <w:tcBorders>
              <w:tl2br w:val="nil"/>
              <w:tr2bl w:val="nil"/>
            </w:tcBorders>
            <w:shd w:val="clear" w:color="auto" w:fill="auto"/>
            <w:noWrap/>
            <w:vAlign w:val="center"/>
          </w:tcPr>
          <w:p w14:paraId="431868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9787577218038</w:t>
            </w:r>
          </w:p>
        </w:tc>
        <w:tc>
          <w:tcPr>
            <w:tcW w:w="956" w:type="pct"/>
            <w:tcBorders>
              <w:tl2br w:val="nil"/>
              <w:tr2bl w:val="nil"/>
            </w:tcBorders>
            <w:shd w:val="clear" w:color="auto" w:fill="auto"/>
            <w:noWrap/>
            <w:vAlign w:val="center"/>
          </w:tcPr>
          <w:p w14:paraId="76218C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3ds Max室内设计效果图实训</w:t>
            </w:r>
          </w:p>
        </w:tc>
        <w:tc>
          <w:tcPr>
            <w:tcW w:w="968" w:type="pct"/>
            <w:tcBorders>
              <w:tl2br w:val="nil"/>
              <w:tr2bl w:val="nil"/>
            </w:tcBorders>
            <w:shd w:val="clear" w:color="auto" w:fill="auto"/>
            <w:noWrap/>
            <w:vAlign w:val="center"/>
          </w:tcPr>
          <w:p w14:paraId="47950A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颜文明主编</w:t>
            </w:r>
          </w:p>
        </w:tc>
        <w:tc>
          <w:tcPr>
            <w:tcW w:w="1385" w:type="pct"/>
            <w:tcBorders>
              <w:tl2br w:val="nil"/>
              <w:tr2bl w:val="nil"/>
            </w:tcBorders>
            <w:shd w:val="clear" w:color="auto" w:fill="auto"/>
            <w:noWrap/>
            <w:vAlign w:val="center"/>
          </w:tcPr>
          <w:p w14:paraId="3CBE4C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383" w:type="pct"/>
            <w:tcBorders>
              <w:tl2br w:val="nil"/>
              <w:tr2bl w:val="nil"/>
            </w:tcBorders>
            <w:shd w:val="clear" w:color="auto" w:fill="auto"/>
            <w:noWrap/>
            <w:vAlign w:val="center"/>
          </w:tcPr>
          <w:p w14:paraId="1F8CF8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B7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20BE5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979" w:type="pct"/>
            <w:tcBorders>
              <w:tl2br w:val="nil"/>
              <w:tr2bl w:val="nil"/>
            </w:tcBorders>
            <w:shd w:val="clear" w:color="auto" w:fill="auto"/>
            <w:noWrap/>
            <w:vAlign w:val="center"/>
          </w:tcPr>
          <w:p w14:paraId="79680A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9787830028930</w:t>
            </w:r>
          </w:p>
        </w:tc>
        <w:tc>
          <w:tcPr>
            <w:tcW w:w="956" w:type="pct"/>
            <w:tcBorders>
              <w:tl2br w:val="nil"/>
              <w:tr2bl w:val="nil"/>
            </w:tcBorders>
            <w:shd w:val="clear" w:color="auto" w:fill="auto"/>
            <w:noWrap/>
            <w:vAlign w:val="center"/>
          </w:tcPr>
          <w:p w14:paraId="79DE8C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AutoCAD室内装潢设计</w:t>
            </w:r>
          </w:p>
        </w:tc>
        <w:tc>
          <w:tcPr>
            <w:tcW w:w="968" w:type="pct"/>
            <w:tcBorders>
              <w:tl2br w:val="nil"/>
              <w:tr2bl w:val="nil"/>
            </w:tcBorders>
            <w:shd w:val="clear" w:color="auto" w:fill="auto"/>
            <w:noWrap/>
            <w:vAlign w:val="center"/>
          </w:tcPr>
          <w:p w14:paraId="477EAE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韩永光，张海桐主编</w:t>
            </w:r>
          </w:p>
        </w:tc>
        <w:tc>
          <w:tcPr>
            <w:tcW w:w="1385" w:type="pct"/>
            <w:tcBorders>
              <w:tl2br w:val="nil"/>
              <w:tr2bl w:val="nil"/>
            </w:tcBorders>
            <w:shd w:val="clear" w:color="auto" w:fill="auto"/>
            <w:noWrap/>
            <w:vAlign w:val="center"/>
          </w:tcPr>
          <w:p w14:paraId="255FDA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北京希望电子出版社</w:t>
            </w:r>
          </w:p>
        </w:tc>
        <w:tc>
          <w:tcPr>
            <w:tcW w:w="383" w:type="pct"/>
            <w:tcBorders>
              <w:tl2br w:val="nil"/>
              <w:tr2bl w:val="nil"/>
            </w:tcBorders>
            <w:shd w:val="clear" w:color="auto" w:fill="auto"/>
            <w:noWrap/>
            <w:vAlign w:val="center"/>
          </w:tcPr>
          <w:p w14:paraId="644B66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D69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05B3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979" w:type="pct"/>
            <w:tcBorders>
              <w:tl2br w:val="nil"/>
              <w:tr2bl w:val="nil"/>
            </w:tcBorders>
            <w:shd w:val="clear" w:color="auto" w:fill="auto"/>
            <w:noWrap/>
            <w:vAlign w:val="center"/>
          </w:tcPr>
          <w:p w14:paraId="12687D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9787114198076</w:t>
            </w:r>
          </w:p>
        </w:tc>
        <w:tc>
          <w:tcPr>
            <w:tcW w:w="956" w:type="pct"/>
            <w:tcBorders>
              <w:tl2br w:val="nil"/>
              <w:tr2bl w:val="nil"/>
            </w:tcBorders>
            <w:shd w:val="clear" w:color="auto" w:fill="auto"/>
            <w:noWrap/>
            <w:vAlign w:val="center"/>
          </w:tcPr>
          <w:p w14:paraId="779006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新地铁 创新造</w:t>
            </w:r>
          </w:p>
        </w:tc>
        <w:tc>
          <w:tcPr>
            <w:tcW w:w="968" w:type="pct"/>
            <w:tcBorders>
              <w:tl2br w:val="nil"/>
              <w:tr2bl w:val="nil"/>
            </w:tcBorders>
            <w:shd w:val="clear" w:color="auto" w:fill="auto"/>
            <w:noWrap/>
            <w:vAlign w:val="center"/>
          </w:tcPr>
          <w:p w14:paraId="18B230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黄力平，刘继强，贾科主编</w:t>
            </w:r>
          </w:p>
        </w:tc>
        <w:tc>
          <w:tcPr>
            <w:tcW w:w="1385" w:type="pct"/>
            <w:tcBorders>
              <w:tl2br w:val="nil"/>
              <w:tr2bl w:val="nil"/>
            </w:tcBorders>
            <w:shd w:val="clear" w:color="auto" w:fill="auto"/>
            <w:noWrap/>
            <w:vAlign w:val="center"/>
          </w:tcPr>
          <w:p w14:paraId="133F4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人民交通出版社股份有限公司</w:t>
            </w:r>
          </w:p>
        </w:tc>
        <w:tc>
          <w:tcPr>
            <w:tcW w:w="383" w:type="pct"/>
            <w:tcBorders>
              <w:tl2br w:val="nil"/>
              <w:tr2bl w:val="nil"/>
            </w:tcBorders>
            <w:shd w:val="clear" w:color="auto" w:fill="auto"/>
            <w:noWrap/>
            <w:vAlign w:val="center"/>
          </w:tcPr>
          <w:p w14:paraId="2FE72E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94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DB6CA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979" w:type="pct"/>
            <w:tcBorders>
              <w:tl2br w:val="nil"/>
              <w:tr2bl w:val="nil"/>
            </w:tcBorders>
            <w:shd w:val="clear" w:color="auto" w:fill="auto"/>
            <w:noWrap/>
            <w:vAlign w:val="center"/>
          </w:tcPr>
          <w:p w14:paraId="1C0C5D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9787114201479</w:t>
            </w:r>
          </w:p>
        </w:tc>
        <w:tc>
          <w:tcPr>
            <w:tcW w:w="956" w:type="pct"/>
            <w:tcBorders>
              <w:tl2br w:val="nil"/>
              <w:tr2bl w:val="nil"/>
            </w:tcBorders>
            <w:shd w:val="clear" w:color="auto" w:fill="auto"/>
            <w:noWrap/>
            <w:vAlign w:val="center"/>
          </w:tcPr>
          <w:p w14:paraId="3E5C22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连线成环</w:t>
            </w:r>
          </w:p>
        </w:tc>
        <w:tc>
          <w:tcPr>
            <w:tcW w:w="968" w:type="pct"/>
            <w:tcBorders>
              <w:tl2br w:val="nil"/>
              <w:tr2bl w:val="nil"/>
            </w:tcBorders>
            <w:shd w:val="clear" w:color="auto" w:fill="auto"/>
            <w:noWrap/>
            <w:vAlign w:val="center"/>
          </w:tcPr>
          <w:p w14:paraId="05475D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福州市地铁建设工程质量安全监督站，福州地铁集团有限公司编著</w:t>
            </w:r>
          </w:p>
        </w:tc>
        <w:tc>
          <w:tcPr>
            <w:tcW w:w="1385" w:type="pct"/>
            <w:tcBorders>
              <w:tl2br w:val="nil"/>
              <w:tr2bl w:val="nil"/>
            </w:tcBorders>
            <w:shd w:val="clear" w:color="auto" w:fill="auto"/>
            <w:noWrap/>
            <w:vAlign w:val="center"/>
          </w:tcPr>
          <w:p w14:paraId="49205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383" w:type="pct"/>
            <w:tcBorders>
              <w:tl2br w:val="nil"/>
              <w:tr2bl w:val="nil"/>
            </w:tcBorders>
            <w:shd w:val="clear" w:color="auto" w:fill="auto"/>
            <w:noWrap/>
            <w:vAlign w:val="center"/>
          </w:tcPr>
          <w:p w14:paraId="0873AB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AC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D175B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979" w:type="pct"/>
            <w:tcBorders>
              <w:tl2br w:val="nil"/>
              <w:tr2bl w:val="nil"/>
            </w:tcBorders>
            <w:shd w:val="clear" w:color="auto" w:fill="auto"/>
            <w:noWrap/>
            <w:vAlign w:val="center"/>
          </w:tcPr>
          <w:p w14:paraId="5EAEEE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9787208190979</w:t>
            </w:r>
          </w:p>
        </w:tc>
        <w:tc>
          <w:tcPr>
            <w:tcW w:w="956" w:type="pct"/>
            <w:tcBorders>
              <w:tl2br w:val="nil"/>
              <w:tr2bl w:val="nil"/>
            </w:tcBorders>
            <w:shd w:val="clear" w:color="auto" w:fill="auto"/>
            <w:noWrap/>
            <w:vAlign w:val="center"/>
          </w:tcPr>
          <w:p w14:paraId="615E32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通勤梦魇</w:t>
            </w:r>
          </w:p>
        </w:tc>
        <w:tc>
          <w:tcPr>
            <w:tcW w:w="968" w:type="pct"/>
            <w:tcBorders>
              <w:tl2br w:val="nil"/>
              <w:tr2bl w:val="nil"/>
            </w:tcBorders>
            <w:shd w:val="clear" w:color="auto" w:fill="auto"/>
            <w:noWrap/>
            <w:vAlign w:val="center"/>
          </w:tcPr>
          <w:p w14:paraId="0A598E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(美)迈克尔·菲什著</w:t>
            </w:r>
          </w:p>
        </w:tc>
        <w:tc>
          <w:tcPr>
            <w:tcW w:w="1385" w:type="pct"/>
            <w:tcBorders>
              <w:tl2br w:val="nil"/>
              <w:tr2bl w:val="nil"/>
            </w:tcBorders>
            <w:shd w:val="clear" w:color="auto" w:fill="auto"/>
            <w:noWrap/>
            <w:vAlign w:val="center"/>
          </w:tcPr>
          <w:p w14:paraId="2448C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上海人民出版社</w:t>
            </w:r>
          </w:p>
        </w:tc>
        <w:tc>
          <w:tcPr>
            <w:tcW w:w="383" w:type="pct"/>
            <w:tcBorders>
              <w:tl2br w:val="nil"/>
              <w:tr2bl w:val="nil"/>
            </w:tcBorders>
            <w:shd w:val="clear" w:color="auto" w:fill="auto"/>
            <w:noWrap/>
            <w:vAlign w:val="center"/>
          </w:tcPr>
          <w:p w14:paraId="390B4E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393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64D32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979" w:type="pct"/>
            <w:tcBorders>
              <w:tl2br w:val="nil"/>
              <w:tr2bl w:val="nil"/>
            </w:tcBorders>
            <w:shd w:val="clear" w:color="auto" w:fill="auto"/>
            <w:noWrap/>
            <w:vAlign w:val="center"/>
          </w:tcPr>
          <w:p w14:paraId="59F21D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9787548763772</w:t>
            </w:r>
          </w:p>
        </w:tc>
        <w:tc>
          <w:tcPr>
            <w:tcW w:w="956" w:type="pct"/>
            <w:tcBorders>
              <w:tl2br w:val="nil"/>
              <w:tr2bl w:val="nil"/>
            </w:tcBorders>
            <w:shd w:val="clear" w:color="auto" w:fill="auto"/>
            <w:noWrap/>
            <w:vAlign w:val="center"/>
          </w:tcPr>
          <w:p w14:paraId="032292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地铁工程施工技术</w:t>
            </w:r>
          </w:p>
        </w:tc>
        <w:tc>
          <w:tcPr>
            <w:tcW w:w="968" w:type="pct"/>
            <w:tcBorders>
              <w:tl2br w:val="nil"/>
              <w:tr2bl w:val="nil"/>
            </w:tcBorders>
            <w:shd w:val="clear" w:color="auto" w:fill="auto"/>
            <w:noWrap/>
            <w:vAlign w:val="center"/>
          </w:tcPr>
          <w:p w14:paraId="6E09B4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李杨红主编</w:t>
            </w:r>
          </w:p>
        </w:tc>
        <w:tc>
          <w:tcPr>
            <w:tcW w:w="1385" w:type="pct"/>
            <w:tcBorders>
              <w:tl2br w:val="nil"/>
              <w:tr2bl w:val="nil"/>
            </w:tcBorders>
            <w:shd w:val="clear" w:color="auto" w:fill="auto"/>
            <w:noWrap/>
            <w:vAlign w:val="center"/>
          </w:tcPr>
          <w:p w14:paraId="5168E1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中南大学出版社</w:t>
            </w:r>
          </w:p>
        </w:tc>
        <w:tc>
          <w:tcPr>
            <w:tcW w:w="383" w:type="pct"/>
            <w:tcBorders>
              <w:tl2br w:val="nil"/>
              <w:tr2bl w:val="nil"/>
            </w:tcBorders>
            <w:shd w:val="clear" w:color="auto" w:fill="auto"/>
            <w:noWrap/>
            <w:vAlign w:val="center"/>
          </w:tcPr>
          <w:p w14:paraId="20549B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212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7F4137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979" w:type="pct"/>
            <w:tcBorders>
              <w:tl2br w:val="nil"/>
              <w:tr2bl w:val="nil"/>
            </w:tcBorders>
            <w:shd w:val="clear" w:color="auto" w:fill="auto"/>
            <w:noWrap/>
            <w:vAlign w:val="center"/>
          </w:tcPr>
          <w:p w14:paraId="119684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9787506855938</w:t>
            </w:r>
          </w:p>
        </w:tc>
        <w:tc>
          <w:tcPr>
            <w:tcW w:w="956" w:type="pct"/>
            <w:tcBorders>
              <w:tl2br w:val="nil"/>
              <w:tr2bl w:val="nil"/>
            </w:tcBorders>
            <w:shd w:val="clear" w:color="auto" w:fill="auto"/>
            <w:noWrap/>
            <w:vAlign w:val="center"/>
          </w:tcPr>
          <w:p w14:paraId="1A5820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论人性</w:t>
            </w:r>
          </w:p>
        </w:tc>
        <w:tc>
          <w:tcPr>
            <w:tcW w:w="968" w:type="pct"/>
            <w:tcBorders>
              <w:tl2br w:val="nil"/>
              <w:tr2bl w:val="nil"/>
            </w:tcBorders>
            <w:shd w:val="clear" w:color="auto" w:fill="auto"/>
            <w:noWrap/>
            <w:vAlign w:val="center"/>
          </w:tcPr>
          <w:p w14:paraId="744C21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张宽政著</w:t>
            </w:r>
          </w:p>
        </w:tc>
        <w:tc>
          <w:tcPr>
            <w:tcW w:w="1385" w:type="pct"/>
            <w:tcBorders>
              <w:tl2br w:val="nil"/>
              <w:tr2bl w:val="nil"/>
            </w:tcBorders>
            <w:shd w:val="clear" w:color="auto" w:fill="auto"/>
            <w:noWrap/>
            <w:vAlign w:val="center"/>
          </w:tcPr>
          <w:p w14:paraId="136EC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中国书籍出版社</w:t>
            </w:r>
          </w:p>
        </w:tc>
        <w:tc>
          <w:tcPr>
            <w:tcW w:w="383" w:type="pct"/>
            <w:tcBorders>
              <w:tl2br w:val="nil"/>
              <w:tr2bl w:val="nil"/>
            </w:tcBorders>
            <w:shd w:val="clear" w:color="auto" w:fill="auto"/>
            <w:noWrap/>
            <w:vAlign w:val="center"/>
          </w:tcPr>
          <w:p w14:paraId="018223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B4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84105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979" w:type="pct"/>
            <w:tcBorders>
              <w:tl2br w:val="nil"/>
              <w:tr2bl w:val="nil"/>
            </w:tcBorders>
            <w:shd w:val="clear" w:color="auto" w:fill="auto"/>
            <w:noWrap/>
            <w:vAlign w:val="center"/>
          </w:tcPr>
          <w:p w14:paraId="073F73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9787546810362</w:t>
            </w:r>
          </w:p>
        </w:tc>
        <w:tc>
          <w:tcPr>
            <w:tcW w:w="956" w:type="pct"/>
            <w:tcBorders>
              <w:tl2br w:val="nil"/>
              <w:tr2bl w:val="nil"/>
            </w:tcBorders>
            <w:shd w:val="clear" w:color="auto" w:fill="auto"/>
            <w:noWrap/>
            <w:vAlign w:val="center"/>
          </w:tcPr>
          <w:p w14:paraId="7E21FA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人性的社会解读</w:t>
            </w:r>
          </w:p>
        </w:tc>
        <w:tc>
          <w:tcPr>
            <w:tcW w:w="968" w:type="pct"/>
            <w:tcBorders>
              <w:tl2br w:val="nil"/>
              <w:tr2bl w:val="nil"/>
            </w:tcBorders>
            <w:shd w:val="clear" w:color="auto" w:fill="auto"/>
            <w:noWrap/>
            <w:vAlign w:val="center"/>
          </w:tcPr>
          <w:p w14:paraId="5F93FC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东山著</w:t>
            </w:r>
          </w:p>
        </w:tc>
        <w:tc>
          <w:tcPr>
            <w:tcW w:w="1385" w:type="pct"/>
            <w:tcBorders>
              <w:tl2br w:val="nil"/>
              <w:tr2bl w:val="nil"/>
            </w:tcBorders>
            <w:shd w:val="clear" w:color="auto" w:fill="auto"/>
            <w:noWrap/>
            <w:vAlign w:val="center"/>
          </w:tcPr>
          <w:p w14:paraId="02EB10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敦煌文艺出版社</w:t>
            </w:r>
          </w:p>
        </w:tc>
        <w:tc>
          <w:tcPr>
            <w:tcW w:w="383" w:type="pct"/>
            <w:tcBorders>
              <w:tl2br w:val="nil"/>
              <w:tr2bl w:val="nil"/>
            </w:tcBorders>
            <w:shd w:val="clear" w:color="auto" w:fill="auto"/>
            <w:noWrap/>
            <w:vAlign w:val="center"/>
          </w:tcPr>
          <w:p w14:paraId="3BEC9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B83C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CFE54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979" w:type="pct"/>
            <w:tcBorders>
              <w:tl2br w:val="nil"/>
              <w:tr2bl w:val="nil"/>
            </w:tcBorders>
            <w:shd w:val="clear" w:color="auto" w:fill="auto"/>
            <w:noWrap/>
            <w:vAlign w:val="center"/>
          </w:tcPr>
          <w:p w14:paraId="3CA214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9787568103312</w:t>
            </w:r>
          </w:p>
        </w:tc>
        <w:tc>
          <w:tcPr>
            <w:tcW w:w="956" w:type="pct"/>
            <w:tcBorders>
              <w:tl2br w:val="nil"/>
              <w:tr2bl w:val="nil"/>
            </w:tcBorders>
            <w:shd w:val="clear" w:color="auto" w:fill="auto"/>
            <w:noWrap/>
            <w:vAlign w:val="center"/>
          </w:tcPr>
          <w:p w14:paraId="3CC72F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哲学与人性的观念</w:t>
            </w:r>
          </w:p>
        </w:tc>
        <w:tc>
          <w:tcPr>
            <w:tcW w:w="968" w:type="pct"/>
            <w:tcBorders>
              <w:tl2br w:val="nil"/>
              <w:tr2bl w:val="nil"/>
            </w:tcBorders>
            <w:shd w:val="clear" w:color="auto" w:fill="auto"/>
            <w:noWrap/>
            <w:vAlign w:val="center"/>
          </w:tcPr>
          <w:p w14:paraId="199819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胡海波, 郑弘波, 孙璟涛著</w:t>
            </w:r>
          </w:p>
        </w:tc>
        <w:tc>
          <w:tcPr>
            <w:tcW w:w="1385" w:type="pct"/>
            <w:tcBorders>
              <w:tl2br w:val="nil"/>
              <w:tr2bl w:val="nil"/>
            </w:tcBorders>
            <w:shd w:val="clear" w:color="auto" w:fill="auto"/>
            <w:noWrap/>
            <w:vAlign w:val="center"/>
          </w:tcPr>
          <w:p w14:paraId="2718AB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383" w:type="pct"/>
            <w:tcBorders>
              <w:tl2br w:val="nil"/>
              <w:tr2bl w:val="nil"/>
            </w:tcBorders>
            <w:shd w:val="clear" w:color="auto" w:fill="auto"/>
            <w:noWrap/>
            <w:vAlign w:val="center"/>
          </w:tcPr>
          <w:p w14:paraId="68F9FC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03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21119F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979" w:type="pct"/>
            <w:tcBorders>
              <w:tl2br w:val="nil"/>
              <w:tr2bl w:val="nil"/>
            </w:tcBorders>
            <w:shd w:val="clear" w:color="auto" w:fill="auto"/>
            <w:noWrap/>
            <w:vAlign w:val="center"/>
          </w:tcPr>
          <w:p w14:paraId="029065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9787514170702</w:t>
            </w:r>
          </w:p>
        </w:tc>
        <w:tc>
          <w:tcPr>
            <w:tcW w:w="956" w:type="pct"/>
            <w:tcBorders>
              <w:tl2br w:val="nil"/>
              <w:tr2bl w:val="nil"/>
            </w:tcBorders>
            <w:shd w:val="clear" w:color="auto" w:fill="auto"/>
            <w:noWrap/>
            <w:vAlign w:val="center"/>
          </w:tcPr>
          <w:p w14:paraId="68B39E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中国道德文化的传统理念与现代践行研究</w:t>
            </w:r>
          </w:p>
        </w:tc>
        <w:tc>
          <w:tcPr>
            <w:tcW w:w="968" w:type="pct"/>
            <w:tcBorders>
              <w:tl2br w:val="nil"/>
              <w:tr2bl w:val="nil"/>
            </w:tcBorders>
            <w:shd w:val="clear" w:color="auto" w:fill="auto"/>
            <w:noWrap/>
            <w:vAlign w:val="center"/>
          </w:tcPr>
          <w:p w14:paraId="3307D9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李建华等著</w:t>
            </w:r>
          </w:p>
        </w:tc>
        <w:tc>
          <w:tcPr>
            <w:tcW w:w="1385" w:type="pct"/>
            <w:tcBorders>
              <w:tl2br w:val="nil"/>
              <w:tr2bl w:val="nil"/>
            </w:tcBorders>
            <w:shd w:val="clear" w:color="auto" w:fill="auto"/>
            <w:noWrap/>
            <w:vAlign w:val="center"/>
          </w:tcPr>
          <w:p w14:paraId="687691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经济科学出版社</w:t>
            </w:r>
          </w:p>
        </w:tc>
        <w:tc>
          <w:tcPr>
            <w:tcW w:w="383" w:type="pct"/>
            <w:tcBorders>
              <w:tl2br w:val="nil"/>
              <w:tr2bl w:val="nil"/>
            </w:tcBorders>
            <w:shd w:val="clear" w:color="auto" w:fill="auto"/>
            <w:noWrap/>
            <w:vAlign w:val="center"/>
          </w:tcPr>
          <w:p w14:paraId="5F8B4D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A0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352C3E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979" w:type="pct"/>
            <w:tcBorders>
              <w:tl2br w:val="nil"/>
              <w:tr2bl w:val="nil"/>
            </w:tcBorders>
            <w:shd w:val="clear" w:color="auto" w:fill="auto"/>
            <w:noWrap/>
            <w:vAlign w:val="center"/>
          </w:tcPr>
          <w:p w14:paraId="2EE024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9787519458508</w:t>
            </w:r>
          </w:p>
        </w:tc>
        <w:tc>
          <w:tcPr>
            <w:tcW w:w="956" w:type="pct"/>
            <w:tcBorders>
              <w:tl2br w:val="nil"/>
              <w:tr2bl w:val="nil"/>
            </w:tcBorders>
            <w:shd w:val="clear" w:color="auto" w:fill="auto"/>
            <w:noWrap/>
            <w:vAlign w:val="center"/>
          </w:tcPr>
          <w:p w14:paraId="6DF1BE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“在德不在辫”</w:t>
            </w:r>
          </w:p>
        </w:tc>
        <w:tc>
          <w:tcPr>
            <w:tcW w:w="968" w:type="pct"/>
            <w:tcBorders>
              <w:tl2br w:val="nil"/>
              <w:tr2bl w:val="nil"/>
            </w:tcBorders>
            <w:shd w:val="clear" w:color="auto" w:fill="auto"/>
            <w:noWrap/>
            <w:vAlign w:val="center"/>
          </w:tcPr>
          <w:p w14:paraId="548086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吴争春著</w:t>
            </w:r>
          </w:p>
        </w:tc>
        <w:tc>
          <w:tcPr>
            <w:tcW w:w="1385" w:type="pct"/>
            <w:tcBorders>
              <w:tl2br w:val="nil"/>
              <w:tr2bl w:val="nil"/>
            </w:tcBorders>
            <w:shd w:val="clear" w:color="auto" w:fill="auto"/>
            <w:noWrap/>
            <w:vAlign w:val="center"/>
          </w:tcPr>
          <w:p w14:paraId="32ED8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383" w:type="pct"/>
            <w:tcBorders>
              <w:tl2br w:val="nil"/>
              <w:tr2bl w:val="nil"/>
            </w:tcBorders>
            <w:shd w:val="clear" w:color="auto" w:fill="auto"/>
            <w:noWrap/>
            <w:vAlign w:val="center"/>
          </w:tcPr>
          <w:p w14:paraId="659213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80B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0CA1D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979" w:type="pct"/>
            <w:tcBorders>
              <w:tl2br w:val="nil"/>
              <w:tr2bl w:val="nil"/>
            </w:tcBorders>
            <w:shd w:val="clear" w:color="auto" w:fill="auto"/>
            <w:noWrap/>
            <w:vAlign w:val="center"/>
          </w:tcPr>
          <w:p w14:paraId="3F7DAE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9787519459437</w:t>
            </w:r>
          </w:p>
        </w:tc>
        <w:tc>
          <w:tcPr>
            <w:tcW w:w="956" w:type="pct"/>
            <w:tcBorders>
              <w:tl2br w:val="nil"/>
              <w:tr2bl w:val="nil"/>
            </w:tcBorders>
            <w:shd w:val="clear" w:color="auto" w:fill="auto"/>
            <w:noWrap/>
            <w:vAlign w:val="center"/>
          </w:tcPr>
          <w:p w14:paraId="4BFBDC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优化与退化</w:t>
            </w:r>
          </w:p>
        </w:tc>
        <w:tc>
          <w:tcPr>
            <w:tcW w:w="968" w:type="pct"/>
            <w:tcBorders>
              <w:tl2br w:val="nil"/>
              <w:tr2bl w:val="nil"/>
            </w:tcBorders>
            <w:shd w:val="clear" w:color="auto" w:fill="auto"/>
            <w:noWrap/>
            <w:vAlign w:val="center"/>
          </w:tcPr>
          <w:p w14:paraId="266F25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周忠华著</w:t>
            </w:r>
          </w:p>
        </w:tc>
        <w:tc>
          <w:tcPr>
            <w:tcW w:w="1385" w:type="pct"/>
            <w:tcBorders>
              <w:tl2br w:val="nil"/>
              <w:tr2bl w:val="nil"/>
            </w:tcBorders>
            <w:shd w:val="clear" w:color="auto" w:fill="auto"/>
            <w:noWrap/>
            <w:vAlign w:val="center"/>
          </w:tcPr>
          <w:p w14:paraId="04377E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383" w:type="pct"/>
            <w:tcBorders>
              <w:tl2br w:val="nil"/>
              <w:tr2bl w:val="nil"/>
            </w:tcBorders>
            <w:shd w:val="clear" w:color="auto" w:fill="auto"/>
            <w:noWrap/>
            <w:vAlign w:val="center"/>
          </w:tcPr>
          <w:p w14:paraId="5B4026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EA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6F3C20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979" w:type="pct"/>
            <w:tcBorders>
              <w:tl2br w:val="nil"/>
              <w:tr2bl w:val="nil"/>
            </w:tcBorders>
            <w:shd w:val="clear" w:color="auto" w:fill="auto"/>
            <w:noWrap/>
            <w:vAlign w:val="center"/>
          </w:tcPr>
          <w:p w14:paraId="01FAD7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9787520303408</w:t>
            </w:r>
          </w:p>
        </w:tc>
        <w:tc>
          <w:tcPr>
            <w:tcW w:w="956" w:type="pct"/>
            <w:tcBorders>
              <w:tl2br w:val="nil"/>
              <w:tr2bl w:val="nil"/>
            </w:tcBorders>
            <w:shd w:val="clear" w:color="auto" w:fill="auto"/>
            <w:noWrap/>
            <w:vAlign w:val="center"/>
          </w:tcPr>
          <w:p w14:paraId="7353D8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周秦伦理文化融入大学生思想政治教育研究</w:t>
            </w:r>
          </w:p>
        </w:tc>
        <w:tc>
          <w:tcPr>
            <w:tcW w:w="968" w:type="pct"/>
            <w:tcBorders>
              <w:tl2br w:val="nil"/>
              <w:tr2bl w:val="nil"/>
            </w:tcBorders>
            <w:shd w:val="clear" w:color="auto" w:fill="auto"/>
            <w:noWrap/>
            <w:vAlign w:val="center"/>
          </w:tcPr>
          <w:p w14:paraId="4E0F23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刘刚著</w:t>
            </w:r>
          </w:p>
        </w:tc>
        <w:tc>
          <w:tcPr>
            <w:tcW w:w="1385" w:type="pct"/>
            <w:tcBorders>
              <w:tl2br w:val="nil"/>
              <w:tr2bl w:val="nil"/>
            </w:tcBorders>
            <w:shd w:val="clear" w:color="auto" w:fill="auto"/>
            <w:noWrap/>
            <w:vAlign w:val="center"/>
          </w:tcPr>
          <w:p w14:paraId="0E4A8A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中国社会科学出版社</w:t>
            </w:r>
          </w:p>
        </w:tc>
        <w:tc>
          <w:tcPr>
            <w:tcW w:w="383" w:type="pct"/>
            <w:tcBorders>
              <w:tl2br w:val="nil"/>
              <w:tr2bl w:val="nil"/>
            </w:tcBorders>
            <w:shd w:val="clear" w:color="auto" w:fill="auto"/>
            <w:noWrap/>
            <w:vAlign w:val="center"/>
          </w:tcPr>
          <w:p w14:paraId="44EAAB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4E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3BA45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979" w:type="pct"/>
            <w:tcBorders>
              <w:tl2br w:val="nil"/>
              <w:tr2bl w:val="nil"/>
            </w:tcBorders>
            <w:shd w:val="clear" w:color="auto" w:fill="auto"/>
            <w:noWrap/>
            <w:vAlign w:val="center"/>
          </w:tcPr>
          <w:p w14:paraId="072577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9787541148972</w:t>
            </w:r>
          </w:p>
        </w:tc>
        <w:tc>
          <w:tcPr>
            <w:tcW w:w="956" w:type="pct"/>
            <w:tcBorders>
              <w:tl2br w:val="nil"/>
              <w:tr2bl w:val="nil"/>
            </w:tcBorders>
            <w:shd w:val="clear" w:color="auto" w:fill="auto"/>
            <w:noWrap/>
            <w:vAlign w:val="center"/>
          </w:tcPr>
          <w:p w14:paraId="78E2EB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单独中的洞见</w:t>
            </w:r>
          </w:p>
        </w:tc>
        <w:tc>
          <w:tcPr>
            <w:tcW w:w="968" w:type="pct"/>
            <w:tcBorders>
              <w:tl2br w:val="nil"/>
              <w:tr2bl w:val="nil"/>
            </w:tcBorders>
            <w:shd w:val="clear" w:color="auto" w:fill="auto"/>
            <w:noWrap/>
            <w:vAlign w:val="center"/>
          </w:tcPr>
          <w:p w14:paraId="209F9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张方宇著</w:t>
            </w:r>
          </w:p>
        </w:tc>
        <w:tc>
          <w:tcPr>
            <w:tcW w:w="1385" w:type="pct"/>
            <w:tcBorders>
              <w:tl2br w:val="nil"/>
              <w:tr2bl w:val="nil"/>
            </w:tcBorders>
            <w:shd w:val="clear" w:color="auto" w:fill="auto"/>
            <w:noWrap/>
            <w:vAlign w:val="center"/>
          </w:tcPr>
          <w:p w14:paraId="04B32E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383" w:type="pct"/>
            <w:tcBorders>
              <w:tl2br w:val="nil"/>
              <w:tr2bl w:val="nil"/>
            </w:tcBorders>
            <w:shd w:val="clear" w:color="auto" w:fill="auto"/>
            <w:noWrap/>
            <w:vAlign w:val="center"/>
          </w:tcPr>
          <w:p w14:paraId="48BA24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83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523671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979" w:type="pct"/>
            <w:tcBorders>
              <w:tl2br w:val="nil"/>
              <w:tr2bl w:val="nil"/>
            </w:tcBorders>
            <w:shd w:val="clear" w:color="auto" w:fill="auto"/>
            <w:noWrap/>
            <w:vAlign w:val="center"/>
          </w:tcPr>
          <w:p w14:paraId="54EDB2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9787550249561</w:t>
            </w:r>
          </w:p>
        </w:tc>
        <w:tc>
          <w:tcPr>
            <w:tcW w:w="956" w:type="pct"/>
            <w:tcBorders>
              <w:tl2br w:val="nil"/>
              <w:tr2bl w:val="nil"/>
            </w:tcBorders>
            <w:shd w:val="clear" w:color="auto" w:fill="auto"/>
            <w:noWrap/>
            <w:vAlign w:val="center"/>
          </w:tcPr>
          <w:p w14:paraId="5ED866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人生哲学</w:t>
            </w:r>
          </w:p>
        </w:tc>
        <w:tc>
          <w:tcPr>
            <w:tcW w:w="968" w:type="pct"/>
            <w:tcBorders>
              <w:tl2br w:val="nil"/>
              <w:tr2bl w:val="nil"/>
            </w:tcBorders>
            <w:shd w:val="clear" w:color="auto" w:fill="auto"/>
            <w:noWrap/>
            <w:vAlign w:val="center"/>
          </w:tcPr>
          <w:p w14:paraId="419542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杜亚泉著</w:t>
            </w:r>
          </w:p>
        </w:tc>
        <w:tc>
          <w:tcPr>
            <w:tcW w:w="1385" w:type="pct"/>
            <w:tcBorders>
              <w:tl2br w:val="nil"/>
              <w:tr2bl w:val="nil"/>
            </w:tcBorders>
            <w:shd w:val="clear" w:color="auto" w:fill="auto"/>
            <w:noWrap/>
            <w:vAlign w:val="center"/>
          </w:tcPr>
          <w:p w14:paraId="5B52C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北京联合出版公司</w:t>
            </w:r>
          </w:p>
        </w:tc>
        <w:tc>
          <w:tcPr>
            <w:tcW w:w="383" w:type="pct"/>
            <w:tcBorders>
              <w:tl2br w:val="nil"/>
              <w:tr2bl w:val="nil"/>
            </w:tcBorders>
            <w:shd w:val="clear" w:color="auto" w:fill="auto"/>
            <w:noWrap/>
            <w:vAlign w:val="center"/>
          </w:tcPr>
          <w:p w14:paraId="3D19B8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356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26" w:type="pct"/>
            <w:tcBorders>
              <w:tl2br w:val="nil"/>
              <w:tr2bl w:val="nil"/>
            </w:tcBorders>
            <w:shd w:val="clear" w:color="auto" w:fill="auto"/>
            <w:noWrap/>
            <w:vAlign w:val="center"/>
          </w:tcPr>
          <w:p w14:paraId="4293DB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979" w:type="pct"/>
            <w:tcBorders>
              <w:tl2br w:val="nil"/>
              <w:tr2bl w:val="nil"/>
            </w:tcBorders>
            <w:shd w:val="clear" w:color="auto" w:fill="auto"/>
            <w:noWrap/>
            <w:vAlign w:val="center"/>
          </w:tcPr>
          <w:p w14:paraId="14508C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9787556128020</w:t>
            </w:r>
          </w:p>
        </w:tc>
        <w:tc>
          <w:tcPr>
            <w:tcW w:w="956" w:type="pct"/>
            <w:tcBorders>
              <w:tl2br w:val="nil"/>
              <w:tr2bl w:val="nil"/>
            </w:tcBorders>
            <w:shd w:val="clear" w:color="auto" w:fill="auto"/>
            <w:noWrap/>
            <w:vAlign w:val="center"/>
          </w:tcPr>
          <w:p w14:paraId="56EBD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塔木德</w:t>
            </w:r>
          </w:p>
        </w:tc>
        <w:tc>
          <w:tcPr>
            <w:tcW w:w="968" w:type="pct"/>
            <w:tcBorders>
              <w:tl2br w:val="nil"/>
              <w:tr2bl w:val="nil"/>
            </w:tcBorders>
            <w:shd w:val="clear" w:color="auto" w:fill="auto"/>
            <w:noWrap/>
            <w:vAlign w:val="center"/>
          </w:tcPr>
          <w:p w14:paraId="0F2438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 莫里斯·亨利·哈里斯编</w:t>
            </w:r>
          </w:p>
        </w:tc>
        <w:tc>
          <w:tcPr>
            <w:tcW w:w="1385" w:type="pct"/>
            <w:tcBorders>
              <w:tl2br w:val="nil"/>
              <w:tr2bl w:val="nil"/>
            </w:tcBorders>
            <w:shd w:val="clear" w:color="auto" w:fill="auto"/>
            <w:noWrap/>
            <w:vAlign w:val="center"/>
          </w:tcPr>
          <w:p w14:paraId="7D9C79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湖南人民出版社</w:t>
            </w:r>
          </w:p>
        </w:tc>
        <w:tc>
          <w:tcPr>
            <w:tcW w:w="383" w:type="pct"/>
            <w:tcBorders>
              <w:tl2br w:val="nil"/>
              <w:tr2bl w:val="nil"/>
            </w:tcBorders>
            <w:shd w:val="clear" w:color="auto" w:fill="auto"/>
            <w:noWrap/>
            <w:vAlign w:val="center"/>
          </w:tcPr>
          <w:p w14:paraId="6F5CC2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14:paraId="32C3B1EF">
      <w:pPr>
        <w:rPr>
          <w:rFonts w:ascii="宋体" w:hAnsi="宋体" w:cs="宋体"/>
        </w:rPr>
      </w:pPr>
    </w:p>
    <w:p w14:paraId="4410B09C"/>
    <w:p w14:paraId="63C2C229"/>
    <w:p w14:paraId="79516F33">
      <w:pPr>
        <w:widowControl w:val="0"/>
        <w:numPr>
          <w:ilvl w:val="0"/>
          <w:numId w:val="0"/>
        </w:numPr>
        <w:spacing w:line="288" w:lineRule="auto"/>
        <w:rPr>
          <w:rFonts w:hint="eastAsia" w:ascii="宋体" w:hAnsi="宋体" w:eastAsia="宋体" w:cs="宋体"/>
          <w:b/>
          <w:bCs/>
          <w:sz w:val="24"/>
          <w:szCs w:val="24"/>
          <w:highlight w:val="none"/>
          <w:lang w:val="en-US" w:eastAsia="zh-CN"/>
        </w:rPr>
      </w:pPr>
      <w:bookmarkStart w:id="65" w:name="_Toc18914"/>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本项目核心产品为：</w:t>
      </w:r>
      <w:r>
        <w:rPr>
          <w:rFonts w:hint="eastAsia" w:ascii="宋体" w:hAnsi="宋体" w:cs="宋体"/>
          <w:b/>
          <w:bCs/>
          <w:sz w:val="24"/>
          <w:szCs w:val="24"/>
          <w:highlight w:val="none"/>
          <w:lang w:val="en-US" w:eastAsia="zh-CN"/>
        </w:rPr>
        <w:t>序号</w:t>
      </w:r>
      <w:r>
        <w:rPr>
          <w:rFonts w:hint="eastAsia" w:ascii="宋体" w:hAnsi="宋体" w:eastAsia="宋体" w:cs="宋体"/>
          <w:b/>
          <w:bCs/>
          <w:sz w:val="24"/>
          <w:szCs w:val="24"/>
          <w:highlight w:val="none"/>
          <w:lang w:val="en-US" w:eastAsia="zh-CN"/>
        </w:rPr>
        <w:t>17</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lang w:val="en-US" w:eastAsia="zh-CN"/>
        </w:rPr>
        <w:t>智慧云管理平台</w:t>
      </w:r>
      <w:r>
        <w:rPr>
          <w:rFonts w:hint="eastAsia" w:ascii="宋体" w:hAnsi="宋体" w:cs="宋体"/>
          <w:b/>
          <w:bCs/>
          <w:sz w:val="24"/>
          <w:szCs w:val="24"/>
          <w:highlight w:val="none"/>
          <w:lang w:val="en-US" w:eastAsia="zh-CN"/>
        </w:rPr>
        <w:t>。</w:t>
      </w:r>
    </w:p>
    <w:p w14:paraId="114ABF99">
      <w:pPr>
        <w:widowControl w:val="0"/>
        <w:numPr>
          <w:ilvl w:val="0"/>
          <w:numId w:val="0"/>
        </w:numPr>
        <w:spacing w:line="288" w:lineRule="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2、册数保证在3300册以上。</w:t>
      </w:r>
    </w:p>
    <w:p w14:paraId="52CD7625">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3、供方应遵守《中华人民共和国政府采购法》及其它有关的中国法律和法规。必须保证所提供图书符合《出版管理条例》、《中华人民共和国著作权法》及其它相关法律规定。</w:t>
      </w:r>
    </w:p>
    <w:p w14:paraId="401821A0">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4、坚决禁止采购盗版图书和二渠道进书，一经发现将终止合同，同时不退还履约保证金。</w:t>
      </w:r>
    </w:p>
    <w:p w14:paraId="675A14AF">
      <w:pPr>
        <w:widowControl w:val="0"/>
        <w:numPr>
          <w:ilvl w:val="0"/>
          <w:numId w:val="0"/>
        </w:numPr>
        <w:spacing w:line="288" w:lineRule="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5、供方保证提供的图书坚持正确政治方向，弘扬社会主义核心价值观；承诺提</w:t>
      </w:r>
      <w:r>
        <w:rPr>
          <w:rFonts w:hint="eastAsia" w:ascii="宋体" w:hAnsi="宋体" w:eastAsia="宋体" w:cs="宋体"/>
          <w:b/>
          <w:bCs/>
          <w:color w:val="auto"/>
          <w:sz w:val="24"/>
          <w:szCs w:val="24"/>
          <w:lang w:val="en-US" w:eastAsia="zh-CN"/>
        </w:rPr>
        <w:t>供的图书均为正版并符合知识产权法规，尊重原创成果。供方应保证需方在使用本项目的货物免受第三方提出侵犯其知识产权、商标权或工业设计权的起诉。如果发生此类问题，供方应负责交涉并承担一切费用和责任。</w:t>
      </w:r>
    </w:p>
    <w:p w14:paraId="7245B4ED">
      <w:pPr>
        <w:widowControl w:val="0"/>
        <w:numPr>
          <w:ilvl w:val="0"/>
          <w:numId w:val="0"/>
        </w:numPr>
        <w:spacing w:line="288"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6、采购图书涵盖近二年马列主义毛泽东思想、哲学、社会科学、自然科学、综合性图书五大部分22大类。</w:t>
      </w:r>
    </w:p>
    <w:p w14:paraId="0FD6DF85">
      <w:pPr>
        <w:widowControl w:val="0"/>
        <w:numPr>
          <w:ilvl w:val="0"/>
          <w:numId w:val="0"/>
        </w:numPr>
        <w:spacing w:line="288"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7、需方决定购书的品种和复本数量，供方不得更换需方的图书订单书目，不得搭配非需方订购图书；供方在组织货源的同时，需对已预订的图书进行馆藏数据查重。</w:t>
      </w:r>
    </w:p>
    <w:p w14:paraId="09803E0B">
      <w:pPr>
        <w:widowControl w:val="0"/>
        <w:numPr>
          <w:ilvl w:val="0"/>
          <w:numId w:val="0"/>
        </w:numPr>
        <w:spacing w:line="288"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8、配货率需达到90%以上，即满足招标项目书目订单图书册数(种数*复本)</w:t>
      </w:r>
      <w:r>
        <w:rPr>
          <w:rFonts w:hint="eastAsia" w:ascii="宋体" w:hAnsi="宋体" w:cs="宋体"/>
          <w:b/>
          <w:bCs/>
          <w:color w:val="auto"/>
          <w:sz w:val="24"/>
          <w:szCs w:val="24"/>
          <w:lang w:val="en-US" w:eastAsia="zh-CN"/>
        </w:rPr>
        <w:t>2970</w:t>
      </w:r>
      <w:r>
        <w:rPr>
          <w:rFonts w:hint="eastAsia" w:ascii="宋体" w:hAnsi="宋体" w:eastAsia="宋体" w:cs="宋体"/>
          <w:b/>
          <w:bCs/>
          <w:color w:val="auto"/>
          <w:sz w:val="24"/>
          <w:szCs w:val="24"/>
          <w:lang w:val="en-US" w:eastAsia="zh-CN"/>
        </w:rPr>
        <w:t>册以上。</w:t>
      </w:r>
    </w:p>
    <w:p w14:paraId="7A29259B">
      <w:pPr>
        <w:widowControl w:val="0"/>
        <w:numPr>
          <w:ilvl w:val="0"/>
          <w:numId w:val="0"/>
        </w:numPr>
        <w:spacing w:line="288"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9、采购图书内容符合高校图书馆馆藏图书意识形态要求，必须是正规出版社出版的正版图书，不得夹杂非法、盗版、盗印出版物.如有违反，供方应承担由此带来的全 部责任，并立即终止合同。</w:t>
      </w:r>
    </w:p>
    <w:p w14:paraId="59E2EF5B">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10、图书采</w:t>
      </w:r>
      <w:r>
        <w:rPr>
          <w:rFonts w:hint="eastAsia" w:ascii="宋体" w:hAnsi="宋体" w:eastAsia="宋体" w:cs="宋体"/>
          <w:b/>
          <w:bCs/>
          <w:sz w:val="24"/>
          <w:szCs w:val="24"/>
          <w:lang w:val="en-US" w:eastAsia="zh-CN"/>
        </w:rPr>
        <w:t>购形式以线上遴选和线下采购相结合。</w:t>
      </w:r>
    </w:p>
    <w:p w14:paraId="24F91106">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备选书目剔除中职、中小学教辅、幼儿读物、不足100页码、小开本（32开17厘米以下，大开本8开37厘米以下），袖珍类图书录像带、CD（随书附件除外）等影像资料等不适合我校教学水平的图书外至少提供种类超过20万种以上图书备选。</w:t>
      </w:r>
    </w:p>
    <w:p w14:paraId="44388FE3">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12、供方负责为需方采购的图书进行全加工服务：包括粘贴书标、分类编目、给出种次号、分配馆藏地、数据录入汇文系统，不可到馆加工。</w:t>
      </w:r>
    </w:p>
    <w:p w14:paraId="0FC84C5E">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13、供方负责图书加工过程所需的一切费用包括人工服务、耗材等等。</w:t>
      </w:r>
    </w:p>
    <w:p w14:paraId="4AC9680A">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加工标准：供方负责为需方提供标准的中文MARC数据，依据中国图书馆分类法第五版以及通用复分表，编目数据要求规范准确、前后一致，数据的来源以CALIS数据中心提供的为准。需方需提供典藏分类标准，以及财产号和条码号号段区间。</w:t>
      </w:r>
    </w:p>
    <w:p w14:paraId="79E91DAA">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加工周期：现有订单采购从配书开始到编目数据加工完毕并且全部入馆，加工周期不超过30个工作日。现采图书从配书开始到编目数据加工完毕并且全部入馆，加工周期不超过10个工作日。后期数据维护服务期限为 1 年，自图书验收合格入馆之日起计算。</w:t>
      </w:r>
    </w:p>
    <w:p w14:paraId="31E193C0">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编目要求：（1）图书物理加工:需粘贴书标、加盖馆藏章、粘贴条形码，侧面加盖馆藏条形章。要求盖章端正、清晰；条形码粘贴位置尽量在书名页馆藏章正下方；书标粘贴位置：书标底端距离书脊底端2.5厘米处，索书号要求宋体四号字加黑打印，书标和条形码粘贴时需要覆透明保护膜。（书标尺寸2.5cm×3.5cm ，条码规格4cm×1.5cm，黑色条形码区域3cm×0.7cm。）</w:t>
      </w:r>
    </w:p>
    <w:p w14:paraId="26188394">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（2）影印版图书按中文图书加工。</w:t>
      </w:r>
    </w:p>
    <w:p w14:paraId="54E945C6">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（3）附带送的图书不做加工。</w:t>
      </w:r>
    </w:p>
    <w:p w14:paraId="4A3F6FF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（4）上下册图书做两条数据（用“：”号区分）。</w:t>
      </w:r>
    </w:p>
    <w:p w14:paraId="6749973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（5）传送 Marc 数据，请将 Marc 数据每 100 条打 1 包，对应的 Excel 数据也是 100 条，一起传送。</w:t>
      </w:r>
    </w:p>
    <w:p w14:paraId="5DFEF028">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（6）财产号从小号起用，连续，不间断，坚决杜绝跳号情况出现。剩余财产号请传回需方，另行使用。</w:t>
      </w:r>
    </w:p>
    <w:p w14:paraId="1569DA08">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（7）对于编目中漏给卷册号，年代号等供方加工人员必须随时更改并予以追加。</w:t>
      </w:r>
    </w:p>
    <w:p w14:paraId="2D6D55B2">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17、Marc 要求：</w:t>
      </w:r>
    </w:p>
    <w:p w14:paraId="69C03211">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(1)001 一控制号（必备，不可重复）</w:t>
      </w:r>
    </w:p>
    <w:p w14:paraId="48421F75">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(2)005 最近一次作业的日期和时间（必备，不可重复）</w:t>
      </w:r>
    </w:p>
    <w:p w14:paraId="1B0E4D2A">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(3)010 国际标准书号（必备，不可重复）</w:t>
      </w:r>
    </w:p>
    <w:p w14:paraId="043A5AEF">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(4)100 定长数据元素（必备，不可重复）</w:t>
      </w:r>
    </w:p>
    <w:p w14:paraId="2DC58909">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(5)101 作品语种（必备，不可重复）</w:t>
      </w:r>
    </w:p>
    <w:p w14:paraId="33E9CF00">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(6)102 出版国别及地区代码（必备，不可重复）</w:t>
      </w:r>
    </w:p>
    <w:p w14:paraId="0C2BCEA2">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(7)105 专著性文字资料（必备）</w:t>
      </w:r>
    </w:p>
    <w:p w14:paraId="1E1C6D1D">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(8)106 文字形态特征(必备，不可重复)</w:t>
      </w:r>
    </w:p>
    <w:p w14:paraId="7656A5FD">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(9)200 题名与责任者说明（必备，不可重复）</w:t>
      </w:r>
    </w:p>
    <w:p w14:paraId="4CE6FDA0">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(10)205 版本说明（有则必备）</w:t>
      </w:r>
    </w:p>
    <w:p w14:paraId="7841FCD8">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(11)210 出版发行项（必备，不可重复）</w:t>
      </w:r>
    </w:p>
    <w:p w14:paraId="12D6CAD6">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(12)215 载体形态项（必备，不可重复）</w:t>
      </w:r>
    </w:p>
    <w:p w14:paraId="46C59364">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(13)330 提要，文摘附注（必备，不可重复）</w:t>
      </w:r>
    </w:p>
    <w:p w14:paraId="71CAA76B">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(14)410 丛编（有则必备）</w:t>
      </w:r>
    </w:p>
    <w:p w14:paraId="6EB1A9B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(15)606 学科名称主题（必备，不可重复）</w:t>
      </w:r>
    </w:p>
    <w:p w14:paraId="570B778F">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(16)690 中图法分类号（必备，可重复）</w:t>
      </w:r>
    </w:p>
    <w:p w14:paraId="4BD781D9">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(17)701 个人责任（必备，不可重复）</w:t>
      </w:r>
    </w:p>
    <w:p w14:paraId="1BC2D0C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(18)711 团体责任（有则必备）</w:t>
      </w:r>
    </w:p>
    <w:p w14:paraId="17D4C3DD">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(19)801 记录来源字段</w:t>
      </w:r>
    </w:p>
    <w:p w14:paraId="2735E82B">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(20)905馆藏信息</w:t>
      </w:r>
    </w:p>
    <w:p w14:paraId="2048E3C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(21)920 CALIS馆藏信息</w:t>
      </w:r>
    </w:p>
    <w:p w14:paraId="642E7F5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18、供方需按照合同要求将加工完的图书上架入库，需方会按照相关限定条件进行初审验收。</w:t>
      </w:r>
    </w:p>
    <w:p w14:paraId="3800EF10">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19、退货：</w:t>
      </w:r>
    </w:p>
    <w:p w14:paraId="1C238FE6">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（1）因送交到需方的图书与订单不符，需方可以退货，供方不得拒绝（邮寄到付）。</w:t>
      </w:r>
    </w:p>
    <w:p w14:paraId="4D9B7EC8">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（2）因书目信息不明确或错误而导致的需方误订购图书，图书到货后，不得拒绝需方退货（邮寄到付）。</w:t>
      </w:r>
    </w:p>
    <w:p w14:paraId="0461FFD2">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（3）涨价超过原订单 30%的图书或 200 元以上大码洋复本超过 2 册的图书，如未征求需方意见，图书到货后，需方可以退货，供方不得拒绝。</w:t>
      </w:r>
    </w:p>
    <w:p w14:paraId="7EAB1906">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（4）如出现图书倒装、印刷模糊、污损残缺等问题，供方需无条件退换且相关费用由供方承担；如发现缺页、残页、污损等情况，供方必须无条件换并承担相关费用。退换时间10个工作日内。</w:t>
      </w:r>
    </w:p>
    <w:p w14:paraId="1F5620A7">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配货、包装和运输：打包要求结实牢固。加工好的图书按典藏地打包，包单和批单明细清楚，纸质版一式二份并加盖供方公章。明细要求有纸质版和电子版，明细内容包括原订单序号、图书正题名、著者、出版社、定价、ISBN号以及批次、包号等等。运输费用由供方支付，图书送达具体地址为图书馆各流通书库，图书馆共三层无电梯，如未按要求分类打包，供方必须到馆按典藏地进行分类送至指定地点，二次产生的费用由供方负责。</w:t>
      </w:r>
    </w:p>
    <w:p w14:paraId="6A13159D">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21、质量保障：验收过程中发现的加工数据错误问题，供方要及时派专业人员进行核对修改，作好后期服务。</w:t>
      </w:r>
    </w:p>
    <w:p w14:paraId="1E4D1D4C">
      <w:pPr>
        <w:widowControl w:val="0"/>
        <w:numPr>
          <w:ilvl w:val="0"/>
          <w:numId w:val="0"/>
        </w:numPr>
        <w:spacing w:line="28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22、图书全部配送结束后，供方需派专人来我馆配合资产、审计等部门集中验收；验收合格后签字确认，方可进入当年的付款审批环节。</w:t>
      </w:r>
    </w:p>
    <w:p w14:paraId="2F8C25A3">
      <w:pPr>
        <w:rPr>
          <w:rFonts w:hint="eastAsia" w:ascii="宋体" w:hAnsi="宋体" w:cs="宋体"/>
          <w:sz w:val="36"/>
          <w:szCs w:val="36"/>
          <w:highlight w:val="yellow"/>
        </w:rPr>
      </w:pPr>
      <w:r>
        <w:rPr>
          <w:rFonts w:hint="eastAsia" w:ascii="宋体" w:hAnsi="宋体" w:cs="宋体"/>
          <w:sz w:val="36"/>
          <w:szCs w:val="36"/>
          <w:highlight w:val="yellow"/>
        </w:rPr>
        <w:br w:type="page"/>
      </w:r>
    </w:p>
    <w:p w14:paraId="313A6FD3">
      <w:pPr>
        <w:pStyle w:val="2"/>
        <w:spacing w:before="0" w:after="0" w:line="360" w:lineRule="auto"/>
        <w:jc w:val="center"/>
        <w:rPr>
          <w:rFonts w:ascii="宋体" w:hAnsi="宋体" w:cs="宋体"/>
          <w:sz w:val="36"/>
          <w:szCs w:val="36"/>
          <w:highlight w:val="none"/>
        </w:rPr>
      </w:pPr>
      <w:r>
        <w:rPr>
          <w:rFonts w:hint="eastAsia" w:ascii="宋体" w:hAnsi="宋体" w:cs="宋体"/>
          <w:sz w:val="36"/>
          <w:szCs w:val="36"/>
          <w:highlight w:val="none"/>
        </w:rPr>
        <w:t>第五部分  合同格式</w:t>
      </w:r>
      <w:bookmarkEnd w:id="65"/>
    </w:p>
    <w:p w14:paraId="2A09E8B8">
      <w:pPr>
        <w:pStyle w:val="16"/>
        <w:spacing w:after="0"/>
        <w:ind w:firstLine="884"/>
        <w:jc w:val="center"/>
        <w:rPr>
          <w:rFonts w:hint="eastAsia" w:ascii="宋体" w:hAnsi="宋体" w:cs="宋体"/>
          <w:b/>
          <w:bCs/>
          <w:spacing w:val="-20"/>
          <w:kern w:val="44"/>
          <w:sz w:val="48"/>
          <w:szCs w:val="48"/>
        </w:rPr>
      </w:pPr>
    </w:p>
    <w:p w14:paraId="21E551E7">
      <w:pPr>
        <w:pStyle w:val="16"/>
        <w:spacing w:after="0"/>
        <w:ind w:firstLine="884"/>
        <w:jc w:val="center"/>
        <w:rPr>
          <w:rFonts w:hint="eastAsia" w:ascii="宋体" w:hAnsi="宋体" w:cs="宋体"/>
          <w:b/>
          <w:bCs/>
          <w:spacing w:val="-20"/>
          <w:kern w:val="44"/>
          <w:sz w:val="48"/>
          <w:szCs w:val="48"/>
        </w:rPr>
      </w:pPr>
    </w:p>
    <w:p w14:paraId="3D98F37E">
      <w:pPr>
        <w:pStyle w:val="16"/>
        <w:spacing w:after="0"/>
        <w:ind w:firstLine="884"/>
        <w:jc w:val="center"/>
        <w:rPr>
          <w:rFonts w:hint="eastAsia" w:ascii="宋体" w:hAnsi="宋体" w:cs="宋体"/>
          <w:b/>
          <w:bCs/>
          <w:spacing w:val="-20"/>
          <w:kern w:val="44"/>
          <w:sz w:val="48"/>
          <w:szCs w:val="48"/>
        </w:rPr>
      </w:pPr>
    </w:p>
    <w:p w14:paraId="7E34EF09">
      <w:pPr>
        <w:pStyle w:val="16"/>
        <w:spacing w:after="0"/>
        <w:ind w:firstLine="884"/>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9A960DC">
      <w:pPr>
        <w:pStyle w:val="16"/>
        <w:spacing w:after="0"/>
        <w:ind w:firstLine="884"/>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1422FF40">
      <w:pPr>
        <w:ind w:firstLine="342"/>
        <w:rPr>
          <w:rFonts w:hint="eastAsia" w:ascii="宋体" w:hAnsi="宋体" w:cs="宋体"/>
          <w:b/>
          <w:bCs/>
          <w:spacing w:val="-20"/>
          <w:kern w:val="44"/>
          <w:sz w:val="21"/>
          <w:szCs w:val="21"/>
        </w:rPr>
      </w:pPr>
    </w:p>
    <w:p w14:paraId="62BA78A9">
      <w:pPr>
        <w:ind w:firstLine="342"/>
        <w:rPr>
          <w:rFonts w:hint="eastAsia" w:ascii="宋体" w:hAnsi="宋体" w:cs="宋体"/>
          <w:b/>
          <w:bCs/>
          <w:spacing w:val="-20"/>
          <w:kern w:val="44"/>
          <w:sz w:val="21"/>
          <w:szCs w:val="21"/>
        </w:rPr>
      </w:pPr>
    </w:p>
    <w:p w14:paraId="69EB5690">
      <w:pPr>
        <w:ind w:firstLine="342"/>
        <w:rPr>
          <w:rFonts w:hint="eastAsia" w:ascii="宋体" w:hAnsi="宋体" w:cs="宋体"/>
          <w:b/>
          <w:bCs/>
          <w:spacing w:val="-20"/>
          <w:kern w:val="44"/>
          <w:sz w:val="21"/>
          <w:szCs w:val="21"/>
        </w:rPr>
      </w:pPr>
    </w:p>
    <w:p w14:paraId="45AD02EE">
      <w:pPr>
        <w:spacing w:line="360" w:lineRule="auto"/>
        <w:ind w:left="400" w:leftChars="200" w:firstLine="420"/>
        <w:rPr>
          <w:rFonts w:hint="eastAsia" w:ascii="宋体" w:hAnsi="宋体" w:cs="宋体"/>
          <w:sz w:val="21"/>
          <w:szCs w:val="21"/>
        </w:rPr>
      </w:pPr>
      <w:r>
        <w:rPr>
          <w:rFonts w:hint="eastAsia" w:ascii="宋体" w:hAnsi="宋体" w:cs="宋体"/>
          <w:sz w:val="21"/>
          <w:szCs w:val="21"/>
        </w:rPr>
        <w:t>项目名称：</w:t>
      </w:r>
      <w:r>
        <w:rPr>
          <w:rFonts w:hint="eastAsia" w:ascii="宋体" w:hAnsi="宋体" w:cs="宋体"/>
          <w:sz w:val="21"/>
          <w:szCs w:val="21"/>
          <w:u w:val="single"/>
        </w:rPr>
        <w:t xml:space="preserve">                             </w:t>
      </w:r>
    </w:p>
    <w:p w14:paraId="5E571D58">
      <w:pPr>
        <w:spacing w:line="360" w:lineRule="auto"/>
        <w:ind w:left="400" w:leftChars="200" w:firstLine="420"/>
        <w:rPr>
          <w:rFonts w:hint="eastAsia" w:ascii="宋体" w:hAnsi="宋体" w:cs="宋体"/>
          <w:sz w:val="21"/>
          <w:szCs w:val="21"/>
          <w:u w:val="single"/>
        </w:rPr>
      </w:pPr>
      <w:r>
        <w:rPr>
          <w:rFonts w:hint="eastAsia" w:ascii="宋体" w:hAnsi="宋体" w:cs="宋体"/>
          <w:sz w:val="21"/>
          <w:szCs w:val="21"/>
        </w:rPr>
        <w:t>合同编号：</w:t>
      </w:r>
      <w:r>
        <w:rPr>
          <w:rFonts w:hint="eastAsia" w:ascii="宋体" w:hAnsi="宋体" w:cs="宋体"/>
          <w:sz w:val="21"/>
          <w:szCs w:val="21"/>
          <w:u w:val="single"/>
        </w:rPr>
        <w:t xml:space="preserve">                             </w:t>
      </w:r>
    </w:p>
    <w:p w14:paraId="1F8DB503">
      <w:pPr>
        <w:spacing w:line="360" w:lineRule="auto"/>
        <w:ind w:left="400" w:leftChars="200" w:firstLine="420"/>
        <w:rPr>
          <w:rFonts w:hint="eastAsia" w:ascii="宋体" w:hAnsi="宋体" w:cs="宋体"/>
          <w:sz w:val="21"/>
          <w:szCs w:val="21"/>
        </w:rPr>
      </w:pPr>
      <w:r>
        <w:rPr>
          <w:rFonts w:hint="eastAsia" w:ascii="宋体" w:hAnsi="宋体" w:cs="宋体"/>
          <w:sz w:val="21"/>
          <w:szCs w:val="21"/>
        </w:rPr>
        <w:t>甲    方：</w:t>
      </w:r>
      <w:r>
        <w:rPr>
          <w:rFonts w:hint="eastAsia" w:ascii="宋体" w:hAnsi="宋体" w:cs="宋体"/>
          <w:sz w:val="21"/>
          <w:szCs w:val="21"/>
          <w:u w:val="single"/>
        </w:rPr>
        <w:t xml:space="preserve">                             </w:t>
      </w:r>
    </w:p>
    <w:p w14:paraId="2966CC75">
      <w:pPr>
        <w:spacing w:line="360" w:lineRule="auto"/>
        <w:ind w:left="400" w:leftChars="200" w:firstLine="420"/>
        <w:rPr>
          <w:rFonts w:hint="eastAsia" w:ascii="宋体" w:hAnsi="宋体" w:cs="宋体"/>
          <w:sz w:val="21"/>
          <w:szCs w:val="21"/>
          <w:u w:val="single"/>
        </w:rPr>
      </w:pPr>
      <w:r>
        <w:rPr>
          <w:rFonts w:hint="eastAsia" w:ascii="宋体" w:hAnsi="宋体" w:cs="宋体"/>
          <w:sz w:val="21"/>
          <w:szCs w:val="21"/>
        </w:rPr>
        <w:t>乙    方：</w:t>
      </w:r>
      <w:r>
        <w:rPr>
          <w:rFonts w:hint="eastAsia" w:ascii="宋体" w:hAnsi="宋体" w:cs="宋体"/>
          <w:sz w:val="21"/>
          <w:szCs w:val="21"/>
          <w:u w:val="single"/>
        </w:rPr>
        <w:t xml:space="preserve">                             </w:t>
      </w:r>
    </w:p>
    <w:p w14:paraId="690A2DD6">
      <w:pPr>
        <w:spacing w:line="360" w:lineRule="auto"/>
        <w:ind w:left="400" w:leftChars="200" w:firstLine="420"/>
        <w:rPr>
          <w:rFonts w:hint="eastAsia" w:ascii="宋体" w:hAnsi="宋体" w:cs="宋体"/>
          <w:sz w:val="21"/>
          <w:szCs w:val="21"/>
        </w:rPr>
      </w:pPr>
      <w:r>
        <w:rPr>
          <w:rFonts w:hint="eastAsia" w:ascii="宋体" w:hAnsi="宋体" w:cs="宋体"/>
          <w:sz w:val="21"/>
          <w:szCs w:val="21"/>
        </w:rPr>
        <w:t>签订时间：</w:t>
      </w:r>
      <w:r>
        <w:rPr>
          <w:rFonts w:hint="eastAsia" w:ascii="宋体" w:hAnsi="宋体" w:cs="宋体"/>
          <w:sz w:val="21"/>
          <w:szCs w:val="21"/>
          <w:u w:val="single"/>
        </w:rPr>
        <w:t xml:space="preserve">                             </w:t>
      </w:r>
    </w:p>
    <w:p w14:paraId="15DC71D5">
      <w:pPr>
        <w:ind w:firstLine="420"/>
        <w:rPr>
          <w:rFonts w:hint="eastAsia" w:ascii="宋体" w:hAnsi="宋体" w:cs="宋体"/>
          <w:sz w:val="21"/>
          <w:szCs w:val="21"/>
        </w:rPr>
      </w:pPr>
    </w:p>
    <w:p w14:paraId="007E14B5">
      <w:pPr>
        <w:ind w:firstLine="420"/>
        <w:rPr>
          <w:rFonts w:hint="eastAsia" w:ascii="宋体" w:hAnsi="宋体" w:cs="宋体"/>
          <w:sz w:val="21"/>
          <w:szCs w:val="21"/>
        </w:rPr>
      </w:pPr>
      <w:r>
        <w:rPr>
          <w:rFonts w:hint="eastAsia" w:ascii="宋体" w:hAnsi="宋体" w:cs="宋体"/>
          <w:sz w:val="21"/>
          <w:szCs w:val="21"/>
        </w:rPr>
        <w:br w:type="page"/>
      </w:r>
    </w:p>
    <w:p w14:paraId="04E420FB">
      <w:pPr>
        <w:ind w:firstLine="420"/>
        <w:rPr>
          <w:rFonts w:hint="eastAsia" w:ascii="宋体" w:hAnsi="宋体" w:cs="宋体"/>
          <w:sz w:val="21"/>
          <w:szCs w:val="21"/>
        </w:rPr>
      </w:pPr>
    </w:p>
    <w:p w14:paraId="7E508049">
      <w:pPr>
        <w:ind w:firstLine="420"/>
        <w:rPr>
          <w:rFonts w:hint="eastAsia" w:ascii="宋体" w:hAnsi="宋体" w:cs="宋体"/>
          <w:sz w:val="21"/>
          <w:szCs w:val="21"/>
        </w:rPr>
      </w:pPr>
    </w:p>
    <w:p w14:paraId="5581D894">
      <w:pPr>
        <w:ind w:firstLine="420"/>
        <w:jc w:val="center"/>
        <w:rPr>
          <w:rFonts w:hint="eastAsia" w:ascii="宋体" w:hAnsi="宋体" w:cs="宋体"/>
          <w:sz w:val="21"/>
          <w:szCs w:val="21"/>
        </w:rPr>
      </w:pPr>
      <w:r>
        <w:rPr>
          <w:rFonts w:hint="eastAsia" w:ascii="宋体" w:hAnsi="宋体" w:cs="宋体"/>
          <w:sz w:val="21"/>
          <w:szCs w:val="21"/>
        </w:rPr>
        <w:t>使 用 说 明</w:t>
      </w:r>
    </w:p>
    <w:p w14:paraId="6593DC5F">
      <w:pPr>
        <w:ind w:firstLine="420" w:firstLineChars="200"/>
        <w:rPr>
          <w:rFonts w:hint="eastAsia" w:ascii="宋体" w:hAnsi="宋体" w:cs="宋体"/>
          <w:sz w:val="21"/>
          <w:szCs w:val="21"/>
        </w:rPr>
      </w:pPr>
    </w:p>
    <w:p w14:paraId="080916D1">
      <w:pPr>
        <w:ind w:firstLine="420" w:firstLineChars="200"/>
        <w:rPr>
          <w:rFonts w:hint="eastAsia" w:ascii="宋体" w:hAnsi="宋体" w:cs="宋体"/>
          <w:sz w:val="21"/>
          <w:szCs w:val="21"/>
        </w:rPr>
      </w:pPr>
      <w:r>
        <w:rPr>
          <w:rFonts w:hint="eastAsia" w:ascii="宋体" w:hAnsi="宋体" w:cs="宋体"/>
          <w:sz w:val="21"/>
          <w:szCs w:val="21"/>
        </w:rPr>
        <w:t>1.本合同标准文本适用于购买现成货物的采购项目，不包括需要供应商定制开发、创新研发的货物采购项目。</w:t>
      </w:r>
    </w:p>
    <w:p w14:paraId="27D41084">
      <w:pPr>
        <w:ind w:firstLine="420"/>
        <w:rPr>
          <w:rFonts w:hint="eastAsia" w:ascii="宋体" w:hAnsi="宋体" w:cs="宋体"/>
          <w:sz w:val="21"/>
          <w:szCs w:val="21"/>
        </w:rPr>
      </w:pPr>
      <w:r>
        <w:rPr>
          <w:rFonts w:hint="eastAsia" w:ascii="宋体" w:hAnsi="宋体" w:cs="宋体"/>
          <w:sz w:val="21"/>
          <w:szCs w:val="21"/>
        </w:rPr>
        <w:t xml:space="preserve">   2.本合同标准文本为政府采购货物买卖合同编制提供参考，可以结合采购项目具体情况，对文本作必要的调整修订后使用。</w:t>
      </w:r>
    </w:p>
    <w:p w14:paraId="1D59217E">
      <w:pPr>
        <w:ind w:firstLine="420" w:firstLineChars="200"/>
        <w:rPr>
          <w:rFonts w:hint="eastAsia" w:ascii="宋体" w:hAnsi="宋体" w:cs="宋体"/>
          <w:sz w:val="21"/>
          <w:szCs w:val="21"/>
        </w:rPr>
      </w:pPr>
      <w:r>
        <w:rPr>
          <w:rFonts w:hint="eastAsia" w:ascii="宋体" w:hAnsi="宋体" w:cs="宋体"/>
          <w:sz w:val="21"/>
          <w:szCs w:val="21"/>
        </w:rPr>
        <w:t>3.本合同标准文本各条款中，如涉及填写多家供应商、制造商，多种采购标的、分包主要内容等信息的，可根据采购项目具体情况添加信息项。</w:t>
      </w:r>
    </w:p>
    <w:p w14:paraId="23AE98AB">
      <w:pPr>
        <w:ind w:firstLine="420" w:firstLineChars="200"/>
        <w:jc w:val="both"/>
        <w:rPr>
          <w:rFonts w:hint="eastAsia" w:ascii="宋体" w:hAnsi="宋体" w:cs="宋体"/>
          <w:sz w:val="21"/>
          <w:szCs w:val="21"/>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7C44372">
      <w:pPr>
        <w:pStyle w:val="3"/>
        <w:adjustRightInd w:val="0"/>
        <w:snapToGrid w:val="0"/>
        <w:spacing w:line="400" w:lineRule="exact"/>
        <w:ind w:firstLine="422"/>
        <w:jc w:val="center"/>
        <w:rPr>
          <w:rFonts w:hint="eastAsia" w:ascii="黑体" w:hAnsi="黑体"/>
          <w:sz w:val="21"/>
          <w:szCs w:val="21"/>
        </w:rPr>
      </w:pPr>
      <w:bookmarkStart w:id="66" w:name="_Toc22209"/>
    </w:p>
    <w:p w14:paraId="0E3DE922">
      <w:pPr>
        <w:pStyle w:val="3"/>
        <w:adjustRightInd w:val="0"/>
        <w:snapToGrid w:val="0"/>
        <w:spacing w:line="400" w:lineRule="exact"/>
        <w:ind w:firstLine="420"/>
        <w:jc w:val="center"/>
        <w:rPr>
          <w:rFonts w:hint="eastAsia" w:ascii="黑体" w:hAnsi="华文中宋"/>
          <w:b w:val="0"/>
          <w:sz w:val="21"/>
          <w:szCs w:val="21"/>
        </w:rPr>
      </w:pPr>
      <w:r>
        <w:rPr>
          <w:rFonts w:hint="eastAsia" w:ascii="黑体" w:hAnsi="黑体"/>
          <w:b w:val="0"/>
          <w:sz w:val="21"/>
          <w:szCs w:val="21"/>
        </w:rPr>
        <w:t xml:space="preserve">第一节 </w:t>
      </w:r>
      <w:r>
        <w:rPr>
          <w:rFonts w:hint="eastAsia" w:ascii="黑体" w:hAnsi="华文中宋"/>
          <w:b w:val="0"/>
          <w:sz w:val="21"/>
          <w:szCs w:val="21"/>
        </w:rPr>
        <w:t>政府采购合同协议书</w:t>
      </w:r>
      <w:bookmarkEnd w:id="66"/>
    </w:p>
    <w:p w14:paraId="048B838B">
      <w:pPr>
        <w:pStyle w:val="3"/>
        <w:adjustRightInd w:val="0"/>
        <w:snapToGrid w:val="0"/>
        <w:spacing w:line="400" w:lineRule="exact"/>
        <w:ind w:firstLine="420"/>
        <w:jc w:val="center"/>
        <w:rPr>
          <w:rFonts w:hint="eastAsia" w:ascii="黑体" w:hAnsi="华文中宋"/>
          <w:b w:val="0"/>
          <w:sz w:val="21"/>
          <w:szCs w:val="21"/>
        </w:rPr>
      </w:pPr>
    </w:p>
    <w:p w14:paraId="711DFBAA">
      <w:pPr>
        <w:adjustRightInd w:val="0"/>
        <w:snapToGrid w:val="0"/>
        <w:spacing w:line="400" w:lineRule="exact"/>
        <w:ind w:firstLine="420"/>
        <w:rPr>
          <w:rFonts w:hint="eastAsia" w:ascii="宋体" w:hAnsi="宋体"/>
          <w:sz w:val="21"/>
          <w:szCs w:val="21"/>
        </w:rPr>
      </w:pPr>
      <w:r>
        <w:rPr>
          <w:rFonts w:hint="eastAsia" w:ascii="宋体" w:hAnsi="宋体"/>
          <w:sz w:val="21"/>
          <w:szCs w:val="21"/>
        </w:rPr>
        <w:t>甲方（全称）：</w:t>
      </w:r>
      <w:r>
        <w:rPr>
          <w:rFonts w:hint="eastAsia" w:ascii="宋体" w:hAnsi="宋体"/>
          <w:sz w:val="21"/>
          <w:szCs w:val="21"/>
          <w:u w:val="single"/>
        </w:rPr>
        <w:t xml:space="preserve">                        </w:t>
      </w:r>
      <w:r>
        <w:rPr>
          <w:rFonts w:hint="eastAsia" w:ascii="宋体" w:hAnsi="宋体"/>
          <w:sz w:val="21"/>
          <w:szCs w:val="21"/>
        </w:rPr>
        <w:t>（采购人、受采购人委托签订合同的单位或采购</w:t>
      </w:r>
      <w:r>
        <w:rPr>
          <w:rFonts w:hint="eastAsia" w:ascii="宋体" w:hAnsi="宋体"/>
          <w:sz w:val="21"/>
          <w:szCs w:val="21"/>
        </w:rPr>
        <w:tab/>
      </w:r>
      <w:r>
        <w:rPr>
          <w:rFonts w:hint="eastAsia" w:ascii="宋体" w:hAnsi="宋体"/>
          <w:sz w:val="21"/>
          <w:szCs w:val="21"/>
        </w:rPr>
        <w:t xml:space="preserve">                                   文件约定的合同甲方）</w:t>
      </w:r>
    </w:p>
    <w:p w14:paraId="431735FA">
      <w:pPr>
        <w:adjustRightInd w:val="0"/>
        <w:snapToGrid w:val="0"/>
        <w:spacing w:line="400" w:lineRule="exact"/>
        <w:ind w:firstLine="420"/>
        <w:rPr>
          <w:rFonts w:hint="eastAsia" w:ascii="宋体" w:hAnsi="宋体"/>
          <w:sz w:val="21"/>
          <w:szCs w:val="21"/>
        </w:rPr>
      </w:pPr>
      <w:r>
        <w:rPr>
          <w:rFonts w:hint="eastAsia" w:ascii="宋体" w:hAnsi="宋体"/>
          <w:sz w:val="21"/>
          <w:szCs w:val="21"/>
        </w:rPr>
        <w:t>乙方1（全称）：</w:t>
      </w:r>
      <w:r>
        <w:rPr>
          <w:rFonts w:hint="eastAsia" w:ascii="宋体" w:hAnsi="宋体"/>
          <w:sz w:val="21"/>
          <w:szCs w:val="21"/>
          <w:u w:val="single"/>
        </w:rPr>
        <w:t xml:space="preserve">                       </w:t>
      </w:r>
      <w:r>
        <w:rPr>
          <w:rFonts w:hint="eastAsia" w:ascii="宋体" w:hAnsi="宋体"/>
          <w:sz w:val="21"/>
          <w:szCs w:val="21"/>
        </w:rPr>
        <w:t>（供应商）</w:t>
      </w:r>
    </w:p>
    <w:p w14:paraId="4B929E9A">
      <w:pPr>
        <w:adjustRightInd w:val="0"/>
        <w:snapToGrid w:val="0"/>
        <w:spacing w:line="400" w:lineRule="exact"/>
        <w:ind w:firstLine="420"/>
        <w:rPr>
          <w:rFonts w:hint="eastAsia" w:ascii="宋体" w:hAnsi="宋体"/>
          <w:sz w:val="21"/>
          <w:szCs w:val="21"/>
        </w:rPr>
      </w:pPr>
      <w:r>
        <w:rPr>
          <w:rFonts w:hint="eastAsia" w:ascii="宋体" w:hAnsi="宋体"/>
          <w:sz w:val="21"/>
          <w:szCs w:val="21"/>
        </w:rPr>
        <w:t>乙方2（全称）：</w:t>
      </w:r>
      <w:r>
        <w:rPr>
          <w:rFonts w:hint="eastAsia" w:ascii="宋体" w:hAnsi="宋体"/>
          <w:sz w:val="21"/>
          <w:szCs w:val="21"/>
          <w:u w:val="single"/>
        </w:rPr>
        <w:t xml:space="preserve">                        </w:t>
      </w:r>
      <w:r>
        <w:rPr>
          <w:rFonts w:hint="eastAsia" w:ascii="宋体" w:hAnsi="宋体"/>
          <w:sz w:val="21"/>
          <w:szCs w:val="21"/>
        </w:rPr>
        <w:t>（联合体成员供应商或其他合同主体）（如有）</w:t>
      </w:r>
    </w:p>
    <w:p w14:paraId="0A375AFB">
      <w:pPr>
        <w:adjustRightInd w:val="0"/>
        <w:snapToGrid w:val="0"/>
        <w:spacing w:line="400" w:lineRule="exact"/>
        <w:ind w:firstLine="420"/>
        <w:rPr>
          <w:rFonts w:hint="eastAsia" w:ascii="宋体" w:hAnsi="宋体"/>
          <w:sz w:val="21"/>
          <w:szCs w:val="21"/>
        </w:rPr>
      </w:pPr>
      <w:r>
        <w:rPr>
          <w:rFonts w:hint="eastAsia"/>
          <w:sz w:val="21"/>
          <w:szCs w:val="21"/>
        </w:rPr>
        <w:t>乙方</w:t>
      </w:r>
      <w:r>
        <w:rPr>
          <w:rFonts w:hint="eastAsia" w:ascii="宋体" w:hAnsi="宋体"/>
          <w:sz w:val="21"/>
          <w:szCs w:val="21"/>
        </w:rPr>
        <w:t>3</w:t>
      </w:r>
      <w:r>
        <w:rPr>
          <w:rFonts w:hint="eastAsia"/>
          <w:sz w:val="21"/>
          <w:szCs w:val="21"/>
        </w:rPr>
        <w:t>（全称）</w:t>
      </w:r>
      <w:r>
        <w:rPr>
          <w:rFonts w:hint="eastAsia" w:ascii="宋体" w:hAnsi="宋体"/>
          <w:sz w:val="21"/>
          <w:szCs w:val="21"/>
          <w:u w:val="single"/>
        </w:rPr>
        <w:t xml:space="preserve">                          </w:t>
      </w:r>
      <w:r>
        <w:rPr>
          <w:rFonts w:hint="eastAsia" w:ascii="宋体" w:hAnsi="宋体"/>
          <w:sz w:val="21"/>
          <w:szCs w:val="21"/>
        </w:rPr>
        <w:t>（联合体成员供应商或其他合同主体）（如有）</w:t>
      </w:r>
    </w:p>
    <w:p w14:paraId="05ECCA40">
      <w:pPr>
        <w:spacing w:line="400" w:lineRule="exact"/>
        <w:ind w:firstLine="420"/>
        <w:rPr>
          <w:sz w:val="21"/>
          <w:szCs w:val="21"/>
        </w:rPr>
      </w:pPr>
    </w:p>
    <w:p w14:paraId="28D495C1">
      <w:pPr>
        <w:pStyle w:val="17"/>
        <w:adjustRightInd w:val="0"/>
        <w:snapToGrid w:val="0"/>
        <w:spacing w:after="0" w:line="400" w:lineRule="exact"/>
        <w:ind w:left="0" w:leftChars="0" w:firstLine="420" w:firstLineChars="200"/>
        <w:rPr>
          <w:rFonts w:hint="eastAsia" w:ascii="宋体" w:hAnsi="宋体"/>
          <w:sz w:val="21"/>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23CB9FE">
      <w:pPr>
        <w:numPr>
          <w:ilvl w:val="0"/>
          <w:numId w:val="7"/>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项目信息</w:t>
      </w:r>
    </w:p>
    <w:p w14:paraId="77861D0B">
      <w:pPr>
        <w:pStyle w:val="17"/>
        <w:numPr>
          <w:ilvl w:val="0"/>
          <w:numId w:val="8"/>
        </w:numPr>
        <w:adjustRightInd w:val="0"/>
        <w:snapToGrid w:val="0"/>
        <w:spacing w:after="0" w:line="400" w:lineRule="exact"/>
        <w:ind w:left="0" w:leftChars="0" w:firstLine="420" w:firstLineChars="200"/>
        <w:rPr>
          <w:rFonts w:hint="eastAsia" w:ascii="宋体" w:hAnsi="宋体"/>
          <w:sz w:val="21"/>
          <w:szCs w:val="21"/>
          <w:u w:val="single"/>
        </w:rPr>
      </w:pPr>
      <w:r>
        <w:rPr>
          <w:rFonts w:hint="eastAsia" w:ascii="宋体" w:hAnsi="宋体"/>
          <w:sz w:val="21"/>
          <w:szCs w:val="21"/>
        </w:rPr>
        <w:t>采购项目名称：</w:t>
      </w:r>
      <w:r>
        <w:rPr>
          <w:rFonts w:ascii="宋体" w:hAnsi="宋体"/>
          <w:sz w:val="21"/>
          <w:szCs w:val="21"/>
          <w:u w:val="single"/>
        </w:rPr>
        <w:t xml:space="preserve">                                          </w:t>
      </w:r>
    </w:p>
    <w:p w14:paraId="7B88C7FB">
      <w:pPr>
        <w:pStyle w:val="17"/>
        <w:numPr>
          <w:ilvl w:val="255"/>
          <w:numId w:val="0"/>
        </w:numPr>
        <w:tabs>
          <w:tab w:val="left" w:pos="999"/>
        </w:tabs>
        <w:adjustRightInd w:val="0"/>
        <w:snapToGrid w:val="0"/>
        <w:spacing w:after="0" w:line="400" w:lineRule="exact"/>
        <w:rPr>
          <w:rFonts w:hint="eastAsia" w:ascii="宋体" w:hAnsi="宋体"/>
          <w:sz w:val="21"/>
          <w:szCs w:val="21"/>
        </w:rPr>
      </w:pPr>
      <w:r>
        <w:rPr>
          <w:rFonts w:hint="eastAsia" w:ascii="宋体" w:hAnsi="宋体"/>
          <w:sz w:val="21"/>
          <w:szCs w:val="21"/>
        </w:rPr>
        <w:t xml:space="preserve">         采购项目编号：</w:t>
      </w:r>
      <w:r>
        <w:rPr>
          <w:rFonts w:ascii="宋体" w:hAnsi="宋体"/>
          <w:sz w:val="21"/>
          <w:szCs w:val="21"/>
          <w:u w:val="single"/>
        </w:rPr>
        <w:t xml:space="preserve">                                          </w:t>
      </w:r>
    </w:p>
    <w:p w14:paraId="0666B750">
      <w:pPr>
        <w:pStyle w:val="17"/>
        <w:adjustRightInd w:val="0"/>
        <w:snapToGrid w:val="0"/>
        <w:spacing w:after="0" w:line="400" w:lineRule="exact"/>
        <w:ind w:left="0" w:leftChars="0" w:firstLine="420" w:firstLineChars="200"/>
        <w:rPr>
          <w:rFonts w:hint="eastAsia" w:ascii="宋体" w:hAnsi="宋体"/>
          <w:sz w:val="21"/>
          <w:szCs w:val="21"/>
        </w:rPr>
      </w:pPr>
      <w:r>
        <w:rPr>
          <w:rFonts w:hint="eastAsia" w:ascii="宋体" w:hAnsi="宋体"/>
          <w:sz w:val="21"/>
          <w:szCs w:val="21"/>
        </w:rPr>
        <w:t>（2）采购计划编号：</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p>
    <w:p w14:paraId="68A538F2">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（3）项目内容：</w:t>
      </w:r>
    </w:p>
    <w:p w14:paraId="740E789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     采购标的及数量（台/套</w:t>
      </w:r>
      <w:r>
        <w:rPr>
          <w:rFonts w:ascii="宋体" w:hAnsi="宋体"/>
          <w:sz w:val="21"/>
          <w:szCs w:val="21"/>
          <w:lang w:val="en"/>
        </w:rPr>
        <w:t>/</w:t>
      </w:r>
      <w:r>
        <w:rPr>
          <w:rFonts w:hint="eastAsia" w:ascii="宋体" w:hAnsi="宋体"/>
          <w:sz w:val="21"/>
          <w:szCs w:val="21"/>
          <w:lang w:val="en"/>
        </w:rPr>
        <w:t>个</w:t>
      </w:r>
      <w:r>
        <w:rPr>
          <w:rFonts w:ascii="宋体" w:hAnsi="宋体"/>
          <w:sz w:val="21"/>
          <w:szCs w:val="21"/>
          <w:lang w:val="en"/>
        </w:rPr>
        <w:t>/</w:t>
      </w:r>
      <w:r>
        <w:rPr>
          <w:rFonts w:hint="eastAsia" w:ascii="宋体" w:hAnsi="宋体"/>
          <w:sz w:val="21"/>
          <w:szCs w:val="21"/>
          <w:lang w:val="en"/>
        </w:rPr>
        <w:t>架</w:t>
      </w:r>
      <w:r>
        <w:rPr>
          <w:rFonts w:ascii="宋体" w:hAnsi="宋体"/>
          <w:sz w:val="21"/>
          <w:szCs w:val="21"/>
          <w:lang w:val="en"/>
        </w:rPr>
        <w:t>/</w:t>
      </w:r>
      <w:r>
        <w:rPr>
          <w:rFonts w:hint="eastAsia" w:ascii="宋体" w:hAnsi="宋体"/>
          <w:sz w:val="21"/>
          <w:szCs w:val="21"/>
          <w:lang w:val="en"/>
        </w:rPr>
        <w:t>组等</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 xml:space="preserve"> </w:t>
      </w:r>
    </w:p>
    <w:p w14:paraId="396A6070">
      <w:pPr>
        <w:numPr>
          <w:ilvl w:val="255"/>
          <w:numId w:val="0"/>
        </w:numPr>
        <w:adjustRightInd w:val="0"/>
        <w:snapToGrid w:val="0"/>
        <w:spacing w:line="400" w:lineRule="exact"/>
        <w:ind w:firstLine="420" w:firstLineChars="200"/>
        <w:rPr>
          <w:rFonts w:hint="eastAsia" w:ascii="宋体" w:hAnsi="宋体" w:cs="宋体"/>
          <w:sz w:val="21"/>
          <w:szCs w:val="21"/>
          <w:lang w:val="en"/>
        </w:rPr>
      </w:pPr>
      <w:r>
        <w:rPr>
          <w:rFonts w:hint="eastAsia" w:ascii="宋体" w:hAnsi="宋体"/>
          <w:sz w:val="21"/>
          <w:szCs w:val="21"/>
        </w:rPr>
        <w:t xml:space="preserve">     </w:t>
      </w:r>
      <w:r>
        <w:rPr>
          <w:rFonts w:hint="eastAsia" w:ascii="宋体" w:hAnsi="宋体" w:cs="宋体"/>
          <w:sz w:val="21"/>
          <w:szCs w:val="21"/>
        </w:rPr>
        <w:t>品牌：</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lang w:val="en"/>
        </w:rPr>
        <w:t xml:space="preserve">     </w:t>
      </w:r>
      <w:r>
        <w:rPr>
          <w:rFonts w:hint="eastAsia" w:ascii="宋体" w:hAnsi="宋体" w:cs="宋体"/>
          <w:sz w:val="21"/>
          <w:szCs w:val="21"/>
        </w:rPr>
        <w:t>规格型号：</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u w:val="single"/>
          <w:lang w:val="en"/>
        </w:rPr>
        <w:t xml:space="preserve">   </w:t>
      </w:r>
    </w:p>
    <w:p w14:paraId="61511444">
      <w:pPr>
        <w:adjustRightInd w:val="0"/>
        <w:snapToGrid w:val="0"/>
        <w:spacing w:line="400" w:lineRule="exact"/>
        <w:ind w:firstLine="945" w:firstLineChars="450"/>
        <w:rPr>
          <w:rFonts w:hint="eastAsia" w:ascii="宋体" w:hAnsi="宋体"/>
          <w:sz w:val="21"/>
          <w:szCs w:val="21"/>
          <w:u w:val="single"/>
        </w:rPr>
      </w:pPr>
      <w:r>
        <w:rPr>
          <w:rFonts w:hint="eastAsia" w:ascii="宋体" w:hAnsi="宋体"/>
          <w:sz w:val="21"/>
          <w:szCs w:val="21"/>
        </w:rPr>
        <w:t>采购标的的技术要求、商务要求具体见附件。</w:t>
      </w:r>
    </w:p>
    <w:p w14:paraId="017670C7">
      <w:pPr>
        <w:numPr>
          <w:ilvl w:val="255"/>
          <w:numId w:val="0"/>
        </w:numPr>
        <w:adjustRightInd w:val="0"/>
        <w:snapToGrid w:val="0"/>
        <w:spacing w:line="400" w:lineRule="exact"/>
        <w:ind w:firstLine="945" w:firstLineChars="450"/>
        <w:rPr>
          <w:rFonts w:hint="eastAsia" w:ascii="宋体" w:hAnsi="宋体" w:cs="宋体"/>
          <w:sz w:val="21"/>
          <w:szCs w:val="21"/>
        </w:rPr>
      </w:pPr>
      <w:r>
        <w:rPr>
          <w:rFonts w:hint="eastAsia" w:ascii="汉仪书宋二S" w:hAnsi="汉仪书宋二S" w:eastAsia="汉仪书宋二S" w:cs="汉仪书宋二S"/>
          <w:sz w:val="21"/>
          <w:szCs w:val="21"/>
        </w:rPr>
        <w:t>①</w:t>
      </w:r>
      <w:r>
        <w:rPr>
          <w:rFonts w:hint="eastAsia" w:ascii="宋体" w:hAnsi="宋体" w:cs="宋体"/>
          <w:sz w:val="21"/>
          <w:szCs w:val="21"/>
        </w:rPr>
        <w:t>涉及信息类产品，请填写该产品关键部件的品牌、型号：</w:t>
      </w:r>
    </w:p>
    <w:p w14:paraId="70CC54EF">
      <w:pPr>
        <w:numPr>
          <w:ilvl w:val="255"/>
          <w:numId w:val="0"/>
        </w:num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 xml:space="preserve">     标的名称：</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p>
    <w:p w14:paraId="4A22B444">
      <w:pPr>
        <w:numPr>
          <w:ilvl w:val="255"/>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关键部件：</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型号：</w:t>
      </w:r>
      <w:r>
        <w:rPr>
          <w:rFonts w:hint="eastAsia" w:ascii="宋体" w:hAnsi="宋体" w:cs="宋体"/>
          <w:sz w:val="21"/>
          <w:szCs w:val="21"/>
          <w:u w:val="single"/>
        </w:rPr>
        <w:t xml:space="preserve">       </w:t>
      </w:r>
      <w:r>
        <w:rPr>
          <w:rFonts w:hint="eastAsia" w:ascii="宋体" w:hAnsi="宋体" w:cs="宋体"/>
          <w:sz w:val="21"/>
          <w:szCs w:val="21"/>
        </w:rPr>
        <w:t xml:space="preserve"> </w:t>
      </w:r>
    </w:p>
    <w:p w14:paraId="1FF1230A">
      <w:pPr>
        <w:pStyle w:val="147"/>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87A410B">
      <w:pPr>
        <w:pStyle w:val="147"/>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3E5A07C9">
      <w:pPr>
        <w:pStyle w:val="147"/>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17AD4930">
      <w:pPr>
        <w:pStyle w:val="147"/>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2BEFD30C">
      <w:pPr>
        <w:pStyle w:val="147"/>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0112694F">
      <w:pPr>
        <w:pStyle w:val="147"/>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24060261">
      <w:pPr>
        <w:pStyle w:val="147"/>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1EB3BB78">
      <w:pPr>
        <w:pStyle w:val="147"/>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646CEA00">
      <w:pPr>
        <w:pStyle w:val="147"/>
        <w:numPr>
          <w:ilvl w:val="255"/>
          <w:numId w:val="0"/>
        </w:numPr>
        <w:snapToGrid w:val="0"/>
        <w:ind w:firstLine="420"/>
        <w:rPr>
          <w:rFonts w:hint="eastAsia" w:ascii="宋体" w:hAnsi="宋体" w:eastAsia="宋体" w:cs="宋体"/>
          <w:sz w:val="21"/>
          <w:u w:val="single"/>
        </w:rPr>
      </w:pPr>
      <w:r>
        <w:rPr>
          <w:rFonts w:hint="eastAsia" w:ascii="宋体" w:hAnsi="宋体" w:cs="宋体"/>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1DBCBEDE">
      <w:pPr>
        <w:pStyle w:val="147"/>
        <w:numPr>
          <w:ilvl w:val="255"/>
          <w:numId w:val="0"/>
        </w:numPr>
        <w:snapToGrid w:val="0"/>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0FD10C83">
      <w:pPr>
        <w:pStyle w:val="147"/>
        <w:numPr>
          <w:ilvl w:val="255"/>
          <w:numId w:val="0"/>
        </w:numPr>
        <w:snapToGrid w:val="0"/>
        <w:ind w:firstLine="210" w:firstLineChars="100"/>
        <w:rPr>
          <w:rFonts w:hint="eastAsia" w:ascii="宋体" w:hAnsi="宋体" w:eastAsia="宋体" w:cs="Times New Roman"/>
          <w:kern w:val="2"/>
          <w:sz w:val="21"/>
        </w:rPr>
      </w:pPr>
      <w:r>
        <w:rPr>
          <w:rFonts w:hint="eastAsia" w:ascii="宋体" w:hAnsi="宋体"/>
          <w:sz w:val="21"/>
        </w:rPr>
        <w:t xml:space="preserve"> （</w:t>
      </w:r>
      <w:r>
        <w:rPr>
          <w:rFonts w:ascii="宋体" w:hAnsi="宋体"/>
          <w:sz w:val="21"/>
          <w:lang w:val="en"/>
        </w:rPr>
        <w:t>6</w:t>
      </w:r>
      <w:r>
        <w:rPr>
          <w:rFonts w:hint="eastAsia" w:ascii="宋体" w:hAnsi="宋体"/>
          <w:sz w:val="21"/>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D6AFEAF">
      <w:pPr>
        <w:numPr>
          <w:ilvl w:val="255"/>
          <w:numId w:val="0"/>
        </w:numPr>
        <w:adjustRightInd w:val="0"/>
        <w:snapToGrid w:val="0"/>
        <w:spacing w:line="400" w:lineRule="exact"/>
        <w:rPr>
          <w:rFonts w:hint="eastAsia" w:ascii="宋体" w:hAnsi="宋体"/>
          <w:iCs/>
          <w:sz w:val="21"/>
          <w:szCs w:val="21"/>
        </w:rPr>
      </w:pPr>
      <w:r>
        <w:rPr>
          <w:rFonts w:hint="eastAsia" w:ascii="宋体" w:hAnsi="宋体"/>
          <w:sz w:val="21"/>
          <w:szCs w:val="21"/>
        </w:rPr>
        <w:t xml:space="preserve">         本合同是否为专门面向中小企业的采购合同（中小企业预留合同）：</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15EE72C1">
      <w:pPr>
        <w:numPr>
          <w:ilvl w:val="255"/>
          <w:numId w:val="0"/>
        </w:numPr>
        <w:adjustRightInd w:val="0"/>
        <w:snapToGrid w:val="0"/>
        <w:spacing w:line="400" w:lineRule="exact"/>
        <w:rPr>
          <w:rFonts w:hint="eastAsia" w:ascii="宋体" w:hAnsi="宋体"/>
          <w:iCs/>
          <w:sz w:val="21"/>
          <w:szCs w:val="21"/>
        </w:rPr>
      </w:pPr>
      <w:r>
        <w:rPr>
          <w:rFonts w:hint="eastAsia"/>
          <w:sz w:val="21"/>
          <w:szCs w:val="21"/>
        </w:rPr>
        <w:t xml:space="preserve">         若本项目不专门面向中小企业采购，是否给予小微企业评审优惠：</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33CD3243">
      <w:pPr>
        <w:numPr>
          <w:ilvl w:val="255"/>
          <w:numId w:val="0"/>
        </w:numPr>
        <w:adjustRightInd w:val="0"/>
        <w:snapToGrid w:val="0"/>
        <w:spacing w:line="400" w:lineRule="exact"/>
        <w:rPr>
          <w:rFonts w:hint="eastAsia" w:ascii="宋体" w:hAnsi="宋体"/>
          <w:iCs/>
          <w:sz w:val="21"/>
          <w:szCs w:val="21"/>
        </w:rPr>
      </w:pPr>
      <w:r>
        <w:rPr>
          <w:rFonts w:hint="eastAsia"/>
          <w:sz w:val="21"/>
          <w:szCs w:val="21"/>
        </w:rPr>
        <w:t xml:space="preserve">         中标（成交）采购标的制造商是否为残疾人福利性单位：</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6A346A32">
      <w:pPr>
        <w:snapToGrid w:val="0"/>
        <w:spacing w:line="400" w:lineRule="exact"/>
        <w:ind w:firstLine="420"/>
        <w:rPr>
          <w:sz w:val="21"/>
          <w:szCs w:val="21"/>
        </w:rPr>
      </w:pPr>
      <w:r>
        <w:rPr>
          <w:rFonts w:hint="eastAsia"/>
          <w:sz w:val="21"/>
          <w:szCs w:val="21"/>
        </w:rPr>
        <w:t xml:space="preserve">         中标（成交）采购标的制造商是否为监狱企业：</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074336B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w:t>
      </w:r>
      <w:r>
        <w:rPr>
          <w:rFonts w:ascii="宋体" w:hAnsi="宋体"/>
          <w:sz w:val="21"/>
          <w:szCs w:val="21"/>
          <w:lang w:val="en"/>
        </w:rPr>
        <w:t>7</w:t>
      </w:r>
      <w:r>
        <w:rPr>
          <w:rFonts w:hint="eastAsia" w:ascii="宋体" w:hAnsi="宋体"/>
          <w:sz w:val="21"/>
          <w:szCs w:val="21"/>
        </w:rPr>
        <w:t>）合同是否分包：</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75450E63">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分包主要内容：</w:t>
      </w:r>
      <w:r>
        <w:rPr>
          <w:rFonts w:hint="eastAsia" w:ascii="宋体" w:hAnsi="宋体"/>
          <w:sz w:val="21"/>
          <w:szCs w:val="21"/>
          <w:u w:val="single"/>
        </w:rPr>
        <w:t xml:space="preserve">                                            </w:t>
      </w:r>
    </w:p>
    <w:p w14:paraId="78E57A15">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分包供应商/制造商名称（如供应商和制造商不同，请分别填写）：</w:t>
      </w:r>
    </w:p>
    <w:p w14:paraId="3B02608A">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w:t>
      </w:r>
    </w:p>
    <w:p w14:paraId="4A81809D">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分包供应商/制造商类型（如果供应商和制造商不同，只填写制造商类型）：</w:t>
      </w:r>
    </w:p>
    <w:p w14:paraId="1267632D">
      <w:pPr>
        <w:adjustRightInd w:val="0"/>
        <w:snapToGrid w:val="0"/>
        <w:spacing w:line="400" w:lineRule="exact"/>
        <w:ind w:firstLine="840" w:firstLineChars="400"/>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大型企业  </w:t>
      </w:r>
      <w:r>
        <w:rPr>
          <w:rFonts w:hint="eastAsia" w:ascii="宋体" w:hAnsi="宋体"/>
          <w:iCs/>
          <w:sz w:val="21"/>
          <w:szCs w:val="21"/>
        </w:rPr>
        <w:sym w:font="Wingdings" w:char="00A8"/>
      </w:r>
      <w:r>
        <w:rPr>
          <w:rFonts w:hint="eastAsia" w:ascii="宋体" w:hAnsi="宋体"/>
          <w:iCs/>
          <w:sz w:val="21"/>
          <w:szCs w:val="21"/>
        </w:rPr>
        <w:t xml:space="preserve">中型企业  </w:t>
      </w:r>
      <w:r>
        <w:rPr>
          <w:rFonts w:hint="eastAsia" w:ascii="宋体" w:hAnsi="宋体"/>
          <w:iCs/>
          <w:sz w:val="21"/>
          <w:szCs w:val="21"/>
        </w:rPr>
        <w:sym w:font="Wingdings" w:char="00A8"/>
      </w:r>
      <w:r>
        <w:rPr>
          <w:rFonts w:hint="eastAsia" w:ascii="宋体" w:hAnsi="宋体"/>
          <w:iCs/>
          <w:sz w:val="21"/>
          <w:szCs w:val="21"/>
        </w:rPr>
        <w:t xml:space="preserve">小微型企业  </w:t>
      </w:r>
    </w:p>
    <w:p w14:paraId="5A986EBB">
      <w:pPr>
        <w:adjustRightInd w:val="0"/>
        <w:snapToGrid w:val="0"/>
        <w:spacing w:line="400" w:lineRule="exact"/>
        <w:ind w:firstLine="840" w:firstLineChars="400"/>
        <w:rPr>
          <w:rFonts w:eastAsia="华文楷体"/>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残疾人福利性单位 </w:t>
      </w:r>
      <w:r>
        <w:rPr>
          <w:rFonts w:hint="eastAsia" w:ascii="宋体" w:hAnsi="宋体"/>
          <w:iCs/>
          <w:sz w:val="21"/>
          <w:szCs w:val="21"/>
        </w:rPr>
        <w:sym w:font="Wingdings" w:char="00A8"/>
      </w:r>
      <w:r>
        <w:rPr>
          <w:rFonts w:hint="eastAsia" w:ascii="宋体" w:hAnsi="宋体"/>
          <w:iCs/>
          <w:sz w:val="21"/>
          <w:szCs w:val="21"/>
        </w:rPr>
        <w:t xml:space="preserve">监狱企业 </w:t>
      </w:r>
      <w:r>
        <w:rPr>
          <w:rFonts w:hint="eastAsia" w:ascii="宋体" w:hAnsi="宋体"/>
          <w:iCs/>
          <w:sz w:val="21"/>
          <w:szCs w:val="21"/>
        </w:rPr>
        <w:sym w:font="Wingdings" w:char="00A8"/>
      </w:r>
      <w:r>
        <w:rPr>
          <w:rFonts w:hint="eastAsia" w:ascii="宋体" w:hAnsi="宋体"/>
          <w:iCs/>
          <w:sz w:val="21"/>
          <w:szCs w:val="21"/>
        </w:rPr>
        <w:t>其他</w:t>
      </w:r>
    </w:p>
    <w:p w14:paraId="28645A76">
      <w:pPr>
        <w:numPr>
          <w:ilvl w:val="255"/>
          <w:numId w:val="0"/>
        </w:numPr>
        <w:adjustRightInd w:val="0"/>
        <w:snapToGrid w:val="0"/>
        <w:spacing w:line="400" w:lineRule="exact"/>
        <w:rPr>
          <w:rFonts w:hint="eastAsia" w:ascii="宋体" w:hAnsi="宋体" w:cs="宋体"/>
          <w:iCs/>
          <w:sz w:val="21"/>
          <w:szCs w:val="21"/>
        </w:rPr>
      </w:pPr>
      <w:r>
        <w:rPr>
          <w:rFonts w:hint="eastAsia" w:ascii="宋体" w:hAnsi="宋体"/>
          <w:sz w:val="21"/>
          <w:szCs w:val="21"/>
        </w:rPr>
        <w:t xml:space="preserve">    </w:t>
      </w:r>
      <w:r>
        <w:rPr>
          <w:rFonts w:hint="eastAsia" w:ascii="宋体" w:hAnsi="宋体" w:cs="宋体"/>
          <w:sz w:val="21"/>
          <w:szCs w:val="21"/>
        </w:rPr>
        <w:t>（</w:t>
      </w:r>
      <w:r>
        <w:rPr>
          <w:rFonts w:ascii="宋体" w:hAnsi="宋体" w:cs="宋体"/>
          <w:sz w:val="21"/>
          <w:szCs w:val="21"/>
          <w:lang w:val="en"/>
        </w:rPr>
        <w:t>8</w:t>
      </w:r>
      <w:r>
        <w:rPr>
          <w:rFonts w:hint="eastAsia" w:ascii="宋体" w:hAnsi="宋体" w:cs="宋体"/>
          <w:sz w:val="21"/>
          <w:szCs w:val="21"/>
        </w:rPr>
        <w:t>）中标（成交）供应商是否为外商投资企业：</w:t>
      </w:r>
      <w:r>
        <w:rPr>
          <w:rFonts w:hint="eastAsia" w:ascii="宋体" w:hAnsi="宋体" w:cs="宋体"/>
          <w:iCs/>
          <w:sz w:val="21"/>
          <w:szCs w:val="21"/>
        </w:rPr>
        <w:sym w:font="Wingdings" w:char="00A8"/>
      </w:r>
      <w:r>
        <w:rPr>
          <w:rFonts w:hint="eastAsia" w:ascii="宋体" w:hAnsi="宋体" w:cs="宋体"/>
          <w:iCs/>
          <w:sz w:val="21"/>
          <w:szCs w:val="21"/>
        </w:rPr>
        <w:t xml:space="preserve">是       </w:t>
      </w:r>
      <w:r>
        <w:rPr>
          <w:rFonts w:hint="eastAsia" w:ascii="宋体" w:hAnsi="宋体" w:cs="宋体"/>
          <w:iCs/>
          <w:sz w:val="21"/>
          <w:szCs w:val="21"/>
        </w:rPr>
        <w:sym w:font="Wingdings" w:char="00A8"/>
      </w:r>
      <w:r>
        <w:rPr>
          <w:rFonts w:hint="eastAsia" w:ascii="宋体" w:hAnsi="宋体" w:cs="宋体"/>
          <w:iCs/>
          <w:sz w:val="21"/>
          <w:szCs w:val="21"/>
        </w:rPr>
        <w:t>否</w:t>
      </w:r>
    </w:p>
    <w:p w14:paraId="06DC812B">
      <w:pPr>
        <w:pStyle w:val="147"/>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C0E3EBC">
      <w:pPr>
        <w:numPr>
          <w:ilvl w:val="255"/>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w:t>
      </w:r>
      <w:r>
        <w:rPr>
          <w:rFonts w:ascii="宋体" w:hAnsi="宋体" w:cs="宋体"/>
          <w:sz w:val="21"/>
          <w:szCs w:val="21"/>
          <w:lang w:val="en"/>
        </w:rPr>
        <w:t>9</w:t>
      </w:r>
      <w:r>
        <w:rPr>
          <w:rFonts w:hint="eastAsia" w:ascii="宋体" w:hAnsi="宋体" w:cs="宋体"/>
          <w:sz w:val="21"/>
          <w:szCs w:val="21"/>
        </w:rPr>
        <w:t>）是否涉及进口产品：</w:t>
      </w:r>
    </w:p>
    <w:p w14:paraId="59D9F777">
      <w:pPr>
        <w:numPr>
          <w:ilvl w:val="255"/>
          <w:numId w:val="0"/>
        </w:numPr>
        <w:adjustRightInd w:val="0"/>
        <w:snapToGrid w:val="0"/>
        <w:spacing w:line="400" w:lineRule="exact"/>
        <w:ind w:firstLine="840" w:firstLineChars="400"/>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rPr>
        <w:sym w:font="Wingdings" w:char="00A8"/>
      </w:r>
      <w:r>
        <w:rPr>
          <w:rFonts w:hint="eastAsia" w:ascii="宋体" w:hAnsi="宋体" w:cs="宋体"/>
          <w:sz w:val="21"/>
          <w:szCs w:val="21"/>
        </w:rPr>
        <w:t>是，《政府采购品目分类目录》底级品目名称：</w:t>
      </w:r>
      <w:r>
        <w:rPr>
          <w:rFonts w:hint="eastAsia" w:ascii="宋体" w:hAnsi="宋体" w:cs="宋体"/>
          <w:sz w:val="21"/>
          <w:szCs w:val="21"/>
          <w:u w:val="single"/>
        </w:rPr>
        <w:t xml:space="preserve">         </w:t>
      </w:r>
      <w:r>
        <w:rPr>
          <w:rFonts w:hint="eastAsia" w:ascii="宋体" w:hAnsi="宋体" w:cs="宋体"/>
          <w:sz w:val="21"/>
          <w:szCs w:val="21"/>
        </w:rPr>
        <w:t xml:space="preserve"> 金额：</w:t>
      </w:r>
      <w:r>
        <w:rPr>
          <w:rFonts w:hint="eastAsia" w:ascii="宋体" w:hAnsi="宋体" w:cs="宋体"/>
          <w:sz w:val="21"/>
          <w:szCs w:val="21"/>
          <w:u w:val="single"/>
        </w:rPr>
        <w:t xml:space="preserve">        </w:t>
      </w:r>
    </w:p>
    <w:p w14:paraId="1AA72374">
      <w:pPr>
        <w:numPr>
          <w:ilvl w:val="255"/>
          <w:numId w:val="0"/>
        </w:numPr>
        <w:adjustRightInd w:val="0"/>
        <w:snapToGrid w:val="0"/>
        <w:spacing w:line="400" w:lineRule="exact"/>
        <w:ind w:firstLine="840" w:firstLineChars="400"/>
        <w:rPr>
          <w:rFonts w:hint="eastAsia" w:ascii="宋体" w:hAnsi="宋体"/>
          <w:sz w:val="21"/>
          <w:szCs w:val="21"/>
        </w:rPr>
      </w:pPr>
      <w:r>
        <w:rPr>
          <w:rFonts w:hint="eastAsia" w:ascii="宋体" w:hAnsi="宋体" w:cs="宋体"/>
          <w:sz w:val="21"/>
          <w:szCs w:val="21"/>
        </w:rPr>
        <w:t xml:space="preserve">        国别：</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规格型号：</w:t>
      </w:r>
      <w:r>
        <w:rPr>
          <w:rFonts w:hint="eastAsia" w:ascii="宋体" w:hAnsi="宋体" w:cs="宋体"/>
          <w:sz w:val="21"/>
          <w:szCs w:val="21"/>
          <w:u w:val="single"/>
        </w:rPr>
        <w:t xml:space="preserve">        </w:t>
      </w:r>
      <w:r>
        <w:rPr>
          <w:rFonts w:hint="eastAsia" w:ascii="宋体" w:hAnsi="宋体"/>
          <w:sz w:val="21"/>
          <w:szCs w:val="21"/>
        </w:rPr>
        <w:t xml:space="preserve">      </w:t>
      </w:r>
    </w:p>
    <w:p w14:paraId="141799F9">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01E5B52F">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（1</w:t>
      </w:r>
      <w:r>
        <w:rPr>
          <w:rFonts w:ascii="宋体" w:hAnsi="宋体"/>
          <w:sz w:val="21"/>
          <w:szCs w:val="21"/>
          <w:lang w:val="en"/>
        </w:rPr>
        <w:t>0</w:t>
      </w:r>
      <w:r>
        <w:rPr>
          <w:rFonts w:hint="eastAsia" w:ascii="宋体" w:hAnsi="宋体"/>
          <w:sz w:val="21"/>
          <w:szCs w:val="21"/>
        </w:rPr>
        <w:t>）是否涉及节能产品：</w:t>
      </w:r>
    </w:p>
    <w:p w14:paraId="186556AE">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是，《节能产品政府采购品目清单》的底级品目名称：</w:t>
      </w:r>
      <w:r>
        <w:rPr>
          <w:rFonts w:hint="eastAsia" w:ascii="宋体" w:hAnsi="宋体"/>
          <w:sz w:val="21"/>
          <w:szCs w:val="21"/>
          <w:u w:val="single"/>
        </w:rPr>
        <w:t xml:space="preserve">         </w:t>
      </w:r>
      <w:r>
        <w:rPr>
          <w:rFonts w:hint="eastAsia" w:ascii="宋体" w:hAnsi="宋体"/>
          <w:iCs/>
          <w:sz w:val="21"/>
          <w:szCs w:val="21"/>
        </w:rPr>
        <w:t xml:space="preserve">     </w:t>
      </w:r>
    </w:p>
    <w:p w14:paraId="0CBC5186">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0BE407CF">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iCs/>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1A036584">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是否涉及环境标志产品：</w:t>
      </w:r>
    </w:p>
    <w:p w14:paraId="6A8A9D38">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是，《环境标志产品政府采购品目清单》的底级品目名称：</w:t>
      </w:r>
      <w:r>
        <w:rPr>
          <w:rFonts w:hint="eastAsia" w:ascii="宋体" w:hAnsi="宋体"/>
          <w:sz w:val="21"/>
          <w:szCs w:val="21"/>
          <w:u w:val="single"/>
        </w:rPr>
        <w:t xml:space="preserve">         </w:t>
      </w:r>
      <w:r>
        <w:rPr>
          <w:rFonts w:hint="eastAsia" w:ascii="宋体" w:hAnsi="宋体"/>
          <w:iCs/>
          <w:sz w:val="21"/>
          <w:szCs w:val="21"/>
        </w:rPr>
        <w:t xml:space="preserve"> </w:t>
      </w:r>
    </w:p>
    <w:p w14:paraId="5BCCCC14">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42C15A82">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iCs/>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64AC495D">
      <w:pPr>
        <w:pStyle w:val="147"/>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09037E1D">
      <w:pPr>
        <w:pStyle w:val="147"/>
        <w:ind w:firstLine="420" w:firstLineChars="0"/>
        <w:rPr>
          <w:rFonts w:hint="eastAsia" w:ascii="宋体" w:hAnsi="宋体" w:eastAsia="宋体"/>
          <w:sz w:val="21"/>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sz w:val="21"/>
          <w:u w:val="single"/>
        </w:rPr>
        <w:t xml:space="preserve">         </w:t>
      </w:r>
    </w:p>
    <w:p w14:paraId="77452417">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0E1FFF86">
      <w:pPr>
        <w:pStyle w:val="147"/>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2772A82C">
      <w:pPr>
        <w:numPr>
          <w:ilvl w:val="255"/>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（1</w:t>
      </w:r>
      <w:r>
        <w:rPr>
          <w:rFonts w:ascii="宋体" w:hAnsi="宋体"/>
          <w:sz w:val="21"/>
          <w:szCs w:val="21"/>
          <w:lang w:val="en"/>
        </w:rPr>
        <w:t>1</w:t>
      </w:r>
      <w:r>
        <w:rPr>
          <w:rFonts w:hint="eastAsia" w:ascii="宋体" w:hAnsi="宋体"/>
          <w:sz w:val="21"/>
          <w:szCs w:val="21"/>
        </w:rPr>
        <w:t>）涉及商品包装和快递包装的，是否参考《商品包装政府采购需求标准（试行）》、《快递包装政府采购需求标准（试行）》明确产品及相关快递服务的具体包装要求：</w:t>
      </w:r>
    </w:p>
    <w:p w14:paraId="40150409">
      <w:pPr>
        <w:numPr>
          <w:ilvl w:val="255"/>
          <w:numId w:val="0"/>
        </w:num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不涉及</w:t>
      </w:r>
    </w:p>
    <w:p w14:paraId="56A64414">
      <w:pPr>
        <w:numPr>
          <w:ilvl w:val="0"/>
          <w:numId w:val="7"/>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合同金额</w:t>
      </w:r>
    </w:p>
    <w:p w14:paraId="6D446199">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（1）合同金额小写：</w:t>
      </w:r>
      <w:r>
        <w:rPr>
          <w:rFonts w:hint="eastAsia" w:ascii="宋体" w:hAnsi="宋体"/>
          <w:sz w:val="21"/>
          <w:szCs w:val="21"/>
          <w:u w:val="single"/>
        </w:rPr>
        <w:t xml:space="preserve">                           </w:t>
      </w:r>
    </w:p>
    <w:p w14:paraId="2FF2E374">
      <w:pPr>
        <w:adjustRightInd w:val="0"/>
        <w:snapToGrid w:val="0"/>
        <w:spacing w:line="400" w:lineRule="exact"/>
        <w:ind w:firstLine="420"/>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52B0DFFA">
      <w:pPr>
        <w:adjustRightInd w:val="0"/>
        <w:snapToGrid w:val="0"/>
        <w:spacing w:line="400" w:lineRule="exact"/>
        <w:ind w:firstLine="420"/>
        <w:rPr>
          <w:rFonts w:hint="eastAsia" w:ascii="宋体" w:hAnsi="宋体"/>
          <w:sz w:val="21"/>
          <w:szCs w:val="21"/>
        </w:rPr>
      </w:pPr>
      <w:r>
        <w:rPr>
          <w:rFonts w:hint="eastAsia" w:ascii="宋体" w:hAnsi="宋体"/>
          <w:sz w:val="21"/>
          <w:szCs w:val="21"/>
        </w:rPr>
        <w:t xml:space="preserve">         分包金额（如有）小写：</w:t>
      </w:r>
      <w:r>
        <w:rPr>
          <w:rFonts w:hint="eastAsia" w:ascii="宋体" w:hAnsi="宋体"/>
          <w:sz w:val="21"/>
          <w:szCs w:val="21"/>
          <w:u w:val="single"/>
        </w:rPr>
        <w:t xml:space="preserve">                   </w:t>
      </w:r>
    </w:p>
    <w:p w14:paraId="1634D3BA">
      <w:pPr>
        <w:adjustRightInd w:val="0"/>
        <w:snapToGrid w:val="0"/>
        <w:spacing w:line="400" w:lineRule="exact"/>
        <w:ind w:firstLine="420"/>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09A486F1">
      <w:pPr>
        <w:adjustRightInd w:val="0"/>
        <w:snapToGrid w:val="0"/>
        <w:spacing w:line="400" w:lineRule="exact"/>
        <w:ind w:firstLine="420"/>
        <w:rPr>
          <w:rFonts w:hint="eastAsia" w:ascii="宋体" w:hAnsi="宋体"/>
          <w:sz w:val="21"/>
          <w:szCs w:val="21"/>
        </w:rPr>
      </w:pPr>
      <w:r>
        <w:rPr>
          <w:rFonts w:hint="eastAsia" w:ascii="宋体" w:hAnsi="宋体"/>
          <w:sz w:val="21"/>
          <w:szCs w:val="21"/>
        </w:rPr>
        <w:t xml:space="preserve">    （注：固定单价合同应填写单价和最高限价）</w:t>
      </w:r>
    </w:p>
    <w:p w14:paraId="04A0F4B6">
      <w:pPr>
        <w:numPr>
          <w:ilvl w:val="255"/>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（2）合同定价方式（采用组合定价方式的，可以勾选多项）：</w:t>
      </w:r>
    </w:p>
    <w:p w14:paraId="3B9B6241">
      <w:pPr>
        <w:adjustRightInd w:val="0"/>
        <w:snapToGrid w:val="0"/>
        <w:spacing w:line="400" w:lineRule="exact"/>
        <w:ind w:firstLine="420" w:firstLineChars="200"/>
        <w:rPr>
          <w:rFonts w:hint="eastAsia" w:ascii="宋体" w:hAnsi="宋体"/>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固定总价 </w:t>
      </w:r>
      <w:r>
        <w:rPr>
          <w:rFonts w:hint="eastAsia" w:ascii="宋体" w:hAnsi="宋体"/>
          <w:iCs/>
          <w:sz w:val="21"/>
          <w:szCs w:val="21"/>
        </w:rPr>
        <w:sym w:font="Wingdings" w:char="00A8"/>
      </w:r>
      <w:r>
        <w:rPr>
          <w:rFonts w:hint="eastAsia" w:ascii="宋体" w:hAnsi="宋体"/>
          <w:iCs/>
          <w:sz w:val="21"/>
          <w:szCs w:val="21"/>
        </w:rPr>
        <w:t xml:space="preserve">固定单价 </w:t>
      </w:r>
      <w:r>
        <w:rPr>
          <w:rFonts w:hint="eastAsia" w:ascii="宋体" w:hAnsi="宋体"/>
          <w:iCs/>
          <w:sz w:val="21"/>
          <w:szCs w:val="21"/>
        </w:rPr>
        <w:sym w:font="Wingdings" w:char="00A8"/>
      </w:r>
      <w:r>
        <w:rPr>
          <w:rFonts w:hint="eastAsia" w:ascii="宋体" w:hAnsi="宋体"/>
          <w:iCs/>
          <w:sz w:val="21"/>
          <w:szCs w:val="21"/>
        </w:rPr>
        <w:t xml:space="preserve">固定费率 </w:t>
      </w:r>
      <w:r>
        <w:rPr>
          <w:rFonts w:hint="eastAsia" w:ascii="宋体" w:hAnsi="宋体"/>
          <w:iCs/>
          <w:sz w:val="21"/>
          <w:szCs w:val="21"/>
        </w:rPr>
        <w:sym w:font="Wingdings" w:char="00A8"/>
      </w:r>
      <w:r>
        <w:rPr>
          <w:rFonts w:hint="eastAsia" w:ascii="宋体" w:hAnsi="宋体"/>
          <w:iCs/>
          <w:sz w:val="21"/>
          <w:szCs w:val="21"/>
        </w:rPr>
        <w:t xml:space="preserve">成本补偿 </w:t>
      </w:r>
      <w:r>
        <w:rPr>
          <w:rFonts w:hint="eastAsia" w:ascii="宋体" w:hAnsi="宋体"/>
          <w:iCs/>
          <w:sz w:val="21"/>
          <w:szCs w:val="21"/>
        </w:rPr>
        <w:sym w:font="Wingdings" w:char="00A8"/>
      </w:r>
      <w:r>
        <w:rPr>
          <w:rFonts w:hint="eastAsia" w:ascii="宋体" w:hAnsi="宋体"/>
          <w:iCs/>
          <w:sz w:val="21"/>
          <w:szCs w:val="21"/>
        </w:rPr>
        <w:t xml:space="preserve">绩效激励 </w:t>
      </w:r>
      <w:r>
        <w:rPr>
          <w:rFonts w:hint="eastAsia" w:ascii="宋体" w:hAnsi="宋体"/>
          <w:iCs/>
          <w:sz w:val="21"/>
          <w:szCs w:val="21"/>
        </w:rPr>
        <w:sym w:font="Wingdings" w:char="00A8"/>
      </w:r>
      <w:r>
        <w:rPr>
          <w:rFonts w:hint="eastAsia" w:ascii="宋体" w:hAnsi="宋体"/>
          <w:iCs/>
          <w:sz w:val="21"/>
          <w:szCs w:val="21"/>
        </w:rPr>
        <w:t>其他</w:t>
      </w:r>
      <w:r>
        <w:rPr>
          <w:rFonts w:hint="eastAsia" w:ascii="宋体" w:hAnsi="宋体"/>
          <w:sz w:val="21"/>
          <w:szCs w:val="21"/>
          <w:u w:val="single"/>
        </w:rPr>
        <w:t xml:space="preserve">       </w:t>
      </w:r>
    </w:p>
    <w:p w14:paraId="6EA6FC70">
      <w:pPr>
        <w:pStyle w:val="133"/>
        <w:spacing w:line="400" w:lineRule="exact"/>
        <w:rPr>
          <w:szCs w:val="21"/>
        </w:rPr>
      </w:pPr>
      <w:r>
        <w:rPr>
          <w:rFonts w:hint="eastAsia" w:ascii="宋体" w:hAnsi="宋体"/>
          <w:szCs w:val="21"/>
        </w:rPr>
        <w:t>（3）付款方式（按项目实际勾选填写）：</w:t>
      </w:r>
    </w:p>
    <w:p w14:paraId="4ADBABCA">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全额付款：</w:t>
      </w:r>
      <w:r>
        <w:rPr>
          <w:rFonts w:hint="eastAsia" w:ascii="宋体" w:hAnsi="宋体"/>
          <w:sz w:val="21"/>
          <w:szCs w:val="21"/>
          <w:u w:val="single"/>
        </w:rPr>
        <w:t xml:space="preserve">     （应明确一次性支付合同款项的条件）                    </w:t>
      </w:r>
    </w:p>
    <w:p w14:paraId="6EC22B44">
      <w:pPr>
        <w:snapToGrid w:val="0"/>
        <w:spacing w:line="400" w:lineRule="exact"/>
        <w:ind w:firstLine="630" w:firstLineChars="300"/>
        <w:rPr>
          <w:sz w:val="21"/>
          <w:szCs w:val="21"/>
        </w:rPr>
      </w:pPr>
      <w:r>
        <w:rPr>
          <w:rFonts w:hint="eastAsia" w:ascii="宋体" w:hAnsi="宋体"/>
          <w:sz w:val="21"/>
          <w:szCs w:val="21"/>
        </w:rPr>
        <w:sym w:font="Wingdings" w:char="00A8"/>
      </w:r>
      <w:r>
        <w:rPr>
          <w:rFonts w:hint="eastAsia" w:ascii="宋体" w:hAnsi="宋体"/>
          <w:sz w:val="21"/>
          <w:szCs w:val="21"/>
        </w:rPr>
        <w:t>分期付款：</w:t>
      </w:r>
      <w:r>
        <w:rPr>
          <w:rFonts w:hint="eastAsia" w:ascii="宋体" w:hAnsi="宋体"/>
          <w:sz w:val="21"/>
          <w:szCs w:val="21"/>
          <w:u w:val="single"/>
        </w:rPr>
        <w:t xml:space="preserve">  （应明确分期支付合同款项的各期比例和支付条件，各期支付条件应与分期履约验收情况挂钩） </w:t>
      </w:r>
      <w:r>
        <w:rPr>
          <w:rFonts w:hint="eastAsia" w:ascii="宋体" w:hAnsi="宋体"/>
          <w:sz w:val="21"/>
          <w:szCs w:val="21"/>
        </w:rPr>
        <w:t>，其中涉及预付款的：</w:t>
      </w:r>
      <w:r>
        <w:rPr>
          <w:rFonts w:hint="eastAsia" w:ascii="宋体" w:hAnsi="宋体"/>
          <w:sz w:val="21"/>
          <w:szCs w:val="21"/>
          <w:u w:val="single"/>
        </w:rPr>
        <w:t xml:space="preserve"> （应明确预付款的支付比例和支付条件） </w:t>
      </w:r>
    </w:p>
    <w:p w14:paraId="1EB0610C">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成本补偿：</w:t>
      </w:r>
      <w:r>
        <w:rPr>
          <w:rFonts w:hint="eastAsia" w:ascii="宋体" w:hAnsi="宋体"/>
          <w:sz w:val="21"/>
          <w:szCs w:val="21"/>
          <w:u w:val="single"/>
        </w:rPr>
        <w:t xml:space="preserve">      （应明确按照成本补偿方式的支付方式和支付条件）   </w:t>
      </w:r>
    </w:p>
    <w:p w14:paraId="6D174531">
      <w:pPr>
        <w:adjustRightInd w:val="0"/>
        <w:snapToGrid w:val="0"/>
        <w:spacing w:line="400" w:lineRule="exact"/>
        <w:ind w:firstLine="630" w:firstLineChars="3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绩效激励：</w:t>
      </w:r>
      <w:r>
        <w:rPr>
          <w:rFonts w:hint="eastAsia" w:ascii="宋体" w:hAnsi="宋体"/>
          <w:sz w:val="21"/>
          <w:szCs w:val="21"/>
          <w:u w:val="single"/>
        </w:rPr>
        <w:t xml:space="preserve">      （应明确按照绩效激励方式的支付方式和支付条件）   </w:t>
      </w:r>
    </w:p>
    <w:p w14:paraId="1969FAF3">
      <w:pPr>
        <w:numPr>
          <w:ilvl w:val="0"/>
          <w:numId w:val="7"/>
        </w:numPr>
        <w:adjustRightInd w:val="0"/>
        <w:snapToGrid w:val="0"/>
        <w:spacing w:line="400" w:lineRule="exact"/>
        <w:ind w:firstLine="422" w:firstLineChars="200"/>
        <w:rPr>
          <w:rFonts w:hint="eastAsia" w:ascii="宋体" w:hAnsi="宋体"/>
          <w:b/>
          <w:sz w:val="21"/>
          <w:szCs w:val="21"/>
          <w:u w:val="single"/>
        </w:rPr>
      </w:pPr>
      <w:r>
        <w:rPr>
          <w:rFonts w:hint="eastAsia" w:ascii="宋体" w:hAnsi="宋体"/>
          <w:b/>
          <w:sz w:val="21"/>
          <w:szCs w:val="21"/>
        </w:rPr>
        <w:t>合同履行</w:t>
      </w:r>
    </w:p>
    <w:p w14:paraId="3D0A8D6B">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（1）起始日期：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日，完成日期：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4953C8D0">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（2）履约地点</w:t>
      </w:r>
      <w:r>
        <w:rPr>
          <w:rFonts w:hint="eastAsia" w:ascii="宋体" w:hAnsi="宋体" w:cs="宋体"/>
          <w:bCs/>
          <w:sz w:val="21"/>
          <w:szCs w:val="21"/>
        </w:rPr>
        <w:t>：</w:t>
      </w:r>
      <w:r>
        <w:rPr>
          <w:rFonts w:hint="eastAsia" w:ascii="宋体" w:hAnsi="宋体" w:cs="宋体"/>
          <w:sz w:val="21"/>
          <w:szCs w:val="21"/>
          <w:u w:val="single"/>
        </w:rPr>
        <w:t xml:space="preserve">                             </w:t>
      </w:r>
    </w:p>
    <w:p w14:paraId="244E34A3">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bCs/>
          <w:sz w:val="21"/>
          <w:szCs w:val="21"/>
        </w:rPr>
        <w:t>（3）履约担保：</w:t>
      </w:r>
      <w:r>
        <w:rPr>
          <w:rFonts w:hint="eastAsia" w:ascii="宋体" w:hAnsi="宋体" w:cs="宋体"/>
          <w:sz w:val="21"/>
          <w:szCs w:val="21"/>
        </w:rPr>
        <w:t>是否收取履约保证金：</w:t>
      </w:r>
      <w:r>
        <w:rPr>
          <w:rFonts w:hint="eastAsia" w:ascii="宋体" w:hAnsi="宋体" w:cs="宋体"/>
          <w:sz w:val="21"/>
          <w:szCs w:val="21"/>
        </w:rPr>
        <w:sym w:font="Wingdings" w:char="00A8"/>
      </w:r>
      <w:r>
        <w:rPr>
          <w:rFonts w:hint="eastAsia" w:ascii="宋体" w:hAnsi="宋体" w:cs="宋体"/>
          <w:sz w:val="21"/>
          <w:szCs w:val="21"/>
        </w:rPr>
        <w:t xml:space="preserve">是    </w:t>
      </w:r>
      <w:r>
        <w:rPr>
          <w:rFonts w:hint="eastAsia" w:ascii="宋体" w:hAnsi="宋体" w:cs="宋体"/>
          <w:sz w:val="21"/>
          <w:szCs w:val="21"/>
        </w:rPr>
        <w:sym w:font="Wingdings" w:char="00A8"/>
      </w:r>
      <w:r>
        <w:rPr>
          <w:rFonts w:hint="eastAsia" w:ascii="宋体" w:hAnsi="宋体" w:cs="宋体"/>
          <w:sz w:val="21"/>
          <w:szCs w:val="21"/>
        </w:rPr>
        <w:t>否</w:t>
      </w:r>
    </w:p>
    <w:p w14:paraId="6CB6A4C2">
      <w:pPr>
        <w:pStyle w:val="147"/>
        <w:ind w:firstLine="420"/>
        <w:rPr>
          <w:rFonts w:hint="eastAsia" w:ascii="宋体" w:hAnsi="宋体" w:eastAsia="宋体" w:cs="宋体"/>
          <w:sz w:val="21"/>
        </w:rPr>
      </w:pPr>
      <w:r>
        <w:rPr>
          <w:rFonts w:hint="eastAsia" w:ascii="宋体" w:hAnsi="宋体" w:cs="宋体"/>
          <w:bCs/>
          <w:sz w:val="21"/>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49EF19B6">
      <w:pPr>
        <w:pStyle w:val="147"/>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0777F8A6">
      <w:pPr>
        <w:snapToGrid w:val="0"/>
        <w:spacing w:line="400" w:lineRule="exact"/>
        <w:ind w:firstLine="420" w:firstLineChars="200"/>
        <w:rPr>
          <w:rFonts w:hint="eastAsia" w:ascii="宋体" w:hAnsi="宋体" w:cs="宋体"/>
          <w:sz w:val="21"/>
          <w:szCs w:val="21"/>
        </w:rPr>
      </w:pPr>
      <w:r>
        <w:rPr>
          <w:rFonts w:hint="eastAsia" w:ascii="宋体" w:hAnsi="宋体" w:cs="宋体"/>
          <w:bCs/>
          <w:sz w:val="21"/>
          <w:szCs w:val="21"/>
        </w:rPr>
        <w:t xml:space="preserve">    履约担保期限：</w:t>
      </w:r>
      <w:r>
        <w:rPr>
          <w:rFonts w:hint="eastAsia" w:ascii="宋体" w:hAnsi="宋体" w:cs="宋体"/>
          <w:bCs/>
          <w:sz w:val="21"/>
          <w:szCs w:val="21"/>
          <w:u w:val="single"/>
        </w:rPr>
        <w:t xml:space="preserve">                                  </w:t>
      </w:r>
    </w:p>
    <w:p w14:paraId="0D5381B9">
      <w:pPr>
        <w:adjustRightInd w:val="0"/>
        <w:snapToGrid w:val="0"/>
        <w:spacing w:line="400" w:lineRule="exact"/>
        <w:ind w:firstLine="420" w:firstLineChars="200"/>
        <w:rPr>
          <w:rFonts w:hint="eastAsia" w:ascii="宋体" w:hAnsi="宋体" w:cs="宋体"/>
          <w:bCs/>
          <w:sz w:val="21"/>
          <w:szCs w:val="21"/>
        </w:rPr>
      </w:pPr>
      <w:r>
        <w:rPr>
          <w:rFonts w:hint="eastAsia" w:ascii="宋体" w:hAnsi="宋体" w:cs="宋体"/>
          <w:bCs/>
          <w:sz w:val="21"/>
          <w:szCs w:val="21"/>
        </w:rPr>
        <w:t>（4）分期履行要求：</w:t>
      </w:r>
      <w:r>
        <w:rPr>
          <w:rFonts w:hint="eastAsia" w:ascii="宋体" w:hAnsi="宋体" w:cs="宋体"/>
          <w:bCs/>
          <w:sz w:val="21"/>
          <w:szCs w:val="21"/>
          <w:u w:val="single"/>
        </w:rPr>
        <w:t xml:space="preserve">                                                        </w:t>
      </w:r>
    </w:p>
    <w:p w14:paraId="74B89327">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bCs/>
          <w:sz w:val="21"/>
          <w:szCs w:val="21"/>
        </w:rPr>
        <w:t>（5）风险处置措施和替代方案：</w:t>
      </w:r>
      <w:r>
        <w:rPr>
          <w:rFonts w:hint="eastAsia" w:ascii="宋体" w:hAnsi="宋体" w:cs="宋体"/>
          <w:color w:val="0000FF"/>
          <w:sz w:val="21"/>
          <w:szCs w:val="21"/>
          <w:u w:val="single"/>
        </w:rPr>
        <w:t xml:space="preserve">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sz w:val="21"/>
          <w:szCs w:val="21"/>
          <w:u w:val="single"/>
        </w:rPr>
        <w:t xml:space="preserve">                                                </w:t>
      </w:r>
    </w:p>
    <w:p w14:paraId="0B3293EA">
      <w:pPr>
        <w:numPr>
          <w:ilvl w:val="0"/>
          <w:numId w:val="7"/>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合同验收</w:t>
      </w:r>
    </w:p>
    <w:p w14:paraId="35F79B2C">
      <w:pPr>
        <w:numPr>
          <w:ilvl w:val="0"/>
          <w:numId w:val="9"/>
        </w:num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验收组织方式：</w:t>
      </w:r>
      <w:r>
        <w:rPr>
          <w:rFonts w:hint="eastAsia" w:ascii="宋体" w:hAnsi="宋体" w:cs="宋体"/>
          <w:sz w:val="21"/>
          <w:szCs w:val="21"/>
        </w:rPr>
        <w:sym w:font="Wingdings" w:char="00A8"/>
      </w:r>
      <w:r>
        <w:rPr>
          <w:rFonts w:hint="eastAsia" w:ascii="宋体" w:hAnsi="宋体"/>
          <w:bCs/>
          <w:sz w:val="21"/>
          <w:szCs w:val="21"/>
        </w:rPr>
        <w:t xml:space="preserve">自行组织 </w:t>
      </w:r>
      <w:r>
        <w:rPr>
          <w:rFonts w:hint="eastAsia" w:ascii="宋体" w:hAnsi="宋体" w:cs="宋体"/>
          <w:sz w:val="21"/>
          <w:szCs w:val="21"/>
        </w:rPr>
        <w:sym w:font="Wingdings" w:char="00A8"/>
      </w:r>
      <w:r>
        <w:rPr>
          <w:rFonts w:hint="eastAsia" w:ascii="宋体" w:hAnsi="宋体"/>
          <w:bCs/>
          <w:sz w:val="21"/>
          <w:szCs w:val="21"/>
        </w:rPr>
        <w:t>委托第三方组织</w:t>
      </w:r>
    </w:p>
    <w:p w14:paraId="1ADFFFAA">
      <w:pPr>
        <w:adjustRightInd w:val="0"/>
        <w:snapToGrid w:val="0"/>
        <w:spacing w:line="400" w:lineRule="exact"/>
        <w:ind w:firstLine="420"/>
        <w:rPr>
          <w:rFonts w:hint="eastAsia" w:ascii="宋体" w:hAnsi="宋体"/>
          <w:bCs/>
          <w:sz w:val="21"/>
          <w:szCs w:val="21"/>
        </w:rPr>
      </w:pPr>
      <w:r>
        <w:rPr>
          <w:rFonts w:hint="eastAsia" w:ascii="宋体" w:hAnsi="宋体"/>
          <w:bCs/>
          <w:sz w:val="21"/>
          <w:szCs w:val="21"/>
        </w:rPr>
        <w:t xml:space="preserve">         验收主体：</w:t>
      </w:r>
      <w:r>
        <w:rPr>
          <w:rFonts w:hint="eastAsia" w:ascii="宋体" w:hAnsi="宋体"/>
          <w:bCs/>
          <w:sz w:val="21"/>
          <w:szCs w:val="21"/>
          <w:u w:val="single"/>
        </w:rPr>
        <w:t xml:space="preserve">                  </w:t>
      </w:r>
    </w:p>
    <w:p w14:paraId="29DC713C">
      <w:pPr>
        <w:adjustRightInd w:val="0"/>
        <w:snapToGrid w:val="0"/>
        <w:spacing w:line="400" w:lineRule="exact"/>
        <w:ind w:firstLine="420"/>
        <w:rPr>
          <w:rFonts w:hint="eastAsia" w:ascii="宋体" w:hAnsi="宋体"/>
          <w:bCs/>
          <w:sz w:val="21"/>
          <w:szCs w:val="21"/>
        </w:rPr>
      </w:pPr>
      <w:r>
        <w:rPr>
          <w:rFonts w:hint="eastAsia" w:ascii="宋体" w:hAnsi="宋体"/>
          <w:bCs/>
          <w:sz w:val="21"/>
          <w:szCs w:val="21"/>
        </w:rPr>
        <w:t xml:space="preserve">        是否邀请本项目的其他供应商参加验收：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7D69C419">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是否邀请专家参加验收：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2600E0A6">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是否邀请服务对象参加验收：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68739382">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是否邀请第三方检测机构参加验收：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3BF3C361">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是否进行抽查检测：</w:t>
      </w:r>
      <w:r>
        <w:rPr>
          <w:rFonts w:hint="eastAsia" w:ascii="宋体" w:hAnsi="宋体" w:cs="宋体"/>
          <w:sz w:val="21"/>
          <w:szCs w:val="21"/>
        </w:rPr>
        <w:sym w:font="Wingdings" w:char="00A8"/>
      </w:r>
      <w:r>
        <w:rPr>
          <w:rFonts w:hint="eastAsia" w:ascii="宋体" w:hAnsi="宋体"/>
          <w:bCs/>
          <w:sz w:val="21"/>
          <w:szCs w:val="21"/>
        </w:rPr>
        <w:t>是，抽查比例：</w:t>
      </w:r>
      <w:r>
        <w:rPr>
          <w:rFonts w:hint="eastAsia" w:ascii="宋体" w:hAnsi="宋体"/>
          <w:bCs/>
          <w:sz w:val="21"/>
          <w:szCs w:val="21"/>
          <w:u w:val="single"/>
        </w:rPr>
        <w:t xml:space="preserve">        </w:t>
      </w: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否</w:t>
      </w:r>
    </w:p>
    <w:p w14:paraId="308DDAC6">
      <w:pPr>
        <w:adjustRightInd w:val="0"/>
        <w:snapToGrid w:val="0"/>
        <w:spacing w:line="400" w:lineRule="exact"/>
        <w:ind w:firstLine="840" w:firstLineChars="400"/>
        <w:rPr>
          <w:rFonts w:hint="eastAsia" w:ascii="宋体" w:hAnsi="宋体"/>
          <w:bCs/>
          <w:sz w:val="21"/>
          <w:szCs w:val="21"/>
          <w:u w:val="single"/>
        </w:rPr>
      </w:pPr>
      <w:r>
        <w:rPr>
          <w:rFonts w:hint="eastAsia" w:ascii="宋体" w:hAnsi="宋体"/>
          <w:bCs/>
          <w:sz w:val="21"/>
          <w:szCs w:val="21"/>
        </w:rPr>
        <w:t>是否存在破坏性检测：</w:t>
      </w:r>
      <w:r>
        <w:rPr>
          <w:rFonts w:hint="eastAsia" w:ascii="宋体" w:hAnsi="宋体" w:cs="宋体"/>
          <w:sz w:val="21"/>
          <w:szCs w:val="21"/>
        </w:rPr>
        <w:sym w:font="Wingdings" w:char="00A8"/>
      </w:r>
      <w:r>
        <w:rPr>
          <w:rFonts w:hint="eastAsia" w:ascii="宋体" w:hAnsi="宋体"/>
          <w:bCs/>
          <w:sz w:val="21"/>
          <w:szCs w:val="21"/>
        </w:rPr>
        <w:t>是，</w:t>
      </w:r>
      <w:r>
        <w:rPr>
          <w:rFonts w:hint="eastAsia" w:ascii="宋体" w:hAnsi="宋体"/>
          <w:bCs/>
          <w:sz w:val="21"/>
          <w:szCs w:val="21"/>
          <w:u w:val="single"/>
        </w:rPr>
        <w:t>（应明确对被破坏的检测产品的处理方式）</w:t>
      </w:r>
    </w:p>
    <w:p w14:paraId="58FFF324">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否</w:t>
      </w:r>
    </w:p>
    <w:p w14:paraId="319281BE">
      <w:pPr>
        <w:adjustRightInd w:val="0"/>
        <w:snapToGrid w:val="0"/>
        <w:spacing w:line="400" w:lineRule="exact"/>
        <w:ind w:firstLine="840" w:firstLineChars="400"/>
        <w:rPr>
          <w:rFonts w:hint="eastAsia" w:ascii="宋体" w:hAnsi="宋体"/>
          <w:bCs/>
          <w:sz w:val="21"/>
          <w:szCs w:val="21"/>
          <w:u w:val="single"/>
        </w:rPr>
      </w:pPr>
      <w:r>
        <w:rPr>
          <w:rFonts w:hint="eastAsia" w:ascii="宋体" w:hAnsi="宋体"/>
          <w:bCs/>
          <w:sz w:val="21"/>
          <w:szCs w:val="21"/>
        </w:rPr>
        <w:t>验收组织的其他事项：</w:t>
      </w:r>
      <w:r>
        <w:rPr>
          <w:rFonts w:hint="eastAsia" w:ascii="宋体" w:hAnsi="宋体"/>
          <w:bCs/>
          <w:sz w:val="21"/>
          <w:szCs w:val="21"/>
          <w:u w:val="single"/>
        </w:rPr>
        <w:t xml:space="preserve">                </w:t>
      </w:r>
    </w:p>
    <w:p w14:paraId="76383850">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（2）履约验收时间：</w:t>
      </w:r>
      <w:r>
        <w:rPr>
          <w:rFonts w:hint="eastAsia" w:ascii="宋体" w:hAnsi="宋体"/>
          <w:bCs/>
          <w:sz w:val="21"/>
          <w:szCs w:val="21"/>
          <w:u w:val="single"/>
        </w:rPr>
        <w:t xml:space="preserve">（计划于何时验收/供应商提出验收申请之日起   日内组织验收） </w:t>
      </w:r>
    </w:p>
    <w:p w14:paraId="21FC96F6">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（3）履约验收方式：</w:t>
      </w:r>
      <w:r>
        <w:rPr>
          <w:rFonts w:hint="eastAsia" w:ascii="宋体" w:hAnsi="宋体" w:cs="宋体"/>
          <w:sz w:val="21"/>
          <w:szCs w:val="21"/>
        </w:rPr>
        <w:sym w:font="Wingdings" w:char="00A8"/>
      </w:r>
      <w:r>
        <w:rPr>
          <w:rFonts w:hint="eastAsia" w:ascii="宋体" w:hAnsi="宋体"/>
          <w:bCs/>
          <w:sz w:val="21"/>
          <w:szCs w:val="21"/>
        </w:rPr>
        <w:t xml:space="preserve">一次性验收         </w:t>
      </w:r>
    </w:p>
    <w:p w14:paraId="48048354">
      <w:pPr>
        <w:adjustRightInd w:val="0"/>
        <w:snapToGrid w:val="0"/>
        <w:spacing w:line="400" w:lineRule="exact"/>
        <w:ind w:firstLine="420"/>
        <w:rPr>
          <w:rFonts w:hint="eastAsia" w:ascii="宋体" w:hAnsi="宋体"/>
          <w:bCs/>
          <w:sz w:val="21"/>
          <w:szCs w:val="21"/>
        </w:rPr>
      </w:pP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分期/分项验收：</w:t>
      </w:r>
      <w:r>
        <w:rPr>
          <w:rFonts w:hint="eastAsia" w:ascii="宋体" w:hAnsi="宋体"/>
          <w:bCs/>
          <w:sz w:val="21"/>
          <w:szCs w:val="21"/>
          <w:u w:val="single"/>
        </w:rPr>
        <w:t xml:space="preserve"> （应明确分期</w:t>
      </w:r>
      <w:r>
        <w:rPr>
          <w:rFonts w:ascii="宋体" w:hAnsi="宋体"/>
          <w:bCs/>
          <w:sz w:val="21"/>
          <w:szCs w:val="21"/>
          <w:u w:val="single"/>
          <w:lang w:val="en"/>
        </w:rPr>
        <w:t>/</w:t>
      </w:r>
      <w:r>
        <w:rPr>
          <w:rFonts w:hint="eastAsia" w:ascii="宋体" w:hAnsi="宋体"/>
          <w:bCs/>
          <w:sz w:val="21"/>
          <w:szCs w:val="21"/>
          <w:u w:val="single"/>
          <w:lang w:val="en"/>
        </w:rPr>
        <w:t>分项验收的工作安排</w:t>
      </w:r>
      <w:r>
        <w:rPr>
          <w:rFonts w:hint="eastAsia" w:ascii="宋体" w:hAnsi="宋体"/>
          <w:bCs/>
          <w:sz w:val="21"/>
          <w:szCs w:val="21"/>
          <w:u w:val="single"/>
        </w:rPr>
        <w:t xml:space="preserve">）  </w:t>
      </w:r>
    </w:p>
    <w:p w14:paraId="7107C746">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（4）履约验收程序：</w:t>
      </w:r>
      <w:r>
        <w:rPr>
          <w:rFonts w:hint="eastAsia" w:ascii="宋体" w:hAnsi="宋体"/>
          <w:bCs/>
          <w:sz w:val="21"/>
          <w:szCs w:val="21"/>
          <w:u w:val="single"/>
        </w:rPr>
        <w:t xml:space="preserve">                                         </w:t>
      </w:r>
    </w:p>
    <w:p w14:paraId="6750C1D1">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（5）履约验收的内容：</w:t>
      </w:r>
      <w:r>
        <w:rPr>
          <w:rFonts w:hint="eastAsia" w:ascii="宋体" w:hAnsi="宋体"/>
          <w:bCs/>
          <w:sz w:val="21"/>
          <w:szCs w:val="21"/>
          <w:u w:val="single"/>
        </w:rPr>
        <w:t xml:space="preserve"> （应当包括每一项技术和商务要求的履约情况，特别是落实政府采购扶持中小企业，支持绿色发展和乡村振兴等政策情况）                                      </w:t>
      </w:r>
    </w:p>
    <w:p w14:paraId="22953F08">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（6）履约验收标准：</w:t>
      </w:r>
      <w:r>
        <w:rPr>
          <w:rFonts w:hint="eastAsia" w:ascii="宋体" w:hAnsi="宋体"/>
          <w:bCs/>
          <w:sz w:val="21"/>
          <w:szCs w:val="21"/>
          <w:u w:val="single"/>
        </w:rPr>
        <w:t xml:space="preserve">                                         </w:t>
      </w:r>
    </w:p>
    <w:p w14:paraId="1823F6B8">
      <w:pPr>
        <w:pStyle w:val="147"/>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5B87B9CB">
      <w:pPr>
        <w:adjustRightInd w:val="0"/>
        <w:snapToGrid w:val="0"/>
        <w:spacing w:line="400" w:lineRule="exact"/>
        <w:ind w:firstLine="420" w:firstLineChars="200"/>
        <w:rPr>
          <w:rFonts w:hint="eastAsia" w:ascii="宋体" w:hAnsi="宋体" w:cs="宋体"/>
          <w:bCs/>
          <w:sz w:val="21"/>
          <w:szCs w:val="21"/>
          <w:u w:val="single"/>
        </w:rPr>
      </w:pPr>
      <w:r>
        <w:rPr>
          <w:rFonts w:hint="eastAsia" w:ascii="宋体" w:hAnsi="宋体" w:cs="宋体"/>
          <w:bCs/>
          <w:sz w:val="21"/>
          <w:szCs w:val="21"/>
        </w:rPr>
        <w:t>（8）履约验收其他事项：</w:t>
      </w:r>
      <w:r>
        <w:rPr>
          <w:rFonts w:hint="eastAsia" w:ascii="宋体" w:hAnsi="宋体" w:cs="宋体"/>
          <w:bCs/>
          <w:sz w:val="21"/>
          <w:szCs w:val="21"/>
          <w:u w:val="single"/>
        </w:rPr>
        <w:t xml:space="preserve">      （产权过户登记等）          </w:t>
      </w:r>
    </w:p>
    <w:p w14:paraId="12DE9248">
      <w:pPr>
        <w:numPr>
          <w:ilvl w:val="0"/>
          <w:numId w:val="7"/>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组成合同的文件</w:t>
      </w:r>
    </w:p>
    <w:p w14:paraId="5DFAD61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本协议书与下列文件一起构成合同文件，如下述文件之间有任何抵触、矛盾或歧义，应按以下顺序解释：</w:t>
      </w:r>
    </w:p>
    <w:p w14:paraId="45F5B5F7">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（1）政府采购合同协议书及其变更、补充协议</w:t>
      </w:r>
    </w:p>
    <w:p w14:paraId="2F69812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（2）政府采购合同专用条款</w:t>
      </w:r>
    </w:p>
    <w:p w14:paraId="6A11FC6E">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（3）政府采购合同通用条款</w:t>
      </w:r>
    </w:p>
    <w:p w14:paraId="5F338DF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（4）中标（成交）通知书</w:t>
      </w:r>
    </w:p>
    <w:p w14:paraId="5BE824C4">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（5）投标（响应）文件</w:t>
      </w:r>
    </w:p>
    <w:p w14:paraId="6AC65F6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（6）采购文件</w:t>
      </w:r>
    </w:p>
    <w:p w14:paraId="4B6C431E">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（7）有关技术文件，图纸</w:t>
      </w:r>
    </w:p>
    <w:p w14:paraId="075956EF">
      <w:pPr>
        <w:pStyle w:val="147"/>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3FBE6DB0">
      <w:pPr>
        <w:numPr>
          <w:ilvl w:val="0"/>
          <w:numId w:val="7"/>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合同生效</w:t>
      </w:r>
    </w:p>
    <w:p w14:paraId="3FA21F7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本合同自</w:t>
      </w:r>
      <w:r>
        <w:rPr>
          <w:rFonts w:hint="eastAsia" w:ascii="宋体" w:hAnsi="宋体"/>
          <w:sz w:val="21"/>
          <w:szCs w:val="21"/>
          <w:u w:val="single"/>
        </w:rPr>
        <w:t xml:space="preserve">                             </w:t>
      </w:r>
      <w:r>
        <w:rPr>
          <w:rFonts w:hint="eastAsia" w:ascii="宋体" w:hAnsi="宋体"/>
          <w:sz w:val="21"/>
          <w:szCs w:val="21"/>
        </w:rPr>
        <w:t>生效。</w:t>
      </w:r>
    </w:p>
    <w:p w14:paraId="70FFCE27">
      <w:pPr>
        <w:numPr>
          <w:ilvl w:val="0"/>
          <w:numId w:val="7"/>
        </w:numPr>
        <w:adjustRightInd w:val="0"/>
        <w:snapToGrid w:val="0"/>
        <w:spacing w:line="400" w:lineRule="exact"/>
        <w:ind w:firstLine="422" w:firstLineChars="200"/>
        <w:rPr>
          <w:rFonts w:hint="eastAsia" w:ascii="宋体" w:hAnsi="宋体"/>
          <w:b/>
          <w:sz w:val="21"/>
          <w:szCs w:val="21"/>
        </w:rPr>
      </w:pPr>
      <w:r>
        <w:rPr>
          <w:rFonts w:hint="eastAsia" w:ascii="宋体" w:hAnsi="宋体"/>
          <w:b/>
          <w:sz w:val="21"/>
          <w:szCs w:val="21"/>
        </w:rPr>
        <w:t>合同份数</w:t>
      </w:r>
    </w:p>
    <w:p w14:paraId="0AAF97AD">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rPr>
        <w:t>份，甲方执</w:t>
      </w:r>
      <w:r>
        <w:rPr>
          <w:rFonts w:hint="eastAsia" w:ascii="宋体" w:hAnsi="宋体"/>
          <w:sz w:val="21"/>
          <w:szCs w:val="21"/>
          <w:u w:val="single"/>
        </w:rPr>
        <w:t xml:space="preserve">    </w:t>
      </w:r>
      <w:r>
        <w:rPr>
          <w:rFonts w:hint="eastAsia" w:ascii="宋体" w:hAnsi="宋体"/>
          <w:sz w:val="21"/>
          <w:szCs w:val="21"/>
        </w:rPr>
        <w:t>份，乙方执</w:t>
      </w:r>
      <w:r>
        <w:rPr>
          <w:rFonts w:hint="eastAsia" w:ascii="宋体" w:hAnsi="宋体"/>
          <w:sz w:val="21"/>
          <w:szCs w:val="21"/>
          <w:u w:val="single"/>
        </w:rPr>
        <w:t xml:space="preserve">    </w:t>
      </w:r>
      <w:r>
        <w:rPr>
          <w:rFonts w:hint="eastAsia" w:ascii="宋体" w:hAnsi="宋体"/>
          <w:sz w:val="21"/>
          <w:szCs w:val="21"/>
        </w:rPr>
        <w:t>份，均具有同等法律效力。</w:t>
      </w:r>
    </w:p>
    <w:p w14:paraId="0C657352">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048306D9">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合同订立地点：</w:t>
      </w:r>
      <w:r>
        <w:rPr>
          <w:rFonts w:hint="eastAsia" w:ascii="宋体" w:hAnsi="宋体"/>
          <w:sz w:val="21"/>
          <w:szCs w:val="21"/>
          <w:u w:val="single"/>
        </w:rPr>
        <w:t xml:space="preserve">                           </w:t>
      </w:r>
    </w:p>
    <w:p w14:paraId="4CD5E04E">
      <w:pPr>
        <w:adjustRightInd w:val="0"/>
        <w:snapToGrid w:val="0"/>
        <w:spacing w:line="400" w:lineRule="exact"/>
        <w:ind w:firstLine="420" w:firstLineChars="200"/>
        <w:rPr>
          <w:sz w:val="21"/>
          <w:szCs w:val="21"/>
        </w:rPr>
      </w:pPr>
      <w:r>
        <w:rPr>
          <w:rFonts w:hint="eastAsia" w:ascii="宋体" w:hAnsi="宋体"/>
          <w:sz w:val="21"/>
          <w:szCs w:val="21"/>
        </w:rPr>
        <w:t>附件：具体标的及其技术要求和商务要求、联合协议、分包意向协议等。</w:t>
      </w:r>
    </w:p>
    <w:p w14:paraId="303BF92D">
      <w:pPr>
        <w:pStyle w:val="133"/>
        <w:spacing w:line="400" w:lineRule="exact"/>
        <w:rPr>
          <w:szCs w:val="21"/>
        </w:rPr>
      </w:pPr>
    </w:p>
    <w:p w14:paraId="1EFD71A0">
      <w:pPr>
        <w:pStyle w:val="3"/>
        <w:spacing w:line="400" w:lineRule="exact"/>
        <w:ind w:firstLine="422"/>
        <w:rPr>
          <w:rFonts w:hint="eastAsia" w:ascii="宋体" w:hAnsi="宋体"/>
          <w:b w:val="0"/>
          <w:sz w:val="21"/>
          <w:szCs w:val="21"/>
        </w:rPr>
      </w:pPr>
      <w:r>
        <w:rPr>
          <w:sz w:val="21"/>
          <w:szCs w:val="21"/>
          <w:lang w:val="en"/>
        </w:rPr>
        <w:t xml:space="preserve">   </w:t>
      </w:r>
    </w:p>
    <w:p w14:paraId="76EF92A0">
      <w:pPr>
        <w:ind w:firstLine="420"/>
        <w:rPr>
          <w:sz w:val="21"/>
          <w:szCs w:val="21"/>
        </w:rPr>
      </w:pPr>
      <w:r>
        <w:rPr>
          <w:rFonts w:hint="eastAsia"/>
          <w:sz w:val="21"/>
          <w:szCs w:val="21"/>
        </w:rPr>
        <w:br w:type="page"/>
      </w:r>
    </w:p>
    <w:p w14:paraId="74E00B04">
      <w:pPr>
        <w:pStyle w:val="133"/>
        <w:rPr>
          <w:szCs w:val="21"/>
        </w:rPr>
      </w:pP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9"/>
        <w:gridCol w:w="2676"/>
        <w:gridCol w:w="2196"/>
        <w:gridCol w:w="2348"/>
      </w:tblGrid>
      <w:tr w14:paraId="3AB58B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C868871">
            <w:pPr>
              <w:adjustRightInd w:val="0"/>
              <w:snapToGrid w:val="0"/>
              <w:spacing w:line="300" w:lineRule="exact"/>
              <w:ind w:firstLine="420"/>
              <w:jc w:val="center"/>
              <w:rPr>
                <w:sz w:val="21"/>
                <w:szCs w:val="21"/>
              </w:rPr>
            </w:pPr>
            <w:r>
              <w:rPr>
                <w:sz w:val="21"/>
                <w:szCs w:val="21"/>
              </w:rPr>
              <w:t>甲方</w:t>
            </w:r>
            <w:r>
              <w:rPr>
                <w:rFonts w:hint="eastAsia"/>
                <w:sz w:val="21"/>
                <w:szCs w:val="21"/>
              </w:rPr>
              <w:t>（采购人</w:t>
            </w:r>
            <w:r>
              <w:rPr>
                <w:rFonts w:hint="eastAsia" w:ascii="宋体" w:hAnsi="宋体"/>
                <w:sz w:val="21"/>
                <w:szCs w:val="21"/>
              </w:rPr>
              <w:t>、受采购人委托签订合同的单位或</w:t>
            </w:r>
            <w:r>
              <w:rPr>
                <w:rFonts w:hint="eastAsia"/>
                <w:sz w:val="21"/>
                <w:szCs w:val="21"/>
              </w:rPr>
              <w:t>采购文件约定的合同甲方）</w:t>
            </w:r>
          </w:p>
        </w:tc>
        <w:tc>
          <w:tcPr>
            <w:tcW w:w="2437" w:type="pct"/>
            <w:gridSpan w:val="2"/>
            <w:tcBorders>
              <w:left w:val="single" w:color="auto" w:sz="2" w:space="0"/>
              <w:bottom w:val="single" w:color="auto" w:sz="2" w:space="0"/>
            </w:tcBorders>
            <w:vAlign w:val="center"/>
          </w:tcPr>
          <w:p w14:paraId="0722B999">
            <w:pPr>
              <w:adjustRightInd w:val="0"/>
              <w:snapToGrid w:val="0"/>
              <w:spacing w:line="300" w:lineRule="exact"/>
              <w:ind w:firstLine="420"/>
              <w:jc w:val="center"/>
              <w:rPr>
                <w:sz w:val="21"/>
                <w:szCs w:val="21"/>
              </w:rPr>
            </w:pPr>
            <w:r>
              <w:rPr>
                <w:sz w:val="21"/>
                <w:szCs w:val="21"/>
              </w:rPr>
              <w:t>乙方</w:t>
            </w:r>
            <w:r>
              <w:rPr>
                <w:rFonts w:hint="eastAsia"/>
                <w:sz w:val="21"/>
                <w:szCs w:val="21"/>
              </w:rPr>
              <w:t>（供应商）</w:t>
            </w:r>
          </w:p>
        </w:tc>
      </w:tr>
      <w:tr w14:paraId="593BE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937D1C7">
            <w:pPr>
              <w:adjustRightInd w:val="0"/>
              <w:snapToGrid w:val="0"/>
              <w:spacing w:line="300" w:lineRule="exact"/>
              <w:ind w:firstLine="420"/>
              <w:jc w:val="center"/>
              <w:rPr>
                <w:sz w:val="21"/>
                <w:szCs w:val="21"/>
              </w:rPr>
            </w:pPr>
            <w:r>
              <w:rPr>
                <w:sz w:val="21"/>
                <w:szCs w:val="21"/>
              </w:rPr>
              <w:t>单位名称</w:t>
            </w:r>
            <w:r>
              <w:rPr>
                <w:rFonts w:hint="eastAsia"/>
                <w:sz w:val="21"/>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14B3DE3">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F2C36C">
            <w:pPr>
              <w:adjustRightInd w:val="0"/>
              <w:snapToGrid w:val="0"/>
              <w:spacing w:line="300" w:lineRule="exact"/>
              <w:ind w:firstLine="420"/>
              <w:jc w:val="center"/>
              <w:rPr>
                <w:sz w:val="21"/>
                <w:szCs w:val="21"/>
              </w:rPr>
            </w:pPr>
            <w:r>
              <w:rPr>
                <w:sz w:val="21"/>
                <w:szCs w:val="21"/>
              </w:rPr>
              <w:t>单位名称</w:t>
            </w:r>
            <w:r>
              <w:rPr>
                <w:rFonts w:hint="eastAsia"/>
                <w:sz w:val="21"/>
                <w:szCs w:val="21"/>
              </w:rPr>
              <w:t>（公章或合同章）</w:t>
            </w:r>
          </w:p>
        </w:tc>
        <w:tc>
          <w:tcPr>
            <w:tcW w:w="1259" w:type="pct"/>
            <w:tcBorders>
              <w:top w:val="single" w:color="auto" w:sz="2" w:space="0"/>
              <w:left w:val="single" w:color="auto" w:sz="2" w:space="0"/>
              <w:bottom w:val="single" w:color="auto" w:sz="2" w:space="0"/>
            </w:tcBorders>
            <w:vAlign w:val="center"/>
          </w:tcPr>
          <w:p w14:paraId="675F329B">
            <w:pPr>
              <w:adjustRightInd w:val="0"/>
              <w:snapToGrid w:val="0"/>
              <w:spacing w:line="300" w:lineRule="exact"/>
              <w:ind w:firstLine="500"/>
              <w:jc w:val="center"/>
              <w:rPr>
                <w:spacing w:val="20"/>
                <w:sz w:val="21"/>
                <w:szCs w:val="21"/>
              </w:rPr>
            </w:pPr>
          </w:p>
        </w:tc>
      </w:tr>
      <w:tr w14:paraId="426714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3010147">
            <w:pPr>
              <w:adjustRightInd w:val="0"/>
              <w:snapToGrid w:val="0"/>
              <w:spacing w:line="300" w:lineRule="exact"/>
              <w:ind w:firstLine="420"/>
              <w:jc w:val="center"/>
              <w:rPr>
                <w:sz w:val="21"/>
                <w:szCs w:val="21"/>
              </w:rPr>
            </w:pPr>
            <w:r>
              <w:rPr>
                <w:sz w:val="21"/>
                <w:szCs w:val="21"/>
              </w:rPr>
              <w:t>法定代表人</w:t>
            </w:r>
          </w:p>
          <w:p w14:paraId="0F9513B7">
            <w:pPr>
              <w:adjustRightInd w:val="0"/>
              <w:snapToGrid w:val="0"/>
              <w:spacing w:line="300" w:lineRule="exact"/>
              <w:ind w:firstLine="100" w:firstLineChars="48"/>
              <w:jc w:val="center"/>
              <w:rPr>
                <w:sz w:val="21"/>
                <w:szCs w:val="21"/>
              </w:rPr>
            </w:pPr>
            <w:r>
              <w:rPr>
                <w:rFonts w:hint="eastAsia"/>
                <w:sz w:val="21"/>
                <w:szCs w:val="21"/>
              </w:rPr>
              <w:t>或其</w:t>
            </w:r>
            <w:r>
              <w:rPr>
                <w:sz w:val="21"/>
                <w:szCs w:val="21"/>
              </w:rPr>
              <w:t>委托代理人</w:t>
            </w:r>
            <w:r>
              <w:rPr>
                <w:rFonts w:hint="eastAsia"/>
                <w:sz w:val="21"/>
                <w:szCs w:val="21"/>
              </w:rPr>
              <w:t>（签章）</w:t>
            </w:r>
          </w:p>
        </w:tc>
        <w:tc>
          <w:tcPr>
            <w:tcW w:w="1436" w:type="pct"/>
            <w:vMerge w:val="restart"/>
            <w:tcBorders>
              <w:top w:val="single" w:color="auto" w:sz="2" w:space="0"/>
              <w:left w:val="single" w:color="auto" w:sz="2" w:space="0"/>
              <w:right w:val="single" w:color="auto" w:sz="2" w:space="0"/>
            </w:tcBorders>
            <w:vAlign w:val="center"/>
          </w:tcPr>
          <w:p w14:paraId="00CA1A45">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right w:val="single" w:color="auto" w:sz="2" w:space="0"/>
            </w:tcBorders>
            <w:vAlign w:val="center"/>
          </w:tcPr>
          <w:p w14:paraId="4E0CC41C">
            <w:pPr>
              <w:adjustRightInd w:val="0"/>
              <w:snapToGrid w:val="0"/>
              <w:spacing w:line="300" w:lineRule="exact"/>
              <w:ind w:firstLine="420"/>
              <w:jc w:val="center"/>
              <w:rPr>
                <w:sz w:val="21"/>
                <w:szCs w:val="21"/>
              </w:rPr>
            </w:pPr>
            <w:r>
              <w:rPr>
                <w:sz w:val="21"/>
                <w:szCs w:val="21"/>
              </w:rPr>
              <w:t>法定代表人</w:t>
            </w:r>
          </w:p>
          <w:p w14:paraId="03C9B820">
            <w:pPr>
              <w:adjustRightInd w:val="0"/>
              <w:snapToGrid w:val="0"/>
              <w:spacing w:line="300" w:lineRule="exact"/>
              <w:ind w:firstLine="420"/>
              <w:jc w:val="center"/>
              <w:rPr>
                <w:sz w:val="21"/>
                <w:szCs w:val="21"/>
              </w:rPr>
            </w:pPr>
            <w:r>
              <w:rPr>
                <w:rFonts w:hint="eastAsia"/>
                <w:sz w:val="21"/>
                <w:szCs w:val="21"/>
              </w:rPr>
              <w:t>或其</w:t>
            </w:r>
            <w:r>
              <w:rPr>
                <w:sz w:val="21"/>
                <w:szCs w:val="21"/>
              </w:rPr>
              <w:t>委托代理人</w:t>
            </w:r>
            <w:r>
              <w:rPr>
                <w:rFonts w:hint="eastAsia"/>
                <w:sz w:val="21"/>
                <w:szCs w:val="21"/>
              </w:rPr>
              <w:t>（签章）</w:t>
            </w:r>
          </w:p>
        </w:tc>
        <w:tc>
          <w:tcPr>
            <w:tcW w:w="1259" w:type="pct"/>
            <w:tcBorders>
              <w:top w:val="single" w:color="auto" w:sz="2" w:space="0"/>
              <w:left w:val="single" w:color="auto" w:sz="2" w:space="0"/>
              <w:bottom w:val="single" w:color="auto" w:sz="2" w:space="0"/>
            </w:tcBorders>
            <w:vAlign w:val="center"/>
          </w:tcPr>
          <w:p w14:paraId="51B47D5E">
            <w:pPr>
              <w:adjustRightInd w:val="0"/>
              <w:snapToGrid w:val="0"/>
              <w:spacing w:line="300" w:lineRule="exact"/>
              <w:ind w:firstLine="420"/>
              <w:jc w:val="center"/>
              <w:rPr>
                <w:sz w:val="21"/>
                <w:szCs w:val="21"/>
              </w:rPr>
            </w:pPr>
          </w:p>
        </w:tc>
      </w:tr>
      <w:tr w14:paraId="4D43D9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971F199">
            <w:pPr>
              <w:adjustRightInd w:val="0"/>
              <w:snapToGrid w:val="0"/>
              <w:spacing w:line="300" w:lineRule="exact"/>
              <w:ind w:firstLine="420"/>
              <w:jc w:val="center"/>
              <w:rPr>
                <w:sz w:val="21"/>
                <w:szCs w:val="21"/>
              </w:rPr>
            </w:pPr>
          </w:p>
        </w:tc>
        <w:tc>
          <w:tcPr>
            <w:tcW w:w="1436" w:type="pct"/>
            <w:vMerge w:val="continue"/>
            <w:tcBorders>
              <w:left w:val="single" w:color="auto" w:sz="2" w:space="0"/>
              <w:bottom w:val="single" w:color="auto" w:sz="2" w:space="0"/>
              <w:right w:val="single" w:color="auto" w:sz="2" w:space="0"/>
            </w:tcBorders>
            <w:vAlign w:val="center"/>
          </w:tcPr>
          <w:p w14:paraId="79BE7D8B">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5C9CB6">
            <w:pPr>
              <w:adjustRightInd w:val="0"/>
              <w:snapToGrid w:val="0"/>
              <w:spacing w:line="300" w:lineRule="exact"/>
              <w:ind w:firstLine="420"/>
              <w:jc w:val="center"/>
              <w:rPr>
                <w:sz w:val="21"/>
                <w:szCs w:val="21"/>
              </w:rPr>
            </w:pPr>
            <w:r>
              <w:rPr>
                <w:rFonts w:hint="eastAsia"/>
                <w:sz w:val="21"/>
                <w:szCs w:val="21"/>
              </w:rPr>
              <w:t>拥有者性别</w:t>
            </w:r>
          </w:p>
        </w:tc>
        <w:tc>
          <w:tcPr>
            <w:tcW w:w="1259" w:type="pct"/>
            <w:tcBorders>
              <w:top w:val="single" w:color="auto" w:sz="2" w:space="0"/>
              <w:left w:val="single" w:color="auto" w:sz="2" w:space="0"/>
              <w:bottom w:val="single" w:color="auto" w:sz="2" w:space="0"/>
            </w:tcBorders>
            <w:vAlign w:val="center"/>
          </w:tcPr>
          <w:p w14:paraId="280CA4DC">
            <w:pPr>
              <w:adjustRightInd w:val="0"/>
              <w:snapToGrid w:val="0"/>
              <w:spacing w:line="300" w:lineRule="exact"/>
              <w:ind w:firstLine="500"/>
              <w:jc w:val="center"/>
              <w:rPr>
                <w:spacing w:val="20"/>
                <w:sz w:val="21"/>
                <w:szCs w:val="21"/>
              </w:rPr>
            </w:pPr>
          </w:p>
        </w:tc>
      </w:tr>
      <w:tr w14:paraId="25FED7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C32508">
            <w:pPr>
              <w:adjustRightInd w:val="0"/>
              <w:snapToGrid w:val="0"/>
              <w:spacing w:line="300" w:lineRule="exact"/>
              <w:ind w:firstLine="420"/>
              <w:jc w:val="center"/>
              <w:rPr>
                <w:sz w:val="21"/>
                <w:szCs w:val="21"/>
              </w:rPr>
            </w:pPr>
            <w:r>
              <w:rPr>
                <w:rFonts w:hint="eastAsia"/>
                <w:sz w:val="21"/>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296E185">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1DEC46">
            <w:pPr>
              <w:adjustRightInd w:val="0"/>
              <w:snapToGrid w:val="0"/>
              <w:spacing w:line="300" w:lineRule="exact"/>
              <w:ind w:firstLine="420"/>
              <w:jc w:val="center"/>
              <w:rPr>
                <w:sz w:val="21"/>
                <w:szCs w:val="21"/>
              </w:rPr>
            </w:pPr>
            <w:r>
              <w:rPr>
                <w:rFonts w:hint="eastAsia"/>
                <w:sz w:val="21"/>
                <w:szCs w:val="21"/>
              </w:rPr>
              <w:t>住  所</w:t>
            </w:r>
          </w:p>
        </w:tc>
        <w:tc>
          <w:tcPr>
            <w:tcW w:w="1259" w:type="pct"/>
            <w:tcBorders>
              <w:top w:val="single" w:color="auto" w:sz="2" w:space="0"/>
              <w:left w:val="single" w:color="auto" w:sz="2" w:space="0"/>
              <w:bottom w:val="single" w:color="auto" w:sz="2" w:space="0"/>
            </w:tcBorders>
            <w:vAlign w:val="center"/>
          </w:tcPr>
          <w:p w14:paraId="6A3435F3">
            <w:pPr>
              <w:adjustRightInd w:val="0"/>
              <w:snapToGrid w:val="0"/>
              <w:spacing w:line="300" w:lineRule="exact"/>
              <w:ind w:firstLine="500"/>
              <w:jc w:val="center"/>
              <w:rPr>
                <w:spacing w:val="20"/>
                <w:sz w:val="21"/>
                <w:szCs w:val="21"/>
              </w:rPr>
            </w:pPr>
          </w:p>
        </w:tc>
      </w:tr>
      <w:tr w14:paraId="10A13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9A7A5D">
            <w:pPr>
              <w:adjustRightInd w:val="0"/>
              <w:snapToGrid w:val="0"/>
              <w:spacing w:line="300" w:lineRule="exact"/>
              <w:ind w:firstLine="420"/>
              <w:jc w:val="center"/>
              <w:rPr>
                <w:sz w:val="21"/>
                <w:szCs w:val="21"/>
              </w:rPr>
            </w:pPr>
            <w:r>
              <w:rPr>
                <w:sz w:val="21"/>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ABFB13">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019670">
            <w:pPr>
              <w:adjustRightInd w:val="0"/>
              <w:snapToGrid w:val="0"/>
              <w:spacing w:line="300" w:lineRule="exact"/>
              <w:ind w:firstLine="420"/>
              <w:jc w:val="center"/>
              <w:rPr>
                <w:sz w:val="21"/>
                <w:szCs w:val="21"/>
              </w:rPr>
            </w:pPr>
            <w:r>
              <w:rPr>
                <w:sz w:val="21"/>
                <w:szCs w:val="21"/>
              </w:rPr>
              <w:t>联 系 人</w:t>
            </w:r>
          </w:p>
        </w:tc>
        <w:tc>
          <w:tcPr>
            <w:tcW w:w="1259" w:type="pct"/>
            <w:tcBorders>
              <w:top w:val="single" w:color="auto" w:sz="2" w:space="0"/>
              <w:left w:val="single" w:color="auto" w:sz="2" w:space="0"/>
              <w:bottom w:val="single" w:color="auto" w:sz="2" w:space="0"/>
            </w:tcBorders>
            <w:vAlign w:val="center"/>
          </w:tcPr>
          <w:p w14:paraId="5039E60C">
            <w:pPr>
              <w:adjustRightInd w:val="0"/>
              <w:snapToGrid w:val="0"/>
              <w:spacing w:line="300" w:lineRule="exact"/>
              <w:ind w:firstLine="500"/>
              <w:jc w:val="center"/>
              <w:rPr>
                <w:spacing w:val="20"/>
                <w:sz w:val="21"/>
                <w:szCs w:val="21"/>
              </w:rPr>
            </w:pPr>
          </w:p>
        </w:tc>
      </w:tr>
      <w:tr w14:paraId="4231A3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6D2FEF">
            <w:pPr>
              <w:adjustRightInd w:val="0"/>
              <w:snapToGrid w:val="0"/>
              <w:spacing w:line="300" w:lineRule="exact"/>
              <w:ind w:firstLine="420"/>
              <w:jc w:val="center"/>
              <w:rPr>
                <w:sz w:val="21"/>
                <w:szCs w:val="21"/>
              </w:rPr>
            </w:pPr>
            <w:r>
              <w:rPr>
                <w:sz w:val="21"/>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7A1EC2B">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AA1221">
            <w:pPr>
              <w:adjustRightInd w:val="0"/>
              <w:snapToGrid w:val="0"/>
              <w:spacing w:line="300" w:lineRule="exact"/>
              <w:ind w:firstLine="420"/>
              <w:jc w:val="center"/>
              <w:rPr>
                <w:sz w:val="21"/>
                <w:szCs w:val="21"/>
              </w:rPr>
            </w:pPr>
            <w:r>
              <w:rPr>
                <w:sz w:val="21"/>
                <w:szCs w:val="21"/>
              </w:rPr>
              <w:t>联系电话</w:t>
            </w:r>
          </w:p>
        </w:tc>
        <w:tc>
          <w:tcPr>
            <w:tcW w:w="1259" w:type="pct"/>
            <w:tcBorders>
              <w:top w:val="single" w:color="auto" w:sz="2" w:space="0"/>
              <w:left w:val="single" w:color="auto" w:sz="2" w:space="0"/>
              <w:bottom w:val="single" w:color="auto" w:sz="2" w:space="0"/>
            </w:tcBorders>
            <w:vAlign w:val="center"/>
          </w:tcPr>
          <w:p w14:paraId="5AA5AD8E">
            <w:pPr>
              <w:adjustRightInd w:val="0"/>
              <w:snapToGrid w:val="0"/>
              <w:spacing w:line="300" w:lineRule="exact"/>
              <w:ind w:firstLine="500"/>
              <w:jc w:val="center"/>
              <w:rPr>
                <w:spacing w:val="20"/>
                <w:sz w:val="21"/>
                <w:szCs w:val="21"/>
              </w:rPr>
            </w:pPr>
          </w:p>
        </w:tc>
      </w:tr>
      <w:tr w14:paraId="5EEF14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3B00FD">
            <w:pPr>
              <w:adjustRightInd w:val="0"/>
              <w:snapToGrid w:val="0"/>
              <w:spacing w:line="300" w:lineRule="exact"/>
              <w:ind w:firstLine="420"/>
              <w:jc w:val="center"/>
              <w:rPr>
                <w:sz w:val="21"/>
                <w:szCs w:val="21"/>
              </w:rPr>
            </w:pPr>
            <w:r>
              <w:rPr>
                <w:rFonts w:hint="eastAsia"/>
                <w:sz w:val="21"/>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2FF20FF">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C484F4">
            <w:pPr>
              <w:adjustRightInd w:val="0"/>
              <w:snapToGrid w:val="0"/>
              <w:spacing w:line="300" w:lineRule="exact"/>
              <w:ind w:firstLine="420"/>
              <w:jc w:val="center"/>
              <w:rPr>
                <w:sz w:val="21"/>
                <w:szCs w:val="21"/>
              </w:rPr>
            </w:pPr>
            <w:r>
              <w:rPr>
                <w:rFonts w:hint="eastAsia"/>
                <w:sz w:val="21"/>
                <w:szCs w:val="21"/>
              </w:rPr>
              <w:t>通信地址</w:t>
            </w:r>
          </w:p>
        </w:tc>
        <w:tc>
          <w:tcPr>
            <w:tcW w:w="1259" w:type="pct"/>
            <w:tcBorders>
              <w:top w:val="single" w:color="auto" w:sz="2" w:space="0"/>
              <w:left w:val="single" w:color="auto" w:sz="2" w:space="0"/>
              <w:bottom w:val="single" w:color="auto" w:sz="2" w:space="0"/>
            </w:tcBorders>
            <w:vAlign w:val="center"/>
          </w:tcPr>
          <w:p w14:paraId="44085B5A">
            <w:pPr>
              <w:adjustRightInd w:val="0"/>
              <w:snapToGrid w:val="0"/>
              <w:spacing w:line="300" w:lineRule="exact"/>
              <w:ind w:firstLine="500"/>
              <w:jc w:val="center"/>
              <w:rPr>
                <w:spacing w:val="20"/>
                <w:sz w:val="21"/>
                <w:szCs w:val="21"/>
              </w:rPr>
            </w:pPr>
          </w:p>
        </w:tc>
      </w:tr>
      <w:tr w14:paraId="08D8F4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8A9AFF">
            <w:pPr>
              <w:adjustRightInd w:val="0"/>
              <w:snapToGrid w:val="0"/>
              <w:spacing w:line="300" w:lineRule="exact"/>
              <w:ind w:firstLine="420"/>
              <w:jc w:val="center"/>
              <w:rPr>
                <w:sz w:val="21"/>
                <w:szCs w:val="21"/>
              </w:rPr>
            </w:pPr>
            <w:r>
              <w:rPr>
                <w:sz w:val="21"/>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0538264">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73F0DE">
            <w:pPr>
              <w:adjustRightInd w:val="0"/>
              <w:snapToGrid w:val="0"/>
              <w:spacing w:line="300" w:lineRule="exact"/>
              <w:ind w:firstLine="420"/>
              <w:jc w:val="center"/>
              <w:rPr>
                <w:sz w:val="21"/>
                <w:szCs w:val="21"/>
              </w:rPr>
            </w:pPr>
            <w:r>
              <w:rPr>
                <w:sz w:val="21"/>
                <w:szCs w:val="21"/>
              </w:rPr>
              <w:t>邮政编码</w:t>
            </w:r>
          </w:p>
        </w:tc>
        <w:tc>
          <w:tcPr>
            <w:tcW w:w="1259" w:type="pct"/>
            <w:tcBorders>
              <w:top w:val="single" w:color="auto" w:sz="2" w:space="0"/>
              <w:left w:val="single" w:color="auto" w:sz="2" w:space="0"/>
              <w:bottom w:val="single" w:color="auto" w:sz="2" w:space="0"/>
            </w:tcBorders>
            <w:vAlign w:val="center"/>
          </w:tcPr>
          <w:p w14:paraId="3132ABE2">
            <w:pPr>
              <w:adjustRightInd w:val="0"/>
              <w:snapToGrid w:val="0"/>
              <w:spacing w:line="300" w:lineRule="exact"/>
              <w:ind w:firstLine="500"/>
              <w:jc w:val="center"/>
              <w:rPr>
                <w:spacing w:val="20"/>
                <w:sz w:val="21"/>
                <w:szCs w:val="21"/>
              </w:rPr>
            </w:pPr>
          </w:p>
        </w:tc>
      </w:tr>
      <w:tr w14:paraId="078576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DAF5A0">
            <w:pPr>
              <w:adjustRightInd w:val="0"/>
              <w:snapToGrid w:val="0"/>
              <w:spacing w:line="300" w:lineRule="exact"/>
              <w:ind w:firstLine="420"/>
              <w:jc w:val="center"/>
              <w:rPr>
                <w:sz w:val="21"/>
                <w:szCs w:val="21"/>
              </w:rPr>
            </w:pPr>
            <w:r>
              <w:rPr>
                <w:rFonts w:hint="eastAsia"/>
                <w:sz w:val="21"/>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41CE3BB">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B9BF1A">
            <w:pPr>
              <w:adjustRightInd w:val="0"/>
              <w:snapToGrid w:val="0"/>
              <w:spacing w:line="300" w:lineRule="exact"/>
              <w:ind w:firstLine="420"/>
              <w:jc w:val="center"/>
              <w:rPr>
                <w:sz w:val="21"/>
                <w:szCs w:val="21"/>
              </w:rPr>
            </w:pPr>
            <w:r>
              <w:rPr>
                <w:rFonts w:hint="eastAsia"/>
                <w:sz w:val="21"/>
                <w:szCs w:val="21"/>
              </w:rPr>
              <w:t>电子邮箱</w:t>
            </w:r>
          </w:p>
        </w:tc>
        <w:tc>
          <w:tcPr>
            <w:tcW w:w="1259" w:type="pct"/>
            <w:tcBorders>
              <w:top w:val="single" w:color="auto" w:sz="2" w:space="0"/>
              <w:left w:val="single" w:color="auto" w:sz="2" w:space="0"/>
              <w:bottom w:val="single" w:color="auto" w:sz="2" w:space="0"/>
            </w:tcBorders>
            <w:vAlign w:val="center"/>
          </w:tcPr>
          <w:p w14:paraId="74B5469D">
            <w:pPr>
              <w:adjustRightInd w:val="0"/>
              <w:snapToGrid w:val="0"/>
              <w:spacing w:line="300" w:lineRule="exact"/>
              <w:ind w:firstLine="500"/>
              <w:jc w:val="center"/>
              <w:rPr>
                <w:spacing w:val="20"/>
                <w:sz w:val="21"/>
                <w:szCs w:val="21"/>
              </w:rPr>
            </w:pPr>
          </w:p>
        </w:tc>
      </w:tr>
      <w:tr w14:paraId="58D4E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85500C">
            <w:pPr>
              <w:adjustRightInd w:val="0"/>
              <w:snapToGrid w:val="0"/>
              <w:spacing w:line="300" w:lineRule="exact"/>
              <w:ind w:firstLine="420"/>
              <w:jc w:val="center"/>
              <w:rPr>
                <w:sz w:val="21"/>
                <w:szCs w:val="21"/>
              </w:rPr>
            </w:pPr>
            <w:r>
              <w:rPr>
                <w:rFonts w:hint="eastAsia"/>
                <w:sz w:val="21"/>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FCDF8E9">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395AC6">
            <w:pPr>
              <w:adjustRightInd w:val="0"/>
              <w:snapToGrid w:val="0"/>
              <w:spacing w:line="300" w:lineRule="exact"/>
              <w:ind w:firstLine="420"/>
              <w:jc w:val="center"/>
              <w:rPr>
                <w:sz w:val="21"/>
                <w:szCs w:val="21"/>
              </w:rPr>
            </w:pPr>
            <w:r>
              <w:rPr>
                <w:rFonts w:hint="eastAsia"/>
                <w:sz w:val="21"/>
                <w:szCs w:val="21"/>
              </w:rPr>
              <w:t>统一社会信用代码</w:t>
            </w:r>
          </w:p>
        </w:tc>
        <w:tc>
          <w:tcPr>
            <w:tcW w:w="1259" w:type="pct"/>
            <w:tcBorders>
              <w:top w:val="single" w:color="auto" w:sz="2" w:space="0"/>
              <w:left w:val="single" w:color="auto" w:sz="2" w:space="0"/>
              <w:bottom w:val="single" w:color="auto" w:sz="2" w:space="0"/>
            </w:tcBorders>
            <w:vAlign w:val="center"/>
          </w:tcPr>
          <w:p w14:paraId="58F363E5">
            <w:pPr>
              <w:adjustRightInd w:val="0"/>
              <w:snapToGrid w:val="0"/>
              <w:spacing w:line="300" w:lineRule="exact"/>
              <w:ind w:firstLine="500"/>
              <w:jc w:val="center"/>
              <w:rPr>
                <w:spacing w:val="20"/>
                <w:sz w:val="21"/>
                <w:szCs w:val="21"/>
              </w:rPr>
            </w:pPr>
          </w:p>
        </w:tc>
      </w:tr>
      <w:tr w14:paraId="16123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5AA527">
            <w:pPr>
              <w:adjustRightInd w:val="0"/>
              <w:snapToGrid w:val="0"/>
              <w:spacing w:line="300" w:lineRule="exact"/>
              <w:ind w:firstLine="420"/>
              <w:jc w:val="center"/>
              <w:rPr>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8526704">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4147D7">
            <w:pPr>
              <w:adjustRightInd w:val="0"/>
              <w:snapToGrid w:val="0"/>
              <w:spacing w:line="300" w:lineRule="exact"/>
              <w:ind w:firstLine="420"/>
              <w:jc w:val="center"/>
              <w:rPr>
                <w:sz w:val="21"/>
                <w:szCs w:val="21"/>
              </w:rPr>
            </w:pPr>
            <w:r>
              <w:rPr>
                <w:sz w:val="21"/>
                <w:szCs w:val="21"/>
              </w:rPr>
              <w:t>开户名称</w:t>
            </w:r>
          </w:p>
        </w:tc>
        <w:tc>
          <w:tcPr>
            <w:tcW w:w="1259" w:type="pct"/>
            <w:tcBorders>
              <w:top w:val="single" w:color="auto" w:sz="2" w:space="0"/>
              <w:left w:val="single" w:color="auto" w:sz="2" w:space="0"/>
              <w:bottom w:val="single" w:color="auto" w:sz="2" w:space="0"/>
            </w:tcBorders>
            <w:vAlign w:val="center"/>
          </w:tcPr>
          <w:p w14:paraId="63EC52CE">
            <w:pPr>
              <w:adjustRightInd w:val="0"/>
              <w:snapToGrid w:val="0"/>
              <w:spacing w:line="300" w:lineRule="exact"/>
              <w:ind w:firstLine="500"/>
              <w:jc w:val="center"/>
              <w:rPr>
                <w:spacing w:val="20"/>
                <w:sz w:val="21"/>
                <w:szCs w:val="21"/>
              </w:rPr>
            </w:pPr>
          </w:p>
        </w:tc>
      </w:tr>
      <w:tr w14:paraId="1494E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A60A96">
            <w:pPr>
              <w:adjustRightInd w:val="0"/>
              <w:snapToGrid w:val="0"/>
              <w:spacing w:line="300" w:lineRule="exact"/>
              <w:ind w:firstLine="420"/>
              <w:jc w:val="center"/>
              <w:rPr>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ABBF422">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522D4D">
            <w:pPr>
              <w:adjustRightInd w:val="0"/>
              <w:snapToGrid w:val="0"/>
              <w:spacing w:line="300" w:lineRule="exact"/>
              <w:ind w:firstLine="420"/>
              <w:jc w:val="center"/>
              <w:rPr>
                <w:sz w:val="21"/>
                <w:szCs w:val="21"/>
              </w:rPr>
            </w:pPr>
            <w:r>
              <w:rPr>
                <w:sz w:val="21"/>
                <w:szCs w:val="21"/>
              </w:rPr>
              <w:t>开户银行</w:t>
            </w:r>
          </w:p>
        </w:tc>
        <w:tc>
          <w:tcPr>
            <w:tcW w:w="1259" w:type="pct"/>
            <w:tcBorders>
              <w:top w:val="single" w:color="auto" w:sz="2" w:space="0"/>
              <w:left w:val="single" w:color="auto" w:sz="2" w:space="0"/>
              <w:bottom w:val="single" w:color="auto" w:sz="2" w:space="0"/>
            </w:tcBorders>
            <w:vAlign w:val="center"/>
          </w:tcPr>
          <w:p w14:paraId="30F5EFF9">
            <w:pPr>
              <w:adjustRightInd w:val="0"/>
              <w:snapToGrid w:val="0"/>
              <w:spacing w:line="300" w:lineRule="exact"/>
              <w:ind w:firstLine="500"/>
              <w:jc w:val="center"/>
              <w:rPr>
                <w:spacing w:val="20"/>
                <w:sz w:val="21"/>
                <w:szCs w:val="21"/>
              </w:rPr>
            </w:pPr>
          </w:p>
        </w:tc>
      </w:tr>
      <w:tr w14:paraId="734244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3A0584">
            <w:pPr>
              <w:adjustRightInd w:val="0"/>
              <w:snapToGrid w:val="0"/>
              <w:spacing w:line="300" w:lineRule="exact"/>
              <w:ind w:firstLine="420"/>
              <w:jc w:val="center"/>
              <w:rPr>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1E5E99">
            <w:pPr>
              <w:adjustRightInd w:val="0"/>
              <w:snapToGrid w:val="0"/>
              <w:spacing w:line="300" w:lineRule="exact"/>
              <w:ind w:firstLine="420"/>
              <w:jc w:val="center"/>
              <w:rPr>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06688F">
            <w:pPr>
              <w:adjustRightInd w:val="0"/>
              <w:snapToGrid w:val="0"/>
              <w:spacing w:line="300" w:lineRule="exact"/>
              <w:ind w:firstLine="420"/>
              <w:jc w:val="center"/>
              <w:rPr>
                <w:sz w:val="21"/>
                <w:szCs w:val="21"/>
              </w:rPr>
            </w:pPr>
            <w:r>
              <w:rPr>
                <w:sz w:val="21"/>
                <w:szCs w:val="21"/>
              </w:rPr>
              <w:t>银行账号</w:t>
            </w:r>
          </w:p>
        </w:tc>
        <w:tc>
          <w:tcPr>
            <w:tcW w:w="1259" w:type="pct"/>
            <w:tcBorders>
              <w:top w:val="single" w:color="auto" w:sz="2" w:space="0"/>
              <w:left w:val="single" w:color="auto" w:sz="2" w:space="0"/>
              <w:bottom w:val="single" w:color="auto" w:sz="2" w:space="0"/>
            </w:tcBorders>
            <w:vAlign w:val="center"/>
          </w:tcPr>
          <w:p w14:paraId="7E65214B">
            <w:pPr>
              <w:adjustRightInd w:val="0"/>
              <w:snapToGrid w:val="0"/>
              <w:spacing w:line="300" w:lineRule="exact"/>
              <w:ind w:firstLine="500"/>
              <w:jc w:val="center"/>
              <w:rPr>
                <w:spacing w:val="20"/>
                <w:sz w:val="21"/>
                <w:szCs w:val="21"/>
              </w:rPr>
            </w:pPr>
          </w:p>
        </w:tc>
      </w:tr>
      <w:tr w14:paraId="209DD9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2744154">
            <w:pPr>
              <w:pStyle w:val="17"/>
              <w:adjustRightInd w:val="0"/>
              <w:snapToGrid w:val="0"/>
              <w:spacing w:before="120" w:beforeLines="50" w:after="0" w:line="360" w:lineRule="auto"/>
              <w:ind w:left="0" w:leftChars="0" w:firstLine="420"/>
              <w:rPr>
                <w:spacing w:val="20"/>
                <w:sz w:val="21"/>
                <w:szCs w:val="21"/>
              </w:rPr>
            </w:pPr>
            <w:r>
              <w:rPr>
                <w:rFonts w:hint="eastAsia" w:ascii="宋体" w:hAnsi="宋体"/>
                <w:sz w:val="21"/>
                <w:szCs w:val="21"/>
              </w:rPr>
              <w:t>注：涉及联合体或其他合同主体的信息应按上表格式加列。</w:t>
            </w:r>
          </w:p>
        </w:tc>
      </w:tr>
    </w:tbl>
    <w:p w14:paraId="2E81BC76">
      <w:pPr>
        <w:pStyle w:val="3"/>
        <w:adjustRightInd w:val="0"/>
        <w:snapToGrid w:val="0"/>
        <w:spacing w:before="120" w:beforeLines="50"/>
        <w:ind w:firstLine="422"/>
        <w:jc w:val="center"/>
        <w:rPr>
          <w:rFonts w:hint="eastAsia" w:ascii="黑体" w:hAnsi="黑体"/>
          <w:sz w:val="21"/>
          <w:szCs w:val="21"/>
        </w:rPr>
      </w:pPr>
      <w:r>
        <w:rPr>
          <w:rFonts w:ascii="宋体" w:hAnsi="宋体"/>
          <w:sz w:val="21"/>
          <w:szCs w:val="21"/>
          <w:u w:val="single"/>
        </w:rPr>
        <w:br w:type="page"/>
      </w:r>
      <w:bookmarkStart w:id="67" w:name="_Toc27624"/>
      <w:r>
        <w:rPr>
          <w:rFonts w:hint="eastAsia" w:ascii="黑体" w:hAnsi="黑体"/>
          <w:b w:val="0"/>
          <w:sz w:val="21"/>
          <w:szCs w:val="21"/>
        </w:rPr>
        <w:t>第二节 政府采购合同通用条款</w:t>
      </w:r>
      <w:bookmarkEnd w:id="67"/>
    </w:p>
    <w:p w14:paraId="3099E22A">
      <w:pPr>
        <w:tabs>
          <w:tab w:val="left" w:pos="8820"/>
          <w:tab w:val="left" w:pos="9345"/>
          <w:tab w:val="left" w:pos="9765"/>
        </w:tabs>
        <w:adjustRightInd w:val="0"/>
        <w:snapToGrid w:val="0"/>
        <w:spacing w:line="400" w:lineRule="exact"/>
        <w:ind w:firstLine="422"/>
        <w:rPr>
          <w:rFonts w:hint="eastAsia" w:ascii="宋体" w:hAnsi="宋体"/>
          <w:b/>
          <w:bCs/>
          <w:sz w:val="21"/>
          <w:szCs w:val="21"/>
        </w:rPr>
      </w:pPr>
      <w:r>
        <w:rPr>
          <w:rFonts w:hint="eastAsia" w:ascii="宋体" w:hAnsi="宋体"/>
          <w:b/>
          <w:sz w:val="21"/>
          <w:szCs w:val="21"/>
        </w:rPr>
        <w:t xml:space="preserve">1. </w:t>
      </w:r>
      <w:r>
        <w:rPr>
          <w:rFonts w:hint="eastAsia" w:ascii="宋体" w:hAnsi="宋体"/>
          <w:b/>
          <w:bCs/>
          <w:sz w:val="21"/>
          <w:szCs w:val="21"/>
        </w:rPr>
        <w:t>定义</w:t>
      </w:r>
    </w:p>
    <w:p w14:paraId="04ADD1C2">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1.1合同当事人</w:t>
      </w:r>
    </w:p>
    <w:p w14:paraId="7FA09A17">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（1）采购人（以下称甲方）是指使用财政性资金，通过政府采购方式向供应商购买货物及其相关服务的国家机关、事业单位、团体组织。</w:t>
      </w:r>
    </w:p>
    <w:p w14:paraId="5F4B6EFD">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（2）供应商（以下称乙方）是指参加政府采购活动并且中标（成交），向采购人提供合同约定的货物及其相关服务的法人、非法人组织或者自然人。</w:t>
      </w:r>
    </w:p>
    <w:p w14:paraId="421DAD87">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（3）其他合同主体是指除采购人和供应商以外，</w:t>
      </w:r>
      <w:r>
        <w:rPr>
          <w:rFonts w:hint="eastAsia" w:ascii="宋体" w:hAnsi="宋体" w:cs="宋体"/>
          <w:bCs/>
          <w:color w:val="000000" w:themeColor="text1"/>
          <w:sz w:val="21"/>
          <w:szCs w:val="21"/>
          <w14:textFill>
            <w14:solidFill>
              <w14:schemeClr w14:val="tx1"/>
            </w14:solidFill>
          </w14:textFill>
        </w:rPr>
        <w:t>依法参与合同缔结或履行，享有权利、承担义务的合同当事人</w:t>
      </w:r>
      <w:r>
        <w:rPr>
          <w:rFonts w:hint="eastAsia" w:ascii="宋体" w:hAnsi="宋体"/>
          <w:sz w:val="21"/>
          <w:szCs w:val="21"/>
        </w:rPr>
        <w:t>。</w:t>
      </w:r>
    </w:p>
    <w:p w14:paraId="16D2BA7F">
      <w:pPr>
        <w:tabs>
          <w:tab w:val="left" w:pos="570"/>
          <w:tab w:val="left" w:pos="9240"/>
          <w:tab w:val="left" w:pos="9555"/>
        </w:tabs>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1.2本合同下列术语应解释为：</w:t>
      </w:r>
    </w:p>
    <w:p w14:paraId="4AAECB86">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（1）“合同”系指</w:t>
      </w:r>
      <w:r>
        <w:rPr>
          <w:rFonts w:hint="eastAsia" w:ascii="宋体" w:hAnsi="宋体" w:cs="宋体"/>
          <w:bCs/>
          <w:color w:val="000000" w:themeColor="text1"/>
          <w:sz w:val="21"/>
          <w:szCs w:val="21"/>
          <w14:textFill>
            <w14:solidFill>
              <w14:schemeClr w14:val="tx1"/>
            </w14:solidFill>
          </w14:textFill>
        </w:rPr>
        <w:t>合同当事人意思表示达成一致的任何协议，包括签署的</w:t>
      </w:r>
      <w:r>
        <w:rPr>
          <w:rFonts w:hint="eastAsia" w:ascii="宋体" w:hAnsi="宋体"/>
          <w:sz w:val="21"/>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kern w:val="2"/>
          <w:sz w:val="21"/>
          <w:szCs w:val="21"/>
          <w14:textFill>
            <w14:solidFill>
              <w14:schemeClr w14:val="tx1"/>
            </w14:solidFill>
          </w14:textFill>
        </w:rPr>
        <w:t>国家法律、行政法规和规章制度规定或合同约定的作为合同组成部分的其他文件</w:t>
      </w:r>
      <w:r>
        <w:rPr>
          <w:rFonts w:hint="eastAsia" w:ascii="宋体" w:hAnsi="宋体"/>
          <w:sz w:val="21"/>
          <w:szCs w:val="21"/>
        </w:rPr>
        <w:t>。</w:t>
      </w:r>
    </w:p>
    <w:p w14:paraId="293EDB6C">
      <w:pPr>
        <w:tabs>
          <w:tab w:val="left" w:pos="570"/>
          <w:tab w:val="left" w:pos="9240"/>
          <w:tab w:val="left" w:pos="9555"/>
        </w:tabs>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（2）“合同价款”系指根据本合同规定乙方在全面履行合同义务后甲方应支付给乙方的价款。</w:t>
      </w:r>
    </w:p>
    <w:p w14:paraId="7F4463A4">
      <w:pPr>
        <w:tabs>
          <w:tab w:val="left" w:pos="570"/>
          <w:tab w:val="left" w:pos="9240"/>
          <w:tab w:val="left" w:pos="9555"/>
        </w:tabs>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sz w:val="21"/>
          <w:szCs w:val="21"/>
        </w:rPr>
        <w:t>（3）“货物”系指乙方根据本合同规定须向甲方提供的各种形态和种类的物品，包括原材料、设备、产品（</w:t>
      </w:r>
      <w:r>
        <w:rPr>
          <w:rFonts w:hint="eastAsia" w:ascii="宋体" w:hAnsi="宋体"/>
          <w:color w:val="000000" w:themeColor="text1"/>
          <w:sz w:val="21"/>
          <w:szCs w:val="21"/>
          <w14:textFill>
            <w14:solidFill>
              <w14:schemeClr w14:val="tx1"/>
            </w14:solidFill>
          </w14:textFill>
        </w:rPr>
        <w:t>包括软件）及相关的其备品备件、工具、手册及</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技术资料和材料等。</w:t>
      </w:r>
    </w:p>
    <w:p w14:paraId="1C9A236D">
      <w:pPr>
        <w:adjustRightInd w:val="0"/>
        <w:snapToGrid w:val="0"/>
        <w:spacing w:line="400" w:lineRule="exact"/>
        <w:ind w:firstLine="420" w:firstLineChars="200"/>
        <w:rPr>
          <w:rFonts w:hint="eastAsia" w:ascii="宋体" w:hAnsi="宋体"/>
          <w:color w:val="000000" w:themeColor="text1"/>
          <w:sz w:val="21"/>
          <w:szCs w:val="21"/>
          <w:highlight w:val="yellow"/>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sz w:val="21"/>
          <w:szCs w:val="21"/>
        </w:rPr>
        <w:t>相关</w:t>
      </w:r>
      <w:r>
        <w:rPr>
          <w:rFonts w:hint="eastAsia" w:ascii="宋体" w:hAnsi="宋体"/>
          <w:color w:val="000000" w:themeColor="text1"/>
          <w:sz w:val="21"/>
          <w:szCs w:val="21"/>
          <w14:textFill>
            <w14:solidFill>
              <w14:schemeClr w14:val="tx1"/>
            </w14:solidFill>
          </w14:textFill>
        </w:rPr>
        <w:t>服务”系指根据合同规定，乙方应提供的与货物有关的技术、管理和</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义务。</w:t>
      </w:r>
    </w:p>
    <w:p w14:paraId="27DF20E6">
      <w:pPr>
        <w:adjustRightInd w:val="0"/>
        <w:snapToGrid w:val="0"/>
        <w:spacing w:line="400" w:lineRule="exact"/>
        <w:ind w:firstLine="420" w:firstLineChars="200"/>
        <w:rPr>
          <w:rFonts w:hint="eastAsia" w:ascii="宋体" w:hAnsi="宋体"/>
          <w:color w:val="000000" w:themeColor="text1"/>
          <w:sz w:val="21"/>
          <w:szCs w:val="21"/>
          <w:highlight w:val="yellow"/>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148666DD">
      <w:pPr>
        <w:tabs>
          <w:tab w:val="left" w:pos="570"/>
          <w:tab w:val="left" w:pos="9240"/>
          <w:tab w:val="left" w:pos="9555"/>
        </w:tabs>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r>
        <w:rPr>
          <w:rFonts w:hint="eastAsia" w:ascii="宋体" w:hAnsi="宋体"/>
          <w:sz w:val="21"/>
          <w:szCs w:val="21"/>
        </w:rPr>
        <w:t>“联合体”系指由两个以上的自然人、法人或者非法人组织组成，以一个供应商的身份共同参加政府采购的主体</w:t>
      </w:r>
      <w:r>
        <w:rPr>
          <w:rFonts w:hint="eastAsia" w:ascii="宋体" w:hAnsi="宋体"/>
          <w:color w:val="000000" w:themeColor="text1"/>
          <w:sz w:val="21"/>
          <w:szCs w:val="2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 w:val="21"/>
          <w:szCs w:val="21"/>
          <w14:textFill>
            <w14:solidFill>
              <w14:schemeClr w14:val="tx1"/>
            </w14:solidFill>
          </w14:textFill>
        </w:rPr>
        <w:t>政府采购合同专用条款</w:t>
      </w:r>
      <w:r>
        <w:rPr>
          <w:rFonts w:hint="eastAsia" w:ascii="宋体" w:hAnsi="宋体"/>
          <w:color w:val="000000" w:themeColor="text1"/>
          <w:sz w:val="21"/>
          <w:szCs w:val="21"/>
          <w14:textFill>
            <w14:solidFill>
              <w14:schemeClr w14:val="tx1"/>
            </w14:solidFill>
          </w14:textFill>
        </w:rPr>
        <w:t>】。</w:t>
      </w:r>
    </w:p>
    <w:p w14:paraId="43A523BA">
      <w:pPr>
        <w:tabs>
          <w:tab w:val="left" w:pos="570"/>
          <w:tab w:val="left" w:pos="9240"/>
          <w:tab w:val="left" w:pos="9555"/>
        </w:tabs>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（7）其他术语解释，见【</w:t>
      </w:r>
      <w:r>
        <w:rPr>
          <w:rFonts w:hint="eastAsia" w:ascii="宋体" w:hAnsi="宋体"/>
          <w:b/>
          <w:bCs/>
          <w:color w:val="000000" w:themeColor="text1"/>
          <w:sz w:val="21"/>
          <w:szCs w:val="21"/>
          <w14:textFill>
            <w14:solidFill>
              <w14:schemeClr w14:val="tx1"/>
            </w14:solidFill>
          </w14:textFill>
        </w:rPr>
        <w:t>政府采购合同专用条款</w:t>
      </w:r>
      <w:r>
        <w:rPr>
          <w:rFonts w:hint="eastAsia" w:ascii="宋体" w:hAnsi="宋体"/>
          <w:color w:val="000000" w:themeColor="text1"/>
          <w:sz w:val="21"/>
          <w:szCs w:val="21"/>
          <w14:textFill>
            <w14:solidFill>
              <w14:schemeClr w14:val="tx1"/>
            </w14:solidFill>
          </w14:textFill>
        </w:rPr>
        <w:t>】。</w:t>
      </w:r>
    </w:p>
    <w:p w14:paraId="5F9EAC40">
      <w:pPr>
        <w:numPr>
          <w:ilvl w:val="0"/>
          <w:numId w:val="10"/>
        </w:num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合同标的及金额</w:t>
      </w:r>
    </w:p>
    <w:p w14:paraId="7A206FAC">
      <w:pPr>
        <w:autoSpaceDE w:val="0"/>
        <w:autoSpaceDN w:val="0"/>
        <w:adjustRightInd w:val="0"/>
        <w:snapToGrid w:val="0"/>
        <w:spacing w:line="400" w:lineRule="exact"/>
        <w:ind w:firstLine="420" w:firstLineChars="200"/>
        <w:rPr>
          <w:rFonts w:hint="eastAsia" w:ascii="宋体" w:hAnsi="宋体"/>
          <w:b/>
          <w:bCs/>
          <w:i/>
          <w:i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 w:val="21"/>
          <w:szCs w:val="21"/>
          <w:lang w:val="en"/>
          <w14:textFill>
            <w14:solidFill>
              <w14:schemeClr w14:val="tx1"/>
            </w14:solidFill>
          </w14:textFill>
        </w:rPr>
        <w:t>其他</w:t>
      </w:r>
      <w:r>
        <w:rPr>
          <w:rFonts w:hint="eastAsia" w:ascii="宋体" w:hAnsi="宋体"/>
          <w:color w:val="000000" w:themeColor="text1"/>
          <w:sz w:val="21"/>
          <w:szCs w:val="21"/>
          <w14:textFill>
            <w14:solidFill>
              <w14:schemeClr w14:val="tx1"/>
            </w14:solidFill>
          </w14:textFill>
        </w:rPr>
        <w:t>任何费用。</w:t>
      </w:r>
    </w:p>
    <w:p w14:paraId="05706879">
      <w:pPr>
        <w:adjustRightInd w:val="0"/>
        <w:snapToGrid w:val="0"/>
        <w:spacing w:line="400" w:lineRule="exact"/>
        <w:ind w:firstLine="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 履行合同的时间、地点和方式</w:t>
      </w:r>
    </w:p>
    <w:p w14:paraId="7770E08D">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3.1 </w:t>
      </w:r>
      <w:r>
        <w:rPr>
          <w:rFonts w:hint="eastAsia" w:ascii="宋体" w:hAnsi="宋体" w:cs="宋体"/>
          <w:sz w:val="21"/>
          <w:szCs w:val="21"/>
        </w:rPr>
        <w:t>乙方应当在约定的时间、地点，按照约定方式履行合同。</w:t>
      </w:r>
    </w:p>
    <w:p w14:paraId="384C7BB2">
      <w:p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4. 甲方的权利和义务</w:t>
      </w:r>
    </w:p>
    <w:p w14:paraId="17EAEDA6">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4.1</w:t>
      </w:r>
      <w:r>
        <w:rPr>
          <w:rFonts w:ascii="宋体" w:hAnsi="宋体"/>
          <w:color w:val="000000" w:themeColor="text1"/>
          <w:sz w:val="21"/>
          <w:szCs w:val="21"/>
          <w14:textFill>
            <w14:solidFill>
              <w14:schemeClr w14:val="tx1"/>
            </w14:solidFill>
          </w14:textFill>
        </w:rPr>
        <w:t xml:space="preserve"> 签署合同后，甲方</w:t>
      </w:r>
      <w:r>
        <w:rPr>
          <w:rFonts w:hint="eastAsia" w:ascii="宋体" w:hAnsi="宋体"/>
          <w:color w:val="000000" w:themeColor="text1"/>
          <w:sz w:val="21"/>
          <w:szCs w:val="21"/>
          <w14:textFill>
            <w14:solidFill>
              <w14:schemeClr w14:val="tx1"/>
            </w14:solidFill>
          </w14:textFill>
        </w:rPr>
        <w:t>应</w:t>
      </w:r>
      <w:r>
        <w:rPr>
          <w:rFonts w:ascii="宋体" w:hAnsi="宋体"/>
          <w:color w:val="000000" w:themeColor="text1"/>
          <w:sz w:val="21"/>
          <w:szCs w:val="21"/>
          <w14:textFill>
            <w14:solidFill>
              <w14:schemeClr w14:val="tx1"/>
            </w14:solidFill>
          </w14:textFill>
        </w:rPr>
        <w:t>确定</w:t>
      </w:r>
      <w:r>
        <w:rPr>
          <w:rFonts w:hint="eastAsia" w:ascii="宋体" w:hAnsi="宋体"/>
          <w:color w:val="000000" w:themeColor="text1"/>
          <w:sz w:val="21"/>
          <w:szCs w:val="21"/>
          <w14:textFill>
            <w14:solidFill>
              <w14:schemeClr w14:val="tx1"/>
            </w14:solidFill>
          </w14:textFill>
        </w:rPr>
        <w:t>项目负责人（或项目联系人）</w:t>
      </w:r>
      <w:r>
        <w:rPr>
          <w:rFonts w:ascii="宋体" w:hAnsi="宋体"/>
          <w:color w:val="000000" w:themeColor="text1"/>
          <w:sz w:val="21"/>
          <w:szCs w:val="21"/>
          <w14:textFill>
            <w14:solidFill>
              <w14:schemeClr w14:val="tx1"/>
            </w14:solidFill>
          </w14:textFill>
        </w:rPr>
        <w:t>，负责与本合同有关的事务。</w:t>
      </w:r>
      <w:r>
        <w:rPr>
          <w:rFonts w:hint="eastAsia" w:ascii="宋体" w:hAnsi="宋体"/>
          <w:color w:val="000000" w:themeColor="text1"/>
          <w:sz w:val="21"/>
          <w:szCs w:val="21"/>
          <w14:textFill>
            <w14:solidFill>
              <w14:schemeClr w14:val="tx1"/>
            </w14:solidFill>
          </w14:textFill>
        </w:rPr>
        <w:t>甲方有权对乙方的履约行为进行检查，并</w:t>
      </w:r>
      <w:r>
        <w:rPr>
          <w:rFonts w:ascii="宋体" w:hAnsi="宋体"/>
          <w:color w:val="000000" w:themeColor="text1"/>
          <w:sz w:val="21"/>
          <w:szCs w:val="21"/>
          <w14:textFill>
            <w14:solidFill>
              <w14:schemeClr w14:val="tx1"/>
            </w14:solidFill>
          </w14:textFill>
        </w:rPr>
        <w:t>及时确认乙方提交的事项</w:t>
      </w:r>
      <w:r>
        <w:rPr>
          <w:rFonts w:hint="eastAsia" w:ascii="宋体" w:hAnsi="宋体"/>
          <w:color w:val="000000" w:themeColor="text1"/>
          <w:sz w:val="21"/>
          <w:szCs w:val="21"/>
          <w14:textFill>
            <w14:solidFill>
              <w14:schemeClr w14:val="tx1"/>
            </w14:solidFill>
          </w14:textFill>
        </w:rPr>
        <w:t>。甲方应当</w:t>
      </w:r>
      <w:r>
        <w:rPr>
          <w:rFonts w:ascii="宋体" w:hAnsi="宋体"/>
          <w:color w:val="000000" w:themeColor="text1"/>
          <w:sz w:val="21"/>
          <w:szCs w:val="21"/>
          <w14:textFill>
            <w14:solidFill>
              <w14:schemeClr w14:val="tx1"/>
            </w14:solidFill>
          </w14:textFill>
        </w:rPr>
        <w:t>配合乙方完成</w:t>
      </w:r>
      <w:r>
        <w:rPr>
          <w:rFonts w:hint="eastAsia" w:ascii="宋体" w:hAnsi="宋体"/>
          <w:color w:val="000000" w:themeColor="text1"/>
          <w:sz w:val="21"/>
          <w:szCs w:val="21"/>
          <w14:textFill>
            <w14:solidFill>
              <w14:schemeClr w14:val="tx1"/>
            </w14:solidFill>
          </w14:textFill>
        </w:rPr>
        <w:t>相关项目</w:t>
      </w:r>
      <w:r>
        <w:rPr>
          <w:rFonts w:ascii="宋体" w:hAnsi="宋体"/>
          <w:color w:val="000000" w:themeColor="text1"/>
          <w:sz w:val="21"/>
          <w:szCs w:val="21"/>
          <w14:textFill>
            <w14:solidFill>
              <w14:schemeClr w14:val="tx1"/>
            </w14:solidFill>
          </w14:textFill>
        </w:rPr>
        <w:t>实施工作。</w:t>
      </w:r>
    </w:p>
    <w:p w14:paraId="0B51486F">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4.2 </w:t>
      </w:r>
      <w:r>
        <w:rPr>
          <w:rFonts w:ascii="宋体" w:hAnsi="宋体"/>
          <w:color w:val="000000" w:themeColor="text1"/>
          <w:sz w:val="21"/>
          <w:szCs w:val="21"/>
          <w14:textFill>
            <w14:solidFill>
              <w14:schemeClr w14:val="tx1"/>
            </w14:solidFill>
          </w14:textFill>
        </w:rPr>
        <w:t>甲方有权要求乙方按时提交各阶段有关</w:t>
      </w:r>
      <w:r>
        <w:rPr>
          <w:rFonts w:hint="eastAsia" w:ascii="宋体" w:hAnsi="宋体"/>
          <w:color w:val="000000" w:themeColor="text1"/>
          <w:sz w:val="21"/>
          <w:szCs w:val="21"/>
          <w14:textFill>
            <w14:solidFill>
              <w14:schemeClr w14:val="tx1"/>
            </w14:solidFill>
          </w14:textFill>
        </w:rPr>
        <w:t>安排计划</w:t>
      </w:r>
      <w:r>
        <w:rPr>
          <w:rFonts w:ascii="宋体" w:hAnsi="宋体"/>
          <w:color w:val="000000" w:themeColor="text1"/>
          <w:sz w:val="21"/>
          <w:szCs w:val="21"/>
          <w14:textFill>
            <w14:solidFill>
              <w14:schemeClr w14:val="tx1"/>
            </w14:solidFill>
          </w14:textFill>
        </w:rPr>
        <w:t>，并有权</w:t>
      </w:r>
      <w:r>
        <w:rPr>
          <w:rFonts w:hint="eastAsia" w:ascii="宋体" w:hAnsi="宋体"/>
          <w:color w:val="000000" w:themeColor="text1"/>
          <w:sz w:val="21"/>
          <w:szCs w:val="21"/>
          <w14:textFill>
            <w14:solidFill>
              <w14:schemeClr w14:val="tx1"/>
            </w14:solidFill>
          </w14:textFill>
        </w:rPr>
        <w:t>定期核对乙方提供货物数量、规格、质量等内容。甲方</w:t>
      </w:r>
      <w:r>
        <w:rPr>
          <w:rFonts w:ascii="宋体" w:hAnsi="宋体"/>
          <w:color w:val="000000" w:themeColor="text1"/>
          <w:sz w:val="21"/>
          <w:szCs w:val="21"/>
          <w14:textFill>
            <w14:solidFill>
              <w14:schemeClr w14:val="tx1"/>
            </w14:solidFill>
          </w14:textFill>
        </w:rPr>
        <w:t>有权督促乙方工作并要求乙方</w:t>
      </w:r>
      <w:r>
        <w:rPr>
          <w:rFonts w:hint="eastAsia" w:ascii="宋体" w:hAnsi="宋体"/>
          <w:color w:val="000000" w:themeColor="text1"/>
          <w:sz w:val="21"/>
          <w:szCs w:val="21"/>
          <w14:textFill>
            <w14:solidFill>
              <w14:schemeClr w14:val="tx1"/>
            </w14:solidFill>
          </w14:textFill>
        </w:rPr>
        <w:t>更</w:t>
      </w:r>
      <w:r>
        <w:rPr>
          <w:rFonts w:ascii="宋体" w:hAnsi="宋体"/>
          <w:color w:val="000000" w:themeColor="text1"/>
          <w:sz w:val="21"/>
          <w:szCs w:val="21"/>
          <w14:textFill>
            <w14:solidFill>
              <w14:schemeClr w14:val="tx1"/>
            </w14:solidFill>
          </w14:textFill>
        </w:rPr>
        <w:t>换不符合要求的</w:t>
      </w:r>
      <w:r>
        <w:rPr>
          <w:rFonts w:hint="eastAsia" w:ascii="宋体" w:hAnsi="宋体"/>
          <w:color w:val="000000" w:themeColor="text1"/>
          <w:sz w:val="21"/>
          <w:szCs w:val="21"/>
          <w14:textFill>
            <w14:solidFill>
              <w14:schemeClr w14:val="tx1"/>
            </w14:solidFill>
          </w14:textFill>
        </w:rPr>
        <w:t>货物</w:t>
      </w:r>
      <w:r>
        <w:rPr>
          <w:rFonts w:ascii="宋体" w:hAnsi="宋体"/>
          <w:color w:val="000000" w:themeColor="text1"/>
          <w:sz w:val="21"/>
          <w:szCs w:val="21"/>
          <w14:textFill>
            <w14:solidFill>
              <w14:schemeClr w14:val="tx1"/>
            </w14:solidFill>
          </w14:textFill>
        </w:rPr>
        <w:t>。</w:t>
      </w:r>
    </w:p>
    <w:p w14:paraId="7C5F6AC8">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甲方</w:t>
      </w:r>
      <w:r>
        <w:rPr>
          <w:rFonts w:hint="eastAsia" w:ascii="宋体" w:hAnsi="宋体"/>
          <w:color w:val="000000" w:themeColor="text1"/>
          <w:sz w:val="21"/>
          <w:szCs w:val="21"/>
          <w14:textFill>
            <w14:solidFill>
              <w14:schemeClr w14:val="tx1"/>
            </w14:solidFill>
          </w14:textFill>
        </w:rPr>
        <w:t>有权要求乙方对缺陷部分予以修复，并按合同约定享有货物保修及其他合同约定的权利。</w:t>
      </w:r>
    </w:p>
    <w:p w14:paraId="4B02E967">
      <w:pPr>
        <w:snapToGrid w:val="0"/>
        <w:spacing w:line="400" w:lineRule="exact"/>
        <w:ind w:firstLine="420" w:firstLineChars="200"/>
        <w:rPr>
          <w:rFonts w:eastAsia="华文楷体"/>
          <w:sz w:val="21"/>
          <w:szCs w:val="21"/>
        </w:rPr>
      </w:pPr>
      <w:r>
        <w:rPr>
          <w:rFonts w:ascii="宋体" w:hAnsi="宋体"/>
          <w:color w:val="000000" w:themeColor="text1"/>
          <w:sz w:val="21"/>
          <w:szCs w:val="21"/>
          <w14:textFill>
            <w14:solidFill>
              <w14:schemeClr w14:val="tx1"/>
            </w14:solidFill>
          </w14:textFill>
        </w:rPr>
        <w:t>4.4 甲方应当按照合同约定及时对交付的货物进行验收</w:t>
      </w:r>
      <w:r>
        <w:rPr>
          <w:rFonts w:hint="eastAsia" w:ascii="宋体" w:hAnsi="宋体"/>
          <w:color w:val="000000" w:themeColor="text1"/>
          <w:sz w:val="21"/>
          <w:szCs w:val="21"/>
          <w14:textFill>
            <w14:solidFill>
              <w14:schemeClr w14:val="tx1"/>
            </w14:solidFill>
          </w14:textFill>
        </w:rPr>
        <w:t>，</w:t>
      </w:r>
      <w:r>
        <w:rPr>
          <w:rFonts w:hint="eastAsia" w:ascii="宋体" w:hAnsi="宋体" w:cs="宋体"/>
          <w:sz w:val="21"/>
          <w:szCs w:val="21"/>
        </w:rPr>
        <w:t>未</w:t>
      </w:r>
      <w:r>
        <w:rPr>
          <w:rFonts w:hint="eastAsia" w:ascii="宋体" w:hAnsi="宋体"/>
          <w:color w:val="000000" w:themeColor="text1"/>
          <w:sz w:val="21"/>
          <w:szCs w:val="21"/>
          <w14:textFill>
            <w14:solidFill>
              <w14:schemeClr w14:val="tx1"/>
            </w14:solidFill>
          </w14:textFill>
        </w:rPr>
        <w:t>在</w:t>
      </w:r>
      <w:r>
        <w:rPr>
          <w:rFonts w:hint="eastAsia" w:ascii="宋体" w:hAnsi="宋体" w:cs="宋体"/>
          <w:b/>
          <w:bCs/>
          <w:sz w:val="21"/>
          <w:szCs w:val="21"/>
        </w:rPr>
        <w:t>【政府采购合同专用条款】</w:t>
      </w:r>
      <w:r>
        <w:rPr>
          <w:rFonts w:hint="eastAsia" w:ascii="宋体" w:hAnsi="宋体" w:cs="宋体"/>
          <w:sz w:val="21"/>
          <w:szCs w:val="21"/>
        </w:rPr>
        <w:t>约定的期限内对乙方履约提出任何异议或者向乙方作出任何说明的，</w:t>
      </w:r>
      <w:r>
        <w:rPr>
          <w:rFonts w:hint="eastAsia" w:ascii="宋体" w:hAnsi="宋体"/>
          <w:color w:val="000000" w:themeColor="text1"/>
          <w:sz w:val="21"/>
          <w:szCs w:val="21"/>
          <w14:textFill>
            <w14:solidFill>
              <w14:schemeClr w14:val="tx1"/>
            </w14:solidFill>
          </w14:textFill>
        </w:rPr>
        <w:t>视为验收通过。</w:t>
      </w:r>
    </w:p>
    <w:p w14:paraId="296C3D6F">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 xml:space="preserve">5 </w:t>
      </w:r>
      <w:r>
        <w:rPr>
          <w:rFonts w:hint="eastAsia" w:ascii="宋体" w:hAnsi="宋体"/>
          <w:color w:val="000000" w:themeColor="text1"/>
          <w:sz w:val="21"/>
          <w:szCs w:val="21"/>
          <w14:textFill>
            <w14:solidFill>
              <w14:schemeClr w14:val="tx1"/>
            </w14:solidFill>
          </w14:textFill>
        </w:rPr>
        <w:t>甲方应当根据合同约定及时向乙方支付合同价款</w:t>
      </w:r>
      <w:r>
        <w:rPr>
          <w:rFonts w:ascii="宋体" w:hAnsi="宋体"/>
          <w:color w:val="000000" w:themeColor="text1"/>
          <w:sz w:val="21"/>
          <w:szCs w:val="21"/>
          <w14:textFill>
            <w14:solidFill>
              <w14:schemeClr w14:val="tx1"/>
            </w14:solidFill>
          </w14:textFill>
        </w:rPr>
        <w:t>，不得以内部人员变更、履行内部付款流程等为由，拒绝或迟延支付。</w:t>
      </w:r>
    </w:p>
    <w:p w14:paraId="206867FE">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4.6</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国家法律法规规定及</w:t>
      </w:r>
      <w:r>
        <w:rPr>
          <w:rFonts w:hint="eastAsia" w:ascii="宋体" w:hAnsi="宋体" w:cs="宋体"/>
          <w:b/>
          <w:bCs/>
          <w:sz w:val="21"/>
          <w:szCs w:val="21"/>
        </w:rPr>
        <w:t>【政府采购合同专用条款】</w:t>
      </w:r>
      <w:r>
        <w:rPr>
          <w:rFonts w:hint="eastAsia" w:ascii="宋体" w:hAnsi="宋体"/>
          <w:color w:val="000000" w:themeColor="text1"/>
          <w:sz w:val="21"/>
          <w:szCs w:val="21"/>
          <w14:textFill>
            <w14:solidFill>
              <w14:schemeClr w14:val="tx1"/>
            </w14:solidFill>
          </w14:textFill>
        </w:rPr>
        <w:t>约定应由甲方承担的其他义务和责任。</w:t>
      </w:r>
    </w:p>
    <w:p w14:paraId="66123D4E">
      <w:p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5. 乙方的权利和义务</w:t>
      </w:r>
    </w:p>
    <w:p w14:paraId="7F14D24D">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5.1 </w:t>
      </w:r>
      <w:r>
        <w:rPr>
          <w:rFonts w:ascii="宋体" w:hAnsi="宋体"/>
          <w:color w:val="000000" w:themeColor="text1"/>
          <w:sz w:val="21"/>
          <w:szCs w:val="21"/>
          <w14:textFill>
            <w14:solidFill>
              <w14:schemeClr w14:val="tx1"/>
            </w14:solidFill>
          </w14:textFill>
        </w:rPr>
        <w:t>签署合同后，乙方</w:t>
      </w:r>
      <w:r>
        <w:rPr>
          <w:rFonts w:hint="eastAsia" w:ascii="宋体" w:hAnsi="宋体"/>
          <w:color w:val="000000" w:themeColor="text1"/>
          <w:sz w:val="21"/>
          <w:szCs w:val="21"/>
          <w14:textFill>
            <w14:solidFill>
              <w14:schemeClr w14:val="tx1"/>
            </w14:solidFill>
          </w14:textFill>
        </w:rPr>
        <w:t>应</w:t>
      </w:r>
      <w:r>
        <w:rPr>
          <w:rFonts w:ascii="宋体" w:hAnsi="宋体"/>
          <w:color w:val="000000" w:themeColor="text1"/>
          <w:sz w:val="21"/>
          <w:szCs w:val="21"/>
          <w14:textFill>
            <w14:solidFill>
              <w14:schemeClr w14:val="tx1"/>
            </w14:solidFill>
          </w14:textFill>
        </w:rPr>
        <w:t>确定</w:t>
      </w:r>
      <w:r>
        <w:rPr>
          <w:rFonts w:hint="eastAsia" w:ascii="宋体" w:hAnsi="宋体"/>
          <w:color w:val="000000" w:themeColor="text1"/>
          <w:sz w:val="21"/>
          <w:szCs w:val="21"/>
          <w14:textFill>
            <w14:solidFill>
              <w14:schemeClr w14:val="tx1"/>
            </w14:solidFill>
          </w14:textFill>
        </w:rPr>
        <w:t>项目负责人（或项目联系人）</w:t>
      </w:r>
      <w:r>
        <w:rPr>
          <w:rFonts w:ascii="宋体" w:hAnsi="宋体"/>
          <w:color w:val="000000" w:themeColor="text1"/>
          <w:sz w:val="21"/>
          <w:szCs w:val="21"/>
          <w14:textFill>
            <w14:solidFill>
              <w14:schemeClr w14:val="tx1"/>
            </w14:solidFill>
          </w14:textFill>
        </w:rPr>
        <w:t>，负责与本合同有关的事务。</w:t>
      </w:r>
    </w:p>
    <w:p w14:paraId="673E00CF">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2 乙方应按照合同要求</w:t>
      </w:r>
      <w:r>
        <w:rPr>
          <w:rFonts w:hint="eastAsia" w:ascii="宋体" w:hAnsi="宋体"/>
          <w:color w:val="000000" w:themeColor="text1"/>
          <w:sz w:val="21"/>
          <w:szCs w:val="21"/>
          <w14:textFill>
            <w14:solidFill>
              <w14:schemeClr w14:val="tx1"/>
            </w14:solidFill>
          </w14:textFill>
        </w:rPr>
        <w:t>履约</w:t>
      </w:r>
      <w:r>
        <w:rPr>
          <w:rFonts w:ascii="宋体" w:hAnsi="宋体"/>
          <w:color w:val="000000" w:themeColor="text1"/>
          <w:sz w:val="21"/>
          <w:szCs w:val="21"/>
          <w14:textFill>
            <w14:solidFill>
              <w14:schemeClr w14:val="tx1"/>
            </w14:solidFill>
          </w14:textFill>
        </w:rPr>
        <w:t>，充分合理安排，确保</w:t>
      </w:r>
      <w:r>
        <w:rPr>
          <w:rFonts w:hint="eastAsia" w:ascii="宋体" w:hAnsi="宋体"/>
          <w:color w:val="000000" w:themeColor="text1"/>
          <w:sz w:val="21"/>
          <w:szCs w:val="21"/>
          <w14:textFill>
            <w14:solidFill>
              <w14:schemeClr w14:val="tx1"/>
            </w14:solidFill>
          </w14:textFill>
        </w:rPr>
        <w:t>提供的货物及相关服务符合合同有关</w:t>
      </w:r>
      <w:r>
        <w:rPr>
          <w:rFonts w:ascii="宋体" w:hAnsi="宋体"/>
          <w:color w:val="000000" w:themeColor="text1"/>
          <w:sz w:val="21"/>
          <w:szCs w:val="21"/>
          <w14:textFill>
            <w14:solidFill>
              <w14:schemeClr w14:val="tx1"/>
            </w14:solidFill>
          </w14:textFill>
        </w:rPr>
        <w:t>要求</w:t>
      </w:r>
      <w:r>
        <w:rPr>
          <w:rFonts w:hint="eastAsia" w:ascii="宋体" w:hAnsi="宋体"/>
          <w:color w:val="000000" w:themeColor="text1"/>
          <w:sz w:val="2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 w:val="21"/>
          <w:szCs w:val="21"/>
          <w14:textFill>
            <w14:solidFill>
              <w14:schemeClr w14:val="tx1"/>
            </w14:solidFill>
          </w14:textFill>
        </w:rPr>
        <w:t>负责项目实施过程中的所有协调工作。</w:t>
      </w:r>
    </w:p>
    <w:p w14:paraId="05CDBCB6">
      <w:pPr>
        <w:pStyle w:val="16"/>
        <w:spacing w:after="0" w:line="400" w:lineRule="exact"/>
        <w:ind w:firstLine="369" w:firstLineChars="176"/>
        <w:rPr>
          <w:rFonts w:hint="eastAsia"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乙方有权</w:t>
      </w:r>
      <w:r>
        <w:rPr>
          <w:rFonts w:hint="eastAsia" w:ascii="宋体" w:hAnsi="宋体" w:cs="宋体"/>
          <w:color w:val="000000" w:themeColor="text1"/>
          <w:sz w:val="21"/>
          <w:szCs w:val="21"/>
          <w14:textFill>
            <w14:solidFill>
              <w14:schemeClr w14:val="tx1"/>
            </w14:solidFill>
          </w14:textFill>
        </w:rPr>
        <w:t>根据合同约定向甲方收取合同价款。</w:t>
      </w:r>
    </w:p>
    <w:p w14:paraId="75B21602">
      <w:pPr>
        <w:pStyle w:val="16"/>
        <w:spacing w:after="0" w:line="400" w:lineRule="exact"/>
        <w:ind w:firstLine="369" w:firstLineChars="176"/>
        <w:rPr>
          <w:rFonts w:hint="eastAsia"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国家法律法规规定</w:t>
      </w:r>
      <w:r>
        <w:rPr>
          <w:rFonts w:hint="eastAsia" w:ascii="宋体" w:hAnsi="宋体"/>
          <w:color w:val="000000" w:themeColor="text1"/>
          <w:sz w:val="21"/>
          <w:szCs w:val="21"/>
          <w14:textFill>
            <w14:solidFill>
              <w14:schemeClr w14:val="tx1"/>
            </w14:solidFill>
          </w14:textFill>
        </w:rPr>
        <w:t>及</w:t>
      </w:r>
      <w:r>
        <w:rPr>
          <w:rFonts w:hint="eastAsia" w:ascii="宋体" w:hAnsi="宋体" w:cs="宋体"/>
          <w:b/>
          <w:bCs/>
          <w:sz w:val="21"/>
          <w:szCs w:val="21"/>
        </w:rPr>
        <w:t>【政府采购合同专用条款】</w:t>
      </w:r>
      <w:r>
        <w:rPr>
          <w:rFonts w:hint="eastAsia" w:ascii="宋体" w:hAnsi="宋体" w:cs="宋体"/>
          <w:sz w:val="21"/>
          <w:szCs w:val="21"/>
        </w:rPr>
        <w:t>约定应</w:t>
      </w:r>
      <w:r>
        <w:rPr>
          <w:rFonts w:hint="eastAsia" w:ascii="宋体" w:hAnsi="宋体" w:cs="宋体"/>
          <w:color w:val="000000" w:themeColor="text1"/>
          <w:sz w:val="21"/>
          <w:szCs w:val="21"/>
          <w14:textFill>
            <w14:solidFill>
              <w14:schemeClr w14:val="tx1"/>
            </w14:solidFill>
          </w14:textFill>
        </w:rPr>
        <w:t>由乙方承担的其他义务和责任。</w:t>
      </w:r>
    </w:p>
    <w:p w14:paraId="598CB755">
      <w:pPr>
        <w:numPr>
          <w:ilvl w:val="0"/>
          <w:numId w:val="11"/>
        </w:num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合同履行</w:t>
      </w:r>
    </w:p>
    <w:p w14:paraId="0231B365">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 甲乙双方应当按照</w:t>
      </w:r>
      <w:r>
        <w:rPr>
          <w:rFonts w:hint="eastAsia" w:ascii="宋体" w:hAnsi="宋体" w:cs="宋体"/>
          <w:b/>
          <w:bCs/>
          <w:sz w:val="21"/>
          <w:szCs w:val="21"/>
        </w:rPr>
        <w:t>【政府采购合同专用条款】</w:t>
      </w:r>
      <w:r>
        <w:rPr>
          <w:rFonts w:hint="eastAsia" w:ascii="宋体" w:hAnsi="宋体"/>
          <w:color w:val="000000" w:themeColor="text1"/>
          <w:sz w:val="21"/>
          <w:szCs w:val="21"/>
          <w14:textFill>
            <w14:solidFill>
              <w14:schemeClr w14:val="tx1"/>
            </w14:solidFill>
          </w14:textFill>
        </w:rPr>
        <w:t>约定顺序履行合同义务；如果没有先后顺序的，应当同时履行。</w:t>
      </w:r>
    </w:p>
    <w:p w14:paraId="2C99ADCA">
      <w:pPr>
        <w:autoSpaceDE w:val="0"/>
        <w:autoSpaceDN w:val="0"/>
        <w:adjustRightInd w:val="0"/>
        <w:snapToGrid w:val="0"/>
        <w:spacing w:line="400" w:lineRule="exact"/>
        <w:ind w:firstLine="420" w:firstLineChars="200"/>
        <w:rPr>
          <w:sz w:val="21"/>
          <w:szCs w:val="21"/>
        </w:rPr>
      </w:pPr>
      <w:r>
        <w:rPr>
          <w:rFonts w:hint="eastAsia" w:ascii="宋体" w:hAnsi="宋体"/>
          <w:color w:val="000000" w:themeColor="text1"/>
          <w:sz w:val="2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40809508">
      <w:pPr>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7. 货物包装、运输、保险和交付要求</w:t>
      </w:r>
    </w:p>
    <w:p w14:paraId="5F62F21A">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7.1 本合同</w:t>
      </w:r>
      <w:r>
        <w:rPr>
          <w:rFonts w:hint="eastAsia" w:ascii="宋体" w:hAnsi="宋体"/>
          <w:bCs/>
          <w:color w:val="000000" w:themeColor="text1"/>
          <w:sz w:val="21"/>
          <w:szCs w:val="21"/>
          <w14:textFill>
            <w14:solidFill>
              <w14:schemeClr w14:val="tx1"/>
            </w14:solidFill>
          </w14:textFill>
        </w:rPr>
        <w:t>涉及商品包装、快递包装的，</w:t>
      </w:r>
      <w:r>
        <w:rPr>
          <w:rFonts w:hint="eastAsia" w:ascii="宋体" w:hAnsi="宋体"/>
          <w:color w:val="000000" w:themeColor="text1"/>
          <w:sz w:val="21"/>
          <w:szCs w:val="21"/>
          <w14:textFill>
            <w14:solidFill>
              <w14:schemeClr w14:val="tx1"/>
            </w14:solidFill>
          </w14:textFill>
        </w:rPr>
        <w:t>除</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另有约定外，</w:t>
      </w:r>
      <w:r>
        <w:rPr>
          <w:rFonts w:hint="eastAsia" w:ascii="宋体" w:hAnsi="宋体"/>
          <w:color w:val="000000" w:themeColor="text1"/>
          <w:sz w:val="2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约定的</w:t>
      </w:r>
      <w:r>
        <w:rPr>
          <w:rFonts w:hint="eastAsia" w:ascii="宋体" w:hAnsi="宋体"/>
          <w:color w:val="000000" w:themeColor="text1"/>
          <w:sz w:val="21"/>
          <w:szCs w:val="21"/>
          <w14:textFill>
            <w14:solidFill>
              <w14:schemeClr w14:val="tx1"/>
            </w14:solidFill>
          </w14:textFill>
        </w:rPr>
        <w:t>指定现场。</w:t>
      </w:r>
    </w:p>
    <w:p w14:paraId="1452932F">
      <w:pPr>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7.2 除</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另有约定外，</w:t>
      </w:r>
      <w:r>
        <w:rPr>
          <w:rFonts w:hint="eastAsia" w:ascii="宋体" w:hAnsi="宋体"/>
          <w:color w:val="000000" w:themeColor="text1"/>
          <w:sz w:val="21"/>
          <w:szCs w:val="21"/>
          <w14:textFill>
            <w14:solidFill>
              <w14:schemeClr w14:val="tx1"/>
            </w14:solidFill>
          </w14:textFill>
        </w:rPr>
        <w:t>乙方负责办理将货物运抵本合同规定的交货地点，并装卸、交付至甲方的一切运输事项，相关费用应包含在合同价款中。</w:t>
      </w:r>
    </w:p>
    <w:p w14:paraId="07F8669E">
      <w:pPr>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7.3 货物保险要求按</w:t>
      </w:r>
      <w:r>
        <w:rPr>
          <w:rFonts w:hint="eastAsia" w:ascii="宋体" w:hAnsi="宋体"/>
          <w:b/>
          <w:color w:val="000000" w:themeColor="text1"/>
          <w:sz w:val="21"/>
          <w:szCs w:val="21"/>
          <w14:textFill>
            <w14:solidFill>
              <w14:schemeClr w14:val="tx1"/>
            </w14:solidFill>
          </w14:textFill>
        </w:rPr>
        <w:t>【政府采购合同专用条款】</w:t>
      </w:r>
      <w:r>
        <w:rPr>
          <w:rFonts w:hint="eastAsia" w:ascii="宋体" w:hAnsi="宋体"/>
          <w:bCs/>
          <w:color w:val="000000" w:themeColor="text1"/>
          <w:sz w:val="21"/>
          <w:szCs w:val="21"/>
          <w14:textFill>
            <w14:solidFill>
              <w14:schemeClr w14:val="tx1"/>
            </w14:solidFill>
          </w14:textFill>
        </w:rPr>
        <w:t>规定执行</w:t>
      </w:r>
      <w:r>
        <w:rPr>
          <w:rFonts w:hint="eastAsia" w:ascii="宋体" w:hAnsi="宋体"/>
          <w:color w:val="000000" w:themeColor="text1"/>
          <w:sz w:val="21"/>
          <w:szCs w:val="21"/>
          <w14:textFill>
            <w14:solidFill>
              <w14:schemeClr w14:val="tx1"/>
            </w14:solidFill>
          </w14:textFill>
        </w:rPr>
        <w:t>。</w:t>
      </w:r>
    </w:p>
    <w:p w14:paraId="6CC34B7F">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396C063">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7.5 </w:t>
      </w:r>
      <w:r>
        <w:rPr>
          <w:rFonts w:hint="eastAsia" w:ascii="宋体" w:hAnsi="宋体" w:cs="宋体"/>
          <w:color w:val="000000"/>
          <w:sz w:val="21"/>
          <w:szCs w:val="21"/>
        </w:rPr>
        <w:t>乙方在运输到达之前应提前通知甲方，并提示货物运输装卸的注意事项，甲方配合乙方做好货物的接收工作。</w:t>
      </w:r>
    </w:p>
    <w:p w14:paraId="3522DA3B">
      <w:pPr>
        <w:pStyle w:val="147"/>
        <w:ind w:firstLine="420"/>
        <w:rPr>
          <w:rFonts w:hint="eastAsia"/>
          <w:sz w:val="21"/>
        </w:rPr>
      </w:pPr>
      <w:r>
        <w:rPr>
          <w:rFonts w:hint="eastAsia" w:ascii="宋体" w:hAnsi="宋体" w:eastAsia="宋体" w:cs="Times New Roman"/>
          <w:color w:val="000000" w:themeColor="text1"/>
          <w:kern w:val="2"/>
          <w:sz w:val="21"/>
          <w14:textFill>
            <w14:solidFill>
              <w14:schemeClr w14:val="tx1"/>
            </w14:solidFill>
          </w14:textFill>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14:textFill>
            <w14:solidFill>
              <w14:schemeClr w14:val="tx1"/>
            </w14:solidFill>
          </w14:textFill>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4C6E8EF2">
      <w:pPr>
        <w:adjustRightInd w:val="0"/>
        <w:snapToGrid w:val="0"/>
        <w:spacing w:line="400" w:lineRule="exact"/>
        <w:ind w:firstLine="422"/>
        <w:rPr>
          <w:rFonts w:hint="eastAsia" w:ascii="宋体" w:hAnsi="宋体"/>
          <w:b/>
          <w:sz w:val="21"/>
          <w:szCs w:val="21"/>
        </w:rPr>
      </w:pPr>
      <w:r>
        <w:rPr>
          <w:rFonts w:hint="eastAsia" w:ascii="宋体" w:hAnsi="宋体"/>
          <w:b/>
          <w:color w:val="000000" w:themeColor="text1"/>
          <w:sz w:val="21"/>
          <w:szCs w:val="21"/>
          <w14:textFill>
            <w14:solidFill>
              <w14:schemeClr w14:val="tx1"/>
            </w14:solidFill>
          </w14:textFill>
        </w:rPr>
        <w:t xml:space="preserve">8. </w:t>
      </w:r>
      <w:r>
        <w:rPr>
          <w:rFonts w:hint="eastAsia" w:ascii="宋体" w:hAnsi="宋体"/>
          <w:b/>
          <w:sz w:val="21"/>
          <w:szCs w:val="21"/>
        </w:rPr>
        <w:t>质量标准和保证</w:t>
      </w:r>
    </w:p>
    <w:p w14:paraId="3A8BF908">
      <w:pPr>
        <w:pStyle w:val="22"/>
        <w:adjustRightInd w:val="0"/>
        <w:snapToGrid w:val="0"/>
        <w:spacing w:line="400" w:lineRule="exact"/>
        <w:ind w:firstLine="420" w:firstLineChars="200"/>
        <w:rPr>
          <w:rFonts w:hint="eastAsia" w:hAnsi="宋体"/>
          <w:b/>
        </w:rPr>
      </w:pPr>
      <w:r>
        <w:rPr>
          <w:rFonts w:hint="eastAsia" w:hAnsi="宋体"/>
        </w:rPr>
        <w:t>8.1 质量标准</w:t>
      </w:r>
    </w:p>
    <w:p w14:paraId="76824AAE">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（1）本合同下提供的货物应符合合同</w:t>
      </w:r>
      <w:r>
        <w:rPr>
          <w:rFonts w:hint="eastAsia" w:ascii="宋体" w:hAnsi="宋体" w:cs="宋体"/>
          <w:color w:val="000000"/>
          <w:sz w:val="21"/>
          <w:szCs w:val="21"/>
        </w:rPr>
        <w:t>约定的</w:t>
      </w:r>
      <w:r>
        <w:rPr>
          <w:rFonts w:hint="eastAsia" w:ascii="宋体" w:hAnsi="宋体" w:cs="宋体"/>
          <w:sz w:val="21"/>
          <w:szCs w:val="21"/>
        </w:rPr>
        <w:t>品牌、规格型号、技术性能、配置、质量、数量等要求。</w:t>
      </w:r>
      <w:r>
        <w:rPr>
          <w:rFonts w:hint="eastAsia" w:ascii="宋体" w:hAnsi="宋体"/>
          <w:sz w:val="2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66E9F2D">
      <w:pPr>
        <w:pStyle w:val="22"/>
        <w:adjustRightInd w:val="0"/>
        <w:snapToGrid w:val="0"/>
        <w:spacing w:line="400" w:lineRule="exact"/>
        <w:ind w:firstLine="420" w:firstLineChars="200"/>
        <w:rPr>
          <w:rFonts w:hint="eastAsia" w:hAnsi="宋体"/>
        </w:rPr>
      </w:pPr>
      <w:r>
        <w:rPr>
          <w:rFonts w:hint="eastAsia" w:hAnsi="宋体"/>
        </w:rPr>
        <w:t>（2）采用中华人民共和国法定计量单位。</w:t>
      </w:r>
    </w:p>
    <w:p w14:paraId="0BC0521B">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（3）乙方所提供的货物应符合国家有关安全、环保、卫生的规定。</w:t>
      </w:r>
    </w:p>
    <w:p w14:paraId="4219AC6E">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（4）乙方应向甲方提交所提供货物的技术文件，包括相应的中文技术文件，如：产品目录、图纸、操作手册、使用说明、维护手册或服务指南等。上述文件应包装好随货物一同发运。</w:t>
      </w:r>
    </w:p>
    <w:p w14:paraId="2F21BDA5">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8.2 保证</w:t>
      </w:r>
    </w:p>
    <w:p w14:paraId="2BCD81A8">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（1）乙方应保证提供的货物完全符合合同规定的质量、规格和性能要求。乙方应保证货物在正确安装、正常使用和保养条件下，</w:t>
      </w:r>
      <w:r>
        <w:rPr>
          <w:rFonts w:hint="eastAsia" w:ascii="宋体" w:hAnsi="宋体" w:cs="宋体"/>
          <w:sz w:val="21"/>
          <w:szCs w:val="21"/>
        </w:rPr>
        <w:t>在其使用寿命期内具备合同约定的性能</w:t>
      </w:r>
      <w:r>
        <w:rPr>
          <w:rFonts w:hint="eastAsia" w:ascii="宋体" w:hAnsi="宋体"/>
          <w:sz w:val="21"/>
          <w:szCs w:val="21"/>
        </w:rPr>
        <w:t>。存在质量保证期的，货物最终交付验收合格后在</w:t>
      </w:r>
      <w:r>
        <w:rPr>
          <w:rFonts w:hint="eastAsia" w:ascii="宋体" w:hAnsi="宋体"/>
          <w:b/>
          <w:sz w:val="21"/>
          <w:szCs w:val="21"/>
        </w:rPr>
        <w:t>【政府采购合同专用条款】</w:t>
      </w:r>
      <w:r>
        <w:rPr>
          <w:rFonts w:hint="eastAsia" w:ascii="宋体" w:hAnsi="宋体"/>
          <w:sz w:val="21"/>
          <w:szCs w:val="21"/>
        </w:rPr>
        <w:t>规定或乙方书面承诺（两者以较长的为准）的质量保证期内，本保证保持有效。</w:t>
      </w:r>
    </w:p>
    <w:p w14:paraId="33DA03A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（2）在质量保证期内所发现的缺陷，甲方应尽快以书面形式通知乙方。</w:t>
      </w:r>
    </w:p>
    <w:p w14:paraId="7FD733CD">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（3）乙方收到通知后，应在</w:t>
      </w:r>
      <w:r>
        <w:rPr>
          <w:rFonts w:hint="eastAsia" w:ascii="宋体" w:hAnsi="宋体"/>
          <w:b/>
          <w:sz w:val="21"/>
          <w:szCs w:val="21"/>
        </w:rPr>
        <w:t>【政府采购合同专用条款】</w:t>
      </w:r>
      <w:r>
        <w:rPr>
          <w:rFonts w:hint="eastAsia" w:ascii="宋体" w:hAnsi="宋体"/>
          <w:sz w:val="21"/>
          <w:szCs w:val="21"/>
        </w:rPr>
        <w:t>规定的响应时间内以合理的速度免费维修或更换有缺陷的货物或部件。</w:t>
      </w:r>
    </w:p>
    <w:p w14:paraId="55FCB084">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 w:val="21"/>
          <w:szCs w:val="21"/>
          <w14:textFill>
            <w14:solidFill>
              <w14:schemeClr w14:val="tx1"/>
            </w14:solidFill>
          </w14:textFill>
        </w:rPr>
        <w:t>5</w:t>
      </w:r>
      <w:r>
        <w:rPr>
          <w:rFonts w:hint="eastAsia" w:ascii="宋体" w:hAnsi="宋体"/>
          <w:sz w:val="21"/>
          <w:szCs w:val="21"/>
        </w:rPr>
        <w:t>.1条规定以书面形式</w:t>
      </w:r>
      <w:r>
        <w:rPr>
          <w:rFonts w:hint="eastAsia" w:ascii="宋体" w:hAnsi="宋体"/>
          <w:color w:val="000000" w:themeColor="text1"/>
          <w:sz w:val="21"/>
          <w:szCs w:val="21"/>
          <w14:textFill>
            <w14:solidFill>
              <w14:schemeClr w14:val="tx1"/>
            </w14:solidFill>
          </w14:textFill>
        </w:rPr>
        <w:t>追究</w:t>
      </w:r>
      <w:r>
        <w:rPr>
          <w:rFonts w:hint="eastAsia" w:ascii="宋体" w:hAnsi="宋体"/>
          <w:sz w:val="21"/>
          <w:szCs w:val="21"/>
        </w:rPr>
        <w:t>乙方</w:t>
      </w:r>
      <w:r>
        <w:rPr>
          <w:rFonts w:hint="eastAsia" w:ascii="宋体" w:hAnsi="宋体"/>
          <w:color w:val="000000" w:themeColor="text1"/>
          <w:sz w:val="21"/>
          <w:szCs w:val="21"/>
          <w14:textFill>
            <w14:solidFill>
              <w14:schemeClr w14:val="tx1"/>
            </w14:solidFill>
          </w14:textFill>
        </w:rPr>
        <w:t>的违约责任</w:t>
      </w:r>
      <w:r>
        <w:rPr>
          <w:rFonts w:hint="eastAsia" w:ascii="宋体" w:hAnsi="宋体"/>
          <w:sz w:val="21"/>
          <w:szCs w:val="21"/>
        </w:rPr>
        <w:t>。</w:t>
      </w:r>
    </w:p>
    <w:p w14:paraId="3343AB0A">
      <w:pPr>
        <w:adjustRightInd w:val="0"/>
        <w:snapToGrid w:val="0"/>
        <w:spacing w:line="400" w:lineRule="exact"/>
        <w:ind w:firstLine="420" w:firstLineChars="200"/>
        <w:rPr>
          <w:sz w:val="21"/>
          <w:szCs w:val="21"/>
        </w:rPr>
      </w:pPr>
      <w:r>
        <w:rPr>
          <w:rFonts w:hint="eastAsia" w:ascii="宋体" w:hAnsi="宋体"/>
          <w:sz w:val="21"/>
          <w:szCs w:val="21"/>
        </w:rPr>
        <w:t>（5）乙方在约定的时间内未能弥补缺陷，甲方可采取必要的补救措施，但其风险和费用将由乙方承担，甲方根据合同约定对乙方行使的其他权利不受影响。</w:t>
      </w:r>
    </w:p>
    <w:p w14:paraId="1CBF3A9C">
      <w:pPr>
        <w:adjustRightInd w:val="0"/>
        <w:snapToGrid w:val="0"/>
        <w:spacing w:line="400" w:lineRule="exact"/>
        <w:ind w:firstLine="422"/>
        <w:rPr>
          <w:rFonts w:hint="eastAsia" w:ascii="宋体" w:hAnsi="宋体"/>
          <w:b/>
          <w:bCs/>
          <w:sz w:val="21"/>
          <w:szCs w:val="21"/>
        </w:rPr>
      </w:pPr>
      <w:r>
        <w:rPr>
          <w:rFonts w:hint="eastAsia" w:ascii="宋体" w:hAnsi="宋体"/>
          <w:b/>
          <w:bCs/>
          <w:color w:val="000000" w:themeColor="text1"/>
          <w:sz w:val="21"/>
          <w:szCs w:val="21"/>
          <w14:textFill>
            <w14:solidFill>
              <w14:schemeClr w14:val="tx1"/>
            </w14:solidFill>
          </w14:textFill>
        </w:rPr>
        <w:t>9</w:t>
      </w:r>
      <w:r>
        <w:rPr>
          <w:rFonts w:hint="eastAsia" w:ascii="宋体" w:hAnsi="宋体"/>
          <w:b/>
          <w:bCs/>
          <w:sz w:val="21"/>
          <w:szCs w:val="21"/>
        </w:rPr>
        <w:t>.</w:t>
      </w:r>
      <w:r>
        <w:rPr>
          <w:rFonts w:hint="eastAsia" w:ascii="宋体" w:hAnsi="宋体"/>
          <w:b/>
          <w:bCs/>
          <w:color w:val="000000" w:themeColor="text1"/>
          <w:sz w:val="21"/>
          <w:szCs w:val="21"/>
          <w14:textFill>
            <w14:solidFill>
              <w14:schemeClr w14:val="tx1"/>
            </w14:solidFill>
          </w14:textFill>
        </w:rPr>
        <w:t xml:space="preserve"> </w:t>
      </w:r>
      <w:r>
        <w:rPr>
          <w:rFonts w:hint="eastAsia" w:ascii="宋体" w:hAnsi="宋体"/>
          <w:b/>
          <w:bCs/>
          <w:sz w:val="21"/>
          <w:szCs w:val="21"/>
        </w:rPr>
        <w:t>权利瑕疵担保</w:t>
      </w:r>
    </w:p>
    <w:p w14:paraId="35D6E573">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 乙方保证对其出售的货物享有合法的权利。</w:t>
      </w:r>
    </w:p>
    <w:p w14:paraId="758C0322">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9.2 </w:t>
      </w:r>
      <w:r>
        <w:rPr>
          <w:rFonts w:hint="eastAsia" w:ascii="宋体" w:hAnsi="宋体" w:cs="宋体"/>
          <w:sz w:val="21"/>
          <w:szCs w:val="21"/>
        </w:rPr>
        <w:t>乙方保证在交付的货物上不存在抵押权等担保物权。</w:t>
      </w:r>
    </w:p>
    <w:p w14:paraId="445042EF">
      <w:pPr>
        <w:autoSpaceDE w:val="0"/>
        <w:autoSpaceDN w:val="0"/>
        <w:adjustRightInd w:val="0"/>
        <w:snapToGrid w:val="0"/>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9.3 如甲方使用上述货物构成对第三人侵权的，则由乙方承担全部责任。</w:t>
      </w:r>
    </w:p>
    <w:p w14:paraId="0DB57E9E">
      <w:pPr>
        <w:autoSpaceDE w:val="0"/>
        <w:autoSpaceDN w:val="0"/>
        <w:adjustRightInd w:val="0"/>
        <w:snapToGrid w:val="0"/>
        <w:spacing w:line="400" w:lineRule="exact"/>
        <w:ind w:firstLine="422"/>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10. 知识产权保护</w:t>
      </w:r>
    </w:p>
    <w:p w14:paraId="5EF41A0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color w:val="000000" w:themeColor="text1"/>
          <w:sz w:val="21"/>
          <w:szCs w:val="21"/>
          <w14:textFill>
            <w14:solidFill>
              <w14:schemeClr w14:val="tx1"/>
            </w14:solidFill>
          </w14:textFill>
        </w:rPr>
        <w:t>10.1 乙方对其所销售的货物应当享有知识产权或经权利人合法授权，保证没有侵犯任</w:t>
      </w:r>
      <w:r>
        <w:rPr>
          <w:rFonts w:hint="eastAsia" w:ascii="宋体" w:hAnsi="宋体"/>
          <w:sz w:val="21"/>
          <w:szCs w:val="21"/>
        </w:rPr>
        <w:t>何第三人的知识产权等权利。</w:t>
      </w:r>
      <w:bookmarkStart w:id="68" w:name="_Hlk163047038"/>
      <w:r>
        <w:rPr>
          <w:rFonts w:hint="eastAsia" w:ascii="宋体" w:hAnsi="宋体" w:cs="宋体"/>
          <w:sz w:val="21"/>
          <w:szCs w:val="21"/>
        </w:rPr>
        <w:t>因违反前述约定对第三人构成侵权的，应当由乙方向第三人承担法律责任；甲方依法向第三人赔偿后，有权向乙方追偿。甲方有其他损失的，乙方应当赔偿</w:t>
      </w:r>
      <w:bookmarkEnd w:id="68"/>
      <w:r>
        <w:rPr>
          <w:rFonts w:hint="eastAsia" w:ascii="宋体" w:hAnsi="宋体"/>
          <w:sz w:val="21"/>
          <w:szCs w:val="21"/>
        </w:rPr>
        <w:t>。</w:t>
      </w:r>
    </w:p>
    <w:p w14:paraId="286ABD00">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11. 保密义务</w:t>
      </w:r>
    </w:p>
    <w:p w14:paraId="5D362FA7">
      <w:pPr>
        <w:autoSpaceDE w:val="0"/>
        <w:autoSpaceDN w:val="0"/>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1"/>
          <w:szCs w:val="21"/>
        </w:rPr>
        <w:t>【政府采购合同专用条款】</w:t>
      </w:r>
      <w:r>
        <w:rPr>
          <w:rFonts w:hint="eastAsia" w:ascii="宋体" w:hAnsi="宋体" w:cs="宋体"/>
          <w:sz w:val="21"/>
          <w:szCs w:val="21"/>
        </w:rPr>
        <w:t>中约定。</w:t>
      </w:r>
    </w:p>
    <w:p w14:paraId="2EC6CB20">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12. 合同价款支付</w:t>
      </w:r>
    </w:p>
    <w:p w14:paraId="0AC8A32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12.1 合同价款支付按照国库集中支付制度及财政管理相关规定执行。</w:t>
      </w:r>
    </w:p>
    <w:p w14:paraId="47CF4246">
      <w:pPr>
        <w:pStyle w:val="3"/>
        <w:spacing w:line="400" w:lineRule="exact"/>
        <w:ind w:firstLine="420" w:firstLineChars="200"/>
        <w:rPr>
          <w:rFonts w:eastAsia="宋体"/>
          <w:sz w:val="21"/>
          <w:szCs w:val="21"/>
        </w:rPr>
      </w:pPr>
      <w:r>
        <w:rPr>
          <w:rFonts w:hint="eastAsia" w:ascii="宋体" w:hAnsi="宋体"/>
          <w:b w:val="0"/>
          <w:sz w:val="21"/>
          <w:szCs w:val="21"/>
        </w:rPr>
        <w:t xml:space="preserve">12.2 </w:t>
      </w:r>
      <w:r>
        <w:rPr>
          <w:rFonts w:hint="eastAsia" w:ascii="宋体" w:hAnsi="宋体" w:eastAsia="宋体"/>
          <w:b w:val="0"/>
          <w:kern w:val="2"/>
          <w:sz w:val="21"/>
          <w:szCs w:val="21"/>
        </w:rPr>
        <w:t>对于满足合同约定支付条件的，甲方</w:t>
      </w:r>
      <w:r>
        <w:rPr>
          <w:rFonts w:hint="eastAsia" w:ascii="宋体" w:hAnsi="宋体" w:eastAsia="宋体"/>
          <w:b w:val="0"/>
          <w:sz w:val="21"/>
          <w:szCs w:val="21"/>
        </w:rPr>
        <w:t>原则上应当自收到发票后10个工作日内</w:t>
      </w:r>
      <w:r>
        <w:rPr>
          <w:rFonts w:hint="eastAsia" w:ascii="宋体" w:hAnsi="宋体" w:eastAsia="宋体"/>
          <w:b w:val="0"/>
          <w:kern w:val="2"/>
          <w:sz w:val="21"/>
          <w:szCs w:val="21"/>
        </w:rPr>
        <w:t>将资金支付到合同约定的</w:t>
      </w:r>
      <w:r>
        <w:rPr>
          <w:rFonts w:hint="eastAsia" w:ascii="宋体" w:hAnsi="宋体"/>
          <w:b w:val="0"/>
          <w:kern w:val="2"/>
          <w:sz w:val="21"/>
          <w:szCs w:val="21"/>
        </w:rPr>
        <w:t>乙方</w:t>
      </w:r>
      <w:r>
        <w:rPr>
          <w:rFonts w:hint="eastAsia" w:ascii="宋体" w:hAnsi="宋体" w:eastAsia="宋体"/>
          <w:b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bCs/>
          <w:kern w:val="2"/>
          <w:sz w:val="21"/>
          <w:szCs w:val="21"/>
        </w:rPr>
        <w:t>政府采购合同专用条款</w:t>
      </w:r>
      <w:r>
        <w:rPr>
          <w:rFonts w:hint="eastAsia" w:ascii="宋体" w:hAnsi="宋体" w:eastAsia="宋体"/>
          <w:b w:val="0"/>
          <w:kern w:val="2"/>
          <w:sz w:val="21"/>
          <w:szCs w:val="21"/>
        </w:rPr>
        <w:t>】中</w:t>
      </w:r>
      <w:r>
        <w:rPr>
          <w:rFonts w:hint="eastAsia" w:ascii="宋体" w:hAnsi="宋体"/>
          <w:b w:val="0"/>
          <w:kern w:val="2"/>
          <w:sz w:val="21"/>
          <w:szCs w:val="21"/>
        </w:rPr>
        <w:t>约</w:t>
      </w:r>
      <w:r>
        <w:rPr>
          <w:rFonts w:hint="eastAsia" w:ascii="宋体" w:hAnsi="宋体" w:eastAsia="宋体"/>
          <w:b w:val="0"/>
          <w:kern w:val="2"/>
          <w:sz w:val="21"/>
          <w:szCs w:val="21"/>
        </w:rPr>
        <w:t>定。</w:t>
      </w:r>
    </w:p>
    <w:p w14:paraId="58986CA0">
      <w:pPr>
        <w:pStyle w:val="16"/>
        <w:spacing w:after="0" w:line="400" w:lineRule="exact"/>
        <w:ind w:firstLine="422"/>
        <w:rPr>
          <w:rFonts w:hint="eastAsia" w:ascii="宋体" w:hAnsi="宋体"/>
          <w:b/>
          <w:bCs/>
          <w:sz w:val="21"/>
          <w:szCs w:val="21"/>
        </w:rPr>
      </w:pPr>
      <w:r>
        <w:rPr>
          <w:rFonts w:hint="eastAsia" w:ascii="宋体" w:hAnsi="宋体"/>
          <w:b/>
          <w:bCs/>
          <w:sz w:val="21"/>
          <w:szCs w:val="21"/>
        </w:rPr>
        <w:t>13. 履约保证金</w:t>
      </w:r>
    </w:p>
    <w:p w14:paraId="41C19BAA">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13.1 </w:t>
      </w:r>
      <w:r>
        <w:rPr>
          <w:rFonts w:hint="eastAsia" w:ascii="宋体" w:hAnsi="宋体" w:cs="宋体"/>
          <w:sz w:val="21"/>
          <w:szCs w:val="21"/>
        </w:rPr>
        <w:t>乙方应当以支票、汇票、本票或者金融机构、担保机构出具的保函等非现金形式提交。</w:t>
      </w:r>
    </w:p>
    <w:p w14:paraId="263DD6E7">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13.2 如果乙方出现</w:t>
      </w:r>
      <w:r>
        <w:rPr>
          <w:rFonts w:hint="eastAsia" w:ascii="宋体" w:hAnsi="宋体" w:cs="宋体"/>
          <w:b/>
          <w:bCs/>
          <w:sz w:val="21"/>
          <w:szCs w:val="21"/>
        </w:rPr>
        <w:t>【政府采购合同专用条款】</w:t>
      </w:r>
      <w:r>
        <w:rPr>
          <w:rFonts w:hint="eastAsia" w:ascii="宋体" w:hAnsi="宋体" w:cs="宋体"/>
          <w:sz w:val="21"/>
          <w:szCs w:val="21"/>
        </w:rPr>
        <w:t>约定情形的</w:t>
      </w:r>
      <w:r>
        <w:rPr>
          <w:rFonts w:hint="eastAsia" w:ascii="宋体" w:hAnsi="宋体"/>
          <w:sz w:val="21"/>
          <w:szCs w:val="21"/>
        </w:rPr>
        <w:t>，履约保证金不予退还；如果乙方未能按合同约定全面履行义务，甲方有权从履约保证金中取得补偿或赔偿，且不影响甲方要求乙方承担合同约定的超过履约保证金的违约责任的权利。</w:t>
      </w:r>
    </w:p>
    <w:p w14:paraId="22CA90E2">
      <w:pPr>
        <w:spacing w:line="400" w:lineRule="exact"/>
        <w:ind w:firstLine="420"/>
        <w:rPr>
          <w:sz w:val="21"/>
          <w:szCs w:val="21"/>
        </w:rPr>
      </w:pPr>
      <w:r>
        <w:rPr>
          <w:rFonts w:hint="eastAsia" w:ascii="宋体" w:hAnsi="宋体"/>
          <w:sz w:val="21"/>
          <w:szCs w:val="21"/>
        </w:rPr>
        <w:t>13.3 甲方在项目通过验收后按照</w:t>
      </w:r>
      <w:r>
        <w:rPr>
          <w:rFonts w:hint="eastAsia" w:ascii="宋体" w:hAnsi="宋体"/>
          <w:b/>
          <w:sz w:val="21"/>
          <w:szCs w:val="21"/>
        </w:rPr>
        <w:t>【政府采购合同专用条款】</w:t>
      </w:r>
      <w:r>
        <w:rPr>
          <w:rFonts w:hint="eastAsia" w:ascii="宋体" w:hAnsi="宋体"/>
          <w:sz w:val="21"/>
          <w:szCs w:val="21"/>
        </w:rPr>
        <w:t>规定的时间内将履约保证金退还乙方；逾期退还的，乙方可要求甲方支付违约金，违约金按照</w:t>
      </w:r>
      <w:r>
        <w:rPr>
          <w:rFonts w:hint="eastAsia" w:ascii="宋体" w:hAnsi="宋体"/>
          <w:b/>
          <w:sz w:val="21"/>
          <w:szCs w:val="21"/>
        </w:rPr>
        <w:t>【政府采购合同专用条款】</w:t>
      </w:r>
      <w:r>
        <w:rPr>
          <w:rFonts w:hint="eastAsia" w:ascii="宋体" w:hAnsi="宋体"/>
          <w:sz w:val="21"/>
          <w:szCs w:val="21"/>
        </w:rPr>
        <w:t>规定支付。</w:t>
      </w:r>
    </w:p>
    <w:p w14:paraId="11242E25">
      <w:pPr>
        <w:autoSpaceDE w:val="0"/>
        <w:autoSpaceDN w:val="0"/>
        <w:adjustRightInd w:val="0"/>
        <w:snapToGrid w:val="0"/>
        <w:spacing w:line="400" w:lineRule="exact"/>
        <w:ind w:firstLine="422"/>
        <w:rPr>
          <w:rFonts w:hint="eastAsia" w:ascii="宋体" w:hAnsi="宋体"/>
          <w:b/>
          <w:sz w:val="21"/>
          <w:szCs w:val="21"/>
        </w:rPr>
      </w:pPr>
      <w:r>
        <w:rPr>
          <w:rFonts w:hint="eastAsia" w:ascii="宋体" w:hAnsi="宋体"/>
          <w:b/>
          <w:bCs/>
          <w:sz w:val="21"/>
          <w:szCs w:val="21"/>
        </w:rPr>
        <w:t xml:space="preserve">14. </w:t>
      </w:r>
      <w:r>
        <w:rPr>
          <w:rFonts w:hint="eastAsia"/>
          <w:b/>
          <w:sz w:val="21"/>
          <w:szCs w:val="21"/>
        </w:rPr>
        <w:t>售后</w:t>
      </w:r>
      <w:r>
        <w:rPr>
          <w:rFonts w:hint="eastAsia" w:ascii="宋体" w:hAnsi="宋体"/>
          <w:b/>
          <w:sz w:val="21"/>
          <w:szCs w:val="21"/>
        </w:rPr>
        <w:t>服务</w:t>
      </w:r>
    </w:p>
    <w:p w14:paraId="127E4333">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14.1 除项目不涉及或采购活动中明确约定无须承担外，乙方还应提供下列服务：</w:t>
      </w:r>
    </w:p>
    <w:p w14:paraId="35A6C09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（1）货物的现场移动、安装、调试、启动监督及技术支持；</w:t>
      </w:r>
    </w:p>
    <w:p w14:paraId="222D2B27">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（2）提供货物组装和维修所需的专用工具和辅助材料；</w:t>
      </w:r>
    </w:p>
    <w:p w14:paraId="42C96C8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（3）在</w:t>
      </w:r>
      <w:r>
        <w:rPr>
          <w:rFonts w:hint="eastAsia" w:ascii="宋体" w:hAnsi="宋体" w:cs="宋体"/>
          <w:b/>
          <w:bCs/>
          <w:sz w:val="21"/>
          <w:szCs w:val="21"/>
        </w:rPr>
        <w:t>【政府采购合同专用条款】</w:t>
      </w:r>
      <w:r>
        <w:rPr>
          <w:rFonts w:hint="eastAsia" w:ascii="宋体" w:hAnsi="宋体"/>
          <w:sz w:val="21"/>
          <w:szCs w:val="21"/>
        </w:rPr>
        <w:t>约定的期限内对所有的货物实施运行监督、维修，但前提条件是该服务并不能免除乙方在质量保证期内所承担的义务；</w:t>
      </w:r>
    </w:p>
    <w:p w14:paraId="265ABD40">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（4）在制造商所在地或指定现场就货物的安装、启动、运营、维护、废弃处置等对甲方操作人员进行培训</w:t>
      </w:r>
      <w:r>
        <w:rPr>
          <w:rFonts w:hint="eastAsia" w:ascii="宋体" w:hAnsi="宋体" w:cs="宋体"/>
          <w:sz w:val="21"/>
          <w:szCs w:val="21"/>
        </w:rPr>
        <w:t>；</w:t>
      </w:r>
    </w:p>
    <w:p w14:paraId="52D3E24E">
      <w:pPr>
        <w:pStyle w:val="147"/>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7DF60216">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（6）</w:t>
      </w:r>
      <w:r>
        <w:rPr>
          <w:rFonts w:hint="eastAsia" w:ascii="宋体" w:hAnsi="宋体"/>
          <w:b/>
          <w:sz w:val="21"/>
          <w:szCs w:val="21"/>
        </w:rPr>
        <w:t>【政府采购合同专用条款】</w:t>
      </w:r>
      <w:r>
        <w:rPr>
          <w:rFonts w:hint="eastAsia" w:ascii="宋体" w:hAnsi="宋体"/>
          <w:sz w:val="21"/>
          <w:szCs w:val="21"/>
        </w:rPr>
        <w:t>规定由乙方提供的其他服务。</w:t>
      </w:r>
    </w:p>
    <w:p w14:paraId="716F390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14.2 乙方提供的售后服务的费用已包含在合同价款中，甲方不再另行支付。</w:t>
      </w:r>
    </w:p>
    <w:p w14:paraId="67EE5B77">
      <w:pPr>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15. 违约责任</w:t>
      </w:r>
    </w:p>
    <w:p w14:paraId="761F4BE3">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15.1质量瑕疵的违约责任</w:t>
      </w:r>
    </w:p>
    <w:p w14:paraId="377C5B0A">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乙方提供的产品不符合合同约定的质量标准或存在产品质量缺陷，甲方有权要求乙方根据</w:t>
      </w:r>
      <w:r>
        <w:rPr>
          <w:rFonts w:hint="eastAsia" w:ascii="宋体" w:hAnsi="宋体"/>
          <w:b/>
          <w:sz w:val="21"/>
          <w:szCs w:val="21"/>
        </w:rPr>
        <w:t>【政府采购合同专用条款】</w:t>
      </w:r>
      <w:r>
        <w:rPr>
          <w:rFonts w:hint="eastAsia" w:ascii="宋体" w:hAnsi="宋体"/>
          <w:bCs/>
          <w:sz w:val="21"/>
          <w:szCs w:val="21"/>
        </w:rPr>
        <w:t>要求</w:t>
      </w:r>
      <w:r>
        <w:rPr>
          <w:rFonts w:hint="eastAsia" w:ascii="宋体" w:hAnsi="宋体"/>
          <w:sz w:val="21"/>
          <w:szCs w:val="21"/>
        </w:rPr>
        <w:t>及时修理、重作、更换，并承担由此给甲方造成的损失。</w:t>
      </w:r>
    </w:p>
    <w:p w14:paraId="444A3E2F">
      <w:pPr>
        <w:autoSpaceDE w:val="0"/>
        <w:autoSpaceDN w:val="0"/>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15.2 迟延交货的违约责任</w:t>
      </w:r>
    </w:p>
    <w:p w14:paraId="5F1DDA1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8B18325">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（2）如果乙方没有按照合同规定的时间交货和提供相关服务，甲方有权从货款中扣除误期赔偿费而不影响合同项下的其他补救方法，赔偿费按</w:t>
      </w:r>
      <w:r>
        <w:rPr>
          <w:rFonts w:hint="eastAsia" w:ascii="宋体" w:hAnsi="宋体"/>
          <w:b/>
          <w:sz w:val="21"/>
          <w:szCs w:val="21"/>
        </w:rPr>
        <w:t>【政府采购合同专用条款】</w:t>
      </w:r>
      <w:r>
        <w:rPr>
          <w:rFonts w:hint="eastAsia" w:ascii="宋体" w:hAnsi="宋体"/>
          <w:sz w:val="21"/>
          <w:szCs w:val="21"/>
        </w:rPr>
        <w:t>规定执行。如果涉及公共利益，且赔偿金额无法弥补公共利益损失，甲方可要求继续履行或者采取其他补救措施。</w:t>
      </w:r>
    </w:p>
    <w:p w14:paraId="2421BDB3">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15.3 迟延支付的违约责任</w:t>
      </w:r>
    </w:p>
    <w:p w14:paraId="18854C5B">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甲方存在迟延支付乙方合同款项的，应当承担</w:t>
      </w:r>
      <w:r>
        <w:rPr>
          <w:rFonts w:hint="eastAsia" w:ascii="宋体" w:hAnsi="宋体"/>
          <w:b/>
          <w:bCs/>
          <w:sz w:val="21"/>
          <w:szCs w:val="21"/>
        </w:rPr>
        <w:t>【政府采购合同专用条款】</w:t>
      </w:r>
      <w:r>
        <w:rPr>
          <w:rFonts w:hint="eastAsia" w:ascii="宋体" w:hAnsi="宋体"/>
          <w:sz w:val="21"/>
          <w:szCs w:val="21"/>
        </w:rPr>
        <w:t>规定的逾期付款利息。</w:t>
      </w:r>
    </w:p>
    <w:p w14:paraId="4E75EEF2">
      <w:pPr>
        <w:adjustRightInd w:val="0"/>
        <w:snapToGrid w:val="0"/>
        <w:spacing w:line="400" w:lineRule="exact"/>
        <w:ind w:firstLine="420" w:firstLineChars="200"/>
        <w:rPr>
          <w:rFonts w:hint="eastAsia" w:ascii="宋体" w:hAnsi="宋体"/>
          <w:sz w:val="21"/>
          <w:szCs w:val="21"/>
        </w:rPr>
      </w:pPr>
      <w:r>
        <w:rPr>
          <w:rFonts w:hint="eastAsia" w:ascii="宋体" w:hAnsi="宋体"/>
          <w:bCs/>
          <w:sz w:val="21"/>
          <w:szCs w:val="21"/>
        </w:rPr>
        <w:t>15.4其他违约责任根据项目实际需要按</w:t>
      </w:r>
      <w:r>
        <w:rPr>
          <w:rFonts w:hint="eastAsia" w:ascii="宋体" w:hAnsi="宋体"/>
          <w:b/>
          <w:bCs/>
          <w:sz w:val="21"/>
          <w:szCs w:val="21"/>
        </w:rPr>
        <w:t>【政府采购合同专用条款】</w:t>
      </w:r>
      <w:r>
        <w:rPr>
          <w:rFonts w:hint="eastAsia" w:ascii="宋体" w:hAnsi="宋体"/>
          <w:sz w:val="21"/>
          <w:szCs w:val="21"/>
        </w:rPr>
        <w:t>规定执行。</w:t>
      </w:r>
    </w:p>
    <w:p w14:paraId="0F54EDAB">
      <w:pPr>
        <w:numPr>
          <w:ilvl w:val="0"/>
          <w:numId w:val="12"/>
        </w:numPr>
        <w:autoSpaceDE w:val="0"/>
        <w:autoSpaceDN w:val="0"/>
        <w:adjustRightInd w:val="0"/>
        <w:snapToGrid w:val="0"/>
        <w:spacing w:line="400" w:lineRule="exact"/>
        <w:ind w:firstLine="422"/>
        <w:rPr>
          <w:rFonts w:hint="eastAsia" w:ascii="宋体" w:hAnsi="宋体"/>
          <w:b/>
          <w:sz w:val="21"/>
          <w:szCs w:val="21"/>
        </w:rPr>
      </w:pPr>
      <w:r>
        <w:rPr>
          <w:rFonts w:hint="eastAsia" w:ascii="宋体" w:hAnsi="宋体"/>
          <w:b/>
          <w:sz w:val="21"/>
          <w:szCs w:val="21"/>
        </w:rPr>
        <w:t>合同变更、中止与终止</w:t>
      </w:r>
    </w:p>
    <w:p w14:paraId="293EF83C">
      <w:pPr>
        <w:adjustRightInd w:val="0"/>
        <w:snapToGrid w:val="0"/>
        <w:spacing w:line="400" w:lineRule="exact"/>
        <w:ind w:firstLine="420"/>
        <w:rPr>
          <w:rFonts w:hint="eastAsia" w:ascii="宋体" w:hAnsi="宋体"/>
          <w:sz w:val="21"/>
          <w:szCs w:val="21"/>
        </w:rPr>
      </w:pPr>
      <w:r>
        <w:rPr>
          <w:rFonts w:hint="eastAsia" w:ascii="宋体" w:hAnsi="宋体"/>
          <w:sz w:val="21"/>
          <w:szCs w:val="21"/>
        </w:rPr>
        <w:t xml:space="preserve">    16.1合同的变更</w:t>
      </w:r>
    </w:p>
    <w:p w14:paraId="5DC4B779">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政府采购合同履行中，在不改变合同其他条款的前提下，甲方可以在合同价款10%的范围内追加与合同标的相同的货物，并就此与乙方协商一致后签订补充协议。</w:t>
      </w:r>
    </w:p>
    <w:p w14:paraId="6C27550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16.2合同的中止</w:t>
      </w:r>
    </w:p>
    <w:p w14:paraId="1ED8A31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（1）合同履行过程中因供应商就采购文件、采购过程或结果提起投诉的，甲方认为有必要的，可以中止合同的履行。</w:t>
      </w:r>
    </w:p>
    <w:p w14:paraId="7248B696">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164BB1">
      <w:pPr>
        <w:pStyle w:val="147"/>
        <w:ind w:firstLine="420"/>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F6AF829">
      <w:pPr>
        <w:snapToGrid w:val="0"/>
        <w:spacing w:line="400" w:lineRule="exact"/>
        <w:ind w:firstLine="420" w:firstLineChars="200"/>
        <w:rPr>
          <w:sz w:val="21"/>
          <w:szCs w:val="21"/>
        </w:rPr>
      </w:pPr>
      <w:r>
        <w:rPr>
          <w:rFonts w:hint="eastAsia" w:ascii="宋体" w:hAnsi="宋体"/>
          <w:sz w:val="21"/>
          <w:szCs w:val="21"/>
        </w:rPr>
        <w:t>（4）甲方不得以行政区划调整、政府换届、机构或者职能调整以及相关责任人更替为由中止合同。</w:t>
      </w:r>
    </w:p>
    <w:p w14:paraId="100B9591">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16.3合同的终止</w:t>
      </w:r>
    </w:p>
    <w:p w14:paraId="7BF6472E">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（1）合同因有效期限届满而终止；</w:t>
      </w:r>
    </w:p>
    <w:p w14:paraId="54A72694">
      <w:pPr>
        <w:snapToGrid w:val="0"/>
        <w:spacing w:line="400" w:lineRule="exact"/>
        <w:ind w:firstLine="420" w:firstLineChars="200"/>
        <w:rPr>
          <w:rFonts w:hint="eastAsia" w:ascii="宋体" w:hAnsi="宋体" w:cs="宋体"/>
          <w:sz w:val="21"/>
          <w:szCs w:val="21"/>
        </w:rPr>
      </w:pPr>
      <w:r>
        <w:rPr>
          <w:rFonts w:hint="eastAsia" w:ascii="宋体" w:hAnsi="宋体"/>
          <w:sz w:val="21"/>
          <w:szCs w:val="21"/>
        </w:rPr>
        <w:t>（2）乙方未按合同约定履行，构成根本性违约的，甲方有权终止合同，</w:t>
      </w:r>
      <w:r>
        <w:rPr>
          <w:rFonts w:hint="eastAsia" w:ascii="宋体" w:hAnsi="宋体" w:cs="宋体"/>
          <w:sz w:val="21"/>
          <w:szCs w:val="21"/>
        </w:rPr>
        <w:t>并追究乙方的违约责任</w:t>
      </w:r>
      <w:r>
        <w:rPr>
          <w:rFonts w:hint="eastAsia" w:ascii="宋体" w:hAnsi="宋体"/>
          <w:sz w:val="21"/>
          <w:szCs w:val="21"/>
        </w:rPr>
        <w:t>。</w:t>
      </w:r>
    </w:p>
    <w:p w14:paraId="519533DE">
      <w:pPr>
        <w:pStyle w:val="147"/>
        <w:ind w:firstLine="420"/>
        <w:rPr>
          <w:rFonts w:hint="eastAsia" w:ascii="宋体" w:hAnsi="宋体"/>
          <w:sz w:val="21"/>
        </w:rPr>
      </w:pPr>
      <w:r>
        <w:rPr>
          <w:rFonts w:hint="eastAsia" w:ascii="宋体" w:hAnsi="宋体"/>
          <w:sz w:val="21"/>
        </w:rPr>
        <w:t xml:space="preserve">16.4 </w:t>
      </w:r>
      <w:r>
        <w:rPr>
          <w:rFonts w:hint="eastAsia" w:ascii="宋体" w:hAnsi="宋体" w:eastAsia="宋体" w:cs="Times New Roman"/>
          <w:kern w:val="2"/>
          <w:sz w:val="21"/>
        </w:rPr>
        <w:t>涉及国家利益、社会公共利益的情形</w:t>
      </w:r>
    </w:p>
    <w:p w14:paraId="59684A5E">
      <w:pPr>
        <w:pStyle w:val="147"/>
        <w:ind w:firstLine="420"/>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0E36D4FC">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17. 合同分包</w:t>
      </w:r>
    </w:p>
    <w:p w14:paraId="7C35D600">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17.1 乙方不得将合同转包给其他供应商。涉及合同分包的，乙方应根据采购文件和投标（响应）文件规定进行合同分包。</w:t>
      </w:r>
    </w:p>
    <w:p w14:paraId="4805E50F">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17.2 乙方执行政府采购政策向中小企业依法分包的，乙方应当按采购文件和投标（响应）文件签订分包意向协议，分包意向协议属于本合同组成部分。</w:t>
      </w:r>
    </w:p>
    <w:p w14:paraId="1955C001">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18. 不可抗力</w:t>
      </w:r>
    </w:p>
    <w:p w14:paraId="20987B76">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18.1 不可抗力是指合同双方不能预见、不能避免且不能克服的客观情况。</w:t>
      </w:r>
    </w:p>
    <w:p w14:paraId="258DF2E8">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18.2 任何一方对由于不可抗力造成的部分或全部不能履行合同不承担违约责任。但迟延履行后发生不可抗力的，不能免除责任。</w:t>
      </w:r>
    </w:p>
    <w:p w14:paraId="47CD5EED">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6AA3874">
      <w:pPr>
        <w:autoSpaceDE w:val="0"/>
        <w:autoSpaceDN w:val="0"/>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19. 解决争议的方法</w:t>
      </w:r>
    </w:p>
    <w:p w14:paraId="27277570">
      <w:pPr>
        <w:pStyle w:val="147"/>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736BD74D">
      <w:pPr>
        <w:pStyle w:val="147"/>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DD95260">
      <w:pPr>
        <w:pStyle w:val="147"/>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AF9403C">
      <w:pPr>
        <w:autoSpaceDE w:val="0"/>
        <w:autoSpaceDN w:val="0"/>
        <w:adjustRightInd w:val="0"/>
        <w:snapToGrid w:val="0"/>
        <w:spacing w:line="400" w:lineRule="exact"/>
        <w:ind w:firstLine="422"/>
        <w:rPr>
          <w:rFonts w:hint="eastAsia" w:ascii="宋体" w:hAnsi="宋体"/>
          <w:sz w:val="21"/>
          <w:szCs w:val="21"/>
        </w:rPr>
      </w:pPr>
      <w:r>
        <w:rPr>
          <w:rFonts w:hint="eastAsia" w:ascii="宋体" w:hAnsi="宋体"/>
          <w:b/>
          <w:sz w:val="21"/>
          <w:szCs w:val="21"/>
        </w:rPr>
        <w:t>20. 政府采购政策</w:t>
      </w:r>
    </w:p>
    <w:p w14:paraId="3A824BD1">
      <w:pPr>
        <w:autoSpaceDE w:val="0"/>
        <w:autoSpaceDN w:val="0"/>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20.1 </w:t>
      </w:r>
      <w:r>
        <w:rPr>
          <w:rFonts w:hint="eastAsia" w:ascii="宋体" w:hAnsi="宋体" w:cs="宋体"/>
          <w:sz w:val="21"/>
          <w:szCs w:val="21"/>
          <w:lang w:val="en-GB"/>
        </w:rPr>
        <w:t>本合同应当按照规定执行政府采购政策。</w:t>
      </w:r>
    </w:p>
    <w:p w14:paraId="6A7B4CFE">
      <w:pPr>
        <w:autoSpaceDE w:val="0"/>
        <w:autoSpaceDN w:val="0"/>
        <w:adjustRightInd w:val="0"/>
        <w:snapToGrid w:val="0"/>
        <w:spacing w:line="400" w:lineRule="exact"/>
        <w:ind w:firstLine="420" w:firstLineChars="200"/>
        <w:rPr>
          <w:rFonts w:hint="eastAsia" w:ascii="宋体" w:hAnsi="宋体"/>
          <w:sz w:val="21"/>
          <w:szCs w:val="21"/>
        </w:rPr>
      </w:pPr>
      <w:r>
        <w:rPr>
          <w:rFonts w:ascii="宋体" w:hAnsi="宋体"/>
          <w:sz w:val="21"/>
          <w:szCs w:val="21"/>
        </w:rPr>
        <w:t>2</w:t>
      </w:r>
      <w:r>
        <w:rPr>
          <w:rFonts w:hint="eastAsia" w:ascii="宋体" w:hAnsi="宋体"/>
          <w:sz w:val="21"/>
          <w:szCs w:val="21"/>
        </w:rPr>
        <w:t>0.2 本合同依法执行政府采购政策的方式和内容，属于合同履约验收的范围。</w:t>
      </w:r>
      <w:r>
        <w:rPr>
          <w:rFonts w:hint="eastAsia" w:ascii="宋体" w:hAnsi="宋体" w:cs="宋体"/>
          <w:sz w:val="21"/>
          <w:szCs w:val="21"/>
        </w:rPr>
        <w:t>甲乙双方</w:t>
      </w:r>
      <w:r>
        <w:rPr>
          <w:rFonts w:hint="eastAsia" w:ascii="宋体" w:hAnsi="宋体" w:cs="宋体"/>
          <w:sz w:val="21"/>
          <w:szCs w:val="21"/>
          <w:lang w:val="en-GB"/>
        </w:rPr>
        <w:t>未按规定要求执行政府采购政策造成损失的</w:t>
      </w:r>
      <w:r>
        <w:rPr>
          <w:rFonts w:hint="eastAsia" w:ascii="宋体" w:hAnsi="宋体"/>
          <w:sz w:val="21"/>
          <w:szCs w:val="21"/>
        </w:rPr>
        <w:t>，有过错的一方应当承担赔偿责任，双方都有过错的，各自承担相应的责任。</w:t>
      </w:r>
    </w:p>
    <w:p w14:paraId="0A692327">
      <w:pPr>
        <w:pStyle w:val="16"/>
        <w:spacing w:after="0" w:line="400" w:lineRule="exact"/>
        <w:ind w:firstLine="420" w:firstLineChars="200"/>
        <w:rPr>
          <w:sz w:val="21"/>
          <w:szCs w:val="21"/>
        </w:rPr>
      </w:pPr>
      <w:r>
        <w:rPr>
          <w:rFonts w:ascii="宋体" w:hAnsi="宋体"/>
          <w:sz w:val="21"/>
          <w:szCs w:val="21"/>
        </w:rPr>
        <w:t>2</w:t>
      </w:r>
      <w:r>
        <w:rPr>
          <w:rFonts w:hint="eastAsia" w:ascii="宋体" w:hAnsi="宋体"/>
          <w:sz w:val="21"/>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D0F08D">
      <w:pPr>
        <w:autoSpaceDE w:val="0"/>
        <w:autoSpaceDN w:val="0"/>
        <w:adjustRightInd w:val="0"/>
        <w:snapToGrid w:val="0"/>
        <w:spacing w:line="400" w:lineRule="exact"/>
        <w:ind w:firstLine="422"/>
        <w:rPr>
          <w:rFonts w:hint="eastAsia" w:ascii="宋体" w:hAnsi="宋体"/>
          <w:b/>
          <w:sz w:val="21"/>
          <w:szCs w:val="21"/>
        </w:rPr>
      </w:pPr>
      <w:r>
        <w:rPr>
          <w:rFonts w:hint="eastAsia" w:ascii="宋体" w:hAnsi="宋体"/>
          <w:b/>
          <w:sz w:val="21"/>
          <w:szCs w:val="21"/>
        </w:rPr>
        <w:t>21. 法律适用</w:t>
      </w:r>
    </w:p>
    <w:p w14:paraId="182B74F2">
      <w:pPr>
        <w:pStyle w:val="147"/>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6B53409">
      <w:pPr>
        <w:pStyle w:val="147"/>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31A261D">
      <w:pPr>
        <w:numPr>
          <w:ilvl w:val="255"/>
          <w:numId w:val="0"/>
        </w:numPr>
        <w:autoSpaceDE w:val="0"/>
        <w:autoSpaceDN w:val="0"/>
        <w:adjustRightInd w:val="0"/>
        <w:snapToGrid w:val="0"/>
        <w:spacing w:line="400" w:lineRule="exact"/>
        <w:rPr>
          <w:rFonts w:hint="eastAsia" w:ascii="宋体" w:hAnsi="宋体"/>
          <w:b/>
          <w:sz w:val="21"/>
          <w:szCs w:val="21"/>
        </w:rPr>
      </w:pPr>
      <w:r>
        <w:rPr>
          <w:rFonts w:hint="eastAsia" w:ascii="宋体" w:hAnsi="宋体"/>
          <w:b/>
          <w:sz w:val="21"/>
          <w:szCs w:val="21"/>
        </w:rPr>
        <w:t>22. 通知</w:t>
      </w:r>
    </w:p>
    <w:p w14:paraId="09752AFA">
      <w:pPr>
        <w:pStyle w:val="147"/>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F1E6201">
      <w:pPr>
        <w:pStyle w:val="147"/>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6FED51D">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22.3本合同一方给另一方的通知均应采用书面形式，传真或快递送到本合同中规定的对方的地址和办理签收手续。</w:t>
      </w:r>
    </w:p>
    <w:p w14:paraId="4887179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22.4通知以送达之日或通知书中规定的生效之日起生效，两者中以较迟之日为准。</w:t>
      </w:r>
    </w:p>
    <w:p w14:paraId="4C567664">
      <w:pPr>
        <w:numPr>
          <w:ilvl w:val="0"/>
          <w:numId w:val="13"/>
        </w:numPr>
        <w:adjustRightInd w:val="0"/>
        <w:snapToGrid w:val="0"/>
        <w:spacing w:line="400" w:lineRule="exact"/>
        <w:ind w:firstLine="422"/>
        <w:rPr>
          <w:rFonts w:hint="eastAsia" w:ascii="宋体" w:hAnsi="宋体"/>
          <w:b/>
          <w:bCs/>
          <w:sz w:val="21"/>
          <w:szCs w:val="21"/>
        </w:rPr>
      </w:pPr>
      <w:r>
        <w:rPr>
          <w:rFonts w:hint="eastAsia" w:ascii="宋体" w:hAnsi="宋体"/>
          <w:b/>
          <w:bCs/>
          <w:sz w:val="21"/>
          <w:szCs w:val="21"/>
        </w:rPr>
        <w:t>合同未尽事项</w:t>
      </w:r>
    </w:p>
    <w:p w14:paraId="50A118FD">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23.1合同未尽事项见</w:t>
      </w:r>
      <w:r>
        <w:rPr>
          <w:rFonts w:hint="eastAsia" w:ascii="宋体" w:hAnsi="宋体"/>
          <w:b/>
          <w:sz w:val="21"/>
          <w:szCs w:val="21"/>
        </w:rPr>
        <w:t>【政府采购合同专用条款】</w:t>
      </w:r>
      <w:r>
        <w:rPr>
          <w:rFonts w:hint="eastAsia" w:ascii="宋体" w:hAnsi="宋体"/>
          <w:bCs/>
          <w:sz w:val="21"/>
          <w:szCs w:val="21"/>
        </w:rPr>
        <w:t>。</w:t>
      </w:r>
    </w:p>
    <w:p w14:paraId="56205C03">
      <w:pPr>
        <w:adjustRightInd w:val="0"/>
        <w:snapToGrid w:val="0"/>
        <w:spacing w:line="400" w:lineRule="exact"/>
        <w:ind w:firstLine="420"/>
        <w:rPr>
          <w:rFonts w:hint="eastAsia" w:ascii="黑体" w:hAnsi="华文中宋" w:eastAsia="黑体"/>
          <w:sz w:val="21"/>
          <w:szCs w:val="21"/>
        </w:rPr>
      </w:pPr>
      <w:r>
        <w:rPr>
          <w:rFonts w:hint="eastAsia" w:ascii="宋体" w:hAnsi="宋体"/>
          <w:bCs/>
          <w:sz w:val="21"/>
          <w:szCs w:val="21"/>
        </w:rPr>
        <w:t xml:space="preserve">    23.2 合同附件与合同正文具有同等的法律效力。</w:t>
      </w:r>
      <w:bookmarkStart w:id="69" w:name="_Toc20313"/>
    </w:p>
    <w:p w14:paraId="021B6910">
      <w:pPr>
        <w:adjustRightInd w:val="0"/>
        <w:snapToGrid w:val="0"/>
        <w:ind w:firstLine="420"/>
        <w:jc w:val="center"/>
        <w:rPr>
          <w:rFonts w:hint="eastAsia" w:ascii="黑体" w:hAnsi="华文中宋" w:eastAsia="黑体"/>
          <w:sz w:val="21"/>
          <w:szCs w:val="21"/>
        </w:rPr>
      </w:pPr>
      <w:r>
        <w:rPr>
          <w:rFonts w:hint="eastAsia" w:ascii="黑体" w:hAnsi="华文中宋" w:eastAsia="黑体"/>
          <w:sz w:val="21"/>
          <w:szCs w:val="21"/>
        </w:rPr>
        <w:br w:type="page"/>
      </w:r>
    </w:p>
    <w:p w14:paraId="7B098F36">
      <w:pPr>
        <w:pStyle w:val="3"/>
        <w:adjustRightInd w:val="0"/>
        <w:snapToGrid w:val="0"/>
        <w:ind w:firstLine="420"/>
        <w:jc w:val="center"/>
        <w:rPr>
          <w:rFonts w:hint="eastAsia" w:ascii="黑体" w:hAnsi="华文中宋"/>
          <w:b w:val="0"/>
          <w:sz w:val="21"/>
          <w:szCs w:val="21"/>
        </w:rPr>
      </w:pPr>
      <w:r>
        <w:rPr>
          <w:rFonts w:hint="eastAsia" w:ascii="黑体" w:hAnsi="华文中宋"/>
          <w:b w:val="0"/>
          <w:sz w:val="21"/>
          <w:szCs w:val="21"/>
        </w:rPr>
        <w:t>第三节 政府采购合同专用条款</w:t>
      </w:r>
      <w:bookmarkEnd w:id="69"/>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4488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9A78CF">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2F3B81F0">
            <w:pPr>
              <w:adjustRightInd w:val="0"/>
              <w:snapToGrid w:val="0"/>
              <w:ind w:firstLine="420"/>
              <w:jc w:val="center"/>
              <w:rPr>
                <w:rFonts w:hint="eastAsia" w:ascii="宋体" w:hAnsi="宋体"/>
                <w:sz w:val="21"/>
                <w:szCs w:val="21"/>
              </w:rPr>
            </w:pPr>
            <w:r>
              <w:rPr>
                <w:rFonts w:hint="eastAsia" w:ascii="宋体" w:hAnsi="宋体"/>
                <w:sz w:val="21"/>
                <w:szCs w:val="21"/>
              </w:rPr>
              <w:t>第1.2（6）项</w:t>
            </w:r>
          </w:p>
        </w:tc>
        <w:tc>
          <w:tcPr>
            <w:tcW w:w="1742" w:type="dxa"/>
            <w:vAlign w:val="center"/>
          </w:tcPr>
          <w:p w14:paraId="66206861">
            <w:pPr>
              <w:adjustRightInd w:val="0"/>
              <w:snapToGrid w:val="0"/>
              <w:ind w:firstLine="420"/>
              <w:rPr>
                <w:rFonts w:hint="eastAsia" w:ascii="宋体" w:hAnsi="宋体"/>
                <w:sz w:val="21"/>
                <w:szCs w:val="21"/>
              </w:rPr>
            </w:pPr>
            <w:r>
              <w:rPr>
                <w:rFonts w:hint="eastAsia" w:ascii="宋体" w:hAnsi="宋体"/>
                <w:sz w:val="21"/>
                <w:szCs w:val="21"/>
              </w:rPr>
              <w:t>联合体具体要求</w:t>
            </w:r>
          </w:p>
        </w:tc>
        <w:tc>
          <w:tcPr>
            <w:tcW w:w="5170" w:type="dxa"/>
            <w:vAlign w:val="center"/>
          </w:tcPr>
          <w:p w14:paraId="34AB02C2">
            <w:pPr>
              <w:adjustRightInd w:val="0"/>
              <w:snapToGrid w:val="0"/>
              <w:ind w:firstLine="420"/>
              <w:rPr>
                <w:rFonts w:hint="eastAsia" w:ascii="宋体" w:hAnsi="宋体"/>
                <w:sz w:val="21"/>
                <w:szCs w:val="21"/>
              </w:rPr>
            </w:pPr>
          </w:p>
        </w:tc>
      </w:tr>
      <w:tr w14:paraId="435DA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C8E110F">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4D02855">
            <w:pPr>
              <w:adjustRightInd w:val="0"/>
              <w:snapToGrid w:val="0"/>
              <w:ind w:firstLine="420"/>
              <w:jc w:val="center"/>
              <w:rPr>
                <w:rFonts w:hint="eastAsia" w:ascii="宋体" w:hAnsi="宋体"/>
                <w:kern w:val="2"/>
                <w:sz w:val="21"/>
                <w:szCs w:val="21"/>
              </w:rPr>
            </w:pPr>
            <w:r>
              <w:rPr>
                <w:rFonts w:hint="eastAsia" w:ascii="宋体" w:hAnsi="宋体"/>
                <w:sz w:val="21"/>
                <w:szCs w:val="21"/>
              </w:rPr>
              <w:t>第1.2（7）项</w:t>
            </w:r>
          </w:p>
        </w:tc>
        <w:tc>
          <w:tcPr>
            <w:tcW w:w="1742" w:type="dxa"/>
            <w:vAlign w:val="center"/>
          </w:tcPr>
          <w:p w14:paraId="6937D865">
            <w:pPr>
              <w:adjustRightInd w:val="0"/>
              <w:snapToGrid w:val="0"/>
              <w:ind w:firstLine="420"/>
              <w:rPr>
                <w:rFonts w:hint="eastAsia" w:ascii="宋体" w:hAnsi="宋体"/>
                <w:kern w:val="2"/>
                <w:sz w:val="21"/>
                <w:szCs w:val="21"/>
              </w:rPr>
            </w:pPr>
            <w:r>
              <w:rPr>
                <w:rFonts w:hint="eastAsia" w:ascii="宋体" w:hAnsi="宋体"/>
                <w:sz w:val="21"/>
                <w:szCs w:val="21"/>
              </w:rPr>
              <w:t>其他术语解释</w:t>
            </w:r>
          </w:p>
        </w:tc>
        <w:tc>
          <w:tcPr>
            <w:tcW w:w="5170" w:type="dxa"/>
            <w:vAlign w:val="center"/>
          </w:tcPr>
          <w:p w14:paraId="2470CBEF">
            <w:pPr>
              <w:adjustRightInd w:val="0"/>
              <w:snapToGrid w:val="0"/>
              <w:ind w:firstLine="420"/>
              <w:rPr>
                <w:rFonts w:hint="eastAsia" w:ascii="宋体" w:hAnsi="宋体"/>
                <w:kern w:val="2"/>
                <w:sz w:val="21"/>
                <w:szCs w:val="21"/>
              </w:rPr>
            </w:pPr>
          </w:p>
        </w:tc>
      </w:tr>
      <w:tr w14:paraId="1B79B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302425">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0C6C6FC3">
            <w:pPr>
              <w:adjustRightInd w:val="0"/>
              <w:snapToGrid w:val="0"/>
              <w:ind w:firstLine="420"/>
              <w:jc w:val="center"/>
              <w:rPr>
                <w:rFonts w:hint="eastAsia" w:ascii="宋体" w:hAnsi="宋体"/>
                <w:sz w:val="21"/>
                <w:szCs w:val="21"/>
              </w:rPr>
            </w:pPr>
            <w:r>
              <w:rPr>
                <w:rFonts w:hint="eastAsia" w:ascii="宋体" w:hAnsi="宋体"/>
                <w:sz w:val="21"/>
                <w:szCs w:val="21"/>
              </w:rPr>
              <w:t>第4.4款</w:t>
            </w:r>
          </w:p>
        </w:tc>
        <w:tc>
          <w:tcPr>
            <w:tcW w:w="1742" w:type="dxa"/>
            <w:vAlign w:val="center"/>
          </w:tcPr>
          <w:p w14:paraId="273C2975">
            <w:pPr>
              <w:adjustRightInd w:val="0"/>
              <w:snapToGrid w:val="0"/>
              <w:ind w:firstLine="420"/>
              <w:rPr>
                <w:rFonts w:hint="eastAsia" w:ascii="宋体" w:hAnsi="宋体"/>
                <w:sz w:val="21"/>
                <w:szCs w:val="21"/>
              </w:rPr>
            </w:pPr>
            <w:r>
              <w:rPr>
                <w:rFonts w:hint="eastAsia" w:ascii="宋体" w:hAnsi="宋体"/>
                <w:sz w:val="21"/>
                <w:szCs w:val="21"/>
              </w:rPr>
              <w:t>履约验收中甲方提出异议或作出说明的期限</w:t>
            </w:r>
          </w:p>
        </w:tc>
        <w:tc>
          <w:tcPr>
            <w:tcW w:w="5170" w:type="dxa"/>
            <w:vAlign w:val="center"/>
          </w:tcPr>
          <w:p w14:paraId="6E89B3FB">
            <w:pPr>
              <w:adjustRightInd w:val="0"/>
              <w:snapToGrid w:val="0"/>
              <w:ind w:firstLine="420"/>
              <w:rPr>
                <w:rFonts w:hint="eastAsia" w:ascii="宋体" w:hAnsi="宋体"/>
                <w:kern w:val="2"/>
                <w:sz w:val="21"/>
                <w:szCs w:val="21"/>
              </w:rPr>
            </w:pPr>
          </w:p>
        </w:tc>
      </w:tr>
      <w:tr w14:paraId="2C179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ECBAFC">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07F0B817">
            <w:pPr>
              <w:adjustRightInd w:val="0"/>
              <w:snapToGrid w:val="0"/>
              <w:ind w:firstLine="420"/>
              <w:jc w:val="center"/>
              <w:rPr>
                <w:rFonts w:hint="eastAsia" w:ascii="宋体" w:hAnsi="宋体"/>
                <w:sz w:val="21"/>
                <w:szCs w:val="21"/>
              </w:rPr>
            </w:pPr>
            <w:r>
              <w:rPr>
                <w:rFonts w:hint="eastAsia" w:ascii="宋体" w:hAnsi="宋体"/>
                <w:sz w:val="21"/>
                <w:szCs w:val="21"/>
              </w:rPr>
              <w:t>第4.6款</w:t>
            </w:r>
          </w:p>
        </w:tc>
        <w:tc>
          <w:tcPr>
            <w:tcW w:w="1742" w:type="dxa"/>
            <w:vAlign w:val="center"/>
          </w:tcPr>
          <w:p w14:paraId="0B23A9B3">
            <w:pPr>
              <w:adjustRightInd w:val="0"/>
              <w:snapToGrid w:val="0"/>
              <w:ind w:firstLine="420"/>
              <w:rPr>
                <w:rFonts w:hint="eastAsia" w:ascii="宋体" w:hAnsi="宋体"/>
                <w:sz w:val="21"/>
                <w:szCs w:val="21"/>
              </w:rPr>
            </w:pPr>
            <w:r>
              <w:rPr>
                <w:rFonts w:hint="eastAsia" w:ascii="宋体" w:hAnsi="宋体"/>
                <w:sz w:val="21"/>
                <w:szCs w:val="21"/>
              </w:rPr>
              <w:t>约定甲方承担的其他义务和责任</w:t>
            </w:r>
          </w:p>
        </w:tc>
        <w:tc>
          <w:tcPr>
            <w:tcW w:w="5170" w:type="dxa"/>
            <w:vAlign w:val="center"/>
          </w:tcPr>
          <w:p w14:paraId="5EF61982">
            <w:pPr>
              <w:adjustRightInd w:val="0"/>
              <w:snapToGrid w:val="0"/>
              <w:ind w:firstLine="420"/>
              <w:rPr>
                <w:rFonts w:hint="eastAsia" w:ascii="宋体" w:hAnsi="宋体"/>
                <w:kern w:val="2"/>
                <w:sz w:val="21"/>
                <w:szCs w:val="21"/>
              </w:rPr>
            </w:pPr>
          </w:p>
        </w:tc>
      </w:tr>
      <w:tr w14:paraId="4CBD2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36D957">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44B9C01D">
            <w:pPr>
              <w:snapToGrid w:val="0"/>
              <w:ind w:firstLine="420"/>
              <w:jc w:val="center"/>
              <w:rPr>
                <w:sz w:val="21"/>
                <w:szCs w:val="21"/>
              </w:rPr>
            </w:pPr>
            <w:r>
              <w:rPr>
                <w:rFonts w:hint="eastAsia" w:ascii="宋体" w:hAnsi="宋体"/>
                <w:sz w:val="21"/>
                <w:szCs w:val="21"/>
              </w:rPr>
              <w:t>第5.4款</w:t>
            </w:r>
          </w:p>
        </w:tc>
        <w:tc>
          <w:tcPr>
            <w:tcW w:w="1742" w:type="dxa"/>
            <w:vAlign w:val="center"/>
          </w:tcPr>
          <w:p w14:paraId="327DEF6B">
            <w:pPr>
              <w:adjustRightInd w:val="0"/>
              <w:snapToGrid w:val="0"/>
              <w:ind w:firstLine="420"/>
              <w:rPr>
                <w:rFonts w:hint="eastAsia" w:ascii="宋体" w:hAnsi="宋体"/>
                <w:sz w:val="21"/>
                <w:szCs w:val="21"/>
              </w:rPr>
            </w:pPr>
            <w:r>
              <w:rPr>
                <w:rFonts w:hint="eastAsia" w:ascii="宋体" w:hAnsi="宋体"/>
                <w:sz w:val="21"/>
                <w:szCs w:val="21"/>
              </w:rPr>
              <w:t>约定乙方承担的其他义务和责任</w:t>
            </w:r>
          </w:p>
        </w:tc>
        <w:tc>
          <w:tcPr>
            <w:tcW w:w="5170" w:type="dxa"/>
            <w:vAlign w:val="center"/>
          </w:tcPr>
          <w:p w14:paraId="4F3C497B">
            <w:pPr>
              <w:adjustRightInd w:val="0"/>
              <w:snapToGrid w:val="0"/>
              <w:ind w:firstLine="420"/>
              <w:rPr>
                <w:rFonts w:hint="eastAsia" w:ascii="宋体" w:hAnsi="宋体"/>
                <w:kern w:val="2"/>
                <w:sz w:val="21"/>
                <w:szCs w:val="21"/>
              </w:rPr>
            </w:pPr>
          </w:p>
        </w:tc>
      </w:tr>
      <w:tr w14:paraId="4832F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71BFD5">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334E0055">
            <w:pPr>
              <w:snapToGrid w:val="0"/>
              <w:ind w:firstLine="420"/>
              <w:jc w:val="center"/>
              <w:rPr>
                <w:rFonts w:hint="eastAsia" w:ascii="宋体" w:hAnsi="宋体"/>
                <w:sz w:val="21"/>
                <w:szCs w:val="21"/>
              </w:rPr>
            </w:pPr>
            <w:r>
              <w:rPr>
                <w:rFonts w:hint="eastAsia" w:ascii="宋体" w:hAnsi="宋体"/>
                <w:sz w:val="21"/>
                <w:szCs w:val="21"/>
              </w:rPr>
              <w:t>第6.1款</w:t>
            </w:r>
          </w:p>
        </w:tc>
        <w:tc>
          <w:tcPr>
            <w:tcW w:w="1742" w:type="dxa"/>
            <w:vAlign w:val="center"/>
          </w:tcPr>
          <w:p w14:paraId="0E14A809">
            <w:pPr>
              <w:adjustRightInd w:val="0"/>
              <w:snapToGrid w:val="0"/>
              <w:ind w:firstLine="420"/>
              <w:rPr>
                <w:rFonts w:hint="eastAsia" w:ascii="宋体" w:hAnsi="宋体"/>
                <w:sz w:val="21"/>
                <w:szCs w:val="21"/>
              </w:rPr>
            </w:pPr>
            <w:r>
              <w:rPr>
                <w:rFonts w:hint="eastAsia" w:ascii="宋体" w:hAnsi="宋体"/>
                <w:sz w:val="21"/>
                <w:szCs w:val="21"/>
              </w:rPr>
              <w:t>履行合同义务的顺序</w:t>
            </w:r>
          </w:p>
        </w:tc>
        <w:tc>
          <w:tcPr>
            <w:tcW w:w="5170" w:type="dxa"/>
            <w:vAlign w:val="center"/>
          </w:tcPr>
          <w:p w14:paraId="46CE87B1">
            <w:pPr>
              <w:adjustRightInd w:val="0"/>
              <w:snapToGrid w:val="0"/>
              <w:ind w:firstLine="420"/>
              <w:rPr>
                <w:rFonts w:hint="eastAsia" w:ascii="宋体" w:hAnsi="宋体"/>
                <w:kern w:val="2"/>
                <w:sz w:val="21"/>
                <w:szCs w:val="21"/>
              </w:rPr>
            </w:pPr>
          </w:p>
        </w:tc>
      </w:tr>
      <w:tr w14:paraId="1290C2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9E33010">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3C52A0BE">
            <w:pPr>
              <w:adjustRightInd w:val="0"/>
              <w:snapToGrid w:val="0"/>
              <w:ind w:firstLine="420"/>
              <w:jc w:val="center"/>
              <w:rPr>
                <w:rFonts w:hint="eastAsia" w:ascii="宋体" w:hAnsi="宋体"/>
                <w:sz w:val="21"/>
                <w:szCs w:val="21"/>
              </w:rPr>
            </w:pPr>
            <w:r>
              <w:rPr>
                <w:rFonts w:hint="eastAsia" w:ascii="宋体" w:hAnsi="宋体"/>
                <w:sz w:val="21"/>
                <w:szCs w:val="21"/>
              </w:rPr>
              <w:t>第7.1款</w:t>
            </w:r>
          </w:p>
        </w:tc>
        <w:tc>
          <w:tcPr>
            <w:tcW w:w="1742" w:type="dxa"/>
            <w:vAlign w:val="center"/>
          </w:tcPr>
          <w:p w14:paraId="27F53188">
            <w:pPr>
              <w:adjustRightInd w:val="0"/>
              <w:snapToGrid w:val="0"/>
              <w:ind w:firstLine="420"/>
              <w:rPr>
                <w:rFonts w:hint="eastAsia" w:ascii="宋体" w:hAnsi="宋体"/>
                <w:sz w:val="21"/>
                <w:szCs w:val="21"/>
              </w:rPr>
            </w:pPr>
            <w:r>
              <w:rPr>
                <w:rFonts w:hint="eastAsia" w:ascii="宋体" w:hAnsi="宋体"/>
                <w:sz w:val="21"/>
                <w:szCs w:val="21"/>
              </w:rPr>
              <w:t>包装特殊要求</w:t>
            </w:r>
          </w:p>
        </w:tc>
        <w:tc>
          <w:tcPr>
            <w:tcW w:w="5170" w:type="dxa"/>
            <w:vAlign w:val="center"/>
          </w:tcPr>
          <w:p w14:paraId="5DFFD356">
            <w:pPr>
              <w:ind w:firstLine="420"/>
              <w:rPr>
                <w:sz w:val="21"/>
                <w:szCs w:val="21"/>
              </w:rPr>
            </w:pPr>
          </w:p>
        </w:tc>
      </w:tr>
      <w:tr w14:paraId="69766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B480B42">
            <w:pPr>
              <w:adjustRightInd w:val="0"/>
              <w:snapToGrid w:val="0"/>
              <w:ind w:firstLine="420"/>
              <w:jc w:val="center"/>
              <w:rPr>
                <w:rFonts w:hint="eastAsia" w:ascii="宋体" w:hAnsi="宋体"/>
                <w:sz w:val="21"/>
                <w:szCs w:val="21"/>
              </w:rPr>
            </w:pPr>
          </w:p>
        </w:tc>
        <w:tc>
          <w:tcPr>
            <w:tcW w:w="1742" w:type="dxa"/>
            <w:vAlign w:val="center"/>
          </w:tcPr>
          <w:p w14:paraId="54805FFC">
            <w:pPr>
              <w:adjustRightInd w:val="0"/>
              <w:snapToGrid w:val="0"/>
              <w:ind w:firstLine="420"/>
              <w:rPr>
                <w:rFonts w:hint="eastAsia" w:ascii="宋体" w:hAnsi="宋体"/>
                <w:sz w:val="21"/>
                <w:szCs w:val="21"/>
              </w:rPr>
            </w:pPr>
            <w:r>
              <w:rPr>
                <w:rFonts w:hint="eastAsia" w:ascii="宋体" w:hAnsi="宋体"/>
                <w:sz w:val="21"/>
                <w:szCs w:val="21"/>
              </w:rPr>
              <w:t>指定现场</w:t>
            </w:r>
          </w:p>
        </w:tc>
        <w:tc>
          <w:tcPr>
            <w:tcW w:w="5170" w:type="dxa"/>
            <w:vAlign w:val="center"/>
          </w:tcPr>
          <w:p w14:paraId="11EA68B4">
            <w:pPr>
              <w:ind w:firstLine="420"/>
              <w:rPr>
                <w:sz w:val="21"/>
                <w:szCs w:val="21"/>
              </w:rPr>
            </w:pPr>
          </w:p>
        </w:tc>
      </w:tr>
      <w:tr w14:paraId="54409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C94482C">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945E4C7">
            <w:pPr>
              <w:adjustRightInd w:val="0"/>
              <w:snapToGrid w:val="0"/>
              <w:ind w:firstLine="420"/>
              <w:jc w:val="center"/>
              <w:rPr>
                <w:rFonts w:hint="eastAsia" w:ascii="宋体" w:hAnsi="宋体"/>
                <w:sz w:val="21"/>
                <w:szCs w:val="21"/>
              </w:rPr>
            </w:pPr>
            <w:r>
              <w:rPr>
                <w:rFonts w:hint="eastAsia" w:ascii="宋体" w:hAnsi="宋体"/>
                <w:sz w:val="21"/>
                <w:szCs w:val="21"/>
              </w:rPr>
              <w:t>第7.2款</w:t>
            </w:r>
          </w:p>
        </w:tc>
        <w:tc>
          <w:tcPr>
            <w:tcW w:w="1742" w:type="dxa"/>
            <w:vAlign w:val="center"/>
          </w:tcPr>
          <w:p w14:paraId="2ECA492C">
            <w:pPr>
              <w:adjustRightInd w:val="0"/>
              <w:snapToGrid w:val="0"/>
              <w:ind w:firstLine="420"/>
              <w:rPr>
                <w:rFonts w:hint="eastAsia" w:ascii="宋体" w:hAnsi="宋体"/>
                <w:sz w:val="21"/>
                <w:szCs w:val="21"/>
              </w:rPr>
            </w:pPr>
            <w:r>
              <w:rPr>
                <w:rFonts w:hint="eastAsia" w:ascii="宋体" w:hAnsi="宋体"/>
                <w:sz w:val="21"/>
                <w:szCs w:val="21"/>
              </w:rPr>
              <w:t>运输特殊要求</w:t>
            </w:r>
          </w:p>
        </w:tc>
        <w:tc>
          <w:tcPr>
            <w:tcW w:w="5170" w:type="dxa"/>
            <w:vAlign w:val="center"/>
          </w:tcPr>
          <w:p w14:paraId="79D48605">
            <w:pPr>
              <w:ind w:firstLine="420"/>
              <w:rPr>
                <w:sz w:val="21"/>
                <w:szCs w:val="21"/>
              </w:rPr>
            </w:pPr>
          </w:p>
        </w:tc>
      </w:tr>
      <w:tr w14:paraId="74EC7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94F82A6">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1108FFB6">
            <w:pPr>
              <w:adjustRightInd w:val="0"/>
              <w:snapToGrid w:val="0"/>
              <w:ind w:firstLine="420"/>
              <w:jc w:val="center"/>
              <w:rPr>
                <w:rFonts w:hint="eastAsia" w:ascii="宋体" w:hAnsi="宋体"/>
                <w:sz w:val="21"/>
                <w:szCs w:val="21"/>
              </w:rPr>
            </w:pPr>
            <w:r>
              <w:rPr>
                <w:rFonts w:hint="eastAsia" w:ascii="宋体" w:hAnsi="宋体"/>
                <w:sz w:val="21"/>
                <w:szCs w:val="21"/>
              </w:rPr>
              <w:t>第7.3款</w:t>
            </w:r>
          </w:p>
        </w:tc>
        <w:tc>
          <w:tcPr>
            <w:tcW w:w="1742" w:type="dxa"/>
            <w:vAlign w:val="center"/>
          </w:tcPr>
          <w:p w14:paraId="417C4B4B">
            <w:pPr>
              <w:adjustRightInd w:val="0"/>
              <w:snapToGrid w:val="0"/>
              <w:ind w:firstLine="420"/>
              <w:rPr>
                <w:rFonts w:hint="eastAsia" w:ascii="宋体" w:hAnsi="宋体"/>
                <w:sz w:val="21"/>
                <w:szCs w:val="21"/>
              </w:rPr>
            </w:pPr>
            <w:r>
              <w:rPr>
                <w:rFonts w:hint="eastAsia" w:ascii="宋体" w:hAnsi="宋体"/>
                <w:sz w:val="21"/>
                <w:szCs w:val="21"/>
              </w:rPr>
              <w:t>保险要求</w:t>
            </w:r>
          </w:p>
        </w:tc>
        <w:tc>
          <w:tcPr>
            <w:tcW w:w="5170" w:type="dxa"/>
            <w:vAlign w:val="center"/>
          </w:tcPr>
          <w:p w14:paraId="3A8F386B">
            <w:pPr>
              <w:ind w:firstLine="420"/>
              <w:rPr>
                <w:sz w:val="21"/>
                <w:szCs w:val="21"/>
              </w:rPr>
            </w:pPr>
          </w:p>
        </w:tc>
      </w:tr>
      <w:tr w14:paraId="027791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AF1F58">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1831BDCF">
            <w:pPr>
              <w:adjustRightInd w:val="0"/>
              <w:snapToGrid w:val="0"/>
              <w:ind w:firstLine="420"/>
              <w:jc w:val="center"/>
              <w:rPr>
                <w:rFonts w:hint="eastAsia" w:ascii="宋体" w:hAnsi="宋体"/>
                <w:sz w:val="21"/>
                <w:szCs w:val="21"/>
              </w:rPr>
            </w:pPr>
            <w:r>
              <w:rPr>
                <w:rFonts w:hint="eastAsia" w:ascii="宋体" w:hAnsi="宋体"/>
                <w:sz w:val="21"/>
                <w:szCs w:val="21"/>
              </w:rPr>
              <w:t>第8.2（1）项</w:t>
            </w:r>
          </w:p>
        </w:tc>
        <w:tc>
          <w:tcPr>
            <w:tcW w:w="1742" w:type="dxa"/>
            <w:vAlign w:val="center"/>
          </w:tcPr>
          <w:p w14:paraId="29D6A35B">
            <w:pPr>
              <w:adjustRightInd w:val="0"/>
              <w:snapToGrid w:val="0"/>
              <w:ind w:firstLine="420"/>
              <w:rPr>
                <w:rFonts w:hint="eastAsia" w:ascii="宋体" w:hAnsi="宋体"/>
                <w:sz w:val="21"/>
                <w:szCs w:val="21"/>
              </w:rPr>
            </w:pPr>
            <w:r>
              <w:rPr>
                <w:rFonts w:hint="eastAsia" w:ascii="宋体" w:hAnsi="宋体"/>
                <w:sz w:val="21"/>
                <w:szCs w:val="21"/>
              </w:rPr>
              <w:t>质量保证期</w:t>
            </w:r>
          </w:p>
        </w:tc>
        <w:tc>
          <w:tcPr>
            <w:tcW w:w="5170" w:type="dxa"/>
            <w:vAlign w:val="center"/>
          </w:tcPr>
          <w:p w14:paraId="5657CBCE">
            <w:pPr>
              <w:autoSpaceDE w:val="0"/>
              <w:autoSpaceDN w:val="0"/>
              <w:adjustRightInd w:val="0"/>
              <w:snapToGrid w:val="0"/>
              <w:ind w:firstLine="420" w:firstLineChars="200"/>
              <w:rPr>
                <w:rFonts w:hint="eastAsia" w:ascii="宋体" w:hAnsi="宋体"/>
                <w:sz w:val="21"/>
                <w:szCs w:val="21"/>
              </w:rPr>
            </w:pPr>
          </w:p>
        </w:tc>
      </w:tr>
      <w:tr w14:paraId="579ED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8B97F4">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463129F1">
            <w:pPr>
              <w:adjustRightInd w:val="0"/>
              <w:snapToGrid w:val="0"/>
              <w:ind w:firstLine="420"/>
              <w:jc w:val="center"/>
              <w:rPr>
                <w:rFonts w:hint="eastAsia" w:ascii="宋体" w:hAnsi="宋体"/>
                <w:sz w:val="21"/>
                <w:szCs w:val="21"/>
              </w:rPr>
            </w:pPr>
            <w:r>
              <w:rPr>
                <w:rFonts w:hint="eastAsia" w:ascii="宋体" w:hAnsi="宋体"/>
                <w:sz w:val="21"/>
                <w:szCs w:val="21"/>
              </w:rPr>
              <w:t>第8.2（3）项</w:t>
            </w:r>
          </w:p>
        </w:tc>
        <w:tc>
          <w:tcPr>
            <w:tcW w:w="1742" w:type="dxa"/>
            <w:vAlign w:val="center"/>
          </w:tcPr>
          <w:p w14:paraId="37CBC3C5">
            <w:pPr>
              <w:adjustRightInd w:val="0"/>
              <w:snapToGrid w:val="0"/>
              <w:ind w:firstLine="420"/>
              <w:rPr>
                <w:rFonts w:hint="eastAsia" w:ascii="宋体" w:hAnsi="宋体"/>
                <w:sz w:val="21"/>
                <w:szCs w:val="21"/>
              </w:rPr>
            </w:pPr>
            <w:r>
              <w:rPr>
                <w:rFonts w:hint="eastAsia" w:ascii="宋体" w:hAnsi="宋体"/>
                <w:sz w:val="21"/>
                <w:szCs w:val="21"/>
              </w:rPr>
              <w:t>货物质量缺陷</w:t>
            </w:r>
          </w:p>
          <w:p w14:paraId="0F09F141">
            <w:pPr>
              <w:adjustRightInd w:val="0"/>
              <w:snapToGrid w:val="0"/>
              <w:ind w:firstLine="420"/>
              <w:rPr>
                <w:rFonts w:hint="eastAsia" w:ascii="宋体" w:hAnsi="宋体"/>
                <w:sz w:val="21"/>
                <w:szCs w:val="21"/>
              </w:rPr>
            </w:pPr>
            <w:r>
              <w:rPr>
                <w:rFonts w:hint="eastAsia" w:ascii="宋体" w:hAnsi="宋体"/>
                <w:sz w:val="21"/>
                <w:szCs w:val="21"/>
              </w:rPr>
              <w:t>响应时间</w:t>
            </w:r>
          </w:p>
        </w:tc>
        <w:tc>
          <w:tcPr>
            <w:tcW w:w="5170" w:type="dxa"/>
            <w:vAlign w:val="center"/>
          </w:tcPr>
          <w:p w14:paraId="7298B32C">
            <w:pPr>
              <w:adjustRightInd w:val="0"/>
              <w:snapToGrid w:val="0"/>
              <w:ind w:firstLine="420"/>
              <w:rPr>
                <w:rFonts w:hint="eastAsia" w:ascii="宋体" w:hAnsi="宋体"/>
                <w:sz w:val="21"/>
                <w:szCs w:val="21"/>
              </w:rPr>
            </w:pPr>
          </w:p>
        </w:tc>
      </w:tr>
      <w:tr w14:paraId="122B5F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057225">
            <w:pPr>
              <w:snapToGrid w:val="0"/>
              <w:ind w:firstLine="420"/>
              <w:jc w:val="center"/>
              <w:rPr>
                <w:rFonts w:hint="eastAsia" w:ascii="宋体" w:hAnsi="宋体" w:cs="宋体"/>
                <w:sz w:val="21"/>
                <w:szCs w:val="21"/>
              </w:rPr>
            </w:pPr>
            <w:r>
              <w:rPr>
                <w:rFonts w:hint="eastAsia" w:ascii="宋体" w:hAnsi="宋体" w:cs="宋体"/>
                <w:sz w:val="21"/>
                <w:szCs w:val="21"/>
              </w:rPr>
              <w:t>第二节</w:t>
            </w:r>
          </w:p>
          <w:p w14:paraId="67DC67BC">
            <w:pPr>
              <w:pStyle w:val="147"/>
              <w:ind w:firstLine="0" w:firstLineChars="0"/>
              <w:jc w:val="center"/>
              <w:rPr>
                <w:rFonts w:hint="eastAsia"/>
                <w:sz w:val="21"/>
              </w:rPr>
            </w:pPr>
            <w:r>
              <w:rPr>
                <w:rFonts w:hint="eastAsia" w:ascii="宋体" w:hAnsi="宋体" w:eastAsia="宋体" w:cs="宋体"/>
                <w:sz w:val="21"/>
              </w:rPr>
              <w:t>第11.1款</w:t>
            </w:r>
          </w:p>
        </w:tc>
        <w:tc>
          <w:tcPr>
            <w:tcW w:w="1742" w:type="dxa"/>
            <w:vAlign w:val="center"/>
          </w:tcPr>
          <w:p w14:paraId="4A0A968E">
            <w:pPr>
              <w:adjustRightInd w:val="0"/>
              <w:snapToGrid w:val="0"/>
              <w:ind w:firstLine="420"/>
              <w:jc w:val="both"/>
              <w:rPr>
                <w:rFonts w:hint="eastAsia" w:ascii="宋体" w:hAnsi="宋体"/>
                <w:sz w:val="21"/>
                <w:szCs w:val="21"/>
              </w:rPr>
            </w:pPr>
            <w:r>
              <w:rPr>
                <w:rFonts w:hint="eastAsia" w:ascii="宋体" w:hAnsi="宋体"/>
                <w:sz w:val="21"/>
                <w:szCs w:val="21"/>
              </w:rPr>
              <w:t>其他应当保密的信息</w:t>
            </w:r>
          </w:p>
        </w:tc>
        <w:tc>
          <w:tcPr>
            <w:tcW w:w="5170" w:type="dxa"/>
            <w:vAlign w:val="center"/>
          </w:tcPr>
          <w:p w14:paraId="2F3930F9">
            <w:pPr>
              <w:adjustRightInd w:val="0"/>
              <w:snapToGrid w:val="0"/>
              <w:ind w:firstLine="420"/>
              <w:rPr>
                <w:rFonts w:hint="eastAsia" w:ascii="宋体" w:hAnsi="宋体"/>
                <w:sz w:val="21"/>
                <w:szCs w:val="21"/>
              </w:rPr>
            </w:pPr>
          </w:p>
        </w:tc>
      </w:tr>
      <w:tr w14:paraId="0AA7C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6BFE4E8">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0CE46D41">
            <w:pPr>
              <w:adjustRightInd w:val="0"/>
              <w:snapToGrid w:val="0"/>
              <w:ind w:firstLine="420"/>
              <w:jc w:val="center"/>
              <w:rPr>
                <w:rFonts w:hint="eastAsia" w:ascii="宋体" w:hAnsi="宋体"/>
                <w:sz w:val="21"/>
                <w:szCs w:val="21"/>
              </w:rPr>
            </w:pPr>
            <w:r>
              <w:rPr>
                <w:rFonts w:hint="eastAsia" w:ascii="宋体" w:hAnsi="宋体"/>
                <w:sz w:val="21"/>
                <w:szCs w:val="21"/>
              </w:rPr>
              <w:t>第12.2款</w:t>
            </w:r>
          </w:p>
        </w:tc>
        <w:tc>
          <w:tcPr>
            <w:tcW w:w="1742" w:type="dxa"/>
            <w:vAlign w:val="center"/>
          </w:tcPr>
          <w:p w14:paraId="54BEBB7E">
            <w:pPr>
              <w:adjustRightInd w:val="0"/>
              <w:snapToGrid w:val="0"/>
              <w:ind w:firstLine="420"/>
              <w:rPr>
                <w:rFonts w:hint="eastAsia" w:ascii="宋体" w:hAnsi="宋体"/>
                <w:sz w:val="21"/>
                <w:szCs w:val="21"/>
              </w:rPr>
            </w:pPr>
            <w:r>
              <w:rPr>
                <w:rFonts w:hint="eastAsia" w:ascii="宋体" w:hAnsi="宋体"/>
                <w:sz w:val="21"/>
                <w:szCs w:val="21"/>
              </w:rPr>
              <w:t>合同价款支付时间</w:t>
            </w:r>
          </w:p>
        </w:tc>
        <w:tc>
          <w:tcPr>
            <w:tcW w:w="5170" w:type="dxa"/>
            <w:vAlign w:val="center"/>
          </w:tcPr>
          <w:p w14:paraId="6715266C">
            <w:pPr>
              <w:adjustRightInd w:val="0"/>
              <w:snapToGrid w:val="0"/>
              <w:ind w:firstLine="420"/>
              <w:rPr>
                <w:rFonts w:hint="eastAsia" w:ascii="宋体" w:hAnsi="宋体"/>
                <w:sz w:val="21"/>
                <w:szCs w:val="21"/>
              </w:rPr>
            </w:pPr>
          </w:p>
        </w:tc>
      </w:tr>
      <w:tr w14:paraId="05209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F17A0B">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747B6AF0">
            <w:pPr>
              <w:adjustRightInd w:val="0"/>
              <w:snapToGrid w:val="0"/>
              <w:ind w:firstLine="420"/>
              <w:jc w:val="center"/>
              <w:rPr>
                <w:rFonts w:hint="eastAsia" w:ascii="宋体" w:hAnsi="宋体"/>
                <w:sz w:val="21"/>
                <w:szCs w:val="21"/>
              </w:rPr>
            </w:pPr>
            <w:r>
              <w:rPr>
                <w:rFonts w:hint="eastAsia" w:ascii="宋体" w:hAnsi="宋体"/>
                <w:sz w:val="21"/>
                <w:szCs w:val="21"/>
              </w:rPr>
              <w:t>第13.2款</w:t>
            </w:r>
          </w:p>
        </w:tc>
        <w:tc>
          <w:tcPr>
            <w:tcW w:w="1742" w:type="dxa"/>
            <w:vAlign w:val="center"/>
          </w:tcPr>
          <w:p w14:paraId="63450F92">
            <w:pPr>
              <w:adjustRightInd w:val="0"/>
              <w:snapToGrid w:val="0"/>
              <w:ind w:firstLine="420"/>
              <w:rPr>
                <w:rFonts w:hint="eastAsia" w:ascii="宋体" w:hAnsi="宋体"/>
                <w:sz w:val="21"/>
                <w:szCs w:val="21"/>
              </w:rPr>
            </w:pPr>
            <w:r>
              <w:rPr>
                <w:rFonts w:hint="eastAsia" w:ascii="宋体" w:hAnsi="宋体"/>
                <w:sz w:val="21"/>
                <w:szCs w:val="21"/>
              </w:rPr>
              <w:t>履约保证金不予退还的情形</w:t>
            </w:r>
          </w:p>
        </w:tc>
        <w:tc>
          <w:tcPr>
            <w:tcW w:w="5170" w:type="dxa"/>
            <w:vAlign w:val="center"/>
          </w:tcPr>
          <w:p w14:paraId="75C7C0B2">
            <w:pPr>
              <w:adjustRightInd w:val="0"/>
              <w:snapToGrid w:val="0"/>
              <w:ind w:firstLine="420"/>
              <w:rPr>
                <w:rFonts w:hint="eastAsia" w:ascii="宋体" w:hAnsi="宋体"/>
                <w:sz w:val="21"/>
                <w:szCs w:val="21"/>
              </w:rPr>
            </w:pPr>
          </w:p>
        </w:tc>
      </w:tr>
      <w:tr w14:paraId="3DEC8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BF02CB">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1C6D4EB4">
            <w:pPr>
              <w:adjustRightInd w:val="0"/>
              <w:snapToGrid w:val="0"/>
              <w:ind w:firstLine="420"/>
              <w:jc w:val="center"/>
              <w:rPr>
                <w:rFonts w:hint="eastAsia" w:ascii="宋体" w:hAnsi="宋体"/>
                <w:sz w:val="21"/>
                <w:szCs w:val="21"/>
              </w:rPr>
            </w:pPr>
            <w:r>
              <w:rPr>
                <w:rFonts w:hint="eastAsia" w:ascii="宋体" w:hAnsi="宋体"/>
                <w:sz w:val="21"/>
                <w:szCs w:val="21"/>
              </w:rPr>
              <w:t>第13.3款</w:t>
            </w:r>
          </w:p>
        </w:tc>
        <w:tc>
          <w:tcPr>
            <w:tcW w:w="1742" w:type="dxa"/>
            <w:vAlign w:val="center"/>
          </w:tcPr>
          <w:p w14:paraId="25AD93ED">
            <w:pPr>
              <w:adjustRightInd w:val="0"/>
              <w:snapToGrid w:val="0"/>
              <w:ind w:firstLine="420"/>
              <w:rPr>
                <w:rFonts w:hint="eastAsia" w:ascii="宋体" w:hAnsi="宋体"/>
                <w:sz w:val="21"/>
                <w:szCs w:val="21"/>
              </w:rPr>
            </w:pPr>
            <w:r>
              <w:rPr>
                <w:rFonts w:hint="eastAsia" w:ascii="宋体" w:hAnsi="宋体"/>
                <w:sz w:val="21"/>
                <w:szCs w:val="21"/>
              </w:rPr>
              <w:t>履约保证金退还时间及逾期退还的违约金</w:t>
            </w:r>
          </w:p>
        </w:tc>
        <w:tc>
          <w:tcPr>
            <w:tcW w:w="5170" w:type="dxa"/>
            <w:vAlign w:val="center"/>
          </w:tcPr>
          <w:p w14:paraId="006F3D46">
            <w:pPr>
              <w:adjustRightInd w:val="0"/>
              <w:snapToGrid w:val="0"/>
              <w:ind w:firstLine="420"/>
              <w:rPr>
                <w:rFonts w:hint="eastAsia" w:ascii="宋体" w:hAnsi="宋体"/>
                <w:sz w:val="21"/>
                <w:szCs w:val="21"/>
              </w:rPr>
            </w:pPr>
          </w:p>
        </w:tc>
      </w:tr>
      <w:tr w14:paraId="376A8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AD3BCF7">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212A1470">
            <w:pPr>
              <w:adjustRightInd w:val="0"/>
              <w:snapToGrid w:val="0"/>
              <w:ind w:firstLine="420"/>
              <w:jc w:val="center"/>
              <w:rPr>
                <w:rFonts w:hint="eastAsia" w:ascii="宋体" w:hAnsi="宋体"/>
                <w:sz w:val="21"/>
                <w:szCs w:val="21"/>
              </w:rPr>
            </w:pPr>
            <w:r>
              <w:rPr>
                <w:rFonts w:hint="eastAsia" w:ascii="宋体" w:hAnsi="宋体"/>
                <w:sz w:val="21"/>
                <w:szCs w:val="21"/>
              </w:rPr>
              <w:t>第14.1（3）项</w:t>
            </w:r>
          </w:p>
        </w:tc>
        <w:tc>
          <w:tcPr>
            <w:tcW w:w="1742" w:type="dxa"/>
            <w:vAlign w:val="center"/>
          </w:tcPr>
          <w:p w14:paraId="58A393F6">
            <w:pPr>
              <w:adjustRightInd w:val="0"/>
              <w:snapToGrid w:val="0"/>
              <w:ind w:firstLine="420"/>
              <w:rPr>
                <w:rFonts w:hint="eastAsia" w:ascii="宋体" w:hAnsi="宋体"/>
                <w:sz w:val="21"/>
                <w:szCs w:val="21"/>
              </w:rPr>
            </w:pPr>
            <w:r>
              <w:rPr>
                <w:rFonts w:hint="eastAsia" w:ascii="宋体" w:hAnsi="宋体"/>
                <w:sz w:val="21"/>
                <w:szCs w:val="21"/>
              </w:rPr>
              <w:t>运行监督、维修期限</w:t>
            </w:r>
          </w:p>
        </w:tc>
        <w:tc>
          <w:tcPr>
            <w:tcW w:w="5170" w:type="dxa"/>
            <w:vAlign w:val="center"/>
          </w:tcPr>
          <w:p w14:paraId="2B0E064E">
            <w:pPr>
              <w:adjustRightInd w:val="0"/>
              <w:snapToGrid w:val="0"/>
              <w:ind w:firstLine="420"/>
              <w:rPr>
                <w:rFonts w:hint="eastAsia" w:ascii="宋体" w:hAnsi="宋体"/>
                <w:sz w:val="21"/>
                <w:szCs w:val="21"/>
              </w:rPr>
            </w:pPr>
          </w:p>
        </w:tc>
      </w:tr>
      <w:tr w14:paraId="68F35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889564B">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54A345FE">
            <w:pPr>
              <w:adjustRightInd w:val="0"/>
              <w:snapToGrid w:val="0"/>
              <w:ind w:firstLine="420"/>
              <w:jc w:val="center"/>
              <w:rPr>
                <w:rFonts w:hint="eastAsia" w:ascii="宋体" w:hAnsi="宋体"/>
                <w:sz w:val="21"/>
                <w:szCs w:val="21"/>
              </w:rPr>
            </w:pPr>
            <w:r>
              <w:rPr>
                <w:rFonts w:hint="eastAsia" w:ascii="宋体" w:hAnsi="宋体"/>
                <w:sz w:val="21"/>
                <w:szCs w:val="21"/>
              </w:rPr>
              <w:t>第14.1（5）项</w:t>
            </w:r>
          </w:p>
        </w:tc>
        <w:tc>
          <w:tcPr>
            <w:tcW w:w="1742" w:type="dxa"/>
            <w:vAlign w:val="center"/>
          </w:tcPr>
          <w:p w14:paraId="1D4D12B3">
            <w:pPr>
              <w:adjustRightInd w:val="0"/>
              <w:snapToGrid w:val="0"/>
              <w:ind w:firstLine="420"/>
              <w:rPr>
                <w:rFonts w:hint="eastAsia" w:ascii="宋体" w:hAnsi="宋体"/>
                <w:sz w:val="21"/>
                <w:szCs w:val="21"/>
              </w:rPr>
            </w:pPr>
            <w:r>
              <w:rPr>
                <w:rFonts w:hint="eastAsia" w:ascii="宋体" w:hAnsi="宋体"/>
                <w:sz w:val="21"/>
                <w:szCs w:val="21"/>
              </w:rPr>
              <w:t>货物回收的约定</w:t>
            </w:r>
          </w:p>
        </w:tc>
        <w:tc>
          <w:tcPr>
            <w:tcW w:w="5170" w:type="dxa"/>
            <w:vAlign w:val="center"/>
          </w:tcPr>
          <w:p w14:paraId="5CC31D5D">
            <w:pPr>
              <w:adjustRightInd w:val="0"/>
              <w:snapToGrid w:val="0"/>
              <w:ind w:firstLine="420"/>
              <w:rPr>
                <w:rFonts w:hint="eastAsia" w:ascii="宋体" w:hAnsi="宋体"/>
                <w:sz w:val="21"/>
                <w:szCs w:val="21"/>
              </w:rPr>
            </w:pPr>
          </w:p>
        </w:tc>
      </w:tr>
      <w:tr w14:paraId="09AD5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8B976D">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881E7BF">
            <w:pPr>
              <w:adjustRightInd w:val="0"/>
              <w:snapToGrid w:val="0"/>
              <w:ind w:firstLine="420"/>
              <w:jc w:val="center"/>
              <w:rPr>
                <w:rFonts w:hint="eastAsia" w:ascii="宋体" w:hAnsi="宋体"/>
                <w:sz w:val="21"/>
                <w:szCs w:val="21"/>
              </w:rPr>
            </w:pPr>
            <w:r>
              <w:rPr>
                <w:rFonts w:hint="eastAsia" w:ascii="宋体" w:hAnsi="宋体"/>
                <w:sz w:val="21"/>
                <w:szCs w:val="21"/>
              </w:rPr>
              <w:t>第14.1（6）项</w:t>
            </w:r>
          </w:p>
        </w:tc>
        <w:tc>
          <w:tcPr>
            <w:tcW w:w="1742" w:type="dxa"/>
            <w:vAlign w:val="center"/>
          </w:tcPr>
          <w:p w14:paraId="34DCCEB1">
            <w:pPr>
              <w:adjustRightInd w:val="0"/>
              <w:snapToGrid w:val="0"/>
              <w:ind w:firstLine="420"/>
              <w:rPr>
                <w:rFonts w:hint="eastAsia" w:ascii="宋体" w:hAnsi="宋体"/>
                <w:sz w:val="21"/>
                <w:szCs w:val="21"/>
              </w:rPr>
            </w:pPr>
            <w:r>
              <w:rPr>
                <w:rFonts w:hint="eastAsia" w:ascii="宋体" w:hAnsi="宋体"/>
                <w:sz w:val="21"/>
                <w:szCs w:val="21"/>
              </w:rPr>
              <w:t>乙方提供的其他服务</w:t>
            </w:r>
          </w:p>
        </w:tc>
        <w:tc>
          <w:tcPr>
            <w:tcW w:w="5170" w:type="dxa"/>
            <w:vAlign w:val="center"/>
          </w:tcPr>
          <w:p w14:paraId="6721BC32">
            <w:pPr>
              <w:adjustRightInd w:val="0"/>
              <w:snapToGrid w:val="0"/>
              <w:ind w:firstLine="420"/>
              <w:rPr>
                <w:rFonts w:hint="eastAsia" w:ascii="宋体" w:hAnsi="宋体"/>
                <w:sz w:val="21"/>
                <w:szCs w:val="21"/>
              </w:rPr>
            </w:pPr>
          </w:p>
        </w:tc>
      </w:tr>
      <w:tr w14:paraId="6B59F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276060">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10D9BC17">
            <w:pPr>
              <w:adjustRightInd w:val="0"/>
              <w:snapToGrid w:val="0"/>
              <w:ind w:firstLine="420"/>
              <w:jc w:val="center"/>
              <w:rPr>
                <w:rFonts w:hint="eastAsia" w:ascii="宋体" w:hAnsi="宋体"/>
                <w:sz w:val="21"/>
                <w:szCs w:val="21"/>
              </w:rPr>
            </w:pPr>
            <w:r>
              <w:rPr>
                <w:rFonts w:hint="eastAsia" w:ascii="宋体" w:hAnsi="宋体"/>
                <w:sz w:val="21"/>
                <w:szCs w:val="21"/>
              </w:rPr>
              <w:t>第15.1款</w:t>
            </w:r>
          </w:p>
        </w:tc>
        <w:tc>
          <w:tcPr>
            <w:tcW w:w="1742" w:type="dxa"/>
            <w:vAlign w:val="center"/>
          </w:tcPr>
          <w:p w14:paraId="691B2A19">
            <w:pPr>
              <w:adjustRightInd w:val="0"/>
              <w:snapToGrid w:val="0"/>
              <w:ind w:firstLine="420"/>
              <w:rPr>
                <w:rFonts w:hint="eastAsia" w:ascii="宋体" w:hAnsi="宋体"/>
                <w:sz w:val="21"/>
                <w:szCs w:val="21"/>
              </w:rPr>
            </w:pPr>
            <w:r>
              <w:rPr>
                <w:rFonts w:hint="eastAsia" w:ascii="宋体" w:hAnsi="宋体"/>
                <w:sz w:val="21"/>
                <w:szCs w:val="21"/>
              </w:rPr>
              <w:t>修理、重作、更换相关具体规定</w:t>
            </w:r>
          </w:p>
        </w:tc>
        <w:tc>
          <w:tcPr>
            <w:tcW w:w="5170" w:type="dxa"/>
            <w:vAlign w:val="center"/>
          </w:tcPr>
          <w:p w14:paraId="62DC711F">
            <w:pPr>
              <w:adjustRightInd w:val="0"/>
              <w:snapToGrid w:val="0"/>
              <w:ind w:firstLine="420"/>
              <w:rPr>
                <w:rFonts w:hint="eastAsia" w:ascii="宋体" w:hAnsi="宋体"/>
                <w:sz w:val="21"/>
                <w:szCs w:val="21"/>
              </w:rPr>
            </w:pPr>
          </w:p>
        </w:tc>
      </w:tr>
      <w:tr w14:paraId="4B016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94523D">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5D089D67">
            <w:pPr>
              <w:adjustRightInd w:val="0"/>
              <w:snapToGrid w:val="0"/>
              <w:ind w:firstLine="420"/>
              <w:jc w:val="center"/>
              <w:rPr>
                <w:rFonts w:hint="eastAsia" w:ascii="宋体" w:hAnsi="宋体"/>
                <w:sz w:val="21"/>
                <w:szCs w:val="21"/>
              </w:rPr>
            </w:pPr>
            <w:r>
              <w:rPr>
                <w:rFonts w:hint="eastAsia" w:ascii="宋体" w:hAnsi="宋体"/>
                <w:sz w:val="21"/>
                <w:szCs w:val="21"/>
              </w:rPr>
              <w:t>第15.2（2）项</w:t>
            </w:r>
          </w:p>
        </w:tc>
        <w:tc>
          <w:tcPr>
            <w:tcW w:w="1742" w:type="dxa"/>
            <w:vAlign w:val="center"/>
          </w:tcPr>
          <w:p w14:paraId="0BC5731E">
            <w:pPr>
              <w:adjustRightInd w:val="0"/>
              <w:snapToGrid w:val="0"/>
              <w:ind w:firstLine="420"/>
              <w:rPr>
                <w:rFonts w:hint="eastAsia" w:ascii="宋体" w:hAnsi="宋体"/>
                <w:sz w:val="21"/>
                <w:szCs w:val="21"/>
              </w:rPr>
            </w:pPr>
            <w:r>
              <w:rPr>
                <w:rFonts w:hint="eastAsia" w:ascii="宋体" w:hAnsi="宋体"/>
                <w:sz w:val="21"/>
                <w:szCs w:val="21"/>
              </w:rPr>
              <w:t>迟延交货赔偿费</w:t>
            </w:r>
          </w:p>
        </w:tc>
        <w:tc>
          <w:tcPr>
            <w:tcW w:w="5170" w:type="dxa"/>
            <w:vAlign w:val="center"/>
          </w:tcPr>
          <w:p w14:paraId="7755F9F9">
            <w:pPr>
              <w:adjustRightInd w:val="0"/>
              <w:snapToGrid w:val="0"/>
              <w:ind w:firstLine="420"/>
              <w:rPr>
                <w:rFonts w:hint="eastAsia" w:ascii="宋体" w:hAnsi="宋体"/>
                <w:sz w:val="21"/>
                <w:szCs w:val="21"/>
                <w:u w:val="single"/>
              </w:rPr>
            </w:pPr>
          </w:p>
        </w:tc>
      </w:tr>
      <w:tr w14:paraId="58B9B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5102FC">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65F18C6">
            <w:pPr>
              <w:adjustRightInd w:val="0"/>
              <w:snapToGrid w:val="0"/>
              <w:ind w:firstLine="420"/>
              <w:jc w:val="center"/>
              <w:rPr>
                <w:rFonts w:hint="eastAsia" w:ascii="宋体" w:hAnsi="宋体"/>
                <w:sz w:val="21"/>
                <w:szCs w:val="21"/>
              </w:rPr>
            </w:pPr>
            <w:r>
              <w:rPr>
                <w:rFonts w:hint="eastAsia" w:ascii="宋体" w:hAnsi="宋体"/>
                <w:sz w:val="21"/>
                <w:szCs w:val="21"/>
              </w:rPr>
              <w:t>第15.3款</w:t>
            </w:r>
          </w:p>
        </w:tc>
        <w:tc>
          <w:tcPr>
            <w:tcW w:w="1742" w:type="dxa"/>
            <w:vAlign w:val="center"/>
          </w:tcPr>
          <w:p w14:paraId="750F0820">
            <w:pPr>
              <w:adjustRightInd w:val="0"/>
              <w:snapToGrid w:val="0"/>
              <w:ind w:firstLine="420"/>
              <w:rPr>
                <w:rFonts w:hint="eastAsia" w:ascii="宋体" w:hAnsi="宋体"/>
                <w:sz w:val="21"/>
                <w:szCs w:val="21"/>
              </w:rPr>
            </w:pPr>
            <w:r>
              <w:rPr>
                <w:rFonts w:hint="eastAsia" w:ascii="宋体" w:hAnsi="宋体"/>
                <w:sz w:val="21"/>
                <w:szCs w:val="21"/>
              </w:rPr>
              <w:t>逾期付款利息</w:t>
            </w:r>
          </w:p>
        </w:tc>
        <w:tc>
          <w:tcPr>
            <w:tcW w:w="5170" w:type="dxa"/>
            <w:vAlign w:val="center"/>
          </w:tcPr>
          <w:p w14:paraId="14BEDF26">
            <w:pPr>
              <w:adjustRightInd w:val="0"/>
              <w:snapToGrid w:val="0"/>
              <w:ind w:firstLine="420"/>
              <w:rPr>
                <w:rFonts w:hint="eastAsia" w:ascii="宋体" w:hAnsi="宋体"/>
                <w:sz w:val="21"/>
                <w:szCs w:val="21"/>
                <w:u w:val="single"/>
              </w:rPr>
            </w:pPr>
          </w:p>
        </w:tc>
      </w:tr>
      <w:tr w14:paraId="013B37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BB45F9A">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2461E05A">
            <w:pPr>
              <w:adjustRightInd w:val="0"/>
              <w:snapToGrid w:val="0"/>
              <w:ind w:firstLine="420"/>
              <w:jc w:val="center"/>
              <w:rPr>
                <w:rFonts w:hint="eastAsia" w:ascii="宋体" w:hAnsi="宋体"/>
                <w:sz w:val="21"/>
                <w:szCs w:val="21"/>
              </w:rPr>
            </w:pPr>
            <w:r>
              <w:rPr>
                <w:rFonts w:hint="eastAsia" w:ascii="宋体" w:hAnsi="宋体"/>
                <w:sz w:val="21"/>
                <w:szCs w:val="21"/>
              </w:rPr>
              <w:t>第15.4款</w:t>
            </w:r>
          </w:p>
        </w:tc>
        <w:tc>
          <w:tcPr>
            <w:tcW w:w="1742" w:type="dxa"/>
            <w:tcBorders>
              <w:left w:val="single" w:color="auto" w:sz="2" w:space="0"/>
              <w:bottom w:val="single" w:color="auto" w:sz="2" w:space="0"/>
              <w:right w:val="single" w:color="auto" w:sz="2" w:space="0"/>
            </w:tcBorders>
            <w:vAlign w:val="center"/>
          </w:tcPr>
          <w:p w14:paraId="674ED73C">
            <w:pPr>
              <w:adjustRightInd w:val="0"/>
              <w:snapToGrid w:val="0"/>
              <w:ind w:firstLine="420"/>
              <w:rPr>
                <w:rFonts w:hint="eastAsia" w:ascii="宋体" w:hAnsi="宋体"/>
                <w:sz w:val="21"/>
                <w:szCs w:val="21"/>
              </w:rPr>
            </w:pPr>
            <w:r>
              <w:rPr>
                <w:rFonts w:hint="eastAsia" w:ascii="宋体" w:hAnsi="宋体"/>
                <w:sz w:val="21"/>
                <w:szCs w:val="21"/>
              </w:rPr>
              <w:t>其他违约责任</w:t>
            </w:r>
          </w:p>
        </w:tc>
        <w:tc>
          <w:tcPr>
            <w:tcW w:w="5170" w:type="dxa"/>
            <w:tcBorders>
              <w:left w:val="single" w:color="auto" w:sz="2" w:space="0"/>
              <w:bottom w:val="single" w:color="auto" w:sz="2" w:space="0"/>
            </w:tcBorders>
            <w:vAlign w:val="center"/>
          </w:tcPr>
          <w:p w14:paraId="2D8977B4">
            <w:pPr>
              <w:adjustRightInd w:val="0"/>
              <w:snapToGrid w:val="0"/>
              <w:ind w:firstLine="420"/>
              <w:rPr>
                <w:rFonts w:hint="eastAsia" w:ascii="宋体" w:hAnsi="宋体"/>
                <w:sz w:val="21"/>
                <w:szCs w:val="21"/>
                <w:u w:val="single"/>
              </w:rPr>
            </w:pPr>
          </w:p>
        </w:tc>
      </w:tr>
      <w:tr w14:paraId="6A26F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697D314">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02BF56B">
            <w:pPr>
              <w:adjustRightInd w:val="0"/>
              <w:snapToGrid w:val="0"/>
              <w:ind w:firstLine="420"/>
              <w:jc w:val="center"/>
              <w:rPr>
                <w:rFonts w:hint="eastAsia" w:ascii="宋体" w:hAnsi="宋体"/>
                <w:sz w:val="21"/>
                <w:szCs w:val="21"/>
              </w:rPr>
            </w:pPr>
            <w:r>
              <w:rPr>
                <w:rFonts w:hint="eastAsia" w:ascii="宋体" w:hAnsi="宋体"/>
                <w:sz w:val="21"/>
                <w:szCs w:val="21"/>
              </w:rPr>
              <w:t>第19.2款</w:t>
            </w:r>
          </w:p>
        </w:tc>
        <w:tc>
          <w:tcPr>
            <w:tcW w:w="1742" w:type="dxa"/>
            <w:tcBorders>
              <w:top w:val="single" w:color="auto" w:sz="2" w:space="0"/>
              <w:left w:val="single" w:color="auto" w:sz="2" w:space="0"/>
              <w:right w:val="single" w:color="auto" w:sz="2" w:space="0"/>
            </w:tcBorders>
            <w:vAlign w:val="center"/>
          </w:tcPr>
          <w:p w14:paraId="28CF7F93">
            <w:pPr>
              <w:adjustRightInd w:val="0"/>
              <w:snapToGrid w:val="0"/>
              <w:ind w:firstLine="420"/>
              <w:rPr>
                <w:rFonts w:hint="eastAsia" w:ascii="宋体" w:hAnsi="宋体"/>
                <w:sz w:val="21"/>
                <w:szCs w:val="21"/>
              </w:rPr>
            </w:pPr>
            <w:r>
              <w:rPr>
                <w:rFonts w:hint="eastAsia" w:ascii="宋体" w:hAnsi="宋体"/>
                <w:sz w:val="21"/>
                <w:szCs w:val="21"/>
              </w:rPr>
              <w:t>解决争议的方法</w:t>
            </w:r>
          </w:p>
        </w:tc>
        <w:tc>
          <w:tcPr>
            <w:tcW w:w="5170" w:type="dxa"/>
            <w:tcBorders>
              <w:top w:val="single" w:color="auto" w:sz="2" w:space="0"/>
              <w:left w:val="single" w:color="auto" w:sz="2" w:space="0"/>
            </w:tcBorders>
            <w:vAlign w:val="center"/>
          </w:tcPr>
          <w:p w14:paraId="77113269">
            <w:pPr>
              <w:autoSpaceDE w:val="0"/>
              <w:autoSpaceDN w:val="0"/>
              <w:adjustRightInd w:val="0"/>
              <w:snapToGrid w:val="0"/>
              <w:spacing w:line="400" w:lineRule="exact"/>
              <w:ind w:firstLine="420"/>
              <w:rPr>
                <w:rFonts w:hint="eastAsia" w:ascii="宋体" w:hAnsi="宋体" w:cs="宋体"/>
                <w:iCs/>
                <w:sz w:val="21"/>
                <w:szCs w:val="21"/>
              </w:rPr>
            </w:pPr>
            <w:r>
              <w:rPr>
                <w:rFonts w:hint="eastAsia" w:ascii="宋体" w:hAnsi="宋体" w:cs="宋体"/>
                <w:iCs/>
                <w:sz w:val="21"/>
                <w:szCs w:val="21"/>
              </w:rPr>
              <w:t>因本合同及合同有关事项发生的争议，按下列第</w:t>
            </w:r>
            <w:r>
              <w:rPr>
                <w:rFonts w:hint="eastAsia" w:ascii="宋体" w:hAnsi="宋体" w:cs="宋体"/>
                <w:iCs/>
                <w:sz w:val="21"/>
                <w:szCs w:val="21"/>
                <w:u w:val="single"/>
              </w:rPr>
              <w:t xml:space="preserve">   </w:t>
            </w:r>
            <w:r>
              <w:rPr>
                <w:rFonts w:hint="eastAsia" w:ascii="宋体" w:hAnsi="宋体" w:cs="宋体"/>
                <w:iCs/>
                <w:sz w:val="21"/>
                <w:szCs w:val="21"/>
              </w:rPr>
              <w:t>种方式解决：</w:t>
            </w:r>
          </w:p>
          <w:p w14:paraId="3EB6FAA3">
            <w:pPr>
              <w:autoSpaceDE w:val="0"/>
              <w:autoSpaceDN w:val="0"/>
              <w:adjustRightInd w:val="0"/>
              <w:snapToGrid w:val="0"/>
              <w:spacing w:line="400" w:lineRule="exact"/>
              <w:ind w:firstLine="420"/>
              <w:rPr>
                <w:rFonts w:hint="eastAsia" w:ascii="宋体" w:hAnsi="宋体" w:cs="宋体"/>
                <w:iCs/>
                <w:sz w:val="21"/>
                <w:szCs w:val="21"/>
              </w:rPr>
            </w:pPr>
            <w:r>
              <w:rPr>
                <w:rFonts w:hint="eastAsia" w:ascii="宋体" w:hAnsi="宋体" w:cs="宋体"/>
                <w:iCs/>
                <w:sz w:val="21"/>
                <w:szCs w:val="21"/>
              </w:rPr>
              <w:t>（1）向</w:t>
            </w:r>
            <w:r>
              <w:rPr>
                <w:rFonts w:hint="eastAsia" w:ascii="宋体" w:hAnsi="宋体" w:cs="宋体"/>
                <w:iCs/>
                <w:sz w:val="21"/>
                <w:szCs w:val="21"/>
                <w:u w:val="single"/>
              </w:rPr>
              <w:t xml:space="preserve">                    </w:t>
            </w:r>
            <w:r>
              <w:rPr>
                <w:rFonts w:hint="eastAsia" w:ascii="宋体" w:hAnsi="宋体" w:cs="宋体"/>
                <w:iCs/>
                <w:sz w:val="21"/>
                <w:szCs w:val="21"/>
              </w:rPr>
              <w:t>仲裁委员会申请仲裁，仲裁地点为</w:t>
            </w:r>
            <w:r>
              <w:rPr>
                <w:rFonts w:hint="eastAsia" w:ascii="宋体" w:hAnsi="宋体" w:cs="宋体"/>
                <w:iCs/>
                <w:sz w:val="21"/>
                <w:szCs w:val="21"/>
                <w:u w:val="single"/>
              </w:rPr>
              <w:t xml:space="preserve">           </w:t>
            </w:r>
            <w:r>
              <w:rPr>
                <w:rFonts w:hint="eastAsia" w:ascii="宋体" w:hAnsi="宋体" w:cs="宋体"/>
                <w:iCs/>
                <w:sz w:val="21"/>
                <w:szCs w:val="21"/>
              </w:rPr>
              <w:t>；</w:t>
            </w:r>
          </w:p>
          <w:p w14:paraId="4E935DA2">
            <w:pPr>
              <w:adjustRightInd w:val="0"/>
              <w:snapToGrid w:val="0"/>
              <w:ind w:firstLine="420"/>
              <w:rPr>
                <w:rFonts w:hint="eastAsia" w:ascii="宋体" w:hAnsi="宋体"/>
                <w:sz w:val="21"/>
                <w:szCs w:val="21"/>
                <w:u w:val="single"/>
              </w:rPr>
            </w:pPr>
            <w:r>
              <w:rPr>
                <w:rFonts w:hint="eastAsia" w:ascii="宋体" w:hAnsi="宋体" w:cs="宋体"/>
                <w:iCs/>
                <w:sz w:val="21"/>
                <w:szCs w:val="21"/>
              </w:rPr>
              <w:t>（2）向</w:t>
            </w:r>
            <w:r>
              <w:rPr>
                <w:rFonts w:hint="eastAsia" w:ascii="宋体" w:hAnsi="宋体" w:cs="宋体"/>
                <w:iCs/>
                <w:sz w:val="21"/>
                <w:szCs w:val="21"/>
                <w:u w:val="single"/>
              </w:rPr>
              <w:t xml:space="preserve">                    </w:t>
            </w:r>
            <w:r>
              <w:rPr>
                <w:rFonts w:hint="eastAsia" w:ascii="宋体" w:hAnsi="宋体" w:cs="宋体"/>
                <w:iCs/>
                <w:sz w:val="21"/>
                <w:szCs w:val="21"/>
              </w:rPr>
              <w:t>人民法院起诉。</w:t>
            </w:r>
          </w:p>
        </w:tc>
      </w:tr>
      <w:tr w14:paraId="20110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0028D9A">
            <w:pPr>
              <w:adjustRightInd w:val="0"/>
              <w:snapToGrid w:val="0"/>
              <w:ind w:firstLine="420"/>
              <w:jc w:val="center"/>
              <w:rPr>
                <w:rFonts w:hint="eastAsia" w:ascii="宋体" w:hAnsi="宋体"/>
                <w:sz w:val="21"/>
                <w:szCs w:val="21"/>
              </w:rPr>
            </w:pPr>
            <w:r>
              <w:rPr>
                <w:rFonts w:hint="eastAsia" w:ascii="宋体" w:hAnsi="宋体"/>
                <w:sz w:val="21"/>
                <w:szCs w:val="21"/>
              </w:rPr>
              <w:t>第二节</w:t>
            </w:r>
          </w:p>
          <w:p w14:paraId="628B47FF">
            <w:pPr>
              <w:adjustRightInd w:val="0"/>
              <w:snapToGrid w:val="0"/>
              <w:ind w:firstLine="420"/>
              <w:jc w:val="center"/>
              <w:rPr>
                <w:rFonts w:hint="eastAsia" w:ascii="宋体" w:hAnsi="宋体"/>
                <w:sz w:val="21"/>
                <w:szCs w:val="21"/>
              </w:rPr>
            </w:pPr>
            <w:r>
              <w:rPr>
                <w:rFonts w:hint="eastAsia" w:ascii="宋体" w:hAnsi="宋体"/>
                <w:sz w:val="21"/>
                <w:szCs w:val="21"/>
              </w:rPr>
              <w:t>第23.1款</w:t>
            </w:r>
          </w:p>
        </w:tc>
        <w:tc>
          <w:tcPr>
            <w:tcW w:w="1742" w:type="dxa"/>
            <w:vAlign w:val="center"/>
          </w:tcPr>
          <w:p w14:paraId="4068B69C">
            <w:pPr>
              <w:adjustRightInd w:val="0"/>
              <w:snapToGrid w:val="0"/>
              <w:ind w:firstLine="420"/>
              <w:rPr>
                <w:rFonts w:hint="eastAsia" w:ascii="宋体" w:hAnsi="宋体"/>
                <w:sz w:val="21"/>
                <w:szCs w:val="21"/>
              </w:rPr>
            </w:pPr>
            <w:r>
              <w:rPr>
                <w:rFonts w:hint="eastAsia" w:ascii="宋体" w:hAnsi="宋体"/>
                <w:bCs/>
                <w:sz w:val="21"/>
                <w:szCs w:val="21"/>
              </w:rPr>
              <w:t>其他专用条款</w:t>
            </w:r>
          </w:p>
        </w:tc>
        <w:tc>
          <w:tcPr>
            <w:tcW w:w="5170" w:type="dxa"/>
            <w:vAlign w:val="center"/>
          </w:tcPr>
          <w:p w14:paraId="216C6479">
            <w:pPr>
              <w:adjustRightInd w:val="0"/>
              <w:snapToGrid w:val="0"/>
              <w:ind w:firstLine="420"/>
              <w:rPr>
                <w:rFonts w:hint="eastAsia" w:ascii="宋体" w:hAnsi="宋体"/>
                <w:sz w:val="21"/>
                <w:szCs w:val="21"/>
              </w:rPr>
            </w:pPr>
          </w:p>
        </w:tc>
      </w:tr>
    </w:tbl>
    <w:p w14:paraId="1B7EA86A"/>
    <w:p w14:paraId="17A75EBD"/>
    <w:p w14:paraId="4D4D9C68">
      <w:pPr>
        <w:ind w:firstLine="482"/>
        <w:rPr>
          <w:rFonts w:hint="eastAsia" w:ascii="宋体" w:hAnsi="宋体" w:cs="宋体"/>
          <w:b/>
          <w:kern w:val="44"/>
          <w:sz w:val="24"/>
          <w:szCs w:val="24"/>
        </w:rPr>
      </w:pPr>
    </w:p>
    <w:p w14:paraId="3D312143">
      <w:pPr>
        <w:ind w:firstLine="482"/>
        <w:rPr>
          <w:rFonts w:hint="eastAsia" w:ascii="宋体" w:hAnsi="宋体" w:cs="宋体"/>
          <w:b/>
          <w:kern w:val="44"/>
          <w:sz w:val="24"/>
          <w:szCs w:val="24"/>
        </w:rPr>
      </w:pPr>
    </w:p>
    <w:p w14:paraId="29FF765D">
      <w:pPr>
        <w:rPr>
          <w:rFonts w:ascii="宋体" w:hAnsi="宋体" w:cs="宋体"/>
          <w:b/>
          <w:kern w:val="44"/>
          <w:sz w:val="24"/>
          <w:szCs w:val="24"/>
        </w:rPr>
      </w:pPr>
    </w:p>
    <w:p w14:paraId="0E199211">
      <w:pPr>
        <w:spacing w:line="288" w:lineRule="auto"/>
        <w:rPr>
          <w:rFonts w:ascii="宋体" w:hAnsi="宋体" w:cs="宋体"/>
          <w:b/>
          <w:kern w:val="44"/>
          <w:sz w:val="24"/>
          <w:szCs w:val="24"/>
        </w:rPr>
      </w:pPr>
      <w:r>
        <w:rPr>
          <w:rFonts w:hint="eastAsia" w:ascii="宋体" w:hAnsi="宋体" w:cs="宋体"/>
          <w:b/>
          <w:kern w:val="44"/>
          <w:sz w:val="24"/>
          <w:szCs w:val="24"/>
        </w:rPr>
        <w:t>注：此合同为参考模板，具体以双方实际签订为准。</w:t>
      </w:r>
    </w:p>
    <w:p w14:paraId="6E874FF2">
      <w:pPr>
        <w:pStyle w:val="2"/>
        <w:spacing w:before="0" w:after="0" w:line="360" w:lineRule="auto"/>
        <w:jc w:val="center"/>
        <w:rPr>
          <w:rFonts w:ascii="宋体" w:hAnsi="宋体" w:cs="宋体"/>
          <w:sz w:val="36"/>
          <w:szCs w:val="36"/>
        </w:rPr>
      </w:pPr>
    </w:p>
    <w:p w14:paraId="26ACC40B">
      <w:pPr>
        <w:pStyle w:val="2"/>
        <w:spacing w:before="0" w:after="0" w:line="360" w:lineRule="auto"/>
        <w:jc w:val="center"/>
        <w:rPr>
          <w:rFonts w:ascii="宋体" w:hAnsi="宋体" w:cs="宋体"/>
          <w:sz w:val="36"/>
          <w:szCs w:val="36"/>
        </w:rPr>
      </w:pPr>
    </w:p>
    <w:p w14:paraId="5227F2D9">
      <w:pPr>
        <w:pStyle w:val="2"/>
        <w:spacing w:before="0" w:after="0" w:line="360" w:lineRule="auto"/>
        <w:jc w:val="center"/>
        <w:rPr>
          <w:rFonts w:ascii="宋体" w:hAnsi="宋体" w:cs="宋体"/>
          <w:sz w:val="36"/>
          <w:szCs w:val="36"/>
        </w:rPr>
      </w:pPr>
    </w:p>
    <w:p w14:paraId="27EE2E71">
      <w:pPr>
        <w:pStyle w:val="2"/>
        <w:spacing w:before="0" w:after="0" w:line="360" w:lineRule="auto"/>
        <w:jc w:val="center"/>
        <w:rPr>
          <w:rFonts w:ascii="宋体" w:hAnsi="宋体" w:cs="宋体"/>
          <w:sz w:val="36"/>
          <w:szCs w:val="36"/>
        </w:rPr>
      </w:pPr>
    </w:p>
    <w:p w14:paraId="270A3E92">
      <w:pPr>
        <w:pStyle w:val="2"/>
        <w:spacing w:before="0" w:after="0" w:line="360" w:lineRule="auto"/>
        <w:jc w:val="center"/>
        <w:rPr>
          <w:rFonts w:ascii="宋体" w:hAnsi="宋体" w:cs="宋体"/>
          <w:sz w:val="36"/>
          <w:szCs w:val="36"/>
        </w:rPr>
      </w:pPr>
    </w:p>
    <w:p w14:paraId="51BC4468">
      <w:pPr>
        <w:pStyle w:val="2"/>
        <w:spacing w:before="0" w:after="0" w:line="360" w:lineRule="auto"/>
        <w:jc w:val="center"/>
        <w:rPr>
          <w:rFonts w:ascii="宋体" w:hAnsi="宋体" w:cs="宋体"/>
          <w:sz w:val="36"/>
          <w:szCs w:val="36"/>
        </w:rPr>
      </w:pPr>
      <w:bookmarkStart w:id="70" w:name="_Toc19534"/>
      <w:r>
        <w:rPr>
          <w:rFonts w:hint="eastAsia" w:ascii="宋体" w:hAnsi="宋体" w:cs="宋体"/>
          <w:sz w:val="36"/>
          <w:szCs w:val="36"/>
        </w:rPr>
        <w:t xml:space="preserve">第六部分  </w:t>
      </w:r>
      <w:bookmarkEnd w:id="58"/>
      <w:r>
        <w:rPr>
          <w:rFonts w:hint="eastAsia" w:ascii="宋体" w:hAnsi="宋体" w:cs="宋体"/>
          <w:sz w:val="36"/>
          <w:szCs w:val="36"/>
        </w:rPr>
        <w:t>投标文件格式</w:t>
      </w:r>
      <w:bookmarkEnd w:id="70"/>
    </w:p>
    <w:p w14:paraId="403D3F19">
      <w:pPr>
        <w:spacing w:line="440" w:lineRule="exact"/>
        <w:rPr>
          <w:rFonts w:ascii="宋体" w:hAnsi="宋体" w:cs="宋体"/>
        </w:rPr>
      </w:pPr>
    </w:p>
    <w:p w14:paraId="4360E735">
      <w:pPr>
        <w:rPr>
          <w:rFonts w:ascii="宋体" w:hAnsi="宋体" w:cs="宋体"/>
        </w:rPr>
      </w:pPr>
      <w:r>
        <w:rPr>
          <w:rFonts w:hint="eastAsia" w:ascii="宋体" w:hAnsi="宋体" w:cs="宋体"/>
        </w:rPr>
        <w:br w:type="page"/>
      </w:r>
    </w:p>
    <w:p w14:paraId="49AF4E89">
      <w:pPr>
        <w:pStyle w:val="65"/>
        <w:rPr>
          <w:rFonts w:ascii="宋体" w:hAnsi="宋体" w:eastAsia="宋体" w:cs="宋体"/>
        </w:rPr>
      </w:pPr>
    </w:p>
    <w:p w14:paraId="1F02524F">
      <w:pPr>
        <w:spacing w:line="440" w:lineRule="exact"/>
        <w:rPr>
          <w:rFonts w:ascii="宋体" w:hAnsi="宋体" w:cs="宋体"/>
        </w:rPr>
      </w:pPr>
    </w:p>
    <w:p w14:paraId="138EC8DD">
      <w:pPr>
        <w:pStyle w:val="65"/>
        <w:jc w:val="right"/>
        <w:rPr>
          <w:rFonts w:ascii="宋体" w:hAnsi="宋体" w:eastAsia="宋体" w:cs="宋体"/>
          <w:b/>
          <w:bCs/>
          <w:sz w:val="36"/>
          <w:szCs w:val="36"/>
        </w:rPr>
      </w:pPr>
      <w:r>
        <w:rPr>
          <w:rFonts w:hint="eastAsia" w:ascii="宋体" w:hAnsi="宋体" w:eastAsia="宋体" w:cs="宋体"/>
          <w:b/>
          <w:bCs/>
          <w:sz w:val="36"/>
          <w:szCs w:val="36"/>
        </w:rPr>
        <w:t>正/副本</w:t>
      </w:r>
    </w:p>
    <w:p w14:paraId="3FD6D282">
      <w:pPr>
        <w:pStyle w:val="65"/>
        <w:rPr>
          <w:rFonts w:ascii="宋体" w:hAnsi="宋体" w:eastAsia="宋体" w:cs="宋体"/>
        </w:rPr>
      </w:pPr>
    </w:p>
    <w:p w14:paraId="74F51997">
      <w:pPr>
        <w:pStyle w:val="65"/>
        <w:rPr>
          <w:rFonts w:ascii="宋体" w:hAnsi="宋体" w:eastAsia="宋体" w:cs="宋体"/>
        </w:rPr>
      </w:pPr>
    </w:p>
    <w:p w14:paraId="48DDEF84">
      <w:pPr>
        <w:spacing w:line="440" w:lineRule="exact"/>
        <w:rPr>
          <w:rFonts w:ascii="宋体" w:hAnsi="宋体" w:cs="宋体"/>
        </w:rPr>
      </w:pPr>
    </w:p>
    <w:p w14:paraId="398D889D">
      <w:pPr>
        <w:jc w:val="center"/>
        <w:rPr>
          <w:rFonts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25BC1C3A">
      <w:pPr>
        <w:jc w:val="center"/>
        <w:rPr>
          <w:rFonts w:ascii="宋体" w:hAnsi="宋体" w:cs="宋体"/>
        </w:rPr>
      </w:pPr>
    </w:p>
    <w:p w14:paraId="6CF6415D">
      <w:pPr>
        <w:rPr>
          <w:rFonts w:ascii="宋体" w:hAnsi="宋体" w:cs="宋体"/>
        </w:rPr>
      </w:pPr>
    </w:p>
    <w:p w14:paraId="2E446D69">
      <w:pPr>
        <w:pStyle w:val="65"/>
        <w:rPr>
          <w:rFonts w:ascii="宋体" w:hAnsi="宋体" w:eastAsia="宋体" w:cs="宋体"/>
        </w:rPr>
      </w:pPr>
    </w:p>
    <w:p w14:paraId="26DF8F4E">
      <w:pPr>
        <w:jc w:val="center"/>
        <w:rPr>
          <w:rFonts w:ascii="宋体" w:hAnsi="宋体" w:cs="宋体"/>
          <w:sz w:val="144"/>
          <w:szCs w:val="144"/>
        </w:rPr>
      </w:pPr>
      <w:r>
        <w:rPr>
          <w:rFonts w:hint="eastAsia" w:ascii="宋体" w:hAnsi="宋体" w:cs="宋体"/>
          <w:sz w:val="144"/>
          <w:szCs w:val="144"/>
        </w:rPr>
        <w:t>投标文件</w:t>
      </w:r>
    </w:p>
    <w:p w14:paraId="194E4337">
      <w:pPr>
        <w:jc w:val="center"/>
        <w:rPr>
          <w:rFonts w:ascii="宋体" w:hAnsi="宋体" w:cs="宋体"/>
          <w:sz w:val="28"/>
          <w:szCs w:val="28"/>
        </w:rPr>
      </w:pPr>
    </w:p>
    <w:p w14:paraId="3A12553F">
      <w:pPr>
        <w:jc w:val="center"/>
        <w:rPr>
          <w:rFonts w:ascii="宋体" w:hAnsi="宋体" w:cs="宋体"/>
          <w:sz w:val="28"/>
          <w:szCs w:val="28"/>
        </w:rPr>
      </w:pPr>
      <w:r>
        <w:rPr>
          <w:rFonts w:hint="eastAsia" w:ascii="宋体" w:hAnsi="宋体" w:cs="宋体"/>
          <w:sz w:val="28"/>
          <w:szCs w:val="28"/>
        </w:rPr>
        <w:t>项目编号：</w:t>
      </w:r>
    </w:p>
    <w:p w14:paraId="3A3A8C45">
      <w:pPr>
        <w:rPr>
          <w:rFonts w:ascii="宋体" w:hAnsi="宋体" w:cs="宋体"/>
          <w:sz w:val="28"/>
          <w:szCs w:val="28"/>
        </w:rPr>
      </w:pPr>
    </w:p>
    <w:p w14:paraId="311D7DC6">
      <w:pPr>
        <w:rPr>
          <w:rFonts w:ascii="宋体" w:hAnsi="宋体" w:cs="宋体"/>
          <w:sz w:val="28"/>
          <w:szCs w:val="28"/>
        </w:rPr>
      </w:pPr>
    </w:p>
    <w:p w14:paraId="6243CC8C">
      <w:pPr>
        <w:rPr>
          <w:rFonts w:ascii="宋体" w:hAnsi="宋体" w:cs="宋体"/>
          <w:sz w:val="28"/>
          <w:szCs w:val="28"/>
        </w:rPr>
      </w:pPr>
    </w:p>
    <w:p w14:paraId="1C26F80D">
      <w:pPr>
        <w:rPr>
          <w:rFonts w:ascii="宋体" w:hAnsi="宋体" w:cs="宋体"/>
          <w:sz w:val="28"/>
          <w:szCs w:val="28"/>
        </w:rPr>
      </w:pPr>
    </w:p>
    <w:p w14:paraId="59998E7A">
      <w:pPr>
        <w:rPr>
          <w:rFonts w:ascii="宋体" w:hAnsi="宋体" w:cs="宋体"/>
          <w:sz w:val="28"/>
          <w:szCs w:val="28"/>
        </w:rPr>
      </w:pPr>
    </w:p>
    <w:p w14:paraId="64D1D810">
      <w:pPr>
        <w:rPr>
          <w:rFonts w:ascii="宋体" w:hAnsi="宋体" w:cs="宋体"/>
          <w:sz w:val="28"/>
          <w:szCs w:val="28"/>
        </w:rPr>
      </w:pPr>
    </w:p>
    <w:p w14:paraId="70876EA8">
      <w:pPr>
        <w:rPr>
          <w:rFonts w:ascii="宋体" w:hAnsi="宋体" w:cs="宋体"/>
          <w:sz w:val="28"/>
          <w:szCs w:val="28"/>
        </w:rPr>
      </w:pPr>
    </w:p>
    <w:p w14:paraId="3359A966">
      <w:pPr>
        <w:rPr>
          <w:rFonts w:ascii="宋体" w:hAnsi="宋体" w:cs="宋体"/>
          <w:sz w:val="28"/>
          <w:szCs w:val="28"/>
        </w:rPr>
      </w:pPr>
    </w:p>
    <w:p w14:paraId="72FFA7ED">
      <w:pPr>
        <w:rPr>
          <w:rFonts w:ascii="宋体" w:hAnsi="宋体" w:cs="宋体"/>
          <w:sz w:val="28"/>
          <w:szCs w:val="28"/>
        </w:rPr>
      </w:pPr>
    </w:p>
    <w:p w14:paraId="16EB1106">
      <w:pPr>
        <w:rPr>
          <w:rFonts w:ascii="宋体" w:hAnsi="宋体" w:cs="宋体"/>
          <w:sz w:val="28"/>
          <w:szCs w:val="28"/>
        </w:rPr>
      </w:pPr>
    </w:p>
    <w:p w14:paraId="5373AF5B">
      <w:pPr>
        <w:spacing w:line="360" w:lineRule="auto"/>
        <w:rPr>
          <w:rFonts w:ascii="宋体" w:hAnsi="宋体" w:cs="宋体"/>
          <w:sz w:val="28"/>
          <w:szCs w:val="28"/>
        </w:rPr>
      </w:pPr>
    </w:p>
    <w:p w14:paraId="233504A5">
      <w:pPr>
        <w:spacing w:line="480" w:lineRule="auto"/>
        <w:ind w:firstLine="1120" w:firstLineChars="400"/>
        <w:jc w:val="both"/>
        <w:rPr>
          <w:rFonts w:ascii="宋体" w:hAnsi="宋体" w:cs="宋体"/>
          <w:sz w:val="28"/>
          <w:szCs w:val="28"/>
          <w:u w:val="single"/>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（盖单位章）</w:t>
      </w:r>
    </w:p>
    <w:p w14:paraId="1630722D">
      <w:pPr>
        <w:spacing w:line="480" w:lineRule="auto"/>
        <w:ind w:firstLine="1120" w:firstLineChars="400"/>
        <w:jc w:val="both"/>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w:t>
      </w:r>
    </w:p>
    <w:p w14:paraId="4DD81D16">
      <w:pPr>
        <w:spacing w:line="480" w:lineRule="auto"/>
        <w:ind w:firstLine="1120" w:firstLineChars="400"/>
        <w:jc w:val="both"/>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CCF4449">
      <w:pPr>
        <w:spacing w:line="360" w:lineRule="auto"/>
        <w:rPr>
          <w:rFonts w:ascii="宋体" w:hAnsi="宋体" w:cs="宋体"/>
          <w:sz w:val="32"/>
        </w:rPr>
      </w:pPr>
      <w:r>
        <w:rPr>
          <w:rFonts w:hint="eastAsia" w:ascii="宋体" w:hAnsi="宋体" w:cs="宋体"/>
          <w:sz w:val="32"/>
        </w:rPr>
        <w:br w:type="page"/>
      </w:r>
    </w:p>
    <w:bookmarkEnd w:id="59"/>
    <w:p w14:paraId="69D0668B">
      <w:pPr>
        <w:spacing w:line="360" w:lineRule="auto"/>
        <w:jc w:val="center"/>
        <w:rPr>
          <w:rFonts w:ascii="宋体" w:hAnsi="宋体" w:cs="宋体"/>
          <w:b/>
          <w:sz w:val="36"/>
          <w:szCs w:val="36"/>
        </w:rPr>
      </w:pPr>
    </w:p>
    <w:p w14:paraId="571CDD5E">
      <w:pPr>
        <w:spacing w:line="360" w:lineRule="auto"/>
        <w:jc w:val="center"/>
        <w:rPr>
          <w:rFonts w:ascii="宋体" w:hAnsi="宋体" w:cs="宋体"/>
          <w:sz w:val="36"/>
          <w:szCs w:val="36"/>
        </w:rPr>
      </w:pPr>
      <w:r>
        <w:rPr>
          <w:rFonts w:hint="eastAsia" w:ascii="宋体" w:hAnsi="宋体" w:cs="宋体"/>
          <w:b/>
          <w:sz w:val="36"/>
          <w:szCs w:val="36"/>
        </w:rPr>
        <w:t>目  录</w:t>
      </w:r>
    </w:p>
    <w:p w14:paraId="4D02BF1C">
      <w:pPr>
        <w:spacing w:line="360" w:lineRule="auto"/>
        <w:ind w:firstLine="480" w:firstLineChars="200"/>
        <w:jc w:val="both"/>
        <w:rPr>
          <w:rFonts w:ascii="宋体" w:hAnsi="宋体" w:cs="宋体"/>
          <w:sz w:val="24"/>
        </w:rPr>
      </w:pPr>
    </w:p>
    <w:p w14:paraId="4E4D839F">
      <w:pPr>
        <w:spacing w:line="360" w:lineRule="auto"/>
        <w:rPr>
          <w:rFonts w:ascii="宋体" w:hAnsi="宋体" w:cs="宋体"/>
          <w:szCs w:val="21"/>
        </w:rPr>
      </w:pPr>
    </w:p>
    <w:p w14:paraId="2FE95298">
      <w:pPr>
        <w:rPr>
          <w:rFonts w:ascii="宋体" w:hAnsi="宋体" w:cs="宋体"/>
          <w:b/>
          <w:sz w:val="28"/>
          <w:szCs w:val="28"/>
          <w:lang w:val="zh-CN"/>
        </w:rPr>
      </w:pPr>
      <w:r>
        <w:rPr>
          <w:rFonts w:hint="eastAsia" w:ascii="宋体" w:hAnsi="宋体" w:cs="宋体"/>
          <w:b/>
          <w:sz w:val="28"/>
          <w:szCs w:val="28"/>
          <w:lang w:val="zh-CN"/>
        </w:rPr>
        <w:br w:type="page"/>
      </w:r>
    </w:p>
    <w:p w14:paraId="24BC4ACB">
      <w:pPr>
        <w:spacing w:line="360" w:lineRule="auto"/>
        <w:jc w:val="center"/>
        <w:rPr>
          <w:rFonts w:ascii="宋体" w:hAnsi="宋体" w:cs="宋体"/>
          <w:b/>
          <w:sz w:val="36"/>
          <w:szCs w:val="36"/>
        </w:rPr>
      </w:pPr>
    </w:p>
    <w:p w14:paraId="27796997">
      <w:pPr>
        <w:spacing w:line="360" w:lineRule="auto"/>
        <w:jc w:val="center"/>
        <w:rPr>
          <w:rFonts w:ascii="宋体" w:hAnsi="宋体" w:cs="宋体"/>
          <w:b/>
          <w:sz w:val="36"/>
          <w:szCs w:val="36"/>
        </w:rPr>
      </w:pPr>
      <w:r>
        <w:rPr>
          <w:rFonts w:hint="eastAsia" w:ascii="宋体" w:hAnsi="宋体" w:cs="宋体"/>
          <w:b/>
          <w:sz w:val="36"/>
          <w:szCs w:val="36"/>
        </w:rPr>
        <w:t>评标办法目录索引表</w:t>
      </w:r>
    </w:p>
    <w:p w14:paraId="63709962">
      <w:pPr>
        <w:rPr>
          <w:rFonts w:ascii="宋体" w:hAnsi="宋体" w:cs="宋体"/>
        </w:rPr>
      </w:pPr>
    </w:p>
    <w:p w14:paraId="5C5EAD83">
      <w:pPr>
        <w:rPr>
          <w:rFonts w:ascii="宋体" w:hAnsi="宋体" w:cs="宋体"/>
        </w:rPr>
      </w:pPr>
    </w:p>
    <w:p w14:paraId="6F602EF1">
      <w:pPr>
        <w:spacing w:line="288" w:lineRule="auto"/>
        <w:ind w:firstLine="480" w:firstLineChars="200"/>
        <w:rPr>
          <w:rFonts w:ascii="宋体" w:hAnsi="宋体" w:cs="宋体"/>
          <w:b/>
          <w:bCs/>
          <w:sz w:val="24"/>
          <w:szCs w:val="24"/>
        </w:rPr>
      </w:pPr>
      <w:r>
        <w:rPr>
          <w:rFonts w:hint="eastAsia" w:ascii="宋体" w:hAnsi="宋体" w:cs="宋体"/>
          <w:sz w:val="24"/>
          <w:szCs w:val="24"/>
        </w:rPr>
        <w:t>按招标文件中评标方法、步骤、标准相对应条款填写</w:t>
      </w:r>
      <w:r>
        <w:rPr>
          <w:rFonts w:hint="eastAsia" w:ascii="宋体" w:hAnsi="宋体" w:cs="宋体"/>
          <w:b/>
          <w:bCs/>
          <w:sz w:val="24"/>
          <w:szCs w:val="24"/>
        </w:rPr>
        <w:t>（此表格必须放置在目录处）</w:t>
      </w:r>
    </w:p>
    <w:p w14:paraId="2CE1D3CE">
      <w:pPr>
        <w:rPr>
          <w:rFonts w:ascii="宋体" w:hAnsi="宋体" w:cs="宋体"/>
          <w:b/>
          <w:sz w:val="36"/>
          <w:szCs w:val="36"/>
          <w:lang w:val="zh-CN"/>
        </w:rPr>
      </w:pPr>
    </w:p>
    <w:p w14:paraId="27B0DC3F">
      <w:pPr>
        <w:spacing w:line="360" w:lineRule="auto"/>
        <w:jc w:val="center"/>
        <w:rPr>
          <w:rFonts w:ascii="宋体" w:hAnsi="宋体" w:cs="宋体"/>
          <w:b/>
          <w:sz w:val="36"/>
          <w:szCs w:val="36"/>
          <w:lang w:val="zh-CN"/>
        </w:rPr>
      </w:pPr>
    </w:p>
    <w:p w14:paraId="26BCA99D">
      <w:pPr>
        <w:rPr>
          <w:rFonts w:hint="eastAsia" w:ascii="宋体" w:hAnsi="宋体" w:cs="宋体"/>
          <w:b/>
          <w:sz w:val="36"/>
          <w:szCs w:val="36"/>
          <w:lang w:val="zh-CN"/>
        </w:rPr>
      </w:pPr>
      <w:r>
        <w:rPr>
          <w:rFonts w:hint="eastAsia" w:ascii="宋体" w:hAnsi="宋体" w:cs="宋体"/>
          <w:b/>
          <w:sz w:val="36"/>
          <w:szCs w:val="36"/>
          <w:lang w:val="zh-CN"/>
        </w:rPr>
        <w:br w:type="page"/>
      </w:r>
    </w:p>
    <w:p w14:paraId="49DBA8A9">
      <w:pPr>
        <w:spacing w:line="360" w:lineRule="auto"/>
        <w:jc w:val="center"/>
        <w:rPr>
          <w:rFonts w:ascii="宋体" w:hAnsi="宋体" w:cs="宋体"/>
          <w:b/>
          <w:sz w:val="36"/>
          <w:szCs w:val="36"/>
          <w:lang w:val="zh-CN"/>
        </w:rPr>
      </w:pPr>
      <w:r>
        <w:rPr>
          <w:rFonts w:hint="eastAsia" w:ascii="宋体" w:hAnsi="宋体" w:cs="宋体"/>
          <w:b/>
          <w:sz w:val="36"/>
          <w:szCs w:val="36"/>
          <w:lang w:val="zh-CN"/>
        </w:rPr>
        <w:t>一、</w:t>
      </w:r>
      <w:r>
        <w:rPr>
          <w:rFonts w:hint="eastAsia" w:ascii="宋体" w:hAnsi="宋体" w:cs="宋体"/>
          <w:b/>
          <w:sz w:val="36"/>
          <w:szCs w:val="36"/>
        </w:rPr>
        <w:t>开 标 一 览 表</w:t>
      </w:r>
    </w:p>
    <w:p w14:paraId="0DAE0CB7">
      <w:pPr>
        <w:rPr>
          <w:rFonts w:ascii="宋体" w:hAnsi="宋体" w:cs="宋体"/>
          <w:szCs w:val="21"/>
        </w:rPr>
      </w:pPr>
    </w:p>
    <w:p w14:paraId="405C3D45">
      <w:pPr>
        <w:ind w:left="152" w:leftChars="-109" w:hanging="370" w:hangingChars="185"/>
        <w:rPr>
          <w:rFonts w:ascii="宋体" w:hAnsi="宋体" w:cs="宋体"/>
          <w:szCs w:val="21"/>
        </w:rPr>
      </w:pPr>
    </w:p>
    <w:p w14:paraId="27F50518">
      <w:pPr>
        <w:spacing w:line="288" w:lineRule="auto"/>
        <w:rPr>
          <w:rFonts w:ascii="宋体" w:hAnsi="宋体" w:cs="宋体"/>
          <w:sz w:val="24"/>
          <w:szCs w:val="24"/>
        </w:rPr>
      </w:pPr>
      <w:r>
        <w:rPr>
          <w:rFonts w:hint="eastAsia" w:ascii="宋体" w:hAnsi="宋体" w:cs="宋体"/>
          <w:sz w:val="24"/>
          <w:szCs w:val="24"/>
        </w:rPr>
        <w:t>项目</w:t>
      </w:r>
      <w:r>
        <w:rPr>
          <w:rFonts w:hint="eastAsia" w:ascii="宋体" w:hAnsi="宋体" w:cs="宋体"/>
          <w:sz w:val="24"/>
          <w:szCs w:val="24"/>
          <w:lang w:val="en-US" w:eastAsia="zh-CN"/>
        </w:rPr>
        <w:t>名称</w:t>
      </w:r>
      <w:r>
        <w:rPr>
          <w:rFonts w:hint="eastAsia" w:ascii="宋体" w:hAnsi="宋体" w:cs="宋体"/>
          <w:sz w:val="24"/>
          <w:szCs w:val="24"/>
        </w:rPr>
        <w:t>：                                                开标时间：</w:t>
      </w:r>
    </w:p>
    <w:tbl>
      <w:tblPr>
        <w:tblStyle w:val="44"/>
        <w:tblW w:w="4998" w:type="pct"/>
        <w:tblInd w:w="0" w:type="dxa"/>
        <w:tblLayout w:type="autofit"/>
        <w:tblCellMar>
          <w:top w:w="0" w:type="dxa"/>
          <w:left w:w="108" w:type="dxa"/>
          <w:bottom w:w="0" w:type="dxa"/>
          <w:right w:w="108" w:type="dxa"/>
        </w:tblCellMar>
      </w:tblPr>
      <w:tblGrid>
        <w:gridCol w:w="2659"/>
        <w:gridCol w:w="2287"/>
        <w:gridCol w:w="1930"/>
        <w:gridCol w:w="1504"/>
        <w:gridCol w:w="1073"/>
      </w:tblGrid>
      <w:tr w14:paraId="7A841753">
        <w:tblPrEx>
          <w:tblCellMar>
            <w:top w:w="0" w:type="dxa"/>
            <w:left w:w="108" w:type="dxa"/>
            <w:bottom w:w="0" w:type="dxa"/>
            <w:right w:w="108" w:type="dxa"/>
          </w:tblCellMar>
        </w:tblPrEx>
        <w:trPr>
          <w:trHeight w:val="724" w:hRule="atLeast"/>
        </w:trPr>
        <w:tc>
          <w:tcPr>
            <w:tcW w:w="1406" w:type="pct"/>
            <w:tcBorders>
              <w:top w:val="single" w:color="auto" w:sz="4" w:space="0"/>
              <w:left w:val="single" w:color="auto" w:sz="4" w:space="0"/>
              <w:bottom w:val="single" w:color="auto" w:sz="4" w:space="0"/>
              <w:right w:val="single" w:color="auto" w:sz="4" w:space="0"/>
            </w:tcBorders>
            <w:shd w:val="clear" w:color="auto" w:fill="auto"/>
            <w:vAlign w:val="center"/>
          </w:tcPr>
          <w:p w14:paraId="4DABE6AD">
            <w:pPr>
              <w:spacing w:line="288" w:lineRule="auto"/>
              <w:jc w:val="center"/>
              <w:rPr>
                <w:rFonts w:ascii="宋体" w:hAnsi="宋体" w:cs="宋体"/>
                <w:sz w:val="24"/>
                <w:szCs w:val="24"/>
              </w:rPr>
            </w:pPr>
            <w:r>
              <w:rPr>
                <w:rFonts w:hint="eastAsia" w:ascii="宋体" w:hAnsi="宋体" w:cs="宋体"/>
                <w:sz w:val="24"/>
                <w:szCs w:val="24"/>
              </w:rPr>
              <w:t>供应商名称</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183A5333">
            <w:pPr>
              <w:spacing w:line="288" w:lineRule="auto"/>
              <w:jc w:val="center"/>
              <w:rPr>
                <w:rFonts w:ascii="宋体" w:hAnsi="宋体" w:cs="宋体"/>
                <w:sz w:val="24"/>
                <w:szCs w:val="24"/>
              </w:rPr>
            </w:pPr>
            <w:r>
              <w:rPr>
                <w:rFonts w:hint="eastAsia" w:ascii="宋体" w:hAnsi="宋体" w:cs="宋体"/>
                <w:sz w:val="24"/>
                <w:szCs w:val="24"/>
              </w:rPr>
              <w:t>投标报价</w:t>
            </w:r>
          </w:p>
          <w:p w14:paraId="50289659">
            <w:pPr>
              <w:spacing w:line="288" w:lineRule="auto"/>
              <w:jc w:val="center"/>
              <w:rPr>
                <w:rFonts w:ascii="宋体" w:hAnsi="宋体" w:cs="宋体"/>
                <w:sz w:val="24"/>
                <w:szCs w:val="24"/>
              </w:rPr>
            </w:pPr>
            <w:r>
              <w:rPr>
                <w:rFonts w:hint="eastAsia" w:ascii="宋体" w:hAnsi="宋体" w:cs="宋体"/>
                <w:sz w:val="24"/>
                <w:szCs w:val="24"/>
              </w:rPr>
              <w:t>（万元）</w:t>
            </w:r>
          </w:p>
        </w:tc>
        <w:tc>
          <w:tcPr>
            <w:tcW w:w="1020" w:type="pct"/>
            <w:tcBorders>
              <w:top w:val="single" w:color="auto" w:sz="4" w:space="0"/>
              <w:left w:val="nil"/>
              <w:bottom w:val="single" w:color="auto" w:sz="4" w:space="0"/>
              <w:right w:val="single" w:color="auto" w:sz="4" w:space="0"/>
            </w:tcBorders>
            <w:shd w:val="clear" w:color="auto" w:fill="auto"/>
            <w:vAlign w:val="center"/>
          </w:tcPr>
          <w:p w14:paraId="25EDC9E5">
            <w:pPr>
              <w:spacing w:line="288" w:lineRule="auto"/>
              <w:jc w:val="center"/>
              <w:rPr>
                <w:rFonts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交货时间</w:t>
            </w:r>
            <w:r>
              <w:rPr>
                <w:rFonts w:hint="eastAsia" w:ascii="宋体" w:hAnsi="宋体" w:cs="宋体"/>
                <w:sz w:val="24"/>
                <w:szCs w:val="24"/>
              </w:rPr>
              <w:t>）</w:t>
            </w:r>
          </w:p>
        </w:tc>
        <w:tc>
          <w:tcPr>
            <w:tcW w:w="795" w:type="pct"/>
            <w:tcBorders>
              <w:top w:val="single" w:color="auto" w:sz="4" w:space="0"/>
              <w:left w:val="nil"/>
              <w:bottom w:val="single" w:color="auto" w:sz="4" w:space="0"/>
              <w:right w:val="single" w:color="auto" w:sz="4" w:space="0"/>
            </w:tcBorders>
            <w:shd w:val="clear" w:color="auto" w:fill="auto"/>
            <w:vAlign w:val="center"/>
          </w:tcPr>
          <w:p w14:paraId="2647D62E">
            <w:pPr>
              <w:spacing w:line="288" w:lineRule="auto"/>
              <w:jc w:val="center"/>
              <w:rPr>
                <w:rFonts w:ascii="宋体" w:hAnsi="宋体" w:cs="宋体"/>
                <w:sz w:val="24"/>
                <w:szCs w:val="24"/>
              </w:rPr>
            </w:pPr>
            <w:r>
              <w:rPr>
                <w:rFonts w:hint="eastAsia" w:ascii="宋体" w:hAnsi="宋体" w:cs="宋体"/>
                <w:sz w:val="24"/>
                <w:szCs w:val="24"/>
              </w:rPr>
              <w:t>质量标准</w:t>
            </w:r>
          </w:p>
        </w:tc>
        <w:tc>
          <w:tcPr>
            <w:tcW w:w="567" w:type="pct"/>
            <w:tcBorders>
              <w:top w:val="single" w:color="auto" w:sz="4" w:space="0"/>
              <w:left w:val="nil"/>
              <w:bottom w:val="single" w:color="auto" w:sz="4" w:space="0"/>
              <w:right w:val="single" w:color="auto" w:sz="4" w:space="0"/>
            </w:tcBorders>
            <w:shd w:val="clear" w:color="auto" w:fill="auto"/>
            <w:vAlign w:val="center"/>
          </w:tcPr>
          <w:p w14:paraId="1430240D">
            <w:pPr>
              <w:spacing w:line="288" w:lineRule="auto"/>
              <w:jc w:val="center"/>
              <w:rPr>
                <w:rFonts w:ascii="宋体" w:hAnsi="宋体" w:cs="宋体"/>
                <w:sz w:val="24"/>
                <w:szCs w:val="24"/>
              </w:rPr>
            </w:pPr>
            <w:r>
              <w:rPr>
                <w:rFonts w:hint="eastAsia" w:ascii="宋体" w:hAnsi="宋体" w:cs="宋体"/>
                <w:sz w:val="24"/>
                <w:szCs w:val="24"/>
              </w:rPr>
              <w:t>备注（如果有）</w:t>
            </w:r>
          </w:p>
        </w:tc>
      </w:tr>
      <w:tr w14:paraId="14557AA2">
        <w:tblPrEx>
          <w:tblCellMar>
            <w:top w:w="0" w:type="dxa"/>
            <w:left w:w="108" w:type="dxa"/>
            <w:bottom w:w="0" w:type="dxa"/>
            <w:right w:w="108" w:type="dxa"/>
          </w:tblCellMar>
        </w:tblPrEx>
        <w:trPr>
          <w:trHeight w:val="1003" w:hRule="atLeast"/>
        </w:trPr>
        <w:tc>
          <w:tcPr>
            <w:tcW w:w="1406" w:type="pct"/>
            <w:tcBorders>
              <w:top w:val="single" w:color="auto" w:sz="4" w:space="0"/>
              <w:left w:val="single" w:color="auto" w:sz="4" w:space="0"/>
              <w:bottom w:val="single" w:color="auto" w:sz="4" w:space="0"/>
              <w:right w:val="single" w:color="auto" w:sz="4" w:space="0"/>
            </w:tcBorders>
            <w:shd w:val="clear" w:color="auto" w:fill="auto"/>
            <w:vAlign w:val="center"/>
          </w:tcPr>
          <w:p w14:paraId="1CA2D28D">
            <w:pPr>
              <w:spacing w:line="288" w:lineRule="auto"/>
              <w:jc w:val="center"/>
              <w:rPr>
                <w:rFonts w:ascii="宋体" w:hAnsi="宋体" w:cs="宋体"/>
                <w:sz w:val="24"/>
                <w:szCs w:val="24"/>
              </w:rPr>
            </w:pP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6C2FA3F">
            <w:pPr>
              <w:spacing w:line="288" w:lineRule="auto"/>
              <w:jc w:val="center"/>
              <w:rPr>
                <w:rFonts w:ascii="宋体" w:hAnsi="宋体" w:cs="宋体"/>
                <w:sz w:val="24"/>
                <w:szCs w:val="24"/>
              </w:rPr>
            </w:pPr>
          </w:p>
        </w:tc>
        <w:tc>
          <w:tcPr>
            <w:tcW w:w="1020" w:type="pct"/>
            <w:tcBorders>
              <w:top w:val="single" w:color="auto" w:sz="4" w:space="0"/>
              <w:left w:val="nil"/>
              <w:bottom w:val="single" w:color="auto" w:sz="4" w:space="0"/>
              <w:right w:val="single" w:color="auto" w:sz="4" w:space="0"/>
            </w:tcBorders>
            <w:shd w:val="clear" w:color="auto" w:fill="auto"/>
            <w:vAlign w:val="center"/>
          </w:tcPr>
          <w:p w14:paraId="65C8D19C">
            <w:pPr>
              <w:spacing w:line="288" w:lineRule="auto"/>
              <w:jc w:val="center"/>
              <w:rPr>
                <w:rFonts w:ascii="宋体" w:hAnsi="宋体" w:cs="宋体"/>
                <w:sz w:val="24"/>
                <w:szCs w:val="24"/>
              </w:rPr>
            </w:pPr>
          </w:p>
        </w:tc>
        <w:tc>
          <w:tcPr>
            <w:tcW w:w="795" w:type="pct"/>
            <w:tcBorders>
              <w:top w:val="single" w:color="auto" w:sz="4" w:space="0"/>
              <w:left w:val="nil"/>
              <w:bottom w:val="single" w:color="auto" w:sz="4" w:space="0"/>
              <w:right w:val="single" w:color="auto" w:sz="4" w:space="0"/>
            </w:tcBorders>
            <w:shd w:val="clear" w:color="auto" w:fill="auto"/>
            <w:vAlign w:val="center"/>
          </w:tcPr>
          <w:p w14:paraId="5AB670DD">
            <w:pPr>
              <w:spacing w:line="288" w:lineRule="auto"/>
              <w:jc w:val="center"/>
              <w:rPr>
                <w:rFonts w:ascii="宋体" w:hAnsi="宋体" w:cs="宋体"/>
                <w:sz w:val="24"/>
                <w:szCs w:val="24"/>
              </w:rPr>
            </w:pPr>
          </w:p>
        </w:tc>
        <w:tc>
          <w:tcPr>
            <w:tcW w:w="567" w:type="pct"/>
            <w:tcBorders>
              <w:top w:val="single" w:color="auto" w:sz="4" w:space="0"/>
              <w:left w:val="nil"/>
              <w:bottom w:val="single" w:color="auto" w:sz="4" w:space="0"/>
              <w:right w:val="single" w:color="auto" w:sz="4" w:space="0"/>
            </w:tcBorders>
            <w:shd w:val="clear" w:color="auto" w:fill="auto"/>
            <w:vAlign w:val="center"/>
          </w:tcPr>
          <w:p w14:paraId="54932F54">
            <w:pPr>
              <w:spacing w:line="288" w:lineRule="auto"/>
              <w:jc w:val="center"/>
              <w:rPr>
                <w:rFonts w:ascii="宋体" w:hAnsi="宋体" w:cs="宋体"/>
                <w:sz w:val="24"/>
                <w:szCs w:val="24"/>
              </w:rPr>
            </w:pPr>
          </w:p>
        </w:tc>
      </w:tr>
    </w:tbl>
    <w:p w14:paraId="0FDE0ED4">
      <w:pPr>
        <w:spacing w:line="288" w:lineRule="auto"/>
        <w:rPr>
          <w:rFonts w:ascii="宋体" w:hAnsi="宋体" w:cs="宋体"/>
          <w:b/>
          <w:bCs/>
          <w:sz w:val="24"/>
          <w:szCs w:val="24"/>
        </w:rPr>
      </w:pPr>
      <w:r>
        <w:rPr>
          <w:rFonts w:hint="eastAsia" w:ascii="宋体" w:hAnsi="宋体" w:cs="宋体"/>
          <w:b/>
          <w:bCs/>
          <w:sz w:val="24"/>
          <w:szCs w:val="24"/>
        </w:rPr>
        <w:t>注：1、本表只作唱标用，但本表的一切内容均具有法律效力，不得更改；</w:t>
      </w:r>
    </w:p>
    <w:p w14:paraId="6B294497">
      <w:pPr>
        <w:spacing w:line="288" w:lineRule="auto"/>
        <w:ind w:firstLine="408"/>
        <w:rPr>
          <w:rFonts w:hint="eastAsia" w:ascii="宋体" w:hAnsi="宋体" w:eastAsia="宋体" w:cs="宋体"/>
          <w:b/>
          <w:bCs/>
          <w:sz w:val="24"/>
          <w:szCs w:val="24"/>
          <w:lang w:eastAsia="zh-CN"/>
        </w:rPr>
      </w:pPr>
      <w:r>
        <w:rPr>
          <w:rFonts w:hint="eastAsia" w:ascii="宋体" w:hAnsi="宋体" w:cs="宋体"/>
          <w:b/>
          <w:bCs/>
          <w:sz w:val="24"/>
          <w:szCs w:val="24"/>
        </w:rPr>
        <w:t>2、投标报价</w:t>
      </w:r>
      <w:r>
        <w:rPr>
          <w:rFonts w:hint="eastAsia" w:ascii="宋体" w:hAnsi="宋体" w:cs="宋体"/>
          <w:b/>
          <w:sz w:val="24"/>
          <w:szCs w:val="24"/>
        </w:rPr>
        <w:t>不超过</w:t>
      </w:r>
      <w:r>
        <w:rPr>
          <w:rFonts w:hint="eastAsia" w:ascii="宋体" w:hAnsi="宋体" w:cs="宋体"/>
          <w:b/>
          <w:sz w:val="24"/>
          <w:szCs w:val="24"/>
          <w:lang w:val="zh-CN"/>
        </w:rPr>
        <w:t>预算金额（最高限价）</w:t>
      </w:r>
      <w:r>
        <w:rPr>
          <w:rFonts w:hint="eastAsia" w:ascii="宋体" w:hAnsi="宋体" w:cs="宋体"/>
          <w:b/>
          <w:sz w:val="24"/>
          <w:szCs w:val="24"/>
        </w:rPr>
        <w:t>，超过为无效报价。</w:t>
      </w:r>
      <w:r>
        <w:rPr>
          <w:rFonts w:hint="eastAsia" w:ascii="宋体" w:hAnsi="宋体" w:cs="宋体"/>
          <w:b/>
          <w:bCs/>
          <w:sz w:val="24"/>
          <w:szCs w:val="24"/>
        </w:rPr>
        <w:t>本表中填写的投标报价应与投标函中填写的投标报价相一致，如果不一致以本表为准</w:t>
      </w:r>
      <w:r>
        <w:rPr>
          <w:rFonts w:hint="eastAsia" w:ascii="宋体" w:hAnsi="宋体" w:cs="宋体"/>
          <w:b/>
          <w:bCs/>
          <w:sz w:val="24"/>
          <w:szCs w:val="24"/>
          <w:lang w:eastAsia="zh-CN"/>
        </w:rPr>
        <w:t>。</w:t>
      </w:r>
    </w:p>
    <w:p w14:paraId="796B2685">
      <w:pPr>
        <w:spacing w:line="288" w:lineRule="auto"/>
        <w:ind w:firstLine="472" w:firstLineChars="196"/>
        <w:rPr>
          <w:rFonts w:ascii="宋体" w:hAnsi="宋体" w:cs="宋体"/>
          <w:b/>
          <w:bCs/>
          <w:sz w:val="24"/>
          <w:szCs w:val="24"/>
        </w:rPr>
      </w:pPr>
      <w:r>
        <w:rPr>
          <w:rFonts w:hint="eastAsia" w:ascii="宋体" w:hAnsi="宋体" w:cs="宋体"/>
          <w:b/>
          <w:bCs/>
          <w:sz w:val="24"/>
          <w:szCs w:val="24"/>
        </w:rPr>
        <w:t xml:space="preserve">                                                                     </w:t>
      </w:r>
    </w:p>
    <w:p w14:paraId="45DD5E9E">
      <w:pPr>
        <w:spacing w:line="288" w:lineRule="auto"/>
        <w:rPr>
          <w:rFonts w:ascii="宋体" w:hAnsi="宋体" w:cs="宋体"/>
          <w:b/>
          <w:bCs/>
          <w:sz w:val="24"/>
          <w:szCs w:val="24"/>
        </w:rPr>
      </w:pPr>
    </w:p>
    <w:p w14:paraId="502C6C2C">
      <w:pPr>
        <w:spacing w:line="288" w:lineRule="auto"/>
        <w:ind w:firstLine="480" w:firstLineChars="200"/>
        <w:rPr>
          <w:rFonts w:ascii="宋体" w:hAnsi="宋体" w:cs="宋体"/>
          <w:sz w:val="24"/>
          <w:szCs w:val="24"/>
        </w:rPr>
      </w:pPr>
      <w:r>
        <w:rPr>
          <w:rFonts w:hint="eastAsia" w:ascii="宋体" w:hAnsi="宋体" w:cs="宋体"/>
          <w:sz w:val="24"/>
          <w:szCs w:val="24"/>
        </w:rPr>
        <w:t xml:space="preserve">供应商名称：            （公章）                    </w:t>
      </w:r>
    </w:p>
    <w:p w14:paraId="7DBA3B5B">
      <w:pPr>
        <w:spacing w:line="288" w:lineRule="auto"/>
        <w:ind w:firstLine="480" w:firstLineChars="200"/>
        <w:rPr>
          <w:rFonts w:ascii="宋体" w:hAnsi="宋体" w:cs="宋体"/>
          <w:sz w:val="24"/>
          <w:szCs w:val="24"/>
        </w:rPr>
      </w:pPr>
    </w:p>
    <w:p w14:paraId="5712EBFE">
      <w:pPr>
        <w:spacing w:line="288" w:lineRule="auto"/>
        <w:ind w:firstLine="480" w:firstLineChars="200"/>
        <w:rPr>
          <w:rFonts w:ascii="宋体" w:hAnsi="宋体" w:cs="宋体"/>
          <w:sz w:val="24"/>
          <w:szCs w:val="24"/>
        </w:rPr>
      </w:pPr>
      <w:r>
        <w:rPr>
          <w:rFonts w:hint="eastAsia" w:ascii="宋体" w:hAnsi="宋体" w:cs="宋体"/>
          <w:sz w:val="24"/>
          <w:szCs w:val="24"/>
        </w:rPr>
        <w:t>法定代表人：            （签字</w:t>
      </w:r>
      <w:r>
        <w:rPr>
          <w:rFonts w:hint="eastAsia" w:ascii="宋体" w:hAnsi="宋体" w:cs="宋体"/>
          <w:sz w:val="24"/>
          <w:szCs w:val="24"/>
          <w:lang w:val="en-US" w:eastAsia="zh-CN"/>
        </w:rPr>
        <w:t>或</w:t>
      </w:r>
      <w:r>
        <w:rPr>
          <w:rFonts w:hint="eastAsia" w:ascii="宋体" w:hAnsi="宋体" w:cs="宋体"/>
          <w:sz w:val="24"/>
          <w:szCs w:val="24"/>
        </w:rPr>
        <w:t>盖章）</w:t>
      </w:r>
    </w:p>
    <w:p w14:paraId="121F2C71">
      <w:pPr>
        <w:spacing w:line="288" w:lineRule="auto"/>
        <w:ind w:firstLine="480" w:firstLineChars="200"/>
        <w:rPr>
          <w:rFonts w:ascii="宋体" w:hAnsi="宋体" w:cs="宋体"/>
          <w:sz w:val="24"/>
          <w:szCs w:val="24"/>
        </w:rPr>
      </w:pPr>
    </w:p>
    <w:p w14:paraId="2690CB17">
      <w:pPr>
        <w:spacing w:line="288" w:lineRule="auto"/>
        <w:ind w:firstLine="480" w:firstLineChars="200"/>
        <w:rPr>
          <w:rFonts w:ascii="宋体" w:hAnsi="宋体" w:cs="宋体"/>
          <w:sz w:val="24"/>
          <w:szCs w:val="24"/>
        </w:rPr>
      </w:pPr>
      <w:r>
        <w:rPr>
          <w:rFonts w:hint="eastAsia" w:ascii="宋体" w:hAnsi="宋体" w:cs="宋体"/>
          <w:sz w:val="24"/>
          <w:szCs w:val="24"/>
        </w:rPr>
        <w:t xml:space="preserve">委托代理人：            （签字）  </w:t>
      </w:r>
    </w:p>
    <w:p w14:paraId="28BE4007">
      <w:pPr>
        <w:spacing w:line="288" w:lineRule="auto"/>
        <w:ind w:firstLine="4560" w:firstLineChars="1900"/>
        <w:rPr>
          <w:rFonts w:ascii="宋体" w:hAnsi="宋体" w:cs="宋体"/>
          <w:sz w:val="24"/>
          <w:szCs w:val="24"/>
        </w:rPr>
      </w:pPr>
    </w:p>
    <w:p w14:paraId="53AE9043">
      <w:pPr>
        <w:spacing w:line="288" w:lineRule="auto"/>
        <w:ind w:firstLine="6480" w:firstLineChars="2700"/>
        <w:rPr>
          <w:rFonts w:ascii="宋体" w:hAnsi="宋体" w:cs="宋体"/>
          <w:sz w:val="21"/>
          <w:szCs w:val="21"/>
        </w:rPr>
      </w:pPr>
      <w:r>
        <w:rPr>
          <w:rFonts w:hint="eastAsia" w:ascii="宋体" w:hAnsi="宋体" w:cs="宋体"/>
          <w:sz w:val="24"/>
          <w:szCs w:val="24"/>
        </w:rPr>
        <w:t>日　　期：</w:t>
      </w:r>
    </w:p>
    <w:p w14:paraId="72388B54">
      <w:pPr>
        <w:rPr>
          <w:rFonts w:ascii="宋体" w:hAnsi="宋体" w:cs="宋体"/>
          <w:b/>
          <w:sz w:val="32"/>
          <w:szCs w:val="32"/>
        </w:rPr>
      </w:pPr>
      <w:r>
        <w:rPr>
          <w:rFonts w:hint="eastAsia" w:ascii="宋体" w:hAnsi="宋体" w:cs="宋体"/>
          <w:b/>
          <w:sz w:val="32"/>
          <w:szCs w:val="32"/>
        </w:rPr>
        <w:br w:type="page"/>
      </w:r>
    </w:p>
    <w:p w14:paraId="6D6449B7">
      <w:pPr>
        <w:spacing w:line="360" w:lineRule="auto"/>
        <w:jc w:val="center"/>
        <w:rPr>
          <w:rFonts w:ascii="宋体" w:hAnsi="宋体" w:cs="宋体"/>
          <w:b/>
          <w:sz w:val="36"/>
          <w:szCs w:val="36"/>
        </w:rPr>
      </w:pPr>
    </w:p>
    <w:p w14:paraId="5B368C59">
      <w:pPr>
        <w:spacing w:line="360" w:lineRule="auto"/>
        <w:jc w:val="center"/>
        <w:rPr>
          <w:rFonts w:ascii="宋体" w:hAnsi="宋体" w:cs="宋体"/>
          <w:b/>
          <w:sz w:val="36"/>
          <w:szCs w:val="36"/>
        </w:rPr>
      </w:pPr>
      <w:r>
        <w:rPr>
          <w:rFonts w:hint="eastAsia" w:ascii="宋体" w:hAnsi="宋体" w:cs="宋体"/>
          <w:b/>
          <w:sz w:val="36"/>
          <w:szCs w:val="36"/>
        </w:rPr>
        <w:t>二、投标明细报价表</w:t>
      </w:r>
    </w:p>
    <w:tbl>
      <w:tblPr>
        <w:tblStyle w:val="44"/>
        <w:tblW w:w="927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609"/>
        <w:gridCol w:w="1357"/>
        <w:gridCol w:w="1186"/>
        <w:gridCol w:w="1000"/>
        <w:gridCol w:w="1357"/>
        <w:gridCol w:w="1899"/>
      </w:tblGrid>
      <w:tr w14:paraId="340A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276" w:type="dxa"/>
            <w:gridSpan w:val="7"/>
            <w:vAlign w:val="center"/>
          </w:tcPr>
          <w:p w14:paraId="2627F992">
            <w:pPr>
              <w:spacing w:line="288" w:lineRule="auto"/>
              <w:rPr>
                <w:rFonts w:ascii="宋体" w:hAnsi="宋体" w:cs="宋体"/>
                <w:b/>
                <w:sz w:val="24"/>
                <w:szCs w:val="24"/>
              </w:rPr>
            </w:pPr>
            <w:r>
              <w:rPr>
                <w:rFonts w:hint="eastAsia" w:ascii="宋体" w:hAnsi="宋体" w:cs="宋体"/>
                <w:b/>
                <w:bCs/>
                <w:sz w:val="24"/>
                <w:szCs w:val="24"/>
              </w:rPr>
              <w:t xml:space="preserve">项目名称：                                                    </w:t>
            </w:r>
            <w:r>
              <w:rPr>
                <w:rFonts w:hint="eastAsia" w:ascii="宋体" w:hAnsi="宋体" w:cs="宋体"/>
                <w:b/>
                <w:sz w:val="24"/>
                <w:szCs w:val="24"/>
              </w:rPr>
              <w:t>项目编号：</w:t>
            </w:r>
          </w:p>
        </w:tc>
      </w:tr>
      <w:tr w14:paraId="40CC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276" w:type="dxa"/>
            <w:gridSpan w:val="7"/>
            <w:vAlign w:val="center"/>
          </w:tcPr>
          <w:p w14:paraId="04C86F1F">
            <w:pPr>
              <w:spacing w:line="288" w:lineRule="auto"/>
              <w:rPr>
                <w:rFonts w:ascii="宋体" w:hAnsi="宋体" w:cs="宋体"/>
                <w:sz w:val="24"/>
                <w:szCs w:val="24"/>
              </w:rPr>
            </w:pPr>
            <w:r>
              <w:rPr>
                <w:rFonts w:hint="eastAsia" w:ascii="宋体" w:hAnsi="宋体" w:cs="宋体"/>
                <w:sz w:val="24"/>
                <w:szCs w:val="24"/>
              </w:rPr>
              <w:t>货物明细表：（单位：元）</w:t>
            </w:r>
          </w:p>
        </w:tc>
      </w:tr>
      <w:tr w14:paraId="6D9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5A710119">
            <w:pPr>
              <w:spacing w:line="288" w:lineRule="auto"/>
              <w:jc w:val="center"/>
              <w:rPr>
                <w:rFonts w:ascii="宋体" w:hAnsi="宋体" w:cs="宋体"/>
                <w:sz w:val="24"/>
                <w:szCs w:val="24"/>
              </w:rPr>
            </w:pPr>
            <w:r>
              <w:rPr>
                <w:rFonts w:hint="eastAsia" w:ascii="宋体" w:hAnsi="宋体" w:cs="宋体"/>
                <w:sz w:val="24"/>
                <w:szCs w:val="24"/>
              </w:rPr>
              <w:t>序号</w:t>
            </w:r>
          </w:p>
        </w:tc>
        <w:tc>
          <w:tcPr>
            <w:tcW w:w="1609" w:type="dxa"/>
            <w:vAlign w:val="center"/>
          </w:tcPr>
          <w:p w14:paraId="033C1AF6">
            <w:pPr>
              <w:spacing w:line="288" w:lineRule="auto"/>
              <w:jc w:val="center"/>
              <w:rPr>
                <w:rFonts w:ascii="宋体" w:hAnsi="宋体" w:cs="宋体"/>
                <w:sz w:val="24"/>
                <w:szCs w:val="24"/>
              </w:rPr>
            </w:pPr>
            <w:r>
              <w:rPr>
                <w:rFonts w:hint="eastAsia" w:ascii="宋体" w:hAnsi="宋体" w:cs="宋体"/>
                <w:sz w:val="24"/>
                <w:szCs w:val="24"/>
              </w:rPr>
              <w:t>货物名称</w:t>
            </w:r>
          </w:p>
        </w:tc>
        <w:tc>
          <w:tcPr>
            <w:tcW w:w="1357" w:type="dxa"/>
            <w:vAlign w:val="center"/>
          </w:tcPr>
          <w:p w14:paraId="2195302A">
            <w:pPr>
              <w:spacing w:line="288" w:lineRule="auto"/>
              <w:jc w:val="center"/>
              <w:rPr>
                <w:rFonts w:ascii="宋体" w:hAnsi="宋体" w:cs="宋体"/>
                <w:sz w:val="24"/>
                <w:szCs w:val="24"/>
              </w:rPr>
            </w:pPr>
            <w:r>
              <w:rPr>
                <w:rFonts w:hint="eastAsia" w:ascii="宋体" w:hAnsi="宋体" w:cs="宋体"/>
                <w:sz w:val="24"/>
                <w:szCs w:val="24"/>
              </w:rPr>
              <w:t>制造厂商</w:t>
            </w:r>
          </w:p>
        </w:tc>
        <w:tc>
          <w:tcPr>
            <w:tcW w:w="1186" w:type="dxa"/>
            <w:vAlign w:val="center"/>
          </w:tcPr>
          <w:p w14:paraId="22ECDF5F">
            <w:pPr>
              <w:spacing w:line="288" w:lineRule="auto"/>
              <w:jc w:val="center"/>
              <w:rPr>
                <w:rFonts w:hint="eastAsia" w:ascii="宋体" w:hAnsi="宋体" w:cs="宋体"/>
                <w:sz w:val="24"/>
                <w:szCs w:val="24"/>
              </w:rPr>
            </w:pPr>
            <w:r>
              <w:rPr>
                <w:rFonts w:hint="eastAsia" w:ascii="宋体" w:hAnsi="宋体" w:cs="宋体"/>
                <w:sz w:val="24"/>
                <w:szCs w:val="24"/>
              </w:rPr>
              <w:t>品牌型号</w:t>
            </w:r>
          </w:p>
        </w:tc>
        <w:tc>
          <w:tcPr>
            <w:tcW w:w="1000" w:type="dxa"/>
            <w:vAlign w:val="center"/>
          </w:tcPr>
          <w:p w14:paraId="77A8A3BC">
            <w:pPr>
              <w:spacing w:line="288" w:lineRule="auto"/>
              <w:jc w:val="center"/>
              <w:rPr>
                <w:rFonts w:ascii="宋体" w:hAnsi="宋体" w:cs="宋体"/>
                <w:sz w:val="24"/>
                <w:szCs w:val="24"/>
              </w:rPr>
            </w:pPr>
            <w:r>
              <w:rPr>
                <w:rFonts w:hint="eastAsia" w:ascii="宋体" w:hAnsi="宋体" w:cs="宋体"/>
                <w:sz w:val="24"/>
                <w:szCs w:val="24"/>
              </w:rPr>
              <w:t>数量</w:t>
            </w:r>
          </w:p>
        </w:tc>
        <w:tc>
          <w:tcPr>
            <w:tcW w:w="1357" w:type="dxa"/>
            <w:vAlign w:val="center"/>
          </w:tcPr>
          <w:p w14:paraId="2C5359BC">
            <w:pPr>
              <w:spacing w:line="288" w:lineRule="auto"/>
              <w:jc w:val="center"/>
              <w:rPr>
                <w:rFonts w:ascii="宋体" w:hAnsi="宋体" w:cs="宋体"/>
                <w:sz w:val="24"/>
                <w:szCs w:val="24"/>
              </w:rPr>
            </w:pPr>
            <w:r>
              <w:rPr>
                <w:rFonts w:hint="eastAsia" w:ascii="宋体" w:hAnsi="宋体" w:cs="宋体"/>
                <w:sz w:val="24"/>
                <w:szCs w:val="24"/>
              </w:rPr>
              <w:t>单价</w:t>
            </w:r>
          </w:p>
        </w:tc>
        <w:tc>
          <w:tcPr>
            <w:tcW w:w="1899" w:type="dxa"/>
            <w:vAlign w:val="center"/>
          </w:tcPr>
          <w:p w14:paraId="1DC8D93A">
            <w:pPr>
              <w:spacing w:line="288" w:lineRule="auto"/>
              <w:jc w:val="center"/>
              <w:rPr>
                <w:rFonts w:ascii="宋体" w:hAnsi="宋体" w:cs="宋体"/>
                <w:sz w:val="24"/>
                <w:szCs w:val="24"/>
              </w:rPr>
            </w:pPr>
            <w:r>
              <w:rPr>
                <w:rFonts w:hint="eastAsia" w:ascii="宋体" w:hAnsi="宋体" w:cs="宋体"/>
                <w:sz w:val="24"/>
                <w:szCs w:val="24"/>
              </w:rPr>
              <w:t>分项总价</w:t>
            </w:r>
          </w:p>
        </w:tc>
      </w:tr>
      <w:tr w14:paraId="75E0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124AA5D3">
            <w:pPr>
              <w:spacing w:line="288" w:lineRule="auto"/>
              <w:jc w:val="center"/>
              <w:rPr>
                <w:rFonts w:ascii="宋体" w:hAnsi="宋体" w:cs="宋体"/>
                <w:sz w:val="24"/>
                <w:szCs w:val="24"/>
              </w:rPr>
            </w:pPr>
          </w:p>
        </w:tc>
        <w:tc>
          <w:tcPr>
            <w:tcW w:w="1609" w:type="dxa"/>
            <w:vAlign w:val="center"/>
          </w:tcPr>
          <w:p w14:paraId="321DB7C9">
            <w:pPr>
              <w:spacing w:line="288" w:lineRule="auto"/>
              <w:jc w:val="center"/>
              <w:rPr>
                <w:rFonts w:ascii="宋体" w:hAnsi="宋体" w:cs="宋体"/>
                <w:sz w:val="24"/>
                <w:szCs w:val="24"/>
              </w:rPr>
            </w:pPr>
          </w:p>
        </w:tc>
        <w:tc>
          <w:tcPr>
            <w:tcW w:w="1357" w:type="dxa"/>
            <w:vAlign w:val="center"/>
          </w:tcPr>
          <w:p w14:paraId="039792E8">
            <w:pPr>
              <w:spacing w:line="288" w:lineRule="auto"/>
              <w:jc w:val="center"/>
              <w:rPr>
                <w:rFonts w:ascii="宋体" w:hAnsi="宋体" w:cs="宋体"/>
                <w:sz w:val="24"/>
                <w:szCs w:val="24"/>
              </w:rPr>
            </w:pPr>
          </w:p>
        </w:tc>
        <w:tc>
          <w:tcPr>
            <w:tcW w:w="1186" w:type="dxa"/>
            <w:vAlign w:val="center"/>
          </w:tcPr>
          <w:p w14:paraId="63AA7B4C">
            <w:pPr>
              <w:spacing w:line="288" w:lineRule="auto"/>
              <w:jc w:val="center"/>
              <w:rPr>
                <w:rFonts w:ascii="宋体" w:hAnsi="宋体" w:cs="宋体"/>
                <w:sz w:val="24"/>
                <w:szCs w:val="24"/>
              </w:rPr>
            </w:pPr>
          </w:p>
        </w:tc>
        <w:tc>
          <w:tcPr>
            <w:tcW w:w="1000" w:type="dxa"/>
            <w:vAlign w:val="center"/>
          </w:tcPr>
          <w:p w14:paraId="308BA073">
            <w:pPr>
              <w:spacing w:line="288" w:lineRule="auto"/>
              <w:jc w:val="center"/>
              <w:rPr>
                <w:rFonts w:ascii="宋体" w:hAnsi="宋体" w:cs="宋体"/>
                <w:sz w:val="24"/>
                <w:szCs w:val="24"/>
              </w:rPr>
            </w:pPr>
          </w:p>
        </w:tc>
        <w:tc>
          <w:tcPr>
            <w:tcW w:w="1357" w:type="dxa"/>
            <w:vAlign w:val="center"/>
          </w:tcPr>
          <w:p w14:paraId="4CB4647C">
            <w:pPr>
              <w:spacing w:line="288" w:lineRule="auto"/>
              <w:jc w:val="center"/>
              <w:rPr>
                <w:rFonts w:ascii="宋体" w:hAnsi="宋体" w:cs="宋体"/>
                <w:sz w:val="24"/>
                <w:szCs w:val="24"/>
              </w:rPr>
            </w:pPr>
          </w:p>
        </w:tc>
        <w:tc>
          <w:tcPr>
            <w:tcW w:w="1899" w:type="dxa"/>
            <w:vAlign w:val="center"/>
          </w:tcPr>
          <w:p w14:paraId="7A62E4BC">
            <w:pPr>
              <w:spacing w:line="288" w:lineRule="auto"/>
              <w:jc w:val="center"/>
              <w:rPr>
                <w:rFonts w:ascii="宋体" w:hAnsi="宋体" w:cs="宋体"/>
                <w:sz w:val="24"/>
                <w:szCs w:val="24"/>
              </w:rPr>
            </w:pPr>
          </w:p>
        </w:tc>
      </w:tr>
      <w:tr w14:paraId="4A4B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6C893A24">
            <w:pPr>
              <w:spacing w:line="288" w:lineRule="auto"/>
              <w:jc w:val="center"/>
              <w:rPr>
                <w:rFonts w:ascii="宋体" w:hAnsi="宋体" w:cs="宋体"/>
                <w:sz w:val="24"/>
                <w:szCs w:val="24"/>
              </w:rPr>
            </w:pPr>
            <w:r>
              <w:rPr>
                <w:rFonts w:hint="eastAsia" w:ascii="宋体" w:hAnsi="宋体" w:cs="宋体"/>
                <w:sz w:val="24"/>
                <w:szCs w:val="24"/>
              </w:rPr>
              <w:t>…</w:t>
            </w:r>
          </w:p>
        </w:tc>
        <w:tc>
          <w:tcPr>
            <w:tcW w:w="1609" w:type="dxa"/>
            <w:vAlign w:val="center"/>
          </w:tcPr>
          <w:p w14:paraId="0A9E749B">
            <w:pPr>
              <w:spacing w:line="288" w:lineRule="auto"/>
              <w:jc w:val="center"/>
              <w:rPr>
                <w:rFonts w:ascii="宋体" w:hAnsi="宋体" w:cs="宋体"/>
                <w:sz w:val="24"/>
                <w:szCs w:val="24"/>
              </w:rPr>
            </w:pPr>
          </w:p>
        </w:tc>
        <w:tc>
          <w:tcPr>
            <w:tcW w:w="1357" w:type="dxa"/>
            <w:vAlign w:val="center"/>
          </w:tcPr>
          <w:p w14:paraId="324BB4D6">
            <w:pPr>
              <w:spacing w:line="288" w:lineRule="auto"/>
              <w:jc w:val="center"/>
              <w:rPr>
                <w:rFonts w:ascii="宋体" w:hAnsi="宋体" w:cs="宋体"/>
                <w:sz w:val="24"/>
                <w:szCs w:val="24"/>
              </w:rPr>
            </w:pPr>
          </w:p>
        </w:tc>
        <w:tc>
          <w:tcPr>
            <w:tcW w:w="1186" w:type="dxa"/>
            <w:vAlign w:val="center"/>
          </w:tcPr>
          <w:p w14:paraId="64A6D102">
            <w:pPr>
              <w:spacing w:line="288" w:lineRule="auto"/>
              <w:jc w:val="center"/>
              <w:rPr>
                <w:rFonts w:ascii="宋体" w:hAnsi="宋体" w:cs="宋体"/>
                <w:sz w:val="24"/>
                <w:szCs w:val="24"/>
              </w:rPr>
            </w:pPr>
          </w:p>
        </w:tc>
        <w:tc>
          <w:tcPr>
            <w:tcW w:w="1000" w:type="dxa"/>
            <w:vAlign w:val="center"/>
          </w:tcPr>
          <w:p w14:paraId="247709E6">
            <w:pPr>
              <w:spacing w:line="288" w:lineRule="auto"/>
              <w:jc w:val="center"/>
              <w:rPr>
                <w:rFonts w:ascii="宋体" w:hAnsi="宋体" w:cs="宋体"/>
                <w:sz w:val="24"/>
                <w:szCs w:val="24"/>
              </w:rPr>
            </w:pPr>
          </w:p>
        </w:tc>
        <w:tc>
          <w:tcPr>
            <w:tcW w:w="1357" w:type="dxa"/>
            <w:vAlign w:val="center"/>
          </w:tcPr>
          <w:p w14:paraId="60BA7248">
            <w:pPr>
              <w:spacing w:line="288" w:lineRule="auto"/>
              <w:jc w:val="center"/>
              <w:rPr>
                <w:rFonts w:ascii="宋体" w:hAnsi="宋体" w:cs="宋体"/>
                <w:sz w:val="24"/>
                <w:szCs w:val="24"/>
              </w:rPr>
            </w:pPr>
          </w:p>
        </w:tc>
        <w:tc>
          <w:tcPr>
            <w:tcW w:w="1899" w:type="dxa"/>
            <w:vAlign w:val="center"/>
          </w:tcPr>
          <w:p w14:paraId="131291E8">
            <w:pPr>
              <w:spacing w:line="288" w:lineRule="auto"/>
              <w:jc w:val="center"/>
              <w:rPr>
                <w:rFonts w:ascii="宋体" w:hAnsi="宋体" w:cs="宋体"/>
                <w:sz w:val="24"/>
                <w:szCs w:val="24"/>
              </w:rPr>
            </w:pPr>
          </w:p>
        </w:tc>
      </w:tr>
      <w:tr w14:paraId="7FFE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3C11D303">
            <w:pPr>
              <w:spacing w:line="288" w:lineRule="auto"/>
              <w:jc w:val="center"/>
              <w:rPr>
                <w:rFonts w:ascii="宋体" w:hAnsi="宋体" w:cs="宋体"/>
                <w:sz w:val="24"/>
                <w:szCs w:val="24"/>
              </w:rPr>
            </w:pPr>
          </w:p>
        </w:tc>
        <w:tc>
          <w:tcPr>
            <w:tcW w:w="1609" w:type="dxa"/>
            <w:vAlign w:val="center"/>
          </w:tcPr>
          <w:p w14:paraId="0DE47746">
            <w:pPr>
              <w:spacing w:line="288" w:lineRule="auto"/>
              <w:jc w:val="center"/>
              <w:rPr>
                <w:rFonts w:ascii="宋体" w:hAnsi="宋体" w:cs="宋体"/>
                <w:sz w:val="24"/>
                <w:szCs w:val="24"/>
              </w:rPr>
            </w:pPr>
            <w:r>
              <w:rPr>
                <w:rFonts w:hint="eastAsia" w:ascii="宋体" w:hAnsi="宋体" w:cs="宋体"/>
                <w:sz w:val="24"/>
                <w:szCs w:val="24"/>
              </w:rPr>
              <w:t>合计</w:t>
            </w:r>
          </w:p>
        </w:tc>
        <w:tc>
          <w:tcPr>
            <w:tcW w:w="1357" w:type="dxa"/>
            <w:vAlign w:val="center"/>
          </w:tcPr>
          <w:p w14:paraId="42294EA0">
            <w:pPr>
              <w:spacing w:line="288" w:lineRule="auto"/>
              <w:jc w:val="center"/>
              <w:rPr>
                <w:rFonts w:ascii="宋体" w:hAnsi="宋体" w:cs="宋体"/>
                <w:sz w:val="24"/>
                <w:szCs w:val="24"/>
              </w:rPr>
            </w:pPr>
          </w:p>
        </w:tc>
        <w:tc>
          <w:tcPr>
            <w:tcW w:w="1186" w:type="dxa"/>
            <w:vAlign w:val="center"/>
          </w:tcPr>
          <w:p w14:paraId="35F959DA">
            <w:pPr>
              <w:spacing w:line="288" w:lineRule="auto"/>
              <w:jc w:val="center"/>
              <w:rPr>
                <w:rFonts w:ascii="宋体" w:hAnsi="宋体" w:cs="宋体"/>
                <w:sz w:val="24"/>
                <w:szCs w:val="24"/>
              </w:rPr>
            </w:pPr>
          </w:p>
        </w:tc>
        <w:tc>
          <w:tcPr>
            <w:tcW w:w="1000" w:type="dxa"/>
            <w:vAlign w:val="center"/>
          </w:tcPr>
          <w:p w14:paraId="31095BA6">
            <w:pPr>
              <w:spacing w:line="288" w:lineRule="auto"/>
              <w:jc w:val="center"/>
              <w:rPr>
                <w:rFonts w:ascii="宋体" w:hAnsi="宋体" w:cs="宋体"/>
                <w:sz w:val="24"/>
                <w:szCs w:val="24"/>
              </w:rPr>
            </w:pPr>
          </w:p>
        </w:tc>
        <w:tc>
          <w:tcPr>
            <w:tcW w:w="1357" w:type="dxa"/>
            <w:vAlign w:val="center"/>
          </w:tcPr>
          <w:p w14:paraId="539E8E3C">
            <w:pPr>
              <w:spacing w:line="288" w:lineRule="auto"/>
              <w:jc w:val="center"/>
              <w:rPr>
                <w:rFonts w:ascii="宋体" w:hAnsi="宋体" w:cs="宋体"/>
                <w:sz w:val="24"/>
                <w:szCs w:val="24"/>
              </w:rPr>
            </w:pPr>
          </w:p>
        </w:tc>
        <w:tc>
          <w:tcPr>
            <w:tcW w:w="1899" w:type="dxa"/>
            <w:vAlign w:val="center"/>
          </w:tcPr>
          <w:p w14:paraId="3A0C526B">
            <w:pPr>
              <w:spacing w:line="288" w:lineRule="auto"/>
              <w:jc w:val="center"/>
              <w:rPr>
                <w:rFonts w:ascii="宋体" w:hAnsi="宋体" w:cs="宋体"/>
                <w:sz w:val="24"/>
                <w:szCs w:val="24"/>
              </w:rPr>
            </w:pPr>
          </w:p>
        </w:tc>
      </w:tr>
      <w:tr w14:paraId="0F68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76" w:type="dxa"/>
            <w:gridSpan w:val="7"/>
            <w:vAlign w:val="center"/>
          </w:tcPr>
          <w:p w14:paraId="4370F103">
            <w:pPr>
              <w:spacing w:line="288" w:lineRule="auto"/>
              <w:rPr>
                <w:rFonts w:ascii="宋体" w:hAnsi="宋体" w:cs="宋体"/>
                <w:sz w:val="24"/>
                <w:szCs w:val="24"/>
              </w:rPr>
            </w:pPr>
            <w:r>
              <w:rPr>
                <w:rFonts w:hint="eastAsia" w:ascii="宋体" w:hAnsi="宋体" w:cs="宋体"/>
                <w:sz w:val="24"/>
                <w:szCs w:val="24"/>
              </w:rPr>
              <w:t>其他费用明细表：</w:t>
            </w:r>
          </w:p>
        </w:tc>
      </w:tr>
      <w:tr w14:paraId="19F7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68" w:type="dxa"/>
            <w:vAlign w:val="center"/>
          </w:tcPr>
          <w:p w14:paraId="4F41BD02">
            <w:pPr>
              <w:spacing w:line="288" w:lineRule="auto"/>
              <w:jc w:val="center"/>
              <w:rPr>
                <w:rFonts w:ascii="宋体" w:hAnsi="宋体" w:cs="宋体"/>
                <w:sz w:val="24"/>
                <w:szCs w:val="24"/>
              </w:rPr>
            </w:pPr>
            <w:r>
              <w:rPr>
                <w:rFonts w:hint="eastAsia" w:ascii="宋体" w:hAnsi="宋体" w:cs="宋体"/>
                <w:sz w:val="24"/>
                <w:szCs w:val="24"/>
              </w:rPr>
              <w:t>序号</w:t>
            </w:r>
          </w:p>
        </w:tc>
        <w:tc>
          <w:tcPr>
            <w:tcW w:w="1609" w:type="dxa"/>
            <w:vAlign w:val="center"/>
          </w:tcPr>
          <w:p w14:paraId="22E4E3AF">
            <w:pPr>
              <w:spacing w:line="288" w:lineRule="auto"/>
              <w:jc w:val="center"/>
              <w:rPr>
                <w:rFonts w:ascii="宋体" w:hAnsi="宋体" w:cs="宋体"/>
                <w:sz w:val="24"/>
                <w:szCs w:val="24"/>
              </w:rPr>
            </w:pPr>
            <w:r>
              <w:rPr>
                <w:rFonts w:hint="eastAsia" w:ascii="宋体" w:hAnsi="宋体" w:cs="宋体"/>
                <w:sz w:val="24"/>
                <w:szCs w:val="24"/>
              </w:rPr>
              <w:t>项目</w:t>
            </w:r>
          </w:p>
        </w:tc>
        <w:tc>
          <w:tcPr>
            <w:tcW w:w="3543" w:type="dxa"/>
            <w:gridSpan w:val="3"/>
            <w:vAlign w:val="center"/>
          </w:tcPr>
          <w:p w14:paraId="17B7A4E9">
            <w:pPr>
              <w:spacing w:line="288" w:lineRule="auto"/>
              <w:jc w:val="center"/>
              <w:rPr>
                <w:rFonts w:ascii="宋体" w:hAnsi="宋体" w:cs="宋体"/>
                <w:sz w:val="24"/>
                <w:szCs w:val="24"/>
              </w:rPr>
            </w:pPr>
            <w:r>
              <w:rPr>
                <w:rFonts w:hint="eastAsia" w:ascii="宋体" w:hAnsi="宋体" w:cs="宋体"/>
                <w:sz w:val="24"/>
                <w:szCs w:val="24"/>
              </w:rPr>
              <w:t>内容和标准</w:t>
            </w:r>
          </w:p>
        </w:tc>
        <w:tc>
          <w:tcPr>
            <w:tcW w:w="1357" w:type="dxa"/>
            <w:vAlign w:val="center"/>
          </w:tcPr>
          <w:p w14:paraId="32462E4A">
            <w:pPr>
              <w:spacing w:line="288" w:lineRule="auto"/>
              <w:jc w:val="center"/>
              <w:rPr>
                <w:rFonts w:ascii="宋体" w:hAnsi="宋体" w:cs="宋体"/>
                <w:sz w:val="24"/>
                <w:szCs w:val="24"/>
              </w:rPr>
            </w:pPr>
            <w:r>
              <w:rPr>
                <w:rFonts w:hint="eastAsia" w:ascii="宋体" w:hAnsi="宋体" w:cs="宋体"/>
                <w:sz w:val="24"/>
                <w:szCs w:val="24"/>
              </w:rPr>
              <w:t>报价</w:t>
            </w:r>
          </w:p>
        </w:tc>
        <w:tc>
          <w:tcPr>
            <w:tcW w:w="1899" w:type="dxa"/>
            <w:vAlign w:val="center"/>
          </w:tcPr>
          <w:p w14:paraId="188D7595">
            <w:pPr>
              <w:spacing w:line="288" w:lineRule="auto"/>
              <w:jc w:val="center"/>
              <w:rPr>
                <w:rFonts w:ascii="宋体" w:hAnsi="宋体" w:cs="宋体"/>
                <w:sz w:val="24"/>
                <w:szCs w:val="24"/>
              </w:rPr>
            </w:pPr>
            <w:r>
              <w:rPr>
                <w:rFonts w:hint="eastAsia" w:ascii="宋体" w:hAnsi="宋体" w:cs="宋体"/>
                <w:sz w:val="24"/>
                <w:szCs w:val="24"/>
              </w:rPr>
              <w:t>备注</w:t>
            </w:r>
          </w:p>
        </w:tc>
      </w:tr>
      <w:tr w14:paraId="41CB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8" w:type="dxa"/>
            <w:vAlign w:val="center"/>
          </w:tcPr>
          <w:p w14:paraId="78B77F63">
            <w:pPr>
              <w:spacing w:line="288" w:lineRule="auto"/>
              <w:jc w:val="center"/>
              <w:rPr>
                <w:rFonts w:ascii="宋体" w:hAnsi="宋体" w:cs="宋体"/>
                <w:sz w:val="24"/>
                <w:szCs w:val="24"/>
              </w:rPr>
            </w:pPr>
          </w:p>
        </w:tc>
        <w:tc>
          <w:tcPr>
            <w:tcW w:w="1609" w:type="dxa"/>
            <w:vAlign w:val="center"/>
          </w:tcPr>
          <w:p w14:paraId="3365B2B5">
            <w:pPr>
              <w:spacing w:line="288" w:lineRule="auto"/>
              <w:jc w:val="center"/>
              <w:rPr>
                <w:rFonts w:ascii="宋体" w:hAnsi="宋体" w:cs="宋体"/>
                <w:sz w:val="24"/>
                <w:szCs w:val="24"/>
              </w:rPr>
            </w:pPr>
          </w:p>
        </w:tc>
        <w:tc>
          <w:tcPr>
            <w:tcW w:w="3543" w:type="dxa"/>
            <w:gridSpan w:val="3"/>
            <w:vAlign w:val="center"/>
          </w:tcPr>
          <w:p w14:paraId="68F3AC5A">
            <w:pPr>
              <w:spacing w:line="288" w:lineRule="auto"/>
              <w:jc w:val="center"/>
              <w:rPr>
                <w:rFonts w:ascii="宋体" w:hAnsi="宋体" w:cs="宋体"/>
                <w:sz w:val="24"/>
                <w:szCs w:val="24"/>
              </w:rPr>
            </w:pPr>
          </w:p>
        </w:tc>
        <w:tc>
          <w:tcPr>
            <w:tcW w:w="1357" w:type="dxa"/>
            <w:vAlign w:val="center"/>
          </w:tcPr>
          <w:p w14:paraId="2BD81F4B">
            <w:pPr>
              <w:spacing w:line="288" w:lineRule="auto"/>
              <w:jc w:val="center"/>
              <w:rPr>
                <w:rFonts w:ascii="宋体" w:hAnsi="宋体" w:cs="宋体"/>
                <w:sz w:val="24"/>
                <w:szCs w:val="24"/>
              </w:rPr>
            </w:pPr>
          </w:p>
        </w:tc>
        <w:tc>
          <w:tcPr>
            <w:tcW w:w="1899" w:type="dxa"/>
            <w:vAlign w:val="center"/>
          </w:tcPr>
          <w:p w14:paraId="62408B8B">
            <w:pPr>
              <w:spacing w:line="288" w:lineRule="auto"/>
              <w:jc w:val="center"/>
              <w:rPr>
                <w:rFonts w:ascii="宋体" w:hAnsi="宋体" w:cs="宋体"/>
                <w:sz w:val="24"/>
                <w:szCs w:val="24"/>
              </w:rPr>
            </w:pPr>
          </w:p>
        </w:tc>
      </w:tr>
      <w:tr w14:paraId="5C3B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0716FE8B">
            <w:pPr>
              <w:spacing w:line="288" w:lineRule="auto"/>
              <w:jc w:val="center"/>
              <w:rPr>
                <w:rFonts w:ascii="宋体" w:hAnsi="宋体" w:cs="宋体"/>
                <w:sz w:val="24"/>
                <w:szCs w:val="24"/>
              </w:rPr>
            </w:pPr>
            <w:r>
              <w:rPr>
                <w:rFonts w:hint="eastAsia" w:ascii="宋体" w:hAnsi="宋体" w:cs="宋体"/>
                <w:sz w:val="24"/>
                <w:szCs w:val="24"/>
              </w:rPr>
              <w:t>…</w:t>
            </w:r>
          </w:p>
        </w:tc>
        <w:tc>
          <w:tcPr>
            <w:tcW w:w="1609" w:type="dxa"/>
            <w:vAlign w:val="center"/>
          </w:tcPr>
          <w:p w14:paraId="3069235A">
            <w:pPr>
              <w:spacing w:line="288" w:lineRule="auto"/>
              <w:jc w:val="center"/>
              <w:rPr>
                <w:rFonts w:ascii="宋体" w:hAnsi="宋体" w:cs="宋体"/>
                <w:sz w:val="24"/>
                <w:szCs w:val="24"/>
              </w:rPr>
            </w:pPr>
          </w:p>
        </w:tc>
        <w:tc>
          <w:tcPr>
            <w:tcW w:w="3543" w:type="dxa"/>
            <w:gridSpan w:val="3"/>
            <w:vAlign w:val="center"/>
          </w:tcPr>
          <w:p w14:paraId="363B03C8">
            <w:pPr>
              <w:spacing w:line="288" w:lineRule="auto"/>
              <w:jc w:val="center"/>
              <w:rPr>
                <w:rFonts w:ascii="宋体" w:hAnsi="宋体" w:cs="宋体"/>
                <w:sz w:val="24"/>
                <w:szCs w:val="24"/>
              </w:rPr>
            </w:pPr>
          </w:p>
        </w:tc>
        <w:tc>
          <w:tcPr>
            <w:tcW w:w="1357" w:type="dxa"/>
            <w:vAlign w:val="center"/>
          </w:tcPr>
          <w:p w14:paraId="7EACC39E">
            <w:pPr>
              <w:spacing w:line="288" w:lineRule="auto"/>
              <w:jc w:val="center"/>
              <w:rPr>
                <w:rFonts w:ascii="宋体" w:hAnsi="宋体" w:cs="宋体"/>
                <w:sz w:val="24"/>
                <w:szCs w:val="24"/>
              </w:rPr>
            </w:pPr>
          </w:p>
        </w:tc>
        <w:tc>
          <w:tcPr>
            <w:tcW w:w="1899" w:type="dxa"/>
            <w:vAlign w:val="center"/>
          </w:tcPr>
          <w:p w14:paraId="2B3224F7">
            <w:pPr>
              <w:spacing w:line="288" w:lineRule="auto"/>
              <w:jc w:val="center"/>
              <w:rPr>
                <w:rFonts w:ascii="宋体" w:hAnsi="宋体" w:cs="宋体"/>
                <w:sz w:val="24"/>
                <w:szCs w:val="24"/>
              </w:rPr>
            </w:pPr>
          </w:p>
        </w:tc>
      </w:tr>
      <w:tr w14:paraId="614D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276" w:type="dxa"/>
            <w:gridSpan w:val="7"/>
            <w:vAlign w:val="center"/>
          </w:tcPr>
          <w:p w14:paraId="4700A27C">
            <w:pPr>
              <w:spacing w:line="288" w:lineRule="auto"/>
              <w:rPr>
                <w:rFonts w:ascii="宋体" w:hAnsi="宋体" w:cs="宋体"/>
                <w:sz w:val="24"/>
                <w:szCs w:val="24"/>
              </w:rPr>
            </w:pPr>
            <w:r>
              <w:rPr>
                <w:rFonts w:hint="eastAsia" w:ascii="宋体" w:hAnsi="宋体" w:cs="宋体"/>
                <w:sz w:val="24"/>
                <w:szCs w:val="24"/>
              </w:rPr>
              <w:t>明细报价汇总表：</w:t>
            </w:r>
          </w:p>
        </w:tc>
      </w:tr>
      <w:tr w14:paraId="07F4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020" w:type="dxa"/>
            <w:gridSpan w:val="5"/>
            <w:vAlign w:val="center"/>
          </w:tcPr>
          <w:p w14:paraId="4A4B1AD2">
            <w:pPr>
              <w:spacing w:line="288" w:lineRule="auto"/>
              <w:jc w:val="center"/>
              <w:rPr>
                <w:rFonts w:ascii="宋体" w:hAnsi="宋体" w:cs="宋体"/>
                <w:sz w:val="24"/>
                <w:szCs w:val="24"/>
              </w:rPr>
            </w:pPr>
            <w:r>
              <w:rPr>
                <w:rFonts w:hint="eastAsia" w:ascii="宋体" w:hAnsi="宋体" w:cs="宋体"/>
                <w:sz w:val="24"/>
                <w:szCs w:val="24"/>
              </w:rPr>
              <w:t>报价总计（货物报价合计+其他费用合计）</w:t>
            </w:r>
          </w:p>
        </w:tc>
        <w:tc>
          <w:tcPr>
            <w:tcW w:w="3256" w:type="dxa"/>
            <w:gridSpan w:val="2"/>
            <w:vAlign w:val="center"/>
          </w:tcPr>
          <w:p w14:paraId="2B4A7DE1">
            <w:pPr>
              <w:spacing w:line="288" w:lineRule="auto"/>
              <w:rPr>
                <w:rFonts w:ascii="宋体" w:hAnsi="宋体" w:cs="宋体"/>
                <w:sz w:val="24"/>
                <w:szCs w:val="24"/>
              </w:rPr>
            </w:pPr>
            <w:r>
              <w:rPr>
                <w:rFonts w:hint="eastAsia" w:ascii="宋体" w:hAnsi="宋体" w:cs="宋体"/>
                <w:sz w:val="24"/>
                <w:szCs w:val="24"/>
              </w:rPr>
              <w:t>大写：人民币</w:t>
            </w:r>
            <w:r>
              <w:rPr>
                <w:rFonts w:hint="eastAsia" w:ascii="宋体" w:hAnsi="宋体" w:cs="宋体"/>
                <w:sz w:val="24"/>
                <w:szCs w:val="24"/>
                <w:u w:val="single"/>
              </w:rPr>
              <w:t xml:space="preserve">          元</w:t>
            </w:r>
          </w:p>
          <w:p w14:paraId="2819722C">
            <w:pPr>
              <w:spacing w:line="288" w:lineRule="auto"/>
              <w:rPr>
                <w:rFonts w:ascii="宋体" w:hAnsi="宋体" w:cs="宋体"/>
                <w:sz w:val="24"/>
                <w:szCs w:val="24"/>
                <w:u w:val="single"/>
              </w:rPr>
            </w:pPr>
            <w:r>
              <w:rPr>
                <w:rFonts w:hint="eastAsia" w:ascii="宋体" w:hAnsi="宋体" w:cs="宋体"/>
                <w:sz w:val="24"/>
                <w:szCs w:val="24"/>
              </w:rPr>
              <w:t xml:space="preserve">小写：￥ </w:t>
            </w:r>
            <w:r>
              <w:rPr>
                <w:rFonts w:hint="eastAsia" w:ascii="宋体" w:hAnsi="宋体" w:cs="宋体"/>
                <w:sz w:val="24"/>
                <w:szCs w:val="24"/>
                <w:u w:val="single"/>
              </w:rPr>
              <w:t xml:space="preserve">             元</w:t>
            </w:r>
          </w:p>
        </w:tc>
      </w:tr>
    </w:tbl>
    <w:p w14:paraId="5F3ACA50">
      <w:pPr>
        <w:spacing w:before="240" w:beforeLines="100" w:line="288" w:lineRule="auto"/>
        <w:rPr>
          <w:rFonts w:ascii="宋体" w:hAnsi="宋体" w:cs="宋体"/>
          <w:sz w:val="24"/>
          <w:szCs w:val="24"/>
        </w:rPr>
      </w:pPr>
      <w:r>
        <w:rPr>
          <w:rFonts w:hint="eastAsia" w:ascii="宋体" w:hAnsi="宋体" w:cs="宋体"/>
          <w:sz w:val="24"/>
          <w:szCs w:val="24"/>
        </w:rPr>
        <w:t>注明：</w:t>
      </w:r>
    </w:p>
    <w:p w14:paraId="59367C22">
      <w:pPr>
        <w:pStyle w:val="95"/>
        <w:numPr>
          <w:ilvl w:val="0"/>
          <w:numId w:val="14"/>
        </w:numPr>
        <w:spacing w:line="288" w:lineRule="auto"/>
        <w:ind w:firstLineChars="0"/>
        <w:rPr>
          <w:rFonts w:ascii="宋体" w:hAnsi="宋体" w:cs="宋体"/>
          <w:sz w:val="24"/>
          <w:szCs w:val="24"/>
        </w:rPr>
      </w:pPr>
      <w:r>
        <w:rPr>
          <w:rFonts w:hint="eastAsia" w:ascii="宋体" w:hAnsi="宋体" w:cs="宋体"/>
          <w:sz w:val="24"/>
          <w:szCs w:val="24"/>
        </w:rPr>
        <w:t>此表为报价总表的明细表。</w:t>
      </w:r>
    </w:p>
    <w:p w14:paraId="41777ADD">
      <w:pPr>
        <w:pStyle w:val="95"/>
        <w:numPr>
          <w:ilvl w:val="0"/>
          <w:numId w:val="14"/>
        </w:numPr>
        <w:spacing w:line="288" w:lineRule="auto"/>
        <w:ind w:firstLineChars="0"/>
        <w:rPr>
          <w:rFonts w:ascii="宋体" w:hAnsi="宋体" w:cs="宋体"/>
          <w:sz w:val="24"/>
          <w:szCs w:val="24"/>
        </w:rPr>
      </w:pPr>
      <w:r>
        <w:rPr>
          <w:rFonts w:hint="eastAsia" w:ascii="宋体" w:hAnsi="宋体" w:cs="宋体"/>
          <w:sz w:val="24"/>
          <w:szCs w:val="24"/>
        </w:rPr>
        <w:t>如果单价和总价不符时，以单价为准，修正总价。</w:t>
      </w:r>
    </w:p>
    <w:p w14:paraId="27696831">
      <w:pPr>
        <w:pStyle w:val="95"/>
        <w:numPr>
          <w:ilvl w:val="0"/>
          <w:numId w:val="14"/>
        </w:numPr>
        <w:spacing w:line="288" w:lineRule="auto"/>
        <w:ind w:firstLineChars="0"/>
        <w:rPr>
          <w:rFonts w:ascii="宋体" w:hAnsi="宋体" w:cs="宋体"/>
          <w:sz w:val="24"/>
          <w:szCs w:val="24"/>
        </w:rPr>
      </w:pPr>
      <w:r>
        <w:rPr>
          <w:rFonts w:hint="eastAsia" w:ascii="宋体" w:hAnsi="宋体" w:cs="宋体"/>
          <w:sz w:val="24"/>
          <w:szCs w:val="24"/>
        </w:rPr>
        <w:t>供应商应列明按“采购需求”所要求提供的所有报价项的价格明细。</w:t>
      </w:r>
    </w:p>
    <w:p w14:paraId="0E38A429">
      <w:pPr>
        <w:spacing w:line="288" w:lineRule="auto"/>
        <w:rPr>
          <w:rFonts w:ascii="宋体" w:hAnsi="宋体" w:cs="宋体"/>
          <w:sz w:val="24"/>
          <w:szCs w:val="24"/>
        </w:rPr>
      </w:pPr>
    </w:p>
    <w:tbl>
      <w:tblPr>
        <w:tblStyle w:val="44"/>
        <w:tblW w:w="9345" w:type="dxa"/>
        <w:tblInd w:w="0" w:type="dxa"/>
        <w:tblLayout w:type="fixed"/>
        <w:tblCellMar>
          <w:top w:w="0" w:type="dxa"/>
          <w:left w:w="108" w:type="dxa"/>
          <w:bottom w:w="0" w:type="dxa"/>
          <w:right w:w="108" w:type="dxa"/>
        </w:tblCellMar>
      </w:tblPr>
      <w:tblGrid>
        <w:gridCol w:w="5353"/>
        <w:gridCol w:w="3992"/>
      </w:tblGrid>
      <w:tr w14:paraId="79C43C42">
        <w:tblPrEx>
          <w:tblCellMar>
            <w:top w:w="0" w:type="dxa"/>
            <w:left w:w="108" w:type="dxa"/>
            <w:bottom w:w="0" w:type="dxa"/>
            <w:right w:w="108" w:type="dxa"/>
          </w:tblCellMar>
        </w:tblPrEx>
        <w:tc>
          <w:tcPr>
            <w:tcW w:w="5353" w:type="dxa"/>
            <w:shd w:val="clear" w:color="auto" w:fill="auto"/>
          </w:tcPr>
          <w:p w14:paraId="4792F244">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992" w:type="dxa"/>
            <w:shd w:val="clear" w:color="auto" w:fill="auto"/>
          </w:tcPr>
          <w:p w14:paraId="4F4BC0D2">
            <w:pPr>
              <w:spacing w:line="288" w:lineRule="auto"/>
              <w:rPr>
                <w:rFonts w:ascii="宋体" w:hAnsi="宋体" w:cs="宋体"/>
                <w:sz w:val="24"/>
                <w:szCs w:val="24"/>
              </w:rPr>
            </w:pPr>
          </w:p>
        </w:tc>
      </w:tr>
      <w:tr w14:paraId="4C817068">
        <w:tblPrEx>
          <w:tblCellMar>
            <w:top w:w="0" w:type="dxa"/>
            <w:left w:w="108" w:type="dxa"/>
            <w:bottom w:w="0" w:type="dxa"/>
            <w:right w:w="108" w:type="dxa"/>
          </w:tblCellMar>
        </w:tblPrEx>
        <w:tc>
          <w:tcPr>
            <w:tcW w:w="5353" w:type="dxa"/>
            <w:shd w:val="clear" w:color="auto" w:fill="auto"/>
          </w:tcPr>
          <w:p w14:paraId="42BE31C8">
            <w:pPr>
              <w:spacing w:line="288" w:lineRule="auto"/>
              <w:rPr>
                <w:rFonts w:ascii="宋体" w:hAnsi="宋体" w:cs="宋体"/>
                <w:sz w:val="24"/>
                <w:szCs w:val="24"/>
              </w:rPr>
            </w:pPr>
          </w:p>
          <w:p w14:paraId="4465C7D3">
            <w:pPr>
              <w:spacing w:line="288" w:lineRule="auto"/>
              <w:rPr>
                <w:rFonts w:ascii="宋体" w:hAnsi="宋体" w:cs="宋体"/>
                <w:sz w:val="24"/>
                <w:szCs w:val="24"/>
              </w:rPr>
            </w:pPr>
            <w:r>
              <w:rPr>
                <w:rFonts w:hint="eastAsia" w:ascii="宋体" w:hAnsi="宋体" w:cs="宋体"/>
                <w:sz w:val="24"/>
                <w:szCs w:val="24"/>
              </w:rPr>
              <w:t>日期：      年      月       日</w:t>
            </w:r>
          </w:p>
        </w:tc>
        <w:tc>
          <w:tcPr>
            <w:tcW w:w="3992" w:type="dxa"/>
            <w:shd w:val="clear" w:color="auto" w:fill="auto"/>
          </w:tcPr>
          <w:p w14:paraId="09EAF168">
            <w:pPr>
              <w:spacing w:line="288" w:lineRule="auto"/>
              <w:rPr>
                <w:rFonts w:ascii="宋体" w:hAnsi="宋体" w:cs="宋体"/>
                <w:sz w:val="24"/>
                <w:szCs w:val="24"/>
              </w:rPr>
            </w:pPr>
          </w:p>
        </w:tc>
      </w:tr>
    </w:tbl>
    <w:p w14:paraId="3FFC72DF">
      <w:pPr>
        <w:autoSpaceDE w:val="0"/>
        <w:autoSpaceDN w:val="0"/>
        <w:adjustRightInd w:val="0"/>
        <w:spacing w:before="120" w:beforeLines="50" w:after="120" w:afterLines="50" w:line="288" w:lineRule="auto"/>
        <w:jc w:val="center"/>
        <w:rPr>
          <w:rFonts w:ascii="宋体" w:hAnsi="宋体" w:cs="宋体"/>
          <w:b/>
          <w:sz w:val="24"/>
          <w:szCs w:val="24"/>
        </w:rPr>
      </w:pPr>
    </w:p>
    <w:p w14:paraId="35DB8DDD">
      <w:pPr>
        <w:rPr>
          <w:rFonts w:ascii="宋体" w:hAnsi="宋体" w:cs="宋体"/>
          <w:b/>
          <w:sz w:val="32"/>
          <w:szCs w:val="32"/>
        </w:rPr>
      </w:pPr>
      <w:r>
        <w:rPr>
          <w:rFonts w:hint="eastAsia" w:ascii="宋体" w:hAnsi="宋体" w:cs="宋体"/>
          <w:b/>
          <w:sz w:val="32"/>
          <w:szCs w:val="32"/>
        </w:rPr>
        <w:br w:type="page"/>
      </w:r>
    </w:p>
    <w:p w14:paraId="330B69F8">
      <w:pPr>
        <w:spacing w:line="360" w:lineRule="auto"/>
        <w:jc w:val="center"/>
        <w:rPr>
          <w:rFonts w:ascii="宋体" w:hAnsi="宋体" w:cs="宋体"/>
          <w:b/>
          <w:sz w:val="36"/>
          <w:szCs w:val="36"/>
        </w:rPr>
      </w:pPr>
    </w:p>
    <w:p w14:paraId="07260AFD">
      <w:pPr>
        <w:spacing w:line="360" w:lineRule="auto"/>
        <w:jc w:val="center"/>
        <w:rPr>
          <w:rFonts w:ascii="宋体" w:hAnsi="宋体" w:cs="宋体"/>
          <w:b/>
          <w:sz w:val="36"/>
          <w:szCs w:val="36"/>
        </w:rPr>
      </w:pPr>
      <w:r>
        <w:rPr>
          <w:rFonts w:hint="eastAsia" w:ascii="宋体" w:hAnsi="宋体" w:cs="宋体"/>
          <w:b/>
          <w:sz w:val="36"/>
          <w:szCs w:val="36"/>
        </w:rPr>
        <w:t>三、投标函</w:t>
      </w:r>
    </w:p>
    <w:p w14:paraId="389A70F3">
      <w:pPr>
        <w:spacing w:before="120" w:beforeLines="50" w:after="120" w:afterLines="50" w:line="288" w:lineRule="auto"/>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(采购</w:t>
      </w:r>
      <w:r>
        <w:rPr>
          <w:rFonts w:hint="eastAsia" w:ascii="宋体" w:hAnsi="宋体" w:cs="宋体"/>
          <w:b/>
          <w:sz w:val="24"/>
          <w:szCs w:val="24"/>
          <w:u w:val="single"/>
          <w:lang w:val="en-US" w:eastAsia="zh-CN"/>
        </w:rPr>
        <w:t>代理机构</w:t>
      </w:r>
      <w:r>
        <w:rPr>
          <w:rFonts w:hint="eastAsia" w:ascii="宋体" w:hAnsi="宋体" w:cs="宋体"/>
          <w:b/>
          <w:sz w:val="24"/>
          <w:szCs w:val="24"/>
          <w:u w:val="single"/>
        </w:rPr>
        <w:t>名称)</w:t>
      </w:r>
    </w:p>
    <w:p w14:paraId="2D3284F9">
      <w:pPr>
        <w:autoSpaceDE w:val="0"/>
        <w:autoSpaceDN w:val="0"/>
        <w:adjustRightInd w:val="0"/>
        <w:spacing w:line="288" w:lineRule="auto"/>
        <w:ind w:right="26" w:firstLine="480" w:firstLineChars="200"/>
        <w:rPr>
          <w:rFonts w:hint="eastAsia" w:ascii="宋体" w:hAnsi="宋体" w:cs="宋体"/>
          <w:sz w:val="24"/>
          <w:szCs w:val="24"/>
        </w:rPr>
      </w:pPr>
      <w:r>
        <w:rPr>
          <w:rFonts w:hint="eastAsia" w:ascii="宋体" w:hAnsi="宋体" w:cs="宋体"/>
          <w:bCs/>
          <w:sz w:val="24"/>
          <w:szCs w:val="24"/>
        </w:rPr>
        <w:t>依据贵方</w:t>
      </w:r>
      <w:r>
        <w:rPr>
          <w:rFonts w:hint="eastAsia" w:ascii="宋体" w:hAnsi="宋体" w:cs="宋体"/>
          <w:b/>
          <w:bCs/>
          <w:sz w:val="24"/>
          <w:szCs w:val="24"/>
          <w:u w:val="single"/>
        </w:rPr>
        <w:t xml:space="preserve">项目名称    </w:t>
      </w:r>
      <w:r>
        <w:rPr>
          <w:rFonts w:hint="eastAsia" w:ascii="宋体" w:hAnsi="宋体" w:cs="宋体"/>
          <w:bCs/>
          <w:sz w:val="24"/>
          <w:szCs w:val="24"/>
          <w:u w:val="single"/>
        </w:rPr>
        <w:t>（</w:t>
      </w:r>
      <w:r>
        <w:rPr>
          <w:rFonts w:hint="eastAsia" w:ascii="宋体" w:hAnsi="宋体" w:cs="宋体"/>
          <w:b/>
          <w:bCs/>
          <w:sz w:val="24"/>
          <w:szCs w:val="24"/>
          <w:u w:val="single"/>
        </w:rPr>
        <w:t>项目编号：</w:t>
      </w:r>
      <w:r>
        <w:rPr>
          <w:rFonts w:hint="eastAsia" w:ascii="宋体" w:hAnsi="宋体" w:cs="宋体"/>
          <w:bCs/>
          <w:sz w:val="24"/>
          <w:szCs w:val="24"/>
          <w:u w:val="single"/>
        </w:rPr>
        <w:t xml:space="preserve">        ) </w:t>
      </w:r>
      <w:r>
        <w:rPr>
          <w:rFonts w:hint="eastAsia" w:ascii="宋体" w:hAnsi="宋体" w:cs="宋体"/>
          <w:bCs/>
          <w:sz w:val="24"/>
          <w:szCs w:val="24"/>
        </w:rPr>
        <w:t>招标货物及服务的投标，我方代表</w:t>
      </w:r>
      <w:r>
        <w:rPr>
          <w:rFonts w:hint="eastAsia" w:ascii="宋体" w:hAnsi="宋体" w:cs="宋体"/>
          <w:b/>
          <w:bCs/>
          <w:sz w:val="24"/>
          <w:szCs w:val="24"/>
          <w:u w:val="single"/>
        </w:rPr>
        <w:t>（姓名、职务）</w:t>
      </w:r>
      <w:r>
        <w:rPr>
          <w:rFonts w:hint="eastAsia" w:ascii="宋体" w:hAnsi="宋体" w:cs="宋体"/>
          <w:bCs/>
          <w:sz w:val="24"/>
          <w:szCs w:val="24"/>
        </w:rPr>
        <w:t>经正式授权并代表</w:t>
      </w:r>
      <w:r>
        <w:rPr>
          <w:rFonts w:hint="eastAsia" w:ascii="宋体" w:hAnsi="宋体" w:cs="宋体"/>
          <w:b/>
          <w:bCs/>
          <w:sz w:val="24"/>
          <w:szCs w:val="24"/>
          <w:u w:val="single"/>
        </w:rPr>
        <w:t>（供应商名称）</w:t>
      </w:r>
      <w:r>
        <w:rPr>
          <w:rFonts w:hint="eastAsia" w:ascii="宋体" w:hAnsi="宋体" w:cs="宋体"/>
          <w:bCs/>
          <w:sz w:val="24"/>
          <w:szCs w:val="24"/>
        </w:rPr>
        <w:t>提交投标文件。</w:t>
      </w:r>
    </w:p>
    <w:p w14:paraId="05C9B632">
      <w:pPr>
        <w:autoSpaceDE w:val="0"/>
        <w:autoSpaceDN w:val="0"/>
        <w:adjustRightInd w:val="0"/>
        <w:spacing w:line="288" w:lineRule="auto"/>
        <w:ind w:right="246"/>
        <w:rPr>
          <w:rFonts w:hint="eastAsia" w:ascii="宋体" w:hAnsi="宋体" w:cs="宋体"/>
          <w:sz w:val="24"/>
          <w:szCs w:val="24"/>
        </w:rPr>
      </w:pPr>
      <w:r>
        <w:rPr>
          <w:rFonts w:hint="eastAsia" w:ascii="宋体" w:hAnsi="宋体" w:cs="宋体"/>
          <w:sz w:val="24"/>
          <w:szCs w:val="24"/>
        </w:rPr>
        <w:t>在此，我方声明如下：</w:t>
      </w:r>
    </w:p>
    <w:p w14:paraId="61E20585">
      <w:pPr>
        <w:pStyle w:val="95"/>
        <w:spacing w:line="288" w:lineRule="auto"/>
        <w:ind w:left="0" w:firstLine="0" w:firstLineChars="0"/>
        <w:rPr>
          <w:rFonts w:hint="eastAsia" w:ascii="宋体" w:hAnsi="宋体" w:cs="宋体"/>
          <w:sz w:val="24"/>
          <w:szCs w:val="24"/>
        </w:rPr>
      </w:pPr>
      <w:r>
        <w:rPr>
          <w:rFonts w:hint="eastAsia" w:ascii="宋体" w:hAnsi="宋体" w:cs="宋体"/>
          <w:spacing w:val="-6"/>
          <w:sz w:val="24"/>
          <w:szCs w:val="24"/>
        </w:rPr>
        <w:t>1、同意并接受招标文件的各项要求，遵守招标文件中的各项规定，按招标文件的要求提供报价，投标报价为</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宋体" w:hAnsi="宋体" w:cs="宋体"/>
          <w:spacing w:val="-6"/>
          <w:sz w:val="24"/>
          <w:szCs w:val="24"/>
        </w:rPr>
        <w:t>人民币</w:t>
      </w:r>
      <w:r>
        <w:rPr>
          <w:rFonts w:hint="eastAsia" w:ascii="宋体" w:hAnsi="宋体" w:cs="宋体"/>
          <w:sz w:val="24"/>
          <w:szCs w:val="24"/>
        </w:rPr>
        <w:t>。</w:t>
      </w:r>
    </w:p>
    <w:p w14:paraId="04580142">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rPr>
        <w:t>2、投标有效期为递交投标文件截止日后90天，中标人投标有效期延至合同验收之日。</w:t>
      </w:r>
    </w:p>
    <w:p w14:paraId="5DE44E35">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如果我方中标，我们保证根据招标文件规定履行合同责任和义务。具体合同履行期限（</w:t>
      </w:r>
      <w:r>
        <w:rPr>
          <w:rFonts w:hint="eastAsia" w:ascii="宋体" w:hAnsi="宋体" w:cs="宋体"/>
          <w:sz w:val="24"/>
          <w:szCs w:val="24"/>
          <w:lang w:val="en-US" w:eastAsia="zh-CN"/>
        </w:rPr>
        <w:t>交货时间</w:t>
      </w:r>
      <w:r>
        <w:rPr>
          <w:rFonts w:hint="eastAsia" w:ascii="宋体" w:hAnsi="宋体" w:cs="宋体"/>
          <w:sz w:val="24"/>
          <w:szCs w:val="24"/>
          <w:lang w:val="zh-CN"/>
        </w:rPr>
        <w:t>）承诺如下：</w:t>
      </w:r>
      <w:r>
        <w:rPr>
          <w:rFonts w:hint="eastAsia" w:ascii="宋体" w:hAnsi="宋体" w:cs="宋体"/>
          <w:sz w:val="24"/>
          <w:szCs w:val="24"/>
          <w:u w:val="single"/>
        </w:rPr>
        <w:t xml:space="preserve">                              </w:t>
      </w:r>
      <w:r>
        <w:rPr>
          <w:rFonts w:hint="eastAsia" w:ascii="宋体" w:hAnsi="宋体" w:cs="宋体"/>
          <w:sz w:val="24"/>
          <w:szCs w:val="24"/>
          <w:lang w:val="zh-CN"/>
        </w:rPr>
        <w:t>。</w:t>
      </w:r>
    </w:p>
    <w:p w14:paraId="4F78007C">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、我方已经详细地阅读了全部招标文件及其附件，包括澄清及参考文件(如果有的话)。我方已完全清晰理解招标文件的要求，不存在任何含糊不清和误解之处，同意放弃对这些文件所提出的异议和质疑的权利。</w:t>
      </w:r>
    </w:p>
    <w:p w14:paraId="38A1ABCF">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、我方已毫无保留地向贵方提供一切所需的证明材料。</w:t>
      </w:r>
    </w:p>
    <w:p w14:paraId="2B5014DB">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、我方承诺在本次投标文件中提供的一切文件，无论是原件还是复印件均为真实和准确的，绝无任何虚假、伪造和夸大的成份，否则，愿承担相应的后果和法律责任。</w:t>
      </w:r>
    </w:p>
    <w:p w14:paraId="5BCCB665">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、我方完全服从和尊重评委会所作的评定结果。</w:t>
      </w:r>
    </w:p>
    <w:p w14:paraId="72034CF7">
      <w:pPr>
        <w:pStyle w:val="95"/>
        <w:spacing w:line="288" w:lineRule="auto"/>
        <w:ind w:left="0" w:firstLine="0" w:firstLineChars="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、我方同意按招标文件规定向采购代理机构缴纳中标服务费。</w:t>
      </w:r>
    </w:p>
    <w:p w14:paraId="06048BEF">
      <w:pPr>
        <w:pStyle w:val="95"/>
        <w:spacing w:line="288" w:lineRule="auto"/>
        <w:ind w:left="420" w:firstLine="0" w:firstLineChars="0"/>
        <w:rPr>
          <w:rFonts w:ascii="宋体" w:hAnsi="宋体" w:cs="宋体"/>
          <w:sz w:val="24"/>
          <w:szCs w:val="24"/>
        </w:rPr>
      </w:pPr>
    </w:p>
    <w:tbl>
      <w:tblPr>
        <w:tblStyle w:val="44"/>
        <w:tblW w:w="8528" w:type="dxa"/>
        <w:jc w:val="center"/>
        <w:tblLayout w:type="fixed"/>
        <w:tblCellMar>
          <w:top w:w="0" w:type="dxa"/>
          <w:left w:w="108" w:type="dxa"/>
          <w:bottom w:w="0" w:type="dxa"/>
          <w:right w:w="108" w:type="dxa"/>
        </w:tblCellMar>
      </w:tblPr>
      <w:tblGrid>
        <w:gridCol w:w="4264"/>
        <w:gridCol w:w="4264"/>
      </w:tblGrid>
      <w:tr w14:paraId="08EFBB92">
        <w:tblPrEx>
          <w:tblCellMar>
            <w:top w:w="0" w:type="dxa"/>
            <w:left w:w="108" w:type="dxa"/>
            <w:bottom w:w="0" w:type="dxa"/>
            <w:right w:w="108" w:type="dxa"/>
          </w:tblCellMar>
        </w:tblPrEx>
        <w:trPr>
          <w:jc w:val="center"/>
        </w:trPr>
        <w:tc>
          <w:tcPr>
            <w:tcW w:w="4264" w:type="dxa"/>
            <w:shd w:val="clear" w:color="auto" w:fill="auto"/>
          </w:tcPr>
          <w:p w14:paraId="0DC08A70">
            <w:pPr>
              <w:spacing w:before="120" w:beforeLines="50" w:line="288" w:lineRule="auto"/>
              <w:rPr>
                <w:rFonts w:ascii="宋体" w:hAnsi="宋体" w:cs="宋体"/>
                <w:sz w:val="24"/>
                <w:szCs w:val="24"/>
              </w:rPr>
            </w:pPr>
            <w:r>
              <w:rPr>
                <w:rFonts w:hint="eastAsia" w:ascii="宋体" w:hAnsi="宋体" w:cs="宋体"/>
                <w:sz w:val="24"/>
                <w:szCs w:val="24"/>
              </w:rPr>
              <w:t>供应商地址：</w:t>
            </w:r>
          </w:p>
        </w:tc>
        <w:tc>
          <w:tcPr>
            <w:tcW w:w="4264" w:type="dxa"/>
            <w:shd w:val="clear" w:color="auto" w:fill="auto"/>
          </w:tcPr>
          <w:p w14:paraId="2FF894BC">
            <w:pPr>
              <w:spacing w:before="120" w:beforeLines="50" w:line="288" w:lineRule="auto"/>
              <w:rPr>
                <w:rFonts w:ascii="宋体" w:hAnsi="宋体" w:cs="宋体"/>
                <w:sz w:val="24"/>
                <w:szCs w:val="24"/>
              </w:rPr>
            </w:pPr>
            <w:r>
              <w:rPr>
                <w:rFonts w:hint="eastAsia" w:ascii="宋体" w:hAnsi="宋体" w:cs="宋体"/>
                <w:sz w:val="24"/>
                <w:szCs w:val="24"/>
              </w:rPr>
              <w:t>邮编：</w:t>
            </w:r>
          </w:p>
        </w:tc>
      </w:tr>
      <w:tr w14:paraId="2D629332">
        <w:tblPrEx>
          <w:tblCellMar>
            <w:top w:w="0" w:type="dxa"/>
            <w:left w:w="108" w:type="dxa"/>
            <w:bottom w:w="0" w:type="dxa"/>
            <w:right w:w="108" w:type="dxa"/>
          </w:tblCellMar>
        </w:tblPrEx>
        <w:trPr>
          <w:jc w:val="center"/>
        </w:trPr>
        <w:tc>
          <w:tcPr>
            <w:tcW w:w="4264" w:type="dxa"/>
            <w:shd w:val="clear" w:color="auto" w:fill="auto"/>
          </w:tcPr>
          <w:p w14:paraId="1417EB74">
            <w:pPr>
              <w:spacing w:line="288" w:lineRule="auto"/>
              <w:rPr>
                <w:rFonts w:ascii="宋体" w:hAnsi="宋体" w:cs="宋体"/>
                <w:sz w:val="24"/>
                <w:szCs w:val="24"/>
              </w:rPr>
            </w:pPr>
            <w:r>
              <w:rPr>
                <w:rFonts w:hint="eastAsia" w:ascii="宋体" w:hAnsi="宋体" w:cs="宋体"/>
                <w:sz w:val="24"/>
                <w:szCs w:val="24"/>
              </w:rPr>
              <w:t>联系电话：</w:t>
            </w:r>
          </w:p>
        </w:tc>
        <w:tc>
          <w:tcPr>
            <w:tcW w:w="4264" w:type="dxa"/>
            <w:shd w:val="clear" w:color="auto" w:fill="auto"/>
          </w:tcPr>
          <w:p w14:paraId="06C8680E">
            <w:pPr>
              <w:spacing w:line="288" w:lineRule="auto"/>
              <w:rPr>
                <w:rFonts w:ascii="宋体" w:hAnsi="宋体" w:cs="宋体"/>
                <w:sz w:val="24"/>
                <w:szCs w:val="24"/>
              </w:rPr>
            </w:pPr>
            <w:r>
              <w:rPr>
                <w:rFonts w:hint="eastAsia" w:ascii="宋体" w:hAnsi="宋体" w:cs="宋体"/>
                <w:sz w:val="24"/>
                <w:szCs w:val="24"/>
              </w:rPr>
              <w:t>传真：</w:t>
            </w:r>
          </w:p>
        </w:tc>
      </w:tr>
      <w:tr w14:paraId="2B29D178">
        <w:tblPrEx>
          <w:tblCellMar>
            <w:top w:w="0" w:type="dxa"/>
            <w:left w:w="108" w:type="dxa"/>
            <w:bottom w:w="0" w:type="dxa"/>
            <w:right w:w="108" w:type="dxa"/>
          </w:tblCellMar>
        </w:tblPrEx>
        <w:trPr>
          <w:jc w:val="center"/>
        </w:trPr>
        <w:tc>
          <w:tcPr>
            <w:tcW w:w="4264" w:type="dxa"/>
            <w:shd w:val="clear" w:color="auto" w:fill="auto"/>
          </w:tcPr>
          <w:p w14:paraId="5A274D32">
            <w:pPr>
              <w:spacing w:line="288" w:lineRule="auto"/>
              <w:rPr>
                <w:rFonts w:ascii="宋体" w:hAnsi="宋体" w:cs="宋体"/>
                <w:sz w:val="24"/>
                <w:szCs w:val="24"/>
              </w:rPr>
            </w:pPr>
            <w:r>
              <w:rPr>
                <w:rFonts w:hint="eastAsia" w:ascii="宋体" w:hAnsi="宋体" w:cs="宋体"/>
                <w:sz w:val="24"/>
                <w:szCs w:val="24"/>
              </w:rPr>
              <w:t>项目联系人：</w:t>
            </w:r>
          </w:p>
        </w:tc>
        <w:tc>
          <w:tcPr>
            <w:tcW w:w="4264" w:type="dxa"/>
            <w:shd w:val="clear" w:color="auto" w:fill="auto"/>
          </w:tcPr>
          <w:p w14:paraId="51315985">
            <w:pPr>
              <w:spacing w:line="288" w:lineRule="auto"/>
              <w:rPr>
                <w:rFonts w:ascii="宋体" w:hAnsi="宋体" w:cs="宋体"/>
                <w:sz w:val="24"/>
                <w:szCs w:val="24"/>
              </w:rPr>
            </w:pPr>
            <w:r>
              <w:rPr>
                <w:rFonts w:hint="eastAsia" w:ascii="宋体" w:hAnsi="宋体" w:cs="宋体"/>
                <w:sz w:val="24"/>
                <w:szCs w:val="24"/>
              </w:rPr>
              <w:t>手机：</w:t>
            </w:r>
          </w:p>
        </w:tc>
      </w:tr>
      <w:tr w14:paraId="4B879D0E">
        <w:tblPrEx>
          <w:tblCellMar>
            <w:top w:w="0" w:type="dxa"/>
            <w:left w:w="108" w:type="dxa"/>
            <w:bottom w:w="0" w:type="dxa"/>
            <w:right w:w="108" w:type="dxa"/>
          </w:tblCellMar>
        </w:tblPrEx>
        <w:trPr>
          <w:jc w:val="center"/>
        </w:trPr>
        <w:tc>
          <w:tcPr>
            <w:tcW w:w="8528" w:type="dxa"/>
            <w:gridSpan w:val="2"/>
            <w:shd w:val="clear" w:color="auto" w:fill="auto"/>
          </w:tcPr>
          <w:p w14:paraId="761E4DFA">
            <w:pPr>
              <w:spacing w:line="288" w:lineRule="auto"/>
              <w:rPr>
                <w:rFonts w:ascii="宋体" w:hAnsi="宋体" w:cs="宋体"/>
                <w:sz w:val="24"/>
                <w:szCs w:val="24"/>
              </w:rPr>
            </w:pPr>
            <w:r>
              <w:rPr>
                <w:rFonts w:hint="eastAsia" w:ascii="宋体" w:hAnsi="宋体" w:cs="宋体"/>
                <w:sz w:val="24"/>
                <w:szCs w:val="24"/>
              </w:rPr>
              <w:t>供应商名称（加盖公章）：</w:t>
            </w:r>
          </w:p>
        </w:tc>
      </w:tr>
      <w:tr w14:paraId="1C0FDB2A">
        <w:tblPrEx>
          <w:tblCellMar>
            <w:top w:w="0" w:type="dxa"/>
            <w:left w:w="108" w:type="dxa"/>
            <w:bottom w:w="0" w:type="dxa"/>
            <w:right w:w="108" w:type="dxa"/>
          </w:tblCellMar>
        </w:tblPrEx>
        <w:trPr>
          <w:jc w:val="center"/>
        </w:trPr>
        <w:tc>
          <w:tcPr>
            <w:tcW w:w="8528" w:type="dxa"/>
            <w:gridSpan w:val="2"/>
            <w:shd w:val="clear" w:color="auto" w:fill="auto"/>
          </w:tcPr>
          <w:p w14:paraId="19BC29D9">
            <w:pPr>
              <w:spacing w:line="288" w:lineRule="auto"/>
              <w:rPr>
                <w:rFonts w:ascii="宋体" w:hAnsi="宋体" w:cs="宋体"/>
                <w:sz w:val="24"/>
                <w:szCs w:val="24"/>
              </w:rPr>
            </w:pPr>
            <w:r>
              <w:rPr>
                <w:rFonts w:hint="eastAsia" w:ascii="宋体" w:hAnsi="宋体" w:cs="宋体"/>
                <w:sz w:val="24"/>
                <w:szCs w:val="24"/>
              </w:rPr>
              <w:t>供应商法定代表人或被授权人（签名或盖章）：</w:t>
            </w:r>
          </w:p>
        </w:tc>
      </w:tr>
      <w:tr w14:paraId="6A2CC9A2">
        <w:tblPrEx>
          <w:tblCellMar>
            <w:top w:w="0" w:type="dxa"/>
            <w:left w:w="108" w:type="dxa"/>
            <w:bottom w:w="0" w:type="dxa"/>
            <w:right w:w="108" w:type="dxa"/>
          </w:tblCellMar>
        </w:tblPrEx>
        <w:trPr>
          <w:jc w:val="center"/>
        </w:trPr>
        <w:tc>
          <w:tcPr>
            <w:tcW w:w="8528" w:type="dxa"/>
            <w:gridSpan w:val="2"/>
            <w:shd w:val="clear" w:color="auto" w:fill="auto"/>
          </w:tcPr>
          <w:p w14:paraId="185CFCAD">
            <w:pPr>
              <w:spacing w:line="288" w:lineRule="auto"/>
              <w:rPr>
                <w:rFonts w:ascii="宋体" w:hAnsi="宋体" w:cs="宋体"/>
                <w:sz w:val="24"/>
                <w:szCs w:val="24"/>
              </w:rPr>
            </w:pPr>
            <w:r>
              <w:rPr>
                <w:rFonts w:hint="eastAsia" w:ascii="宋体" w:hAnsi="宋体" w:cs="宋体"/>
                <w:sz w:val="24"/>
                <w:szCs w:val="24"/>
              </w:rPr>
              <w:t>日期：    年   月   日</w:t>
            </w:r>
          </w:p>
        </w:tc>
      </w:tr>
    </w:tbl>
    <w:p w14:paraId="27381F2F">
      <w:pPr>
        <w:rPr>
          <w:rFonts w:ascii="宋体" w:hAnsi="宋体" w:cs="宋体"/>
          <w:b/>
          <w:spacing w:val="20"/>
          <w:sz w:val="30"/>
          <w:szCs w:val="30"/>
        </w:rPr>
      </w:pPr>
      <w:r>
        <w:rPr>
          <w:rFonts w:ascii="宋体" w:hAnsi="宋体" w:cs="宋体"/>
          <w:b/>
          <w:spacing w:val="20"/>
          <w:sz w:val="30"/>
          <w:szCs w:val="30"/>
        </w:rPr>
        <w:br w:type="page"/>
      </w:r>
    </w:p>
    <w:p w14:paraId="29607371">
      <w:pPr>
        <w:pStyle w:val="4"/>
        <w:jc w:val="center"/>
        <w:rPr>
          <w:lang w:eastAsia="zh-CN"/>
        </w:rPr>
      </w:pPr>
      <w:r>
        <w:rPr>
          <w:rFonts w:hint="eastAsia"/>
          <w:lang w:eastAsia="zh-CN"/>
        </w:rPr>
        <w:t>投标函附录</w:t>
      </w:r>
    </w:p>
    <w:p w14:paraId="03684108">
      <w:pPr>
        <w:spacing w:line="44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项目名称：</w:t>
      </w:r>
    </w:p>
    <w:p w14:paraId="03275586">
      <w:pPr>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项目编号：           </w:t>
      </w:r>
    </w:p>
    <w:tbl>
      <w:tblPr>
        <w:tblStyle w:val="44"/>
        <w:tblW w:w="9322" w:type="dxa"/>
        <w:tblInd w:w="0" w:type="dxa"/>
        <w:tblLayout w:type="fixed"/>
        <w:tblCellMar>
          <w:top w:w="0" w:type="dxa"/>
          <w:left w:w="108" w:type="dxa"/>
          <w:bottom w:w="0" w:type="dxa"/>
          <w:right w:w="108" w:type="dxa"/>
        </w:tblCellMar>
      </w:tblPr>
      <w:tblGrid>
        <w:gridCol w:w="846"/>
        <w:gridCol w:w="2215"/>
        <w:gridCol w:w="3887"/>
        <w:gridCol w:w="2374"/>
      </w:tblGrid>
      <w:tr w14:paraId="459F96E1">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0FC71689">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15" w:type="dxa"/>
            <w:tcBorders>
              <w:top w:val="single" w:color="auto" w:sz="4" w:space="0"/>
              <w:left w:val="single" w:color="auto" w:sz="4" w:space="0"/>
              <w:bottom w:val="single" w:color="auto" w:sz="4" w:space="0"/>
              <w:right w:val="single" w:color="auto" w:sz="4" w:space="0"/>
            </w:tcBorders>
            <w:vAlign w:val="center"/>
          </w:tcPr>
          <w:p w14:paraId="4EB7B3B8">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3887" w:type="dxa"/>
            <w:tcBorders>
              <w:top w:val="single" w:color="auto" w:sz="4" w:space="0"/>
              <w:left w:val="single" w:color="auto" w:sz="4" w:space="0"/>
              <w:bottom w:val="single" w:color="auto" w:sz="4" w:space="0"/>
              <w:right w:val="single" w:color="auto" w:sz="4" w:space="0"/>
            </w:tcBorders>
            <w:vAlign w:val="center"/>
          </w:tcPr>
          <w:p w14:paraId="44263AD3">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约定内容</w:t>
            </w:r>
          </w:p>
        </w:tc>
        <w:tc>
          <w:tcPr>
            <w:tcW w:w="2374" w:type="dxa"/>
            <w:tcBorders>
              <w:top w:val="single" w:color="auto" w:sz="4" w:space="0"/>
              <w:left w:val="single" w:color="auto" w:sz="4" w:space="0"/>
              <w:bottom w:val="single" w:color="auto" w:sz="4" w:space="0"/>
              <w:right w:val="single" w:color="auto" w:sz="4" w:space="0"/>
            </w:tcBorders>
            <w:vAlign w:val="center"/>
          </w:tcPr>
          <w:p w14:paraId="05B06240">
            <w:pPr>
              <w:autoSpaceDE w:val="0"/>
              <w:autoSpaceDN w:val="0"/>
              <w:adjustRightIn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r>
      <w:tr w14:paraId="25412885">
        <w:tblPrEx>
          <w:tblCellMar>
            <w:top w:w="0" w:type="dxa"/>
            <w:left w:w="108" w:type="dxa"/>
            <w:bottom w:w="0" w:type="dxa"/>
            <w:right w:w="108" w:type="dxa"/>
          </w:tblCellMar>
        </w:tblPrEx>
        <w:trPr>
          <w:trHeight w:val="641" w:hRule="atLeast"/>
        </w:trPr>
        <w:tc>
          <w:tcPr>
            <w:tcW w:w="846" w:type="dxa"/>
            <w:tcBorders>
              <w:top w:val="single" w:color="auto" w:sz="4" w:space="0"/>
              <w:left w:val="single" w:color="auto" w:sz="4" w:space="0"/>
              <w:bottom w:val="single" w:color="auto" w:sz="4" w:space="0"/>
              <w:right w:val="single" w:color="auto" w:sz="4" w:space="0"/>
            </w:tcBorders>
            <w:vAlign w:val="center"/>
          </w:tcPr>
          <w:p w14:paraId="06C2D76E">
            <w:pPr>
              <w:autoSpaceDE w:val="0"/>
              <w:autoSpaceDN w:val="0"/>
              <w:adjustRightInd w:val="0"/>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15" w:type="dxa"/>
            <w:tcBorders>
              <w:top w:val="single" w:color="auto" w:sz="4" w:space="0"/>
              <w:left w:val="single" w:color="auto" w:sz="4" w:space="0"/>
              <w:bottom w:val="single" w:color="auto" w:sz="4" w:space="0"/>
              <w:right w:val="single" w:color="auto" w:sz="4" w:space="0"/>
            </w:tcBorders>
            <w:vAlign w:val="center"/>
          </w:tcPr>
          <w:p w14:paraId="2F31E80B">
            <w:pPr>
              <w:autoSpaceDE w:val="0"/>
              <w:autoSpaceDN w:val="0"/>
              <w:adjustRightInd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合同履行期限</w:t>
            </w:r>
          </w:p>
          <w:p w14:paraId="1FDABE7A">
            <w:pPr>
              <w:autoSpaceDE w:val="0"/>
              <w:autoSpaceDN w:val="0"/>
              <w:adjustRightInd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（交货时间）</w:t>
            </w:r>
          </w:p>
        </w:tc>
        <w:tc>
          <w:tcPr>
            <w:tcW w:w="3887" w:type="dxa"/>
            <w:tcBorders>
              <w:top w:val="single" w:color="auto" w:sz="4" w:space="0"/>
              <w:left w:val="single" w:color="auto" w:sz="4" w:space="0"/>
              <w:bottom w:val="single" w:color="auto" w:sz="4" w:space="0"/>
              <w:right w:val="single" w:color="auto" w:sz="4" w:space="0"/>
            </w:tcBorders>
            <w:vAlign w:val="center"/>
          </w:tcPr>
          <w:p w14:paraId="2412ACE3">
            <w:pPr>
              <w:autoSpaceDE w:val="0"/>
              <w:autoSpaceDN w:val="0"/>
              <w:adjustRightInd w:val="0"/>
              <w:spacing w:line="240" w:lineRule="exact"/>
              <w:rPr>
                <w:rFonts w:hint="eastAsia" w:ascii="宋体" w:hAnsi="宋体" w:eastAsia="宋体" w:cs="宋体"/>
                <w:sz w:val="24"/>
                <w:szCs w:val="24"/>
                <w:highlight w:val="none"/>
                <w:lang w:val="en-US" w:eastAsia="zh-CN" w:bidi="ar-SA"/>
              </w:rPr>
            </w:pPr>
          </w:p>
        </w:tc>
        <w:tc>
          <w:tcPr>
            <w:tcW w:w="2374" w:type="dxa"/>
            <w:tcBorders>
              <w:top w:val="single" w:color="auto" w:sz="4" w:space="0"/>
              <w:left w:val="single" w:color="auto" w:sz="4" w:space="0"/>
              <w:bottom w:val="single" w:color="auto" w:sz="4" w:space="0"/>
              <w:right w:val="single" w:color="auto" w:sz="4" w:space="0"/>
            </w:tcBorders>
            <w:vAlign w:val="center"/>
          </w:tcPr>
          <w:p w14:paraId="23A170B7">
            <w:pPr>
              <w:autoSpaceDE w:val="0"/>
              <w:autoSpaceDN w:val="0"/>
              <w:adjustRightInd w:val="0"/>
              <w:ind w:firstLine="480"/>
              <w:jc w:val="center"/>
              <w:rPr>
                <w:rFonts w:hint="eastAsia" w:ascii="宋体" w:hAnsi="宋体" w:eastAsia="宋体" w:cs="宋体"/>
                <w:sz w:val="24"/>
                <w:szCs w:val="24"/>
                <w:highlight w:val="none"/>
              </w:rPr>
            </w:pPr>
          </w:p>
        </w:tc>
      </w:tr>
      <w:tr w14:paraId="4BBA684B">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45B20443">
            <w:pPr>
              <w:autoSpaceDE w:val="0"/>
              <w:autoSpaceDN w:val="0"/>
              <w:adjustRightInd w:val="0"/>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15" w:type="dxa"/>
            <w:tcBorders>
              <w:top w:val="single" w:color="auto" w:sz="4" w:space="0"/>
              <w:left w:val="single" w:color="auto" w:sz="4" w:space="0"/>
              <w:bottom w:val="single" w:color="auto" w:sz="4" w:space="0"/>
              <w:right w:val="single" w:color="auto" w:sz="4" w:space="0"/>
            </w:tcBorders>
            <w:vAlign w:val="center"/>
          </w:tcPr>
          <w:p w14:paraId="61E6BEA3">
            <w:pPr>
              <w:autoSpaceDE w:val="0"/>
              <w:autoSpaceDN w:val="0"/>
              <w:adjustRightInd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投标有效期</w:t>
            </w:r>
          </w:p>
        </w:tc>
        <w:tc>
          <w:tcPr>
            <w:tcW w:w="3887" w:type="dxa"/>
            <w:tcBorders>
              <w:top w:val="single" w:color="auto" w:sz="4" w:space="0"/>
              <w:left w:val="single" w:color="auto" w:sz="4" w:space="0"/>
              <w:bottom w:val="single" w:color="auto" w:sz="4" w:space="0"/>
              <w:right w:val="single" w:color="auto" w:sz="4" w:space="0"/>
            </w:tcBorders>
            <w:vAlign w:val="center"/>
          </w:tcPr>
          <w:p w14:paraId="1AD4B968">
            <w:pPr>
              <w:autoSpaceDE w:val="0"/>
              <w:autoSpaceDN w:val="0"/>
              <w:adjustRightInd w:val="0"/>
              <w:spacing w:line="240" w:lineRule="exact"/>
              <w:rPr>
                <w:rFonts w:hint="eastAsia" w:ascii="宋体" w:hAnsi="宋体" w:eastAsia="宋体" w:cs="宋体"/>
                <w:sz w:val="24"/>
                <w:szCs w:val="24"/>
                <w:highlight w:val="none"/>
                <w:lang w:val="en-US" w:eastAsia="zh-CN" w:bidi="ar-SA"/>
              </w:rPr>
            </w:pPr>
          </w:p>
        </w:tc>
        <w:tc>
          <w:tcPr>
            <w:tcW w:w="2374" w:type="dxa"/>
            <w:tcBorders>
              <w:top w:val="single" w:color="auto" w:sz="4" w:space="0"/>
              <w:left w:val="single" w:color="auto" w:sz="4" w:space="0"/>
              <w:bottom w:val="single" w:color="auto" w:sz="4" w:space="0"/>
              <w:right w:val="single" w:color="auto" w:sz="4" w:space="0"/>
            </w:tcBorders>
            <w:vAlign w:val="center"/>
          </w:tcPr>
          <w:p w14:paraId="4B5459AE">
            <w:pPr>
              <w:autoSpaceDE w:val="0"/>
              <w:autoSpaceDN w:val="0"/>
              <w:adjustRightInd w:val="0"/>
              <w:ind w:firstLine="480"/>
              <w:jc w:val="center"/>
              <w:rPr>
                <w:rFonts w:hint="eastAsia" w:ascii="宋体" w:hAnsi="宋体" w:eastAsia="宋体" w:cs="宋体"/>
                <w:sz w:val="24"/>
                <w:szCs w:val="24"/>
                <w:highlight w:val="none"/>
                <w:lang w:eastAsia="zh-CN"/>
              </w:rPr>
            </w:pPr>
          </w:p>
        </w:tc>
      </w:tr>
      <w:tr w14:paraId="67FED5AC">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0310102F">
            <w:pPr>
              <w:autoSpaceDE w:val="0"/>
              <w:autoSpaceDN w:val="0"/>
              <w:adjustRightInd w:val="0"/>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15" w:type="dxa"/>
            <w:tcBorders>
              <w:top w:val="single" w:color="auto" w:sz="4" w:space="0"/>
              <w:left w:val="single" w:color="auto" w:sz="4" w:space="0"/>
              <w:bottom w:val="single" w:color="auto" w:sz="4" w:space="0"/>
              <w:right w:val="single" w:color="auto" w:sz="4" w:space="0"/>
            </w:tcBorders>
            <w:vAlign w:val="center"/>
          </w:tcPr>
          <w:p w14:paraId="4B38C0A8">
            <w:pPr>
              <w:autoSpaceDE w:val="0"/>
              <w:autoSpaceDN w:val="0"/>
              <w:adjustRightIn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3887" w:type="dxa"/>
            <w:tcBorders>
              <w:top w:val="single" w:color="auto" w:sz="4" w:space="0"/>
              <w:left w:val="single" w:color="auto" w:sz="4" w:space="0"/>
              <w:bottom w:val="single" w:color="auto" w:sz="4" w:space="0"/>
              <w:right w:val="single" w:color="auto" w:sz="4" w:space="0"/>
            </w:tcBorders>
            <w:vAlign w:val="center"/>
          </w:tcPr>
          <w:p w14:paraId="10466B13">
            <w:pPr>
              <w:autoSpaceDE w:val="0"/>
              <w:autoSpaceDN w:val="0"/>
              <w:adjustRightInd w:val="0"/>
              <w:spacing w:line="240" w:lineRule="exact"/>
              <w:rPr>
                <w:rFonts w:hint="eastAsia" w:ascii="宋体" w:hAnsi="宋体" w:eastAsia="宋体" w:cs="宋体"/>
                <w:sz w:val="24"/>
                <w:szCs w:val="24"/>
                <w:highlight w:val="none"/>
              </w:rPr>
            </w:pPr>
          </w:p>
        </w:tc>
        <w:tc>
          <w:tcPr>
            <w:tcW w:w="2374" w:type="dxa"/>
            <w:tcBorders>
              <w:top w:val="single" w:color="auto" w:sz="4" w:space="0"/>
              <w:left w:val="single" w:color="auto" w:sz="4" w:space="0"/>
              <w:bottom w:val="single" w:color="auto" w:sz="4" w:space="0"/>
              <w:right w:val="single" w:color="auto" w:sz="4" w:space="0"/>
            </w:tcBorders>
            <w:vAlign w:val="center"/>
          </w:tcPr>
          <w:p w14:paraId="4AD349CF">
            <w:pPr>
              <w:autoSpaceDE w:val="0"/>
              <w:autoSpaceDN w:val="0"/>
              <w:adjustRightInd w:val="0"/>
              <w:ind w:firstLine="480"/>
              <w:jc w:val="center"/>
              <w:rPr>
                <w:rFonts w:hint="eastAsia" w:ascii="宋体" w:hAnsi="宋体" w:eastAsia="宋体" w:cs="宋体"/>
                <w:sz w:val="24"/>
                <w:szCs w:val="24"/>
                <w:highlight w:val="none"/>
              </w:rPr>
            </w:pPr>
          </w:p>
        </w:tc>
      </w:tr>
      <w:tr w14:paraId="4148CC9B">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2CCC7C53">
            <w:pPr>
              <w:autoSpaceDE w:val="0"/>
              <w:autoSpaceDN w:val="0"/>
              <w:adjustRightInd w:val="0"/>
              <w:spacing w:line="2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15" w:type="dxa"/>
            <w:tcBorders>
              <w:top w:val="single" w:color="auto" w:sz="4" w:space="0"/>
              <w:left w:val="single" w:color="auto" w:sz="4" w:space="0"/>
              <w:bottom w:val="single" w:color="auto" w:sz="4" w:space="0"/>
              <w:right w:val="single" w:color="auto" w:sz="4" w:space="0"/>
            </w:tcBorders>
            <w:vAlign w:val="center"/>
          </w:tcPr>
          <w:p w14:paraId="6B60252C">
            <w:pPr>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技术标准和要求</w:t>
            </w:r>
          </w:p>
        </w:tc>
        <w:tc>
          <w:tcPr>
            <w:tcW w:w="3887" w:type="dxa"/>
            <w:tcBorders>
              <w:top w:val="single" w:color="auto" w:sz="4" w:space="0"/>
              <w:left w:val="single" w:color="auto" w:sz="4" w:space="0"/>
              <w:bottom w:val="single" w:color="auto" w:sz="4" w:space="0"/>
              <w:right w:val="single" w:color="auto" w:sz="4" w:space="0"/>
            </w:tcBorders>
            <w:vAlign w:val="center"/>
          </w:tcPr>
          <w:p w14:paraId="0F115E62">
            <w:pPr>
              <w:autoSpaceDE w:val="0"/>
              <w:autoSpaceDN w:val="0"/>
              <w:adjustRightInd w:val="0"/>
              <w:spacing w:line="240" w:lineRule="exact"/>
              <w:rPr>
                <w:rFonts w:hint="eastAsia" w:ascii="宋体" w:hAnsi="宋体" w:eastAsia="宋体" w:cs="宋体"/>
                <w:sz w:val="24"/>
                <w:szCs w:val="24"/>
                <w:highlight w:val="none"/>
                <w:lang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07917D77">
            <w:pPr>
              <w:autoSpaceDE w:val="0"/>
              <w:autoSpaceDN w:val="0"/>
              <w:adjustRightInd w:val="0"/>
              <w:ind w:firstLine="480"/>
              <w:jc w:val="center"/>
              <w:rPr>
                <w:rFonts w:hint="eastAsia" w:ascii="宋体" w:hAnsi="宋体" w:eastAsia="宋体" w:cs="宋体"/>
                <w:sz w:val="24"/>
                <w:szCs w:val="24"/>
                <w:highlight w:val="none"/>
                <w:lang w:eastAsia="zh-CN"/>
              </w:rPr>
            </w:pPr>
          </w:p>
        </w:tc>
      </w:tr>
      <w:tr w14:paraId="03ED1E24">
        <w:tblPrEx>
          <w:tblCellMar>
            <w:top w:w="0" w:type="dxa"/>
            <w:left w:w="108" w:type="dxa"/>
            <w:bottom w:w="0" w:type="dxa"/>
            <w:right w:w="108" w:type="dxa"/>
          </w:tblCellMar>
        </w:tblPrEx>
        <w:trPr>
          <w:trHeight w:val="530" w:hRule="atLeast"/>
        </w:trPr>
        <w:tc>
          <w:tcPr>
            <w:tcW w:w="846" w:type="dxa"/>
            <w:tcBorders>
              <w:top w:val="single" w:color="auto" w:sz="4" w:space="0"/>
              <w:left w:val="single" w:color="auto" w:sz="4" w:space="0"/>
              <w:bottom w:val="single" w:color="auto" w:sz="4" w:space="0"/>
              <w:right w:val="single" w:color="auto" w:sz="4" w:space="0"/>
            </w:tcBorders>
            <w:vAlign w:val="center"/>
          </w:tcPr>
          <w:p w14:paraId="7434B641">
            <w:pPr>
              <w:autoSpaceDE w:val="0"/>
              <w:autoSpaceDN w:val="0"/>
              <w:adjustRightInd w:val="0"/>
              <w:spacing w:line="2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15" w:type="dxa"/>
            <w:tcBorders>
              <w:top w:val="single" w:color="auto" w:sz="4" w:space="0"/>
              <w:left w:val="single" w:color="auto" w:sz="4" w:space="0"/>
              <w:bottom w:val="single" w:color="auto" w:sz="4" w:space="0"/>
              <w:right w:val="single" w:color="auto" w:sz="4" w:space="0"/>
            </w:tcBorders>
            <w:vAlign w:val="center"/>
          </w:tcPr>
          <w:p w14:paraId="7836A0B8">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交货地点</w:t>
            </w:r>
          </w:p>
        </w:tc>
        <w:tc>
          <w:tcPr>
            <w:tcW w:w="3887" w:type="dxa"/>
            <w:tcBorders>
              <w:top w:val="single" w:color="auto" w:sz="4" w:space="0"/>
              <w:left w:val="single" w:color="auto" w:sz="4" w:space="0"/>
              <w:bottom w:val="single" w:color="auto" w:sz="4" w:space="0"/>
              <w:right w:val="single" w:color="auto" w:sz="4" w:space="0"/>
            </w:tcBorders>
            <w:vAlign w:val="center"/>
          </w:tcPr>
          <w:p w14:paraId="7E3B11C7">
            <w:pPr>
              <w:spacing w:line="240" w:lineRule="exact"/>
              <w:rPr>
                <w:rFonts w:hint="eastAsia" w:ascii="宋体" w:hAnsi="宋体" w:eastAsia="宋体" w:cs="宋体"/>
                <w:sz w:val="24"/>
                <w:szCs w:val="24"/>
                <w:highlight w:val="none"/>
                <w:lang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5431AA12">
            <w:pPr>
              <w:ind w:firstLine="480"/>
              <w:rPr>
                <w:rFonts w:hint="eastAsia" w:ascii="宋体" w:hAnsi="宋体" w:eastAsia="宋体" w:cs="宋体"/>
                <w:sz w:val="24"/>
                <w:szCs w:val="24"/>
                <w:highlight w:val="none"/>
                <w:lang w:eastAsia="zh-CN"/>
              </w:rPr>
            </w:pPr>
          </w:p>
        </w:tc>
      </w:tr>
      <w:tr w14:paraId="7CC76837">
        <w:tblPrEx>
          <w:tblCellMar>
            <w:top w:w="0" w:type="dxa"/>
            <w:left w:w="108" w:type="dxa"/>
            <w:bottom w:w="0" w:type="dxa"/>
            <w:right w:w="108" w:type="dxa"/>
          </w:tblCellMar>
        </w:tblPrEx>
        <w:trPr>
          <w:trHeight w:val="530" w:hRule="atLeast"/>
        </w:trPr>
        <w:tc>
          <w:tcPr>
            <w:tcW w:w="846" w:type="dxa"/>
            <w:tcBorders>
              <w:top w:val="single" w:color="auto" w:sz="4" w:space="0"/>
              <w:left w:val="single" w:color="auto" w:sz="4" w:space="0"/>
              <w:bottom w:val="single" w:color="auto" w:sz="4" w:space="0"/>
              <w:right w:val="single" w:color="auto" w:sz="4" w:space="0"/>
            </w:tcBorders>
            <w:vAlign w:val="center"/>
          </w:tcPr>
          <w:p w14:paraId="78DA4DE4">
            <w:pPr>
              <w:autoSpaceDE w:val="0"/>
              <w:autoSpaceDN w:val="0"/>
              <w:adjustRightInd w:val="0"/>
              <w:spacing w:line="24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215" w:type="dxa"/>
            <w:tcBorders>
              <w:top w:val="single" w:color="auto" w:sz="4" w:space="0"/>
              <w:left w:val="single" w:color="auto" w:sz="4" w:space="0"/>
              <w:bottom w:val="single" w:color="auto" w:sz="4" w:space="0"/>
              <w:right w:val="single" w:color="auto" w:sz="4" w:space="0"/>
            </w:tcBorders>
            <w:vAlign w:val="center"/>
          </w:tcPr>
          <w:p w14:paraId="19AA5F41">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3887" w:type="dxa"/>
            <w:tcBorders>
              <w:top w:val="single" w:color="auto" w:sz="4" w:space="0"/>
              <w:left w:val="single" w:color="auto" w:sz="4" w:space="0"/>
              <w:bottom w:val="single" w:color="auto" w:sz="4" w:space="0"/>
              <w:right w:val="single" w:color="auto" w:sz="4" w:space="0"/>
            </w:tcBorders>
            <w:vAlign w:val="center"/>
          </w:tcPr>
          <w:p w14:paraId="1EC84211">
            <w:pPr>
              <w:spacing w:line="240" w:lineRule="exact"/>
              <w:rPr>
                <w:rFonts w:hint="eastAsia" w:ascii="宋体" w:hAnsi="宋体" w:eastAsia="宋体" w:cs="宋体"/>
                <w:sz w:val="24"/>
                <w:szCs w:val="24"/>
                <w:highlight w:val="none"/>
                <w:lang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01C165D5">
            <w:pPr>
              <w:ind w:firstLine="480"/>
              <w:rPr>
                <w:rFonts w:hint="eastAsia" w:ascii="宋体" w:hAnsi="宋体" w:eastAsia="宋体" w:cs="宋体"/>
                <w:sz w:val="24"/>
                <w:szCs w:val="24"/>
                <w:highlight w:val="none"/>
                <w:lang w:eastAsia="zh-CN"/>
              </w:rPr>
            </w:pPr>
          </w:p>
        </w:tc>
      </w:tr>
      <w:tr w14:paraId="6F44A25F">
        <w:tblPrEx>
          <w:tblCellMar>
            <w:top w:w="0" w:type="dxa"/>
            <w:left w:w="108" w:type="dxa"/>
            <w:bottom w:w="0" w:type="dxa"/>
            <w:right w:w="108" w:type="dxa"/>
          </w:tblCellMar>
        </w:tblPrEx>
        <w:trPr>
          <w:trHeight w:val="900" w:hRule="atLeast"/>
        </w:trPr>
        <w:tc>
          <w:tcPr>
            <w:tcW w:w="846" w:type="dxa"/>
            <w:tcBorders>
              <w:top w:val="single" w:color="auto" w:sz="4" w:space="0"/>
              <w:left w:val="single" w:color="auto" w:sz="4" w:space="0"/>
              <w:bottom w:val="single" w:color="auto" w:sz="4" w:space="0"/>
              <w:right w:val="single" w:color="auto" w:sz="4" w:space="0"/>
            </w:tcBorders>
            <w:vAlign w:val="center"/>
          </w:tcPr>
          <w:p w14:paraId="7F9D2C61">
            <w:pPr>
              <w:autoSpaceDE w:val="0"/>
              <w:autoSpaceDN w:val="0"/>
              <w:adjustRightInd w:val="0"/>
              <w:spacing w:line="240" w:lineRule="exact"/>
              <w:jc w:val="center"/>
              <w:rPr>
                <w:rFonts w:hint="eastAsia" w:ascii="宋体" w:hAnsi="宋体" w:eastAsia="宋体" w:cs="宋体"/>
                <w:sz w:val="24"/>
                <w:szCs w:val="24"/>
                <w:highlight w:val="none"/>
              </w:rPr>
            </w:pPr>
          </w:p>
        </w:tc>
        <w:tc>
          <w:tcPr>
            <w:tcW w:w="2215" w:type="dxa"/>
            <w:tcBorders>
              <w:top w:val="single" w:color="auto" w:sz="4" w:space="0"/>
              <w:left w:val="single" w:color="auto" w:sz="4" w:space="0"/>
              <w:bottom w:val="single" w:color="auto" w:sz="4" w:space="0"/>
              <w:right w:val="single" w:color="auto" w:sz="4" w:space="0"/>
            </w:tcBorders>
            <w:vAlign w:val="center"/>
          </w:tcPr>
          <w:p w14:paraId="4BA292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887" w:type="dxa"/>
            <w:tcBorders>
              <w:top w:val="single" w:color="auto" w:sz="4" w:space="0"/>
              <w:left w:val="single" w:color="auto" w:sz="4" w:space="0"/>
              <w:bottom w:val="single" w:color="auto" w:sz="4" w:space="0"/>
              <w:right w:val="single" w:color="auto" w:sz="4" w:space="0"/>
            </w:tcBorders>
            <w:vAlign w:val="center"/>
          </w:tcPr>
          <w:p w14:paraId="0B8269B1">
            <w:pPr>
              <w:spacing w:line="240" w:lineRule="exact"/>
              <w:rPr>
                <w:rFonts w:hint="eastAsia" w:ascii="宋体" w:hAnsi="宋体" w:eastAsia="宋体" w:cs="宋体"/>
                <w:sz w:val="24"/>
                <w:szCs w:val="24"/>
                <w:highlight w:val="none"/>
              </w:rPr>
            </w:pPr>
          </w:p>
        </w:tc>
        <w:tc>
          <w:tcPr>
            <w:tcW w:w="2374" w:type="dxa"/>
            <w:tcBorders>
              <w:top w:val="single" w:color="auto" w:sz="4" w:space="0"/>
              <w:left w:val="single" w:color="auto" w:sz="4" w:space="0"/>
              <w:bottom w:val="single" w:color="auto" w:sz="4" w:space="0"/>
              <w:right w:val="single" w:color="auto" w:sz="4" w:space="0"/>
            </w:tcBorders>
            <w:vAlign w:val="center"/>
          </w:tcPr>
          <w:p w14:paraId="426158FF">
            <w:pPr>
              <w:ind w:firstLine="480"/>
              <w:rPr>
                <w:rFonts w:hint="eastAsia" w:ascii="宋体" w:hAnsi="宋体" w:eastAsia="宋体" w:cs="宋体"/>
                <w:sz w:val="24"/>
                <w:szCs w:val="24"/>
                <w:highlight w:val="none"/>
              </w:rPr>
            </w:pPr>
          </w:p>
        </w:tc>
      </w:tr>
      <w:tr w14:paraId="67CE326D">
        <w:tblPrEx>
          <w:tblCellMar>
            <w:top w:w="0" w:type="dxa"/>
            <w:left w:w="108" w:type="dxa"/>
            <w:bottom w:w="0" w:type="dxa"/>
            <w:right w:w="108" w:type="dxa"/>
          </w:tblCellMar>
        </w:tblPrEx>
        <w:trPr>
          <w:trHeight w:val="617"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52BECB3D">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在响应</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文件中规定的实质性要求和条件的基础上，可做出其他有利于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的承诺。此类承诺可在本表中予以补充填写。</w:t>
            </w:r>
          </w:p>
        </w:tc>
      </w:tr>
    </w:tbl>
    <w:p w14:paraId="60FD0BCB">
      <w:pPr>
        <w:pStyle w:val="5"/>
      </w:pPr>
    </w:p>
    <w:p w14:paraId="40439C90">
      <w:pPr>
        <w:rPr>
          <w:rFonts w:hint="eastAsia" w:ascii="宋体" w:hAnsi="宋体" w:cs="宋体"/>
          <w:b/>
          <w:spacing w:val="20"/>
          <w:sz w:val="30"/>
          <w:szCs w:val="30"/>
        </w:rPr>
      </w:pPr>
      <w:r>
        <w:rPr>
          <w:rFonts w:hint="eastAsia" w:ascii="宋体" w:hAnsi="宋体" w:cs="宋体"/>
          <w:b/>
          <w:spacing w:val="20"/>
          <w:sz w:val="30"/>
          <w:szCs w:val="30"/>
        </w:rPr>
        <w:br w:type="page"/>
      </w:r>
    </w:p>
    <w:p w14:paraId="39BBC5A2">
      <w:pPr>
        <w:spacing w:line="360" w:lineRule="auto"/>
        <w:jc w:val="center"/>
        <w:rPr>
          <w:rFonts w:ascii="宋体" w:hAnsi="宋体" w:cs="宋体"/>
          <w:b/>
          <w:sz w:val="36"/>
          <w:szCs w:val="36"/>
        </w:rPr>
      </w:pPr>
    </w:p>
    <w:p w14:paraId="33D14054">
      <w:pPr>
        <w:spacing w:line="360" w:lineRule="auto"/>
        <w:jc w:val="center"/>
        <w:rPr>
          <w:rFonts w:ascii="宋体" w:hAnsi="宋体" w:cs="宋体"/>
          <w:b/>
          <w:sz w:val="36"/>
          <w:szCs w:val="36"/>
        </w:rPr>
      </w:pPr>
      <w:r>
        <w:rPr>
          <w:rFonts w:hint="eastAsia" w:ascii="宋体" w:hAnsi="宋体" w:cs="宋体"/>
          <w:b/>
          <w:sz w:val="36"/>
          <w:szCs w:val="36"/>
        </w:rPr>
        <w:t>四、法定代表人身份证明书</w:t>
      </w:r>
    </w:p>
    <w:p w14:paraId="08CFDB44">
      <w:pPr>
        <w:spacing w:before="240" w:beforeLines="100" w:after="120" w:afterLines="50" w:line="288" w:lineRule="auto"/>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(采购代理机构名称)</w:t>
      </w:r>
    </w:p>
    <w:tbl>
      <w:tblPr>
        <w:tblStyle w:val="44"/>
        <w:tblW w:w="8528" w:type="dxa"/>
        <w:jc w:val="center"/>
        <w:tblLayout w:type="fixed"/>
        <w:tblCellMar>
          <w:top w:w="0" w:type="dxa"/>
          <w:left w:w="108" w:type="dxa"/>
          <w:bottom w:w="0" w:type="dxa"/>
          <w:right w:w="108" w:type="dxa"/>
        </w:tblCellMar>
      </w:tblPr>
      <w:tblGrid>
        <w:gridCol w:w="2802"/>
        <w:gridCol w:w="1462"/>
        <w:gridCol w:w="4264"/>
      </w:tblGrid>
      <w:tr w14:paraId="40FA1A4C">
        <w:tblPrEx>
          <w:tblCellMar>
            <w:top w:w="0" w:type="dxa"/>
            <w:left w:w="108" w:type="dxa"/>
            <w:bottom w:w="0" w:type="dxa"/>
            <w:right w:w="108" w:type="dxa"/>
          </w:tblCellMar>
        </w:tblPrEx>
        <w:trPr>
          <w:jc w:val="center"/>
        </w:trPr>
        <w:tc>
          <w:tcPr>
            <w:tcW w:w="8528" w:type="dxa"/>
            <w:gridSpan w:val="3"/>
            <w:shd w:val="clear" w:color="auto" w:fill="auto"/>
          </w:tcPr>
          <w:p w14:paraId="01F966DE">
            <w:pPr>
              <w:spacing w:line="288" w:lineRule="auto"/>
              <w:rPr>
                <w:rFonts w:ascii="宋体" w:hAnsi="宋体" w:cs="宋体"/>
                <w:sz w:val="24"/>
                <w:szCs w:val="24"/>
              </w:rPr>
            </w:pPr>
            <w:r>
              <w:rPr>
                <w:rFonts w:hint="eastAsia" w:ascii="宋体" w:hAnsi="宋体" w:cs="宋体"/>
                <w:sz w:val="24"/>
                <w:szCs w:val="24"/>
              </w:rPr>
              <w:t>同志，现任我单位职务，为法定代表人，特此证明。</w:t>
            </w:r>
          </w:p>
        </w:tc>
      </w:tr>
      <w:tr w14:paraId="6A74780E">
        <w:tblPrEx>
          <w:tblCellMar>
            <w:top w:w="0" w:type="dxa"/>
            <w:left w:w="108" w:type="dxa"/>
            <w:bottom w:w="0" w:type="dxa"/>
            <w:right w:w="108" w:type="dxa"/>
          </w:tblCellMar>
        </w:tblPrEx>
        <w:trPr>
          <w:jc w:val="center"/>
        </w:trPr>
        <w:tc>
          <w:tcPr>
            <w:tcW w:w="8528" w:type="dxa"/>
            <w:gridSpan w:val="3"/>
            <w:shd w:val="clear" w:color="auto" w:fill="auto"/>
          </w:tcPr>
          <w:p w14:paraId="3ECFE1AD">
            <w:pPr>
              <w:spacing w:line="288" w:lineRule="auto"/>
              <w:rPr>
                <w:rFonts w:ascii="宋体" w:hAnsi="宋体" w:cs="宋体"/>
                <w:sz w:val="24"/>
                <w:szCs w:val="24"/>
              </w:rPr>
            </w:pPr>
            <w:r>
              <w:rPr>
                <w:rFonts w:hint="eastAsia" w:ascii="宋体" w:hAnsi="宋体" w:cs="宋体"/>
                <w:sz w:val="24"/>
                <w:szCs w:val="24"/>
              </w:rPr>
              <w:t>单位名称：</w:t>
            </w:r>
          </w:p>
        </w:tc>
      </w:tr>
      <w:tr w14:paraId="7ED3920D">
        <w:tblPrEx>
          <w:tblCellMar>
            <w:top w:w="0" w:type="dxa"/>
            <w:left w:w="108" w:type="dxa"/>
            <w:bottom w:w="0" w:type="dxa"/>
            <w:right w:w="108" w:type="dxa"/>
          </w:tblCellMar>
        </w:tblPrEx>
        <w:trPr>
          <w:jc w:val="center"/>
        </w:trPr>
        <w:tc>
          <w:tcPr>
            <w:tcW w:w="8528" w:type="dxa"/>
            <w:gridSpan w:val="3"/>
            <w:shd w:val="clear" w:color="auto" w:fill="auto"/>
          </w:tcPr>
          <w:p w14:paraId="57AACE8A">
            <w:pPr>
              <w:spacing w:line="288" w:lineRule="auto"/>
              <w:rPr>
                <w:rFonts w:ascii="宋体" w:hAnsi="宋体" w:cs="宋体"/>
                <w:sz w:val="24"/>
                <w:szCs w:val="24"/>
              </w:rPr>
            </w:pPr>
            <w:r>
              <w:rPr>
                <w:rFonts w:hint="eastAsia" w:ascii="宋体" w:hAnsi="宋体" w:cs="宋体"/>
                <w:sz w:val="24"/>
                <w:szCs w:val="24"/>
              </w:rPr>
              <w:t>单位地址：</w:t>
            </w:r>
          </w:p>
        </w:tc>
      </w:tr>
      <w:tr w14:paraId="7A85ED4E">
        <w:tblPrEx>
          <w:tblCellMar>
            <w:top w:w="0" w:type="dxa"/>
            <w:left w:w="108" w:type="dxa"/>
            <w:bottom w:w="0" w:type="dxa"/>
            <w:right w:w="108" w:type="dxa"/>
          </w:tblCellMar>
        </w:tblPrEx>
        <w:trPr>
          <w:jc w:val="center"/>
        </w:trPr>
        <w:tc>
          <w:tcPr>
            <w:tcW w:w="4264" w:type="dxa"/>
            <w:gridSpan w:val="2"/>
            <w:shd w:val="clear" w:color="auto" w:fill="auto"/>
          </w:tcPr>
          <w:p w14:paraId="55503288">
            <w:pPr>
              <w:spacing w:line="288" w:lineRule="auto"/>
              <w:rPr>
                <w:rFonts w:ascii="宋体" w:hAnsi="宋体" w:cs="宋体"/>
                <w:sz w:val="24"/>
                <w:szCs w:val="24"/>
              </w:rPr>
            </w:pPr>
            <w:r>
              <w:rPr>
                <w:rFonts w:hint="eastAsia" w:ascii="宋体" w:hAnsi="宋体" w:cs="宋体"/>
                <w:sz w:val="24"/>
                <w:szCs w:val="24"/>
              </w:rPr>
              <w:t>代表人姓名：</w:t>
            </w:r>
          </w:p>
        </w:tc>
        <w:tc>
          <w:tcPr>
            <w:tcW w:w="4264" w:type="dxa"/>
            <w:shd w:val="clear" w:color="auto" w:fill="auto"/>
          </w:tcPr>
          <w:p w14:paraId="5A054CA0">
            <w:pPr>
              <w:spacing w:line="288" w:lineRule="auto"/>
              <w:rPr>
                <w:rFonts w:ascii="宋体" w:hAnsi="宋体" w:cs="宋体"/>
                <w:sz w:val="24"/>
                <w:szCs w:val="24"/>
              </w:rPr>
            </w:pPr>
            <w:r>
              <w:rPr>
                <w:rFonts w:hint="eastAsia" w:ascii="宋体" w:hAnsi="宋体" w:cs="宋体"/>
                <w:sz w:val="24"/>
                <w:szCs w:val="24"/>
              </w:rPr>
              <w:t>代表人联系电话：</w:t>
            </w:r>
          </w:p>
        </w:tc>
      </w:tr>
      <w:tr w14:paraId="398FE087">
        <w:tblPrEx>
          <w:tblCellMar>
            <w:top w:w="0" w:type="dxa"/>
            <w:left w:w="108" w:type="dxa"/>
            <w:bottom w:w="0" w:type="dxa"/>
            <w:right w:w="108" w:type="dxa"/>
          </w:tblCellMar>
        </w:tblPrEx>
        <w:trPr>
          <w:jc w:val="center"/>
        </w:trPr>
        <w:tc>
          <w:tcPr>
            <w:tcW w:w="4264" w:type="dxa"/>
            <w:gridSpan w:val="2"/>
            <w:shd w:val="clear" w:color="auto" w:fill="auto"/>
          </w:tcPr>
          <w:p w14:paraId="23F32AC0">
            <w:pPr>
              <w:spacing w:line="288" w:lineRule="auto"/>
              <w:rPr>
                <w:rFonts w:ascii="宋体" w:hAnsi="宋体" w:cs="宋体"/>
                <w:sz w:val="24"/>
                <w:szCs w:val="24"/>
              </w:rPr>
            </w:pPr>
            <w:r>
              <w:rPr>
                <w:rFonts w:hint="eastAsia" w:ascii="宋体" w:hAnsi="宋体" w:cs="宋体"/>
                <w:sz w:val="24"/>
                <w:szCs w:val="24"/>
              </w:rPr>
              <w:t>代表人性别：</w:t>
            </w:r>
          </w:p>
        </w:tc>
        <w:tc>
          <w:tcPr>
            <w:tcW w:w="4264" w:type="dxa"/>
            <w:shd w:val="clear" w:color="auto" w:fill="auto"/>
          </w:tcPr>
          <w:p w14:paraId="5F8B5764">
            <w:pPr>
              <w:spacing w:line="288" w:lineRule="auto"/>
              <w:rPr>
                <w:rFonts w:ascii="宋体" w:hAnsi="宋体" w:cs="宋体"/>
                <w:sz w:val="24"/>
                <w:szCs w:val="24"/>
              </w:rPr>
            </w:pPr>
            <w:r>
              <w:rPr>
                <w:rFonts w:hint="eastAsia" w:ascii="宋体" w:hAnsi="宋体" w:cs="宋体"/>
                <w:sz w:val="24"/>
                <w:szCs w:val="24"/>
              </w:rPr>
              <w:t>代表人年龄：</w:t>
            </w:r>
          </w:p>
        </w:tc>
      </w:tr>
      <w:tr w14:paraId="6909CC53">
        <w:tblPrEx>
          <w:tblCellMar>
            <w:top w:w="0" w:type="dxa"/>
            <w:left w:w="108" w:type="dxa"/>
            <w:bottom w:w="0" w:type="dxa"/>
            <w:right w:w="108" w:type="dxa"/>
          </w:tblCellMar>
        </w:tblPrEx>
        <w:trPr>
          <w:jc w:val="center"/>
        </w:trPr>
        <w:tc>
          <w:tcPr>
            <w:tcW w:w="4264" w:type="dxa"/>
            <w:gridSpan w:val="2"/>
            <w:shd w:val="clear" w:color="auto" w:fill="auto"/>
          </w:tcPr>
          <w:p w14:paraId="7705F714">
            <w:pPr>
              <w:spacing w:line="288" w:lineRule="auto"/>
              <w:rPr>
                <w:rFonts w:ascii="宋体" w:hAnsi="宋体" w:cs="宋体"/>
                <w:sz w:val="24"/>
                <w:szCs w:val="24"/>
              </w:rPr>
            </w:pPr>
            <w:r>
              <w:rPr>
                <w:rFonts w:hint="eastAsia" w:ascii="宋体" w:hAnsi="宋体" w:cs="宋体"/>
                <w:sz w:val="24"/>
                <w:szCs w:val="24"/>
              </w:rPr>
              <w:t>代表人身份证号码：</w:t>
            </w:r>
          </w:p>
        </w:tc>
        <w:tc>
          <w:tcPr>
            <w:tcW w:w="4264" w:type="dxa"/>
            <w:shd w:val="clear" w:color="auto" w:fill="auto"/>
          </w:tcPr>
          <w:p w14:paraId="7CA62D58">
            <w:pPr>
              <w:spacing w:line="288" w:lineRule="auto"/>
              <w:rPr>
                <w:rFonts w:ascii="宋体" w:hAnsi="宋体" w:cs="宋体"/>
                <w:spacing w:val="-8"/>
                <w:sz w:val="24"/>
                <w:szCs w:val="24"/>
              </w:rPr>
            </w:pPr>
            <w:r>
              <w:rPr>
                <w:rFonts w:hint="eastAsia" w:ascii="宋体" w:hAnsi="宋体" w:cs="宋体"/>
                <w:spacing w:val="-8"/>
                <w:sz w:val="24"/>
                <w:szCs w:val="24"/>
              </w:rPr>
              <w:t>营业执照或事业单位法人证书号码：</w:t>
            </w:r>
          </w:p>
        </w:tc>
      </w:tr>
      <w:tr w14:paraId="02B3D538">
        <w:tblPrEx>
          <w:tblCellMar>
            <w:top w:w="0" w:type="dxa"/>
            <w:left w:w="108" w:type="dxa"/>
            <w:bottom w:w="0" w:type="dxa"/>
            <w:right w:w="108" w:type="dxa"/>
          </w:tblCellMar>
        </w:tblPrEx>
        <w:trPr>
          <w:jc w:val="center"/>
        </w:trPr>
        <w:tc>
          <w:tcPr>
            <w:tcW w:w="4264" w:type="dxa"/>
            <w:gridSpan w:val="2"/>
            <w:shd w:val="clear" w:color="auto" w:fill="auto"/>
          </w:tcPr>
          <w:p w14:paraId="3D96FC79">
            <w:pPr>
              <w:spacing w:line="288" w:lineRule="auto"/>
              <w:rPr>
                <w:rFonts w:ascii="宋体" w:hAnsi="宋体" w:cs="宋体"/>
                <w:sz w:val="24"/>
                <w:szCs w:val="24"/>
              </w:rPr>
            </w:pPr>
            <w:r>
              <w:rPr>
                <w:rFonts w:hint="eastAsia" w:ascii="宋体" w:hAnsi="宋体" w:cs="宋体"/>
                <w:sz w:val="24"/>
                <w:szCs w:val="24"/>
              </w:rPr>
              <w:t>单位性质：</w:t>
            </w:r>
          </w:p>
        </w:tc>
        <w:tc>
          <w:tcPr>
            <w:tcW w:w="4264" w:type="dxa"/>
            <w:shd w:val="clear" w:color="auto" w:fill="auto"/>
          </w:tcPr>
          <w:p w14:paraId="2BA9AA44">
            <w:pPr>
              <w:spacing w:line="288" w:lineRule="auto"/>
              <w:rPr>
                <w:rFonts w:ascii="宋体" w:hAnsi="宋体" w:cs="宋体"/>
                <w:sz w:val="24"/>
                <w:szCs w:val="24"/>
              </w:rPr>
            </w:pPr>
            <w:r>
              <w:rPr>
                <w:rFonts w:hint="eastAsia" w:ascii="宋体" w:hAnsi="宋体" w:cs="宋体"/>
                <w:sz w:val="24"/>
                <w:szCs w:val="24"/>
              </w:rPr>
              <w:t>经营期限：</w:t>
            </w:r>
          </w:p>
        </w:tc>
      </w:tr>
      <w:tr w14:paraId="3B17B9FB">
        <w:tblPrEx>
          <w:tblCellMar>
            <w:top w:w="0" w:type="dxa"/>
            <w:left w:w="108" w:type="dxa"/>
            <w:bottom w:w="0" w:type="dxa"/>
            <w:right w:w="108" w:type="dxa"/>
          </w:tblCellMar>
        </w:tblPrEx>
        <w:trPr>
          <w:jc w:val="center"/>
        </w:trPr>
        <w:tc>
          <w:tcPr>
            <w:tcW w:w="8528" w:type="dxa"/>
            <w:gridSpan w:val="3"/>
            <w:shd w:val="clear" w:color="auto" w:fill="auto"/>
          </w:tcPr>
          <w:p w14:paraId="00430B14">
            <w:pPr>
              <w:spacing w:line="288" w:lineRule="auto"/>
              <w:rPr>
                <w:rFonts w:ascii="宋体" w:hAnsi="宋体" w:cs="宋体"/>
                <w:sz w:val="24"/>
                <w:szCs w:val="24"/>
              </w:rPr>
            </w:pPr>
            <w:r>
              <w:rPr>
                <w:rFonts w:hint="eastAsia" w:ascii="宋体" w:hAnsi="宋体" w:cs="宋体"/>
                <w:sz w:val="24"/>
                <w:szCs w:val="24"/>
              </w:rPr>
              <w:t>主营（产）：</w:t>
            </w:r>
          </w:p>
        </w:tc>
      </w:tr>
      <w:tr w14:paraId="763D3E1D">
        <w:tblPrEx>
          <w:tblCellMar>
            <w:top w:w="0" w:type="dxa"/>
            <w:left w:w="108" w:type="dxa"/>
            <w:bottom w:w="0" w:type="dxa"/>
            <w:right w:w="108" w:type="dxa"/>
          </w:tblCellMar>
        </w:tblPrEx>
        <w:trPr>
          <w:jc w:val="center"/>
        </w:trPr>
        <w:tc>
          <w:tcPr>
            <w:tcW w:w="8528" w:type="dxa"/>
            <w:gridSpan w:val="3"/>
            <w:shd w:val="clear" w:color="auto" w:fill="auto"/>
          </w:tcPr>
          <w:p w14:paraId="5F473B84">
            <w:pPr>
              <w:spacing w:line="288" w:lineRule="auto"/>
              <w:rPr>
                <w:rFonts w:ascii="宋体" w:hAnsi="宋体" w:cs="宋体"/>
                <w:sz w:val="24"/>
                <w:szCs w:val="24"/>
              </w:rPr>
            </w:pPr>
            <w:r>
              <w:rPr>
                <w:rFonts w:hint="eastAsia" w:ascii="宋体" w:hAnsi="宋体" w:cs="宋体"/>
                <w:sz w:val="24"/>
                <w:szCs w:val="24"/>
              </w:rPr>
              <w:t>兼营（产）：</w:t>
            </w:r>
          </w:p>
        </w:tc>
      </w:tr>
      <w:tr w14:paraId="274F51F3">
        <w:tblPrEx>
          <w:tblCellMar>
            <w:top w:w="0" w:type="dxa"/>
            <w:left w:w="108" w:type="dxa"/>
            <w:bottom w:w="0" w:type="dxa"/>
            <w:right w:w="108" w:type="dxa"/>
          </w:tblCellMar>
        </w:tblPrEx>
        <w:trPr>
          <w:trHeight w:val="461" w:hRule="atLeast"/>
          <w:jc w:val="center"/>
        </w:trPr>
        <w:tc>
          <w:tcPr>
            <w:tcW w:w="8528" w:type="dxa"/>
            <w:gridSpan w:val="3"/>
            <w:shd w:val="clear" w:color="auto" w:fill="auto"/>
            <w:vAlign w:val="center"/>
          </w:tcPr>
          <w:p w14:paraId="26078F4F">
            <w:pPr>
              <w:spacing w:line="288" w:lineRule="auto"/>
              <w:rPr>
                <w:rFonts w:ascii="宋体" w:hAnsi="宋体" w:cs="宋体"/>
                <w:sz w:val="24"/>
                <w:szCs w:val="24"/>
              </w:rPr>
            </w:pPr>
            <w:r>
              <w:rPr>
                <w:rFonts w:hint="eastAsia" w:ascii="宋体" w:hAnsi="宋体" w:cs="宋体"/>
                <w:sz w:val="24"/>
                <w:szCs w:val="24"/>
              </w:rPr>
              <w:t>特此证明！</w:t>
            </w:r>
          </w:p>
        </w:tc>
      </w:tr>
      <w:tr w14:paraId="4A6E957C">
        <w:tblPrEx>
          <w:tblCellMar>
            <w:top w:w="0" w:type="dxa"/>
            <w:left w:w="108" w:type="dxa"/>
            <w:bottom w:w="0" w:type="dxa"/>
            <w:right w:w="108" w:type="dxa"/>
          </w:tblCellMar>
        </w:tblPrEx>
        <w:trPr>
          <w:jc w:val="center"/>
        </w:trPr>
        <w:tc>
          <w:tcPr>
            <w:tcW w:w="2802" w:type="dxa"/>
            <w:shd w:val="clear" w:color="auto" w:fill="auto"/>
          </w:tcPr>
          <w:p w14:paraId="32F070D1">
            <w:pPr>
              <w:spacing w:line="288" w:lineRule="auto"/>
              <w:rPr>
                <w:rFonts w:ascii="宋体" w:hAnsi="宋体" w:cs="宋体"/>
                <w:sz w:val="24"/>
                <w:szCs w:val="24"/>
              </w:rPr>
            </w:pPr>
          </w:p>
        </w:tc>
        <w:tc>
          <w:tcPr>
            <w:tcW w:w="5726" w:type="dxa"/>
            <w:gridSpan w:val="2"/>
            <w:shd w:val="clear" w:color="auto" w:fill="auto"/>
          </w:tcPr>
          <w:p w14:paraId="47706CBC">
            <w:pPr>
              <w:spacing w:line="288" w:lineRule="auto"/>
              <w:rPr>
                <w:rFonts w:ascii="宋体" w:hAnsi="宋体" w:cs="宋体"/>
                <w:sz w:val="24"/>
                <w:szCs w:val="24"/>
              </w:rPr>
            </w:pPr>
            <w:r>
              <w:rPr>
                <w:rFonts w:hint="eastAsia" w:ascii="宋体" w:hAnsi="宋体" w:cs="宋体"/>
                <w:sz w:val="24"/>
                <w:szCs w:val="24"/>
              </w:rPr>
              <w:t>供应商名称（加盖公章）：</w:t>
            </w:r>
          </w:p>
        </w:tc>
      </w:tr>
      <w:tr w14:paraId="53E65E8B">
        <w:tblPrEx>
          <w:tblCellMar>
            <w:top w:w="0" w:type="dxa"/>
            <w:left w:w="108" w:type="dxa"/>
            <w:bottom w:w="0" w:type="dxa"/>
            <w:right w:w="108" w:type="dxa"/>
          </w:tblCellMar>
        </w:tblPrEx>
        <w:trPr>
          <w:jc w:val="center"/>
        </w:trPr>
        <w:tc>
          <w:tcPr>
            <w:tcW w:w="2802" w:type="dxa"/>
            <w:shd w:val="clear" w:color="auto" w:fill="auto"/>
          </w:tcPr>
          <w:p w14:paraId="53F8077A">
            <w:pPr>
              <w:spacing w:line="288" w:lineRule="auto"/>
              <w:rPr>
                <w:rFonts w:ascii="宋体" w:hAnsi="宋体" w:cs="宋体"/>
                <w:sz w:val="24"/>
                <w:szCs w:val="24"/>
              </w:rPr>
            </w:pPr>
          </w:p>
        </w:tc>
        <w:tc>
          <w:tcPr>
            <w:tcW w:w="5726" w:type="dxa"/>
            <w:gridSpan w:val="2"/>
            <w:shd w:val="clear" w:color="auto" w:fill="auto"/>
          </w:tcPr>
          <w:p w14:paraId="55103DD5">
            <w:pPr>
              <w:spacing w:line="288" w:lineRule="auto"/>
              <w:rPr>
                <w:rFonts w:ascii="宋体" w:hAnsi="宋体" w:cs="宋体"/>
                <w:sz w:val="24"/>
                <w:szCs w:val="24"/>
              </w:rPr>
            </w:pPr>
            <w:r>
              <w:rPr>
                <w:rFonts w:hint="eastAsia" w:ascii="宋体" w:hAnsi="宋体" w:cs="宋体"/>
                <w:sz w:val="24"/>
                <w:szCs w:val="24"/>
              </w:rPr>
              <w:t>法定代表人（签名或盖章）：</w:t>
            </w:r>
          </w:p>
        </w:tc>
      </w:tr>
      <w:tr w14:paraId="13F1C518">
        <w:tblPrEx>
          <w:tblCellMar>
            <w:top w:w="0" w:type="dxa"/>
            <w:left w:w="108" w:type="dxa"/>
            <w:bottom w:w="0" w:type="dxa"/>
            <w:right w:w="108" w:type="dxa"/>
          </w:tblCellMar>
        </w:tblPrEx>
        <w:trPr>
          <w:jc w:val="center"/>
        </w:trPr>
        <w:tc>
          <w:tcPr>
            <w:tcW w:w="2802" w:type="dxa"/>
            <w:shd w:val="clear" w:color="auto" w:fill="auto"/>
          </w:tcPr>
          <w:p w14:paraId="2C855333">
            <w:pPr>
              <w:spacing w:line="288" w:lineRule="auto"/>
              <w:rPr>
                <w:rFonts w:ascii="宋体" w:hAnsi="宋体" w:cs="宋体"/>
                <w:sz w:val="24"/>
                <w:szCs w:val="24"/>
              </w:rPr>
            </w:pPr>
          </w:p>
        </w:tc>
        <w:tc>
          <w:tcPr>
            <w:tcW w:w="5726" w:type="dxa"/>
            <w:gridSpan w:val="2"/>
            <w:shd w:val="clear" w:color="auto" w:fill="auto"/>
          </w:tcPr>
          <w:p w14:paraId="0B2DB9EE">
            <w:pPr>
              <w:spacing w:line="288" w:lineRule="auto"/>
              <w:rPr>
                <w:rFonts w:ascii="宋体" w:hAnsi="宋体" w:cs="宋体"/>
                <w:sz w:val="24"/>
                <w:szCs w:val="24"/>
              </w:rPr>
            </w:pPr>
            <w:r>
              <w:rPr>
                <w:rFonts w:hint="eastAsia" w:ascii="宋体" w:hAnsi="宋体" w:cs="宋体"/>
                <w:sz w:val="24"/>
                <w:szCs w:val="24"/>
              </w:rPr>
              <w:t>日期：       年       月      日</w:t>
            </w:r>
          </w:p>
        </w:tc>
      </w:tr>
    </w:tbl>
    <w:p w14:paraId="00FD6B62">
      <w:pPr>
        <w:spacing w:before="120" w:beforeLines="50" w:after="72" w:afterLines="30" w:line="288" w:lineRule="auto"/>
        <w:rPr>
          <w:rFonts w:ascii="宋体" w:hAnsi="宋体" w:cs="宋体"/>
          <w:sz w:val="24"/>
          <w:szCs w:val="24"/>
        </w:rPr>
      </w:pPr>
      <w:r>
        <w:rPr>
          <w:rFonts w:hint="eastAsia" w:ascii="宋体" w:hAnsi="宋体" w:cs="宋体"/>
          <w:sz w:val="24"/>
          <w:szCs w:val="24"/>
        </w:rPr>
        <w:t>须附：法定代表人有效期内身份证复印件</w:t>
      </w:r>
    </w:p>
    <w:tbl>
      <w:tblPr>
        <w:tblStyle w:val="44"/>
        <w:tblW w:w="8941"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77"/>
        <w:gridCol w:w="4264"/>
      </w:tblGrid>
      <w:tr w14:paraId="51771F0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4677" w:type="dxa"/>
            <w:vAlign w:val="center"/>
          </w:tcPr>
          <w:p w14:paraId="58525AD0">
            <w:pPr>
              <w:pStyle w:val="136"/>
              <w:spacing w:line="288" w:lineRule="auto"/>
              <w:ind w:firstLine="0" w:firstLineChars="0"/>
              <w:jc w:val="center"/>
              <w:rPr>
                <w:rFonts w:ascii="宋体" w:eastAsia="宋体" w:cs="宋体"/>
                <w:sz w:val="24"/>
                <w:szCs w:val="24"/>
              </w:rPr>
            </w:pPr>
            <w:r>
              <w:rPr>
                <w:rFonts w:hint="eastAsia" w:ascii="宋体" w:eastAsia="宋体" w:cs="宋体"/>
                <w:sz w:val="24"/>
                <w:szCs w:val="24"/>
              </w:rPr>
              <w:t>正面</w:t>
            </w:r>
          </w:p>
        </w:tc>
        <w:tc>
          <w:tcPr>
            <w:tcW w:w="4264" w:type="dxa"/>
            <w:vAlign w:val="center"/>
          </w:tcPr>
          <w:p w14:paraId="45BE8CB5">
            <w:pPr>
              <w:pStyle w:val="136"/>
              <w:spacing w:line="288" w:lineRule="auto"/>
              <w:ind w:firstLine="0" w:firstLineChars="0"/>
              <w:jc w:val="center"/>
              <w:rPr>
                <w:rFonts w:ascii="宋体" w:eastAsia="宋体" w:cs="宋体"/>
                <w:sz w:val="24"/>
                <w:szCs w:val="24"/>
              </w:rPr>
            </w:pPr>
            <w:r>
              <w:rPr>
                <w:rFonts w:hint="eastAsia" w:ascii="宋体" w:eastAsia="宋体" w:cs="宋体"/>
                <w:sz w:val="24"/>
                <w:szCs w:val="24"/>
              </w:rPr>
              <w:t>背面</w:t>
            </w:r>
          </w:p>
        </w:tc>
      </w:tr>
    </w:tbl>
    <w:p w14:paraId="2F1761CB">
      <w:pPr>
        <w:spacing w:before="120" w:beforeLines="50" w:after="120" w:afterLines="50" w:line="288" w:lineRule="auto"/>
        <w:jc w:val="center"/>
        <w:rPr>
          <w:rFonts w:ascii="宋体" w:hAnsi="宋体" w:cs="宋体"/>
          <w:b/>
          <w:spacing w:val="20"/>
          <w:sz w:val="24"/>
          <w:szCs w:val="24"/>
        </w:rPr>
      </w:pPr>
    </w:p>
    <w:p w14:paraId="6856EFDD">
      <w:pPr>
        <w:spacing w:line="288" w:lineRule="auto"/>
        <w:rPr>
          <w:rFonts w:ascii="宋体" w:hAnsi="宋体" w:cs="宋体"/>
          <w:b/>
          <w:spacing w:val="20"/>
          <w:sz w:val="30"/>
          <w:szCs w:val="30"/>
        </w:rPr>
      </w:pPr>
      <w:r>
        <w:rPr>
          <w:rFonts w:hint="eastAsia" w:ascii="宋体" w:hAnsi="宋体" w:cs="宋体"/>
          <w:b/>
          <w:spacing w:val="20"/>
          <w:sz w:val="24"/>
          <w:szCs w:val="24"/>
        </w:rPr>
        <w:br w:type="page"/>
      </w:r>
    </w:p>
    <w:p w14:paraId="58F2EB8A">
      <w:pPr>
        <w:spacing w:line="360" w:lineRule="auto"/>
        <w:jc w:val="center"/>
        <w:rPr>
          <w:rFonts w:ascii="宋体" w:hAnsi="宋体" w:cs="宋体"/>
          <w:b/>
          <w:sz w:val="36"/>
          <w:szCs w:val="36"/>
        </w:rPr>
      </w:pPr>
    </w:p>
    <w:p w14:paraId="45112C5D">
      <w:pPr>
        <w:spacing w:line="360" w:lineRule="auto"/>
        <w:jc w:val="center"/>
        <w:rPr>
          <w:rFonts w:ascii="宋体" w:hAnsi="宋体" w:cs="宋体"/>
          <w:b/>
          <w:sz w:val="36"/>
          <w:szCs w:val="36"/>
        </w:rPr>
      </w:pPr>
      <w:r>
        <w:rPr>
          <w:rFonts w:hint="eastAsia" w:ascii="宋体" w:hAnsi="宋体" w:cs="宋体"/>
          <w:b/>
          <w:sz w:val="36"/>
          <w:szCs w:val="36"/>
        </w:rPr>
        <w:t>五、法定代表人授权委托书</w:t>
      </w:r>
    </w:p>
    <w:p w14:paraId="0D453300">
      <w:pPr>
        <w:spacing w:before="360" w:beforeLines="150" w:after="240" w:afterLines="100" w:line="288" w:lineRule="auto"/>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(采购代理机构名称)</w:t>
      </w:r>
    </w:p>
    <w:p w14:paraId="636D62F8">
      <w:pPr>
        <w:pStyle w:val="136"/>
        <w:spacing w:line="288" w:lineRule="auto"/>
        <w:ind w:firstLine="450" w:firstLineChars="0"/>
        <w:rPr>
          <w:rFonts w:ascii="宋体" w:eastAsia="宋体" w:cs="宋体"/>
          <w:sz w:val="24"/>
          <w:szCs w:val="24"/>
        </w:rPr>
      </w:pPr>
      <w:r>
        <w:rPr>
          <w:rFonts w:hint="eastAsia" w:ascii="宋体" w:eastAsia="宋体" w:cs="宋体"/>
          <w:sz w:val="24"/>
          <w:szCs w:val="24"/>
        </w:rPr>
        <w:t>本人</w:t>
      </w:r>
      <w:r>
        <w:rPr>
          <w:rFonts w:hint="eastAsia" w:ascii="宋体" w:eastAsia="宋体" w:cs="宋体"/>
          <w:sz w:val="24"/>
          <w:szCs w:val="24"/>
          <w:u w:val="single"/>
        </w:rPr>
        <w:t>（姓名）</w:t>
      </w:r>
      <w:r>
        <w:rPr>
          <w:rFonts w:hint="eastAsia" w:ascii="宋体" w:eastAsia="宋体" w:cs="宋体"/>
          <w:sz w:val="24"/>
          <w:szCs w:val="24"/>
        </w:rPr>
        <w:t>系</w:t>
      </w:r>
      <w:r>
        <w:rPr>
          <w:rFonts w:hint="eastAsia" w:ascii="宋体" w:eastAsia="宋体" w:cs="宋体"/>
          <w:sz w:val="24"/>
          <w:szCs w:val="24"/>
          <w:u w:val="single"/>
        </w:rPr>
        <w:t xml:space="preserve">     （供应商名称）    </w:t>
      </w:r>
      <w:r>
        <w:rPr>
          <w:rFonts w:hint="eastAsia" w:ascii="宋体" w:eastAsia="宋体" w:cs="宋体"/>
          <w:sz w:val="24"/>
          <w:szCs w:val="24"/>
        </w:rPr>
        <w:t>的法定代表人，现委托</w:t>
      </w:r>
      <w:r>
        <w:rPr>
          <w:rFonts w:hint="eastAsia" w:ascii="宋体" w:eastAsia="宋体" w:cs="宋体"/>
          <w:sz w:val="24"/>
          <w:szCs w:val="24"/>
          <w:u w:val="single"/>
        </w:rPr>
        <w:t xml:space="preserve"> （姓名） </w:t>
      </w:r>
      <w:r>
        <w:rPr>
          <w:rFonts w:hint="eastAsia" w:ascii="宋体" w:eastAsia="宋体" w:cs="宋体"/>
          <w:sz w:val="24"/>
          <w:szCs w:val="24"/>
        </w:rPr>
        <w:t>为我方合法代理人。代理人根据授权，以我方名义签署、澄清、说明、补正、递交、撤回、修改</w:t>
      </w:r>
      <w:r>
        <w:rPr>
          <w:rFonts w:hint="eastAsia" w:ascii="宋体" w:eastAsia="宋体" w:cs="宋体"/>
          <w:sz w:val="24"/>
          <w:szCs w:val="24"/>
          <w:u w:val="single"/>
        </w:rPr>
        <w:t xml:space="preserve">          （项目名称）      </w:t>
      </w:r>
      <w:r>
        <w:rPr>
          <w:rFonts w:hint="eastAsia" w:ascii="宋体" w:eastAsia="宋体" w:cs="宋体"/>
          <w:sz w:val="24"/>
          <w:szCs w:val="24"/>
        </w:rPr>
        <w:t>（项目编号：</w:t>
      </w:r>
      <w:r>
        <w:rPr>
          <w:rFonts w:hint="eastAsia" w:ascii="宋体" w:eastAsia="宋体" w:cs="宋体"/>
          <w:sz w:val="24"/>
          <w:szCs w:val="24"/>
          <w:u w:val="single"/>
        </w:rPr>
        <w:t>　　　</w:t>
      </w:r>
      <w:r>
        <w:rPr>
          <w:rFonts w:hint="eastAsia" w:ascii="宋体" w:eastAsia="宋体" w:cs="宋体"/>
          <w:sz w:val="24"/>
          <w:szCs w:val="24"/>
        </w:rPr>
        <w:t>）投标文件、签订合同和处理有关事宜，其法律后果由我方承担。</w:t>
      </w:r>
    </w:p>
    <w:p w14:paraId="4911DE99">
      <w:pPr>
        <w:pStyle w:val="136"/>
        <w:spacing w:line="288" w:lineRule="auto"/>
        <w:ind w:firstLine="489" w:firstLineChars="204"/>
        <w:rPr>
          <w:rFonts w:ascii="宋体" w:eastAsia="宋体" w:cs="宋体"/>
          <w:sz w:val="24"/>
          <w:szCs w:val="24"/>
        </w:rPr>
      </w:pPr>
      <w:r>
        <w:rPr>
          <w:rFonts w:hint="eastAsia" w:ascii="宋体" w:eastAsia="宋体" w:cs="宋体"/>
          <w:sz w:val="24"/>
          <w:szCs w:val="24"/>
        </w:rPr>
        <w:t>本委托书于</w:t>
      </w:r>
      <w:r>
        <w:rPr>
          <w:rFonts w:hint="eastAsia" w:ascii="宋体" w:eastAsia="宋体" w:cs="宋体"/>
          <w:sz w:val="24"/>
          <w:szCs w:val="24"/>
          <w:u w:val="single"/>
        </w:rPr>
        <w:t>　</w:t>
      </w:r>
      <w:r>
        <w:rPr>
          <w:rFonts w:hint="eastAsia" w:ascii="宋体" w:eastAsia="宋体" w:cs="宋体"/>
          <w:sz w:val="24"/>
          <w:szCs w:val="24"/>
        </w:rPr>
        <w:t>年</w:t>
      </w:r>
      <w:r>
        <w:rPr>
          <w:rFonts w:hint="eastAsia" w:ascii="宋体" w:eastAsia="宋体" w:cs="宋体"/>
          <w:sz w:val="24"/>
          <w:szCs w:val="24"/>
          <w:u w:val="single"/>
        </w:rPr>
        <w:t>　</w:t>
      </w:r>
      <w:r>
        <w:rPr>
          <w:rFonts w:hint="eastAsia" w:ascii="宋体" w:eastAsia="宋体" w:cs="宋体"/>
          <w:sz w:val="24"/>
          <w:szCs w:val="24"/>
        </w:rPr>
        <w:t>月</w:t>
      </w:r>
      <w:r>
        <w:rPr>
          <w:rFonts w:hint="eastAsia" w:ascii="宋体" w:eastAsia="宋体" w:cs="宋体"/>
          <w:sz w:val="24"/>
          <w:szCs w:val="24"/>
          <w:u w:val="single"/>
        </w:rPr>
        <w:t>　</w:t>
      </w:r>
      <w:r>
        <w:rPr>
          <w:rFonts w:hint="eastAsia" w:ascii="宋体" w:eastAsia="宋体" w:cs="宋体"/>
          <w:sz w:val="24"/>
          <w:szCs w:val="24"/>
        </w:rPr>
        <w:t>日签字生效，特此证明。</w:t>
      </w:r>
    </w:p>
    <w:p w14:paraId="0835449A">
      <w:pPr>
        <w:pStyle w:val="136"/>
        <w:spacing w:line="288" w:lineRule="auto"/>
        <w:ind w:firstLine="489" w:firstLineChars="204"/>
        <w:rPr>
          <w:rFonts w:ascii="宋体" w:eastAsia="宋体" w:cs="宋体"/>
          <w:sz w:val="24"/>
          <w:szCs w:val="24"/>
        </w:rPr>
      </w:pPr>
      <w:r>
        <w:rPr>
          <w:rFonts w:hint="eastAsia" w:ascii="宋体" w:eastAsia="宋体" w:cs="宋体"/>
          <w:sz w:val="24"/>
          <w:szCs w:val="24"/>
        </w:rPr>
        <w:t>被授权人无转委托权。</w:t>
      </w:r>
    </w:p>
    <w:p w14:paraId="784EB429">
      <w:pPr>
        <w:pStyle w:val="136"/>
        <w:spacing w:line="288" w:lineRule="auto"/>
        <w:ind w:firstLine="0" w:firstLineChars="0"/>
        <w:rPr>
          <w:rFonts w:ascii="宋体" w:eastAsia="宋体" w:cs="宋体"/>
          <w:sz w:val="24"/>
          <w:szCs w:val="24"/>
        </w:rPr>
      </w:pPr>
    </w:p>
    <w:p w14:paraId="2964DD58">
      <w:pPr>
        <w:pStyle w:val="136"/>
        <w:spacing w:line="288" w:lineRule="auto"/>
        <w:ind w:firstLine="0" w:firstLineChars="0"/>
        <w:rPr>
          <w:rFonts w:ascii="宋体" w:eastAsia="宋体" w:cs="宋体"/>
          <w:sz w:val="24"/>
          <w:szCs w:val="24"/>
        </w:rPr>
      </w:pPr>
    </w:p>
    <w:tbl>
      <w:tblPr>
        <w:tblStyle w:val="44"/>
        <w:tblW w:w="5726" w:type="dxa"/>
        <w:tblInd w:w="0" w:type="dxa"/>
        <w:tblLayout w:type="fixed"/>
        <w:tblCellMar>
          <w:top w:w="0" w:type="dxa"/>
          <w:left w:w="108" w:type="dxa"/>
          <w:bottom w:w="0" w:type="dxa"/>
          <w:right w:w="108" w:type="dxa"/>
        </w:tblCellMar>
      </w:tblPr>
      <w:tblGrid>
        <w:gridCol w:w="5726"/>
      </w:tblGrid>
      <w:tr w14:paraId="356BE86F">
        <w:tblPrEx>
          <w:tblCellMar>
            <w:top w:w="0" w:type="dxa"/>
            <w:left w:w="108" w:type="dxa"/>
            <w:bottom w:w="0" w:type="dxa"/>
            <w:right w:w="108" w:type="dxa"/>
          </w:tblCellMar>
        </w:tblPrEx>
        <w:tc>
          <w:tcPr>
            <w:tcW w:w="5726" w:type="dxa"/>
            <w:shd w:val="clear" w:color="auto" w:fill="auto"/>
          </w:tcPr>
          <w:p w14:paraId="2E10E32E">
            <w:pPr>
              <w:spacing w:line="288" w:lineRule="auto"/>
              <w:rPr>
                <w:rFonts w:ascii="宋体" w:hAnsi="宋体" w:cs="宋体"/>
                <w:sz w:val="24"/>
                <w:szCs w:val="24"/>
              </w:rPr>
            </w:pPr>
            <w:r>
              <w:rPr>
                <w:rFonts w:hint="eastAsia" w:ascii="宋体" w:hAnsi="宋体" w:cs="宋体"/>
                <w:sz w:val="24"/>
                <w:szCs w:val="24"/>
              </w:rPr>
              <w:t>供应商名称（加盖公章）：</w:t>
            </w:r>
          </w:p>
        </w:tc>
      </w:tr>
      <w:tr w14:paraId="3A429B7B">
        <w:tblPrEx>
          <w:tblCellMar>
            <w:top w:w="0" w:type="dxa"/>
            <w:left w:w="108" w:type="dxa"/>
            <w:bottom w:w="0" w:type="dxa"/>
            <w:right w:w="108" w:type="dxa"/>
          </w:tblCellMar>
        </w:tblPrEx>
        <w:tc>
          <w:tcPr>
            <w:tcW w:w="5726" w:type="dxa"/>
            <w:shd w:val="clear" w:color="auto" w:fill="auto"/>
          </w:tcPr>
          <w:p w14:paraId="72F80FC7">
            <w:pPr>
              <w:spacing w:line="288" w:lineRule="auto"/>
              <w:rPr>
                <w:rFonts w:ascii="宋体" w:hAnsi="宋体" w:cs="宋体"/>
                <w:sz w:val="24"/>
                <w:szCs w:val="24"/>
              </w:rPr>
            </w:pPr>
            <w:r>
              <w:rPr>
                <w:rFonts w:hint="eastAsia" w:ascii="宋体" w:hAnsi="宋体" w:cs="宋体"/>
                <w:sz w:val="24"/>
                <w:szCs w:val="24"/>
              </w:rPr>
              <w:t>法定代表人（签名或盖章）：</w:t>
            </w:r>
          </w:p>
        </w:tc>
      </w:tr>
      <w:tr w14:paraId="62C4A218">
        <w:tblPrEx>
          <w:tblCellMar>
            <w:top w:w="0" w:type="dxa"/>
            <w:left w:w="108" w:type="dxa"/>
            <w:bottom w:w="0" w:type="dxa"/>
            <w:right w:w="108" w:type="dxa"/>
          </w:tblCellMar>
        </w:tblPrEx>
        <w:tc>
          <w:tcPr>
            <w:tcW w:w="5726" w:type="dxa"/>
            <w:shd w:val="clear" w:color="auto" w:fill="auto"/>
          </w:tcPr>
          <w:p w14:paraId="3D82D458">
            <w:pPr>
              <w:spacing w:line="288" w:lineRule="auto"/>
              <w:rPr>
                <w:rFonts w:ascii="宋体" w:hAnsi="宋体" w:cs="宋体"/>
                <w:sz w:val="24"/>
                <w:szCs w:val="24"/>
              </w:rPr>
            </w:pPr>
            <w:r>
              <w:rPr>
                <w:rFonts w:hint="eastAsia" w:ascii="宋体" w:hAnsi="宋体" w:cs="宋体"/>
                <w:sz w:val="24"/>
                <w:szCs w:val="24"/>
              </w:rPr>
              <w:t>身份证号码：</w:t>
            </w:r>
          </w:p>
        </w:tc>
      </w:tr>
      <w:tr w14:paraId="2923EC6C">
        <w:tblPrEx>
          <w:tblCellMar>
            <w:top w:w="0" w:type="dxa"/>
            <w:left w:w="108" w:type="dxa"/>
            <w:bottom w:w="0" w:type="dxa"/>
            <w:right w:w="108" w:type="dxa"/>
          </w:tblCellMar>
        </w:tblPrEx>
        <w:tc>
          <w:tcPr>
            <w:tcW w:w="5726" w:type="dxa"/>
            <w:shd w:val="clear" w:color="auto" w:fill="auto"/>
          </w:tcPr>
          <w:p w14:paraId="4760AAB2">
            <w:pPr>
              <w:spacing w:line="288" w:lineRule="auto"/>
              <w:rPr>
                <w:rFonts w:ascii="宋体" w:hAnsi="宋体" w:cs="宋体"/>
                <w:sz w:val="24"/>
                <w:szCs w:val="24"/>
              </w:rPr>
            </w:pPr>
            <w:r>
              <w:rPr>
                <w:rFonts w:hint="eastAsia" w:ascii="宋体" w:hAnsi="宋体" w:cs="宋体"/>
                <w:sz w:val="24"/>
                <w:szCs w:val="24"/>
              </w:rPr>
              <w:t>被授权人（签名或盖章）：</w:t>
            </w:r>
          </w:p>
        </w:tc>
      </w:tr>
      <w:tr w14:paraId="6829AA6A">
        <w:tblPrEx>
          <w:tblCellMar>
            <w:top w:w="0" w:type="dxa"/>
            <w:left w:w="108" w:type="dxa"/>
            <w:bottom w:w="0" w:type="dxa"/>
            <w:right w:w="108" w:type="dxa"/>
          </w:tblCellMar>
        </w:tblPrEx>
        <w:tc>
          <w:tcPr>
            <w:tcW w:w="5726" w:type="dxa"/>
            <w:shd w:val="clear" w:color="auto" w:fill="auto"/>
          </w:tcPr>
          <w:p w14:paraId="04069DDC">
            <w:pPr>
              <w:spacing w:line="288" w:lineRule="auto"/>
              <w:rPr>
                <w:rFonts w:ascii="宋体" w:hAnsi="宋体" w:cs="宋体"/>
                <w:sz w:val="24"/>
                <w:szCs w:val="24"/>
              </w:rPr>
            </w:pPr>
            <w:r>
              <w:rPr>
                <w:rFonts w:hint="eastAsia" w:ascii="宋体" w:hAnsi="宋体" w:cs="宋体"/>
                <w:sz w:val="24"/>
                <w:szCs w:val="24"/>
              </w:rPr>
              <w:t>身份证号码：</w:t>
            </w:r>
          </w:p>
        </w:tc>
      </w:tr>
      <w:tr w14:paraId="2468E1C1">
        <w:tblPrEx>
          <w:tblCellMar>
            <w:top w:w="0" w:type="dxa"/>
            <w:left w:w="108" w:type="dxa"/>
            <w:bottom w:w="0" w:type="dxa"/>
            <w:right w:w="108" w:type="dxa"/>
          </w:tblCellMar>
        </w:tblPrEx>
        <w:tc>
          <w:tcPr>
            <w:tcW w:w="5726" w:type="dxa"/>
            <w:shd w:val="clear" w:color="auto" w:fill="auto"/>
          </w:tcPr>
          <w:p w14:paraId="22308A29">
            <w:pPr>
              <w:spacing w:line="288"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年       月        日</w:t>
            </w:r>
          </w:p>
        </w:tc>
      </w:tr>
    </w:tbl>
    <w:p w14:paraId="105845C6">
      <w:pPr>
        <w:pStyle w:val="136"/>
        <w:spacing w:line="288" w:lineRule="auto"/>
        <w:ind w:firstLine="0" w:firstLineChars="0"/>
        <w:rPr>
          <w:rFonts w:ascii="宋体" w:eastAsia="宋体" w:cs="宋体"/>
          <w:sz w:val="24"/>
          <w:szCs w:val="24"/>
        </w:rPr>
      </w:pPr>
    </w:p>
    <w:p w14:paraId="7EFB75D8">
      <w:pPr>
        <w:pStyle w:val="136"/>
        <w:spacing w:line="288" w:lineRule="auto"/>
        <w:ind w:firstLine="0" w:firstLineChars="0"/>
        <w:rPr>
          <w:rFonts w:ascii="宋体" w:eastAsia="宋体" w:cs="宋体"/>
          <w:sz w:val="24"/>
          <w:szCs w:val="24"/>
        </w:rPr>
      </w:pPr>
    </w:p>
    <w:p w14:paraId="6EF5788F">
      <w:pPr>
        <w:spacing w:after="120" w:afterLines="50" w:line="288" w:lineRule="auto"/>
        <w:rPr>
          <w:rFonts w:ascii="宋体" w:hAnsi="宋体" w:cs="宋体"/>
          <w:sz w:val="24"/>
          <w:szCs w:val="24"/>
        </w:rPr>
      </w:pPr>
      <w:r>
        <w:rPr>
          <w:rFonts w:hint="eastAsia" w:ascii="宋体" w:hAnsi="宋体" w:cs="宋体"/>
          <w:sz w:val="24"/>
          <w:szCs w:val="24"/>
        </w:rPr>
        <w:t>须附：被授权人有效期内身份证复印件</w:t>
      </w:r>
    </w:p>
    <w:tbl>
      <w:tblPr>
        <w:tblStyle w:val="44"/>
        <w:tblW w:w="879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gridCol w:w="4264"/>
      </w:tblGrid>
      <w:tr w14:paraId="620840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4535" w:type="dxa"/>
            <w:vAlign w:val="center"/>
          </w:tcPr>
          <w:p w14:paraId="0475B774">
            <w:pPr>
              <w:pStyle w:val="136"/>
              <w:spacing w:line="288" w:lineRule="auto"/>
              <w:ind w:firstLine="0" w:firstLineChars="0"/>
              <w:jc w:val="center"/>
              <w:rPr>
                <w:rFonts w:ascii="宋体" w:eastAsia="宋体" w:cs="宋体"/>
                <w:sz w:val="24"/>
                <w:szCs w:val="24"/>
              </w:rPr>
            </w:pPr>
            <w:r>
              <w:rPr>
                <w:rFonts w:hint="eastAsia" w:ascii="宋体" w:eastAsia="宋体" w:cs="宋体"/>
                <w:sz w:val="24"/>
                <w:szCs w:val="24"/>
              </w:rPr>
              <w:t>正面</w:t>
            </w:r>
          </w:p>
        </w:tc>
        <w:tc>
          <w:tcPr>
            <w:tcW w:w="4264" w:type="dxa"/>
            <w:vAlign w:val="center"/>
          </w:tcPr>
          <w:p w14:paraId="56DD488F">
            <w:pPr>
              <w:pStyle w:val="136"/>
              <w:spacing w:line="288" w:lineRule="auto"/>
              <w:ind w:firstLine="0" w:firstLineChars="0"/>
              <w:jc w:val="center"/>
              <w:rPr>
                <w:rFonts w:ascii="宋体" w:eastAsia="宋体" w:cs="宋体"/>
                <w:sz w:val="24"/>
                <w:szCs w:val="24"/>
              </w:rPr>
            </w:pPr>
            <w:r>
              <w:rPr>
                <w:rFonts w:hint="eastAsia" w:ascii="宋体" w:eastAsia="宋体" w:cs="宋体"/>
                <w:sz w:val="24"/>
                <w:szCs w:val="24"/>
              </w:rPr>
              <w:t>背面</w:t>
            </w:r>
          </w:p>
        </w:tc>
      </w:tr>
    </w:tbl>
    <w:p w14:paraId="471DCE70">
      <w:pPr>
        <w:spacing w:before="120" w:beforeLines="50" w:after="120" w:afterLines="50" w:line="288" w:lineRule="auto"/>
        <w:jc w:val="center"/>
        <w:rPr>
          <w:rFonts w:ascii="宋体" w:hAnsi="宋体" w:cs="宋体"/>
          <w:b/>
          <w:spacing w:val="20"/>
          <w:sz w:val="24"/>
          <w:szCs w:val="24"/>
        </w:rPr>
      </w:pPr>
    </w:p>
    <w:p w14:paraId="1BA1CD5F">
      <w:pPr>
        <w:rPr>
          <w:rFonts w:ascii="宋体" w:hAnsi="宋体" w:cs="宋体"/>
          <w:b/>
          <w:spacing w:val="20"/>
          <w:sz w:val="30"/>
          <w:szCs w:val="30"/>
        </w:rPr>
      </w:pPr>
      <w:r>
        <w:rPr>
          <w:rFonts w:hint="eastAsia" w:ascii="宋体" w:hAnsi="宋体" w:cs="宋体"/>
          <w:b/>
          <w:spacing w:val="20"/>
          <w:sz w:val="30"/>
          <w:szCs w:val="30"/>
        </w:rPr>
        <w:br w:type="page"/>
      </w:r>
    </w:p>
    <w:p w14:paraId="69A34366">
      <w:pPr>
        <w:spacing w:line="360" w:lineRule="auto"/>
        <w:jc w:val="center"/>
        <w:rPr>
          <w:rFonts w:ascii="宋体" w:hAnsi="宋体" w:cs="宋体"/>
          <w:b/>
          <w:sz w:val="36"/>
          <w:szCs w:val="36"/>
        </w:rPr>
      </w:pPr>
    </w:p>
    <w:p w14:paraId="505210F8">
      <w:pPr>
        <w:spacing w:line="360" w:lineRule="auto"/>
        <w:jc w:val="center"/>
        <w:rPr>
          <w:rFonts w:ascii="宋体" w:hAnsi="宋体" w:cs="宋体"/>
          <w:b/>
          <w:sz w:val="36"/>
          <w:szCs w:val="36"/>
        </w:rPr>
      </w:pPr>
      <w:r>
        <w:rPr>
          <w:rFonts w:hint="eastAsia" w:ascii="宋体" w:hAnsi="宋体" w:cs="宋体"/>
          <w:b/>
          <w:sz w:val="36"/>
          <w:szCs w:val="36"/>
        </w:rPr>
        <w:t>六、供应商基本情况说明</w:t>
      </w:r>
    </w:p>
    <w:tbl>
      <w:tblPr>
        <w:tblStyle w:val="146"/>
        <w:tblW w:w="8932"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944"/>
        <w:gridCol w:w="2410"/>
        <w:gridCol w:w="1135"/>
        <w:gridCol w:w="2269"/>
      </w:tblGrid>
      <w:tr w14:paraId="437E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exact"/>
        </w:trPr>
        <w:tc>
          <w:tcPr>
            <w:tcW w:w="2174" w:type="dxa"/>
          </w:tcPr>
          <w:p w14:paraId="4CC37FFF">
            <w:pPr>
              <w:pStyle w:val="145"/>
              <w:spacing w:before="107"/>
              <w:ind w:left="118" w:right="116"/>
              <w:jc w:val="center"/>
              <w:rPr>
                <w:szCs w:val="21"/>
              </w:rPr>
            </w:pPr>
            <w:r>
              <w:rPr>
                <w:rFonts w:hint="eastAsia"/>
                <w:szCs w:val="21"/>
              </w:rPr>
              <w:t>供应商</w:t>
            </w:r>
            <w:r>
              <w:rPr>
                <w:szCs w:val="21"/>
              </w:rPr>
              <w:t>名称</w:t>
            </w:r>
          </w:p>
        </w:tc>
        <w:tc>
          <w:tcPr>
            <w:tcW w:w="6758" w:type="dxa"/>
            <w:gridSpan w:val="4"/>
          </w:tcPr>
          <w:p w14:paraId="4C5E8E90">
            <w:pPr>
              <w:rPr>
                <w:sz w:val="21"/>
                <w:szCs w:val="21"/>
              </w:rPr>
            </w:pPr>
          </w:p>
        </w:tc>
      </w:tr>
      <w:tr w14:paraId="191D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174" w:type="dxa"/>
          </w:tcPr>
          <w:p w14:paraId="42A65E50">
            <w:pPr>
              <w:pStyle w:val="145"/>
              <w:spacing w:before="107"/>
              <w:ind w:left="116" w:right="116"/>
              <w:jc w:val="center"/>
              <w:rPr>
                <w:szCs w:val="21"/>
              </w:rPr>
            </w:pPr>
            <w:r>
              <w:rPr>
                <w:szCs w:val="21"/>
              </w:rPr>
              <w:t>注册资金</w:t>
            </w:r>
          </w:p>
        </w:tc>
        <w:tc>
          <w:tcPr>
            <w:tcW w:w="3354" w:type="dxa"/>
            <w:gridSpan w:val="2"/>
          </w:tcPr>
          <w:p w14:paraId="5BADD885">
            <w:pPr>
              <w:rPr>
                <w:sz w:val="21"/>
                <w:szCs w:val="21"/>
              </w:rPr>
            </w:pPr>
          </w:p>
        </w:tc>
        <w:tc>
          <w:tcPr>
            <w:tcW w:w="1135" w:type="dxa"/>
          </w:tcPr>
          <w:p w14:paraId="04D0E61D">
            <w:pPr>
              <w:pStyle w:val="145"/>
              <w:spacing w:before="107"/>
              <w:ind w:left="122" w:right="122"/>
              <w:jc w:val="center"/>
              <w:rPr>
                <w:szCs w:val="21"/>
              </w:rPr>
            </w:pPr>
            <w:r>
              <w:rPr>
                <w:szCs w:val="21"/>
              </w:rPr>
              <w:t>成立时间</w:t>
            </w:r>
          </w:p>
        </w:tc>
        <w:tc>
          <w:tcPr>
            <w:tcW w:w="2269" w:type="dxa"/>
          </w:tcPr>
          <w:p w14:paraId="58B8701E">
            <w:pPr>
              <w:rPr>
                <w:sz w:val="21"/>
                <w:szCs w:val="21"/>
              </w:rPr>
            </w:pPr>
          </w:p>
        </w:tc>
      </w:tr>
      <w:tr w14:paraId="182D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174" w:type="dxa"/>
          </w:tcPr>
          <w:p w14:paraId="0F3FBE30">
            <w:pPr>
              <w:pStyle w:val="145"/>
              <w:spacing w:before="107"/>
              <w:ind w:left="118" w:right="116"/>
              <w:jc w:val="center"/>
              <w:rPr>
                <w:szCs w:val="21"/>
              </w:rPr>
            </w:pPr>
            <w:r>
              <w:rPr>
                <w:szCs w:val="21"/>
              </w:rPr>
              <w:t>注册地址</w:t>
            </w:r>
          </w:p>
        </w:tc>
        <w:tc>
          <w:tcPr>
            <w:tcW w:w="6758" w:type="dxa"/>
            <w:gridSpan w:val="4"/>
          </w:tcPr>
          <w:p w14:paraId="48A36F98">
            <w:pPr>
              <w:rPr>
                <w:sz w:val="21"/>
                <w:szCs w:val="21"/>
              </w:rPr>
            </w:pPr>
          </w:p>
        </w:tc>
      </w:tr>
      <w:tr w14:paraId="46EE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174" w:type="dxa"/>
          </w:tcPr>
          <w:p w14:paraId="1E5F6DFC">
            <w:pPr>
              <w:pStyle w:val="145"/>
              <w:spacing w:before="108"/>
              <w:ind w:left="118" w:right="116"/>
              <w:jc w:val="center"/>
              <w:rPr>
                <w:szCs w:val="21"/>
              </w:rPr>
            </w:pPr>
            <w:r>
              <w:rPr>
                <w:szCs w:val="21"/>
              </w:rPr>
              <w:t>邮政编码</w:t>
            </w:r>
          </w:p>
        </w:tc>
        <w:tc>
          <w:tcPr>
            <w:tcW w:w="3354" w:type="dxa"/>
            <w:gridSpan w:val="2"/>
          </w:tcPr>
          <w:p w14:paraId="18FA1932">
            <w:pPr>
              <w:rPr>
                <w:sz w:val="21"/>
                <w:szCs w:val="21"/>
              </w:rPr>
            </w:pPr>
          </w:p>
        </w:tc>
        <w:tc>
          <w:tcPr>
            <w:tcW w:w="1135" w:type="dxa"/>
          </w:tcPr>
          <w:p w14:paraId="28CB08F9">
            <w:pPr>
              <w:pStyle w:val="145"/>
              <w:spacing w:before="108"/>
              <w:ind w:left="122" w:right="122"/>
              <w:jc w:val="center"/>
              <w:rPr>
                <w:szCs w:val="21"/>
              </w:rPr>
            </w:pPr>
            <w:r>
              <w:rPr>
                <w:szCs w:val="21"/>
              </w:rPr>
              <w:t>员工总数</w:t>
            </w:r>
          </w:p>
        </w:tc>
        <w:tc>
          <w:tcPr>
            <w:tcW w:w="2269" w:type="dxa"/>
          </w:tcPr>
          <w:p w14:paraId="47F90779">
            <w:pPr>
              <w:rPr>
                <w:sz w:val="21"/>
                <w:szCs w:val="21"/>
              </w:rPr>
            </w:pPr>
          </w:p>
        </w:tc>
      </w:tr>
      <w:tr w14:paraId="2DF1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174" w:type="dxa"/>
            <w:vMerge w:val="restart"/>
          </w:tcPr>
          <w:p w14:paraId="7F0ED6DD">
            <w:pPr>
              <w:pStyle w:val="145"/>
              <w:spacing w:before="5"/>
              <w:rPr>
                <w:szCs w:val="21"/>
              </w:rPr>
            </w:pPr>
          </w:p>
          <w:p w14:paraId="11FD5DBF">
            <w:pPr>
              <w:pStyle w:val="145"/>
              <w:spacing w:before="1"/>
              <w:ind w:left="662"/>
              <w:rPr>
                <w:szCs w:val="21"/>
              </w:rPr>
            </w:pPr>
            <w:r>
              <w:rPr>
                <w:szCs w:val="21"/>
              </w:rPr>
              <w:t>联系方式</w:t>
            </w:r>
          </w:p>
        </w:tc>
        <w:tc>
          <w:tcPr>
            <w:tcW w:w="944" w:type="dxa"/>
          </w:tcPr>
          <w:p w14:paraId="58B51A39">
            <w:pPr>
              <w:pStyle w:val="145"/>
              <w:spacing w:before="107"/>
              <w:ind w:left="131" w:right="132"/>
              <w:jc w:val="center"/>
              <w:rPr>
                <w:szCs w:val="21"/>
              </w:rPr>
            </w:pPr>
            <w:r>
              <w:rPr>
                <w:szCs w:val="21"/>
              </w:rPr>
              <w:t>联系人</w:t>
            </w:r>
          </w:p>
        </w:tc>
        <w:tc>
          <w:tcPr>
            <w:tcW w:w="2410" w:type="dxa"/>
          </w:tcPr>
          <w:p w14:paraId="23CC52EA">
            <w:pPr>
              <w:rPr>
                <w:sz w:val="21"/>
                <w:szCs w:val="21"/>
              </w:rPr>
            </w:pPr>
          </w:p>
        </w:tc>
        <w:tc>
          <w:tcPr>
            <w:tcW w:w="1135" w:type="dxa"/>
          </w:tcPr>
          <w:p w14:paraId="7A9DD00D">
            <w:pPr>
              <w:pStyle w:val="145"/>
              <w:spacing w:before="107"/>
              <w:ind w:left="122" w:right="120"/>
              <w:jc w:val="center"/>
              <w:rPr>
                <w:szCs w:val="21"/>
              </w:rPr>
            </w:pPr>
            <w:r>
              <w:rPr>
                <w:szCs w:val="21"/>
              </w:rPr>
              <w:t>电话</w:t>
            </w:r>
          </w:p>
        </w:tc>
        <w:tc>
          <w:tcPr>
            <w:tcW w:w="2269" w:type="dxa"/>
          </w:tcPr>
          <w:p w14:paraId="5BA5BBED">
            <w:pPr>
              <w:rPr>
                <w:sz w:val="21"/>
                <w:szCs w:val="21"/>
              </w:rPr>
            </w:pPr>
          </w:p>
        </w:tc>
      </w:tr>
      <w:tr w14:paraId="5DF2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174" w:type="dxa"/>
            <w:vMerge w:val="continue"/>
          </w:tcPr>
          <w:p w14:paraId="3CF9D7BE">
            <w:pPr>
              <w:rPr>
                <w:sz w:val="21"/>
                <w:szCs w:val="21"/>
              </w:rPr>
            </w:pPr>
          </w:p>
        </w:tc>
        <w:tc>
          <w:tcPr>
            <w:tcW w:w="944" w:type="dxa"/>
          </w:tcPr>
          <w:p w14:paraId="6B3F0DB5">
            <w:pPr>
              <w:pStyle w:val="145"/>
              <w:spacing w:before="107"/>
              <w:ind w:left="131" w:right="132"/>
              <w:jc w:val="center"/>
              <w:rPr>
                <w:szCs w:val="21"/>
              </w:rPr>
            </w:pPr>
            <w:r>
              <w:rPr>
                <w:szCs w:val="21"/>
              </w:rPr>
              <w:t>网址</w:t>
            </w:r>
          </w:p>
        </w:tc>
        <w:tc>
          <w:tcPr>
            <w:tcW w:w="2410" w:type="dxa"/>
          </w:tcPr>
          <w:p w14:paraId="11A02B74">
            <w:pPr>
              <w:rPr>
                <w:sz w:val="21"/>
                <w:szCs w:val="21"/>
              </w:rPr>
            </w:pPr>
          </w:p>
        </w:tc>
        <w:tc>
          <w:tcPr>
            <w:tcW w:w="1135" w:type="dxa"/>
          </w:tcPr>
          <w:p w14:paraId="58959792">
            <w:pPr>
              <w:pStyle w:val="145"/>
              <w:spacing w:before="107"/>
              <w:ind w:left="122" w:right="120"/>
              <w:jc w:val="center"/>
              <w:rPr>
                <w:szCs w:val="21"/>
              </w:rPr>
            </w:pPr>
            <w:r>
              <w:rPr>
                <w:szCs w:val="21"/>
              </w:rPr>
              <w:t>传真</w:t>
            </w:r>
          </w:p>
        </w:tc>
        <w:tc>
          <w:tcPr>
            <w:tcW w:w="2269" w:type="dxa"/>
          </w:tcPr>
          <w:p w14:paraId="2192156C">
            <w:pPr>
              <w:rPr>
                <w:sz w:val="21"/>
                <w:szCs w:val="21"/>
              </w:rPr>
            </w:pPr>
          </w:p>
        </w:tc>
      </w:tr>
      <w:tr w14:paraId="7E98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2174" w:type="dxa"/>
          </w:tcPr>
          <w:p w14:paraId="1B927EAB">
            <w:pPr>
              <w:pStyle w:val="145"/>
              <w:spacing w:before="107"/>
              <w:ind w:left="118" w:right="116"/>
              <w:jc w:val="center"/>
              <w:rPr>
                <w:szCs w:val="21"/>
              </w:rPr>
            </w:pPr>
            <w:r>
              <w:rPr>
                <w:szCs w:val="21"/>
              </w:rPr>
              <w:t>法定代表人</w:t>
            </w:r>
          </w:p>
          <w:p w14:paraId="136AD2EF">
            <w:pPr>
              <w:pStyle w:val="145"/>
              <w:spacing w:before="166"/>
              <w:ind w:left="13" w:right="116"/>
              <w:jc w:val="center"/>
              <w:rPr>
                <w:szCs w:val="21"/>
              </w:rPr>
            </w:pPr>
            <w:r>
              <w:rPr>
                <w:szCs w:val="21"/>
              </w:rPr>
              <w:t>（单位负责人）</w:t>
            </w:r>
          </w:p>
        </w:tc>
        <w:tc>
          <w:tcPr>
            <w:tcW w:w="944" w:type="dxa"/>
          </w:tcPr>
          <w:p w14:paraId="479983F9">
            <w:pPr>
              <w:pStyle w:val="145"/>
              <w:spacing w:before="1"/>
              <w:rPr>
                <w:szCs w:val="21"/>
              </w:rPr>
            </w:pPr>
          </w:p>
          <w:p w14:paraId="5B90A8B7">
            <w:pPr>
              <w:pStyle w:val="145"/>
              <w:ind w:left="131" w:right="132"/>
              <w:jc w:val="center"/>
              <w:rPr>
                <w:szCs w:val="21"/>
              </w:rPr>
            </w:pPr>
            <w:r>
              <w:rPr>
                <w:szCs w:val="21"/>
              </w:rPr>
              <w:t>姓名</w:t>
            </w:r>
          </w:p>
        </w:tc>
        <w:tc>
          <w:tcPr>
            <w:tcW w:w="2410" w:type="dxa"/>
          </w:tcPr>
          <w:p w14:paraId="4E1BABE0">
            <w:pPr>
              <w:rPr>
                <w:sz w:val="21"/>
                <w:szCs w:val="21"/>
              </w:rPr>
            </w:pPr>
          </w:p>
        </w:tc>
        <w:tc>
          <w:tcPr>
            <w:tcW w:w="1135" w:type="dxa"/>
          </w:tcPr>
          <w:p w14:paraId="394C4A41">
            <w:pPr>
              <w:pStyle w:val="145"/>
              <w:spacing w:before="1"/>
              <w:rPr>
                <w:szCs w:val="21"/>
              </w:rPr>
            </w:pPr>
          </w:p>
          <w:p w14:paraId="0AF53C6C">
            <w:pPr>
              <w:pStyle w:val="145"/>
              <w:ind w:left="122" w:right="120"/>
              <w:jc w:val="center"/>
              <w:rPr>
                <w:szCs w:val="21"/>
              </w:rPr>
            </w:pPr>
            <w:r>
              <w:rPr>
                <w:szCs w:val="21"/>
              </w:rPr>
              <w:t>电话</w:t>
            </w:r>
          </w:p>
        </w:tc>
        <w:tc>
          <w:tcPr>
            <w:tcW w:w="2269" w:type="dxa"/>
          </w:tcPr>
          <w:p w14:paraId="2121DAD5">
            <w:pPr>
              <w:rPr>
                <w:sz w:val="21"/>
                <w:szCs w:val="21"/>
              </w:rPr>
            </w:pPr>
          </w:p>
        </w:tc>
      </w:tr>
      <w:tr w14:paraId="35F82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2174" w:type="dxa"/>
          </w:tcPr>
          <w:p w14:paraId="2987595F">
            <w:pPr>
              <w:pStyle w:val="145"/>
              <w:spacing w:before="107"/>
              <w:ind w:left="118" w:right="116"/>
              <w:jc w:val="center"/>
              <w:rPr>
                <w:szCs w:val="21"/>
              </w:rPr>
            </w:pPr>
            <w:r>
              <w:rPr>
                <w:szCs w:val="21"/>
              </w:rPr>
              <w:t>基本账户开户银行</w:t>
            </w:r>
          </w:p>
        </w:tc>
        <w:tc>
          <w:tcPr>
            <w:tcW w:w="6758" w:type="dxa"/>
            <w:gridSpan w:val="4"/>
          </w:tcPr>
          <w:p w14:paraId="089C3774">
            <w:pPr>
              <w:rPr>
                <w:sz w:val="21"/>
                <w:szCs w:val="21"/>
              </w:rPr>
            </w:pPr>
          </w:p>
        </w:tc>
      </w:tr>
      <w:tr w14:paraId="661C8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2174" w:type="dxa"/>
          </w:tcPr>
          <w:p w14:paraId="50F9033E">
            <w:pPr>
              <w:pStyle w:val="145"/>
              <w:spacing w:before="107"/>
              <w:ind w:left="118" w:right="116"/>
              <w:jc w:val="center"/>
              <w:rPr>
                <w:szCs w:val="21"/>
              </w:rPr>
            </w:pPr>
            <w:r>
              <w:rPr>
                <w:szCs w:val="21"/>
              </w:rPr>
              <w:t>基本账户银行账号</w:t>
            </w:r>
          </w:p>
        </w:tc>
        <w:tc>
          <w:tcPr>
            <w:tcW w:w="6758" w:type="dxa"/>
            <w:gridSpan w:val="4"/>
          </w:tcPr>
          <w:p w14:paraId="53A1141A">
            <w:pPr>
              <w:rPr>
                <w:sz w:val="21"/>
                <w:szCs w:val="21"/>
              </w:rPr>
            </w:pPr>
          </w:p>
        </w:tc>
      </w:tr>
      <w:tr w14:paraId="1424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9" w:hRule="exact"/>
        </w:trPr>
        <w:tc>
          <w:tcPr>
            <w:tcW w:w="2174" w:type="dxa"/>
            <w:vAlign w:val="center"/>
          </w:tcPr>
          <w:p w14:paraId="7BAF2D5A">
            <w:pPr>
              <w:pStyle w:val="145"/>
              <w:spacing w:before="38"/>
              <w:ind w:left="116" w:right="116"/>
              <w:jc w:val="center"/>
              <w:rPr>
                <w:szCs w:val="21"/>
              </w:rPr>
            </w:pPr>
            <w:r>
              <w:rPr>
                <w:rFonts w:hint="eastAsia"/>
                <w:szCs w:val="21"/>
              </w:rPr>
              <w:t>经营范围</w:t>
            </w:r>
          </w:p>
        </w:tc>
        <w:tc>
          <w:tcPr>
            <w:tcW w:w="6758" w:type="dxa"/>
            <w:gridSpan w:val="4"/>
          </w:tcPr>
          <w:p w14:paraId="24F4718D">
            <w:pPr>
              <w:rPr>
                <w:sz w:val="21"/>
                <w:szCs w:val="21"/>
              </w:rPr>
            </w:pPr>
          </w:p>
        </w:tc>
      </w:tr>
      <w:tr w14:paraId="1DE6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exact"/>
        </w:trPr>
        <w:tc>
          <w:tcPr>
            <w:tcW w:w="2174" w:type="dxa"/>
            <w:vAlign w:val="center"/>
          </w:tcPr>
          <w:p w14:paraId="2F607FE2">
            <w:pPr>
              <w:pStyle w:val="145"/>
              <w:spacing w:before="107"/>
              <w:ind w:left="116" w:right="116"/>
              <w:jc w:val="center"/>
              <w:rPr>
                <w:szCs w:val="21"/>
              </w:rPr>
            </w:pPr>
            <w:r>
              <w:rPr>
                <w:szCs w:val="21"/>
              </w:rPr>
              <w:t>备注</w:t>
            </w:r>
          </w:p>
        </w:tc>
        <w:tc>
          <w:tcPr>
            <w:tcW w:w="6758" w:type="dxa"/>
            <w:gridSpan w:val="4"/>
          </w:tcPr>
          <w:p w14:paraId="52D74B5F">
            <w:pPr>
              <w:rPr>
                <w:sz w:val="21"/>
                <w:szCs w:val="21"/>
              </w:rPr>
            </w:pPr>
          </w:p>
        </w:tc>
      </w:tr>
    </w:tbl>
    <w:p w14:paraId="2B96BD31">
      <w:pPr>
        <w:rPr>
          <w:rFonts w:ascii="宋体" w:hAnsi="宋体" w:cs="宋体"/>
          <w:b/>
          <w:spacing w:val="20"/>
          <w:sz w:val="21"/>
          <w:szCs w:val="21"/>
        </w:rPr>
      </w:pPr>
      <w:r>
        <w:rPr>
          <w:rFonts w:hint="eastAsia" w:ascii="宋体" w:hAnsi="宋体" w:cs="宋体"/>
          <w:b/>
          <w:spacing w:val="20"/>
          <w:sz w:val="21"/>
          <w:szCs w:val="21"/>
        </w:rPr>
        <w:br w:type="page"/>
      </w:r>
    </w:p>
    <w:p w14:paraId="65CF3BAD">
      <w:pPr>
        <w:jc w:val="center"/>
        <w:rPr>
          <w:rFonts w:hint="eastAsia" w:ascii="宋体" w:hAnsi="宋体" w:cs="宋体"/>
          <w:b/>
          <w:sz w:val="32"/>
          <w:szCs w:val="32"/>
        </w:rPr>
      </w:pPr>
      <w:r>
        <w:rPr>
          <w:rFonts w:hint="eastAsia" w:ascii="宋体" w:hAnsi="宋体" w:cs="宋体"/>
          <w:b/>
          <w:sz w:val="32"/>
          <w:szCs w:val="32"/>
        </w:rPr>
        <w:t>近年财务状况表</w:t>
      </w:r>
    </w:p>
    <w:p w14:paraId="131A4172">
      <w:pPr>
        <w:rPr>
          <w:rFonts w:hint="eastAsia" w:ascii="宋体" w:hAnsi="宋体" w:cs="宋体"/>
          <w:b/>
          <w:sz w:val="32"/>
          <w:szCs w:val="32"/>
        </w:rPr>
      </w:pPr>
      <w:r>
        <w:rPr>
          <w:rFonts w:hint="eastAsia" w:ascii="宋体" w:hAnsi="宋体" w:cs="宋体"/>
          <w:b/>
          <w:sz w:val="32"/>
          <w:szCs w:val="32"/>
        </w:rPr>
        <w:br w:type="page"/>
      </w:r>
    </w:p>
    <w:p w14:paraId="240DF7AC">
      <w:pPr>
        <w:jc w:val="center"/>
        <w:rPr>
          <w:rFonts w:hint="eastAsia" w:hAnsi="宋体" w:cs="宋体"/>
          <w:b/>
          <w:bCs/>
          <w:sz w:val="32"/>
          <w:szCs w:val="32"/>
        </w:rPr>
      </w:pPr>
      <w:r>
        <w:rPr>
          <w:rFonts w:hint="eastAsia" w:hAnsi="宋体" w:cs="宋体"/>
          <w:b/>
          <w:bCs/>
          <w:sz w:val="32"/>
          <w:szCs w:val="32"/>
        </w:rPr>
        <w:t>纳税及社保证明</w:t>
      </w:r>
    </w:p>
    <w:p w14:paraId="7379A2D8">
      <w:pPr>
        <w:rPr>
          <w:rFonts w:hint="eastAsia" w:hAnsi="宋体" w:cs="宋体"/>
          <w:b/>
          <w:bCs/>
          <w:sz w:val="32"/>
          <w:szCs w:val="32"/>
        </w:rPr>
      </w:pPr>
      <w:r>
        <w:rPr>
          <w:rFonts w:hint="eastAsia" w:hAnsi="宋体" w:cs="宋体"/>
          <w:b/>
          <w:bCs/>
          <w:sz w:val="32"/>
          <w:szCs w:val="32"/>
        </w:rPr>
        <w:br w:type="page"/>
      </w:r>
    </w:p>
    <w:p w14:paraId="488EF09F">
      <w:pPr>
        <w:spacing w:line="360" w:lineRule="auto"/>
        <w:jc w:val="center"/>
        <w:rPr>
          <w:rFonts w:ascii="宋体" w:hAnsi="宋体" w:cs="宋体"/>
          <w:b/>
          <w:sz w:val="36"/>
          <w:szCs w:val="36"/>
        </w:rPr>
      </w:pPr>
      <w:r>
        <w:rPr>
          <w:rFonts w:hint="eastAsia" w:ascii="宋体" w:hAnsi="宋体" w:cs="宋体"/>
          <w:b/>
          <w:sz w:val="36"/>
          <w:szCs w:val="36"/>
          <w:lang w:val="en-US" w:eastAsia="zh-CN"/>
        </w:rPr>
        <w:t>七</w:t>
      </w:r>
      <w:r>
        <w:rPr>
          <w:rFonts w:hint="eastAsia" w:ascii="宋体" w:hAnsi="宋体" w:cs="宋体"/>
          <w:b/>
          <w:sz w:val="36"/>
          <w:szCs w:val="36"/>
        </w:rPr>
        <w:t>、商务偏离表</w:t>
      </w:r>
    </w:p>
    <w:tbl>
      <w:tblPr>
        <w:tblStyle w:val="44"/>
        <w:tblW w:w="9262"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567"/>
        <w:gridCol w:w="2700"/>
        <w:gridCol w:w="1409"/>
        <w:gridCol w:w="1858"/>
      </w:tblGrid>
      <w:tr w14:paraId="5084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262" w:type="dxa"/>
            <w:gridSpan w:val="5"/>
            <w:vAlign w:val="center"/>
          </w:tcPr>
          <w:p w14:paraId="22E135F3">
            <w:pPr>
              <w:spacing w:line="288" w:lineRule="auto"/>
              <w:rPr>
                <w:rFonts w:ascii="宋体" w:hAnsi="宋体" w:cs="宋体"/>
                <w:b/>
                <w:bCs/>
                <w:sz w:val="24"/>
                <w:szCs w:val="24"/>
              </w:rPr>
            </w:pPr>
            <w:r>
              <w:rPr>
                <w:rFonts w:hint="eastAsia" w:ascii="宋体" w:hAnsi="宋体" w:cs="宋体"/>
                <w:b/>
                <w:bCs/>
                <w:sz w:val="24"/>
                <w:szCs w:val="24"/>
              </w:rPr>
              <w:t xml:space="preserve">项目名称：                              </w:t>
            </w:r>
            <w:r>
              <w:rPr>
                <w:rFonts w:hint="eastAsia" w:ascii="宋体" w:hAnsi="宋体" w:cs="宋体"/>
                <w:b/>
                <w:sz w:val="24"/>
                <w:szCs w:val="24"/>
              </w:rPr>
              <w:t>项目编号：</w:t>
            </w:r>
          </w:p>
        </w:tc>
      </w:tr>
      <w:tr w14:paraId="2ECF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8" w:type="dxa"/>
            <w:vAlign w:val="center"/>
          </w:tcPr>
          <w:p w14:paraId="132CEC44">
            <w:pPr>
              <w:spacing w:line="288" w:lineRule="auto"/>
              <w:jc w:val="center"/>
              <w:rPr>
                <w:rFonts w:ascii="宋体" w:hAnsi="宋体" w:cs="宋体"/>
                <w:b/>
                <w:bCs/>
                <w:sz w:val="24"/>
                <w:szCs w:val="24"/>
              </w:rPr>
            </w:pPr>
            <w:r>
              <w:rPr>
                <w:rFonts w:hint="eastAsia" w:ascii="宋体" w:hAnsi="宋体" w:cs="宋体"/>
                <w:b/>
                <w:bCs/>
                <w:sz w:val="24"/>
                <w:szCs w:val="24"/>
              </w:rPr>
              <w:t>序号</w:t>
            </w:r>
          </w:p>
        </w:tc>
        <w:tc>
          <w:tcPr>
            <w:tcW w:w="2567" w:type="dxa"/>
            <w:vAlign w:val="center"/>
          </w:tcPr>
          <w:p w14:paraId="03C3AE86">
            <w:pPr>
              <w:spacing w:line="288" w:lineRule="auto"/>
              <w:jc w:val="center"/>
              <w:rPr>
                <w:rFonts w:ascii="宋体" w:hAnsi="宋体" w:cs="宋体"/>
                <w:b/>
                <w:bCs/>
                <w:sz w:val="24"/>
                <w:szCs w:val="24"/>
              </w:rPr>
            </w:pPr>
            <w:r>
              <w:rPr>
                <w:rFonts w:hint="eastAsia" w:ascii="宋体" w:hAnsi="宋体" w:cs="宋体"/>
                <w:b/>
                <w:bCs/>
                <w:sz w:val="24"/>
                <w:szCs w:val="24"/>
              </w:rPr>
              <w:t>招标文件要求</w:t>
            </w:r>
          </w:p>
        </w:tc>
        <w:tc>
          <w:tcPr>
            <w:tcW w:w="2700" w:type="dxa"/>
            <w:vAlign w:val="center"/>
          </w:tcPr>
          <w:p w14:paraId="4958E9E9">
            <w:pPr>
              <w:spacing w:line="288" w:lineRule="auto"/>
              <w:jc w:val="center"/>
              <w:rPr>
                <w:rFonts w:ascii="宋体" w:hAnsi="宋体" w:cs="宋体"/>
                <w:b/>
                <w:bCs/>
                <w:sz w:val="24"/>
                <w:szCs w:val="24"/>
              </w:rPr>
            </w:pPr>
            <w:r>
              <w:rPr>
                <w:rFonts w:hint="eastAsia" w:ascii="宋体" w:hAnsi="宋体" w:cs="宋体"/>
                <w:b/>
                <w:bCs/>
                <w:sz w:val="24"/>
                <w:szCs w:val="24"/>
              </w:rPr>
              <w:t>投标文件响应内容</w:t>
            </w:r>
          </w:p>
        </w:tc>
        <w:tc>
          <w:tcPr>
            <w:tcW w:w="1409" w:type="dxa"/>
            <w:vAlign w:val="center"/>
          </w:tcPr>
          <w:p w14:paraId="79E27C47">
            <w:pPr>
              <w:spacing w:line="288" w:lineRule="auto"/>
              <w:jc w:val="center"/>
              <w:rPr>
                <w:rFonts w:ascii="宋体" w:hAnsi="宋体" w:cs="宋体"/>
                <w:b/>
                <w:bCs/>
                <w:sz w:val="24"/>
                <w:szCs w:val="24"/>
              </w:rPr>
            </w:pPr>
            <w:r>
              <w:rPr>
                <w:rFonts w:hint="eastAsia" w:ascii="宋体" w:hAnsi="宋体" w:cs="宋体"/>
                <w:b/>
                <w:bCs/>
                <w:sz w:val="24"/>
                <w:szCs w:val="24"/>
              </w:rPr>
              <w:t>偏离情况</w:t>
            </w:r>
          </w:p>
        </w:tc>
        <w:tc>
          <w:tcPr>
            <w:tcW w:w="1858" w:type="dxa"/>
            <w:vAlign w:val="center"/>
          </w:tcPr>
          <w:p w14:paraId="7C0CADD8">
            <w:pPr>
              <w:spacing w:line="288" w:lineRule="auto"/>
              <w:jc w:val="center"/>
              <w:rPr>
                <w:rFonts w:ascii="宋体" w:hAnsi="宋体" w:cs="宋体"/>
                <w:b/>
                <w:bCs/>
                <w:sz w:val="24"/>
                <w:szCs w:val="24"/>
              </w:rPr>
            </w:pPr>
            <w:r>
              <w:rPr>
                <w:rFonts w:hint="eastAsia" w:ascii="宋体" w:hAnsi="宋体" w:cs="宋体"/>
                <w:b/>
                <w:bCs/>
                <w:sz w:val="24"/>
                <w:szCs w:val="24"/>
              </w:rPr>
              <w:t>说明</w:t>
            </w:r>
          </w:p>
        </w:tc>
      </w:tr>
      <w:tr w14:paraId="1E82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28" w:type="dxa"/>
            <w:vAlign w:val="center"/>
          </w:tcPr>
          <w:p w14:paraId="3AE40CC1">
            <w:pPr>
              <w:spacing w:line="288" w:lineRule="auto"/>
              <w:jc w:val="center"/>
              <w:rPr>
                <w:rFonts w:ascii="宋体" w:hAnsi="宋体" w:cs="宋体"/>
                <w:sz w:val="24"/>
                <w:szCs w:val="24"/>
              </w:rPr>
            </w:pPr>
          </w:p>
        </w:tc>
        <w:tc>
          <w:tcPr>
            <w:tcW w:w="2567" w:type="dxa"/>
            <w:vAlign w:val="center"/>
          </w:tcPr>
          <w:p w14:paraId="1B3F4C62">
            <w:pPr>
              <w:spacing w:line="288" w:lineRule="auto"/>
              <w:jc w:val="center"/>
              <w:rPr>
                <w:rFonts w:ascii="宋体" w:hAnsi="宋体" w:cs="宋体"/>
                <w:sz w:val="24"/>
                <w:szCs w:val="24"/>
              </w:rPr>
            </w:pPr>
          </w:p>
        </w:tc>
        <w:tc>
          <w:tcPr>
            <w:tcW w:w="2700" w:type="dxa"/>
            <w:vAlign w:val="center"/>
          </w:tcPr>
          <w:p w14:paraId="3E4EB6CF">
            <w:pPr>
              <w:pStyle w:val="29"/>
              <w:spacing w:line="288" w:lineRule="auto"/>
              <w:jc w:val="center"/>
              <w:rPr>
                <w:rFonts w:ascii="宋体" w:hAnsi="宋体" w:cs="宋体"/>
                <w:sz w:val="24"/>
                <w:szCs w:val="24"/>
              </w:rPr>
            </w:pPr>
          </w:p>
        </w:tc>
        <w:tc>
          <w:tcPr>
            <w:tcW w:w="1409" w:type="dxa"/>
            <w:vAlign w:val="center"/>
          </w:tcPr>
          <w:p w14:paraId="219446BF">
            <w:pPr>
              <w:spacing w:line="288" w:lineRule="auto"/>
              <w:jc w:val="center"/>
              <w:rPr>
                <w:rFonts w:ascii="宋体" w:hAnsi="宋体" w:cs="宋体"/>
                <w:sz w:val="24"/>
                <w:szCs w:val="24"/>
              </w:rPr>
            </w:pPr>
          </w:p>
        </w:tc>
        <w:tc>
          <w:tcPr>
            <w:tcW w:w="1858" w:type="dxa"/>
            <w:vAlign w:val="center"/>
          </w:tcPr>
          <w:p w14:paraId="186B42CC">
            <w:pPr>
              <w:spacing w:line="288" w:lineRule="auto"/>
              <w:jc w:val="center"/>
              <w:rPr>
                <w:rFonts w:ascii="宋体" w:hAnsi="宋体" w:cs="宋体"/>
                <w:sz w:val="24"/>
                <w:szCs w:val="24"/>
              </w:rPr>
            </w:pPr>
          </w:p>
        </w:tc>
      </w:tr>
      <w:tr w14:paraId="6170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8" w:type="dxa"/>
            <w:vAlign w:val="center"/>
          </w:tcPr>
          <w:p w14:paraId="0014266A">
            <w:pPr>
              <w:spacing w:line="288" w:lineRule="auto"/>
              <w:jc w:val="center"/>
              <w:rPr>
                <w:rFonts w:ascii="宋体" w:hAnsi="宋体" w:cs="宋体"/>
                <w:sz w:val="24"/>
                <w:szCs w:val="24"/>
              </w:rPr>
            </w:pPr>
          </w:p>
        </w:tc>
        <w:tc>
          <w:tcPr>
            <w:tcW w:w="2567" w:type="dxa"/>
            <w:vAlign w:val="center"/>
          </w:tcPr>
          <w:p w14:paraId="507076AE">
            <w:pPr>
              <w:spacing w:line="288" w:lineRule="auto"/>
              <w:jc w:val="center"/>
              <w:rPr>
                <w:rFonts w:ascii="宋体" w:hAnsi="宋体" w:cs="宋体"/>
                <w:sz w:val="24"/>
                <w:szCs w:val="24"/>
              </w:rPr>
            </w:pPr>
          </w:p>
        </w:tc>
        <w:tc>
          <w:tcPr>
            <w:tcW w:w="2700" w:type="dxa"/>
            <w:vAlign w:val="center"/>
          </w:tcPr>
          <w:p w14:paraId="76B79C1E">
            <w:pPr>
              <w:spacing w:line="288" w:lineRule="auto"/>
              <w:jc w:val="center"/>
              <w:rPr>
                <w:rFonts w:ascii="宋体" w:hAnsi="宋体" w:cs="宋体"/>
                <w:sz w:val="24"/>
                <w:szCs w:val="24"/>
              </w:rPr>
            </w:pPr>
          </w:p>
        </w:tc>
        <w:tc>
          <w:tcPr>
            <w:tcW w:w="1409" w:type="dxa"/>
            <w:vAlign w:val="center"/>
          </w:tcPr>
          <w:p w14:paraId="0E800FC9">
            <w:pPr>
              <w:spacing w:line="288" w:lineRule="auto"/>
              <w:jc w:val="center"/>
              <w:rPr>
                <w:rFonts w:ascii="宋体" w:hAnsi="宋体" w:cs="宋体"/>
                <w:sz w:val="24"/>
                <w:szCs w:val="24"/>
              </w:rPr>
            </w:pPr>
          </w:p>
        </w:tc>
        <w:tc>
          <w:tcPr>
            <w:tcW w:w="1858" w:type="dxa"/>
            <w:vAlign w:val="center"/>
          </w:tcPr>
          <w:p w14:paraId="6F73B3F6">
            <w:pPr>
              <w:spacing w:line="288" w:lineRule="auto"/>
              <w:jc w:val="center"/>
              <w:rPr>
                <w:rFonts w:ascii="宋体" w:hAnsi="宋体" w:cs="宋体"/>
                <w:sz w:val="24"/>
                <w:szCs w:val="24"/>
              </w:rPr>
            </w:pPr>
          </w:p>
        </w:tc>
      </w:tr>
      <w:tr w14:paraId="35B4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8" w:type="dxa"/>
            <w:vAlign w:val="center"/>
          </w:tcPr>
          <w:p w14:paraId="13DBFAD5">
            <w:pPr>
              <w:spacing w:line="288" w:lineRule="auto"/>
              <w:jc w:val="center"/>
              <w:rPr>
                <w:rFonts w:ascii="宋体" w:hAnsi="宋体" w:cs="宋体"/>
                <w:sz w:val="24"/>
                <w:szCs w:val="24"/>
              </w:rPr>
            </w:pPr>
          </w:p>
        </w:tc>
        <w:tc>
          <w:tcPr>
            <w:tcW w:w="2567" w:type="dxa"/>
            <w:vAlign w:val="center"/>
          </w:tcPr>
          <w:p w14:paraId="60FB7C8C">
            <w:pPr>
              <w:spacing w:line="288" w:lineRule="auto"/>
              <w:jc w:val="center"/>
              <w:rPr>
                <w:rFonts w:ascii="宋体" w:hAnsi="宋体" w:cs="宋体"/>
                <w:sz w:val="24"/>
                <w:szCs w:val="24"/>
              </w:rPr>
            </w:pPr>
          </w:p>
        </w:tc>
        <w:tc>
          <w:tcPr>
            <w:tcW w:w="2700" w:type="dxa"/>
            <w:vAlign w:val="center"/>
          </w:tcPr>
          <w:p w14:paraId="1D04514E">
            <w:pPr>
              <w:spacing w:line="288" w:lineRule="auto"/>
              <w:jc w:val="center"/>
              <w:rPr>
                <w:rFonts w:ascii="宋体" w:hAnsi="宋体" w:cs="宋体"/>
                <w:sz w:val="24"/>
                <w:szCs w:val="24"/>
              </w:rPr>
            </w:pPr>
          </w:p>
        </w:tc>
        <w:tc>
          <w:tcPr>
            <w:tcW w:w="1409" w:type="dxa"/>
            <w:vAlign w:val="center"/>
          </w:tcPr>
          <w:p w14:paraId="3086A8FB">
            <w:pPr>
              <w:spacing w:line="288" w:lineRule="auto"/>
              <w:jc w:val="center"/>
              <w:rPr>
                <w:rFonts w:ascii="宋体" w:hAnsi="宋体" w:cs="宋体"/>
                <w:sz w:val="24"/>
                <w:szCs w:val="24"/>
              </w:rPr>
            </w:pPr>
          </w:p>
        </w:tc>
        <w:tc>
          <w:tcPr>
            <w:tcW w:w="1858" w:type="dxa"/>
            <w:vAlign w:val="center"/>
          </w:tcPr>
          <w:p w14:paraId="57E57195">
            <w:pPr>
              <w:spacing w:line="288" w:lineRule="auto"/>
              <w:jc w:val="center"/>
              <w:rPr>
                <w:rFonts w:ascii="宋体" w:hAnsi="宋体" w:cs="宋体"/>
                <w:sz w:val="24"/>
                <w:szCs w:val="24"/>
              </w:rPr>
            </w:pPr>
          </w:p>
        </w:tc>
      </w:tr>
      <w:tr w14:paraId="7D3D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78D6E375">
            <w:pPr>
              <w:spacing w:line="288" w:lineRule="auto"/>
              <w:jc w:val="center"/>
              <w:rPr>
                <w:rFonts w:ascii="宋体" w:hAnsi="宋体" w:cs="宋体"/>
                <w:sz w:val="24"/>
                <w:szCs w:val="24"/>
              </w:rPr>
            </w:pPr>
          </w:p>
        </w:tc>
        <w:tc>
          <w:tcPr>
            <w:tcW w:w="2567" w:type="dxa"/>
            <w:vAlign w:val="center"/>
          </w:tcPr>
          <w:p w14:paraId="586D1DC5">
            <w:pPr>
              <w:spacing w:line="288" w:lineRule="auto"/>
              <w:jc w:val="center"/>
              <w:rPr>
                <w:rFonts w:ascii="宋体" w:hAnsi="宋体" w:cs="宋体"/>
                <w:sz w:val="24"/>
                <w:szCs w:val="24"/>
              </w:rPr>
            </w:pPr>
          </w:p>
        </w:tc>
        <w:tc>
          <w:tcPr>
            <w:tcW w:w="2700" w:type="dxa"/>
            <w:vAlign w:val="center"/>
          </w:tcPr>
          <w:p w14:paraId="1787A2D8">
            <w:pPr>
              <w:spacing w:line="288" w:lineRule="auto"/>
              <w:jc w:val="center"/>
              <w:rPr>
                <w:rFonts w:ascii="宋体" w:hAnsi="宋体" w:cs="宋体"/>
                <w:sz w:val="24"/>
                <w:szCs w:val="24"/>
              </w:rPr>
            </w:pPr>
          </w:p>
        </w:tc>
        <w:tc>
          <w:tcPr>
            <w:tcW w:w="1409" w:type="dxa"/>
            <w:vAlign w:val="center"/>
          </w:tcPr>
          <w:p w14:paraId="5A8A314E">
            <w:pPr>
              <w:spacing w:line="288" w:lineRule="auto"/>
              <w:jc w:val="center"/>
              <w:rPr>
                <w:rFonts w:ascii="宋体" w:hAnsi="宋体" w:cs="宋体"/>
                <w:sz w:val="24"/>
                <w:szCs w:val="24"/>
              </w:rPr>
            </w:pPr>
          </w:p>
        </w:tc>
        <w:tc>
          <w:tcPr>
            <w:tcW w:w="1858" w:type="dxa"/>
            <w:vAlign w:val="center"/>
          </w:tcPr>
          <w:p w14:paraId="3A831DFB">
            <w:pPr>
              <w:spacing w:line="288" w:lineRule="auto"/>
              <w:jc w:val="center"/>
              <w:rPr>
                <w:rFonts w:ascii="宋体" w:hAnsi="宋体" w:cs="宋体"/>
                <w:sz w:val="24"/>
                <w:szCs w:val="24"/>
              </w:rPr>
            </w:pPr>
          </w:p>
        </w:tc>
      </w:tr>
      <w:tr w14:paraId="7626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8" w:type="dxa"/>
            <w:vAlign w:val="center"/>
          </w:tcPr>
          <w:p w14:paraId="4FE0F108">
            <w:pPr>
              <w:spacing w:line="288" w:lineRule="auto"/>
              <w:jc w:val="center"/>
              <w:rPr>
                <w:rFonts w:ascii="宋体" w:hAnsi="宋体" w:cs="宋体"/>
                <w:sz w:val="24"/>
                <w:szCs w:val="24"/>
              </w:rPr>
            </w:pPr>
          </w:p>
        </w:tc>
        <w:tc>
          <w:tcPr>
            <w:tcW w:w="2567" w:type="dxa"/>
            <w:vAlign w:val="center"/>
          </w:tcPr>
          <w:p w14:paraId="7A21406E">
            <w:pPr>
              <w:spacing w:line="288" w:lineRule="auto"/>
              <w:jc w:val="center"/>
              <w:rPr>
                <w:rFonts w:ascii="宋体" w:hAnsi="宋体" w:cs="宋体"/>
                <w:sz w:val="24"/>
                <w:szCs w:val="24"/>
              </w:rPr>
            </w:pPr>
          </w:p>
        </w:tc>
        <w:tc>
          <w:tcPr>
            <w:tcW w:w="2700" w:type="dxa"/>
            <w:vAlign w:val="center"/>
          </w:tcPr>
          <w:p w14:paraId="255FCE23">
            <w:pPr>
              <w:spacing w:line="288" w:lineRule="auto"/>
              <w:jc w:val="center"/>
              <w:rPr>
                <w:rFonts w:ascii="宋体" w:hAnsi="宋体" w:cs="宋体"/>
                <w:sz w:val="24"/>
                <w:szCs w:val="24"/>
              </w:rPr>
            </w:pPr>
          </w:p>
        </w:tc>
        <w:tc>
          <w:tcPr>
            <w:tcW w:w="1409" w:type="dxa"/>
            <w:vAlign w:val="center"/>
          </w:tcPr>
          <w:p w14:paraId="794205CF">
            <w:pPr>
              <w:spacing w:line="288" w:lineRule="auto"/>
              <w:jc w:val="center"/>
              <w:rPr>
                <w:rFonts w:ascii="宋体" w:hAnsi="宋体" w:cs="宋体"/>
                <w:sz w:val="24"/>
                <w:szCs w:val="24"/>
              </w:rPr>
            </w:pPr>
          </w:p>
        </w:tc>
        <w:tc>
          <w:tcPr>
            <w:tcW w:w="1858" w:type="dxa"/>
            <w:vAlign w:val="center"/>
          </w:tcPr>
          <w:p w14:paraId="3F7957FD">
            <w:pPr>
              <w:spacing w:line="288" w:lineRule="auto"/>
              <w:jc w:val="center"/>
              <w:rPr>
                <w:rFonts w:ascii="宋体" w:hAnsi="宋体" w:cs="宋体"/>
                <w:sz w:val="24"/>
                <w:szCs w:val="24"/>
              </w:rPr>
            </w:pPr>
          </w:p>
        </w:tc>
      </w:tr>
      <w:tr w14:paraId="5C4A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8" w:type="dxa"/>
            <w:vAlign w:val="center"/>
          </w:tcPr>
          <w:p w14:paraId="74669890">
            <w:pPr>
              <w:spacing w:line="288" w:lineRule="auto"/>
              <w:jc w:val="center"/>
              <w:rPr>
                <w:rFonts w:ascii="宋体" w:hAnsi="宋体" w:cs="宋体"/>
                <w:sz w:val="24"/>
                <w:szCs w:val="24"/>
              </w:rPr>
            </w:pPr>
          </w:p>
        </w:tc>
        <w:tc>
          <w:tcPr>
            <w:tcW w:w="2567" w:type="dxa"/>
            <w:vAlign w:val="center"/>
          </w:tcPr>
          <w:p w14:paraId="3DEB16DE">
            <w:pPr>
              <w:spacing w:line="288" w:lineRule="auto"/>
              <w:jc w:val="center"/>
              <w:rPr>
                <w:rFonts w:ascii="宋体" w:hAnsi="宋体" w:cs="宋体"/>
                <w:sz w:val="24"/>
                <w:szCs w:val="24"/>
              </w:rPr>
            </w:pPr>
          </w:p>
        </w:tc>
        <w:tc>
          <w:tcPr>
            <w:tcW w:w="2700" w:type="dxa"/>
            <w:vAlign w:val="center"/>
          </w:tcPr>
          <w:p w14:paraId="3906F479">
            <w:pPr>
              <w:spacing w:line="288" w:lineRule="auto"/>
              <w:jc w:val="center"/>
              <w:rPr>
                <w:rFonts w:ascii="宋体" w:hAnsi="宋体" w:cs="宋体"/>
                <w:sz w:val="24"/>
                <w:szCs w:val="24"/>
              </w:rPr>
            </w:pPr>
          </w:p>
        </w:tc>
        <w:tc>
          <w:tcPr>
            <w:tcW w:w="1409" w:type="dxa"/>
            <w:vAlign w:val="center"/>
          </w:tcPr>
          <w:p w14:paraId="246BBEC4">
            <w:pPr>
              <w:spacing w:line="288" w:lineRule="auto"/>
              <w:jc w:val="center"/>
              <w:rPr>
                <w:rFonts w:ascii="宋体" w:hAnsi="宋体" w:cs="宋体"/>
                <w:sz w:val="24"/>
                <w:szCs w:val="24"/>
              </w:rPr>
            </w:pPr>
          </w:p>
        </w:tc>
        <w:tc>
          <w:tcPr>
            <w:tcW w:w="1858" w:type="dxa"/>
            <w:vAlign w:val="center"/>
          </w:tcPr>
          <w:p w14:paraId="049B44E0">
            <w:pPr>
              <w:spacing w:line="288" w:lineRule="auto"/>
              <w:jc w:val="center"/>
              <w:rPr>
                <w:rFonts w:ascii="宋体" w:hAnsi="宋体" w:cs="宋体"/>
                <w:sz w:val="24"/>
                <w:szCs w:val="24"/>
              </w:rPr>
            </w:pPr>
          </w:p>
        </w:tc>
      </w:tr>
    </w:tbl>
    <w:p w14:paraId="3230BFF1">
      <w:pPr>
        <w:spacing w:before="120" w:beforeLines="50" w:line="288" w:lineRule="auto"/>
        <w:rPr>
          <w:rFonts w:ascii="宋体" w:hAnsi="宋体" w:cs="宋体"/>
          <w:sz w:val="24"/>
          <w:szCs w:val="24"/>
        </w:rPr>
      </w:pPr>
      <w:r>
        <w:rPr>
          <w:rFonts w:hint="eastAsia" w:ascii="宋体" w:hAnsi="宋体" w:cs="宋体"/>
          <w:sz w:val="24"/>
          <w:szCs w:val="24"/>
        </w:rPr>
        <w:t>注明：</w:t>
      </w:r>
    </w:p>
    <w:p w14:paraId="0849CCA7">
      <w:pPr>
        <w:pStyle w:val="95"/>
        <w:numPr>
          <w:ilvl w:val="0"/>
          <w:numId w:val="15"/>
        </w:numPr>
        <w:spacing w:line="288" w:lineRule="auto"/>
        <w:ind w:firstLineChars="0"/>
        <w:rPr>
          <w:rFonts w:ascii="宋体" w:hAnsi="宋体" w:cs="宋体"/>
          <w:sz w:val="24"/>
          <w:szCs w:val="24"/>
        </w:rPr>
      </w:pPr>
      <w:r>
        <w:rPr>
          <w:rFonts w:hint="eastAsia" w:ascii="宋体" w:hAnsi="宋体" w:cs="宋体"/>
          <w:bCs/>
          <w:sz w:val="24"/>
          <w:szCs w:val="24"/>
        </w:rPr>
        <w:t>偏离情况项填写“正”、“负”或“无”，说明项中填写原因。</w:t>
      </w:r>
    </w:p>
    <w:p w14:paraId="39F5C3BE">
      <w:pPr>
        <w:pStyle w:val="95"/>
        <w:numPr>
          <w:ilvl w:val="0"/>
          <w:numId w:val="15"/>
        </w:numPr>
        <w:spacing w:line="288" w:lineRule="auto"/>
        <w:ind w:firstLineChars="0"/>
        <w:rPr>
          <w:rFonts w:ascii="宋体" w:hAnsi="宋体" w:cs="宋体"/>
          <w:bCs/>
          <w:sz w:val="24"/>
          <w:szCs w:val="24"/>
        </w:rPr>
      </w:pPr>
      <w:r>
        <w:rPr>
          <w:rFonts w:hint="eastAsia" w:ascii="宋体" w:hAnsi="宋体" w:cs="宋体"/>
          <w:bCs/>
          <w:sz w:val="24"/>
          <w:szCs w:val="24"/>
        </w:rPr>
        <w:t>供应商应按照招标文件要求，对响应有偏离的，则说明偏离的内容，若有要求提供相关证明资料的，须按要求提供，否则视为负偏离。</w:t>
      </w:r>
    </w:p>
    <w:p w14:paraId="51FAD753">
      <w:pPr>
        <w:spacing w:line="288" w:lineRule="auto"/>
        <w:rPr>
          <w:rFonts w:ascii="宋体" w:hAnsi="宋体" w:cs="宋体"/>
          <w:sz w:val="24"/>
          <w:szCs w:val="24"/>
        </w:rPr>
      </w:pPr>
    </w:p>
    <w:p w14:paraId="5D060F08">
      <w:pPr>
        <w:spacing w:line="288" w:lineRule="auto"/>
        <w:rPr>
          <w:rFonts w:ascii="宋体" w:hAnsi="宋体" w:cs="宋体"/>
          <w:sz w:val="24"/>
          <w:szCs w:val="24"/>
        </w:rPr>
      </w:pPr>
    </w:p>
    <w:p w14:paraId="1B9DE552">
      <w:pPr>
        <w:spacing w:line="288" w:lineRule="auto"/>
        <w:rPr>
          <w:rFonts w:ascii="宋体" w:hAnsi="宋体" w:cs="宋体"/>
          <w:sz w:val="24"/>
          <w:szCs w:val="24"/>
        </w:rPr>
      </w:pPr>
    </w:p>
    <w:tbl>
      <w:tblPr>
        <w:tblStyle w:val="44"/>
        <w:tblW w:w="8528" w:type="dxa"/>
        <w:tblInd w:w="0" w:type="dxa"/>
        <w:tblLayout w:type="fixed"/>
        <w:tblCellMar>
          <w:top w:w="0" w:type="dxa"/>
          <w:left w:w="108" w:type="dxa"/>
          <w:bottom w:w="0" w:type="dxa"/>
          <w:right w:w="108" w:type="dxa"/>
        </w:tblCellMar>
      </w:tblPr>
      <w:tblGrid>
        <w:gridCol w:w="5353"/>
        <w:gridCol w:w="3175"/>
      </w:tblGrid>
      <w:tr w14:paraId="43689EF1">
        <w:tblPrEx>
          <w:tblCellMar>
            <w:top w:w="0" w:type="dxa"/>
            <w:left w:w="108" w:type="dxa"/>
            <w:bottom w:w="0" w:type="dxa"/>
            <w:right w:w="108" w:type="dxa"/>
          </w:tblCellMar>
        </w:tblPrEx>
        <w:tc>
          <w:tcPr>
            <w:tcW w:w="5353" w:type="dxa"/>
            <w:shd w:val="clear" w:color="auto" w:fill="auto"/>
          </w:tcPr>
          <w:p w14:paraId="30D53BEF">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07E6FD15">
            <w:pPr>
              <w:spacing w:line="288" w:lineRule="auto"/>
              <w:rPr>
                <w:rFonts w:ascii="宋体" w:hAnsi="宋体" w:cs="宋体"/>
                <w:sz w:val="24"/>
                <w:szCs w:val="24"/>
              </w:rPr>
            </w:pPr>
          </w:p>
        </w:tc>
      </w:tr>
      <w:tr w14:paraId="41F4218E">
        <w:tblPrEx>
          <w:tblCellMar>
            <w:top w:w="0" w:type="dxa"/>
            <w:left w:w="108" w:type="dxa"/>
            <w:bottom w:w="0" w:type="dxa"/>
            <w:right w:w="108" w:type="dxa"/>
          </w:tblCellMar>
        </w:tblPrEx>
        <w:tc>
          <w:tcPr>
            <w:tcW w:w="5353" w:type="dxa"/>
            <w:shd w:val="clear" w:color="auto" w:fill="auto"/>
          </w:tcPr>
          <w:p w14:paraId="12A0C530">
            <w:pPr>
              <w:spacing w:line="288" w:lineRule="auto"/>
              <w:rPr>
                <w:rFonts w:ascii="宋体" w:hAnsi="宋体" w:cs="宋体"/>
                <w:sz w:val="24"/>
                <w:szCs w:val="24"/>
              </w:rPr>
            </w:pPr>
          </w:p>
          <w:p w14:paraId="6B9B1159">
            <w:pPr>
              <w:spacing w:line="288" w:lineRule="auto"/>
              <w:rPr>
                <w:rFonts w:ascii="宋体" w:hAnsi="宋体" w:cs="宋体"/>
                <w:sz w:val="24"/>
                <w:szCs w:val="24"/>
              </w:rPr>
            </w:pPr>
          </w:p>
          <w:p w14:paraId="1E5E8637">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3C6B643F">
            <w:pPr>
              <w:spacing w:line="288" w:lineRule="auto"/>
              <w:rPr>
                <w:rFonts w:ascii="宋体" w:hAnsi="宋体" w:cs="宋体"/>
                <w:sz w:val="24"/>
                <w:szCs w:val="24"/>
              </w:rPr>
            </w:pPr>
          </w:p>
        </w:tc>
      </w:tr>
    </w:tbl>
    <w:p w14:paraId="22B2C968">
      <w:pPr>
        <w:spacing w:line="360" w:lineRule="auto"/>
        <w:rPr>
          <w:rFonts w:ascii="宋体" w:hAnsi="宋体" w:cs="宋体"/>
          <w:sz w:val="21"/>
          <w:szCs w:val="21"/>
        </w:rPr>
      </w:pPr>
    </w:p>
    <w:p w14:paraId="6AB5EA82">
      <w:pPr>
        <w:rPr>
          <w:rFonts w:ascii="宋体" w:hAnsi="宋体" w:cs="宋体"/>
          <w:b/>
          <w:spacing w:val="20"/>
          <w:sz w:val="30"/>
          <w:szCs w:val="30"/>
        </w:rPr>
      </w:pPr>
      <w:r>
        <w:rPr>
          <w:rFonts w:hint="eastAsia" w:ascii="宋体" w:hAnsi="宋体" w:cs="宋体"/>
          <w:b/>
          <w:spacing w:val="20"/>
          <w:sz w:val="30"/>
          <w:szCs w:val="30"/>
        </w:rPr>
        <w:br w:type="page"/>
      </w:r>
    </w:p>
    <w:p w14:paraId="6661FA42">
      <w:pPr>
        <w:spacing w:line="360" w:lineRule="auto"/>
        <w:jc w:val="center"/>
        <w:rPr>
          <w:rFonts w:ascii="宋体" w:hAnsi="宋体" w:cs="宋体"/>
          <w:b/>
          <w:sz w:val="36"/>
          <w:szCs w:val="36"/>
        </w:rPr>
      </w:pPr>
      <w:r>
        <w:rPr>
          <w:rFonts w:hint="eastAsia" w:ascii="宋体" w:hAnsi="宋体" w:cs="宋体"/>
          <w:b/>
          <w:sz w:val="36"/>
          <w:szCs w:val="36"/>
          <w:lang w:val="en-US" w:eastAsia="zh-CN"/>
        </w:rPr>
        <w:t>八</w:t>
      </w:r>
      <w:r>
        <w:rPr>
          <w:rFonts w:hint="eastAsia" w:ascii="宋体" w:hAnsi="宋体" w:cs="宋体"/>
          <w:b/>
          <w:sz w:val="36"/>
          <w:szCs w:val="36"/>
        </w:rPr>
        <w:t>、企业业绩表</w:t>
      </w:r>
    </w:p>
    <w:tbl>
      <w:tblPr>
        <w:tblStyle w:val="44"/>
        <w:tblW w:w="907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94"/>
        <w:gridCol w:w="1562"/>
        <w:gridCol w:w="1557"/>
        <w:gridCol w:w="1842"/>
        <w:gridCol w:w="1288"/>
      </w:tblGrid>
      <w:tr w14:paraId="02F4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071" w:type="dxa"/>
            <w:gridSpan w:val="6"/>
            <w:vAlign w:val="center"/>
          </w:tcPr>
          <w:p w14:paraId="3E16B33F">
            <w:pPr>
              <w:spacing w:before="156" w:after="156" w:line="288" w:lineRule="auto"/>
              <w:rPr>
                <w:rFonts w:ascii="宋体" w:hAnsi="宋体" w:cs="宋体"/>
                <w:b/>
                <w:bCs/>
                <w:sz w:val="24"/>
                <w:szCs w:val="24"/>
              </w:rPr>
            </w:pPr>
            <w:r>
              <w:rPr>
                <w:rFonts w:hint="eastAsia" w:ascii="宋体" w:hAnsi="宋体" w:cs="宋体"/>
                <w:b/>
                <w:bCs/>
                <w:sz w:val="24"/>
                <w:szCs w:val="24"/>
              </w:rPr>
              <w:t xml:space="preserve">项目名称：                              </w:t>
            </w:r>
            <w:r>
              <w:rPr>
                <w:rFonts w:hint="eastAsia" w:ascii="宋体" w:hAnsi="宋体" w:cs="宋体"/>
                <w:b/>
                <w:sz w:val="24"/>
                <w:szCs w:val="24"/>
              </w:rPr>
              <w:t>项目编号：</w:t>
            </w:r>
          </w:p>
        </w:tc>
      </w:tr>
      <w:tr w14:paraId="2570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28" w:type="dxa"/>
            <w:vAlign w:val="center"/>
          </w:tcPr>
          <w:p w14:paraId="50BB8059">
            <w:pPr>
              <w:spacing w:before="156" w:after="156" w:line="288" w:lineRule="auto"/>
              <w:jc w:val="center"/>
              <w:rPr>
                <w:rFonts w:ascii="宋体" w:hAnsi="宋体" w:cs="宋体"/>
                <w:b/>
                <w:bCs/>
                <w:sz w:val="24"/>
                <w:szCs w:val="24"/>
              </w:rPr>
            </w:pPr>
            <w:r>
              <w:rPr>
                <w:rFonts w:hint="eastAsia" w:ascii="宋体" w:hAnsi="宋体" w:cs="宋体"/>
                <w:b/>
                <w:bCs/>
                <w:sz w:val="24"/>
                <w:szCs w:val="24"/>
              </w:rPr>
              <w:t>序号</w:t>
            </w:r>
          </w:p>
        </w:tc>
        <w:tc>
          <w:tcPr>
            <w:tcW w:w="2094" w:type="dxa"/>
            <w:vAlign w:val="center"/>
          </w:tcPr>
          <w:p w14:paraId="07A9491E">
            <w:pPr>
              <w:spacing w:before="156" w:after="156" w:line="288" w:lineRule="auto"/>
              <w:jc w:val="center"/>
              <w:rPr>
                <w:rFonts w:ascii="宋体" w:hAnsi="宋体" w:cs="宋体"/>
                <w:b/>
                <w:bCs/>
                <w:sz w:val="24"/>
                <w:szCs w:val="24"/>
              </w:rPr>
            </w:pPr>
            <w:r>
              <w:rPr>
                <w:rFonts w:hint="eastAsia" w:ascii="宋体" w:hAnsi="宋体" w:cs="宋体"/>
                <w:b/>
                <w:bCs/>
                <w:sz w:val="24"/>
                <w:szCs w:val="24"/>
              </w:rPr>
              <w:t>项目名称</w:t>
            </w:r>
          </w:p>
        </w:tc>
        <w:tc>
          <w:tcPr>
            <w:tcW w:w="1562" w:type="dxa"/>
            <w:vAlign w:val="center"/>
          </w:tcPr>
          <w:p w14:paraId="612337EE">
            <w:pPr>
              <w:spacing w:before="156" w:after="156" w:line="288" w:lineRule="auto"/>
              <w:jc w:val="center"/>
              <w:rPr>
                <w:rFonts w:ascii="宋体" w:hAnsi="宋体" w:cs="宋体"/>
                <w:b/>
                <w:bCs/>
                <w:sz w:val="24"/>
                <w:szCs w:val="24"/>
              </w:rPr>
            </w:pPr>
            <w:r>
              <w:rPr>
                <w:rFonts w:hint="eastAsia" w:ascii="宋体" w:hAnsi="宋体" w:cs="宋体"/>
                <w:b/>
                <w:bCs/>
                <w:sz w:val="24"/>
                <w:szCs w:val="24"/>
              </w:rPr>
              <w:t>合同金额</w:t>
            </w:r>
          </w:p>
        </w:tc>
        <w:tc>
          <w:tcPr>
            <w:tcW w:w="1557" w:type="dxa"/>
            <w:vAlign w:val="center"/>
          </w:tcPr>
          <w:p w14:paraId="644EE2C9">
            <w:pPr>
              <w:spacing w:before="156" w:after="156" w:line="288" w:lineRule="auto"/>
              <w:jc w:val="center"/>
              <w:rPr>
                <w:rFonts w:ascii="宋体" w:hAnsi="宋体" w:cs="宋体"/>
                <w:b/>
                <w:bCs/>
                <w:sz w:val="24"/>
                <w:szCs w:val="24"/>
              </w:rPr>
            </w:pPr>
            <w:r>
              <w:rPr>
                <w:rFonts w:hint="eastAsia" w:ascii="宋体" w:hAnsi="宋体" w:cs="宋体"/>
                <w:b/>
                <w:bCs/>
                <w:sz w:val="24"/>
                <w:szCs w:val="24"/>
              </w:rPr>
              <w:t>签约时间</w:t>
            </w:r>
          </w:p>
        </w:tc>
        <w:tc>
          <w:tcPr>
            <w:tcW w:w="1842" w:type="dxa"/>
            <w:vAlign w:val="center"/>
          </w:tcPr>
          <w:p w14:paraId="720247F4">
            <w:pPr>
              <w:spacing w:before="156" w:after="156" w:line="288" w:lineRule="auto"/>
              <w:jc w:val="center"/>
              <w:rPr>
                <w:rFonts w:ascii="宋体" w:hAnsi="宋体" w:cs="宋体"/>
                <w:b/>
                <w:bCs/>
                <w:sz w:val="24"/>
                <w:szCs w:val="24"/>
              </w:rPr>
            </w:pPr>
            <w:r>
              <w:rPr>
                <w:rFonts w:hint="eastAsia" w:ascii="宋体" w:hAnsi="宋体" w:cs="宋体"/>
                <w:b/>
                <w:bCs/>
                <w:sz w:val="24"/>
                <w:szCs w:val="24"/>
              </w:rPr>
              <w:t>完成情况</w:t>
            </w:r>
          </w:p>
        </w:tc>
        <w:tc>
          <w:tcPr>
            <w:tcW w:w="1288" w:type="dxa"/>
            <w:vAlign w:val="center"/>
          </w:tcPr>
          <w:p w14:paraId="57A02E3F">
            <w:pPr>
              <w:spacing w:before="156" w:after="156" w:line="288" w:lineRule="auto"/>
              <w:jc w:val="center"/>
              <w:rPr>
                <w:rFonts w:ascii="宋体" w:hAnsi="宋体" w:cs="宋体"/>
                <w:b/>
                <w:bCs/>
                <w:sz w:val="24"/>
                <w:szCs w:val="24"/>
              </w:rPr>
            </w:pPr>
            <w:r>
              <w:rPr>
                <w:rFonts w:hint="eastAsia" w:ascii="宋体" w:hAnsi="宋体" w:cs="宋体"/>
                <w:b/>
                <w:bCs/>
                <w:sz w:val="24"/>
                <w:szCs w:val="24"/>
              </w:rPr>
              <w:t>备注</w:t>
            </w:r>
          </w:p>
        </w:tc>
      </w:tr>
      <w:tr w14:paraId="4F38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4D535197">
            <w:pPr>
              <w:spacing w:before="156" w:after="156" w:line="288" w:lineRule="auto"/>
              <w:jc w:val="center"/>
              <w:rPr>
                <w:rFonts w:ascii="宋体" w:hAnsi="宋体" w:cs="宋体"/>
                <w:sz w:val="24"/>
                <w:szCs w:val="24"/>
              </w:rPr>
            </w:pPr>
          </w:p>
        </w:tc>
        <w:tc>
          <w:tcPr>
            <w:tcW w:w="2094" w:type="dxa"/>
            <w:vAlign w:val="center"/>
          </w:tcPr>
          <w:p w14:paraId="27B8AAFC">
            <w:pPr>
              <w:spacing w:before="156" w:after="156" w:line="288" w:lineRule="auto"/>
              <w:jc w:val="center"/>
              <w:rPr>
                <w:rFonts w:ascii="宋体" w:hAnsi="宋体" w:cs="宋体"/>
                <w:sz w:val="24"/>
                <w:szCs w:val="24"/>
              </w:rPr>
            </w:pPr>
          </w:p>
        </w:tc>
        <w:tc>
          <w:tcPr>
            <w:tcW w:w="1562" w:type="dxa"/>
            <w:vAlign w:val="center"/>
          </w:tcPr>
          <w:p w14:paraId="224C7FBF">
            <w:pPr>
              <w:spacing w:before="156" w:after="156" w:line="288" w:lineRule="auto"/>
              <w:jc w:val="center"/>
              <w:rPr>
                <w:rFonts w:ascii="宋体" w:hAnsi="宋体" w:cs="宋体"/>
                <w:sz w:val="24"/>
                <w:szCs w:val="24"/>
              </w:rPr>
            </w:pPr>
          </w:p>
        </w:tc>
        <w:tc>
          <w:tcPr>
            <w:tcW w:w="1557" w:type="dxa"/>
            <w:vAlign w:val="center"/>
          </w:tcPr>
          <w:p w14:paraId="025A35C3">
            <w:pPr>
              <w:spacing w:before="156" w:after="156" w:line="288" w:lineRule="auto"/>
              <w:jc w:val="center"/>
              <w:rPr>
                <w:rFonts w:ascii="宋体" w:hAnsi="宋体" w:cs="宋体"/>
                <w:sz w:val="24"/>
                <w:szCs w:val="24"/>
              </w:rPr>
            </w:pPr>
          </w:p>
        </w:tc>
        <w:tc>
          <w:tcPr>
            <w:tcW w:w="1842" w:type="dxa"/>
            <w:vAlign w:val="center"/>
          </w:tcPr>
          <w:p w14:paraId="0B7FFEAB">
            <w:pPr>
              <w:spacing w:before="156" w:after="156" w:line="288" w:lineRule="auto"/>
              <w:jc w:val="center"/>
              <w:rPr>
                <w:rFonts w:ascii="宋体" w:hAnsi="宋体" w:cs="宋体"/>
                <w:sz w:val="24"/>
                <w:szCs w:val="24"/>
              </w:rPr>
            </w:pPr>
          </w:p>
        </w:tc>
        <w:tc>
          <w:tcPr>
            <w:tcW w:w="1288" w:type="dxa"/>
            <w:vAlign w:val="center"/>
          </w:tcPr>
          <w:p w14:paraId="19D72DD8">
            <w:pPr>
              <w:spacing w:before="156" w:after="156" w:line="288" w:lineRule="auto"/>
              <w:jc w:val="center"/>
              <w:rPr>
                <w:rFonts w:ascii="宋体" w:hAnsi="宋体" w:cs="宋体"/>
                <w:sz w:val="24"/>
                <w:szCs w:val="24"/>
              </w:rPr>
            </w:pPr>
          </w:p>
        </w:tc>
      </w:tr>
      <w:tr w14:paraId="3AE8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5993B05">
            <w:pPr>
              <w:spacing w:before="156" w:after="156" w:line="288" w:lineRule="auto"/>
              <w:jc w:val="center"/>
              <w:rPr>
                <w:rFonts w:ascii="宋体" w:hAnsi="宋体" w:cs="宋体"/>
                <w:sz w:val="24"/>
                <w:szCs w:val="24"/>
              </w:rPr>
            </w:pPr>
          </w:p>
        </w:tc>
        <w:tc>
          <w:tcPr>
            <w:tcW w:w="2094" w:type="dxa"/>
            <w:vAlign w:val="center"/>
          </w:tcPr>
          <w:p w14:paraId="52E6A882">
            <w:pPr>
              <w:spacing w:before="156" w:after="156" w:line="288" w:lineRule="auto"/>
              <w:jc w:val="center"/>
              <w:rPr>
                <w:rFonts w:ascii="宋体" w:hAnsi="宋体" w:cs="宋体"/>
                <w:sz w:val="24"/>
                <w:szCs w:val="24"/>
              </w:rPr>
            </w:pPr>
          </w:p>
        </w:tc>
        <w:tc>
          <w:tcPr>
            <w:tcW w:w="1562" w:type="dxa"/>
            <w:vAlign w:val="center"/>
          </w:tcPr>
          <w:p w14:paraId="23F98FE4">
            <w:pPr>
              <w:spacing w:before="156" w:after="156" w:line="288" w:lineRule="auto"/>
              <w:jc w:val="center"/>
              <w:rPr>
                <w:rFonts w:ascii="宋体" w:hAnsi="宋体" w:cs="宋体"/>
                <w:sz w:val="24"/>
                <w:szCs w:val="24"/>
              </w:rPr>
            </w:pPr>
          </w:p>
        </w:tc>
        <w:tc>
          <w:tcPr>
            <w:tcW w:w="1557" w:type="dxa"/>
            <w:vAlign w:val="center"/>
          </w:tcPr>
          <w:p w14:paraId="3142CC2D">
            <w:pPr>
              <w:spacing w:before="156" w:after="156" w:line="288" w:lineRule="auto"/>
              <w:jc w:val="center"/>
              <w:rPr>
                <w:rFonts w:ascii="宋体" w:hAnsi="宋体" w:cs="宋体"/>
                <w:sz w:val="24"/>
                <w:szCs w:val="24"/>
              </w:rPr>
            </w:pPr>
          </w:p>
        </w:tc>
        <w:tc>
          <w:tcPr>
            <w:tcW w:w="1842" w:type="dxa"/>
            <w:vAlign w:val="center"/>
          </w:tcPr>
          <w:p w14:paraId="4410D36C">
            <w:pPr>
              <w:spacing w:before="156" w:after="156" w:line="288" w:lineRule="auto"/>
              <w:jc w:val="center"/>
              <w:rPr>
                <w:rFonts w:ascii="宋体" w:hAnsi="宋体" w:cs="宋体"/>
                <w:sz w:val="24"/>
                <w:szCs w:val="24"/>
              </w:rPr>
            </w:pPr>
          </w:p>
        </w:tc>
        <w:tc>
          <w:tcPr>
            <w:tcW w:w="1288" w:type="dxa"/>
            <w:vAlign w:val="center"/>
          </w:tcPr>
          <w:p w14:paraId="416AC2E1">
            <w:pPr>
              <w:spacing w:before="156" w:after="156" w:line="288" w:lineRule="auto"/>
              <w:jc w:val="center"/>
              <w:rPr>
                <w:rFonts w:ascii="宋体" w:hAnsi="宋体" w:cs="宋体"/>
                <w:sz w:val="24"/>
                <w:szCs w:val="24"/>
              </w:rPr>
            </w:pPr>
          </w:p>
        </w:tc>
      </w:tr>
      <w:tr w14:paraId="00D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8" w:type="dxa"/>
            <w:vAlign w:val="center"/>
          </w:tcPr>
          <w:p w14:paraId="15D3617A">
            <w:pPr>
              <w:spacing w:before="156" w:after="156" w:line="288" w:lineRule="auto"/>
              <w:jc w:val="center"/>
              <w:rPr>
                <w:rFonts w:ascii="宋体" w:hAnsi="宋体" w:cs="宋体"/>
                <w:sz w:val="24"/>
                <w:szCs w:val="24"/>
              </w:rPr>
            </w:pPr>
          </w:p>
        </w:tc>
        <w:tc>
          <w:tcPr>
            <w:tcW w:w="2094" w:type="dxa"/>
            <w:vAlign w:val="center"/>
          </w:tcPr>
          <w:p w14:paraId="5B75D94E">
            <w:pPr>
              <w:spacing w:before="156" w:after="156" w:line="288" w:lineRule="auto"/>
              <w:jc w:val="center"/>
              <w:rPr>
                <w:rFonts w:ascii="宋体" w:hAnsi="宋体" w:cs="宋体"/>
                <w:sz w:val="24"/>
                <w:szCs w:val="24"/>
              </w:rPr>
            </w:pPr>
          </w:p>
        </w:tc>
        <w:tc>
          <w:tcPr>
            <w:tcW w:w="1562" w:type="dxa"/>
            <w:vAlign w:val="center"/>
          </w:tcPr>
          <w:p w14:paraId="1B804014">
            <w:pPr>
              <w:spacing w:before="156" w:after="156" w:line="288" w:lineRule="auto"/>
              <w:jc w:val="center"/>
              <w:rPr>
                <w:rFonts w:ascii="宋体" w:hAnsi="宋体" w:cs="宋体"/>
                <w:sz w:val="24"/>
                <w:szCs w:val="24"/>
              </w:rPr>
            </w:pPr>
          </w:p>
        </w:tc>
        <w:tc>
          <w:tcPr>
            <w:tcW w:w="1557" w:type="dxa"/>
            <w:vAlign w:val="center"/>
          </w:tcPr>
          <w:p w14:paraId="52CA76EA">
            <w:pPr>
              <w:spacing w:before="156" w:after="156" w:line="288" w:lineRule="auto"/>
              <w:jc w:val="center"/>
              <w:rPr>
                <w:rFonts w:ascii="宋体" w:hAnsi="宋体" w:cs="宋体"/>
                <w:sz w:val="24"/>
                <w:szCs w:val="24"/>
              </w:rPr>
            </w:pPr>
          </w:p>
        </w:tc>
        <w:tc>
          <w:tcPr>
            <w:tcW w:w="1842" w:type="dxa"/>
            <w:vAlign w:val="center"/>
          </w:tcPr>
          <w:p w14:paraId="23CB2AF3">
            <w:pPr>
              <w:spacing w:before="156" w:after="156" w:line="288" w:lineRule="auto"/>
              <w:jc w:val="center"/>
              <w:rPr>
                <w:rFonts w:ascii="宋体" w:hAnsi="宋体" w:cs="宋体"/>
                <w:sz w:val="24"/>
                <w:szCs w:val="24"/>
              </w:rPr>
            </w:pPr>
          </w:p>
        </w:tc>
        <w:tc>
          <w:tcPr>
            <w:tcW w:w="1288" w:type="dxa"/>
            <w:vAlign w:val="center"/>
          </w:tcPr>
          <w:p w14:paraId="44F485FF">
            <w:pPr>
              <w:spacing w:before="156" w:after="156" w:line="288" w:lineRule="auto"/>
              <w:jc w:val="center"/>
              <w:rPr>
                <w:rFonts w:ascii="宋体" w:hAnsi="宋体" w:cs="宋体"/>
                <w:sz w:val="24"/>
                <w:szCs w:val="24"/>
              </w:rPr>
            </w:pPr>
          </w:p>
        </w:tc>
      </w:tr>
      <w:tr w14:paraId="4D5E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3F94146">
            <w:pPr>
              <w:spacing w:before="156" w:after="156" w:line="288" w:lineRule="auto"/>
              <w:jc w:val="center"/>
              <w:rPr>
                <w:rFonts w:ascii="宋体" w:hAnsi="宋体" w:cs="宋体"/>
                <w:sz w:val="24"/>
                <w:szCs w:val="24"/>
              </w:rPr>
            </w:pPr>
          </w:p>
        </w:tc>
        <w:tc>
          <w:tcPr>
            <w:tcW w:w="2094" w:type="dxa"/>
            <w:vAlign w:val="center"/>
          </w:tcPr>
          <w:p w14:paraId="192F8FD6">
            <w:pPr>
              <w:spacing w:before="156" w:after="156" w:line="288" w:lineRule="auto"/>
              <w:jc w:val="center"/>
              <w:rPr>
                <w:rFonts w:ascii="宋体" w:hAnsi="宋体" w:cs="宋体"/>
                <w:sz w:val="24"/>
                <w:szCs w:val="24"/>
              </w:rPr>
            </w:pPr>
          </w:p>
        </w:tc>
        <w:tc>
          <w:tcPr>
            <w:tcW w:w="1562" w:type="dxa"/>
            <w:vAlign w:val="center"/>
          </w:tcPr>
          <w:p w14:paraId="16DDD06D">
            <w:pPr>
              <w:spacing w:before="156" w:after="156" w:line="288" w:lineRule="auto"/>
              <w:jc w:val="center"/>
              <w:rPr>
                <w:rFonts w:ascii="宋体" w:hAnsi="宋体" w:cs="宋体"/>
                <w:sz w:val="24"/>
                <w:szCs w:val="24"/>
              </w:rPr>
            </w:pPr>
          </w:p>
        </w:tc>
        <w:tc>
          <w:tcPr>
            <w:tcW w:w="1557" w:type="dxa"/>
            <w:vAlign w:val="center"/>
          </w:tcPr>
          <w:p w14:paraId="69898C02">
            <w:pPr>
              <w:spacing w:before="156" w:after="156" w:line="288" w:lineRule="auto"/>
              <w:jc w:val="center"/>
              <w:rPr>
                <w:rFonts w:ascii="宋体" w:hAnsi="宋体" w:cs="宋体"/>
                <w:sz w:val="24"/>
                <w:szCs w:val="24"/>
              </w:rPr>
            </w:pPr>
          </w:p>
        </w:tc>
        <w:tc>
          <w:tcPr>
            <w:tcW w:w="1842" w:type="dxa"/>
            <w:vAlign w:val="center"/>
          </w:tcPr>
          <w:p w14:paraId="2576C5A5">
            <w:pPr>
              <w:spacing w:before="156" w:after="156" w:line="288" w:lineRule="auto"/>
              <w:jc w:val="center"/>
              <w:rPr>
                <w:rFonts w:ascii="宋体" w:hAnsi="宋体" w:cs="宋体"/>
                <w:sz w:val="24"/>
                <w:szCs w:val="24"/>
              </w:rPr>
            </w:pPr>
          </w:p>
        </w:tc>
        <w:tc>
          <w:tcPr>
            <w:tcW w:w="1288" w:type="dxa"/>
            <w:vAlign w:val="center"/>
          </w:tcPr>
          <w:p w14:paraId="78D39B8B">
            <w:pPr>
              <w:spacing w:before="156" w:after="156" w:line="288" w:lineRule="auto"/>
              <w:jc w:val="center"/>
              <w:rPr>
                <w:rFonts w:ascii="宋体" w:hAnsi="宋体" w:cs="宋体"/>
                <w:sz w:val="24"/>
                <w:szCs w:val="24"/>
              </w:rPr>
            </w:pPr>
          </w:p>
        </w:tc>
      </w:tr>
      <w:tr w14:paraId="0E41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26FF1C0">
            <w:pPr>
              <w:spacing w:before="156" w:after="156" w:line="288" w:lineRule="auto"/>
              <w:jc w:val="center"/>
              <w:rPr>
                <w:rFonts w:ascii="宋体" w:hAnsi="宋体" w:cs="宋体"/>
                <w:sz w:val="24"/>
                <w:szCs w:val="24"/>
              </w:rPr>
            </w:pPr>
          </w:p>
        </w:tc>
        <w:tc>
          <w:tcPr>
            <w:tcW w:w="2094" w:type="dxa"/>
            <w:vAlign w:val="center"/>
          </w:tcPr>
          <w:p w14:paraId="1E8A5494">
            <w:pPr>
              <w:spacing w:before="156" w:after="156" w:line="288" w:lineRule="auto"/>
              <w:jc w:val="center"/>
              <w:rPr>
                <w:rFonts w:ascii="宋体" w:hAnsi="宋体" w:cs="宋体"/>
                <w:sz w:val="24"/>
                <w:szCs w:val="24"/>
              </w:rPr>
            </w:pPr>
          </w:p>
        </w:tc>
        <w:tc>
          <w:tcPr>
            <w:tcW w:w="1562" w:type="dxa"/>
            <w:vAlign w:val="center"/>
          </w:tcPr>
          <w:p w14:paraId="54040979">
            <w:pPr>
              <w:spacing w:before="156" w:after="156" w:line="288" w:lineRule="auto"/>
              <w:jc w:val="center"/>
              <w:rPr>
                <w:rFonts w:ascii="宋体" w:hAnsi="宋体" w:cs="宋体"/>
                <w:sz w:val="24"/>
                <w:szCs w:val="24"/>
              </w:rPr>
            </w:pPr>
          </w:p>
        </w:tc>
        <w:tc>
          <w:tcPr>
            <w:tcW w:w="1557" w:type="dxa"/>
            <w:vAlign w:val="center"/>
          </w:tcPr>
          <w:p w14:paraId="6FF08F46">
            <w:pPr>
              <w:spacing w:before="156" w:after="156" w:line="288" w:lineRule="auto"/>
              <w:jc w:val="center"/>
              <w:rPr>
                <w:rFonts w:ascii="宋体" w:hAnsi="宋体" w:cs="宋体"/>
                <w:sz w:val="24"/>
                <w:szCs w:val="24"/>
              </w:rPr>
            </w:pPr>
          </w:p>
        </w:tc>
        <w:tc>
          <w:tcPr>
            <w:tcW w:w="1842" w:type="dxa"/>
            <w:vAlign w:val="center"/>
          </w:tcPr>
          <w:p w14:paraId="05F78924">
            <w:pPr>
              <w:spacing w:before="156" w:after="156" w:line="288" w:lineRule="auto"/>
              <w:jc w:val="center"/>
              <w:rPr>
                <w:rFonts w:ascii="宋体" w:hAnsi="宋体" w:cs="宋体"/>
                <w:sz w:val="24"/>
                <w:szCs w:val="24"/>
              </w:rPr>
            </w:pPr>
          </w:p>
        </w:tc>
        <w:tc>
          <w:tcPr>
            <w:tcW w:w="1288" w:type="dxa"/>
            <w:vAlign w:val="center"/>
          </w:tcPr>
          <w:p w14:paraId="48385D80">
            <w:pPr>
              <w:spacing w:before="156" w:after="156" w:line="288" w:lineRule="auto"/>
              <w:jc w:val="center"/>
              <w:rPr>
                <w:rFonts w:ascii="宋体" w:hAnsi="宋体" w:cs="宋体"/>
                <w:sz w:val="24"/>
                <w:szCs w:val="24"/>
              </w:rPr>
            </w:pPr>
          </w:p>
        </w:tc>
      </w:tr>
      <w:tr w14:paraId="5477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D90B974">
            <w:pPr>
              <w:spacing w:before="156" w:after="156" w:line="288" w:lineRule="auto"/>
              <w:jc w:val="center"/>
              <w:rPr>
                <w:rFonts w:ascii="宋体" w:hAnsi="宋体" w:cs="宋体"/>
                <w:sz w:val="24"/>
                <w:szCs w:val="24"/>
              </w:rPr>
            </w:pPr>
          </w:p>
        </w:tc>
        <w:tc>
          <w:tcPr>
            <w:tcW w:w="2094" w:type="dxa"/>
            <w:vAlign w:val="center"/>
          </w:tcPr>
          <w:p w14:paraId="17585682">
            <w:pPr>
              <w:spacing w:before="156" w:after="156" w:line="288" w:lineRule="auto"/>
              <w:jc w:val="center"/>
              <w:rPr>
                <w:rFonts w:ascii="宋体" w:hAnsi="宋体" w:cs="宋体"/>
                <w:sz w:val="24"/>
                <w:szCs w:val="24"/>
              </w:rPr>
            </w:pPr>
          </w:p>
        </w:tc>
        <w:tc>
          <w:tcPr>
            <w:tcW w:w="1562" w:type="dxa"/>
            <w:vAlign w:val="center"/>
          </w:tcPr>
          <w:p w14:paraId="371EEC57">
            <w:pPr>
              <w:spacing w:before="156" w:after="156" w:line="288" w:lineRule="auto"/>
              <w:jc w:val="center"/>
              <w:rPr>
                <w:rFonts w:ascii="宋体" w:hAnsi="宋体" w:cs="宋体"/>
                <w:sz w:val="24"/>
                <w:szCs w:val="24"/>
              </w:rPr>
            </w:pPr>
          </w:p>
        </w:tc>
        <w:tc>
          <w:tcPr>
            <w:tcW w:w="1557" w:type="dxa"/>
            <w:vAlign w:val="center"/>
          </w:tcPr>
          <w:p w14:paraId="17FD9989">
            <w:pPr>
              <w:spacing w:before="156" w:after="156" w:line="288" w:lineRule="auto"/>
              <w:jc w:val="center"/>
              <w:rPr>
                <w:rFonts w:ascii="宋体" w:hAnsi="宋体" w:cs="宋体"/>
                <w:sz w:val="24"/>
                <w:szCs w:val="24"/>
              </w:rPr>
            </w:pPr>
          </w:p>
        </w:tc>
        <w:tc>
          <w:tcPr>
            <w:tcW w:w="1842" w:type="dxa"/>
            <w:vAlign w:val="center"/>
          </w:tcPr>
          <w:p w14:paraId="485A14EE">
            <w:pPr>
              <w:spacing w:before="156" w:after="156" w:line="288" w:lineRule="auto"/>
              <w:jc w:val="center"/>
              <w:rPr>
                <w:rFonts w:ascii="宋体" w:hAnsi="宋体" w:cs="宋体"/>
                <w:sz w:val="24"/>
                <w:szCs w:val="24"/>
              </w:rPr>
            </w:pPr>
          </w:p>
        </w:tc>
        <w:tc>
          <w:tcPr>
            <w:tcW w:w="1288" w:type="dxa"/>
            <w:vAlign w:val="center"/>
          </w:tcPr>
          <w:p w14:paraId="6DAFDD08">
            <w:pPr>
              <w:spacing w:before="156" w:after="156" w:line="288" w:lineRule="auto"/>
              <w:jc w:val="center"/>
              <w:rPr>
                <w:rFonts w:ascii="宋体" w:hAnsi="宋体" w:cs="宋体"/>
                <w:sz w:val="24"/>
                <w:szCs w:val="24"/>
              </w:rPr>
            </w:pPr>
          </w:p>
        </w:tc>
      </w:tr>
      <w:tr w14:paraId="0567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905B3D1">
            <w:pPr>
              <w:spacing w:before="156" w:after="156" w:line="288" w:lineRule="auto"/>
              <w:jc w:val="center"/>
              <w:rPr>
                <w:rFonts w:ascii="宋体" w:hAnsi="宋体" w:cs="宋体"/>
                <w:sz w:val="24"/>
                <w:szCs w:val="24"/>
              </w:rPr>
            </w:pPr>
          </w:p>
        </w:tc>
        <w:tc>
          <w:tcPr>
            <w:tcW w:w="2094" w:type="dxa"/>
            <w:vAlign w:val="center"/>
          </w:tcPr>
          <w:p w14:paraId="18E7BB94">
            <w:pPr>
              <w:spacing w:before="156" w:after="156" w:line="288" w:lineRule="auto"/>
              <w:jc w:val="center"/>
              <w:rPr>
                <w:rFonts w:ascii="宋体" w:hAnsi="宋体" w:cs="宋体"/>
                <w:sz w:val="24"/>
                <w:szCs w:val="24"/>
              </w:rPr>
            </w:pPr>
          </w:p>
        </w:tc>
        <w:tc>
          <w:tcPr>
            <w:tcW w:w="1562" w:type="dxa"/>
            <w:vAlign w:val="center"/>
          </w:tcPr>
          <w:p w14:paraId="770639E9">
            <w:pPr>
              <w:spacing w:before="156" w:after="156" w:line="288" w:lineRule="auto"/>
              <w:jc w:val="center"/>
              <w:rPr>
                <w:rFonts w:ascii="宋体" w:hAnsi="宋体" w:cs="宋体"/>
                <w:sz w:val="24"/>
                <w:szCs w:val="24"/>
              </w:rPr>
            </w:pPr>
          </w:p>
        </w:tc>
        <w:tc>
          <w:tcPr>
            <w:tcW w:w="1557" w:type="dxa"/>
            <w:vAlign w:val="center"/>
          </w:tcPr>
          <w:p w14:paraId="13B401AC">
            <w:pPr>
              <w:spacing w:before="156" w:after="156" w:line="288" w:lineRule="auto"/>
              <w:jc w:val="center"/>
              <w:rPr>
                <w:rFonts w:ascii="宋体" w:hAnsi="宋体" w:cs="宋体"/>
                <w:sz w:val="24"/>
                <w:szCs w:val="24"/>
              </w:rPr>
            </w:pPr>
          </w:p>
        </w:tc>
        <w:tc>
          <w:tcPr>
            <w:tcW w:w="1842" w:type="dxa"/>
            <w:vAlign w:val="center"/>
          </w:tcPr>
          <w:p w14:paraId="005D3688">
            <w:pPr>
              <w:spacing w:before="156" w:after="156" w:line="288" w:lineRule="auto"/>
              <w:jc w:val="center"/>
              <w:rPr>
                <w:rFonts w:ascii="宋体" w:hAnsi="宋体" w:cs="宋体"/>
                <w:sz w:val="24"/>
                <w:szCs w:val="24"/>
              </w:rPr>
            </w:pPr>
          </w:p>
        </w:tc>
        <w:tc>
          <w:tcPr>
            <w:tcW w:w="1288" w:type="dxa"/>
            <w:vAlign w:val="center"/>
          </w:tcPr>
          <w:p w14:paraId="5A5CE9F0">
            <w:pPr>
              <w:spacing w:before="156" w:after="156" w:line="288" w:lineRule="auto"/>
              <w:jc w:val="center"/>
              <w:rPr>
                <w:rFonts w:ascii="宋体" w:hAnsi="宋体" w:cs="宋体"/>
                <w:sz w:val="24"/>
                <w:szCs w:val="24"/>
              </w:rPr>
            </w:pPr>
          </w:p>
        </w:tc>
      </w:tr>
      <w:tr w14:paraId="2416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9D4E999">
            <w:pPr>
              <w:spacing w:before="156" w:after="156" w:line="288" w:lineRule="auto"/>
              <w:jc w:val="center"/>
              <w:rPr>
                <w:rFonts w:ascii="宋体" w:hAnsi="宋体" w:cs="宋体"/>
                <w:sz w:val="24"/>
                <w:szCs w:val="24"/>
              </w:rPr>
            </w:pPr>
          </w:p>
        </w:tc>
        <w:tc>
          <w:tcPr>
            <w:tcW w:w="2094" w:type="dxa"/>
            <w:vAlign w:val="center"/>
          </w:tcPr>
          <w:p w14:paraId="189FA014">
            <w:pPr>
              <w:spacing w:before="156" w:after="156" w:line="288" w:lineRule="auto"/>
              <w:jc w:val="center"/>
              <w:rPr>
                <w:rFonts w:ascii="宋体" w:hAnsi="宋体" w:cs="宋体"/>
                <w:sz w:val="24"/>
                <w:szCs w:val="24"/>
              </w:rPr>
            </w:pPr>
          </w:p>
        </w:tc>
        <w:tc>
          <w:tcPr>
            <w:tcW w:w="1562" w:type="dxa"/>
            <w:vAlign w:val="center"/>
          </w:tcPr>
          <w:p w14:paraId="37C66547">
            <w:pPr>
              <w:spacing w:before="156" w:after="156" w:line="288" w:lineRule="auto"/>
              <w:jc w:val="center"/>
              <w:rPr>
                <w:rFonts w:ascii="宋体" w:hAnsi="宋体" w:cs="宋体"/>
                <w:sz w:val="24"/>
                <w:szCs w:val="24"/>
              </w:rPr>
            </w:pPr>
          </w:p>
        </w:tc>
        <w:tc>
          <w:tcPr>
            <w:tcW w:w="1557" w:type="dxa"/>
            <w:vAlign w:val="center"/>
          </w:tcPr>
          <w:p w14:paraId="47F47526">
            <w:pPr>
              <w:spacing w:before="156" w:after="156" w:line="288" w:lineRule="auto"/>
              <w:jc w:val="center"/>
              <w:rPr>
                <w:rFonts w:ascii="宋体" w:hAnsi="宋体" w:cs="宋体"/>
                <w:sz w:val="24"/>
                <w:szCs w:val="24"/>
              </w:rPr>
            </w:pPr>
          </w:p>
        </w:tc>
        <w:tc>
          <w:tcPr>
            <w:tcW w:w="1842" w:type="dxa"/>
            <w:vAlign w:val="center"/>
          </w:tcPr>
          <w:p w14:paraId="3FE2CE6A">
            <w:pPr>
              <w:spacing w:before="156" w:after="156" w:line="288" w:lineRule="auto"/>
              <w:jc w:val="center"/>
              <w:rPr>
                <w:rFonts w:ascii="宋体" w:hAnsi="宋体" w:cs="宋体"/>
                <w:sz w:val="24"/>
                <w:szCs w:val="24"/>
              </w:rPr>
            </w:pPr>
          </w:p>
        </w:tc>
        <w:tc>
          <w:tcPr>
            <w:tcW w:w="1288" w:type="dxa"/>
            <w:vAlign w:val="center"/>
          </w:tcPr>
          <w:p w14:paraId="3886A7FB">
            <w:pPr>
              <w:spacing w:before="156" w:after="156" w:line="288" w:lineRule="auto"/>
              <w:jc w:val="center"/>
              <w:rPr>
                <w:rFonts w:ascii="宋体" w:hAnsi="宋体" w:cs="宋体"/>
                <w:sz w:val="24"/>
                <w:szCs w:val="24"/>
              </w:rPr>
            </w:pPr>
          </w:p>
        </w:tc>
      </w:tr>
      <w:tr w14:paraId="4D81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5E1AFC5">
            <w:pPr>
              <w:spacing w:before="156" w:after="156" w:line="288" w:lineRule="auto"/>
              <w:jc w:val="center"/>
              <w:rPr>
                <w:rFonts w:ascii="宋体" w:hAnsi="宋体" w:cs="宋体"/>
                <w:sz w:val="24"/>
                <w:szCs w:val="24"/>
              </w:rPr>
            </w:pPr>
          </w:p>
        </w:tc>
        <w:tc>
          <w:tcPr>
            <w:tcW w:w="2094" w:type="dxa"/>
            <w:vAlign w:val="center"/>
          </w:tcPr>
          <w:p w14:paraId="52311A3C">
            <w:pPr>
              <w:spacing w:before="156" w:after="156" w:line="288" w:lineRule="auto"/>
              <w:jc w:val="center"/>
              <w:rPr>
                <w:rFonts w:ascii="宋体" w:hAnsi="宋体" w:cs="宋体"/>
                <w:sz w:val="24"/>
                <w:szCs w:val="24"/>
              </w:rPr>
            </w:pPr>
          </w:p>
        </w:tc>
        <w:tc>
          <w:tcPr>
            <w:tcW w:w="1562" w:type="dxa"/>
            <w:vAlign w:val="center"/>
          </w:tcPr>
          <w:p w14:paraId="1EDDBD3A">
            <w:pPr>
              <w:spacing w:before="156" w:after="156" w:line="288" w:lineRule="auto"/>
              <w:jc w:val="center"/>
              <w:rPr>
                <w:rFonts w:ascii="宋体" w:hAnsi="宋体" w:cs="宋体"/>
                <w:sz w:val="24"/>
                <w:szCs w:val="24"/>
              </w:rPr>
            </w:pPr>
          </w:p>
        </w:tc>
        <w:tc>
          <w:tcPr>
            <w:tcW w:w="1557" w:type="dxa"/>
            <w:vAlign w:val="center"/>
          </w:tcPr>
          <w:p w14:paraId="608E37BE">
            <w:pPr>
              <w:spacing w:before="156" w:after="156" w:line="288" w:lineRule="auto"/>
              <w:jc w:val="center"/>
              <w:rPr>
                <w:rFonts w:ascii="宋体" w:hAnsi="宋体" w:cs="宋体"/>
                <w:sz w:val="24"/>
                <w:szCs w:val="24"/>
              </w:rPr>
            </w:pPr>
          </w:p>
        </w:tc>
        <w:tc>
          <w:tcPr>
            <w:tcW w:w="1842" w:type="dxa"/>
            <w:vAlign w:val="center"/>
          </w:tcPr>
          <w:p w14:paraId="23BAE636">
            <w:pPr>
              <w:spacing w:before="156" w:after="156" w:line="288" w:lineRule="auto"/>
              <w:jc w:val="center"/>
              <w:rPr>
                <w:rFonts w:ascii="宋体" w:hAnsi="宋体" w:cs="宋体"/>
                <w:sz w:val="24"/>
                <w:szCs w:val="24"/>
              </w:rPr>
            </w:pPr>
          </w:p>
        </w:tc>
        <w:tc>
          <w:tcPr>
            <w:tcW w:w="1288" w:type="dxa"/>
            <w:vAlign w:val="center"/>
          </w:tcPr>
          <w:p w14:paraId="38F4DAF9">
            <w:pPr>
              <w:spacing w:before="156" w:after="156" w:line="288" w:lineRule="auto"/>
              <w:jc w:val="center"/>
              <w:rPr>
                <w:rFonts w:ascii="宋体" w:hAnsi="宋体" w:cs="宋体"/>
                <w:sz w:val="24"/>
                <w:szCs w:val="24"/>
              </w:rPr>
            </w:pPr>
          </w:p>
        </w:tc>
      </w:tr>
    </w:tbl>
    <w:p w14:paraId="328A2C81">
      <w:pPr>
        <w:spacing w:line="288" w:lineRule="auto"/>
        <w:rPr>
          <w:rFonts w:ascii="宋体" w:hAnsi="宋体" w:cs="宋体"/>
          <w:sz w:val="24"/>
          <w:szCs w:val="24"/>
        </w:rPr>
      </w:pPr>
      <w:r>
        <w:rPr>
          <w:rFonts w:hint="eastAsia" w:ascii="宋体" w:hAnsi="宋体" w:cs="宋体"/>
          <w:sz w:val="24"/>
          <w:szCs w:val="24"/>
        </w:rPr>
        <w:t>备注：需提供证明资料内容详见</w:t>
      </w:r>
      <w:r>
        <w:rPr>
          <w:rFonts w:hint="eastAsia" w:ascii="宋体" w:hAnsi="宋体" w:cs="宋体"/>
          <w:sz w:val="24"/>
          <w:szCs w:val="24"/>
          <w:u w:val="single"/>
        </w:rPr>
        <w:t>（评标方法）</w:t>
      </w:r>
      <w:r>
        <w:rPr>
          <w:rFonts w:hint="eastAsia" w:ascii="宋体" w:hAnsi="宋体" w:cs="宋体"/>
          <w:sz w:val="24"/>
          <w:szCs w:val="24"/>
        </w:rPr>
        <w:t>。</w:t>
      </w:r>
    </w:p>
    <w:p w14:paraId="4B43784C">
      <w:pPr>
        <w:pStyle w:val="3"/>
      </w:pPr>
    </w:p>
    <w:tbl>
      <w:tblPr>
        <w:tblStyle w:val="44"/>
        <w:tblW w:w="8528" w:type="dxa"/>
        <w:tblInd w:w="0" w:type="dxa"/>
        <w:tblLayout w:type="fixed"/>
        <w:tblCellMar>
          <w:top w:w="0" w:type="dxa"/>
          <w:left w:w="108" w:type="dxa"/>
          <w:bottom w:w="0" w:type="dxa"/>
          <w:right w:w="108" w:type="dxa"/>
        </w:tblCellMar>
      </w:tblPr>
      <w:tblGrid>
        <w:gridCol w:w="5353"/>
        <w:gridCol w:w="3175"/>
      </w:tblGrid>
      <w:tr w14:paraId="3EF7F316">
        <w:tblPrEx>
          <w:tblCellMar>
            <w:top w:w="0" w:type="dxa"/>
            <w:left w:w="108" w:type="dxa"/>
            <w:bottom w:w="0" w:type="dxa"/>
            <w:right w:w="108" w:type="dxa"/>
          </w:tblCellMar>
        </w:tblPrEx>
        <w:tc>
          <w:tcPr>
            <w:tcW w:w="5353" w:type="dxa"/>
            <w:shd w:val="clear" w:color="auto" w:fill="auto"/>
          </w:tcPr>
          <w:p w14:paraId="0D7283B8">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48CB3B52">
            <w:pPr>
              <w:spacing w:line="288" w:lineRule="auto"/>
              <w:rPr>
                <w:rFonts w:ascii="宋体" w:hAnsi="宋体" w:cs="宋体"/>
                <w:sz w:val="24"/>
                <w:szCs w:val="24"/>
              </w:rPr>
            </w:pPr>
          </w:p>
        </w:tc>
      </w:tr>
      <w:tr w14:paraId="108FBC79">
        <w:tblPrEx>
          <w:tblCellMar>
            <w:top w:w="0" w:type="dxa"/>
            <w:left w:w="108" w:type="dxa"/>
            <w:bottom w:w="0" w:type="dxa"/>
            <w:right w:w="108" w:type="dxa"/>
          </w:tblCellMar>
        </w:tblPrEx>
        <w:tc>
          <w:tcPr>
            <w:tcW w:w="5353" w:type="dxa"/>
            <w:shd w:val="clear" w:color="auto" w:fill="auto"/>
          </w:tcPr>
          <w:p w14:paraId="505539BB">
            <w:pPr>
              <w:spacing w:line="288" w:lineRule="auto"/>
              <w:rPr>
                <w:rFonts w:ascii="宋体" w:hAnsi="宋体" w:cs="宋体"/>
                <w:sz w:val="24"/>
                <w:szCs w:val="24"/>
              </w:rPr>
            </w:pPr>
          </w:p>
          <w:p w14:paraId="3BC9B68E">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11D4F5F4">
            <w:pPr>
              <w:spacing w:line="288" w:lineRule="auto"/>
              <w:rPr>
                <w:rFonts w:ascii="宋体" w:hAnsi="宋体" w:cs="宋体"/>
                <w:sz w:val="24"/>
                <w:szCs w:val="24"/>
              </w:rPr>
            </w:pPr>
          </w:p>
        </w:tc>
      </w:tr>
    </w:tbl>
    <w:p w14:paraId="69297877">
      <w:pPr>
        <w:spacing w:line="360" w:lineRule="auto"/>
        <w:rPr>
          <w:rFonts w:ascii="宋体" w:hAnsi="宋体" w:cs="宋体"/>
          <w:szCs w:val="21"/>
        </w:rPr>
      </w:pPr>
    </w:p>
    <w:p w14:paraId="17C280C1">
      <w:pPr>
        <w:rPr>
          <w:rFonts w:ascii="宋体" w:hAnsi="宋体" w:cs="宋体"/>
          <w:b/>
          <w:spacing w:val="20"/>
          <w:sz w:val="24"/>
          <w:szCs w:val="24"/>
        </w:rPr>
      </w:pPr>
      <w:r>
        <w:rPr>
          <w:rFonts w:hint="eastAsia" w:ascii="宋体" w:hAnsi="宋体" w:cs="宋体"/>
          <w:b/>
          <w:spacing w:val="20"/>
          <w:sz w:val="30"/>
          <w:szCs w:val="30"/>
        </w:rPr>
        <w:br w:type="page"/>
      </w:r>
    </w:p>
    <w:p w14:paraId="7C5810BD">
      <w:pPr>
        <w:spacing w:line="360" w:lineRule="auto"/>
        <w:jc w:val="center"/>
        <w:rPr>
          <w:rFonts w:ascii="宋体" w:hAnsi="宋体" w:cs="宋体"/>
          <w:b/>
          <w:sz w:val="36"/>
          <w:szCs w:val="36"/>
        </w:rPr>
      </w:pPr>
      <w:r>
        <w:rPr>
          <w:rFonts w:hint="eastAsia" w:ascii="宋体" w:hAnsi="宋体" w:cs="宋体"/>
          <w:b/>
          <w:sz w:val="36"/>
          <w:szCs w:val="36"/>
          <w:lang w:val="en-US" w:eastAsia="zh-CN"/>
        </w:rPr>
        <w:t>九</w:t>
      </w:r>
      <w:r>
        <w:rPr>
          <w:rFonts w:hint="eastAsia" w:ascii="宋体" w:hAnsi="宋体" w:cs="宋体"/>
          <w:b/>
          <w:sz w:val="36"/>
          <w:szCs w:val="36"/>
        </w:rPr>
        <w:t>、技术参数偏离表</w:t>
      </w:r>
    </w:p>
    <w:tbl>
      <w:tblPr>
        <w:tblStyle w:val="44"/>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379"/>
        <w:gridCol w:w="1500"/>
        <w:gridCol w:w="2056"/>
      </w:tblGrid>
      <w:tr w14:paraId="2E70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7" w:type="dxa"/>
            <w:gridSpan w:val="5"/>
            <w:vAlign w:val="center"/>
          </w:tcPr>
          <w:p w14:paraId="0DAB6C39">
            <w:pPr>
              <w:spacing w:line="288" w:lineRule="auto"/>
              <w:rPr>
                <w:rFonts w:ascii="宋体" w:hAnsi="宋体" w:cs="宋体"/>
                <w:b/>
                <w:sz w:val="24"/>
                <w:szCs w:val="24"/>
              </w:rPr>
            </w:pPr>
            <w:r>
              <w:rPr>
                <w:rFonts w:hint="eastAsia" w:ascii="宋体" w:hAnsi="宋体" w:cs="宋体"/>
                <w:b/>
                <w:bCs/>
                <w:sz w:val="24"/>
                <w:szCs w:val="24"/>
              </w:rPr>
              <w:t xml:space="preserve">项目名称：                                         </w:t>
            </w:r>
            <w:r>
              <w:rPr>
                <w:rFonts w:hint="eastAsia" w:ascii="宋体" w:hAnsi="宋体" w:cs="宋体"/>
                <w:b/>
                <w:sz w:val="24"/>
                <w:szCs w:val="24"/>
              </w:rPr>
              <w:t>项目编号：</w:t>
            </w:r>
          </w:p>
        </w:tc>
      </w:tr>
      <w:tr w14:paraId="32BA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708B7F3C">
            <w:pPr>
              <w:spacing w:line="288" w:lineRule="auto"/>
              <w:jc w:val="center"/>
              <w:rPr>
                <w:rFonts w:ascii="宋体" w:hAnsi="宋体" w:cs="宋体"/>
                <w:b/>
                <w:sz w:val="24"/>
                <w:szCs w:val="24"/>
              </w:rPr>
            </w:pPr>
            <w:r>
              <w:rPr>
                <w:rFonts w:hint="eastAsia" w:ascii="宋体" w:hAnsi="宋体" w:cs="宋体"/>
                <w:b/>
                <w:sz w:val="24"/>
                <w:szCs w:val="24"/>
              </w:rPr>
              <w:t>序号</w:t>
            </w:r>
          </w:p>
        </w:tc>
        <w:tc>
          <w:tcPr>
            <w:tcW w:w="2352" w:type="dxa"/>
            <w:vAlign w:val="center"/>
          </w:tcPr>
          <w:p w14:paraId="3A95BB5D">
            <w:pPr>
              <w:spacing w:line="288" w:lineRule="auto"/>
              <w:jc w:val="center"/>
              <w:rPr>
                <w:rFonts w:ascii="宋体" w:hAnsi="宋体" w:cs="宋体"/>
                <w:b/>
                <w:sz w:val="24"/>
                <w:szCs w:val="24"/>
              </w:rPr>
            </w:pPr>
            <w:r>
              <w:rPr>
                <w:rFonts w:hint="eastAsia" w:ascii="宋体" w:hAnsi="宋体" w:cs="宋体"/>
                <w:b/>
                <w:sz w:val="24"/>
                <w:szCs w:val="24"/>
              </w:rPr>
              <w:t>招标文件要求</w:t>
            </w:r>
          </w:p>
        </w:tc>
        <w:tc>
          <w:tcPr>
            <w:tcW w:w="2379" w:type="dxa"/>
            <w:vAlign w:val="center"/>
          </w:tcPr>
          <w:p w14:paraId="3A77A578">
            <w:pPr>
              <w:spacing w:line="288" w:lineRule="auto"/>
              <w:jc w:val="center"/>
              <w:rPr>
                <w:rFonts w:ascii="宋体" w:hAnsi="宋体" w:cs="宋体"/>
                <w:b/>
                <w:sz w:val="24"/>
                <w:szCs w:val="24"/>
              </w:rPr>
            </w:pPr>
            <w:r>
              <w:rPr>
                <w:rFonts w:hint="eastAsia" w:ascii="宋体" w:hAnsi="宋体" w:cs="宋体"/>
                <w:b/>
                <w:bCs/>
                <w:sz w:val="24"/>
                <w:szCs w:val="24"/>
              </w:rPr>
              <w:t>投标文件响应内容</w:t>
            </w:r>
          </w:p>
        </w:tc>
        <w:tc>
          <w:tcPr>
            <w:tcW w:w="1500" w:type="dxa"/>
            <w:vAlign w:val="center"/>
          </w:tcPr>
          <w:p w14:paraId="7AE8161A">
            <w:pPr>
              <w:spacing w:line="288" w:lineRule="auto"/>
              <w:ind w:left="335" w:hanging="335" w:hangingChars="139"/>
              <w:jc w:val="center"/>
              <w:rPr>
                <w:rFonts w:ascii="宋体" w:hAnsi="宋体" w:cs="宋体"/>
                <w:b/>
                <w:sz w:val="24"/>
                <w:szCs w:val="24"/>
              </w:rPr>
            </w:pPr>
            <w:r>
              <w:rPr>
                <w:rFonts w:hint="eastAsia" w:ascii="宋体" w:hAnsi="宋体" w:cs="宋体"/>
                <w:b/>
                <w:sz w:val="24"/>
                <w:szCs w:val="24"/>
              </w:rPr>
              <w:t>偏离情况</w:t>
            </w:r>
          </w:p>
        </w:tc>
        <w:tc>
          <w:tcPr>
            <w:tcW w:w="2056" w:type="dxa"/>
            <w:vAlign w:val="center"/>
          </w:tcPr>
          <w:p w14:paraId="2B71F448">
            <w:pPr>
              <w:spacing w:line="288" w:lineRule="auto"/>
              <w:jc w:val="center"/>
              <w:rPr>
                <w:rFonts w:ascii="宋体" w:hAnsi="宋体" w:cs="宋体"/>
                <w:b/>
                <w:sz w:val="24"/>
                <w:szCs w:val="24"/>
              </w:rPr>
            </w:pPr>
            <w:r>
              <w:rPr>
                <w:rFonts w:hint="eastAsia" w:ascii="宋体" w:hAnsi="宋体" w:cs="宋体"/>
                <w:b/>
                <w:sz w:val="24"/>
                <w:szCs w:val="24"/>
              </w:rPr>
              <w:t>说明</w:t>
            </w:r>
          </w:p>
        </w:tc>
      </w:tr>
      <w:tr w14:paraId="70A6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0CDDB841">
            <w:pPr>
              <w:spacing w:line="288" w:lineRule="auto"/>
              <w:jc w:val="center"/>
              <w:rPr>
                <w:rFonts w:ascii="宋体" w:hAnsi="宋体" w:cs="宋体"/>
                <w:sz w:val="24"/>
                <w:szCs w:val="24"/>
              </w:rPr>
            </w:pPr>
          </w:p>
        </w:tc>
        <w:tc>
          <w:tcPr>
            <w:tcW w:w="2352" w:type="dxa"/>
            <w:vAlign w:val="center"/>
          </w:tcPr>
          <w:p w14:paraId="44ECA100">
            <w:pPr>
              <w:spacing w:line="288" w:lineRule="auto"/>
              <w:jc w:val="center"/>
              <w:rPr>
                <w:rFonts w:ascii="宋体" w:hAnsi="宋体" w:cs="宋体"/>
                <w:sz w:val="24"/>
                <w:szCs w:val="24"/>
              </w:rPr>
            </w:pPr>
          </w:p>
        </w:tc>
        <w:tc>
          <w:tcPr>
            <w:tcW w:w="2379" w:type="dxa"/>
            <w:vAlign w:val="center"/>
          </w:tcPr>
          <w:p w14:paraId="03C198CF">
            <w:pPr>
              <w:spacing w:line="288" w:lineRule="auto"/>
              <w:jc w:val="center"/>
              <w:rPr>
                <w:rFonts w:ascii="宋体" w:hAnsi="宋体" w:cs="宋体"/>
                <w:sz w:val="24"/>
                <w:szCs w:val="24"/>
              </w:rPr>
            </w:pPr>
          </w:p>
        </w:tc>
        <w:tc>
          <w:tcPr>
            <w:tcW w:w="1500" w:type="dxa"/>
            <w:vAlign w:val="center"/>
          </w:tcPr>
          <w:p w14:paraId="176CF27C">
            <w:pPr>
              <w:spacing w:line="288" w:lineRule="auto"/>
              <w:jc w:val="center"/>
              <w:rPr>
                <w:rFonts w:ascii="宋体" w:hAnsi="宋体" w:cs="宋体"/>
                <w:sz w:val="24"/>
                <w:szCs w:val="24"/>
              </w:rPr>
            </w:pPr>
          </w:p>
        </w:tc>
        <w:tc>
          <w:tcPr>
            <w:tcW w:w="2056" w:type="dxa"/>
            <w:vAlign w:val="center"/>
          </w:tcPr>
          <w:p w14:paraId="532E432C">
            <w:pPr>
              <w:spacing w:line="288" w:lineRule="auto"/>
              <w:jc w:val="center"/>
              <w:rPr>
                <w:rFonts w:ascii="宋体" w:hAnsi="宋体" w:cs="宋体"/>
                <w:sz w:val="24"/>
                <w:szCs w:val="24"/>
              </w:rPr>
            </w:pPr>
          </w:p>
        </w:tc>
      </w:tr>
      <w:tr w14:paraId="6CC1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670911F2">
            <w:pPr>
              <w:spacing w:line="288" w:lineRule="auto"/>
              <w:jc w:val="center"/>
              <w:rPr>
                <w:rFonts w:ascii="宋体" w:hAnsi="宋体" w:cs="宋体"/>
                <w:sz w:val="24"/>
                <w:szCs w:val="24"/>
              </w:rPr>
            </w:pPr>
          </w:p>
        </w:tc>
        <w:tc>
          <w:tcPr>
            <w:tcW w:w="2352" w:type="dxa"/>
            <w:vAlign w:val="center"/>
          </w:tcPr>
          <w:p w14:paraId="4D9A13E6">
            <w:pPr>
              <w:spacing w:line="288" w:lineRule="auto"/>
              <w:jc w:val="center"/>
              <w:rPr>
                <w:rFonts w:ascii="宋体" w:hAnsi="宋体" w:cs="宋体"/>
                <w:sz w:val="24"/>
                <w:szCs w:val="24"/>
              </w:rPr>
            </w:pPr>
          </w:p>
        </w:tc>
        <w:tc>
          <w:tcPr>
            <w:tcW w:w="2379" w:type="dxa"/>
            <w:vAlign w:val="center"/>
          </w:tcPr>
          <w:p w14:paraId="4F1D0DE1">
            <w:pPr>
              <w:spacing w:line="288" w:lineRule="auto"/>
              <w:jc w:val="center"/>
              <w:rPr>
                <w:rFonts w:ascii="宋体" w:hAnsi="宋体" w:cs="宋体"/>
                <w:sz w:val="24"/>
                <w:szCs w:val="24"/>
              </w:rPr>
            </w:pPr>
          </w:p>
        </w:tc>
        <w:tc>
          <w:tcPr>
            <w:tcW w:w="1500" w:type="dxa"/>
            <w:vAlign w:val="center"/>
          </w:tcPr>
          <w:p w14:paraId="7D3BED2D">
            <w:pPr>
              <w:spacing w:line="288" w:lineRule="auto"/>
              <w:jc w:val="center"/>
              <w:rPr>
                <w:rFonts w:ascii="宋体" w:hAnsi="宋体" w:cs="宋体"/>
                <w:sz w:val="24"/>
                <w:szCs w:val="24"/>
              </w:rPr>
            </w:pPr>
          </w:p>
        </w:tc>
        <w:tc>
          <w:tcPr>
            <w:tcW w:w="2056" w:type="dxa"/>
            <w:vAlign w:val="center"/>
          </w:tcPr>
          <w:p w14:paraId="76B47994">
            <w:pPr>
              <w:spacing w:line="288" w:lineRule="auto"/>
              <w:jc w:val="center"/>
              <w:rPr>
                <w:rFonts w:ascii="宋体" w:hAnsi="宋体" w:cs="宋体"/>
                <w:sz w:val="24"/>
                <w:szCs w:val="24"/>
              </w:rPr>
            </w:pPr>
          </w:p>
        </w:tc>
      </w:tr>
      <w:tr w14:paraId="7190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5C724AA5">
            <w:pPr>
              <w:spacing w:line="288" w:lineRule="auto"/>
              <w:jc w:val="center"/>
              <w:rPr>
                <w:rFonts w:ascii="宋体" w:hAnsi="宋体" w:cs="宋体"/>
                <w:sz w:val="24"/>
                <w:szCs w:val="24"/>
              </w:rPr>
            </w:pPr>
          </w:p>
        </w:tc>
        <w:tc>
          <w:tcPr>
            <w:tcW w:w="2352" w:type="dxa"/>
            <w:vAlign w:val="center"/>
          </w:tcPr>
          <w:p w14:paraId="145E0D20">
            <w:pPr>
              <w:spacing w:line="288" w:lineRule="auto"/>
              <w:jc w:val="center"/>
              <w:rPr>
                <w:rFonts w:ascii="宋体" w:hAnsi="宋体" w:cs="宋体"/>
                <w:sz w:val="24"/>
                <w:szCs w:val="24"/>
              </w:rPr>
            </w:pPr>
          </w:p>
        </w:tc>
        <w:tc>
          <w:tcPr>
            <w:tcW w:w="2379" w:type="dxa"/>
            <w:vAlign w:val="center"/>
          </w:tcPr>
          <w:p w14:paraId="3EABF7BE">
            <w:pPr>
              <w:spacing w:line="288" w:lineRule="auto"/>
              <w:jc w:val="center"/>
              <w:rPr>
                <w:rFonts w:ascii="宋体" w:hAnsi="宋体" w:cs="宋体"/>
                <w:sz w:val="24"/>
                <w:szCs w:val="24"/>
              </w:rPr>
            </w:pPr>
          </w:p>
        </w:tc>
        <w:tc>
          <w:tcPr>
            <w:tcW w:w="1500" w:type="dxa"/>
            <w:vAlign w:val="center"/>
          </w:tcPr>
          <w:p w14:paraId="7DE8F2F1">
            <w:pPr>
              <w:spacing w:line="288" w:lineRule="auto"/>
              <w:jc w:val="center"/>
              <w:rPr>
                <w:rFonts w:ascii="宋体" w:hAnsi="宋体" w:cs="宋体"/>
                <w:sz w:val="24"/>
                <w:szCs w:val="24"/>
              </w:rPr>
            </w:pPr>
          </w:p>
        </w:tc>
        <w:tc>
          <w:tcPr>
            <w:tcW w:w="2056" w:type="dxa"/>
            <w:vAlign w:val="center"/>
          </w:tcPr>
          <w:p w14:paraId="5A964A21">
            <w:pPr>
              <w:spacing w:line="288" w:lineRule="auto"/>
              <w:jc w:val="center"/>
              <w:rPr>
                <w:rFonts w:ascii="宋体" w:hAnsi="宋体" w:cs="宋体"/>
                <w:sz w:val="24"/>
                <w:szCs w:val="24"/>
              </w:rPr>
            </w:pPr>
          </w:p>
        </w:tc>
      </w:tr>
      <w:tr w14:paraId="6437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0" w:type="dxa"/>
            <w:vAlign w:val="center"/>
          </w:tcPr>
          <w:p w14:paraId="2C10D81E">
            <w:pPr>
              <w:spacing w:line="288" w:lineRule="auto"/>
              <w:jc w:val="center"/>
              <w:rPr>
                <w:rFonts w:ascii="宋体" w:hAnsi="宋体" w:cs="宋体"/>
                <w:sz w:val="24"/>
                <w:szCs w:val="24"/>
              </w:rPr>
            </w:pPr>
          </w:p>
        </w:tc>
        <w:tc>
          <w:tcPr>
            <w:tcW w:w="2352" w:type="dxa"/>
            <w:vAlign w:val="center"/>
          </w:tcPr>
          <w:p w14:paraId="2C8CCFDC">
            <w:pPr>
              <w:spacing w:line="288" w:lineRule="auto"/>
              <w:jc w:val="center"/>
              <w:rPr>
                <w:rFonts w:ascii="宋体" w:hAnsi="宋体" w:cs="宋体"/>
                <w:sz w:val="24"/>
                <w:szCs w:val="24"/>
              </w:rPr>
            </w:pPr>
          </w:p>
        </w:tc>
        <w:tc>
          <w:tcPr>
            <w:tcW w:w="2379" w:type="dxa"/>
            <w:vAlign w:val="center"/>
          </w:tcPr>
          <w:p w14:paraId="04B7C91B">
            <w:pPr>
              <w:spacing w:line="288" w:lineRule="auto"/>
              <w:jc w:val="center"/>
              <w:rPr>
                <w:rFonts w:ascii="宋体" w:hAnsi="宋体" w:cs="宋体"/>
                <w:sz w:val="24"/>
                <w:szCs w:val="24"/>
              </w:rPr>
            </w:pPr>
          </w:p>
        </w:tc>
        <w:tc>
          <w:tcPr>
            <w:tcW w:w="1500" w:type="dxa"/>
            <w:vAlign w:val="center"/>
          </w:tcPr>
          <w:p w14:paraId="61F39D3E">
            <w:pPr>
              <w:spacing w:line="288" w:lineRule="auto"/>
              <w:jc w:val="center"/>
              <w:rPr>
                <w:rFonts w:ascii="宋体" w:hAnsi="宋体" w:cs="宋体"/>
                <w:sz w:val="24"/>
                <w:szCs w:val="24"/>
              </w:rPr>
            </w:pPr>
          </w:p>
        </w:tc>
        <w:tc>
          <w:tcPr>
            <w:tcW w:w="2056" w:type="dxa"/>
            <w:vAlign w:val="center"/>
          </w:tcPr>
          <w:p w14:paraId="49FE3057">
            <w:pPr>
              <w:spacing w:line="288" w:lineRule="auto"/>
              <w:jc w:val="center"/>
              <w:rPr>
                <w:rFonts w:ascii="宋体" w:hAnsi="宋体" w:cs="宋体"/>
                <w:sz w:val="24"/>
                <w:szCs w:val="24"/>
              </w:rPr>
            </w:pPr>
          </w:p>
        </w:tc>
      </w:tr>
      <w:tr w14:paraId="46D5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3E513E35">
            <w:pPr>
              <w:spacing w:line="288" w:lineRule="auto"/>
              <w:jc w:val="center"/>
              <w:rPr>
                <w:rFonts w:ascii="宋体" w:hAnsi="宋体" w:cs="宋体"/>
                <w:sz w:val="24"/>
                <w:szCs w:val="24"/>
              </w:rPr>
            </w:pPr>
          </w:p>
        </w:tc>
        <w:tc>
          <w:tcPr>
            <w:tcW w:w="2352" w:type="dxa"/>
            <w:vAlign w:val="center"/>
          </w:tcPr>
          <w:p w14:paraId="4986A102">
            <w:pPr>
              <w:spacing w:line="288" w:lineRule="auto"/>
              <w:jc w:val="center"/>
              <w:rPr>
                <w:rFonts w:ascii="宋体" w:hAnsi="宋体" w:cs="宋体"/>
                <w:sz w:val="24"/>
                <w:szCs w:val="24"/>
              </w:rPr>
            </w:pPr>
          </w:p>
        </w:tc>
        <w:tc>
          <w:tcPr>
            <w:tcW w:w="2379" w:type="dxa"/>
            <w:vAlign w:val="center"/>
          </w:tcPr>
          <w:p w14:paraId="142C3FB5">
            <w:pPr>
              <w:spacing w:line="288" w:lineRule="auto"/>
              <w:jc w:val="center"/>
              <w:rPr>
                <w:rFonts w:ascii="宋体" w:hAnsi="宋体" w:cs="宋体"/>
                <w:sz w:val="24"/>
                <w:szCs w:val="24"/>
              </w:rPr>
            </w:pPr>
          </w:p>
        </w:tc>
        <w:tc>
          <w:tcPr>
            <w:tcW w:w="1500" w:type="dxa"/>
            <w:vAlign w:val="center"/>
          </w:tcPr>
          <w:p w14:paraId="0134668F">
            <w:pPr>
              <w:spacing w:line="288" w:lineRule="auto"/>
              <w:jc w:val="center"/>
              <w:rPr>
                <w:rFonts w:ascii="宋体" w:hAnsi="宋体" w:cs="宋体"/>
                <w:sz w:val="24"/>
                <w:szCs w:val="24"/>
              </w:rPr>
            </w:pPr>
          </w:p>
        </w:tc>
        <w:tc>
          <w:tcPr>
            <w:tcW w:w="2056" w:type="dxa"/>
            <w:vAlign w:val="center"/>
          </w:tcPr>
          <w:p w14:paraId="426D2AE0">
            <w:pPr>
              <w:spacing w:line="288" w:lineRule="auto"/>
              <w:jc w:val="center"/>
              <w:rPr>
                <w:rFonts w:ascii="宋体" w:hAnsi="宋体" w:cs="宋体"/>
                <w:sz w:val="24"/>
                <w:szCs w:val="24"/>
              </w:rPr>
            </w:pPr>
          </w:p>
        </w:tc>
      </w:tr>
    </w:tbl>
    <w:p w14:paraId="391F4FB3">
      <w:pPr>
        <w:spacing w:before="120" w:beforeLines="50" w:line="288" w:lineRule="auto"/>
        <w:rPr>
          <w:rFonts w:ascii="宋体" w:hAnsi="宋体" w:cs="宋体"/>
          <w:sz w:val="24"/>
          <w:szCs w:val="24"/>
        </w:rPr>
      </w:pPr>
      <w:r>
        <w:rPr>
          <w:rFonts w:hint="eastAsia" w:ascii="宋体" w:hAnsi="宋体" w:cs="宋体"/>
          <w:sz w:val="24"/>
          <w:szCs w:val="24"/>
        </w:rPr>
        <w:t>注明：</w:t>
      </w:r>
    </w:p>
    <w:p w14:paraId="7CD8EC7F">
      <w:pPr>
        <w:pStyle w:val="95"/>
        <w:numPr>
          <w:ilvl w:val="0"/>
          <w:numId w:val="16"/>
        </w:numPr>
        <w:spacing w:line="288" w:lineRule="auto"/>
        <w:ind w:firstLineChars="0"/>
        <w:rPr>
          <w:rFonts w:ascii="宋体" w:hAnsi="宋体" w:cs="宋体"/>
          <w:sz w:val="24"/>
          <w:szCs w:val="24"/>
        </w:rPr>
      </w:pPr>
      <w:r>
        <w:rPr>
          <w:rFonts w:hint="eastAsia" w:ascii="宋体" w:hAnsi="宋体" w:cs="宋体"/>
          <w:sz w:val="24"/>
          <w:szCs w:val="24"/>
        </w:rPr>
        <w:t>偏离情况项填写“正”、“负”或“无”，说明项中填写原因。</w:t>
      </w:r>
    </w:p>
    <w:p w14:paraId="0EE80738">
      <w:pPr>
        <w:pStyle w:val="95"/>
        <w:numPr>
          <w:ilvl w:val="0"/>
          <w:numId w:val="16"/>
        </w:numPr>
        <w:spacing w:line="288" w:lineRule="auto"/>
        <w:ind w:firstLineChars="0"/>
        <w:rPr>
          <w:rFonts w:ascii="宋体" w:hAnsi="宋体" w:cs="宋体"/>
          <w:sz w:val="24"/>
          <w:szCs w:val="24"/>
        </w:rPr>
      </w:pPr>
      <w:r>
        <w:rPr>
          <w:rFonts w:hint="eastAsia" w:ascii="宋体" w:hAnsi="宋体" w:cs="宋体"/>
          <w:sz w:val="24"/>
          <w:szCs w:val="24"/>
        </w:rPr>
        <w:t>供应商应按照招标文件要求作出全面响应。对响应有偏离的，则说明偏离的内容。若有要求提供相关证明资料的，须按要求提供，否则视为负偏离。</w:t>
      </w:r>
    </w:p>
    <w:p w14:paraId="23BE56C7">
      <w:pPr>
        <w:spacing w:line="288" w:lineRule="auto"/>
        <w:rPr>
          <w:rFonts w:ascii="宋体" w:hAnsi="宋体" w:cs="宋体"/>
          <w:sz w:val="24"/>
          <w:szCs w:val="24"/>
        </w:rPr>
      </w:pPr>
    </w:p>
    <w:p w14:paraId="05943F06">
      <w:pPr>
        <w:spacing w:line="288" w:lineRule="auto"/>
        <w:rPr>
          <w:rFonts w:ascii="宋体" w:hAnsi="宋体" w:cs="宋体"/>
          <w:sz w:val="24"/>
          <w:szCs w:val="24"/>
        </w:rPr>
      </w:pPr>
    </w:p>
    <w:p w14:paraId="65619F49">
      <w:pPr>
        <w:spacing w:line="288" w:lineRule="auto"/>
        <w:rPr>
          <w:rFonts w:ascii="宋体" w:hAnsi="宋体" w:cs="宋体"/>
          <w:sz w:val="24"/>
          <w:szCs w:val="24"/>
        </w:rPr>
      </w:pPr>
    </w:p>
    <w:tbl>
      <w:tblPr>
        <w:tblStyle w:val="44"/>
        <w:tblW w:w="8528" w:type="dxa"/>
        <w:tblInd w:w="0" w:type="dxa"/>
        <w:tblLayout w:type="fixed"/>
        <w:tblCellMar>
          <w:top w:w="0" w:type="dxa"/>
          <w:left w:w="108" w:type="dxa"/>
          <w:bottom w:w="0" w:type="dxa"/>
          <w:right w:w="108" w:type="dxa"/>
        </w:tblCellMar>
      </w:tblPr>
      <w:tblGrid>
        <w:gridCol w:w="5353"/>
        <w:gridCol w:w="3175"/>
      </w:tblGrid>
      <w:tr w14:paraId="5AEB232C">
        <w:tblPrEx>
          <w:tblCellMar>
            <w:top w:w="0" w:type="dxa"/>
            <w:left w:w="108" w:type="dxa"/>
            <w:bottom w:w="0" w:type="dxa"/>
            <w:right w:w="108" w:type="dxa"/>
          </w:tblCellMar>
        </w:tblPrEx>
        <w:tc>
          <w:tcPr>
            <w:tcW w:w="5353" w:type="dxa"/>
            <w:shd w:val="clear" w:color="auto" w:fill="auto"/>
          </w:tcPr>
          <w:p w14:paraId="697D5144">
            <w:pPr>
              <w:overflowPunct w:val="0"/>
              <w:adjustRightInd w:val="0"/>
              <w:spacing w:line="288" w:lineRule="auto"/>
              <w:rPr>
                <w:rFonts w:ascii="宋体" w:hAnsi="宋体" w:cs="宋体"/>
                <w:sz w:val="24"/>
                <w:szCs w:val="24"/>
              </w:rPr>
            </w:pPr>
            <w:r>
              <w:rPr>
                <w:rFonts w:hint="eastAsia" w:ascii="宋体" w:hAnsi="宋体" w:cs="宋体"/>
                <w:sz w:val="24"/>
                <w:szCs w:val="24"/>
              </w:rPr>
              <w:t>供应商名称（加盖公章）：</w:t>
            </w:r>
          </w:p>
        </w:tc>
        <w:tc>
          <w:tcPr>
            <w:tcW w:w="3175" w:type="dxa"/>
            <w:shd w:val="clear" w:color="auto" w:fill="auto"/>
          </w:tcPr>
          <w:p w14:paraId="0C44F6D5">
            <w:pPr>
              <w:spacing w:line="288" w:lineRule="auto"/>
              <w:rPr>
                <w:rFonts w:ascii="宋体" w:hAnsi="宋体" w:cs="宋体"/>
                <w:sz w:val="24"/>
                <w:szCs w:val="24"/>
              </w:rPr>
            </w:pPr>
          </w:p>
        </w:tc>
      </w:tr>
      <w:tr w14:paraId="289EA28A">
        <w:tblPrEx>
          <w:tblCellMar>
            <w:top w:w="0" w:type="dxa"/>
            <w:left w:w="108" w:type="dxa"/>
            <w:bottom w:w="0" w:type="dxa"/>
            <w:right w:w="108" w:type="dxa"/>
          </w:tblCellMar>
        </w:tblPrEx>
        <w:tc>
          <w:tcPr>
            <w:tcW w:w="5353" w:type="dxa"/>
            <w:shd w:val="clear" w:color="auto" w:fill="auto"/>
          </w:tcPr>
          <w:p w14:paraId="44CEDFC4">
            <w:pPr>
              <w:spacing w:line="288" w:lineRule="auto"/>
              <w:rPr>
                <w:rFonts w:ascii="宋体" w:hAnsi="宋体" w:cs="宋体"/>
                <w:sz w:val="24"/>
                <w:szCs w:val="24"/>
              </w:rPr>
            </w:pPr>
          </w:p>
          <w:p w14:paraId="4F40D7C2">
            <w:pPr>
              <w:spacing w:line="288" w:lineRule="auto"/>
              <w:rPr>
                <w:rFonts w:ascii="宋体" w:hAnsi="宋体" w:cs="宋体"/>
                <w:sz w:val="24"/>
                <w:szCs w:val="24"/>
              </w:rPr>
            </w:pPr>
            <w:r>
              <w:rPr>
                <w:rFonts w:hint="eastAsia" w:ascii="宋体" w:hAnsi="宋体" w:cs="宋体"/>
                <w:sz w:val="24"/>
                <w:szCs w:val="24"/>
              </w:rPr>
              <w:t>日期：      年      月        日</w:t>
            </w:r>
          </w:p>
        </w:tc>
        <w:tc>
          <w:tcPr>
            <w:tcW w:w="3175" w:type="dxa"/>
            <w:shd w:val="clear" w:color="auto" w:fill="auto"/>
          </w:tcPr>
          <w:p w14:paraId="023976F6">
            <w:pPr>
              <w:spacing w:line="288" w:lineRule="auto"/>
              <w:rPr>
                <w:rFonts w:ascii="宋体" w:hAnsi="宋体" w:cs="宋体"/>
                <w:sz w:val="24"/>
                <w:szCs w:val="24"/>
              </w:rPr>
            </w:pPr>
          </w:p>
        </w:tc>
      </w:tr>
    </w:tbl>
    <w:p w14:paraId="59ED057E">
      <w:pPr>
        <w:spacing w:line="360" w:lineRule="auto"/>
        <w:rPr>
          <w:rFonts w:ascii="宋体" w:hAnsi="宋体" w:cs="宋体"/>
          <w:szCs w:val="21"/>
        </w:rPr>
      </w:pPr>
    </w:p>
    <w:p w14:paraId="165C9A6C">
      <w:pPr>
        <w:spacing w:line="360" w:lineRule="auto"/>
        <w:rPr>
          <w:rFonts w:ascii="宋体" w:hAnsi="宋体" w:cs="宋体"/>
          <w:szCs w:val="21"/>
        </w:rPr>
      </w:pPr>
    </w:p>
    <w:p w14:paraId="77D0A21D">
      <w:pPr>
        <w:rPr>
          <w:rStyle w:val="47"/>
          <w:rFonts w:ascii="宋体" w:hAnsi="宋体" w:cs="宋体"/>
          <w:bCs w:val="0"/>
          <w:spacing w:val="12"/>
        </w:rPr>
      </w:pPr>
      <w:bookmarkStart w:id="71" w:name="_Toc3236439"/>
      <w:bookmarkStart w:id="72" w:name="_Toc494567328"/>
      <w:bookmarkStart w:id="73" w:name="_Toc391627770"/>
      <w:bookmarkStart w:id="74" w:name="_Toc405313974"/>
      <w:r>
        <w:rPr>
          <w:rStyle w:val="47"/>
          <w:rFonts w:hint="eastAsia" w:ascii="宋体" w:hAnsi="宋体" w:cs="宋体"/>
          <w:spacing w:val="12"/>
        </w:rPr>
        <w:br w:type="page"/>
      </w:r>
    </w:p>
    <w:p w14:paraId="2521EFD6">
      <w:pPr>
        <w:spacing w:line="360" w:lineRule="auto"/>
        <w:jc w:val="center"/>
        <w:rPr>
          <w:rFonts w:ascii="宋体" w:hAnsi="宋体" w:cs="宋体"/>
          <w:b/>
          <w:sz w:val="36"/>
          <w:szCs w:val="36"/>
        </w:rPr>
      </w:pPr>
    </w:p>
    <w:p w14:paraId="0D13E29E">
      <w:pPr>
        <w:spacing w:line="360" w:lineRule="auto"/>
        <w:jc w:val="center"/>
        <w:rPr>
          <w:rFonts w:ascii="宋体" w:hAnsi="宋体" w:cs="宋体"/>
          <w:b/>
          <w:sz w:val="36"/>
          <w:szCs w:val="36"/>
        </w:rPr>
      </w:pPr>
      <w:r>
        <w:rPr>
          <w:rFonts w:hint="eastAsia" w:ascii="宋体" w:hAnsi="宋体" w:cs="宋体"/>
          <w:b/>
          <w:sz w:val="36"/>
          <w:szCs w:val="36"/>
        </w:rPr>
        <w:t>十、技术参数承诺书</w:t>
      </w:r>
    </w:p>
    <w:p w14:paraId="2DC21395">
      <w:pPr>
        <w:rPr>
          <w:rStyle w:val="47"/>
          <w:rFonts w:ascii="宋体" w:hAnsi="宋体" w:cs="宋体"/>
          <w:spacing w:val="12"/>
        </w:rPr>
      </w:pPr>
    </w:p>
    <w:p w14:paraId="3039A672">
      <w:pPr>
        <w:spacing w:line="288" w:lineRule="auto"/>
        <w:rPr>
          <w:rStyle w:val="47"/>
          <w:rFonts w:ascii="宋体" w:hAnsi="宋体" w:cs="宋体"/>
          <w:b w:val="0"/>
          <w:spacing w:val="12"/>
          <w:sz w:val="24"/>
          <w:szCs w:val="24"/>
        </w:rPr>
      </w:pPr>
      <w:r>
        <w:rPr>
          <w:rStyle w:val="47"/>
          <w:rFonts w:hint="eastAsia" w:ascii="宋体" w:hAnsi="宋体" w:cs="宋体"/>
          <w:spacing w:val="12"/>
          <w:sz w:val="24"/>
          <w:szCs w:val="24"/>
        </w:rPr>
        <w:t>致：（采购人名称）</w:t>
      </w:r>
    </w:p>
    <w:p w14:paraId="182C2C32">
      <w:pPr>
        <w:pStyle w:val="3"/>
        <w:spacing w:line="288" w:lineRule="auto"/>
        <w:rPr>
          <w:rStyle w:val="47"/>
          <w:rFonts w:ascii="宋体" w:hAnsi="宋体" w:eastAsia="宋体" w:cs="宋体"/>
          <w:b w:val="0"/>
          <w:bCs w:val="0"/>
          <w:spacing w:val="12"/>
          <w:sz w:val="24"/>
          <w:szCs w:val="24"/>
        </w:rPr>
      </w:pPr>
      <w:r>
        <w:rPr>
          <w:rStyle w:val="47"/>
          <w:rFonts w:hint="eastAsia" w:ascii="宋体" w:hAnsi="宋体" w:eastAsia="宋体" w:cs="宋体"/>
          <w:b w:val="0"/>
          <w:bCs w:val="0"/>
          <w:spacing w:val="12"/>
          <w:sz w:val="24"/>
          <w:szCs w:val="24"/>
        </w:rPr>
        <w:t xml:space="preserve">    我公司承诺：如我公司在参与</w:t>
      </w:r>
      <w:r>
        <w:rPr>
          <w:rStyle w:val="47"/>
          <w:rFonts w:hint="eastAsia" w:ascii="宋体" w:hAnsi="宋体" w:eastAsia="宋体" w:cs="宋体"/>
          <w:b w:val="0"/>
          <w:bCs w:val="0"/>
          <w:spacing w:val="12"/>
          <w:sz w:val="24"/>
          <w:szCs w:val="24"/>
          <w:u w:val="single"/>
        </w:rPr>
        <w:t xml:space="preserve">   （项目名称）    </w:t>
      </w:r>
      <w:r>
        <w:rPr>
          <w:rStyle w:val="47"/>
          <w:rFonts w:hint="eastAsia" w:ascii="宋体" w:hAnsi="宋体" w:eastAsia="宋体" w:cs="宋体"/>
          <w:b w:val="0"/>
          <w:bCs w:val="0"/>
          <w:spacing w:val="12"/>
          <w:sz w:val="24"/>
          <w:szCs w:val="24"/>
        </w:rPr>
        <w:t>中标后，所投货物经采购人验收后若与技术参数偏离表上偏离情况不符合，出现的所有后果由我公司自行承担。</w:t>
      </w:r>
    </w:p>
    <w:p w14:paraId="397B2F34">
      <w:pPr>
        <w:spacing w:line="288" w:lineRule="auto"/>
        <w:rPr>
          <w:rStyle w:val="47"/>
          <w:rFonts w:ascii="宋体" w:hAnsi="宋体" w:cs="宋体"/>
          <w:b w:val="0"/>
          <w:spacing w:val="12"/>
          <w:sz w:val="24"/>
          <w:szCs w:val="24"/>
        </w:rPr>
      </w:pPr>
    </w:p>
    <w:p w14:paraId="2767AE4A">
      <w:pPr>
        <w:pStyle w:val="3"/>
        <w:spacing w:line="288" w:lineRule="auto"/>
        <w:rPr>
          <w:rStyle w:val="47"/>
          <w:rFonts w:ascii="宋体" w:hAnsi="宋体" w:eastAsia="宋体" w:cs="宋体"/>
          <w:b w:val="0"/>
          <w:bCs w:val="0"/>
          <w:spacing w:val="12"/>
          <w:sz w:val="24"/>
          <w:szCs w:val="24"/>
        </w:rPr>
      </w:pPr>
    </w:p>
    <w:p w14:paraId="1A3C6A6D">
      <w:pPr>
        <w:wordWrap w:val="0"/>
        <w:spacing w:line="288" w:lineRule="auto"/>
        <w:jc w:val="right"/>
        <w:rPr>
          <w:rStyle w:val="47"/>
          <w:rFonts w:ascii="宋体" w:hAnsi="宋体" w:cs="宋体"/>
          <w:b w:val="0"/>
          <w:spacing w:val="12"/>
          <w:sz w:val="24"/>
          <w:szCs w:val="24"/>
          <w:u w:val="single"/>
        </w:rPr>
      </w:pPr>
      <w:r>
        <w:rPr>
          <w:rStyle w:val="47"/>
          <w:rFonts w:hint="eastAsia" w:ascii="宋体" w:hAnsi="宋体" w:cs="宋体"/>
          <w:b w:val="0"/>
          <w:spacing w:val="12"/>
          <w:sz w:val="24"/>
          <w:szCs w:val="24"/>
        </w:rPr>
        <w:t>供应商名称：       （盖单位章）</w:t>
      </w:r>
    </w:p>
    <w:p w14:paraId="7164B9C3">
      <w:pPr>
        <w:pStyle w:val="3"/>
        <w:wordWrap w:val="0"/>
        <w:spacing w:line="288" w:lineRule="auto"/>
        <w:ind w:right="-1" w:firstLine="264" w:firstLineChars="100"/>
        <w:jc w:val="right"/>
        <w:rPr>
          <w:rFonts w:ascii="宋体" w:hAnsi="宋体" w:eastAsia="宋体" w:cs="宋体"/>
          <w:b w:val="0"/>
          <w:sz w:val="24"/>
          <w:szCs w:val="24"/>
        </w:rPr>
      </w:pPr>
      <w:r>
        <w:rPr>
          <w:rStyle w:val="47"/>
          <w:rFonts w:hint="eastAsia" w:ascii="宋体" w:hAnsi="宋体" w:eastAsia="宋体" w:cs="宋体"/>
          <w:b w:val="0"/>
          <w:bCs w:val="0"/>
          <w:spacing w:val="12"/>
          <w:sz w:val="24"/>
          <w:szCs w:val="24"/>
        </w:rPr>
        <w:t>日     期：     年   月   日</w:t>
      </w:r>
    </w:p>
    <w:bookmarkEnd w:id="71"/>
    <w:bookmarkEnd w:id="72"/>
    <w:p w14:paraId="33D4E603">
      <w:pPr>
        <w:rPr>
          <w:rFonts w:hint="eastAsia" w:ascii="宋体" w:hAnsi="宋体" w:cs="宋体"/>
          <w:sz w:val="32"/>
          <w:szCs w:val="32"/>
        </w:rPr>
      </w:pPr>
      <w:r>
        <w:rPr>
          <w:rFonts w:hint="eastAsia" w:ascii="宋体" w:hAnsi="宋体" w:cs="宋体"/>
          <w:sz w:val="32"/>
          <w:szCs w:val="32"/>
        </w:rPr>
        <w:br w:type="page"/>
      </w:r>
    </w:p>
    <w:p w14:paraId="0D288704">
      <w:pPr>
        <w:jc w:val="center"/>
        <w:rPr>
          <w:rFonts w:hint="eastAsia" w:ascii="宋体" w:hAnsi="宋体" w:eastAsia="宋体" w:cs="宋体"/>
          <w:b/>
          <w:bCs/>
          <w:sz w:val="28"/>
          <w:szCs w:val="28"/>
          <w:highlight w:val="none"/>
          <w:lang w:val="en-US" w:eastAsia="zh-CN"/>
        </w:rPr>
      </w:pPr>
      <w:r>
        <w:rPr>
          <w:rFonts w:hint="eastAsia" w:ascii="宋体" w:hAnsi="宋体" w:eastAsia="宋体" w:cs="宋体"/>
          <w:b/>
          <w:sz w:val="36"/>
          <w:szCs w:val="36"/>
          <w:highlight w:val="none"/>
          <w:lang w:val="en-US" w:eastAsia="zh-CN"/>
        </w:rPr>
        <w:t>十一、项目团队人员</w:t>
      </w:r>
      <w:r>
        <w:rPr>
          <w:rFonts w:hint="eastAsia" w:ascii="宋体" w:hAnsi="宋体" w:eastAsia="宋体" w:cs="宋体"/>
          <w:b/>
          <w:sz w:val="36"/>
          <w:szCs w:val="36"/>
          <w:highlight w:val="none"/>
          <w:lang w:val="zh-CN" w:eastAsia="zh-CN"/>
        </w:rPr>
        <w:t>汇总表</w:t>
      </w:r>
    </w:p>
    <w:p w14:paraId="336DA4CA">
      <w:pPr>
        <w:numPr>
          <w:ilvl w:val="0"/>
          <w:numId w:val="0"/>
        </w:numPr>
        <w:spacing w:line="355" w:lineRule="exact"/>
        <w:ind w:right="1980" w:rightChars="0"/>
        <w:jc w:val="both"/>
        <w:rPr>
          <w:sz w:val="28"/>
          <w:lang w:eastAsia="zh-CN"/>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848"/>
        <w:gridCol w:w="1019"/>
        <w:gridCol w:w="1604"/>
        <w:gridCol w:w="1604"/>
        <w:gridCol w:w="1615"/>
        <w:gridCol w:w="761"/>
      </w:tblGrid>
      <w:tr w14:paraId="063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Merge w:val="restart"/>
            <w:vAlign w:val="center"/>
          </w:tcPr>
          <w:p w14:paraId="31EFD962">
            <w:pPr>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977" w:type="pct"/>
            <w:vMerge w:val="restart"/>
            <w:vAlign w:val="center"/>
          </w:tcPr>
          <w:p w14:paraId="520CD069">
            <w:pPr>
              <w:jc w:val="center"/>
              <w:rPr>
                <w:rFonts w:ascii="宋体" w:hAnsi="宋体" w:cs="宋体"/>
                <w:color w:val="000000"/>
                <w:szCs w:val="21"/>
                <w:highlight w:val="none"/>
              </w:rPr>
            </w:pPr>
            <w:r>
              <w:rPr>
                <w:rFonts w:hint="eastAsia" w:ascii="宋体" w:hAnsi="宋体" w:cs="宋体"/>
                <w:color w:val="000000"/>
                <w:szCs w:val="21"/>
                <w:highlight w:val="none"/>
              </w:rPr>
              <w:t>本项目任职</w:t>
            </w:r>
          </w:p>
        </w:tc>
        <w:tc>
          <w:tcPr>
            <w:tcW w:w="539" w:type="pct"/>
            <w:vMerge w:val="restart"/>
            <w:vAlign w:val="center"/>
          </w:tcPr>
          <w:p w14:paraId="0E76BF28">
            <w:pPr>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2550" w:type="pct"/>
            <w:gridSpan w:val="3"/>
            <w:vAlign w:val="center"/>
          </w:tcPr>
          <w:p w14:paraId="7B578FAB">
            <w:pPr>
              <w:jc w:val="center"/>
              <w:rPr>
                <w:rFonts w:ascii="宋体" w:hAnsi="宋体" w:cs="宋体"/>
                <w:color w:val="000000"/>
                <w:szCs w:val="21"/>
                <w:highlight w:val="none"/>
              </w:rPr>
            </w:pPr>
            <w:r>
              <w:rPr>
                <w:rFonts w:hint="eastAsia" w:ascii="宋体" w:hAnsi="宋体" w:cs="宋体"/>
                <w:color w:val="000000"/>
                <w:szCs w:val="21"/>
                <w:highlight w:val="none"/>
              </w:rPr>
              <w:t>职称或相关资格</w:t>
            </w:r>
          </w:p>
        </w:tc>
        <w:tc>
          <w:tcPr>
            <w:tcW w:w="402" w:type="pct"/>
            <w:vMerge w:val="restart"/>
            <w:vAlign w:val="center"/>
          </w:tcPr>
          <w:p w14:paraId="1B1DB128">
            <w:pPr>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1D9C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Merge w:val="continue"/>
            <w:vAlign w:val="center"/>
          </w:tcPr>
          <w:p w14:paraId="5E4E41FC">
            <w:pPr>
              <w:jc w:val="center"/>
              <w:rPr>
                <w:rFonts w:ascii="宋体" w:hAnsi="宋体" w:cs="宋体"/>
                <w:color w:val="000000"/>
                <w:szCs w:val="21"/>
                <w:highlight w:val="none"/>
              </w:rPr>
            </w:pPr>
          </w:p>
        </w:tc>
        <w:tc>
          <w:tcPr>
            <w:tcW w:w="977" w:type="pct"/>
            <w:vMerge w:val="continue"/>
            <w:vAlign w:val="center"/>
          </w:tcPr>
          <w:p w14:paraId="0CBC8F1A">
            <w:pPr>
              <w:jc w:val="center"/>
              <w:rPr>
                <w:rFonts w:ascii="宋体" w:hAnsi="宋体" w:cs="宋体"/>
                <w:color w:val="000000"/>
                <w:szCs w:val="21"/>
                <w:highlight w:val="none"/>
              </w:rPr>
            </w:pPr>
          </w:p>
        </w:tc>
        <w:tc>
          <w:tcPr>
            <w:tcW w:w="539" w:type="pct"/>
            <w:vMerge w:val="continue"/>
            <w:vAlign w:val="center"/>
          </w:tcPr>
          <w:p w14:paraId="484AA932">
            <w:pPr>
              <w:jc w:val="center"/>
              <w:rPr>
                <w:rFonts w:ascii="宋体" w:hAnsi="宋体" w:cs="宋体"/>
                <w:color w:val="000000"/>
                <w:szCs w:val="21"/>
                <w:highlight w:val="none"/>
              </w:rPr>
            </w:pPr>
          </w:p>
        </w:tc>
        <w:tc>
          <w:tcPr>
            <w:tcW w:w="848" w:type="pct"/>
            <w:vAlign w:val="center"/>
          </w:tcPr>
          <w:p w14:paraId="41C8D8EC">
            <w:pPr>
              <w:jc w:val="center"/>
              <w:rPr>
                <w:rFonts w:ascii="宋体" w:hAnsi="宋体" w:cs="宋体"/>
                <w:color w:val="000000"/>
                <w:szCs w:val="21"/>
                <w:highlight w:val="none"/>
              </w:rPr>
            </w:pPr>
            <w:r>
              <w:rPr>
                <w:rFonts w:hint="eastAsia" w:ascii="宋体" w:hAnsi="宋体" w:cs="宋体"/>
                <w:color w:val="000000"/>
                <w:szCs w:val="21"/>
                <w:highlight w:val="none"/>
              </w:rPr>
              <w:t>证书名称</w:t>
            </w:r>
          </w:p>
        </w:tc>
        <w:tc>
          <w:tcPr>
            <w:tcW w:w="848" w:type="pct"/>
            <w:vAlign w:val="center"/>
          </w:tcPr>
          <w:p w14:paraId="35291279">
            <w:pPr>
              <w:jc w:val="center"/>
              <w:rPr>
                <w:rFonts w:hint="eastAsia" w:ascii="宋体" w:hAnsi="宋体" w:eastAsia="宋体" w:cs="宋体"/>
                <w:color w:val="000000"/>
                <w:szCs w:val="21"/>
                <w:highlight w:val="none"/>
                <w:lang w:eastAsia="zh-CN"/>
              </w:rPr>
            </w:pPr>
            <w:r>
              <w:rPr>
                <w:rFonts w:hint="eastAsia" w:cs="宋体"/>
                <w:color w:val="000000"/>
                <w:szCs w:val="21"/>
                <w:highlight w:val="none"/>
                <w:lang w:val="en-US" w:eastAsia="zh-CN"/>
              </w:rPr>
              <w:t>专业</w:t>
            </w:r>
          </w:p>
        </w:tc>
        <w:tc>
          <w:tcPr>
            <w:tcW w:w="853" w:type="pct"/>
            <w:vAlign w:val="center"/>
          </w:tcPr>
          <w:p w14:paraId="57AA6270">
            <w:pPr>
              <w:jc w:val="center"/>
              <w:rPr>
                <w:rFonts w:ascii="宋体" w:hAnsi="宋体" w:cs="宋体"/>
                <w:color w:val="000000"/>
                <w:szCs w:val="21"/>
                <w:highlight w:val="none"/>
              </w:rPr>
            </w:pPr>
            <w:r>
              <w:rPr>
                <w:rFonts w:hint="eastAsia" w:ascii="宋体" w:hAnsi="宋体" w:cs="宋体"/>
                <w:color w:val="000000"/>
                <w:szCs w:val="21"/>
                <w:highlight w:val="none"/>
              </w:rPr>
              <w:t>证号</w:t>
            </w:r>
          </w:p>
        </w:tc>
        <w:tc>
          <w:tcPr>
            <w:tcW w:w="402" w:type="pct"/>
            <w:vMerge w:val="continue"/>
            <w:vAlign w:val="center"/>
          </w:tcPr>
          <w:p w14:paraId="222F5BF8">
            <w:pPr>
              <w:jc w:val="center"/>
              <w:rPr>
                <w:rFonts w:ascii="宋体" w:hAnsi="宋体" w:cs="宋体"/>
                <w:color w:val="000000"/>
                <w:szCs w:val="21"/>
                <w:highlight w:val="none"/>
              </w:rPr>
            </w:pPr>
          </w:p>
        </w:tc>
      </w:tr>
      <w:tr w14:paraId="72F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438E34F9">
            <w:pPr>
              <w:jc w:val="center"/>
              <w:rPr>
                <w:rFonts w:ascii="宋体" w:hAnsi="宋体" w:cs="宋体"/>
                <w:color w:val="000000"/>
                <w:szCs w:val="21"/>
                <w:highlight w:val="none"/>
              </w:rPr>
            </w:pPr>
          </w:p>
        </w:tc>
        <w:tc>
          <w:tcPr>
            <w:tcW w:w="977" w:type="pct"/>
            <w:vAlign w:val="center"/>
          </w:tcPr>
          <w:p w14:paraId="3F3CC620">
            <w:pPr>
              <w:jc w:val="center"/>
              <w:rPr>
                <w:rFonts w:ascii="宋体" w:hAnsi="宋体" w:cs="宋体"/>
                <w:color w:val="000000"/>
                <w:szCs w:val="21"/>
                <w:highlight w:val="none"/>
              </w:rPr>
            </w:pPr>
          </w:p>
        </w:tc>
        <w:tc>
          <w:tcPr>
            <w:tcW w:w="539" w:type="pct"/>
          </w:tcPr>
          <w:p w14:paraId="4068AD74">
            <w:pPr>
              <w:jc w:val="center"/>
              <w:rPr>
                <w:rFonts w:ascii="宋体" w:hAnsi="宋体" w:cs="宋体"/>
                <w:color w:val="000000"/>
                <w:szCs w:val="21"/>
                <w:highlight w:val="none"/>
              </w:rPr>
            </w:pPr>
          </w:p>
        </w:tc>
        <w:tc>
          <w:tcPr>
            <w:tcW w:w="848" w:type="pct"/>
            <w:vAlign w:val="center"/>
          </w:tcPr>
          <w:p w14:paraId="62B3E263">
            <w:pPr>
              <w:jc w:val="center"/>
              <w:rPr>
                <w:rFonts w:ascii="宋体" w:hAnsi="宋体" w:cs="宋体"/>
                <w:color w:val="000000"/>
                <w:szCs w:val="21"/>
                <w:highlight w:val="none"/>
              </w:rPr>
            </w:pPr>
          </w:p>
        </w:tc>
        <w:tc>
          <w:tcPr>
            <w:tcW w:w="848" w:type="pct"/>
            <w:vAlign w:val="center"/>
          </w:tcPr>
          <w:p w14:paraId="0C80CA2C">
            <w:pPr>
              <w:jc w:val="center"/>
              <w:rPr>
                <w:rFonts w:ascii="宋体" w:hAnsi="宋体" w:cs="宋体"/>
                <w:color w:val="000000"/>
                <w:szCs w:val="21"/>
                <w:highlight w:val="none"/>
              </w:rPr>
            </w:pPr>
          </w:p>
        </w:tc>
        <w:tc>
          <w:tcPr>
            <w:tcW w:w="853" w:type="pct"/>
            <w:vAlign w:val="center"/>
          </w:tcPr>
          <w:p w14:paraId="28C3BBED">
            <w:pPr>
              <w:jc w:val="center"/>
              <w:rPr>
                <w:rFonts w:ascii="宋体" w:hAnsi="宋体" w:cs="宋体"/>
                <w:color w:val="000000"/>
                <w:szCs w:val="21"/>
                <w:highlight w:val="none"/>
              </w:rPr>
            </w:pPr>
          </w:p>
        </w:tc>
        <w:tc>
          <w:tcPr>
            <w:tcW w:w="402" w:type="pct"/>
            <w:vAlign w:val="center"/>
          </w:tcPr>
          <w:p w14:paraId="23E1DD37">
            <w:pPr>
              <w:jc w:val="center"/>
              <w:rPr>
                <w:rFonts w:ascii="宋体" w:hAnsi="宋体" w:cs="宋体"/>
                <w:color w:val="000000"/>
                <w:szCs w:val="21"/>
                <w:highlight w:val="none"/>
              </w:rPr>
            </w:pPr>
          </w:p>
        </w:tc>
      </w:tr>
      <w:tr w14:paraId="2365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6F92F145">
            <w:pPr>
              <w:jc w:val="center"/>
              <w:rPr>
                <w:rFonts w:ascii="宋体" w:hAnsi="宋体" w:cs="宋体"/>
                <w:color w:val="000000"/>
                <w:szCs w:val="21"/>
                <w:highlight w:val="none"/>
              </w:rPr>
            </w:pPr>
          </w:p>
        </w:tc>
        <w:tc>
          <w:tcPr>
            <w:tcW w:w="977" w:type="pct"/>
            <w:vAlign w:val="center"/>
          </w:tcPr>
          <w:p w14:paraId="76C2753E">
            <w:pPr>
              <w:jc w:val="center"/>
              <w:rPr>
                <w:rFonts w:ascii="宋体" w:hAnsi="宋体" w:cs="宋体"/>
                <w:color w:val="000000"/>
                <w:szCs w:val="21"/>
                <w:highlight w:val="none"/>
              </w:rPr>
            </w:pPr>
          </w:p>
        </w:tc>
        <w:tc>
          <w:tcPr>
            <w:tcW w:w="539" w:type="pct"/>
          </w:tcPr>
          <w:p w14:paraId="02F90839">
            <w:pPr>
              <w:jc w:val="center"/>
              <w:rPr>
                <w:rFonts w:ascii="宋体" w:hAnsi="宋体" w:cs="宋体"/>
                <w:color w:val="000000"/>
                <w:szCs w:val="21"/>
                <w:highlight w:val="none"/>
              </w:rPr>
            </w:pPr>
          </w:p>
        </w:tc>
        <w:tc>
          <w:tcPr>
            <w:tcW w:w="848" w:type="pct"/>
            <w:vAlign w:val="center"/>
          </w:tcPr>
          <w:p w14:paraId="55DE5C9A">
            <w:pPr>
              <w:jc w:val="center"/>
              <w:rPr>
                <w:rFonts w:ascii="宋体" w:hAnsi="宋体" w:cs="宋体"/>
                <w:color w:val="000000"/>
                <w:szCs w:val="21"/>
                <w:highlight w:val="none"/>
              </w:rPr>
            </w:pPr>
          </w:p>
        </w:tc>
        <w:tc>
          <w:tcPr>
            <w:tcW w:w="848" w:type="pct"/>
            <w:vAlign w:val="center"/>
          </w:tcPr>
          <w:p w14:paraId="17E7F153">
            <w:pPr>
              <w:jc w:val="center"/>
              <w:rPr>
                <w:rFonts w:ascii="宋体" w:hAnsi="宋体" w:cs="宋体"/>
                <w:color w:val="000000"/>
                <w:szCs w:val="21"/>
                <w:highlight w:val="none"/>
              </w:rPr>
            </w:pPr>
          </w:p>
        </w:tc>
        <w:tc>
          <w:tcPr>
            <w:tcW w:w="853" w:type="pct"/>
            <w:vAlign w:val="center"/>
          </w:tcPr>
          <w:p w14:paraId="0E9F738C">
            <w:pPr>
              <w:jc w:val="center"/>
              <w:rPr>
                <w:rFonts w:ascii="宋体" w:hAnsi="宋体" w:cs="宋体"/>
                <w:color w:val="000000"/>
                <w:szCs w:val="21"/>
                <w:highlight w:val="none"/>
              </w:rPr>
            </w:pPr>
          </w:p>
        </w:tc>
        <w:tc>
          <w:tcPr>
            <w:tcW w:w="402" w:type="pct"/>
            <w:vAlign w:val="center"/>
          </w:tcPr>
          <w:p w14:paraId="2F8D3A45">
            <w:pPr>
              <w:jc w:val="center"/>
              <w:rPr>
                <w:rFonts w:ascii="宋体" w:hAnsi="宋体" w:cs="宋体"/>
                <w:color w:val="000000"/>
                <w:szCs w:val="21"/>
                <w:highlight w:val="none"/>
              </w:rPr>
            </w:pPr>
          </w:p>
        </w:tc>
      </w:tr>
      <w:tr w14:paraId="52DF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080B35C7">
            <w:pPr>
              <w:jc w:val="center"/>
              <w:rPr>
                <w:rFonts w:ascii="宋体" w:hAnsi="宋体" w:cs="宋体"/>
                <w:color w:val="000000"/>
                <w:szCs w:val="21"/>
                <w:highlight w:val="none"/>
              </w:rPr>
            </w:pPr>
          </w:p>
        </w:tc>
        <w:tc>
          <w:tcPr>
            <w:tcW w:w="977" w:type="pct"/>
            <w:vAlign w:val="center"/>
          </w:tcPr>
          <w:p w14:paraId="328CA8C6">
            <w:pPr>
              <w:jc w:val="center"/>
              <w:rPr>
                <w:rFonts w:ascii="宋体" w:hAnsi="宋体" w:cs="宋体"/>
                <w:color w:val="000000"/>
                <w:szCs w:val="21"/>
                <w:highlight w:val="none"/>
              </w:rPr>
            </w:pPr>
          </w:p>
        </w:tc>
        <w:tc>
          <w:tcPr>
            <w:tcW w:w="539" w:type="pct"/>
          </w:tcPr>
          <w:p w14:paraId="2FC6C6D9">
            <w:pPr>
              <w:jc w:val="center"/>
              <w:rPr>
                <w:rFonts w:ascii="宋体" w:hAnsi="宋体" w:cs="宋体"/>
                <w:color w:val="000000"/>
                <w:szCs w:val="21"/>
                <w:highlight w:val="none"/>
              </w:rPr>
            </w:pPr>
          </w:p>
        </w:tc>
        <w:tc>
          <w:tcPr>
            <w:tcW w:w="848" w:type="pct"/>
            <w:vAlign w:val="center"/>
          </w:tcPr>
          <w:p w14:paraId="55D86E59">
            <w:pPr>
              <w:jc w:val="center"/>
              <w:rPr>
                <w:rFonts w:ascii="宋体" w:hAnsi="宋体" w:cs="宋体"/>
                <w:color w:val="000000"/>
                <w:szCs w:val="21"/>
                <w:highlight w:val="none"/>
              </w:rPr>
            </w:pPr>
          </w:p>
        </w:tc>
        <w:tc>
          <w:tcPr>
            <w:tcW w:w="848" w:type="pct"/>
            <w:vAlign w:val="center"/>
          </w:tcPr>
          <w:p w14:paraId="3411FF42">
            <w:pPr>
              <w:jc w:val="center"/>
              <w:rPr>
                <w:rFonts w:ascii="宋体" w:hAnsi="宋体" w:cs="宋体"/>
                <w:color w:val="000000"/>
                <w:szCs w:val="21"/>
                <w:highlight w:val="none"/>
              </w:rPr>
            </w:pPr>
          </w:p>
        </w:tc>
        <w:tc>
          <w:tcPr>
            <w:tcW w:w="853" w:type="pct"/>
            <w:vAlign w:val="center"/>
          </w:tcPr>
          <w:p w14:paraId="35153870">
            <w:pPr>
              <w:jc w:val="center"/>
              <w:rPr>
                <w:rFonts w:ascii="宋体" w:hAnsi="宋体" w:cs="宋体"/>
                <w:color w:val="000000"/>
                <w:szCs w:val="21"/>
                <w:highlight w:val="none"/>
              </w:rPr>
            </w:pPr>
          </w:p>
        </w:tc>
        <w:tc>
          <w:tcPr>
            <w:tcW w:w="402" w:type="pct"/>
            <w:vAlign w:val="center"/>
          </w:tcPr>
          <w:p w14:paraId="4B526BEF">
            <w:pPr>
              <w:jc w:val="center"/>
              <w:rPr>
                <w:rFonts w:ascii="宋体" w:hAnsi="宋体" w:cs="宋体"/>
                <w:color w:val="000000"/>
                <w:szCs w:val="21"/>
                <w:highlight w:val="none"/>
              </w:rPr>
            </w:pPr>
          </w:p>
        </w:tc>
      </w:tr>
      <w:tr w14:paraId="6794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377D0573">
            <w:pPr>
              <w:jc w:val="center"/>
              <w:rPr>
                <w:rFonts w:ascii="宋体" w:hAnsi="宋体" w:cs="宋体"/>
                <w:color w:val="000000"/>
                <w:szCs w:val="21"/>
                <w:highlight w:val="none"/>
              </w:rPr>
            </w:pPr>
          </w:p>
        </w:tc>
        <w:tc>
          <w:tcPr>
            <w:tcW w:w="977" w:type="pct"/>
            <w:vAlign w:val="center"/>
          </w:tcPr>
          <w:p w14:paraId="6CAE83C3">
            <w:pPr>
              <w:jc w:val="center"/>
              <w:rPr>
                <w:rFonts w:ascii="宋体" w:hAnsi="宋体" w:cs="宋体"/>
                <w:color w:val="000000"/>
                <w:szCs w:val="21"/>
                <w:highlight w:val="none"/>
              </w:rPr>
            </w:pPr>
          </w:p>
        </w:tc>
        <w:tc>
          <w:tcPr>
            <w:tcW w:w="539" w:type="pct"/>
          </w:tcPr>
          <w:p w14:paraId="08C0CB96">
            <w:pPr>
              <w:jc w:val="center"/>
              <w:rPr>
                <w:rFonts w:ascii="宋体" w:hAnsi="宋体" w:cs="宋体"/>
                <w:color w:val="000000"/>
                <w:szCs w:val="21"/>
                <w:highlight w:val="none"/>
              </w:rPr>
            </w:pPr>
          </w:p>
        </w:tc>
        <w:tc>
          <w:tcPr>
            <w:tcW w:w="848" w:type="pct"/>
            <w:vAlign w:val="center"/>
          </w:tcPr>
          <w:p w14:paraId="49DBA329">
            <w:pPr>
              <w:jc w:val="center"/>
              <w:rPr>
                <w:rFonts w:ascii="宋体" w:hAnsi="宋体" w:cs="宋体"/>
                <w:color w:val="000000"/>
                <w:szCs w:val="21"/>
                <w:highlight w:val="none"/>
              </w:rPr>
            </w:pPr>
          </w:p>
        </w:tc>
        <w:tc>
          <w:tcPr>
            <w:tcW w:w="848" w:type="pct"/>
            <w:vAlign w:val="center"/>
          </w:tcPr>
          <w:p w14:paraId="2657EB11">
            <w:pPr>
              <w:jc w:val="center"/>
              <w:rPr>
                <w:rFonts w:ascii="宋体" w:hAnsi="宋体" w:cs="宋体"/>
                <w:color w:val="000000"/>
                <w:szCs w:val="21"/>
                <w:highlight w:val="none"/>
              </w:rPr>
            </w:pPr>
          </w:p>
        </w:tc>
        <w:tc>
          <w:tcPr>
            <w:tcW w:w="853" w:type="pct"/>
            <w:vAlign w:val="center"/>
          </w:tcPr>
          <w:p w14:paraId="42F9F5F8">
            <w:pPr>
              <w:jc w:val="center"/>
              <w:rPr>
                <w:rFonts w:ascii="宋体" w:hAnsi="宋体" w:cs="宋体"/>
                <w:color w:val="000000"/>
                <w:szCs w:val="21"/>
                <w:highlight w:val="none"/>
              </w:rPr>
            </w:pPr>
          </w:p>
        </w:tc>
        <w:tc>
          <w:tcPr>
            <w:tcW w:w="402" w:type="pct"/>
            <w:vAlign w:val="center"/>
          </w:tcPr>
          <w:p w14:paraId="5FBC7446">
            <w:pPr>
              <w:jc w:val="center"/>
              <w:rPr>
                <w:rFonts w:ascii="宋体" w:hAnsi="宋体" w:cs="宋体"/>
                <w:color w:val="000000"/>
                <w:szCs w:val="21"/>
                <w:highlight w:val="none"/>
              </w:rPr>
            </w:pPr>
          </w:p>
        </w:tc>
      </w:tr>
      <w:tr w14:paraId="3CA8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69184DAB">
            <w:pPr>
              <w:jc w:val="center"/>
              <w:rPr>
                <w:rFonts w:ascii="宋体" w:hAnsi="宋体" w:cs="宋体"/>
                <w:color w:val="000000"/>
                <w:szCs w:val="21"/>
                <w:highlight w:val="none"/>
              </w:rPr>
            </w:pPr>
          </w:p>
        </w:tc>
        <w:tc>
          <w:tcPr>
            <w:tcW w:w="977" w:type="pct"/>
            <w:vAlign w:val="center"/>
          </w:tcPr>
          <w:p w14:paraId="0BB8D216">
            <w:pPr>
              <w:jc w:val="center"/>
              <w:rPr>
                <w:rFonts w:ascii="宋体" w:hAnsi="宋体" w:cs="宋体"/>
                <w:color w:val="000000"/>
                <w:szCs w:val="21"/>
                <w:highlight w:val="none"/>
              </w:rPr>
            </w:pPr>
          </w:p>
        </w:tc>
        <w:tc>
          <w:tcPr>
            <w:tcW w:w="539" w:type="pct"/>
          </w:tcPr>
          <w:p w14:paraId="1D26C282">
            <w:pPr>
              <w:jc w:val="center"/>
              <w:rPr>
                <w:rFonts w:ascii="宋体" w:hAnsi="宋体" w:cs="宋体"/>
                <w:color w:val="000000"/>
                <w:szCs w:val="21"/>
                <w:highlight w:val="none"/>
              </w:rPr>
            </w:pPr>
          </w:p>
        </w:tc>
        <w:tc>
          <w:tcPr>
            <w:tcW w:w="848" w:type="pct"/>
            <w:vAlign w:val="center"/>
          </w:tcPr>
          <w:p w14:paraId="7952E0EC">
            <w:pPr>
              <w:jc w:val="center"/>
              <w:rPr>
                <w:rFonts w:ascii="宋体" w:hAnsi="宋体" w:cs="宋体"/>
                <w:color w:val="000000"/>
                <w:szCs w:val="21"/>
                <w:highlight w:val="none"/>
              </w:rPr>
            </w:pPr>
          </w:p>
        </w:tc>
        <w:tc>
          <w:tcPr>
            <w:tcW w:w="848" w:type="pct"/>
            <w:vAlign w:val="center"/>
          </w:tcPr>
          <w:p w14:paraId="79F71D87">
            <w:pPr>
              <w:jc w:val="center"/>
              <w:rPr>
                <w:rFonts w:ascii="宋体" w:hAnsi="宋体" w:cs="宋体"/>
                <w:color w:val="000000"/>
                <w:szCs w:val="21"/>
                <w:highlight w:val="none"/>
              </w:rPr>
            </w:pPr>
          </w:p>
        </w:tc>
        <w:tc>
          <w:tcPr>
            <w:tcW w:w="853" w:type="pct"/>
            <w:vAlign w:val="center"/>
          </w:tcPr>
          <w:p w14:paraId="541E3891">
            <w:pPr>
              <w:jc w:val="center"/>
              <w:rPr>
                <w:rFonts w:ascii="宋体" w:hAnsi="宋体" w:cs="宋体"/>
                <w:color w:val="000000"/>
                <w:szCs w:val="21"/>
                <w:highlight w:val="none"/>
              </w:rPr>
            </w:pPr>
          </w:p>
        </w:tc>
        <w:tc>
          <w:tcPr>
            <w:tcW w:w="402" w:type="pct"/>
            <w:vAlign w:val="center"/>
          </w:tcPr>
          <w:p w14:paraId="5A9884CF">
            <w:pPr>
              <w:jc w:val="center"/>
              <w:rPr>
                <w:rFonts w:ascii="宋体" w:hAnsi="宋体" w:cs="宋体"/>
                <w:color w:val="000000"/>
                <w:szCs w:val="21"/>
                <w:highlight w:val="none"/>
              </w:rPr>
            </w:pPr>
          </w:p>
        </w:tc>
      </w:tr>
      <w:tr w14:paraId="48D2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60306F39">
            <w:pPr>
              <w:jc w:val="center"/>
              <w:rPr>
                <w:rFonts w:ascii="宋体" w:hAnsi="宋体" w:cs="宋体"/>
                <w:color w:val="000000"/>
                <w:szCs w:val="21"/>
                <w:highlight w:val="none"/>
              </w:rPr>
            </w:pPr>
          </w:p>
        </w:tc>
        <w:tc>
          <w:tcPr>
            <w:tcW w:w="977" w:type="pct"/>
            <w:vAlign w:val="center"/>
          </w:tcPr>
          <w:p w14:paraId="091B8CF2">
            <w:pPr>
              <w:jc w:val="center"/>
              <w:rPr>
                <w:rFonts w:ascii="宋体" w:hAnsi="宋体" w:cs="宋体"/>
                <w:color w:val="000000"/>
                <w:szCs w:val="21"/>
                <w:highlight w:val="none"/>
              </w:rPr>
            </w:pPr>
          </w:p>
        </w:tc>
        <w:tc>
          <w:tcPr>
            <w:tcW w:w="539" w:type="pct"/>
          </w:tcPr>
          <w:p w14:paraId="4108A6F8">
            <w:pPr>
              <w:jc w:val="center"/>
              <w:rPr>
                <w:rFonts w:ascii="宋体" w:hAnsi="宋体" w:cs="宋体"/>
                <w:color w:val="000000"/>
                <w:szCs w:val="21"/>
                <w:highlight w:val="none"/>
              </w:rPr>
            </w:pPr>
          </w:p>
        </w:tc>
        <w:tc>
          <w:tcPr>
            <w:tcW w:w="848" w:type="pct"/>
            <w:vAlign w:val="center"/>
          </w:tcPr>
          <w:p w14:paraId="6A78FA65">
            <w:pPr>
              <w:jc w:val="center"/>
              <w:rPr>
                <w:rFonts w:ascii="宋体" w:hAnsi="宋体" w:cs="宋体"/>
                <w:color w:val="000000"/>
                <w:szCs w:val="21"/>
                <w:highlight w:val="none"/>
              </w:rPr>
            </w:pPr>
          </w:p>
        </w:tc>
        <w:tc>
          <w:tcPr>
            <w:tcW w:w="848" w:type="pct"/>
            <w:vAlign w:val="center"/>
          </w:tcPr>
          <w:p w14:paraId="2F7B33C8">
            <w:pPr>
              <w:jc w:val="center"/>
              <w:rPr>
                <w:rFonts w:ascii="宋体" w:hAnsi="宋体" w:cs="宋体"/>
                <w:color w:val="000000"/>
                <w:szCs w:val="21"/>
                <w:highlight w:val="none"/>
              </w:rPr>
            </w:pPr>
          </w:p>
        </w:tc>
        <w:tc>
          <w:tcPr>
            <w:tcW w:w="853" w:type="pct"/>
            <w:vAlign w:val="center"/>
          </w:tcPr>
          <w:p w14:paraId="0CFE3491">
            <w:pPr>
              <w:jc w:val="center"/>
              <w:rPr>
                <w:rFonts w:ascii="宋体" w:hAnsi="宋体" w:cs="宋体"/>
                <w:color w:val="000000"/>
                <w:szCs w:val="21"/>
                <w:highlight w:val="none"/>
              </w:rPr>
            </w:pPr>
          </w:p>
        </w:tc>
        <w:tc>
          <w:tcPr>
            <w:tcW w:w="402" w:type="pct"/>
            <w:vAlign w:val="center"/>
          </w:tcPr>
          <w:p w14:paraId="72DAE634">
            <w:pPr>
              <w:jc w:val="center"/>
              <w:rPr>
                <w:rFonts w:ascii="宋体" w:hAnsi="宋体" w:cs="宋体"/>
                <w:color w:val="000000"/>
                <w:szCs w:val="21"/>
                <w:highlight w:val="none"/>
              </w:rPr>
            </w:pPr>
          </w:p>
        </w:tc>
      </w:tr>
      <w:tr w14:paraId="72BA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5A1FF582">
            <w:pPr>
              <w:jc w:val="center"/>
              <w:rPr>
                <w:rFonts w:ascii="宋体" w:hAnsi="宋体" w:cs="宋体"/>
                <w:color w:val="000000"/>
                <w:szCs w:val="21"/>
                <w:highlight w:val="none"/>
              </w:rPr>
            </w:pPr>
          </w:p>
        </w:tc>
        <w:tc>
          <w:tcPr>
            <w:tcW w:w="977" w:type="pct"/>
            <w:vAlign w:val="center"/>
          </w:tcPr>
          <w:p w14:paraId="3A7FB549">
            <w:pPr>
              <w:jc w:val="center"/>
              <w:rPr>
                <w:rFonts w:ascii="宋体" w:hAnsi="宋体" w:cs="宋体"/>
                <w:color w:val="000000"/>
                <w:szCs w:val="21"/>
                <w:highlight w:val="none"/>
              </w:rPr>
            </w:pPr>
          </w:p>
        </w:tc>
        <w:tc>
          <w:tcPr>
            <w:tcW w:w="539" w:type="pct"/>
          </w:tcPr>
          <w:p w14:paraId="535BEB7D">
            <w:pPr>
              <w:jc w:val="center"/>
              <w:rPr>
                <w:rFonts w:ascii="宋体" w:hAnsi="宋体" w:cs="宋体"/>
                <w:color w:val="000000"/>
                <w:szCs w:val="21"/>
                <w:highlight w:val="none"/>
              </w:rPr>
            </w:pPr>
          </w:p>
        </w:tc>
        <w:tc>
          <w:tcPr>
            <w:tcW w:w="848" w:type="pct"/>
            <w:vAlign w:val="center"/>
          </w:tcPr>
          <w:p w14:paraId="0F3593E7">
            <w:pPr>
              <w:jc w:val="center"/>
              <w:rPr>
                <w:rFonts w:ascii="宋体" w:hAnsi="宋体" w:cs="宋体"/>
                <w:color w:val="000000"/>
                <w:szCs w:val="21"/>
                <w:highlight w:val="none"/>
              </w:rPr>
            </w:pPr>
          </w:p>
        </w:tc>
        <w:tc>
          <w:tcPr>
            <w:tcW w:w="848" w:type="pct"/>
            <w:vAlign w:val="center"/>
          </w:tcPr>
          <w:p w14:paraId="71DBB82C">
            <w:pPr>
              <w:jc w:val="center"/>
              <w:rPr>
                <w:rFonts w:ascii="宋体" w:hAnsi="宋体" w:cs="宋体"/>
                <w:color w:val="000000"/>
                <w:szCs w:val="21"/>
                <w:highlight w:val="none"/>
              </w:rPr>
            </w:pPr>
          </w:p>
        </w:tc>
        <w:tc>
          <w:tcPr>
            <w:tcW w:w="853" w:type="pct"/>
            <w:vAlign w:val="center"/>
          </w:tcPr>
          <w:p w14:paraId="6C5E6834">
            <w:pPr>
              <w:jc w:val="center"/>
              <w:rPr>
                <w:rFonts w:ascii="宋体" w:hAnsi="宋体" w:cs="宋体"/>
                <w:color w:val="000000"/>
                <w:szCs w:val="21"/>
                <w:highlight w:val="none"/>
              </w:rPr>
            </w:pPr>
          </w:p>
        </w:tc>
        <w:tc>
          <w:tcPr>
            <w:tcW w:w="402" w:type="pct"/>
            <w:vAlign w:val="center"/>
          </w:tcPr>
          <w:p w14:paraId="5B62EF55">
            <w:pPr>
              <w:jc w:val="center"/>
              <w:rPr>
                <w:rFonts w:ascii="宋体" w:hAnsi="宋体" w:cs="宋体"/>
                <w:color w:val="000000"/>
                <w:szCs w:val="21"/>
                <w:highlight w:val="none"/>
              </w:rPr>
            </w:pPr>
          </w:p>
        </w:tc>
      </w:tr>
      <w:tr w14:paraId="7DAB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2B30573F">
            <w:pPr>
              <w:jc w:val="center"/>
              <w:rPr>
                <w:rFonts w:ascii="宋体" w:hAnsi="宋体" w:cs="宋体"/>
                <w:color w:val="000000"/>
                <w:szCs w:val="21"/>
                <w:highlight w:val="none"/>
              </w:rPr>
            </w:pPr>
          </w:p>
        </w:tc>
        <w:tc>
          <w:tcPr>
            <w:tcW w:w="977" w:type="pct"/>
            <w:vAlign w:val="center"/>
          </w:tcPr>
          <w:p w14:paraId="4C772C8F">
            <w:pPr>
              <w:jc w:val="center"/>
              <w:rPr>
                <w:rFonts w:ascii="宋体" w:hAnsi="宋体" w:cs="宋体"/>
                <w:color w:val="000000"/>
                <w:szCs w:val="21"/>
                <w:highlight w:val="none"/>
              </w:rPr>
            </w:pPr>
          </w:p>
        </w:tc>
        <w:tc>
          <w:tcPr>
            <w:tcW w:w="539" w:type="pct"/>
          </w:tcPr>
          <w:p w14:paraId="3EB093EC">
            <w:pPr>
              <w:jc w:val="center"/>
              <w:rPr>
                <w:rFonts w:ascii="宋体" w:hAnsi="宋体" w:cs="宋体"/>
                <w:color w:val="000000"/>
                <w:szCs w:val="21"/>
                <w:highlight w:val="none"/>
              </w:rPr>
            </w:pPr>
          </w:p>
        </w:tc>
        <w:tc>
          <w:tcPr>
            <w:tcW w:w="848" w:type="pct"/>
            <w:vAlign w:val="center"/>
          </w:tcPr>
          <w:p w14:paraId="4BAD0F00">
            <w:pPr>
              <w:jc w:val="center"/>
              <w:rPr>
                <w:rFonts w:ascii="宋体" w:hAnsi="宋体" w:cs="宋体"/>
                <w:color w:val="000000"/>
                <w:szCs w:val="21"/>
                <w:highlight w:val="none"/>
              </w:rPr>
            </w:pPr>
          </w:p>
        </w:tc>
        <w:tc>
          <w:tcPr>
            <w:tcW w:w="848" w:type="pct"/>
            <w:vAlign w:val="center"/>
          </w:tcPr>
          <w:p w14:paraId="3DEDF245">
            <w:pPr>
              <w:jc w:val="center"/>
              <w:rPr>
                <w:rFonts w:ascii="宋体" w:hAnsi="宋体" w:cs="宋体"/>
                <w:color w:val="000000"/>
                <w:szCs w:val="21"/>
                <w:highlight w:val="none"/>
              </w:rPr>
            </w:pPr>
          </w:p>
        </w:tc>
        <w:tc>
          <w:tcPr>
            <w:tcW w:w="853" w:type="pct"/>
            <w:vAlign w:val="center"/>
          </w:tcPr>
          <w:p w14:paraId="52463000">
            <w:pPr>
              <w:jc w:val="center"/>
              <w:rPr>
                <w:rFonts w:ascii="宋体" w:hAnsi="宋体" w:cs="宋体"/>
                <w:color w:val="000000"/>
                <w:szCs w:val="21"/>
                <w:highlight w:val="none"/>
              </w:rPr>
            </w:pPr>
          </w:p>
        </w:tc>
        <w:tc>
          <w:tcPr>
            <w:tcW w:w="402" w:type="pct"/>
            <w:vAlign w:val="center"/>
          </w:tcPr>
          <w:p w14:paraId="7D3FF782">
            <w:pPr>
              <w:jc w:val="center"/>
              <w:rPr>
                <w:rFonts w:ascii="宋体" w:hAnsi="宋体" w:cs="宋体"/>
                <w:color w:val="000000"/>
                <w:szCs w:val="21"/>
                <w:highlight w:val="none"/>
              </w:rPr>
            </w:pPr>
          </w:p>
        </w:tc>
      </w:tr>
      <w:tr w14:paraId="6C1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0BE929BA">
            <w:pPr>
              <w:jc w:val="center"/>
              <w:rPr>
                <w:rFonts w:ascii="宋体" w:hAnsi="宋体" w:cs="宋体"/>
                <w:color w:val="000000"/>
                <w:szCs w:val="21"/>
                <w:highlight w:val="none"/>
              </w:rPr>
            </w:pPr>
          </w:p>
        </w:tc>
        <w:tc>
          <w:tcPr>
            <w:tcW w:w="977" w:type="pct"/>
            <w:vAlign w:val="center"/>
          </w:tcPr>
          <w:p w14:paraId="25E063FC">
            <w:pPr>
              <w:jc w:val="center"/>
              <w:rPr>
                <w:rFonts w:ascii="宋体" w:hAnsi="宋体" w:cs="宋体"/>
                <w:color w:val="000000"/>
                <w:szCs w:val="21"/>
                <w:highlight w:val="none"/>
              </w:rPr>
            </w:pPr>
          </w:p>
        </w:tc>
        <w:tc>
          <w:tcPr>
            <w:tcW w:w="539" w:type="pct"/>
          </w:tcPr>
          <w:p w14:paraId="3D1C50EC">
            <w:pPr>
              <w:jc w:val="center"/>
              <w:rPr>
                <w:rFonts w:ascii="宋体" w:hAnsi="宋体" w:cs="宋体"/>
                <w:color w:val="000000"/>
                <w:szCs w:val="21"/>
                <w:highlight w:val="none"/>
              </w:rPr>
            </w:pPr>
          </w:p>
        </w:tc>
        <w:tc>
          <w:tcPr>
            <w:tcW w:w="848" w:type="pct"/>
            <w:vAlign w:val="center"/>
          </w:tcPr>
          <w:p w14:paraId="33E9E9B6">
            <w:pPr>
              <w:jc w:val="center"/>
              <w:rPr>
                <w:rFonts w:ascii="宋体" w:hAnsi="宋体" w:cs="宋体"/>
                <w:color w:val="000000"/>
                <w:szCs w:val="21"/>
                <w:highlight w:val="none"/>
              </w:rPr>
            </w:pPr>
          </w:p>
        </w:tc>
        <w:tc>
          <w:tcPr>
            <w:tcW w:w="848" w:type="pct"/>
            <w:vAlign w:val="center"/>
          </w:tcPr>
          <w:p w14:paraId="4FFE7024">
            <w:pPr>
              <w:jc w:val="center"/>
              <w:rPr>
                <w:rFonts w:ascii="宋体" w:hAnsi="宋体" w:cs="宋体"/>
                <w:color w:val="000000"/>
                <w:szCs w:val="21"/>
                <w:highlight w:val="none"/>
              </w:rPr>
            </w:pPr>
          </w:p>
        </w:tc>
        <w:tc>
          <w:tcPr>
            <w:tcW w:w="853" w:type="pct"/>
            <w:vAlign w:val="center"/>
          </w:tcPr>
          <w:p w14:paraId="425596A2">
            <w:pPr>
              <w:jc w:val="center"/>
              <w:rPr>
                <w:rFonts w:ascii="宋体" w:hAnsi="宋体" w:cs="宋体"/>
                <w:color w:val="000000"/>
                <w:szCs w:val="21"/>
                <w:highlight w:val="none"/>
              </w:rPr>
            </w:pPr>
          </w:p>
        </w:tc>
        <w:tc>
          <w:tcPr>
            <w:tcW w:w="402" w:type="pct"/>
            <w:vAlign w:val="center"/>
          </w:tcPr>
          <w:p w14:paraId="669BB45D">
            <w:pPr>
              <w:jc w:val="center"/>
              <w:rPr>
                <w:rFonts w:ascii="宋体" w:hAnsi="宋体" w:cs="宋体"/>
                <w:color w:val="000000"/>
                <w:szCs w:val="21"/>
                <w:highlight w:val="none"/>
              </w:rPr>
            </w:pPr>
          </w:p>
        </w:tc>
      </w:tr>
      <w:tr w14:paraId="0FF9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1EBFA02D">
            <w:pPr>
              <w:jc w:val="center"/>
              <w:rPr>
                <w:rFonts w:ascii="宋体" w:hAnsi="宋体" w:cs="宋体"/>
                <w:color w:val="000000"/>
                <w:szCs w:val="21"/>
                <w:highlight w:val="none"/>
              </w:rPr>
            </w:pPr>
          </w:p>
        </w:tc>
        <w:tc>
          <w:tcPr>
            <w:tcW w:w="977" w:type="pct"/>
            <w:vAlign w:val="center"/>
          </w:tcPr>
          <w:p w14:paraId="30E7C0AB">
            <w:pPr>
              <w:jc w:val="center"/>
              <w:rPr>
                <w:rFonts w:ascii="宋体" w:hAnsi="宋体" w:cs="宋体"/>
                <w:color w:val="000000"/>
                <w:szCs w:val="21"/>
                <w:highlight w:val="none"/>
              </w:rPr>
            </w:pPr>
          </w:p>
        </w:tc>
        <w:tc>
          <w:tcPr>
            <w:tcW w:w="539" w:type="pct"/>
          </w:tcPr>
          <w:p w14:paraId="79E2D87D">
            <w:pPr>
              <w:jc w:val="center"/>
              <w:rPr>
                <w:rFonts w:ascii="宋体" w:hAnsi="宋体" w:cs="宋体"/>
                <w:color w:val="000000"/>
                <w:szCs w:val="21"/>
                <w:highlight w:val="none"/>
              </w:rPr>
            </w:pPr>
          </w:p>
        </w:tc>
        <w:tc>
          <w:tcPr>
            <w:tcW w:w="848" w:type="pct"/>
            <w:vAlign w:val="center"/>
          </w:tcPr>
          <w:p w14:paraId="2ECA5DE1">
            <w:pPr>
              <w:jc w:val="center"/>
              <w:rPr>
                <w:rFonts w:ascii="宋体" w:hAnsi="宋体" w:cs="宋体"/>
                <w:color w:val="000000"/>
                <w:szCs w:val="21"/>
                <w:highlight w:val="none"/>
              </w:rPr>
            </w:pPr>
          </w:p>
        </w:tc>
        <w:tc>
          <w:tcPr>
            <w:tcW w:w="848" w:type="pct"/>
            <w:vAlign w:val="center"/>
          </w:tcPr>
          <w:p w14:paraId="463BC25D">
            <w:pPr>
              <w:jc w:val="center"/>
              <w:rPr>
                <w:rFonts w:ascii="宋体" w:hAnsi="宋体" w:cs="宋体"/>
                <w:color w:val="000000"/>
                <w:szCs w:val="21"/>
                <w:highlight w:val="none"/>
              </w:rPr>
            </w:pPr>
          </w:p>
        </w:tc>
        <w:tc>
          <w:tcPr>
            <w:tcW w:w="853" w:type="pct"/>
            <w:vAlign w:val="center"/>
          </w:tcPr>
          <w:p w14:paraId="48AD62B7">
            <w:pPr>
              <w:jc w:val="center"/>
              <w:rPr>
                <w:rFonts w:ascii="宋体" w:hAnsi="宋体" w:cs="宋体"/>
                <w:color w:val="000000"/>
                <w:szCs w:val="21"/>
                <w:highlight w:val="none"/>
              </w:rPr>
            </w:pPr>
          </w:p>
        </w:tc>
        <w:tc>
          <w:tcPr>
            <w:tcW w:w="402" w:type="pct"/>
            <w:vAlign w:val="center"/>
          </w:tcPr>
          <w:p w14:paraId="4D9C1295">
            <w:pPr>
              <w:jc w:val="center"/>
              <w:rPr>
                <w:rFonts w:ascii="宋体" w:hAnsi="宋体" w:cs="宋体"/>
                <w:color w:val="000000"/>
                <w:szCs w:val="21"/>
                <w:highlight w:val="none"/>
              </w:rPr>
            </w:pPr>
          </w:p>
        </w:tc>
      </w:tr>
      <w:tr w14:paraId="4CF4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6E7D2151">
            <w:pPr>
              <w:jc w:val="center"/>
              <w:rPr>
                <w:rFonts w:ascii="宋体" w:hAnsi="宋体" w:cs="宋体"/>
                <w:color w:val="000000"/>
                <w:szCs w:val="21"/>
                <w:highlight w:val="none"/>
              </w:rPr>
            </w:pPr>
          </w:p>
        </w:tc>
        <w:tc>
          <w:tcPr>
            <w:tcW w:w="977" w:type="pct"/>
            <w:vAlign w:val="center"/>
          </w:tcPr>
          <w:p w14:paraId="478C54B8">
            <w:pPr>
              <w:jc w:val="center"/>
              <w:rPr>
                <w:rFonts w:ascii="宋体" w:hAnsi="宋体" w:cs="宋体"/>
                <w:color w:val="000000"/>
                <w:szCs w:val="21"/>
                <w:highlight w:val="none"/>
              </w:rPr>
            </w:pPr>
          </w:p>
        </w:tc>
        <w:tc>
          <w:tcPr>
            <w:tcW w:w="539" w:type="pct"/>
          </w:tcPr>
          <w:p w14:paraId="27B1A937">
            <w:pPr>
              <w:jc w:val="center"/>
              <w:rPr>
                <w:rFonts w:ascii="宋体" w:hAnsi="宋体" w:cs="宋体"/>
                <w:color w:val="000000"/>
                <w:szCs w:val="21"/>
                <w:highlight w:val="none"/>
              </w:rPr>
            </w:pPr>
          </w:p>
        </w:tc>
        <w:tc>
          <w:tcPr>
            <w:tcW w:w="848" w:type="pct"/>
            <w:vAlign w:val="center"/>
          </w:tcPr>
          <w:p w14:paraId="47F6A2E4">
            <w:pPr>
              <w:jc w:val="center"/>
              <w:rPr>
                <w:rFonts w:ascii="宋体" w:hAnsi="宋体" w:cs="宋体"/>
                <w:color w:val="000000"/>
                <w:szCs w:val="21"/>
                <w:highlight w:val="none"/>
              </w:rPr>
            </w:pPr>
          </w:p>
        </w:tc>
        <w:tc>
          <w:tcPr>
            <w:tcW w:w="848" w:type="pct"/>
            <w:vAlign w:val="center"/>
          </w:tcPr>
          <w:p w14:paraId="2E51D5DE">
            <w:pPr>
              <w:jc w:val="center"/>
              <w:rPr>
                <w:rFonts w:ascii="宋体" w:hAnsi="宋体" w:cs="宋体"/>
                <w:color w:val="000000"/>
                <w:szCs w:val="21"/>
                <w:highlight w:val="none"/>
              </w:rPr>
            </w:pPr>
          </w:p>
        </w:tc>
        <w:tc>
          <w:tcPr>
            <w:tcW w:w="853" w:type="pct"/>
            <w:vAlign w:val="center"/>
          </w:tcPr>
          <w:p w14:paraId="70C7EABD">
            <w:pPr>
              <w:jc w:val="center"/>
              <w:rPr>
                <w:rFonts w:ascii="宋体" w:hAnsi="宋体" w:cs="宋体"/>
                <w:color w:val="000000"/>
                <w:szCs w:val="21"/>
                <w:highlight w:val="none"/>
              </w:rPr>
            </w:pPr>
          </w:p>
        </w:tc>
        <w:tc>
          <w:tcPr>
            <w:tcW w:w="402" w:type="pct"/>
            <w:vAlign w:val="center"/>
          </w:tcPr>
          <w:p w14:paraId="66B1A836">
            <w:pPr>
              <w:jc w:val="center"/>
              <w:rPr>
                <w:rFonts w:ascii="宋体" w:hAnsi="宋体" w:cs="宋体"/>
                <w:color w:val="000000"/>
                <w:szCs w:val="21"/>
                <w:highlight w:val="none"/>
              </w:rPr>
            </w:pPr>
          </w:p>
        </w:tc>
      </w:tr>
      <w:tr w14:paraId="3E99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5B245864">
            <w:pPr>
              <w:jc w:val="center"/>
              <w:rPr>
                <w:rFonts w:ascii="宋体" w:hAnsi="宋体" w:cs="宋体"/>
                <w:color w:val="000000"/>
                <w:szCs w:val="21"/>
                <w:highlight w:val="none"/>
              </w:rPr>
            </w:pPr>
          </w:p>
        </w:tc>
        <w:tc>
          <w:tcPr>
            <w:tcW w:w="977" w:type="pct"/>
            <w:vAlign w:val="center"/>
          </w:tcPr>
          <w:p w14:paraId="4C9B7001">
            <w:pPr>
              <w:jc w:val="center"/>
              <w:rPr>
                <w:rFonts w:ascii="宋体" w:hAnsi="宋体" w:cs="宋体"/>
                <w:color w:val="000000"/>
                <w:szCs w:val="21"/>
                <w:highlight w:val="none"/>
              </w:rPr>
            </w:pPr>
          </w:p>
        </w:tc>
        <w:tc>
          <w:tcPr>
            <w:tcW w:w="539" w:type="pct"/>
          </w:tcPr>
          <w:p w14:paraId="135C4761">
            <w:pPr>
              <w:jc w:val="center"/>
              <w:rPr>
                <w:rFonts w:ascii="宋体" w:hAnsi="宋体" w:cs="宋体"/>
                <w:color w:val="000000"/>
                <w:szCs w:val="21"/>
                <w:highlight w:val="none"/>
              </w:rPr>
            </w:pPr>
          </w:p>
        </w:tc>
        <w:tc>
          <w:tcPr>
            <w:tcW w:w="848" w:type="pct"/>
            <w:vAlign w:val="center"/>
          </w:tcPr>
          <w:p w14:paraId="75604A02">
            <w:pPr>
              <w:jc w:val="center"/>
              <w:rPr>
                <w:rFonts w:ascii="宋体" w:hAnsi="宋体" w:cs="宋体"/>
                <w:color w:val="000000"/>
                <w:szCs w:val="21"/>
                <w:highlight w:val="none"/>
              </w:rPr>
            </w:pPr>
          </w:p>
        </w:tc>
        <w:tc>
          <w:tcPr>
            <w:tcW w:w="848" w:type="pct"/>
            <w:vAlign w:val="center"/>
          </w:tcPr>
          <w:p w14:paraId="0C5BD8F6">
            <w:pPr>
              <w:jc w:val="center"/>
              <w:rPr>
                <w:rFonts w:ascii="宋体" w:hAnsi="宋体" w:cs="宋体"/>
                <w:color w:val="000000"/>
                <w:szCs w:val="21"/>
                <w:highlight w:val="none"/>
              </w:rPr>
            </w:pPr>
          </w:p>
        </w:tc>
        <w:tc>
          <w:tcPr>
            <w:tcW w:w="853" w:type="pct"/>
            <w:vAlign w:val="center"/>
          </w:tcPr>
          <w:p w14:paraId="0F58FEE8">
            <w:pPr>
              <w:jc w:val="center"/>
              <w:rPr>
                <w:rFonts w:ascii="宋体" w:hAnsi="宋体" w:cs="宋体"/>
                <w:color w:val="000000"/>
                <w:szCs w:val="21"/>
                <w:highlight w:val="none"/>
              </w:rPr>
            </w:pPr>
          </w:p>
        </w:tc>
        <w:tc>
          <w:tcPr>
            <w:tcW w:w="402" w:type="pct"/>
            <w:vAlign w:val="center"/>
          </w:tcPr>
          <w:p w14:paraId="4E455FC4">
            <w:pPr>
              <w:jc w:val="center"/>
              <w:rPr>
                <w:rFonts w:ascii="宋体" w:hAnsi="宋体" w:cs="宋体"/>
                <w:color w:val="000000"/>
                <w:szCs w:val="21"/>
                <w:highlight w:val="none"/>
              </w:rPr>
            </w:pPr>
          </w:p>
        </w:tc>
      </w:tr>
      <w:tr w14:paraId="3781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0" w:type="pct"/>
            <w:vAlign w:val="center"/>
          </w:tcPr>
          <w:p w14:paraId="2F008CB4">
            <w:pPr>
              <w:jc w:val="center"/>
              <w:rPr>
                <w:rFonts w:ascii="宋体" w:hAnsi="宋体" w:cs="宋体"/>
                <w:color w:val="000000"/>
                <w:szCs w:val="21"/>
                <w:highlight w:val="none"/>
              </w:rPr>
            </w:pPr>
          </w:p>
        </w:tc>
        <w:tc>
          <w:tcPr>
            <w:tcW w:w="977" w:type="pct"/>
            <w:vAlign w:val="center"/>
          </w:tcPr>
          <w:p w14:paraId="0B42B8D6">
            <w:pPr>
              <w:jc w:val="center"/>
              <w:rPr>
                <w:rFonts w:ascii="宋体" w:hAnsi="宋体" w:cs="宋体"/>
                <w:color w:val="000000"/>
                <w:szCs w:val="21"/>
                <w:highlight w:val="none"/>
              </w:rPr>
            </w:pPr>
          </w:p>
        </w:tc>
        <w:tc>
          <w:tcPr>
            <w:tcW w:w="539" w:type="pct"/>
          </w:tcPr>
          <w:p w14:paraId="54ADACC8">
            <w:pPr>
              <w:jc w:val="center"/>
              <w:rPr>
                <w:rFonts w:ascii="宋体" w:hAnsi="宋体" w:cs="宋体"/>
                <w:color w:val="000000"/>
                <w:szCs w:val="21"/>
                <w:highlight w:val="none"/>
              </w:rPr>
            </w:pPr>
          </w:p>
        </w:tc>
        <w:tc>
          <w:tcPr>
            <w:tcW w:w="848" w:type="pct"/>
            <w:vAlign w:val="center"/>
          </w:tcPr>
          <w:p w14:paraId="2A5358BF">
            <w:pPr>
              <w:jc w:val="center"/>
              <w:rPr>
                <w:rFonts w:ascii="宋体" w:hAnsi="宋体" w:cs="宋体"/>
                <w:color w:val="000000"/>
                <w:szCs w:val="21"/>
                <w:highlight w:val="none"/>
              </w:rPr>
            </w:pPr>
          </w:p>
        </w:tc>
        <w:tc>
          <w:tcPr>
            <w:tcW w:w="848" w:type="pct"/>
            <w:vAlign w:val="center"/>
          </w:tcPr>
          <w:p w14:paraId="6E569E97">
            <w:pPr>
              <w:jc w:val="center"/>
              <w:rPr>
                <w:rFonts w:ascii="宋体" w:hAnsi="宋体" w:cs="宋体"/>
                <w:color w:val="000000"/>
                <w:szCs w:val="21"/>
                <w:highlight w:val="none"/>
              </w:rPr>
            </w:pPr>
          </w:p>
        </w:tc>
        <w:tc>
          <w:tcPr>
            <w:tcW w:w="853" w:type="pct"/>
            <w:vAlign w:val="center"/>
          </w:tcPr>
          <w:p w14:paraId="29743444">
            <w:pPr>
              <w:jc w:val="center"/>
              <w:rPr>
                <w:rFonts w:ascii="宋体" w:hAnsi="宋体" w:cs="宋体"/>
                <w:color w:val="000000"/>
                <w:szCs w:val="21"/>
                <w:highlight w:val="none"/>
              </w:rPr>
            </w:pPr>
          </w:p>
        </w:tc>
        <w:tc>
          <w:tcPr>
            <w:tcW w:w="402" w:type="pct"/>
            <w:vAlign w:val="center"/>
          </w:tcPr>
          <w:p w14:paraId="6B3EF8D5">
            <w:pPr>
              <w:jc w:val="center"/>
              <w:rPr>
                <w:rFonts w:ascii="宋体" w:hAnsi="宋体" w:cs="宋体"/>
                <w:color w:val="000000"/>
                <w:szCs w:val="21"/>
                <w:highlight w:val="none"/>
              </w:rPr>
            </w:pPr>
          </w:p>
        </w:tc>
      </w:tr>
    </w:tbl>
    <w:p w14:paraId="5A1E2D42">
      <w:pPr>
        <w:spacing w:line="288" w:lineRule="auto"/>
        <w:rPr>
          <w:rFonts w:ascii="宋体" w:hAnsi="宋体" w:cs="宋体"/>
          <w:sz w:val="24"/>
          <w:szCs w:val="24"/>
        </w:rPr>
      </w:pPr>
      <w:r>
        <w:rPr>
          <w:rFonts w:hint="eastAsia" w:ascii="宋体" w:hAnsi="宋体" w:cs="宋体"/>
          <w:sz w:val="24"/>
          <w:szCs w:val="24"/>
        </w:rPr>
        <w:t>备注：需提供证明资料内容详见</w:t>
      </w:r>
      <w:r>
        <w:rPr>
          <w:rFonts w:hint="eastAsia" w:ascii="宋体" w:hAnsi="宋体" w:cs="宋体"/>
          <w:sz w:val="24"/>
          <w:szCs w:val="24"/>
          <w:u w:val="single"/>
        </w:rPr>
        <w:t>（评标方法）</w:t>
      </w:r>
      <w:r>
        <w:rPr>
          <w:rFonts w:hint="eastAsia" w:ascii="宋体" w:hAnsi="宋体" w:cs="宋体"/>
          <w:sz w:val="24"/>
          <w:szCs w:val="24"/>
        </w:rPr>
        <w:t>。</w:t>
      </w:r>
    </w:p>
    <w:p w14:paraId="330C7444">
      <w:pPr>
        <w:rPr>
          <w:rFonts w:ascii="宋体" w:hAnsi="宋体" w:cs="宋体"/>
          <w:bCs/>
          <w:sz w:val="32"/>
          <w:szCs w:val="32"/>
        </w:rPr>
      </w:pPr>
      <w:r>
        <w:rPr>
          <w:rFonts w:hint="eastAsia" w:ascii="宋体" w:hAnsi="宋体" w:cs="宋体"/>
          <w:sz w:val="32"/>
          <w:szCs w:val="32"/>
        </w:rPr>
        <w:br w:type="page"/>
      </w:r>
      <w:bookmarkEnd w:id="73"/>
      <w:bookmarkEnd w:id="74"/>
    </w:p>
    <w:p w14:paraId="01B30A5C">
      <w:pPr>
        <w:spacing w:line="360" w:lineRule="auto"/>
        <w:jc w:val="center"/>
        <w:rPr>
          <w:rFonts w:ascii="宋体" w:hAnsi="宋体" w:cs="宋体"/>
          <w:b/>
          <w:sz w:val="36"/>
          <w:szCs w:val="36"/>
        </w:rPr>
      </w:pPr>
    </w:p>
    <w:p w14:paraId="0586FA2F">
      <w:pPr>
        <w:spacing w:line="360" w:lineRule="auto"/>
        <w:jc w:val="center"/>
        <w:rPr>
          <w:rFonts w:ascii="宋体" w:hAnsi="宋体" w:cs="宋体"/>
          <w:b/>
          <w:sz w:val="36"/>
          <w:szCs w:val="36"/>
        </w:rPr>
      </w:pPr>
      <w:r>
        <w:rPr>
          <w:rFonts w:hint="eastAsia" w:ascii="宋体" w:hAnsi="宋体" w:cs="宋体"/>
          <w:b/>
          <w:sz w:val="36"/>
          <w:szCs w:val="36"/>
        </w:rPr>
        <w:t>十</w:t>
      </w:r>
      <w:r>
        <w:rPr>
          <w:rFonts w:hint="eastAsia" w:ascii="宋体" w:hAnsi="宋体" w:cs="宋体"/>
          <w:b/>
          <w:sz w:val="36"/>
          <w:szCs w:val="36"/>
          <w:lang w:val="en-US" w:eastAsia="zh-CN"/>
        </w:rPr>
        <w:t>二</w:t>
      </w:r>
      <w:r>
        <w:rPr>
          <w:rFonts w:hint="eastAsia" w:ascii="宋体" w:hAnsi="宋体" w:cs="宋体"/>
          <w:b/>
          <w:sz w:val="36"/>
          <w:szCs w:val="36"/>
        </w:rPr>
        <w:t>、</w:t>
      </w:r>
      <w:r>
        <w:rPr>
          <w:rFonts w:hint="eastAsia" w:ascii="宋体" w:hAnsi="宋体" w:cs="宋体"/>
          <w:b/>
          <w:sz w:val="36"/>
          <w:szCs w:val="36"/>
          <w:lang w:val="en-US" w:eastAsia="zh-CN"/>
        </w:rPr>
        <w:t>方案部分</w:t>
      </w:r>
      <w:r>
        <w:rPr>
          <w:rFonts w:hint="eastAsia" w:ascii="宋体" w:hAnsi="宋体" w:cs="宋体"/>
          <w:b/>
          <w:sz w:val="36"/>
          <w:szCs w:val="36"/>
          <w:lang w:eastAsia="zh-CN"/>
        </w:rPr>
        <w:t>（</w:t>
      </w:r>
      <w:r>
        <w:rPr>
          <w:rFonts w:hint="eastAsia" w:ascii="宋体" w:hAnsi="宋体" w:cs="宋体"/>
          <w:b/>
          <w:sz w:val="36"/>
          <w:szCs w:val="36"/>
          <w:lang w:val="en-US" w:eastAsia="zh-CN"/>
        </w:rPr>
        <w:t>暗标部分</w:t>
      </w:r>
      <w:r>
        <w:rPr>
          <w:rFonts w:hint="eastAsia" w:ascii="宋体" w:hAnsi="宋体" w:cs="宋体"/>
          <w:b/>
          <w:sz w:val="36"/>
          <w:szCs w:val="36"/>
          <w:lang w:eastAsia="zh-CN"/>
        </w:rPr>
        <w:t>）</w:t>
      </w:r>
    </w:p>
    <w:p w14:paraId="6CEB3696">
      <w:pPr>
        <w:rPr>
          <w:rFonts w:ascii="宋体" w:hAnsi="宋体" w:cs="宋体"/>
          <w:sz w:val="32"/>
          <w:szCs w:val="32"/>
        </w:rPr>
      </w:pPr>
    </w:p>
    <w:p w14:paraId="3BA0C0FC">
      <w:pPr>
        <w:rPr>
          <w:rFonts w:ascii="宋体" w:hAnsi="宋体" w:cs="宋体"/>
          <w:b/>
          <w:spacing w:val="20"/>
          <w:sz w:val="30"/>
          <w:szCs w:val="30"/>
        </w:rPr>
      </w:pPr>
      <w:r>
        <w:rPr>
          <w:rFonts w:hint="eastAsia" w:ascii="宋体" w:hAnsi="宋体" w:cs="宋体"/>
          <w:b/>
          <w:spacing w:val="20"/>
          <w:sz w:val="30"/>
          <w:szCs w:val="30"/>
        </w:rPr>
        <w:br w:type="page"/>
      </w:r>
    </w:p>
    <w:p w14:paraId="76491335">
      <w:pPr>
        <w:spacing w:line="360" w:lineRule="auto"/>
        <w:jc w:val="center"/>
        <w:rPr>
          <w:rFonts w:ascii="宋体" w:hAnsi="宋体" w:cs="宋体"/>
          <w:b/>
          <w:sz w:val="36"/>
          <w:szCs w:val="36"/>
        </w:rPr>
      </w:pPr>
      <w:r>
        <w:rPr>
          <w:rFonts w:hint="eastAsia" w:ascii="宋体" w:hAnsi="宋体" w:cs="宋体"/>
          <w:b/>
          <w:sz w:val="36"/>
          <w:szCs w:val="36"/>
        </w:rPr>
        <w:t>十</w:t>
      </w:r>
      <w:r>
        <w:rPr>
          <w:rFonts w:hint="eastAsia" w:ascii="宋体" w:hAnsi="宋体" w:cs="宋体"/>
          <w:b/>
          <w:sz w:val="36"/>
          <w:szCs w:val="36"/>
          <w:lang w:val="en-US" w:eastAsia="zh-CN"/>
        </w:rPr>
        <w:t>三</w:t>
      </w:r>
      <w:r>
        <w:rPr>
          <w:rFonts w:hint="eastAsia" w:ascii="宋体" w:hAnsi="宋体" w:cs="宋体"/>
          <w:b/>
          <w:sz w:val="36"/>
          <w:szCs w:val="36"/>
        </w:rPr>
        <w:t>、供应商认为有必要提供的其他材料</w:t>
      </w:r>
    </w:p>
    <w:p w14:paraId="0D0F04FB">
      <w:pPr>
        <w:rPr>
          <w:rFonts w:ascii="宋体" w:hAnsi="宋体" w:cs="宋体"/>
          <w:b/>
          <w:szCs w:val="21"/>
        </w:rPr>
      </w:pPr>
    </w:p>
    <w:p w14:paraId="467E40F1">
      <w:pPr>
        <w:jc w:val="center"/>
        <w:rPr>
          <w:rFonts w:ascii="宋体" w:hAnsi="宋体" w:cs="宋体"/>
          <w:b/>
          <w:szCs w:val="21"/>
        </w:rPr>
      </w:pPr>
    </w:p>
    <w:p w14:paraId="634B2AB6">
      <w:pPr>
        <w:spacing w:line="288" w:lineRule="auto"/>
        <w:jc w:val="center"/>
        <w:rPr>
          <w:rFonts w:hint="eastAsia" w:ascii="宋体" w:hAnsi="宋体" w:cs="宋体"/>
          <w:b/>
          <w:sz w:val="24"/>
          <w:szCs w:val="24"/>
        </w:rPr>
      </w:pPr>
      <w:r>
        <w:rPr>
          <w:rFonts w:hint="eastAsia" w:ascii="宋体" w:hAnsi="宋体" w:cs="宋体"/>
          <w:b/>
          <w:sz w:val="24"/>
          <w:szCs w:val="24"/>
        </w:rPr>
        <w:t>供应商按招标文件要求自行填写，不作统一格式要求。</w:t>
      </w:r>
    </w:p>
    <w:p w14:paraId="139DE41C">
      <w:pPr>
        <w:rPr>
          <w:rFonts w:hint="eastAsia" w:ascii="宋体" w:hAnsi="宋体" w:cs="宋体"/>
          <w:b/>
          <w:sz w:val="24"/>
          <w:szCs w:val="24"/>
        </w:rPr>
      </w:pPr>
      <w:r>
        <w:rPr>
          <w:rFonts w:hint="eastAsia" w:ascii="宋体" w:hAnsi="宋体" w:cs="宋体"/>
          <w:b/>
          <w:sz w:val="24"/>
          <w:szCs w:val="24"/>
        </w:rPr>
        <w:br w:type="page"/>
      </w:r>
    </w:p>
    <w:p w14:paraId="5B0DF414">
      <w:pPr>
        <w:jc w:val="both"/>
        <w:rPr>
          <w:rFonts w:hint="eastAsia" w:ascii="宋体" w:hAnsi="宋体" w:cs="宋体"/>
          <w:b/>
          <w:color w:val="auto"/>
          <w:sz w:val="24"/>
          <w:szCs w:val="24"/>
          <w:highlight w:val="none"/>
          <w:lang w:eastAsia="zh-CN"/>
        </w:rPr>
      </w:pPr>
    </w:p>
    <w:p w14:paraId="765179EC">
      <w:pPr>
        <w:jc w:val="both"/>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附件</w:t>
      </w:r>
    </w:p>
    <w:p w14:paraId="396B2212">
      <w:pPr>
        <w:spacing w:line="360" w:lineRule="auto"/>
        <w:jc w:val="center"/>
        <w:rPr>
          <w:rFonts w:ascii="宋体" w:hAnsi="宋体" w:eastAsia="宋体" w:cs="宋体"/>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ascii="宋体" w:hAnsi="宋体" w:eastAsia="宋体" w:cs="宋体"/>
          <w:b/>
          <w:bCs/>
          <w:sz w:val="24"/>
          <w:szCs w:val="24"/>
        </w:rPr>
        <w:t>中小企业声明函（货物）</w:t>
      </w:r>
    </w:p>
    <w:p w14:paraId="525558C2">
      <w:pPr>
        <w:pStyle w:val="16"/>
        <w:keepNext w:val="0"/>
        <w:keepLines w:val="0"/>
        <w:pageBreakBefore w:val="0"/>
        <w:kinsoku/>
        <w:wordWrap/>
        <w:overflowPunct/>
        <w:topLinePunct w:val="0"/>
        <w:autoSpaceDE/>
        <w:autoSpaceDN/>
        <w:bidi w:val="0"/>
        <w:adjustRightInd/>
        <w:snapToGrid/>
        <w:spacing w:after="0"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本公司（联合体）郑重声明，根据《政府采购促进中小企业发展管理办法》（财库﹝2020﹞46 号）的规定，本公司（联合体）参加</w:t>
      </w:r>
      <w:r>
        <w:rPr>
          <w:rFonts w:hint="eastAsia" w:ascii="宋体" w:hAnsi="宋体" w:eastAsia="宋体" w:cs="宋体"/>
          <w:i w:val="0"/>
          <w:iCs w:val="0"/>
          <w:sz w:val="21"/>
          <w:szCs w:val="21"/>
          <w:u w:val="single"/>
        </w:rPr>
        <w:t>（单位名称）</w:t>
      </w:r>
      <w:r>
        <w:rPr>
          <w:rFonts w:hint="eastAsia" w:ascii="宋体" w:hAnsi="宋体" w:eastAsia="宋体" w:cs="宋体"/>
          <w:i w:val="0"/>
          <w:iCs w:val="0"/>
          <w:sz w:val="21"/>
          <w:szCs w:val="21"/>
        </w:rPr>
        <w:t>的</w:t>
      </w:r>
      <w:r>
        <w:rPr>
          <w:rFonts w:hint="eastAsia" w:ascii="宋体" w:hAnsi="宋体" w:eastAsia="宋体" w:cs="宋体"/>
          <w:i w:val="0"/>
          <w:iCs w:val="0"/>
          <w:sz w:val="21"/>
          <w:szCs w:val="21"/>
          <w:u w:val="single"/>
        </w:rPr>
        <w:t>（项目名称）</w:t>
      </w:r>
      <w:r>
        <w:rPr>
          <w:rFonts w:hint="eastAsia" w:ascii="宋体" w:hAnsi="宋体" w:eastAsia="宋体" w:cs="宋体"/>
          <w:i w:val="0"/>
          <w:iCs w:val="0"/>
          <w:sz w:val="21"/>
          <w:szCs w:val="21"/>
        </w:rPr>
        <w:t>采购活动，提供的货物全部由符合政策要求的中小企业制造。相关企业（含联合体中的中小企业、签订分包意向协议的中小企业） 的具体情况如下：</w:t>
      </w:r>
    </w:p>
    <w:p w14:paraId="21B77954">
      <w:pPr>
        <w:pStyle w:val="95"/>
        <w:keepNext w:val="0"/>
        <w:keepLines w:val="0"/>
        <w:pageBreakBefore w:val="0"/>
        <w:tabs>
          <w:tab w:val="left" w:pos="1183"/>
          <w:tab w:val="left" w:pos="1484"/>
          <w:tab w:val="left" w:pos="4662"/>
          <w:tab w:val="left" w:pos="6903"/>
        </w:tabs>
        <w:kinsoku/>
        <w:wordWrap/>
        <w:overflowPunct/>
        <w:topLinePunct w:val="0"/>
        <w:autoSpaceDE/>
        <w:autoSpaceDN/>
        <w:bidi w:val="0"/>
        <w:adjustRightInd/>
        <w:snapToGrid/>
        <w:spacing w:line="288" w:lineRule="auto"/>
        <w:ind w:left="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u w:val="single"/>
        </w:rPr>
        <w:t>1. （ 标 的 名 称 ）</w:t>
      </w:r>
      <w:r>
        <w:rPr>
          <w:rFonts w:hint="eastAsia" w:ascii="宋体" w:hAnsi="宋体" w:eastAsia="宋体" w:cs="宋体"/>
          <w:i w:val="0"/>
          <w:iCs w:val="0"/>
          <w:sz w:val="21"/>
          <w:szCs w:val="21"/>
        </w:rPr>
        <w:t xml:space="preserve"> ， 属 于 （ </w:t>
      </w:r>
      <w:r>
        <w:rPr>
          <w:rFonts w:hint="eastAsia" w:ascii="宋体" w:hAnsi="宋体" w:eastAsia="宋体" w:cs="宋体"/>
          <w:i w:val="0"/>
          <w:iCs w:val="0"/>
          <w:sz w:val="21"/>
          <w:szCs w:val="21"/>
          <w:u w:val="single"/>
        </w:rPr>
        <w:t>采 购 文 件 中 明 确 的 所 属 行 业 ） 行业</w:t>
      </w:r>
      <w:r>
        <w:rPr>
          <w:rFonts w:hint="eastAsia" w:ascii="宋体" w:hAnsi="宋体" w:eastAsia="宋体" w:cs="宋体"/>
          <w:i w:val="0"/>
          <w:iCs w:val="0"/>
          <w:sz w:val="21"/>
          <w:szCs w:val="21"/>
        </w:rPr>
        <w:t>；制造商为</w:t>
      </w:r>
      <w:r>
        <w:rPr>
          <w:rFonts w:hint="eastAsia" w:ascii="宋体" w:hAnsi="宋体" w:eastAsia="宋体" w:cs="宋体"/>
          <w:i w:val="0"/>
          <w:iCs w:val="0"/>
          <w:sz w:val="21"/>
          <w:szCs w:val="21"/>
          <w:u w:val="single"/>
        </w:rPr>
        <w:t>（企业名称）</w:t>
      </w:r>
      <w:r>
        <w:rPr>
          <w:rFonts w:hint="eastAsia" w:ascii="宋体" w:hAnsi="宋体" w:eastAsia="宋体" w:cs="宋体"/>
          <w:i w:val="0"/>
          <w:iCs w:val="0"/>
          <w:sz w:val="21"/>
          <w:szCs w:val="21"/>
        </w:rPr>
        <w:t>，从业人员</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rPr>
        <w:t>人，营业收入为</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rPr>
        <w:t>万元，资产总额为</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u w:val="single"/>
        </w:rPr>
        <w:tab/>
      </w:r>
      <w:r>
        <w:rPr>
          <w:rFonts w:hint="eastAsia" w:ascii="宋体" w:hAnsi="宋体" w:eastAsia="宋体" w:cs="宋体"/>
          <w:i w:val="0"/>
          <w:iCs w:val="0"/>
          <w:sz w:val="21"/>
          <w:szCs w:val="21"/>
        </w:rPr>
        <w:t>万元</w:t>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HYPERLINK \l "_bookmark0"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w:t>
      </w:r>
      <w:r>
        <w:rPr>
          <w:rFonts w:hint="eastAsia" w:ascii="宋体" w:hAnsi="宋体" w:eastAsia="宋体" w:cs="宋体"/>
          <w:i w:val="0"/>
          <w:iCs w:val="0"/>
          <w:sz w:val="21"/>
          <w:szCs w:val="21"/>
        </w:rPr>
        <w:fldChar w:fldCharType="end"/>
      </w:r>
      <w:r>
        <w:rPr>
          <w:rFonts w:hint="eastAsia" w:ascii="宋体" w:hAnsi="宋体" w:eastAsia="宋体" w:cs="宋体"/>
          <w:i w:val="0"/>
          <w:iCs w:val="0"/>
          <w:sz w:val="21"/>
          <w:szCs w:val="21"/>
        </w:rPr>
        <w:t>，属于</w:t>
      </w:r>
      <w:r>
        <w:rPr>
          <w:rFonts w:hint="eastAsia" w:ascii="宋体" w:hAnsi="宋体" w:eastAsia="宋体" w:cs="宋体"/>
          <w:i w:val="0"/>
          <w:iCs w:val="0"/>
          <w:sz w:val="21"/>
          <w:szCs w:val="21"/>
          <w:u w:val="single"/>
        </w:rPr>
        <w:t>（中型企业、小型企业、微型企业）</w:t>
      </w:r>
      <w:r>
        <w:rPr>
          <w:rFonts w:hint="eastAsia" w:ascii="宋体" w:hAnsi="宋体" w:eastAsia="宋体" w:cs="宋体"/>
          <w:i w:val="0"/>
          <w:iCs w:val="0"/>
          <w:sz w:val="21"/>
          <w:szCs w:val="21"/>
        </w:rPr>
        <w:t>；</w:t>
      </w:r>
    </w:p>
    <w:p w14:paraId="036EB15E">
      <w:pPr>
        <w:pStyle w:val="95"/>
        <w:keepNext w:val="0"/>
        <w:keepLines w:val="0"/>
        <w:pageBreakBefore w:val="0"/>
        <w:tabs>
          <w:tab w:val="left" w:pos="1165"/>
          <w:tab w:val="left" w:pos="1183"/>
          <w:tab w:val="left" w:pos="4362"/>
          <w:tab w:val="left" w:pos="6577"/>
        </w:tabs>
        <w:kinsoku/>
        <w:wordWrap/>
        <w:overflowPunct/>
        <w:topLinePunct w:val="0"/>
        <w:autoSpaceDE/>
        <w:autoSpaceDN/>
        <w:bidi w:val="0"/>
        <w:adjustRightInd/>
        <w:snapToGrid/>
        <w:spacing w:line="288" w:lineRule="auto"/>
        <w:ind w:left="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u w:val="single"/>
        </w:rPr>
        <w:t>2. （ 标 的 名 称 ）</w:t>
      </w:r>
      <w:r>
        <w:rPr>
          <w:rFonts w:hint="eastAsia" w:ascii="宋体" w:hAnsi="宋体" w:eastAsia="宋体" w:cs="宋体"/>
          <w:i w:val="0"/>
          <w:iCs w:val="0"/>
          <w:sz w:val="21"/>
          <w:szCs w:val="21"/>
        </w:rPr>
        <w:t xml:space="preserve"> ， 属 于 （ </w:t>
      </w:r>
      <w:r>
        <w:rPr>
          <w:rFonts w:hint="eastAsia" w:ascii="宋体" w:hAnsi="宋体" w:eastAsia="宋体" w:cs="宋体"/>
          <w:i w:val="0"/>
          <w:iCs w:val="0"/>
          <w:sz w:val="21"/>
          <w:szCs w:val="21"/>
          <w:u w:val="single"/>
        </w:rPr>
        <w:t>采 购 文 件 中 明 确 的 所 属 行 业 ） 行业</w:t>
      </w:r>
      <w:r>
        <w:rPr>
          <w:rFonts w:hint="eastAsia" w:ascii="宋体" w:hAnsi="宋体" w:eastAsia="宋体" w:cs="宋体"/>
          <w:i w:val="0"/>
          <w:iCs w:val="0"/>
          <w:sz w:val="21"/>
          <w:szCs w:val="21"/>
        </w:rPr>
        <w:t>；制造商为</w:t>
      </w:r>
      <w:r>
        <w:rPr>
          <w:rFonts w:hint="eastAsia" w:ascii="宋体" w:hAnsi="宋体" w:eastAsia="宋体" w:cs="宋体"/>
          <w:i w:val="0"/>
          <w:iCs w:val="0"/>
          <w:sz w:val="21"/>
          <w:szCs w:val="21"/>
          <w:u w:val="single"/>
        </w:rPr>
        <w:t>（企业名称）</w:t>
      </w:r>
      <w:r>
        <w:rPr>
          <w:rFonts w:hint="eastAsia" w:ascii="宋体" w:hAnsi="宋体" w:eastAsia="宋体" w:cs="宋体"/>
          <w:i w:val="0"/>
          <w:iCs w:val="0"/>
          <w:sz w:val="21"/>
          <w:szCs w:val="21"/>
        </w:rPr>
        <w:t>，从业人员</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rPr>
        <w:t>人，营业收入为</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rPr>
        <w:t>万元，资产总额为</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u w:val="single"/>
        </w:rPr>
        <w:tab/>
      </w:r>
      <w:r>
        <w:rPr>
          <w:rFonts w:hint="eastAsia" w:ascii="宋体" w:hAnsi="宋体" w:eastAsia="宋体" w:cs="宋体"/>
          <w:i w:val="0"/>
          <w:iCs w:val="0"/>
          <w:sz w:val="21"/>
          <w:szCs w:val="21"/>
        </w:rPr>
        <w:t>万元，属于</w:t>
      </w:r>
      <w:r>
        <w:rPr>
          <w:rFonts w:hint="eastAsia" w:ascii="宋体" w:hAnsi="宋体" w:eastAsia="宋体" w:cs="宋体"/>
          <w:i w:val="0"/>
          <w:iCs w:val="0"/>
          <w:sz w:val="21"/>
          <w:szCs w:val="21"/>
          <w:u w:val="single"/>
        </w:rPr>
        <w:t>（中型企业、小型企业、微型企业）</w:t>
      </w:r>
      <w:r>
        <w:rPr>
          <w:rFonts w:hint="eastAsia" w:ascii="宋体" w:hAnsi="宋体" w:eastAsia="宋体" w:cs="宋体"/>
          <w:i w:val="0"/>
          <w:iCs w:val="0"/>
          <w:sz w:val="21"/>
          <w:szCs w:val="21"/>
        </w:rPr>
        <w:t xml:space="preserve">； </w:t>
      </w:r>
    </w:p>
    <w:p w14:paraId="6399D4A0">
      <w:pPr>
        <w:pStyle w:val="16"/>
        <w:keepNext w:val="0"/>
        <w:keepLines w:val="0"/>
        <w:pageBreakBefore w:val="0"/>
        <w:kinsoku/>
        <w:wordWrap/>
        <w:overflowPunct/>
        <w:topLinePunct w:val="0"/>
        <w:autoSpaceDE/>
        <w:autoSpaceDN/>
        <w:bidi w:val="0"/>
        <w:adjustRightInd/>
        <w:snapToGrid/>
        <w:spacing w:after="0"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w:t>
      </w:r>
    </w:p>
    <w:p w14:paraId="14BDEDA4">
      <w:pPr>
        <w:pStyle w:val="16"/>
        <w:keepNext w:val="0"/>
        <w:keepLines w:val="0"/>
        <w:pageBreakBefore w:val="0"/>
        <w:kinsoku/>
        <w:wordWrap/>
        <w:overflowPunct/>
        <w:topLinePunct w:val="0"/>
        <w:autoSpaceDE/>
        <w:autoSpaceDN/>
        <w:bidi w:val="0"/>
        <w:adjustRightInd/>
        <w:snapToGrid/>
        <w:spacing w:after="0"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以上企业，不属于大企业的分支机构，不存在控股股东为大企业的情形，也不存在与大企业的负责人为同一人的情形。</w:t>
      </w:r>
    </w:p>
    <w:p w14:paraId="07EC516B">
      <w:pPr>
        <w:pStyle w:val="16"/>
        <w:keepNext w:val="0"/>
        <w:keepLines w:val="0"/>
        <w:pageBreakBefore w:val="0"/>
        <w:kinsoku/>
        <w:wordWrap/>
        <w:overflowPunct/>
        <w:topLinePunct w:val="0"/>
        <w:autoSpaceDE/>
        <w:autoSpaceDN/>
        <w:bidi w:val="0"/>
        <w:adjustRightInd/>
        <w:snapToGrid/>
        <w:spacing w:after="0"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本企业对上述声明内容的真实性负责。如有虚假，将依法承担相应责任。</w:t>
      </w:r>
    </w:p>
    <w:p w14:paraId="296CF77A">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企业名称（盖章）：</w:t>
      </w:r>
    </w:p>
    <w:p w14:paraId="79A8543B">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日期：</w:t>
      </w:r>
    </w:p>
    <w:p w14:paraId="7FF835CF">
      <w:pPr>
        <w:keepNext w:val="0"/>
        <w:keepLines w:val="0"/>
        <w:pageBreakBefore w:val="0"/>
        <w:kinsoku/>
        <w:wordWrap/>
        <w:overflowPunct/>
        <w:topLinePunct w:val="0"/>
        <w:autoSpaceDE/>
        <w:autoSpaceDN/>
        <w:bidi w:val="0"/>
        <w:adjustRightInd/>
        <w:snapToGrid/>
        <w:spacing w:line="288" w:lineRule="auto"/>
        <w:ind w:left="20"/>
        <w:textAlignment w:val="auto"/>
        <w:rPr>
          <w:rFonts w:hint="eastAsia" w:ascii="宋体" w:hAnsi="宋体" w:eastAsia="宋体" w:cs="宋体"/>
          <w:i w:val="0"/>
          <w:iCs w:val="0"/>
          <w:sz w:val="21"/>
          <w:szCs w:val="21"/>
        </w:rPr>
      </w:pPr>
    </w:p>
    <w:p w14:paraId="67C40F75">
      <w:pPr>
        <w:keepNext w:val="0"/>
        <w:keepLines w:val="0"/>
        <w:pageBreakBefore w:val="0"/>
        <w:kinsoku/>
        <w:wordWrap/>
        <w:overflowPunct/>
        <w:topLinePunct w:val="0"/>
        <w:autoSpaceDE/>
        <w:autoSpaceDN/>
        <w:bidi w:val="0"/>
        <w:adjustRightInd/>
        <w:snapToGrid/>
        <w:spacing w:line="288" w:lineRule="auto"/>
        <w:ind w:left="20"/>
        <w:textAlignment w:val="auto"/>
        <w:rPr>
          <w:rFonts w:hint="eastAsia" w:ascii="宋体" w:hAnsi="宋体" w:eastAsia="宋体" w:cs="宋体"/>
          <w:i w:val="0"/>
          <w:iCs w:val="0"/>
          <w:sz w:val="21"/>
          <w:szCs w:val="21"/>
        </w:rPr>
      </w:pPr>
    </w:p>
    <w:p w14:paraId="53CCC529">
      <w:pPr>
        <w:keepNext w:val="0"/>
        <w:keepLines w:val="0"/>
        <w:pageBreakBefore w:val="0"/>
        <w:kinsoku/>
        <w:wordWrap/>
        <w:overflowPunct/>
        <w:topLinePunct w:val="0"/>
        <w:autoSpaceDE/>
        <w:autoSpaceDN/>
        <w:bidi w:val="0"/>
        <w:adjustRightInd/>
        <w:snapToGrid/>
        <w:spacing w:line="288" w:lineRule="auto"/>
        <w:ind w:left="20"/>
        <w:textAlignment w:val="auto"/>
        <w:rPr>
          <w:rFonts w:hint="eastAsia" w:ascii="宋体" w:hAnsi="宋体" w:eastAsia="宋体" w:cs="宋体"/>
          <w:i w:val="0"/>
          <w:iCs w:val="0"/>
          <w:sz w:val="21"/>
          <w:szCs w:val="21"/>
        </w:rPr>
      </w:pPr>
    </w:p>
    <w:p w14:paraId="2CCB09DD">
      <w:pPr>
        <w:keepNext w:val="0"/>
        <w:keepLines w:val="0"/>
        <w:pageBreakBefore w:val="0"/>
        <w:kinsoku/>
        <w:wordWrap/>
        <w:overflowPunct/>
        <w:topLinePunct w:val="0"/>
        <w:autoSpaceDE/>
        <w:autoSpaceDN/>
        <w:bidi w:val="0"/>
        <w:adjustRightInd/>
        <w:snapToGrid/>
        <w:spacing w:line="288" w:lineRule="auto"/>
        <w:ind w:left="20"/>
        <w:textAlignment w:val="auto"/>
        <w:rPr>
          <w:rFonts w:hint="eastAsia" w:ascii="宋体" w:hAnsi="宋体" w:eastAsia="宋体" w:cs="宋体"/>
          <w:i w:val="0"/>
          <w:iCs w:val="0"/>
          <w:sz w:val="21"/>
          <w:szCs w:val="21"/>
        </w:rPr>
      </w:pPr>
    </w:p>
    <w:p w14:paraId="2EFC2446">
      <w:pPr>
        <w:keepNext w:val="0"/>
        <w:keepLines w:val="0"/>
        <w:pageBreakBefore w:val="0"/>
        <w:kinsoku/>
        <w:wordWrap/>
        <w:overflowPunct/>
        <w:topLinePunct w:val="0"/>
        <w:autoSpaceDE/>
        <w:autoSpaceDN/>
        <w:bidi w:val="0"/>
        <w:adjustRightInd/>
        <w:snapToGrid/>
        <w:spacing w:line="288" w:lineRule="auto"/>
        <w:ind w:left="20"/>
        <w:textAlignment w:val="auto"/>
        <w:rPr>
          <w:rFonts w:hint="eastAsia" w:ascii="宋体" w:hAnsi="宋体" w:eastAsia="宋体" w:cs="宋体"/>
          <w:i w:val="0"/>
          <w:iCs w:val="0"/>
          <w:sz w:val="21"/>
          <w:szCs w:val="21"/>
        </w:rPr>
      </w:pPr>
    </w:p>
    <w:p w14:paraId="565089E9">
      <w:pPr>
        <w:keepNext w:val="0"/>
        <w:keepLines w:val="0"/>
        <w:pageBreakBefore w:val="0"/>
        <w:kinsoku/>
        <w:wordWrap/>
        <w:overflowPunct/>
        <w:topLinePunct w:val="0"/>
        <w:autoSpaceDE/>
        <w:autoSpaceDN/>
        <w:bidi w:val="0"/>
        <w:adjustRightInd/>
        <w:snapToGrid/>
        <w:spacing w:line="288" w:lineRule="auto"/>
        <w:ind w:left="20"/>
        <w:textAlignment w:val="auto"/>
        <w:rPr>
          <w:rFonts w:hint="eastAsia" w:ascii="宋体" w:hAnsi="宋体" w:eastAsia="宋体" w:cs="宋体"/>
          <w:i w:val="0"/>
          <w:iCs w:val="0"/>
          <w:sz w:val="21"/>
          <w:szCs w:val="21"/>
        </w:rPr>
      </w:pPr>
    </w:p>
    <w:p w14:paraId="3D9DD212">
      <w:pPr>
        <w:pStyle w:val="16"/>
        <w:keepNext w:val="0"/>
        <w:keepLines w:val="0"/>
        <w:pageBreakBefore w:val="0"/>
        <w:kinsoku/>
        <w:wordWrap/>
        <w:overflowPunct/>
        <w:topLinePunct w:val="0"/>
        <w:autoSpaceDE/>
        <w:autoSpaceDN/>
        <w:bidi w:val="0"/>
        <w:adjustRightInd/>
        <w:snapToGrid/>
        <w:spacing w:after="0" w:line="288" w:lineRule="auto"/>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t>注：1.从业人员、营业收入、资产总额填报上一年度数据，无上一年度数据的新成立企业可不填报。</w:t>
      </w:r>
    </w:p>
    <w:p w14:paraId="1DD4F442">
      <w:pPr>
        <w:pStyle w:val="16"/>
        <w:keepNext w:val="0"/>
        <w:keepLines w:val="0"/>
        <w:pageBreakBefore w:val="0"/>
        <w:kinsoku/>
        <w:wordWrap/>
        <w:overflowPunct/>
        <w:topLinePunct w:val="0"/>
        <w:autoSpaceDE/>
        <w:autoSpaceDN/>
        <w:bidi w:val="0"/>
        <w:adjustRightInd/>
        <w:snapToGrid/>
        <w:spacing w:after="0" w:line="288" w:lineRule="auto"/>
        <w:ind w:firstLine="420" w:firstLineChars="200"/>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val="zh-CN"/>
        </w:rPr>
        <w:t>供应商须对声明函的真实性负责，如有虚假，取消中标资格并承担法律相应责任，如供应商不属于小微企业的可不填写。</w:t>
      </w:r>
    </w:p>
    <w:p w14:paraId="1439CDF6">
      <w:pPr>
        <w:rPr>
          <w:rFonts w:hint="eastAsia" w:ascii="宋体" w:hAnsi="宋体" w:cs="宋体"/>
          <w:b/>
          <w:sz w:val="24"/>
          <w:szCs w:val="24"/>
        </w:rPr>
      </w:pPr>
      <w:r>
        <w:rPr>
          <w:rFonts w:hint="eastAsia" w:ascii="宋体" w:hAnsi="宋体" w:cs="宋体"/>
          <w:b/>
          <w:sz w:val="24"/>
          <w:szCs w:val="24"/>
        </w:rPr>
        <w:br w:type="page"/>
      </w:r>
    </w:p>
    <w:p w14:paraId="10AD1E50">
      <w:pPr>
        <w:pStyle w:val="2"/>
        <w:keepNext w:val="0"/>
        <w:spacing w:before="0" w:after="0" w:line="360" w:lineRule="auto"/>
        <w:jc w:val="center"/>
        <w:rPr>
          <w:rFonts w:hint="eastAsia" w:hAnsi="黑体" w:cs="宋体"/>
          <w:kern w:val="2"/>
          <w:sz w:val="28"/>
          <w:szCs w:val="28"/>
          <w:highlight w:val="none"/>
          <w:lang w:val="zh-CN" w:bidi="zh-CN"/>
        </w:rPr>
      </w:pPr>
      <w:r>
        <w:rPr>
          <w:rFonts w:hint="eastAsia" w:hAnsi="黑体" w:cs="宋体"/>
          <w:kern w:val="2"/>
          <w:sz w:val="28"/>
          <w:szCs w:val="28"/>
          <w:highlight w:val="none"/>
          <w:lang w:val="zh-CN" w:bidi="zh-CN"/>
        </w:rPr>
        <w:t>（2）监狱企业证明</w:t>
      </w:r>
    </w:p>
    <w:p w14:paraId="38B1320C">
      <w:pPr>
        <w:spacing w:line="360" w:lineRule="auto"/>
        <w:jc w:val="center"/>
        <w:rPr>
          <w:rFonts w:ascii="宋体" w:hAnsi="宋体" w:cs="宋体"/>
          <w:sz w:val="21"/>
          <w:szCs w:val="21"/>
        </w:rPr>
      </w:pPr>
      <w:r>
        <w:rPr>
          <w:rFonts w:hint="eastAsia" w:ascii="宋体" w:hAnsi="宋体" w:cs="宋体"/>
          <w:sz w:val="21"/>
          <w:szCs w:val="21"/>
        </w:rPr>
        <w:t>（注：符合条件的监狱企业请提供本函，不符合的不提供本函）</w:t>
      </w:r>
    </w:p>
    <w:p w14:paraId="26E31376">
      <w:pPr>
        <w:pStyle w:val="22"/>
        <w:snapToGrid w:val="0"/>
        <w:spacing w:before="156" w:beforeLines="50" w:line="360" w:lineRule="auto"/>
        <w:rPr>
          <w:rFonts w:ascii="宋体" w:hAnsi="宋体" w:cs="宋体"/>
          <w:sz w:val="21"/>
          <w:szCs w:val="21"/>
        </w:rPr>
      </w:pPr>
    </w:p>
    <w:p w14:paraId="1D45D220">
      <w:pPr>
        <w:pStyle w:val="22"/>
        <w:snapToGrid w:val="0"/>
        <w:spacing w:before="156" w:beforeLines="50" w:line="360" w:lineRule="auto"/>
        <w:rPr>
          <w:rFonts w:ascii="宋体" w:hAnsi="宋体" w:cs="宋体"/>
          <w:sz w:val="21"/>
          <w:szCs w:val="21"/>
        </w:rPr>
      </w:pPr>
      <w:r>
        <w:rPr>
          <w:rFonts w:hint="eastAsia" w:ascii="宋体" w:hAnsi="宋体" w:cs="宋体"/>
          <w:sz w:val="21"/>
          <w:szCs w:val="21"/>
        </w:rPr>
        <w:t>省级以上监狱管理局、戒毒管理局（含新疆生产建设兵团）出具的属于监狱企业的证明文件。</w:t>
      </w:r>
    </w:p>
    <w:p w14:paraId="695986F1">
      <w:pPr>
        <w:pStyle w:val="22"/>
        <w:snapToGrid w:val="0"/>
        <w:spacing w:before="156" w:beforeLines="50" w:line="360" w:lineRule="auto"/>
        <w:rPr>
          <w:rFonts w:ascii="宋体" w:hAnsi="宋体" w:cs="宋体"/>
          <w:sz w:val="24"/>
          <w:szCs w:val="24"/>
        </w:rPr>
      </w:pPr>
    </w:p>
    <w:p w14:paraId="7DA131A9">
      <w:pPr>
        <w:pStyle w:val="2"/>
        <w:keepNext w:val="0"/>
        <w:spacing w:before="0" w:after="0" w:line="360" w:lineRule="auto"/>
        <w:jc w:val="center"/>
        <w:rPr>
          <w:rFonts w:ascii="宋体" w:hAnsi="宋体" w:cs="宋体"/>
          <w:sz w:val="32"/>
          <w:szCs w:val="32"/>
        </w:rPr>
      </w:pPr>
      <w:r>
        <w:rPr>
          <w:rFonts w:hint="eastAsia" w:ascii="宋体" w:hAnsi="宋体" w:cs="宋体"/>
          <w:sz w:val="24"/>
        </w:rPr>
        <w:br w:type="page"/>
      </w:r>
      <w:r>
        <w:rPr>
          <w:rFonts w:hint="eastAsia" w:hAnsi="黑体" w:cs="宋体"/>
          <w:kern w:val="2"/>
          <w:sz w:val="28"/>
          <w:szCs w:val="28"/>
          <w:highlight w:val="none"/>
          <w:lang w:val="zh-CN" w:bidi="zh-CN"/>
        </w:rPr>
        <w:t>（3）残疾人福利性单位声明函</w:t>
      </w:r>
    </w:p>
    <w:p w14:paraId="4B4C6015">
      <w:pPr>
        <w:spacing w:line="360" w:lineRule="auto"/>
        <w:jc w:val="center"/>
        <w:rPr>
          <w:rFonts w:ascii="宋体" w:hAnsi="宋体" w:cs="宋体"/>
          <w:sz w:val="21"/>
          <w:szCs w:val="21"/>
        </w:rPr>
      </w:pPr>
      <w:r>
        <w:rPr>
          <w:rFonts w:hint="eastAsia" w:ascii="宋体" w:hAnsi="宋体" w:cs="宋体"/>
          <w:sz w:val="21"/>
          <w:szCs w:val="21"/>
        </w:rPr>
        <w:t>（注：符合条件的残疾人福利性单位请提供本函，不符合的不提供本函）</w:t>
      </w:r>
    </w:p>
    <w:p w14:paraId="34B37CB6">
      <w:pPr>
        <w:spacing w:line="360" w:lineRule="auto"/>
        <w:rPr>
          <w:rFonts w:ascii="宋体" w:hAnsi="宋体" w:cs="宋体"/>
          <w:sz w:val="21"/>
          <w:szCs w:val="21"/>
        </w:rPr>
      </w:pPr>
    </w:p>
    <w:p w14:paraId="3199E0C9">
      <w:pPr>
        <w:spacing w:line="360" w:lineRule="auto"/>
        <w:rPr>
          <w:rFonts w:ascii="宋体" w:hAnsi="宋体" w:cs="宋体"/>
          <w:sz w:val="21"/>
          <w:szCs w:val="21"/>
        </w:rPr>
      </w:pPr>
    </w:p>
    <w:p w14:paraId="5A6F50FF">
      <w:pPr>
        <w:spacing w:line="360" w:lineRule="auto"/>
        <w:ind w:firstLine="420" w:firstLineChars="200"/>
        <w:rPr>
          <w:rFonts w:ascii="宋体" w:hAnsi="宋体" w:cs="宋体"/>
          <w:sz w:val="21"/>
          <w:szCs w:val="21"/>
        </w:rPr>
      </w:pPr>
      <w:r>
        <w:rPr>
          <w:rFonts w:hint="eastAsia" w:ascii="宋体" w:hAnsi="宋体" w:cs="宋体"/>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提供服务），或者提供其他残疾人福利性单位制造的货物（不包括使用非残疾人福利性单位注册商标的货物）。</w:t>
      </w:r>
    </w:p>
    <w:p w14:paraId="49E9BE22">
      <w:pPr>
        <w:spacing w:line="360" w:lineRule="auto"/>
        <w:ind w:firstLine="420" w:firstLineChars="200"/>
        <w:rPr>
          <w:rFonts w:ascii="宋体" w:hAnsi="宋体" w:cs="宋体"/>
          <w:sz w:val="21"/>
          <w:szCs w:val="21"/>
        </w:rPr>
      </w:pPr>
    </w:p>
    <w:p w14:paraId="393F5A2D">
      <w:pPr>
        <w:spacing w:line="360" w:lineRule="auto"/>
        <w:ind w:firstLine="420" w:firstLineChars="200"/>
        <w:rPr>
          <w:rFonts w:ascii="宋体" w:hAnsi="宋体" w:cs="宋体"/>
          <w:sz w:val="21"/>
          <w:szCs w:val="21"/>
        </w:rPr>
      </w:pPr>
      <w:r>
        <w:rPr>
          <w:rFonts w:hint="eastAsia" w:ascii="宋体" w:hAnsi="宋体" w:cs="宋体"/>
          <w:sz w:val="21"/>
          <w:szCs w:val="21"/>
        </w:rPr>
        <w:t>本单位对上述声明的真实性负责。如有虚假，将依法承担相应责任。</w:t>
      </w:r>
    </w:p>
    <w:p w14:paraId="788E8B07">
      <w:pPr>
        <w:spacing w:line="360" w:lineRule="auto"/>
        <w:rPr>
          <w:rFonts w:ascii="宋体" w:hAnsi="宋体" w:cs="宋体"/>
          <w:sz w:val="21"/>
          <w:szCs w:val="21"/>
        </w:rPr>
      </w:pPr>
    </w:p>
    <w:p w14:paraId="3B936F4A">
      <w:pPr>
        <w:spacing w:line="360" w:lineRule="auto"/>
        <w:rPr>
          <w:rFonts w:ascii="宋体" w:hAnsi="宋体" w:cs="宋体"/>
          <w:sz w:val="21"/>
          <w:szCs w:val="21"/>
        </w:rPr>
      </w:pPr>
      <w:r>
        <w:rPr>
          <w:rFonts w:hint="eastAsia" w:ascii="宋体" w:hAnsi="宋体" w:cs="宋体"/>
          <w:sz w:val="21"/>
          <w:szCs w:val="21"/>
        </w:rPr>
        <w:t xml:space="preserve"> </w:t>
      </w:r>
    </w:p>
    <w:p w14:paraId="5AD4192E">
      <w:pPr>
        <w:spacing w:line="360" w:lineRule="auto"/>
        <w:rPr>
          <w:rFonts w:ascii="宋体" w:hAnsi="宋体" w:cs="宋体"/>
          <w:sz w:val="21"/>
          <w:szCs w:val="21"/>
        </w:rPr>
      </w:pPr>
    </w:p>
    <w:p w14:paraId="6326A395">
      <w:pPr>
        <w:spacing w:line="360" w:lineRule="auto"/>
        <w:rPr>
          <w:rFonts w:ascii="宋体" w:hAnsi="宋体" w:cs="宋体"/>
          <w:sz w:val="21"/>
          <w:szCs w:val="21"/>
        </w:rPr>
      </w:pPr>
      <w:r>
        <w:rPr>
          <w:rFonts w:hint="eastAsia" w:ascii="宋体" w:hAnsi="宋体" w:cs="宋体"/>
          <w:sz w:val="21"/>
          <w:szCs w:val="21"/>
        </w:rPr>
        <w:t xml:space="preserve"> </w:t>
      </w:r>
    </w:p>
    <w:p w14:paraId="5F601905">
      <w:pPr>
        <w:spacing w:line="360" w:lineRule="auto"/>
        <w:rPr>
          <w:rFonts w:ascii="宋体" w:hAnsi="宋体" w:cs="宋体"/>
          <w:sz w:val="21"/>
          <w:szCs w:val="21"/>
        </w:rPr>
      </w:pPr>
    </w:p>
    <w:p w14:paraId="0CA623C1">
      <w:pPr>
        <w:spacing w:line="360" w:lineRule="auto"/>
        <w:rPr>
          <w:rFonts w:ascii="宋体" w:hAnsi="宋体" w:cs="宋体"/>
          <w:sz w:val="21"/>
          <w:szCs w:val="21"/>
        </w:rPr>
      </w:pPr>
      <w:r>
        <w:rPr>
          <w:rFonts w:hint="eastAsia" w:ascii="宋体" w:hAnsi="宋体" w:cs="宋体"/>
          <w:sz w:val="21"/>
          <w:szCs w:val="21"/>
        </w:rPr>
        <w:t>单位名称（盖章）：</w:t>
      </w:r>
    </w:p>
    <w:p w14:paraId="6A8E600B">
      <w:pPr>
        <w:spacing w:line="360" w:lineRule="auto"/>
        <w:rPr>
          <w:rFonts w:ascii="宋体" w:hAnsi="宋体" w:cs="宋体"/>
          <w:sz w:val="21"/>
          <w:szCs w:val="21"/>
        </w:rPr>
      </w:pPr>
    </w:p>
    <w:p w14:paraId="47B7E37B">
      <w:pPr>
        <w:spacing w:line="360" w:lineRule="auto"/>
        <w:rPr>
          <w:rFonts w:ascii="宋体" w:hAnsi="宋体" w:cs="宋体"/>
          <w:sz w:val="21"/>
          <w:szCs w:val="21"/>
        </w:rPr>
      </w:pPr>
      <w:r>
        <w:rPr>
          <w:rFonts w:hint="eastAsia" w:ascii="宋体" w:hAnsi="宋体" w:cs="宋体"/>
          <w:sz w:val="21"/>
          <w:szCs w:val="21"/>
        </w:rPr>
        <w:t>日  期：</w:t>
      </w:r>
    </w:p>
    <w:p w14:paraId="511CE0FE">
      <w:pPr>
        <w:rPr>
          <w:rFonts w:ascii="宋体" w:hAnsi="宋体" w:cs="宋体"/>
          <w:sz w:val="24"/>
        </w:rPr>
      </w:pPr>
    </w:p>
    <w:p w14:paraId="1421D83D">
      <w:pPr>
        <w:spacing w:line="288" w:lineRule="auto"/>
        <w:jc w:val="both"/>
        <w:rPr>
          <w:rFonts w:ascii="宋体" w:hAnsi="宋体" w:cs="宋体"/>
          <w:b/>
          <w:sz w:val="24"/>
          <w:szCs w:val="24"/>
        </w:rPr>
      </w:pPr>
      <w:r>
        <w:rPr>
          <w:rFonts w:hint="eastAsia" w:ascii="宋体" w:hAnsi="宋体" w:cs="宋体"/>
          <w:b/>
          <w:sz w:val="24"/>
          <w:szCs w:val="24"/>
        </w:rPr>
        <w:br w:type="page"/>
      </w:r>
    </w:p>
    <w:p w14:paraId="4AFBB2DA">
      <w:pPr>
        <w:rPr>
          <w:rFonts w:ascii="宋体" w:hAnsi="宋体" w:cs="宋体"/>
          <w:b/>
          <w:bCs/>
          <w:sz w:val="21"/>
          <w:szCs w:val="21"/>
        </w:rPr>
      </w:pPr>
    </w:p>
    <w:p w14:paraId="4E0E0290">
      <w:pPr>
        <w:spacing w:line="360" w:lineRule="auto"/>
        <w:jc w:val="center"/>
        <w:rPr>
          <w:rFonts w:ascii="宋体" w:hAnsi="宋体" w:cs="宋体"/>
          <w:b/>
          <w:sz w:val="36"/>
          <w:szCs w:val="36"/>
        </w:rPr>
      </w:pPr>
      <w:r>
        <w:rPr>
          <w:rFonts w:hint="eastAsia" w:ascii="宋体" w:hAnsi="宋体" w:cs="宋体"/>
          <w:b/>
          <w:sz w:val="36"/>
          <w:szCs w:val="36"/>
        </w:rPr>
        <w:t>政府采购促进中小企业发展管理办法</w:t>
      </w:r>
    </w:p>
    <w:p w14:paraId="1C2BAA03">
      <w:pPr>
        <w:spacing w:beforeAutospacing="1" w:afterAutospacing="1" w:line="288" w:lineRule="auto"/>
        <w:jc w:val="center"/>
        <w:rPr>
          <w:rFonts w:ascii="宋体" w:hAnsi="宋体" w:cs="宋体"/>
          <w:sz w:val="24"/>
          <w:szCs w:val="24"/>
        </w:rPr>
      </w:pPr>
      <w:r>
        <w:rPr>
          <w:rFonts w:hint="eastAsia" w:ascii="宋体" w:hAnsi="宋体" w:cs="宋体"/>
          <w:sz w:val="24"/>
          <w:szCs w:val="24"/>
          <w:lang w:bidi="ar"/>
        </w:rPr>
        <w:t>财库〔2020〕46号</w:t>
      </w:r>
    </w:p>
    <w:p w14:paraId="35A84837">
      <w:pPr>
        <w:spacing w:beforeAutospacing="1" w:afterAutospacing="1" w:line="288" w:lineRule="auto"/>
        <w:rPr>
          <w:rFonts w:ascii="宋体" w:hAnsi="宋体" w:cs="宋体"/>
          <w:sz w:val="24"/>
          <w:szCs w:val="24"/>
        </w:rPr>
      </w:pPr>
      <w:r>
        <w:rPr>
          <w:rFonts w:hint="eastAsia" w:ascii="宋体" w:hAnsi="宋体" w:cs="宋体"/>
          <w:sz w:val="24"/>
          <w:szCs w:val="24"/>
          <w:lang w:bidi="ar"/>
        </w:rPr>
        <w:t xml:space="preserve">    </w:t>
      </w:r>
      <w:r>
        <w:rPr>
          <w:rStyle w:val="47"/>
          <w:rFonts w:hint="eastAsia" w:ascii="宋体" w:hAnsi="宋体" w:cs="宋体"/>
          <w:bCs w:val="0"/>
          <w:sz w:val="24"/>
          <w:szCs w:val="24"/>
          <w:lang w:bidi="ar"/>
        </w:rPr>
        <w:t>第一条</w:t>
      </w:r>
      <w:r>
        <w:rPr>
          <w:rFonts w:hint="eastAsia" w:ascii="宋体" w:hAnsi="宋体" w:cs="宋体"/>
          <w:sz w:val="24"/>
          <w:szCs w:val="24"/>
          <w:lang w:bidi="ar"/>
        </w:rPr>
        <w:t xml:space="preserve">  为了发挥政府采购的政策功能，促进中小企业健康发展，根据《中华人民共和国政府采购法》、《中华人民共和国中小企业促进法》等有关法律法规，制定本办法。</w:t>
      </w:r>
    </w:p>
    <w:p w14:paraId="4764E295">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第二条</w:t>
      </w:r>
      <w:r>
        <w:rPr>
          <w:rFonts w:hint="eastAsia" w:ascii="宋体" w:hAnsi="宋体" w:cs="宋体"/>
          <w:sz w:val="24"/>
          <w:szCs w:val="24"/>
          <w:lang w:bidi="ar"/>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304E7EE">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符合中小企业划分标准的个体工商户，在政府采购活动中视同中小企业。</w:t>
      </w:r>
    </w:p>
    <w:p w14:paraId="7064A52D">
      <w:pPr>
        <w:spacing w:beforeAutospacing="1" w:afterAutospacing="1" w:line="288" w:lineRule="auto"/>
        <w:rPr>
          <w:rFonts w:ascii="宋体" w:hAnsi="宋体" w:cs="宋体"/>
          <w:sz w:val="24"/>
          <w:szCs w:val="24"/>
        </w:rPr>
      </w:pPr>
      <w:r>
        <w:rPr>
          <w:rFonts w:hint="eastAsia" w:ascii="宋体" w:hAnsi="宋体" w:cs="宋体"/>
          <w:sz w:val="24"/>
          <w:szCs w:val="24"/>
          <w:lang w:bidi="ar"/>
        </w:rPr>
        <w:t xml:space="preserve">   </w:t>
      </w:r>
      <w:r>
        <w:rPr>
          <w:rStyle w:val="47"/>
          <w:rFonts w:hint="eastAsia" w:ascii="宋体" w:hAnsi="宋体" w:cs="宋体"/>
          <w:bCs w:val="0"/>
          <w:sz w:val="24"/>
          <w:szCs w:val="24"/>
          <w:lang w:bidi="ar"/>
        </w:rPr>
        <w:t xml:space="preserve"> 第三条</w:t>
      </w:r>
      <w:r>
        <w:rPr>
          <w:rFonts w:hint="eastAsia" w:ascii="宋体" w:hAnsi="宋体" w:cs="宋体"/>
          <w:sz w:val="24"/>
          <w:szCs w:val="24"/>
          <w:lang w:bidi="ar"/>
        </w:rPr>
        <w:t xml:space="preserve">  采购人在政府采购活动中应当通过加强采购需求管理，落实预留采购份额、价格评审优惠、优先采购等措施，提高中小企业在政府采购中的份额，支持中小企业发展。</w:t>
      </w:r>
    </w:p>
    <w:p w14:paraId="1DB07A7C">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第四条</w:t>
      </w:r>
      <w:r>
        <w:rPr>
          <w:rFonts w:hint="eastAsia" w:ascii="宋体" w:hAnsi="宋体" w:cs="宋体"/>
          <w:sz w:val="24"/>
          <w:szCs w:val="24"/>
          <w:lang w:bidi="ar"/>
        </w:rPr>
        <w:t xml:space="preserve">  在政府采购活动中，供应商提供的货物、工程或者服务符合下列情形的，享受本办法规定的中小企业扶持政策：</w:t>
      </w:r>
    </w:p>
    <w:p w14:paraId="45C5652A">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（一）在货物采购项目中，货物由中小企业制造，即货物由中小企业生产且使用该中小企业商号或者注册商标；</w:t>
      </w:r>
    </w:p>
    <w:p w14:paraId="1AFFBDE9">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（二）在工程采购项目中，工程由中小企业承建，即工程施工单位为中小企业；</w:t>
      </w:r>
    </w:p>
    <w:p w14:paraId="07E1B610">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（三）在服务采购项目中，服务由中小企业承接，即提供服务的人员为中小企业依照《中华人民共和国劳动合同法》订立劳动合同的从业人员。</w:t>
      </w:r>
    </w:p>
    <w:p w14:paraId="6BE6FA35">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在货物采购项目中，供应商提供的货物既有中小企业制造货物，也有大型企业制造货物的，不享受本办法规定的中小企业扶持政策。</w:t>
      </w:r>
    </w:p>
    <w:p w14:paraId="4CB7BD6A">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以联合体形式参加政府采购活动，联合体各方均为中小企业的，联合体视同中小企业。其中，联合体各方均为小微企业的，联合体视同小微企业。</w:t>
      </w:r>
    </w:p>
    <w:p w14:paraId="19329323">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第五条</w:t>
      </w:r>
      <w:r>
        <w:rPr>
          <w:rFonts w:hint="eastAsia" w:ascii="宋体" w:hAnsi="宋体" w:cs="宋体"/>
          <w:sz w:val="24"/>
          <w:szCs w:val="24"/>
          <w:lang w:bidi="ar"/>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ED94AD3">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第六条</w:t>
      </w:r>
      <w:r>
        <w:rPr>
          <w:rFonts w:hint="eastAsia" w:ascii="宋体" w:hAnsi="宋体" w:cs="宋体"/>
          <w:sz w:val="24"/>
          <w:szCs w:val="24"/>
          <w:lang w:bidi="ar"/>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7A09185">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符合下列情形之一的，可不专门面向中小企业预留采购份额：</w:t>
      </w:r>
    </w:p>
    <w:p w14:paraId="68C0397E">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（一）法律法规和国家有关政策明确规定优先或者应当面向事业单位、社会组织等非企业主体采购的；</w:t>
      </w:r>
    </w:p>
    <w:p w14:paraId="2F04FBFC">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（二）因确需使用不可替代的专利、专有技术，基础设施限制，或者提供特定公共服务等原因，只能从中小企业之外的供应商处采购的；</w:t>
      </w:r>
    </w:p>
    <w:p w14:paraId="6146011F">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（三）按照本办法规定预留采购份额无法确保充分供应、充分竞争，或者存在可能影响政府采购目标实现的情形；</w:t>
      </w:r>
    </w:p>
    <w:p w14:paraId="6B1E7C6C">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（四）框架协议采购项目；</w:t>
      </w:r>
    </w:p>
    <w:p w14:paraId="07F863DA">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（五）省级以上人民政府财政部门规定的其他情形。</w:t>
      </w:r>
    </w:p>
    <w:p w14:paraId="794A3211">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除上述情形外，其他均为适宜由中小企业提供的情形。</w:t>
      </w:r>
    </w:p>
    <w:p w14:paraId="7230EF2D">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第七条</w:t>
      </w:r>
      <w:r>
        <w:rPr>
          <w:rFonts w:hint="eastAsia" w:ascii="宋体" w:hAnsi="宋体" w:cs="宋体"/>
          <w:sz w:val="24"/>
          <w:szCs w:val="24"/>
          <w:lang w:bidi="ar"/>
        </w:rPr>
        <w:t xml:space="preserve">  采购限额标准以上，200 万元以下的货物和服务采购项目、400 万元以下的工程采购项目，适宜由中小企业提供的，采购人应当专门面向中小企业采购。</w:t>
      </w:r>
    </w:p>
    <w:p w14:paraId="7B6786ED">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第八条</w:t>
      </w:r>
      <w:r>
        <w:rPr>
          <w:rFonts w:hint="eastAsia" w:ascii="宋体" w:hAnsi="宋体" w:cs="宋体"/>
          <w:sz w:val="24"/>
          <w:szCs w:val="24"/>
          <w:lang w:bidi="ar"/>
        </w:rPr>
        <w:t xml:space="preserve">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01ACD386">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（一）将采购项目整体或者设置采购包专门面向中小企业采购；</w:t>
      </w:r>
    </w:p>
    <w:p w14:paraId="1F340DEB">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（二）要求供应商以联合体形式参加采购活动，且联合体中中小企业承担的部分达到一定比例；</w:t>
      </w:r>
    </w:p>
    <w:p w14:paraId="74046406">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（三）要求获得采购合同的供应商将采购项目中的一定比例分包给一家或者多家中小企业。</w:t>
      </w:r>
    </w:p>
    <w:p w14:paraId="67E7ADE2">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组成联合体或者接受分包合同的中小企业与联合体内其他企业、分包企业之间不得存在直接控股、管理关系。</w:t>
      </w:r>
    </w:p>
    <w:p w14:paraId="63B38479">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第九条</w:t>
      </w:r>
      <w:r>
        <w:rPr>
          <w:rFonts w:hint="eastAsia" w:ascii="宋体" w:hAnsi="宋体" w:cs="宋体"/>
          <w:sz w:val="24"/>
          <w:szCs w:val="24"/>
          <w:lang w:bidi="ar"/>
        </w:rPr>
        <w:t xml:space="preserve">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5AE5A0CD">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7A76FBB1">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6C2CA10">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第十条</w:t>
      </w:r>
      <w:r>
        <w:rPr>
          <w:rFonts w:hint="eastAsia" w:ascii="宋体" w:hAnsi="宋体" w:cs="宋体"/>
          <w:sz w:val="24"/>
          <w:szCs w:val="24"/>
          <w:lang w:bidi="ar"/>
        </w:rPr>
        <w:t xml:space="preserve">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1602D813">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第十一条</w:t>
      </w:r>
      <w:r>
        <w:rPr>
          <w:rFonts w:hint="eastAsia" w:ascii="宋体" w:hAnsi="宋体" w:cs="宋体"/>
          <w:sz w:val="24"/>
          <w:szCs w:val="24"/>
          <w:lang w:bidi="ar"/>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7DA58AEB">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第十二条</w:t>
      </w:r>
      <w:r>
        <w:rPr>
          <w:rFonts w:hint="eastAsia" w:ascii="宋体" w:hAnsi="宋体" w:cs="宋体"/>
          <w:sz w:val="24"/>
          <w:szCs w:val="24"/>
          <w:lang w:bidi="ar"/>
        </w:rPr>
        <w:t xml:space="preserve">  采购项目涉及中小企业采购的，采购文件应当明确以下内容：</w:t>
      </w:r>
    </w:p>
    <w:p w14:paraId="339BDB0E">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（一）预留份额的采购项目或者采购包，明确该项目或相关采购包专门面向中小企业采购，以及相关标的及预算金额；</w:t>
      </w:r>
    </w:p>
    <w:p w14:paraId="3A02A808">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（二）要求以联合体形式参加或者合同分包的，明确联合协议或者分包意向协议中中小企业合同金额应当达到的比例，并作为供应商资格条件；</w:t>
      </w:r>
    </w:p>
    <w:p w14:paraId="64BD925A">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（三）非预留份额的采购项目或者采购包，明确有关价格扣除比例或者价格分加分比例；</w:t>
      </w:r>
    </w:p>
    <w:p w14:paraId="3583D007">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（四）规定依据本办法规定享受扶持政策获得政府采购合同的，小微企业不得将合同分包给大中型企业，中型企业不得将合同分包给大型企业；</w:t>
      </w:r>
    </w:p>
    <w:p w14:paraId="60260876">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（五）采购人认为具备相关条件的，明确对中小企业在资金支付期限、预付款比例等方面的优惠措施；</w:t>
      </w:r>
    </w:p>
    <w:p w14:paraId="2F9B1BD9">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（六）明确采购标的对应的中小企业划分标准所属行业；</w:t>
      </w:r>
    </w:p>
    <w:p w14:paraId="6343B0C0">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（七）法律法规和省级以上人民政府财政部门规定的其他事项。</w:t>
      </w:r>
    </w:p>
    <w:p w14:paraId="1A8311BB">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第十三条</w:t>
      </w:r>
      <w:r>
        <w:rPr>
          <w:rFonts w:hint="eastAsia" w:ascii="宋体" w:hAnsi="宋体" w:cs="宋体"/>
          <w:sz w:val="24"/>
          <w:szCs w:val="24"/>
          <w:lang w:bidi="ar"/>
        </w:rPr>
        <w:t xml:space="preserve">  中标、成交供应商享受本办法规定的中小企业扶持政策的，采购人、采购代理机构应当随中标、成交结果公开中标、成交供应商的《中小企业声明函》。</w:t>
      </w:r>
    </w:p>
    <w:p w14:paraId="63BBFA07">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适用招标投标法的政府采购工程建设项目，应当在公示中标候选人时公开中标候选人的《中小企业声明函》。</w:t>
      </w:r>
    </w:p>
    <w:p w14:paraId="04057487">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第十四条</w:t>
      </w:r>
      <w:r>
        <w:rPr>
          <w:rFonts w:hint="eastAsia" w:ascii="宋体" w:hAnsi="宋体" w:cs="宋体"/>
          <w:sz w:val="24"/>
          <w:szCs w:val="24"/>
          <w:lang w:bidi="ar"/>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073B424">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第十五条</w:t>
      </w:r>
      <w:r>
        <w:rPr>
          <w:rFonts w:hint="eastAsia" w:ascii="宋体" w:hAnsi="宋体" w:cs="宋体"/>
          <w:sz w:val="24"/>
          <w:szCs w:val="24"/>
          <w:lang w:bidi="ar"/>
        </w:rPr>
        <w:t xml:space="preserve">  鼓励各地区、各部门在采购活动中允许中小企业引入信用担保手段，为中小企业在投标（响应）保证、履约保证等方面提供专业化服务。鼓励中小企业依法合规通过政府采购合同融资。</w:t>
      </w:r>
    </w:p>
    <w:p w14:paraId="57AA3B0D">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第十六条</w:t>
      </w:r>
      <w:r>
        <w:rPr>
          <w:rFonts w:hint="eastAsia" w:ascii="宋体" w:hAnsi="宋体" w:cs="宋体"/>
          <w:sz w:val="24"/>
          <w:szCs w:val="24"/>
          <w:lang w:bidi="ar"/>
        </w:rPr>
        <w:t xml:space="preserve">  政府采购监督检查、投诉处理及政府采购行政处罚中对中小企业的认定，由货物制造商或者工程、服务供应商注册登记所在地的县级以上人民政府中小企业主管部门负责。</w:t>
      </w:r>
    </w:p>
    <w:p w14:paraId="579B4DD8">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中小企业主管部门应当在收到财政部门或者有关招标投标行政监督部门关于协助开展中小企业认定函后 10 个工作日内做出书面答复。</w:t>
      </w:r>
    </w:p>
    <w:p w14:paraId="2DAF2EE9">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第十七条</w:t>
      </w:r>
      <w:r>
        <w:rPr>
          <w:rFonts w:hint="eastAsia" w:ascii="宋体" w:hAnsi="宋体" w:cs="宋体"/>
          <w:sz w:val="24"/>
          <w:szCs w:val="24"/>
          <w:lang w:bidi="ar"/>
        </w:rPr>
        <w:t xml:space="preserve">  各地区、各部门应当对涉及中小企业采购的预算项目实施全过程绩效管理，合理设置绩效目标和指标，落实扶持中小企业有关政策要求，定期开展绩效监控和评价，强化绩效评价结果应用。</w:t>
      </w:r>
    </w:p>
    <w:p w14:paraId="5C1923FB">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第十八条</w:t>
      </w:r>
      <w:r>
        <w:rPr>
          <w:rFonts w:hint="eastAsia" w:ascii="宋体" w:hAnsi="宋体" w:cs="宋体"/>
          <w:sz w:val="24"/>
          <w:szCs w:val="24"/>
          <w:lang w:bidi="ar"/>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5E6BF80C">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第十九条</w:t>
      </w:r>
      <w:r>
        <w:rPr>
          <w:rFonts w:hint="eastAsia" w:ascii="宋体" w:hAnsi="宋体" w:cs="宋体"/>
          <w:sz w:val="24"/>
          <w:szCs w:val="24"/>
          <w:lang w:bidi="ar"/>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0E779A2">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第二十条</w:t>
      </w:r>
      <w:r>
        <w:rPr>
          <w:rFonts w:hint="eastAsia" w:ascii="宋体" w:hAnsi="宋体" w:cs="宋体"/>
          <w:sz w:val="24"/>
          <w:szCs w:val="24"/>
          <w:lang w:bidi="ar"/>
        </w:rPr>
        <w:t xml:space="preserve">  供应商按照本办法规定提供声明函内容不实的，属于提供虚假材料谋取中标、成交，依照《中华人民共和国政府采购法》等国家有关规定追究相应责任。</w:t>
      </w:r>
    </w:p>
    <w:p w14:paraId="7C888046">
      <w:pPr>
        <w:spacing w:beforeAutospacing="1" w:afterAutospacing="1" w:line="288" w:lineRule="auto"/>
        <w:ind w:firstLine="480" w:firstLineChars="200"/>
        <w:rPr>
          <w:rFonts w:ascii="宋体" w:hAnsi="宋体" w:cs="宋体"/>
          <w:sz w:val="24"/>
          <w:szCs w:val="24"/>
        </w:rPr>
      </w:pPr>
      <w:r>
        <w:rPr>
          <w:rFonts w:hint="eastAsia" w:ascii="宋体" w:hAnsi="宋体" w:cs="宋体"/>
          <w:sz w:val="24"/>
          <w:szCs w:val="24"/>
          <w:lang w:bidi="ar"/>
        </w:rPr>
        <w:t>适用招标投标法的政府采购工程建设项目，供应商按照本办法规定提供声明函内容不实的，属于弄虚作假骗取中标，依照《中华人民共和国招标投标法》等国家有关规定追究相应责任。</w:t>
      </w:r>
    </w:p>
    <w:p w14:paraId="3A5B7F26">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第二十一条</w:t>
      </w:r>
      <w:r>
        <w:rPr>
          <w:rFonts w:hint="eastAsia" w:ascii="宋体" w:hAnsi="宋体" w:cs="宋体"/>
          <w:sz w:val="24"/>
          <w:szCs w:val="24"/>
          <w:lang w:bidi="ar"/>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410EF62">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第二十二条</w:t>
      </w:r>
      <w:r>
        <w:rPr>
          <w:rFonts w:hint="eastAsia" w:ascii="宋体" w:hAnsi="宋体" w:cs="宋体"/>
          <w:sz w:val="24"/>
          <w:szCs w:val="24"/>
          <w:lang w:bidi="ar"/>
        </w:rPr>
        <w:t xml:space="preserve">  对外援助项目、国家相关资格或者资质管理制度另有规定的项目，不适用本办法。</w:t>
      </w:r>
    </w:p>
    <w:p w14:paraId="5C08A5AC">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第二十三条</w:t>
      </w:r>
      <w:r>
        <w:rPr>
          <w:rFonts w:hint="eastAsia" w:ascii="宋体" w:hAnsi="宋体" w:cs="宋体"/>
          <w:sz w:val="24"/>
          <w:szCs w:val="24"/>
          <w:lang w:bidi="ar"/>
        </w:rPr>
        <w:t xml:space="preserve">  关于视同中小企业的其他主体的政府采购扶持政策，由财政部会同有关部门另行规定。</w:t>
      </w:r>
    </w:p>
    <w:p w14:paraId="3ABB4B2C">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第二十四条</w:t>
      </w:r>
      <w:r>
        <w:rPr>
          <w:rFonts w:hint="eastAsia" w:ascii="宋体" w:hAnsi="宋体" w:cs="宋体"/>
          <w:sz w:val="24"/>
          <w:szCs w:val="24"/>
          <w:lang w:bidi="ar"/>
        </w:rPr>
        <w:t xml:space="preserve">  省级财政部门可以会同中小企业主管部门根据本办法的规定制定具体实施办法。</w:t>
      </w:r>
    </w:p>
    <w:p w14:paraId="17BDF59D">
      <w:pPr>
        <w:spacing w:beforeAutospacing="1" w:afterAutospacing="1" w:line="288" w:lineRule="auto"/>
        <w:ind w:firstLine="482" w:firstLineChars="200"/>
        <w:rPr>
          <w:rFonts w:ascii="宋体" w:hAnsi="宋体" w:cs="宋体"/>
          <w:sz w:val="24"/>
          <w:szCs w:val="24"/>
        </w:rPr>
      </w:pPr>
      <w:r>
        <w:rPr>
          <w:rStyle w:val="47"/>
          <w:rFonts w:hint="eastAsia" w:ascii="宋体" w:hAnsi="宋体" w:cs="宋体"/>
          <w:bCs w:val="0"/>
          <w:sz w:val="24"/>
          <w:szCs w:val="24"/>
          <w:lang w:bidi="ar"/>
        </w:rPr>
        <w:t>第二十五条</w:t>
      </w:r>
      <w:r>
        <w:rPr>
          <w:rFonts w:hint="eastAsia" w:ascii="宋体" w:hAnsi="宋体" w:cs="宋体"/>
          <w:sz w:val="24"/>
          <w:szCs w:val="24"/>
          <w:lang w:bidi="ar"/>
        </w:rPr>
        <w:t xml:space="preserve">  本办法自 2021 年 1 月 1 日起施行。 财政部 工业和信息化部关于印发〈政府采购促进中小企业发展暂行办法〉的通知》（财库﹝2011﹞181 号）同时废止。</w:t>
      </w:r>
    </w:p>
    <w:p w14:paraId="109BB76A">
      <w:pPr>
        <w:spacing w:beforeAutospacing="1" w:afterAutospacing="1" w:line="288" w:lineRule="auto"/>
        <w:rPr>
          <w:rFonts w:ascii="宋体" w:hAnsi="宋体" w:cs="宋体"/>
          <w:sz w:val="24"/>
          <w:szCs w:val="24"/>
        </w:rPr>
      </w:pPr>
      <w:r>
        <w:rPr>
          <w:rFonts w:hint="eastAsia" w:ascii="宋体" w:hAnsi="宋体" w:cs="宋体"/>
          <w:sz w:val="24"/>
          <w:szCs w:val="24"/>
          <w:lang w:bidi="ar"/>
        </w:rPr>
        <w:t> </w:t>
      </w:r>
    </w:p>
    <w:p w14:paraId="0C2BD3ED">
      <w:pPr>
        <w:shd w:val="clear" w:color="auto" w:fill="FFFFFF"/>
        <w:spacing w:before="120" w:beforeLines="50" w:after="120" w:afterLines="50" w:line="400" w:lineRule="exact"/>
        <w:jc w:val="center"/>
        <w:rPr>
          <w:rFonts w:ascii="宋体" w:hAnsi="宋体" w:cs="宋体"/>
          <w:b/>
          <w:bCs/>
          <w:sz w:val="30"/>
          <w:szCs w:val="30"/>
        </w:rPr>
      </w:pPr>
      <w:r>
        <w:rPr>
          <w:rFonts w:hint="eastAsia" w:ascii="宋体" w:hAnsi="宋体" w:cs="宋体"/>
          <w:b/>
          <w:bCs/>
          <w:sz w:val="21"/>
          <w:szCs w:val="21"/>
        </w:rPr>
        <w:br w:type="page"/>
      </w:r>
      <w:r>
        <w:rPr>
          <w:rFonts w:hint="eastAsia" w:ascii="宋体" w:hAnsi="宋体" w:cs="宋体"/>
          <w:b/>
          <w:bCs/>
          <w:sz w:val="30"/>
          <w:szCs w:val="30"/>
          <w:shd w:val="clear" w:color="auto" w:fill="FFFFFF"/>
          <w:lang w:bidi="ar"/>
        </w:rPr>
        <w:t>财政部关于进一步加大政府采购支持中小企业力度的通知</w:t>
      </w:r>
    </w:p>
    <w:p w14:paraId="62DFFD8D">
      <w:pPr>
        <w:shd w:val="clear" w:color="auto" w:fill="FFFFFF"/>
        <w:spacing w:line="400" w:lineRule="exact"/>
        <w:jc w:val="center"/>
        <w:rPr>
          <w:rFonts w:ascii="宋体" w:hAnsi="宋体" w:cs="宋体"/>
          <w:sz w:val="24"/>
          <w:szCs w:val="24"/>
        </w:rPr>
      </w:pPr>
      <w:r>
        <w:rPr>
          <w:rFonts w:hint="eastAsia" w:ascii="宋体" w:hAnsi="宋体" w:cs="宋体"/>
          <w:sz w:val="24"/>
          <w:szCs w:val="24"/>
          <w:shd w:val="clear" w:color="auto" w:fill="FFFFFF"/>
          <w:lang w:bidi="ar"/>
        </w:rPr>
        <w:t>（财库〔2022〕19号）</w:t>
      </w:r>
    </w:p>
    <w:p w14:paraId="737F83AF">
      <w:pPr>
        <w:pStyle w:val="16"/>
        <w:spacing w:after="0" w:line="340" w:lineRule="exact"/>
        <w:ind w:firstLine="480" w:firstLineChars="200"/>
        <w:rPr>
          <w:rFonts w:ascii="宋体" w:hAnsi="宋体" w:cs="宋体"/>
          <w:bCs/>
          <w:sz w:val="21"/>
          <w:szCs w:val="21"/>
        </w:rPr>
      </w:pPr>
      <w:r>
        <w:rPr>
          <w:rFonts w:hint="eastAsia" w:ascii="宋体" w:hAnsi="宋体" w:cs="宋体"/>
          <w:sz w:val="24"/>
          <w:szCs w:val="24"/>
          <w:shd w:val="clear" w:color="auto" w:fill="FFFFFF"/>
          <w:lang w:bidi="ar"/>
        </w:rPr>
        <w:t> </w:t>
      </w:r>
      <w:r>
        <w:rPr>
          <w:rFonts w:hint="eastAsia" w:ascii="宋体" w:hAnsi="宋体" w:cs="宋体"/>
          <w:bCs/>
          <w:sz w:val="21"/>
          <w:szCs w:val="21"/>
        </w:rPr>
        <w:t>各中央预算单位，各省、自治区、直辖市、计划单列市财政厅（局），新疆生产建设兵团财政局：</w:t>
      </w:r>
    </w:p>
    <w:p w14:paraId="2403B70E">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CF2B681">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23B7537">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34E10473">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51B534AD">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四、认真做好组织实施。各地区、各部门应当加强组织领导，明确工作责任，细化执行要求，强化监督检查，确保国务院部署落实到位，对通知执行中出现的问题要及时向财政部报告。</w:t>
      </w:r>
    </w:p>
    <w:p w14:paraId="24F22CE7">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本通知自2022年7月1日起执行。</w:t>
      </w:r>
    </w:p>
    <w:p w14:paraId="28820C14">
      <w:pPr>
        <w:pStyle w:val="16"/>
        <w:spacing w:after="0" w:line="340" w:lineRule="exact"/>
        <w:ind w:firstLine="420" w:firstLineChars="200"/>
        <w:rPr>
          <w:rFonts w:ascii="宋体" w:hAnsi="宋体" w:cs="宋体"/>
          <w:bCs/>
          <w:sz w:val="21"/>
          <w:szCs w:val="21"/>
        </w:rPr>
      </w:pPr>
      <w:r>
        <w:rPr>
          <w:rFonts w:hint="eastAsia" w:ascii="宋体" w:hAnsi="宋体" w:cs="宋体"/>
          <w:bCs/>
          <w:sz w:val="21"/>
          <w:szCs w:val="21"/>
        </w:rPr>
        <w:t xml:space="preserve">                                                                        财政部</w:t>
      </w:r>
    </w:p>
    <w:p w14:paraId="0110AD2B">
      <w:pPr>
        <w:spacing w:line="400" w:lineRule="exact"/>
        <w:jc w:val="center"/>
        <w:rPr>
          <w:rFonts w:ascii="黑体" w:hAnsi="黑体" w:eastAsia="黑体" w:cs="宋体"/>
          <w:bCs/>
          <w:sz w:val="28"/>
          <w:szCs w:val="28"/>
          <w:shd w:val="clear" w:color="auto" w:fill="FFFFFF"/>
        </w:rPr>
      </w:pPr>
      <w:r>
        <w:rPr>
          <w:rFonts w:hint="eastAsia" w:ascii="宋体" w:hAnsi="宋体" w:cs="宋体"/>
          <w:bCs/>
          <w:sz w:val="21"/>
          <w:szCs w:val="21"/>
        </w:rPr>
        <w:t>2022年5月30日</w:t>
      </w:r>
      <w:r>
        <w:rPr>
          <w:rFonts w:hint="eastAsia" w:ascii="宋体" w:hAnsi="宋体" w:cs="宋体"/>
          <w:b/>
          <w:bCs/>
          <w:sz w:val="21"/>
          <w:szCs w:val="21"/>
        </w:rPr>
        <w:br w:type="page"/>
      </w:r>
      <w:r>
        <w:rPr>
          <w:rFonts w:hint="eastAsia" w:ascii="黑体" w:hAnsi="黑体" w:eastAsia="黑体" w:cs="宋体"/>
          <w:bCs/>
          <w:sz w:val="28"/>
          <w:szCs w:val="28"/>
          <w:shd w:val="clear" w:color="auto" w:fill="FFFFFF"/>
        </w:rPr>
        <w:t>关于印发《吉林省强化政府采购政策支持中小企业发展落实举措》的通知</w:t>
      </w:r>
    </w:p>
    <w:p w14:paraId="79F39DCA">
      <w:pPr>
        <w:pStyle w:val="38"/>
        <w:spacing w:before="120" w:beforeLines="50" w:after="120" w:afterLines="50" w:line="400" w:lineRule="exact"/>
        <w:jc w:val="center"/>
      </w:pPr>
      <w:r>
        <w:rPr>
          <w:rFonts w:ascii="宋体" w:hAnsi="宋体" w:cs="宋体"/>
        </w:rPr>
        <w:t>吉财采购〔2022〕478号</w:t>
      </w:r>
      <w:r>
        <w:t xml:space="preserve"> </w:t>
      </w:r>
    </w:p>
    <w:p w14:paraId="22192272">
      <w:pPr>
        <w:pStyle w:val="38"/>
        <w:spacing w:line="400" w:lineRule="exact"/>
      </w:pPr>
      <w:r>
        <w:rPr>
          <w:rFonts w:hint="eastAsia" w:ascii="宋体" w:hAnsi="宋体" w:cs="宋体"/>
        </w:rPr>
        <w:t>各省级主管预算单位，各市（州）、县（市、区）财政局，长白山管委会、长春新区、中韩（长春）国际合作示范区管委会财政局，各政府采购代理机构：</w:t>
      </w:r>
      <w:r>
        <w:t xml:space="preserve"> </w:t>
      </w:r>
    </w:p>
    <w:p w14:paraId="6410186F">
      <w:pPr>
        <w:pStyle w:val="38"/>
        <w:spacing w:line="400" w:lineRule="exact"/>
        <w:ind w:firstLine="480" w:firstLineChars="200"/>
      </w:pPr>
      <w:r>
        <w:rPr>
          <w:rFonts w:hint="eastAsia" w:ascii="宋体" w:hAnsi="宋体" w:cs="宋体"/>
        </w:rPr>
        <w:t>现将《吉林省强化政府采购政策支持中小企业发展落实举措》印发给你们，请遵照执行。</w:t>
      </w:r>
      <w:r>
        <w:t xml:space="preserve"> </w:t>
      </w:r>
    </w:p>
    <w:p w14:paraId="7EDC614D">
      <w:pPr>
        <w:pStyle w:val="38"/>
        <w:spacing w:line="400" w:lineRule="exact"/>
        <w:ind w:firstLine="480" w:firstLineChars="200"/>
      </w:pPr>
      <w:r>
        <w:rPr>
          <w:rFonts w:hint="eastAsia" w:ascii="宋体" w:hAnsi="宋体" w:cs="宋体"/>
        </w:rPr>
        <w:t>附件：吉林省强化政府采购政策支持中小企业发展落实举措</w:t>
      </w:r>
      <w:r>
        <w:t xml:space="preserve"> </w:t>
      </w:r>
    </w:p>
    <w:p w14:paraId="7257EAC0">
      <w:pPr>
        <w:pStyle w:val="38"/>
        <w:spacing w:line="400" w:lineRule="exact"/>
        <w:ind w:firstLine="645"/>
        <w:jc w:val="right"/>
      </w:pPr>
      <w:r>
        <w:rPr>
          <w:rFonts w:hint="eastAsia" w:ascii="宋体" w:hAnsi="宋体" w:cs="宋体"/>
        </w:rPr>
        <w:t>吉林省财政厅</w:t>
      </w:r>
      <w:r>
        <w:t xml:space="preserve"> </w:t>
      </w:r>
    </w:p>
    <w:p w14:paraId="02C2F497">
      <w:pPr>
        <w:pStyle w:val="38"/>
        <w:spacing w:line="400" w:lineRule="exact"/>
        <w:ind w:firstLine="645"/>
        <w:jc w:val="right"/>
      </w:pPr>
      <w:r>
        <w:rPr>
          <w:rFonts w:ascii="宋体" w:hAnsi="宋体" w:cs="宋体"/>
        </w:rPr>
        <w:t>2022年6月6日</w:t>
      </w:r>
      <w:r>
        <w:t xml:space="preserve"> </w:t>
      </w:r>
    </w:p>
    <w:p w14:paraId="339BDCEB">
      <w:pPr>
        <w:pStyle w:val="38"/>
        <w:spacing w:line="400" w:lineRule="exact"/>
      </w:pPr>
      <w:r>
        <w:rPr>
          <w:rFonts w:hint="eastAsia" w:ascii="宋体" w:hAnsi="宋体" w:cs="宋体"/>
        </w:rPr>
        <w:t>附件：</w:t>
      </w:r>
      <w:r>
        <w:t xml:space="preserve"> </w:t>
      </w:r>
    </w:p>
    <w:p w14:paraId="473AD12F">
      <w:pPr>
        <w:pStyle w:val="38"/>
        <w:spacing w:line="400" w:lineRule="exact"/>
        <w:ind w:firstLine="645"/>
      </w:pPr>
      <w:r>
        <w:rPr>
          <w:rFonts w:hint="eastAsia" w:ascii="宋体" w:hAnsi="宋体" w:cs="宋体"/>
        </w:rPr>
        <w:t> </w:t>
      </w:r>
      <w:r>
        <w:t xml:space="preserve"> </w:t>
      </w:r>
    </w:p>
    <w:p w14:paraId="69DF5C0B">
      <w:pPr>
        <w:pStyle w:val="38"/>
        <w:spacing w:line="400" w:lineRule="exact"/>
        <w:jc w:val="center"/>
        <w:rPr>
          <w:sz w:val="28"/>
          <w:szCs w:val="28"/>
        </w:rPr>
      </w:pPr>
      <w:r>
        <w:rPr>
          <w:rFonts w:hint="eastAsia" w:ascii="宋体" w:hAnsi="宋体" w:cs="宋体"/>
          <w:sz w:val="28"/>
          <w:szCs w:val="28"/>
        </w:rPr>
        <w:t>吉林省强化政府采购政策支持中小企业发展落实举措</w:t>
      </w:r>
      <w:r>
        <w:rPr>
          <w:sz w:val="28"/>
          <w:szCs w:val="28"/>
        </w:rPr>
        <w:t xml:space="preserve"> </w:t>
      </w:r>
    </w:p>
    <w:p w14:paraId="74EC3AD7">
      <w:pPr>
        <w:pStyle w:val="38"/>
        <w:spacing w:line="400" w:lineRule="exact"/>
        <w:ind w:firstLine="645"/>
      </w:pPr>
      <w:r>
        <w:rPr>
          <w:rFonts w:hint="eastAsia" w:ascii="宋体" w:hAnsi="宋体" w:cs="宋体"/>
        </w:rPr>
        <w:t> </w:t>
      </w:r>
      <w:r>
        <w:t xml:space="preserve"> </w:t>
      </w:r>
    </w:p>
    <w:p w14:paraId="6FF0AAC7">
      <w:pPr>
        <w:pStyle w:val="38"/>
        <w:spacing w:line="400" w:lineRule="exact"/>
        <w:ind w:firstLine="645"/>
        <w:rPr>
          <w:sz w:val="21"/>
          <w:szCs w:val="21"/>
        </w:rPr>
      </w:pPr>
      <w:r>
        <w:rPr>
          <w:rFonts w:ascii="宋体" w:hAnsi="宋体" w:cs="宋体"/>
          <w:sz w:val="21"/>
          <w:szCs w:val="21"/>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sz w:val="21"/>
          <w:szCs w:val="21"/>
        </w:rPr>
        <w:t xml:space="preserve"> </w:t>
      </w:r>
    </w:p>
    <w:p w14:paraId="7E0A7B77">
      <w:pPr>
        <w:pStyle w:val="38"/>
        <w:spacing w:line="400" w:lineRule="exact"/>
        <w:ind w:firstLine="645"/>
        <w:rPr>
          <w:b/>
          <w:bCs/>
          <w:sz w:val="21"/>
          <w:szCs w:val="21"/>
        </w:rPr>
      </w:pPr>
      <w:r>
        <w:rPr>
          <w:rFonts w:hint="eastAsia" w:ascii="宋体" w:hAnsi="宋体" w:cs="宋体"/>
          <w:b/>
          <w:bCs/>
          <w:sz w:val="21"/>
          <w:szCs w:val="21"/>
        </w:rPr>
        <w:t>一、强化政策落实支持中小企业发展</w:t>
      </w:r>
      <w:r>
        <w:rPr>
          <w:b/>
          <w:bCs/>
          <w:sz w:val="21"/>
          <w:szCs w:val="21"/>
        </w:rPr>
        <w:t xml:space="preserve"> </w:t>
      </w:r>
    </w:p>
    <w:p w14:paraId="62839CCC">
      <w:pPr>
        <w:pStyle w:val="38"/>
        <w:spacing w:line="400" w:lineRule="exact"/>
        <w:ind w:firstLine="645"/>
        <w:rPr>
          <w:sz w:val="21"/>
          <w:szCs w:val="21"/>
        </w:rPr>
      </w:pPr>
      <w:r>
        <w:rPr>
          <w:rFonts w:ascii="宋体" w:hAnsi="宋体" w:cs="宋体"/>
          <w:sz w:val="21"/>
          <w:szCs w:val="21"/>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sz w:val="21"/>
          <w:szCs w:val="21"/>
        </w:rPr>
        <w:t xml:space="preserve"> </w:t>
      </w:r>
    </w:p>
    <w:p w14:paraId="7197786F">
      <w:pPr>
        <w:pStyle w:val="38"/>
        <w:spacing w:line="400" w:lineRule="exact"/>
        <w:ind w:firstLine="645"/>
        <w:rPr>
          <w:b/>
          <w:bCs/>
          <w:sz w:val="21"/>
          <w:szCs w:val="21"/>
        </w:rPr>
      </w:pPr>
      <w:r>
        <w:rPr>
          <w:rFonts w:hint="eastAsia" w:ascii="宋体" w:hAnsi="宋体" w:cs="宋体"/>
          <w:b/>
          <w:bCs/>
          <w:sz w:val="21"/>
          <w:szCs w:val="21"/>
        </w:rPr>
        <w:t>二、提高政府采购项目价格评审优惠幅度</w:t>
      </w:r>
      <w:r>
        <w:rPr>
          <w:b/>
          <w:bCs/>
          <w:sz w:val="21"/>
          <w:szCs w:val="21"/>
        </w:rPr>
        <w:t xml:space="preserve"> </w:t>
      </w:r>
    </w:p>
    <w:p w14:paraId="435B881A">
      <w:pPr>
        <w:pStyle w:val="38"/>
        <w:spacing w:line="400" w:lineRule="exact"/>
        <w:ind w:firstLine="645"/>
        <w:rPr>
          <w:sz w:val="21"/>
          <w:szCs w:val="21"/>
        </w:rPr>
      </w:pPr>
      <w:r>
        <w:rPr>
          <w:rFonts w:ascii="宋体" w:hAnsi="宋体" w:cs="宋体"/>
          <w:sz w:val="21"/>
          <w:szCs w:val="21"/>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sz w:val="21"/>
          <w:szCs w:val="21"/>
        </w:rPr>
        <w:t xml:space="preserve"> </w:t>
      </w:r>
    </w:p>
    <w:p w14:paraId="4EB07FC6">
      <w:pPr>
        <w:pStyle w:val="38"/>
        <w:spacing w:line="400" w:lineRule="exact"/>
        <w:ind w:firstLine="645"/>
        <w:rPr>
          <w:b/>
          <w:bCs/>
          <w:sz w:val="21"/>
          <w:szCs w:val="21"/>
        </w:rPr>
      </w:pPr>
      <w:r>
        <w:rPr>
          <w:rFonts w:hint="eastAsia" w:ascii="宋体" w:hAnsi="宋体" w:cs="宋体"/>
          <w:b/>
          <w:bCs/>
          <w:sz w:val="21"/>
          <w:szCs w:val="21"/>
        </w:rPr>
        <w:t>三、提高政府采购工程项目预留份额比例</w:t>
      </w:r>
      <w:r>
        <w:rPr>
          <w:b/>
          <w:bCs/>
          <w:sz w:val="21"/>
          <w:szCs w:val="21"/>
        </w:rPr>
        <w:t xml:space="preserve"> </w:t>
      </w:r>
    </w:p>
    <w:p w14:paraId="087D6C5F">
      <w:pPr>
        <w:pStyle w:val="38"/>
        <w:spacing w:line="400" w:lineRule="exact"/>
        <w:ind w:firstLine="645"/>
        <w:rPr>
          <w:sz w:val="21"/>
          <w:szCs w:val="21"/>
        </w:rPr>
      </w:pPr>
      <w:r>
        <w:rPr>
          <w:rFonts w:ascii="宋体" w:hAnsi="宋体" w:cs="宋体"/>
          <w:sz w:val="21"/>
          <w:szCs w:val="21"/>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r>
        <w:rPr>
          <w:sz w:val="21"/>
          <w:szCs w:val="21"/>
        </w:rPr>
        <w:t xml:space="preserve"> </w:t>
      </w:r>
    </w:p>
    <w:p w14:paraId="5D41D479">
      <w:pPr>
        <w:pStyle w:val="38"/>
        <w:spacing w:line="400" w:lineRule="exact"/>
        <w:ind w:firstLine="645"/>
        <w:rPr>
          <w:b/>
          <w:bCs/>
          <w:sz w:val="21"/>
          <w:szCs w:val="21"/>
        </w:rPr>
      </w:pPr>
      <w:r>
        <w:rPr>
          <w:rFonts w:hint="eastAsia" w:ascii="宋体" w:hAnsi="宋体" w:cs="宋体"/>
          <w:b/>
          <w:bCs/>
          <w:sz w:val="21"/>
          <w:szCs w:val="21"/>
        </w:rPr>
        <w:t>四、降低经营成本提高履约能力</w:t>
      </w:r>
      <w:r>
        <w:rPr>
          <w:b/>
          <w:bCs/>
          <w:sz w:val="21"/>
          <w:szCs w:val="21"/>
        </w:rPr>
        <w:t xml:space="preserve"> </w:t>
      </w:r>
    </w:p>
    <w:p w14:paraId="28950C67">
      <w:pPr>
        <w:pStyle w:val="38"/>
        <w:spacing w:line="400" w:lineRule="exact"/>
        <w:ind w:firstLine="645"/>
        <w:rPr>
          <w:sz w:val="21"/>
          <w:szCs w:val="21"/>
        </w:rPr>
      </w:pPr>
      <w:r>
        <w:rPr>
          <w:rFonts w:ascii="宋体" w:hAnsi="宋体" w:cs="宋体"/>
          <w:sz w:val="21"/>
          <w:szCs w:val="21"/>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sz w:val="21"/>
          <w:szCs w:val="21"/>
        </w:rPr>
        <w:t xml:space="preserve"> </w:t>
      </w:r>
    </w:p>
    <w:p w14:paraId="779439FC">
      <w:pPr>
        <w:pStyle w:val="38"/>
        <w:spacing w:line="400" w:lineRule="exact"/>
        <w:ind w:firstLine="645"/>
        <w:rPr>
          <w:b/>
          <w:bCs/>
          <w:sz w:val="21"/>
          <w:szCs w:val="21"/>
        </w:rPr>
      </w:pPr>
      <w:r>
        <w:rPr>
          <w:rFonts w:hint="eastAsia" w:ascii="宋体" w:hAnsi="宋体" w:cs="宋体"/>
          <w:b/>
          <w:bCs/>
          <w:sz w:val="21"/>
          <w:szCs w:val="21"/>
        </w:rPr>
        <w:t>五、优化政府采购程序推进全流程电子化</w:t>
      </w:r>
      <w:r>
        <w:rPr>
          <w:b/>
          <w:bCs/>
          <w:sz w:val="21"/>
          <w:szCs w:val="21"/>
        </w:rPr>
        <w:t xml:space="preserve"> </w:t>
      </w:r>
    </w:p>
    <w:p w14:paraId="6D3F5CB5">
      <w:pPr>
        <w:pStyle w:val="38"/>
        <w:spacing w:line="400" w:lineRule="exact"/>
        <w:ind w:firstLine="645"/>
        <w:rPr>
          <w:sz w:val="21"/>
          <w:szCs w:val="21"/>
        </w:rPr>
      </w:pPr>
      <w:r>
        <w:rPr>
          <w:rFonts w:hint="eastAsia" w:ascii="宋体" w:hAnsi="宋体" w:cs="宋体"/>
          <w:sz w:val="21"/>
          <w:szCs w:val="21"/>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sz w:val="21"/>
          <w:szCs w:val="21"/>
        </w:rPr>
        <w:t xml:space="preserve"> </w:t>
      </w:r>
    </w:p>
    <w:p w14:paraId="2166410D">
      <w:pPr>
        <w:pStyle w:val="38"/>
        <w:spacing w:line="400" w:lineRule="exact"/>
        <w:ind w:firstLine="645"/>
        <w:rPr>
          <w:b/>
          <w:bCs/>
          <w:sz w:val="21"/>
          <w:szCs w:val="21"/>
        </w:rPr>
      </w:pPr>
      <w:r>
        <w:rPr>
          <w:rFonts w:hint="eastAsia" w:ascii="宋体" w:hAnsi="宋体" w:cs="宋体"/>
          <w:b/>
          <w:bCs/>
          <w:sz w:val="21"/>
          <w:szCs w:val="21"/>
        </w:rPr>
        <w:t>六、加强项目执行管理提升政府采购透明度</w:t>
      </w:r>
      <w:r>
        <w:rPr>
          <w:b/>
          <w:bCs/>
          <w:sz w:val="21"/>
          <w:szCs w:val="21"/>
        </w:rPr>
        <w:t xml:space="preserve"> </w:t>
      </w:r>
    </w:p>
    <w:p w14:paraId="32EA611C">
      <w:pPr>
        <w:pStyle w:val="38"/>
        <w:spacing w:line="400" w:lineRule="exact"/>
        <w:ind w:firstLine="645"/>
        <w:rPr>
          <w:sz w:val="21"/>
          <w:szCs w:val="21"/>
        </w:rPr>
      </w:pPr>
      <w:r>
        <w:rPr>
          <w:rFonts w:hint="eastAsia" w:ascii="宋体" w:hAnsi="宋体" w:cs="宋体"/>
          <w:sz w:val="21"/>
          <w:szCs w:val="21"/>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sz w:val="21"/>
          <w:szCs w:val="21"/>
        </w:rPr>
        <w:t xml:space="preserve"> </w:t>
      </w:r>
    </w:p>
    <w:p w14:paraId="280AFE10">
      <w:pPr>
        <w:pStyle w:val="38"/>
        <w:spacing w:line="400" w:lineRule="exact"/>
        <w:ind w:firstLine="645"/>
        <w:rPr>
          <w:sz w:val="21"/>
          <w:szCs w:val="21"/>
        </w:rPr>
      </w:pPr>
      <w:r>
        <w:rPr>
          <w:rFonts w:hint="eastAsia" w:ascii="宋体" w:hAnsi="宋体" w:cs="宋体"/>
          <w:sz w:val="21"/>
          <w:szCs w:val="21"/>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47510677">
      <w:pPr>
        <w:rPr>
          <w:rFonts w:ascii="宋体" w:hAnsi="宋体" w:cs="宋体"/>
          <w:b/>
          <w:bCs/>
          <w:sz w:val="21"/>
          <w:szCs w:val="21"/>
        </w:rPr>
      </w:pPr>
      <w:r>
        <w:rPr>
          <w:rFonts w:ascii="宋体" w:hAnsi="宋体" w:cs="宋体"/>
          <w:b/>
          <w:bCs/>
          <w:sz w:val="21"/>
          <w:szCs w:val="21"/>
        </w:rPr>
        <w:br w:type="page"/>
      </w:r>
    </w:p>
    <w:p w14:paraId="10F55764">
      <w:pPr>
        <w:rPr>
          <w:rFonts w:ascii="宋体" w:hAnsi="宋体" w:cs="宋体"/>
          <w:b/>
          <w:bCs/>
          <w:sz w:val="21"/>
          <w:szCs w:val="21"/>
        </w:rPr>
      </w:pPr>
    </w:p>
    <w:p w14:paraId="3270C893">
      <w:pPr>
        <w:spacing w:before="120" w:beforeLines="50" w:after="120" w:afterLines="50"/>
        <w:jc w:val="center"/>
        <w:textAlignment w:val="baseline"/>
        <w:rPr>
          <w:rFonts w:ascii="宋体" w:hAnsi="宋体" w:cs="宋体"/>
          <w:b/>
          <w:sz w:val="36"/>
          <w:szCs w:val="36"/>
        </w:rPr>
      </w:pPr>
      <w:r>
        <w:rPr>
          <w:rFonts w:hint="eastAsia" w:ascii="宋体" w:hAnsi="宋体" w:cs="宋体"/>
          <w:b/>
          <w:sz w:val="36"/>
          <w:szCs w:val="36"/>
        </w:rPr>
        <w:t>财政部 司法部关于政府采购支持监狱企业发展有关问题的通知</w:t>
      </w:r>
    </w:p>
    <w:p w14:paraId="2AC209F8">
      <w:pPr>
        <w:pStyle w:val="3"/>
        <w:keepNext w:val="0"/>
        <w:keepLines w:val="0"/>
        <w:spacing w:before="120" w:beforeLines="50" w:after="120" w:afterLines="50" w:line="288" w:lineRule="auto"/>
        <w:jc w:val="center"/>
        <w:textAlignment w:val="baseline"/>
        <w:rPr>
          <w:rFonts w:ascii="宋体" w:hAnsi="宋体" w:eastAsia="宋体" w:cs="宋体"/>
          <w:b w:val="0"/>
          <w:bCs/>
          <w:sz w:val="24"/>
          <w:szCs w:val="24"/>
        </w:rPr>
      </w:pPr>
      <w:bookmarkStart w:id="75" w:name="_Toc21391"/>
      <w:r>
        <w:rPr>
          <w:rFonts w:hint="eastAsia" w:ascii="宋体" w:hAnsi="宋体" w:eastAsia="宋体" w:cs="宋体"/>
          <w:b w:val="0"/>
          <w:bCs/>
          <w:sz w:val="24"/>
          <w:szCs w:val="24"/>
          <w:shd w:val="clear" w:color="auto" w:fill="FFFFFF"/>
        </w:rPr>
        <w:t>财库〔2014〕68号</w:t>
      </w:r>
      <w:bookmarkEnd w:id="75"/>
    </w:p>
    <w:p w14:paraId="6DEFAEED">
      <w:pPr>
        <w:pStyle w:val="38"/>
        <w:spacing w:line="288" w:lineRule="auto"/>
        <w:textAlignment w:val="baseline"/>
        <w:rPr>
          <w:rFonts w:ascii="宋体" w:hAnsi="宋体" w:cs="宋体"/>
          <w:shd w:val="clear" w:color="auto" w:fill="FFFFFF"/>
        </w:rPr>
      </w:pPr>
      <w:r>
        <w:rPr>
          <w:rFonts w:hint="eastAsia" w:ascii="宋体" w:hAnsi="宋体" w:cs="宋体"/>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154DC48A">
      <w:pPr>
        <w:pStyle w:val="38"/>
        <w:spacing w:line="288" w:lineRule="auto"/>
        <w:textAlignment w:val="baseline"/>
        <w:rPr>
          <w:rFonts w:ascii="宋体" w:hAnsi="宋体" w:cs="宋体"/>
          <w:shd w:val="clear" w:color="auto" w:fill="FFFFFF"/>
        </w:rPr>
      </w:pPr>
      <w:r>
        <w:rPr>
          <w:rFonts w:hint="eastAsia" w:ascii="宋体" w:hAnsi="宋体" w:cs="宋体"/>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846F3F1">
      <w:pPr>
        <w:pStyle w:val="38"/>
        <w:spacing w:line="288" w:lineRule="auto"/>
        <w:textAlignment w:val="baseline"/>
        <w:rPr>
          <w:rFonts w:ascii="宋体" w:hAnsi="宋体" w:cs="宋体"/>
          <w:shd w:val="clear" w:color="auto" w:fill="FFFFFF"/>
        </w:rPr>
      </w:pPr>
      <w:r>
        <w:rPr>
          <w:rFonts w:hint="eastAsia" w:ascii="宋体" w:hAnsi="宋体" w:cs="宋体"/>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ECF2BAF">
      <w:pPr>
        <w:pStyle w:val="38"/>
        <w:spacing w:line="288" w:lineRule="auto"/>
        <w:textAlignment w:val="baseline"/>
        <w:rPr>
          <w:rFonts w:ascii="宋体" w:hAnsi="宋体" w:cs="宋体"/>
          <w:shd w:val="clear" w:color="auto" w:fill="FFFFFF"/>
        </w:rPr>
      </w:pPr>
      <w:r>
        <w:rPr>
          <w:rFonts w:hint="eastAsia" w:ascii="宋体" w:hAnsi="宋体" w:cs="宋体"/>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1D4DDC75">
      <w:pPr>
        <w:pStyle w:val="38"/>
        <w:spacing w:line="288" w:lineRule="auto"/>
        <w:textAlignment w:val="baseline"/>
        <w:rPr>
          <w:rFonts w:ascii="宋体" w:hAnsi="宋体" w:cs="宋体"/>
          <w:shd w:val="clear" w:color="auto" w:fill="FFFFFF"/>
        </w:rPr>
      </w:pPr>
      <w:r>
        <w:rPr>
          <w:rFonts w:hint="eastAsia" w:ascii="宋体" w:hAnsi="宋体" w:cs="宋体"/>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4866899">
      <w:pPr>
        <w:pStyle w:val="38"/>
        <w:spacing w:line="288" w:lineRule="auto"/>
        <w:textAlignment w:val="baseline"/>
        <w:rPr>
          <w:rFonts w:ascii="宋体" w:hAnsi="宋体" w:cs="宋体"/>
          <w:shd w:val="clear" w:color="auto" w:fill="FFFFFF"/>
        </w:rPr>
      </w:pPr>
      <w:r>
        <w:rPr>
          <w:rFonts w:hint="eastAsia" w:ascii="宋体" w:hAnsi="宋体" w:cs="宋体"/>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54821B61">
      <w:pPr>
        <w:pStyle w:val="38"/>
        <w:spacing w:line="288" w:lineRule="auto"/>
        <w:textAlignment w:val="baseline"/>
        <w:rPr>
          <w:rFonts w:ascii="宋体" w:hAnsi="宋体" w:cs="宋体"/>
        </w:rPr>
      </w:pPr>
      <w:r>
        <w:rPr>
          <w:rFonts w:hint="eastAsia" w:ascii="宋体" w:hAnsi="宋体" w:cs="宋体"/>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748D14C">
      <w:pPr>
        <w:pStyle w:val="38"/>
        <w:spacing w:line="288" w:lineRule="auto"/>
        <w:jc w:val="right"/>
        <w:textAlignment w:val="baseline"/>
        <w:rPr>
          <w:rFonts w:ascii="宋体" w:hAnsi="宋体" w:cs="宋体"/>
          <w:shd w:val="clear" w:color="auto" w:fill="FFFFFF"/>
        </w:rPr>
      </w:pPr>
      <w:r>
        <w:rPr>
          <w:rFonts w:hint="eastAsia" w:ascii="宋体" w:hAnsi="宋体" w:cs="宋体"/>
          <w:shd w:val="clear" w:color="auto" w:fill="FFFFFF"/>
        </w:rPr>
        <w:t>中华人民共和国财政部</w:t>
      </w:r>
    </w:p>
    <w:p w14:paraId="2B4F8E72">
      <w:pPr>
        <w:pStyle w:val="38"/>
        <w:spacing w:line="288" w:lineRule="auto"/>
        <w:jc w:val="right"/>
        <w:textAlignment w:val="baseline"/>
        <w:rPr>
          <w:rFonts w:ascii="宋体" w:hAnsi="宋体" w:cs="宋体"/>
          <w:shd w:val="clear" w:color="auto" w:fill="FFFFFF"/>
        </w:rPr>
      </w:pPr>
      <w:r>
        <w:rPr>
          <w:rFonts w:hint="eastAsia" w:ascii="宋体" w:hAnsi="宋体" w:cs="宋体"/>
          <w:shd w:val="clear" w:color="auto" w:fill="FFFFFF"/>
        </w:rPr>
        <w:t>中华人民共和国司法部</w:t>
      </w:r>
    </w:p>
    <w:p w14:paraId="77E3D3D3">
      <w:pPr>
        <w:pStyle w:val="38"/>
        <w:spacing w:line="288" w:lineRule="auto"/>
        <w:jc w:val="right"/>
        <w:textAlignment w:val="baseline"/>
        <w:rPr>
          <w:rFonts w:ascii="宋体" w:hAnsi="宋体" w:cs="宋体"/>
          <w:shd w:val="clear" w:color="auto" w:fill="FFFFFF"/>
        </w:rPr>
      </w:pPr>
      <w:r>
        <w:rPr>
          <w:rFonts w:hint="eastAsia" w:ascii="宋体" w:hAnsi="宋体" w:cs="宋体"/>
          <w:shd w:val="clear" w:color="auto" w:fill="FFFFFF"/>
        </w:rPr>
        <w:t>2014年6月10日</w:t>
      </w:r>
    </w:p>
    <w:p w14:paraId="055E46AC">
      <w:pPr>
        <w:spacing w:before="120" w:beforeLines="50" w:after="120" w:afterLines="50"/>
        <w:jc w:val="center"/>
        <w:textAlignment w:val="baseline"/>
        <w:rPr>
          <w:rFonts w:ascii="宋体" w:hAnsi="宋体" w:cs="宋体"/>
          <w:b/>
          <w:sz w:val="36"/>
          <w:szCs w:val="36"/>
        </w:rPr>
      </w:pPr>
      <w:r>
        <w:rPr>
          <w:rFonts w:hint="eastAsia" w:ascii="宋体" w:hAnsi="宋体" w:cs="宋体"/>
          <w:szCs w:val="21"/>
          <w:shd w:val="clear" w:color="auto" w:fill="FFFFFF"/>
        </w:rPr>
        <w:br w:type="page"/>
      </w:r>
      <w:r>
        <w:rPr>
          <w:rFonts w:hint="eastAsia" w:ascii="宋体" w:hAnsi="宋体" w:cs="宋体"/>
          <w:b/>
          <w:sz w:val="36"/>
          <w:szCs w:val="36"/>
        </w:rPr>
        <w:t>关于促进残疾人就业政府采购政策的通知</w:t>
      </w:r>
    </w:p>
    <w:p w14:paraId="0ABEA76C">
      <w:pPr>
        <w:pStyle w:val="38"/>
        <w:spacing w:before="48" w:beforeLines="20" w:after="48" w:afterLines="20" w:line="288" w:lineRule="auto"/>
        <w:jc w:val="center"/>
        <w:textAlignment w:val="baseline"/>
        <w:rPr>
          <w:rFonts w:ascii="宋体" w:hAnsi="宋体" w:cs="宋体"/>
          <w:bCs/>
        </w:rPr>
      </w:pPr>
      <w:r>
        <w:rPr>
          <w:rStyle w:val="47"/>
          <w:rFonts w:hint="eastAsia" w:ascii="宋体" w:hAnsi="宋体" w:cs="宋体"/>
          <w:bCs w:val="0"/>
          <w:shd w:val="clear" w:color="auto" w:fill="FFFFFF"/>
        </w:rPr>
        <w:t>财库〔2017〕141号</w:t>
      </w:r>
    </w:p>
    <w:p w14:paraId="05C8C69A">
      <w:pPr>
        <w:pStyle w:val="38"/>
        <w:spacing w:line="288" w:lineRule="auto"/>
        <w:jc w:val="both"/>
        <w:textAlignment w:val="baseline"/>
        <w:rPr>
          <w:rFonts w:ascii="宋体" w:hAnsi="宋体" w:cs="宋体"/>
        </w:rPr>
      </w:pPr>
      <w:bookmarkStart w:id="76" w:name="toDeptId"/>
      <w:r>
        <w:rPr>
          <w:rFonts w:hint="eastAsia" w:ascii="宋体" w:hAnsi="宋体" w:cs="宋体"/>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76"/>
      <w:r>
        <w:rPr>
          <w:rFonts w:hint="eastAsia" w:ascii="宋体" w:hAnsi="宋体" w:cs="宋体"/>
          <w:shd w:val="clear" w:color="auto" w:fill="FFFFFF"/>
        </w:rPr>
        <w:t>：</w:t>
      </w:r>
    </w:p>
    <w:p w14:paraId="15B46341">
      <w:pPr>
        <w:pStyle w:val="38"/>
        <w:spacing w:line="288" w:lineRule="auto"/>
        <w:jc w:val="both"/>
        <w:textAlignment w:val="baseline"/>
        <w:rPr>
          <w:rFonts w:ascii="宋体" w:hAnsi="宋体" w:cs="宋体"/>
        </w:rPr>
      </w:pPr>
      <w:r>
        <w:rPr>
          <w:rFonts w:hint="eastAsia" w:ascii="宋体" w:hAnsi="宋体" w:cs="宋体"/>
          <w:shd w:val="clear" w:color="auto" w:fill="FFFFFF"/>
        </w:rPr>
        <w:t>　　为了发挥政府采购促进残疾人就业的作用，进一步保障残疾人权益，依照《政府采购法》、《残疾人保障法》等法律法规及相关规定，现就促进残疾人就业政府采购政策通知如下：</w:t>
      </w:r>
    </w:p>
    <w:p w14:paraId="015ACF2C">
      <w:pPr>
        <w:pStyle w:val="38"/>
        <w:spacing w:line="288" w:lineRule="auto"/>
        <w:jc w:val="both"/>
        <w:textAlignment w:val="baseline"/>
        <w:rPr>
          <w:rFonts w:ascii="宋体" w:hAnsi="宋体" w:cs="宋体"/>
        </w:rPr>
      </w:pPr>
      <w:r>
        <w:rPr>
          <w:rFonts w:hint="eastAsia" w:ascii="宋体" w:hAnsi="宋体" w:cs="宋体"/>
          <w:shd w:val="clear" w:color="auto" w:fill="FFFFFF"/>
        </w:rPr>
        <w:t>　　一、享受政府采购支持政策的残疾人福利性单位应当同时满足以下条件：</w:t>
      </w:r>
    </w:p>
    <w:p w14:paraId="22C88724">
      <w:pPr>
        <w:pStyle w:val="38"/>
        <w:spacing w:line="288" w:lineRule="auto"/>
        <w:jc w:val="both"/>
        <w:textAlignment w:val="baseline"/>
        <w:rPr>
          <w:rFonts w:ascii="宋体" w:hAnsi="宋体" w:cs="宋体"/>
        </w:rPr>
      </w:pPr>
      <w:r>
        <w:rPr>
          <w:rFonts w:hint="eastAsia" w:ascii="宋体" w:hAnsi="宋体" w:cs="宋体"/>
          <w:shd w:val="clear" w:color="auto" w:fill="FFFFFF"/>
        </w:rPr>
        <w:t>　　（一）安置的残疾人占本单位在职职工人数的比例不低于25%（含25%），并且安置的残疾人人数不少于10人（含10人）；</w:t>
      </w:r>
    </w:p>
    <w:p w14:paraId="080F6FB9">
      <w:pPr>
        <w:pStyle w:val="38"/>
        <w:spacing w:line="288" w:lineRule="auto"/>
        <w:jc w:val="both"/>
        <w:textAlignment w:val="baseline"/>
        <w:rPr>
          <w:rFonts w:ascii="宋体" w:hAnsi="宋体" w:cs="宋体"/>
        </w:rPr>
      </w:pPr>
      <w:r>
        <w:rPr>
          <w:rFonts w:hint="eastAsia" w:ascii="宋体" w:hAnsi="宋体" w:cs="宋体"/>
          <w:shd w:val="clear" w:color="auto" w:fill="FFFFFF"/>
        </w:rPr>
        <w:t>　　（二）依法与安置的每位残疾人签订了一年以上（含一年）的劳动合同或服务协议；</w:t>
      </w:r>
    </w:p>
    <w:p w14:paraId="132D28F8">
      <w:pPr>
        <w:pStyle w:val="38"/>
        <w:spacing w:line="288" w:lineRule="auto"/>
        <w:jc w:val="both"/>
        <w:textAlignment w:val="baseline"/>
        <w:rPr>
          <w:rFonts w:ascii="宋体" w:hAnsi="宋体" w:cs="宋体"/>
        </w:rPr>
      </w:pPr>
      <w:r>
        <w:rPr>
          <w:rFonts w:hint="eastAsia" w:ascii="宋体" w:hAnsi="宋体" w:cs="宋体"/>
          <w:shd w:val="clear" w:color="auto" w:fill="FFFFFF"/>
        </w:rPr>
        <w:t>　　（三）为安置的每位残疾人按月足额缴纳了基本养老保险、基本医疗保险、失业保险、工伤保险和生育保险等社会保险费；</w:t>
      </w:r>
    </w:p>
    <w:p w14:paraId="13B3856E">
      <w:pPr>
        <w:pStyle w:val="38"/>
        <w:spacing w:line="288" w:lineRule="auto"/>
        <w:jc w:val="both"/>
        <w:textAlignment w:val="baseline"/>
        <w:rPr>
          <w:rFonts w:ascii="宋体" w:hAnsi="宋体" w:cs="宋体"/>
        </w:rPr>
      </w:pPr>
      <w:r>
        <w:rPr>
          <w:rFonts w:hint="eastAsia" w:ascii="宋体" w:hAnsi="宋体" w:cs="宋体"/>
          <w:shd w:val="clear" w:color="auto" w:fill="FFFFFF"/>
        </w:rPr>
        <w:t>　　（四）通过银行等金融机构向安置的每位残疾人，按月支付了不低于单位所在区县适用的经省级人民政府批准的月最低工资标准的工资；</w:t>
      </w:r>
    </w:p>
    <w:p w14:paraId="3C9595D2">
      <w:pPr>
        <w:pStyle w:val="38"/>
        <w:spacing w:line="288" w:lineRule="auto"/>
        <w:jc w:val="both"/>
        <w:textAlignment w:val="baseline"/>
        <w:rPr>
          <w:rFonts w:ascii="宋体" w:hAnsi="宋体" w:cs="宋体"/>
        </w:rPr>
      </w:pPr>
      <w:r>
        <w:rPr>
          <w:rFonts w:hint="eastAsia" w:ascii="宋体" w:hAnsi="宋体" w:cs="宋体"/>
          <w:shd w:val="clear" w:color="auto" w:fill="FFFFFF"/>
        </w:rPr>
        <w:t>　　（五）提供本单位制造的货物、承担的工程或者服务（以下简称产品），或者提供其他残疾人福利性单位制造的货物（不包括使用非残疾人福利性单位注册商标的货物）。</w:t>
      </w:r>
    </w:p>
    <w:p w14:paraId="46063764">
      <w:pPr>
        <w:pStyle w:val="38"/>
        <w:spacing w:line="288" w:lineRule="auto"/>
        <w:jc w:val="both"/>
        <w:textAlignment w:val="baseline"/>
        <w:rPr>
          <w:rFonts w:ascii="宋体" w:hAnsi="宋体" w:cs="宋体"/>
        </w:rPr>
      </w:pPr>
      <w:r>
        <w:rPr>
          <w:rFonts w:hint="eastAsia" w:ascii="宋体" w:hAnsi="宋体" w:cs="宋体"/>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CDA895">
      <w:pPr>
        <w:pStyle w:val="38"/>
        <w:spacing w:line="288" w:lineRule="auto"/>
        <w:jc w:val="both"/>
        <w:textAlignment w:val="baseline"/>
        <w:rPr>
          <w:rFonts w:ascii="宋体" w:hAnsi="宋体" w:cs="宋体"/>
        </w:rPr>
      </w:pPr>
      <w:r>
        <w:rPr>
          <w:rFonts w:hint="eastAsia" w:ascii="宋体" w:hAnsi="宋体" w:cs="宋体"/>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667B60F">
      <w:pPr>
        <w:pStyle w:val="38"/>
        <w:spacing w:line="288" w:lineRule="auto"/>
        <w:jc w:val="both"/>
        <w:textAlignment w:val="baseline"/>
        <w:rPr>
          <w:rFonts w:ascii="宋体" w:hAnsi="宋体" w:cs="宋体"/>
        </w:rPr>
      </w:pPr>
      <w:r>
        <w:rPr>
          <w:rFonts w:hint="eastAsia" w:ascii="宋体" w:hAnsi="宋体" w:cs="宋体"/>
          <w:shd w:val="clear" w:color="auto" w:fill="FFFFFF"/>
        </w:rPr>
        <w:t>　　中标、成交供应商为残疾人福利性单位的，采购人或者其委托的采购代理机构应当随中标、成交结果同时公告其《残疾人福利性单位声明函》，接受社会监督。</w:t>
      </w:r>
    </w:p>
    <w:p w14:paraId="23292DF0">
      <w:pPr>
        <w:pStyle w:val="38"/>
        <w:spacing w:line="288" w:lineRule="auto"/>
        <w:jc w:val="both"/>
        <w:textAlignment w:val="baseline"/>
        <w:rPr>
          <w:rFonts w:ascii="宋体" w:hAnsi="宋体" w:cs="宋体"/>
        </w:rPr>
      </w:pPr>
      <w:r>
        <w:rPr>
          <w:rFonts w:hint="eastAsia" w:ascii="宋体" w:hAnsi="宋体" w:cs="宋体"/>
          <w:shd w:val="clear" w:color="auto" w:fill="FFFFFF"/>
        </w:rPr>
        <w:t>　　供应商提供的《残疾人福利性单位声明函》与事实不符的，依照《政府采购法》第七十七条第一款的规定追究法律责任。</w:t>
      </w:r>
    </w:p>
    <w:p w14:paraId="4AE34CBA">
      <w:pPr>
        <w:pStyle w:val="38"/>
        <w:spacing w:line="288" w:lineRule="auto"/>
        <w:jc w:val="both"/>
        <w:textAlignment w:val="baseline"/>
        <w:rPr>
          <w:rFonts w:ascii="宋体" w:hAnsi="宋体" w:cs="宋体"/>
        </w:rPr>
      </w:pPr>
      <w:r>
        <w:rPr>
          <w:rFonts w:hint="eastAsia" w:ascii="宋体" w:hAnsi="宋体" w:cs="宋体"/>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624CE0B">
      <w:pPr>
        <w:pStyle w:val="38"/>
        <w:spacing w:line="288" w:lineRule="auto"/>
        <w:jc w:val="both"/>
        <w:textAlignment w:val="baseline"/>
        <w:rPr>
          <w:rFonts w:ascii="宋体" w:hAnsi="宋体" w:cs="宋体"/>
        </w:rPr>
      </w:pPr>
      <w:r>
        <w:rPr>
          <w:rFonts w:hint="eastAsia" w:ascii="宋体" w:hAnsi="宋体" w:cs="宋体"/>
          <w:shd w:val="clear" w:color="auto" w:fill="FFFFFF"/>
        </w:rPr>
        <w:t>　　四、采购人采购公开招标数额标准以上的货物或者服务，因落实促进残疾人就业政策的需要，依法履行有关报批程序后，可采用公开招标以外的采购方式。</w:t>
      </w:r>
    </w:p>
    <w:p w14:paraId="2C4E0DB0">
      <w:pPr>
        <w:pStyle w:val="38"/>
        <w:spacing w:line="288" w:lineRule="auto"/>
        <w:jc w:val="both"/>
        <w:textAlignment w:val="baseline"/>
        <w:rPr>
          <w:rFonts w:ascii="宋体" w:hAnsi="宋体" w:cs="宋体"/>
        </w:rPr>
      </w:pPr>
      <w:r>
        <w:rPr>
          <w:rFonts w:hint="eastAsia" w:ascii="宋体" w:hAnsi="宋体" w:cs="宋体"/>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2ED46A4">
      <w:pPr>
        <w:pStyle w:val="38"/>
        <w:spacing w:line="288" w:lineRule="auto"/>
        <w:jc w:val="both"/>
        <w:textAlignment w:val="baseline"/>
        <w:rPr>
          <w:rFonts w:ascii="宋体" w:hAnsi="宋体" w:cs="宋体"/>
        </w:rPr>
      </w:pPr>
      <w:r>
        <w:rPr>
          <w:rFonts w:hint="eastAsia" w:ascii="宋体" w:hAnsi="宋体" w:cs="宋体"/>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74E7C10">
      <w:pPr>
        <w:pStyle w:val="38"/>
        <w:spacing w:line="288" w:lineRule="auto"/>
        <w:jc w:val="both"/>
        <w:textAlignment w:val="baseline"/>
        <w:rPr>
          <w:rFonts w:ascii="宋体" w:hAnsi="宋体" w:cs="宋体"/>
        </w:rPr>
      </w:pPr>
      <w:r>
        <w:rPr>
          <w:rFonts w:hint="eastAsia" w:ascii="宋体" w:hAnsi="宋体" w:cs="宋体"/>
          <w:shd w:val="clear" w:color="auto" w:fill="FFFFFF"/>
        </w:rPr>
        <w:t>　　七、本通知自2017年10月1日起执行。</w:t>
      </w:r>
    </w:p>
    <w:p w14:paraId="1CF71116">
      <w:pPr>
        <w:pStyle w:val="38"/>
        <w:spacing w:line="288" w:lineRule="auto"/>
        <w:jc w:val="right"/>
        <w:textAlignment w:val="baseline"/>
        <w:rPr>
          <w:rFonts w:ascii="宋体" w:hAnsi="宋体" w:cs="宋体"/>
        </w:rPr>
      </w:pPr>
      <w:r>
        <w:rPr>
          <w:rFonts w:hint="eastAsia" w:ascii="宋体" w:hAnsi="宋体" w:cs="宋体"/>
          <w:shd w:val="clear" w:color="auto" w:fill="FFFFFF"/>
        </w:rPr>
        <w:t>　　财政部 民政部 中国残疾人联合会</w:t>
      </w:r>
    </w:p>
    <w:p w14:paraId="0C417BF7">
      <w:pPr>
        <w:pStyle w:val="38"/>
        <w:spacing w:line="288" w:lineRule="auto"/>
        <w:jc w:val="right"/>
        <w:textAlignment w:val="baseline"/>
        <w:rPr>
          <w:rFonts w:ascii="宋体" w:hAnsi="宋体" w:cs="宋体"/>
          <w:shd w:val="clear" w:color="auto" w:fill="FFFFFF"/>
        </w:rPr>
      </w:pPr>
      <w:r>
        <w:rPr>
          <w:rFonts w:hint="eastAsia" w:ascii="宋体" w:hAnsi="宋体" w:cs="宋体"/>
          <w:shd w:val="clear" w:color="auto" w:fill="FFFFFF"/>
        </w:rPr>
        <w:t>　　2017年8月22日</w:t>
      </w:r>
    </w:p>
    <w:p w14:paraId="55B9E50A">
      <w:pPr>
        <w:pStyle w:val="38"/>
        <w:spacing w:line="340" w:lineRule="exact"/>
        <w:jc w:val="center"/>
        <w:textAlignment w:val="baseline"/>
        <w:rPr>
          <w:rFonts w:ascii="宋体" w:hAnsi="宋体" w:cs="宋体"/>
          <w:sz w:val="21"/>
          <w:szCs w:val="21"/>
          <w:shd w:val="clear" w:color="auto" w:fill="FFFFFF"/>
        </w:rPr>
      </w:pPr>
    </w:p>
    <w:p w14:paraId="17FBE335">
      <w:pPr>
        <w:pStyle w:val="38"/>
        <w:spacing w:line="340" w:lineRule="exact"/>
        <w:jc w:val="center"/>
        <w:textAlignment w:val="baseline"/>
        <w:rPr>
          <w:rFonts w:ascii="宋体" w:hAnsi="宋体" w:cs="宋体"/>
          <w:sz w:val="21"/>
          <w:szCs w:val="21"/>
          <w:shd w:val="clear" w:color="auto" w:fill="FFFFFF"/>
        </w:rPr>
      </w:pPr>
      <w:r>
        <w:rPr>
          <w:rFonts w:hint="eastAsia" w:ascii="宋体" w:hAnsi="宋体" w:cs="宋体"/>
          <w:sz w:val="21"/>
          <w:szCs w:val="21"/>
          <w:shd w:val="clear" w:color="auto" w:fill="FFFFFF"/>
        </w:rPr>
        <w:br w:type="page"/>
      </w:r>
    </w:p>
    <w:p w14:paraId="0E5AD170">
      <w:pPr>
        <w:pStyle w:val="38"/>
        <w:spacing w:line="340" w:lineRule="exact"/>
        <w:jc w:val="center"/>
        <w:textAlignment w:val="baseline"/>
        <w:rPr>
          <w:rFonts w:ascii="宋体" w:hAnsi="宋体" w:cs="宋体"/>
          <w:sz w:val="21"/>
          <w:szCs w:val="21"/>
          <w:shd w:val="clear" w:color="auto" w:fill="FFFFFF"/>
        </w:rPr>
      </w:pPr>
    </w:p>
    <w:p w14:paraId="2CC15B65">
      <w:pPr>
        <w:spacing w:before="120" w:beforeLines="50" w:after="120" w:afterLines="50"/>
        <w:jc w:val="center"/>
        <w:textAlignment w:val="baseline"/>
        <w:rPr>
          <w:rFonts w:ascii="宋体" w:hAnsi="宋体" w:cs="宋体"/>
          <w:b/>
          <w:sz w:val="36"/>
          <w:szCs w:val="36"/>
        </w:rPr>
      </w:pPr>
      <w:r>
        <w:rPr>
          <w:rFonts w:hint="eastAsia" w:ascii="宋体" w:hAnsi="宋体" w:cs="宋体"/>
          <w:b/>
          <w:sz w:val="36"/>
          <w:szCs w:val="36"/>
        </w:rPr>
        <w:t>《统计上大中小微型企业划分办法（2017）》修订说明</w:t>
      </w:r>
    </w:p>
    <w:p w14:paraId="6ACC95E8">
      <w:pPr>
        <w:spacing w:line="288" w:lineRule="auto"/>
        <w:ind w:firstLine="480" w:firstLineChars="200"/>
        <w:rPr>
          <w:rFonts w:ascii="宋体" w:hAnsi="宋体" w:cs="宋体"/>
          <w:sz w:val="24"/>
          <w:szCs w:val="24"/>
        </w:rPr>
      </w:pPr>
      <w:r>
        <w:rPr>
          <w:rFonts w:hint="eastAsia" w:ascii="宋体" w:hAnsi="宋体" w:cs="宋体"/>
          <w:sz w:val="24"/>
          <w:szCs w:val="24"/>
        </w:rPr>
        <w:t>一、修订背景</w:t>
      </w:r>
    </w:p>
    <w:p w14:paraId="73C05ED6">
      <w:pPr>
        <w:spacing w:line="288" w:lineRule="auto"/>
        <w:ind w:firstLine="480" w:firstLineChars="200"/>
        <w:rPr>
          <w:rFonts w:ascii="宋体" w:hAnsi="宋体" w:cs="宋体"/>
          <w:sz w:val="24"/>
          <w:szCs w:val="24"/>
        </w:rPr>
      </w:pPr>
      <w:r>
        <w:rPr>
          <w:rFonts w:hint="eastAsia" w:ascii="宋体" w:hAnsi="宋体" w:cs="宋体"/>
          <w:sz w:val="24"/>
          <w:szCs w:val="24"/>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5BAE4DE">
      <w:pPr>
        <w:spacing w:line="288" w:lineRule="auto"/>
        <w:ind w:firstLine="480" w:firstLineChars="200"/>
        <w:rPr>
          <w:rFonts w:ascii="宋体" w:hAnsi="宋体" w:cs="宋体"/>
          <w:sz w:val="24"/>
          <w:szCs w:val="24"/>
        </w:rPr>
      </w:pPr>
      <w:r>
        <w:rPr>
          <w:rFonts w:hint="eastAsia" w:ascii="宋体" w:hAnsi="宋体" w:cs="宋体"/>
          <w:sz w:val="24"/>
          <w:szCs w:val="24"/>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DED8ADC">
      <w:pPr>
        <w:spacing w:line="288" w:lineRule="auto"/>
        <w:ind w:firstLine="480" w:firstLineChars="200"/>
        <w:rPr>
          <w:rFonts w:ascii="宋体" w:hAnsi="宋体" w:cs="宋体"/>
          <w:sz w:val="24"/>
          <w:szCs w:val="24"/>
        </w:rPr>
      </w:pPr>
      <w:r>
        <w:rPr>
          <w:rFonts w:hint="eastAsia" w:ascii="宋体" w:hAnsi="宋体" w:cs="宋体"/>
          <w:sz w:val="24"/>
          <w:szCs w:val="24"/>
        </w:rPr>
        <w:t>二、修订主要内容</w:t>
      </w:r>
    </w:p>
    <w:p w14:paraId="62D230E5">
      <w:pPr>
        <w:spacing w:line="288" w:lineRule="auto"/>
        <w:ind w:firstLine="480" w:firstLineChars="200"/>
        <w:rPr>
          <w:rFonts w:ascii="宋体" w:hAnsi="宋体" w:cs="宋体"/>
          <w:sz w:val="24"/>
          <w:szCs w:val="24"/>
        </w:rPr>
      </w:pPr>
      <w:r>
        <w:rPr>
          <w:rFonts w:hint="eastAsia" w:ascii="宋体" w:hAnsi="宋体" w:cs="宋体"/>
          <w:sz w:val="24"/>
          <w:szCs w:val="24"/>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E21AB1B">
      <w:pPr>
        <w:spacing w:line="288" w:lineRule="auto"/>
        <w:ind w:firstLine="480" w:firstLineChars="200"/>
        <w:rPr>
          <w:rFonts w:ascii="宋体" w:hAnsi="宋体" w:cs="宋体"/>
          <w:sz w:val="24"/>
          <w:szCs w:val="24"/>
        </w:rPr>
      </w:pPr>
      <w:r>
        <w:rPr>
          <w:rFonts w:hint="eastAsia" w:ascii="宋体" w:hAnsi="宋体" w:cs="宋体"/>
          <w:sz w:val="24"/>
          <w:szCs w:val="24"/>
        </w:rPr>
        <w:t>将交通运输业中包括的“装卸搬运和运输代理业”修改为“多式联运和运输代理业、装卸搬运”。</w:t>
      </w:r>
    </w:p>
    <w:p w14:paraId="5D436349">
      <w:pPr>
        <w:spacing w:line="288" w:lineRule="auto"/>
        <w:ind w:firstLine="512" w:firstLineChars="200"/>
        <w:rPr>
          <w:rFonts w:ascii="宋体" w:hAnsi="宋体" w:cs="宋体"/>
          <w:spacing w:val="8"/>
          <w:sz w:val="24"/>
          <w:szCs w:val="24"/>
        </w:rPr>
      </w:pPr>
      <w:r>
        <w:rPr>
          <w:rFonts w:hint="eastAsia" w:ascii="宋体" w:hAnsi="宋体" w:cs="宋体"/>
          <w:spacing w:val="8"/>
          <w:sz w:val="24"/>
          <w:szCs w:val="24"/>
        </w:rPr>
        <w:t>仓储业所包括的行业中类，根据《国民经济行业分类》</w:t>
      </w:r>
      <w:r>
        <w:rPr>
          <w:rFonts w:hint="eastAsia" w:ascii="宋体" w:hAnsi="宋体" w:cs="宋体"/>
          <w:sz w:val="24"/>
          <w:szCs w:val="24"/>
        </w:rPr>
        <w:t>（GB/T 4754—2017）</w:t>
      </w:r>
      <w:r>
        <w:rPr>
          <w:rFonts w:hint="eastAsia" w:ascii="宋体" w:hAnsi="宋体" w:cs="宋体"/>
          <w:spacing w:val="8"/>
          <w:sz w:val="24"/>
          <w:szCs w:val="24"/>
        </w:rPr>
        <w:t>调整为“通用仓储，低温仓储，危险品仓储，谷物、棉花等农产品仓储，中药材仓储和其他仓储业”。</w:t>
      </w:r>
    </w:p>
    <w:p w14:paraId="5C94E4FE">
      <w:pPr>
        <w:spacing w:line="288" w:lineRule="auto"/>
        <w:rPr>
          <w:rFonts w:ascii="宋体" w:hAnsi="宋体" w:cs="宋体"/>
          <w:sz w:val="24"/>
          <w:szCs w:val="24"/>
        </w:rPr>
      </w:pPr>
      <w:r>
        <w:rPr>
          <w:rFonts w:hint="eastAsia" w:ascii="宋体" w:hAnsi="宋体" w:cs="宋体"/>
          <w:sz w:val="24"/>
          <w:szCs w:val="24"/>
        </w:rPr>
        <w:t>附表</w:t>
      </w:r>
    </w:p>
    <w:p w14:paraId="16610674">
      <w:pPr>
        <w:spacing w:line="288" w:lineRule="auto"/>
        <w:rPr>
          <w:rFonts w:ascii="宋体" w:hAnsi="宋体" w:cs="宋体"/>
          <w:sz w:val="24"/>
          <w:szCs w:val="24"/>
        </w:rPr>
      </w:pPr>
      <w:r>
        <w:rPr>
          <w:rFonts w:hint="eastAsia" w:ascii="宋体" w:hAnsi="宋体" w:cs="宋体"/>
          <w:sz w:val="24"/>
          <w:szCs w:val="24"/>
        </w:rPr>
        <w:t>统计上大中小微型企业划分标准</w:t>
      </w:r>
    </w:p>
    <w:tbl>
      <w:tblPr>
        <w:tblStyle w:val="44"/>
        <w:tblW w:w="11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427"/>
        <w:gridCol w:w="2303"/>
        <w:gridCol w:w="1943"/>
        <w:gridCol w:w="1297"/>
      </w:tblGrid>
      <w:tr w14:paraId="3593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01E4318E">
            <w:pPr>
              <w:spacing w:line="288" w:lineRule="auto"/>
              <w:rPr>
                <w:rFonts w:ascii="宋体" w:hAnsi="宋体" w:cs="宋体"/>
                <w:b/>
                <w:bCs/>
                <w:sz w:val="18"/>
                <w:szCs w:val="18"/>
              </w:rPr>
            </w:pPr>
            <w:r>
              <w:rPr>
                <w:rFonts w:hint="eastAsia" w:ascii="宋体" w:hAnsi="宋体" w:cs="宋体"/>
                <w:b/>
                <w:bCs/>
                <w:sz w:val="18"/>
                <w:szCs w:val="18"/>
              </w:rPr>
              <w:t>行业名称</w:t>
            </w:r>
          </w:p>
        </w:tc>
        <w:tc>
          <w:tcPr>
            <w:tcW w:w="1369" w:type="dxa"/>
            <w:vAlign w:val="center"/>
          </w:tcPr>
          <w:p w14:paraId="0CA6D28F">
            <w:pPr>
              <w:spacing w:line="288" w:lineRule="auto"/>
              <w:rPr>
                <w:rFonts w:ascii="宋体" w:hAnsi="宋体" w:cs="宋体"/>
                <w:b/>
                <w:bCs/>
                <w:sz w:val="18"/>
                <w:szCs w:val="18"/>
              </w:rPr>
            </w:pPr>
            <w:r>
              <w:rPr>
                <w:rFonts w:hint="eastAsia" w:ascii="宋体" w:hAnsi="宋体" w:cs="宋体"/>
                <w:b/>
                <w:bCs/>
                <w:sz w:val="18"/>
                <w:szCs w:val="18"/>
              </w:rPr>
              <w:t>指标名称</w:t>
            </w:r>
          </w:p>
        </w:tc>
        <w:tc>
          <w:tcPr>
            <w:tcW w:w="709" w:type="dxa"/>
            <w:vAlign w:val="center"/>
          </w:tcPr>
          <w:p w14:paraId="244AD113">
            <w:pPr>
              <w:spacing w:line="288" w:lineRule="auto"/>
              <w:rPr>
                <w:rFonts w:ascii="宋体" w:hAnsi="宋体" w:cs="宋体"/>
                <w:b/>
                <w:bCs/>
                <w:sz w:val="18"/>
                <w:szCs w:val="18"/>
              </w:rPr>
            </w:pPr>
            <w:r>
              <w:rPr>
                <w:rFonts w:hint="eastAsia" w:ascii="宋体" w:hAnsi="宋体" w:cs="宋体"/>
                <w:b/>
                <w:bCs/>
                <w:sz w:val="18"/>
                <w:szCs w:val="18"/>
              </w:rPr>
              <w:t>计量</w:t>
            </w:r>
          </w:p>
          <w:p w14:paraId="56B7C678">
            <w:pPr>
              <w:spacing w:line="288" w:lineRule="auto"/>
              <w:rPr>
                <w:rFonts w:ascii="宋体" w:hAnsi="宋体" w:cs="宋体"/>
                <w:b/>
                <w:bCs/>
                <w:sz w:val="18"/>
                <w:szCs w:val="18"/>
              </w:rPr>
            </w:pPr>
            <w:r>
              <w:rPr>
                <w:rFonts w:hint="eastAsia" w:ascii="宋体" w:hAnsi="宋体" w:cs="宋体"/>
                <w:b/>
                <w:bCs/>
                <w:sz w:val="18"/>
                <w:szCs w:val="18"/>
              </w:rPr>
              <w:t>单位</w:t>
            </w:r>
          </w:p>
        </w:tc>
        <w:tc>
          <w:tcPr>
            <w:tcW w:w="1427" w:type="dxa"/>
            <w:vAlign w:val="center"/>
          </w:tcPr>
          <w:p w14:paraId="12028AC4">
            <w:pPr>
              <w:spacing w:line="288" w:lineRule="auto"/>
              <w:rPr>
                <w:rFonts w:ascii="宋体" w:hAnsi="宋体" w:cs="宋体"/>
                <w:b/>
                <w:bCs/>
                <w:sz w:val="18"/>
                <w:szCs w:val="18"/>
              </w:rPr>
            </w:pPr>
            <w:r>
              <w:rPr>
                <w:rFonts w:hint="eastAsia" w:ascii="宋体" w:hAnsi="宋体" w:cs="宋体"/>
                <w:b/>
                <w:bCs/>
                <w:sz w:val="18"/>
                <w:szCs w:val="18"/>
              </w:rPr>
              <w:t>大型</w:t>
            </w:r>
          </w:p>
        </w:tc>
        <w:tc>
          <w:tcPr>
            <w:tcW w:w="2303" w:type="dxa"/>
            <w:vAlign w:val="center"/>
          </w:tcPr>
          <w:p w14:paraId="5E0AC9EC">
            <w:pPr>
              <w:spacing w:line="288" w:lineRule="auto"/>
              <w:rPr>
                <w:rFonts w:ascii="宋体" w:hAnsi="宋体" w:cs="宋体"/>
                <w:b/>
                <w:bCs/>
                <w:sz w:val="18"/>
                <w:szCs w:val="18"/>
              </w:rPr>
            </w:pPr>
            <w:r>
              <w:rPr>
                <w:rFonts w:hint="eastAsia" w:ascii="宋体" w:hAnsi="宋体" w:cs="宋体"/>
                <w:b/>
                <w:bCs/>
                <w:sz w:val="18"/>
                <w:szCs w:val="18"/>
              </w:rPr>
              <w:t>中型</w:t>
            </w:r>
          </w:p>
        </w:tc>
        <w:tc>
          <w:tcPr>
            <w:tcW w:w="1943" w:type="dxa"/>
            <w:vAlign w:val="center"/>
          </w:tcPr>
          <w:p w14:paraId="23653359">
            <w:pPr>
              <w:spacing w:line="288" w:lineRule="auto"/>
              <w:rPr>
                <w:rFonts w:ascii="宋体" w:hAnsi="宋体" w:cs="宋体"/>
                <w:b/>
                <w:bCs/>
                <w:sz w:val="18"/>
                <w:szCs w:val="18"/>
              </w:rPr>
            </w:pPr>
            <w:r>
              <w:rPr>
                <w:rFonts w:hint="eastAsia" w:ascii="宋体" w:hAnsi="宋体" w:cs="宋体"/>
                <w:b/>
                <w:bCs/>
                <w:sz w:val="18"/>
                <w:szCs w:val="18"/>
              </w:rPr>
              <w:t>小型</w:t>
            </w:r>
          </w:p>
        </w:tc>
        <w:tc>
          <w:tcPr>
            <w:tcW w:w="1297" w:type="dxa"/>
            <w:vAlign w:val="center"/>
          </w:tcPr>
          <w:p w14:paraId="73FD6D14">
            <w:pPr>
              <w:spacing w:line="288" w:lineRule="auto"/>
              <w:rPr>
                <w:rFonts w:ascii="宋体" w:hAnsi="宋体" w:cs="宋体"/>
                <w:b/>
                <w:bCs/>
                <w:sz w:val="18"/>
                <w:szCs w:val="18"/>
              </w:rPr>
            </w:pPr>
            <w:r>
              <w:rPr>
                <w:rFonts w:hint="eastAsia" w:ascii="宋体" w:hAnsi="宋体" w:cs="宋体"/>
                <w:b/>
                <w:bCs/>
                <w:sz w:val="18"/>
                <w:szCs w:val="18"/>
              </w:rPr>
              <w:t>微型</w:t>
            </w:r>
          </w:p>
        </w:tc>
      </w:tr>
      <w:tr w14:paraId="1127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9C4F4F8">
            <w:pPr>
              <w:spacing w:line="288" w:lineRule="auto"/>
              <w:rPr>
                <w:rFonts w:ascii="宋体" w:hAnsi="宋体" w:cs="宋体"/>
                <w:b/>
                <w:sz w:val="18"/>
                <w:szCs w:val="18"/>
              </w:rPr>
            </w:pPr>
            <w:r>
              <w:rPr>
                <w:rFonts w:hint="eastAsia" w:ascii="宋体" w:hAnsi="宋体" w:cs="宋体"/>
                <w:b/>
                <w:sz w:val="18"/>
                <w:szCs w:val="18"/>
              </w:rPr>
              <w:t>农、林、牧、渔业</w:t>
            </w:r>
          </w:p>
        </w:tc>
        <w:tc>
          <w:tcPr>
            <w:tcW w:w="1369" w:type="dxa"/>
            <w:vAlign w:val="center"/>
          </w:tcPr>
          <w:p w14:paraId="453EDDD4">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26CC0A6B">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548C444B">
            <w:pPr>
              <w:spacing w:line="288" w:lineRule="auto"/>
              <w:rPr>
                <w:rFonts w:ascii="宋体" w:hAnsi="宋体" w:cs="宋体"/>
                <w:b/>
                <w:sz w:val="18"/>
                <w:szCs w:val="18"/>
              </w:rPr>
            </w:pPr>
            <w:r>
              <w:rPr>
                <w:rFonts w:hint="eastAsia" w:ascii="宋体" w:hAnsi="宋体" w:cs="宋体"/>
                <w:b/>
                <w:sz w:val="18"/>
                <w:szCs w:val="18"/>
              </w:rPr>
              <w:t>Y≥20000</w:t>
            </w:r>
          </w:p>
        </w:tc>
        <w:tc>
          <w:tcPr>
            <w:tcW w:w="2303" w:type="dxa"/>
            <w:vAlign w:val="center"/>
          </w:tcPr>
          <w:p w14:paraId="7DC4F202">
            <w:pPr>
              <w:spacing w:line="288" w:lineRule="auto"/>
              <w:rPr>
                <w:rFonts w:ascii="宋体" w:hAnsi="宋体" w:cs="宋体"/>
                <w:b/>
                <w:sz w:val="18"/>
                <w:szCs w:val="18"/>
              </w:rPr>
            </w:pPr>
            <w:r>
              <w:rPr>
                <w:rFonts w:hint="eastAsia" w:ascii="宋体" w:hAnsi="宋体" w:cs="宋体"/>
                <w:b/>
                <w:sz w:val="18"/>
                <w:szCs w:val="18"/>
              </w:rPr>
              <w:t xml:space="preserve"> 500≤Y＜20000</w:t>
            </w:r>
          </w:p>
        </w:tc>
        <w:tc>
          <w:tcPr>
            <w:tcW w:w="1943" w:type="dxa"/>
            <w:vAlign w:val="center"/>
          </w:tcPr>
          <w:p w14:paraId="20916B85">
            <w:pPr>
              <w:spacing w:line="288" w:lineRule="auto"/>
              <w:rPr>
                <w:rFonts w:ascii="宋体" w:hAnsi="宋体" w:cs="宋体"/>
                <w:b/>
                <w:sz w:val="18"/>
                <w:szCs w:val="18"/>
              </w:rPr>
            </w:pPr>
            <w:r>
              <w:rPr>
                <w:rFonts w:hint="eastAsia" w:ascii="宋体" w:hAnsi="宋体" w:cs="宋体"/>
                <w:b/>
                <w:sz w:val="18"/>
                <w:szCs w:val="18"/>
              </w:rPr>
              <w:t xml:space="preserve"> 50≤Y＜500</w:t>
            </w:r>
          </w:p>
        </w:tc>
        <w:tc>
          <w:tcPr>
            <w:tcW w:w="1297" w:type="dxa"/>
            <w:vAlign w:val="center"/>
          </w:tcPr>
          <w:p w14:paraId="18960D30">
            <w:pPr>
              <w:spacing w:line="288" w:lineRule="auto"/>
              <w:rPr>
                <w:rFonts w:ascii="宋体" w:hAnsi="宋体" w:cs="宋体"/>
                <w:b/>
                <w:sz w:val="18"/>
                <w:szCs w:val="18"/>
              </w:rPr>
            </w:pPr>
            <w:r>
              <w:rPr>
                <w:rFonts w:hint="eastAsia" w:ascii="宋体" w:hAnsi="宋体" w:cs="宋体"/>
                <w:b/>
                <w:sz w:val="18"/>
                <w:szCs w:val="18"/>
              </w:rPr>
              <w:t>Y＜50</w:t>
            </w:r>
          </w:p>
        </w:tc>
      </w:tr>
      <w:tr w14:paraId="69E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6C06BB">
            <w:pPr>
              <w:spacing w:line="288" w:lineRule="auto"/>
              <w:rPr>
                <w:rFonts w:ascii="宋体" w:hAnsi="宋体" w:cs="宋体"/>
                <w:b/>
                <w:sz w:val="18"/>
                <w:szCs w:val="18"/>
              </w:rPr>
            </w:pPr>
            <w:r>
              <w:rPr>
                <w:rFonts w:hint="eastAsia" w:ascii="宋体" w:hAnsi="宋体" w:cs="宋体"/>
                <w:b/>
                <w:sz w:val="18"/>
                <w:szCs w:val="18"/>
              </w:rPr>
              <w:t>工业 *</w:t>
            </w:r>
          </w:p>
        </w:tc>
        <w:tc>
          <w:tcPr>
            <w:tcW w:w="1369" w:type="dxa"/>
            <w:vAlign w:val="center"/>
          </w:tcPr>
          <w:p w14:paraId="17600B97">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4E587B95">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4F621253">
            <w:pPr>
              <w:spacing w:line="288" w:lineRule="auto"/>
              <w:rPr>
                <w:rFonts w:ascii="宋体" w:hAnsi="宋体" w:cs="宋体"/>
                <w:b/>
                <w:sz w:val="18"/>
                <w:szCs w:val="18"/>
              </w:rPr>
            </w:pPr>
            <w:r>
              <w:rPr>
                <w:rFonts w:hint="eastAsia" w:ascii="宋体" w:hAnsi="宋体" w:cs="宋体"/>
                <w:b/>
                <w:sz w:val="18"/>
                <w:szCs w:val="18"/>
              </w:rPr>
              <w:t>X≥1000</w:t>
            </w:r>
          </w:p>
        </w:tc>
        <w:tc>
          <w:tcPr>
            <w:tcW w:w="2303" w:type="dxa"/>
            <w:vAlign w:val="center"/>
          </w:tcPr>
          <w:p w14:paraId="299E7686">
            <w:pPr>
              <w:spacing w:line="288" w:lineRule="auto"/>
              <w:rPr>
                <w:rFonts w:ascii="宋体" w:hAnsi="宋体" w:cs="宋体"/>
                <w:b/>
                <w:sz w:val="18"/>
                <w:szCs w:val="18"/>
              </w:rPr>
            </w:pPr>
            <w:r>
              <w:rPr>
                <w:rFonts w:hint="eastAsia" w:ascii="宋体" w:hAnsi="宋体" w:cs="宋体"/>
                <w:b/>
                <w:sz w:val="18"/>
                <w:szCs w:val="18"/>
              </w:rPr>
              <w:t>300≤X＜1000</w:t>
            </w:r>
          </w:p>
        </w:tc>
        <w:tc>
          <w:tcPr>
            <w:tcW w:w="1943" w:type="dxa"/>
            <w:vAlign w:val="center"/>
          </w:tcPr>
          <w:p w14:paraId="64F9750A">
            <w:pPr>
              <w:spacing w:line="288" w:lineRule="auto"/>
              <w:rPr>
                <w:rFonts w:ascii="宋体" w:hAnsi="宋体" w:cs="宋体"/>
                <w:b/>
                <w:sz w:val="18"/>
                <w:szCs w:val="18"/>
              </w:rPr>
            </w:pPr>
            <w:r>
              <w:rPr>
                <w:rFonts w:hint="eastAsia" w:ascii="宋体" w:hAnsi="宋体" w:cs="宋体"/>
                <w:b/>
                <w:sz w:val="18"/>
                <w:szCs w:val="18"/>
              </w:rPr>
              <w:t xml:space="preserve"> 20≤X＜300</w:t>
            </w:r>
          </w:p>
        </w:tc>
        <w:tc>
          <w:tcPr>
            <w:tcW w:w="1297" w:type="dxa"/>
            <w:vAlign w:val="center"/>
          </w:tcPr>
          <w:p w14:paraId="5BF50316">
            <w:pPr>
              <w:spacing w:line="288" w:lineRule="auto"/>
              <w:rPr>
                <w:rFonts w:ascii="宋体" w:hAnsi="宋体" w:cs="宋体"/>
                <w:b/>
                <w:sz w:val="18"/>
                <w:szCs w:val="18"/>
              </w:rPr>
            </w:pPr>
            <w:r>
              <w:rPr>
                <w:rFonts w:hint="eastAsia" w:ascii="宋体" w:hAnsi="宋体" w:cs="宋体"/>
                <w:b/>
                <w:sz w:val="18"/>
                <w:szCs w:val="18"/>
              </w:rPr>
              <w:t>X＜20</w:t>
            </w:r>
          </w:p>
        </w:tc>
      </w:tr>
      <w:tr w14:paraId="3C2B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7FF1614">
            <w:pPr>
              <w:spacing w:line="288" w:lineRule="auto"/>
              <w:rPr>
                <w:rFonts w:ascii="宋体" w:hAnsi="宋体" w:cs="宋体"/>
                <w:b/>
                <w:sz w:val="18"/>
                <w:szCs w:val="18"/>
              </w:rPr>
            </w:pPr>
          </w:p>
        </w:tc>
        <w:tc>
          <w:tcPr>
            <w:tcW w:w="1369" w:type="dxa"/>
            <w:vAlign w:val="center"/>
          </w:tcPr>
          <w:p w14:paraId="71AE8C98">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771BAB3A">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1D58FB6C">
            <w:pPr>
              <w:spacing w:line="288" w:lineRule="auto"/>
              <w:rPr>
                <w:rFonts w:ascii="宋体" w:hAnsi="宋体" w:cs="宋体"/>
                <w:b/>
                <w:sz w:val="18"/>
                <w:szCs w:val="18"/>
              </w:rPr>
            </w:pPr>
            <w:r>
              <w:rPr>
                <w:rFonts w:hint="eastAsia" w:ascii="宋体" w:hAnsi="宋体" w:cs="宋体"/>
                <w:b/>
                <w:sz w:val="18"/>
                <w:szCs w:val="18"/>
              </w:rPr>
              <w:t>Y≥40000</w:t>
            </w:r>
          </w:p>
        </w:tc>
        <w:tc>
          <w:tcPr>
            <w:tcW w:w="2303" w:type="dxa"/>
            <w:vAlign w:val="center"/>
          </w:tcPr>
          <w:p w14:paraId="713DB87B">
            <w:pPr>
              <w:spacing w:line="288" w:lineRule="auto"/>
              <w:rPr>
                <w:rFonts w:ascii="宋体" w:hAnsi="宋体" w:cs="宋体"/>
                <w:b/>
                <w:sz w:val="18"/>
                <w:szCs w:val="18"/>
              </w:rPr>
            </w:pPr>
            <w:r>
              <w:rPr>
                <w:rFonts w:hint="eastAsia" w:ascii="宋体" w:hAnsi="宋体" w:cs="宋体"/>
                <w:b/>
                <w:sz w:val="18"/>
                <w:szCs w:val="18"/>
              </w:rPr>
              <w:t>2000≤Y＜40000</w:t>
            </w:r>
          </w:p>
        </w:tc>
        <w:tc>
          <w:tcPr>
            <w:tcW w:w="1943" w:type="dxa"/>
            <w:vAlign w:val="center"/>
          </w:tcPr>
          <w:p w14:paraId="5F6FA6CA">
            <w:pPr>
              <w:spacing w:line="288" w:lineRule="auto"/>
              <w:rPr>
                <w:rFonts w:ascii="宋体" w:hAnsi="宋体" w:cs="宋体"/>
                <w:b/>
                <w:sz w:val="18"/>
                <w:szCs w:val="18"/>
              </w:rPr>
            </w:pPr>
            <w:r>
              <w:rPr>
                <w:rFonts w:hint="eastAsia" w:ascii="宋体" w:hAnsi="宋体" w:cs="宋体"/>
                <w:b/>
                <w:sz w:val="18"/>
                <w:szCs w:val="18"/>
              </w:rPr>
              <w:t xml:space="preserve"> 300≤Y＜2000</w:t>
            </w:r>
          </w:p>
        </w:tc>
        <w:tc>
          <w:tcPr>
            <w:tcW w:w="1297" w:type="dxa"/>
            <w:vAlign w:val="center"/>
          </w:tcPr>
          <w:p w14:paraId="70FEA642">
            <w:pPr>
              <w:spacing w:line="288" w:lineRule="auto"/>
              <w:rPr>
                <w:rFonts w:ascii="宋体" w:hAnsi="宋体" w:cs="宋体"/>
                <w:b/>
                <w:sz w:val="18"/>
                <w:szCs w:val="18"/>
              </w:rPr>
            </w:pPr>
            <w:r>
              <w:rPr>
                <w:rFonts w:hint="eastAsia" w:ascii="宋体" w:hAnsi="宋体" w:cs="宋体"/>
                <w:b/>
                <w:sz w:val="18"/>
                <w:szCs w:val="18"/>
              </w:rPr>
              <w:t>Y＜300</w:t>
            </w:r>
          </w:p>
        </w:tc>
      </w:tr>
      <w:tr w14:paraId="4E1D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CFFA36">
            <w:pPr>
              <w:spacing w:line="288" w:lineRule="auto"/>
              <w:rPr>
                <w:rFonts w:ascii="宋体" w:hAnsi="宋体" w:cs="宋体"/>
                <w:b/>
                <w:sz w:val="18"/>
                <w:szCs w:val="18"/>
              </w:rPr>
            </w:pPr>
            <w:r>
              <w:rPr>
                <w:rFonts w:hint="eastAsia" w:ascii="宋体" w:hAnsi="宋体" w:cs="宋体"/>
                <w:b/>
                <w:sz w:val="18"/>
                <w:szCs w:val="18"/>
              </w:rPr>
              <w:t>建筑业</w:t>
            </w:r>
          </w:p>
        </w:tc>
        <w:tc>
          <w:tcPr>
            <w:tcW w:w="1369" w:type="dxa"/>
            <w:vAlign w:val="center"/>
          </w:tcPr>
          <w:p w14:paraId="3B6B7EDE">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352F2D6C">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67D2FEFB">
            <w:pPr>
              <w:spacing w:line="288" w:lineRule="auto"/>
              <w:rPr>
                <w:rFonts w:ascii="宋体" w:hAnsi="宋体" w:cs="宋体"/>
                <w:b/>
                <w:sz w:val="18"/>
                <w:szCs w:val="18"/>
              </w:rPr>
            </w:pPr>
            <w:r>
              <w:rPr>
                <w:rFonts w:hint="eastAsia" w:ascii="宋体" w:hAnsi="宋体" w:cs="宋体"/>
                <w:b/>
                <w:sz w:val="18"/>
                <w:szCs w:val="18"/>
              </w:rPr>
              <w:t>Y≥80000</w:t>
            </w:r>
          </w:p>
        </w:tc>
        <w:tc>
          <w:tcPr>
            <w:tcW w:w="2303" w:type="dxa"/>
            <w:vAlign w:val="center"/>
          </w:tcPr>
          <w:p w14:paraId="760587C8">
            <w:pPr>
              <w:spacing w:line="288" w:lineRule="auto"/>
              <w:rPr>
                <w:rFonts w:ascii="宋体" w:hAnsi="宋体" w:cs="宋体"/>
                <w:b/>
                <w:sz w:val="18"/>
                <w:szCs w:val="18"/>
              </w:rPr>
            </w:pPr>
            <w:r>
              <w:rPr>
                <w:rFonts w:hint="eastAsia" w:ascii="宋体" w:hAnsi="宋体" w:cs="宋体"/>
                <w:b/>
                <w:sz w:val="18"/>
                <w:szCs w:val="18"/>
              </w:rPr>
              <w:t>6000≤Y＜80000</w:t>
            </w:r>
          </w:p>
        </w:tc>
        <w:tc>
          <w:tcPr>
            <w:tcW w:w="1943" w:type="dxa"/>
            <w:vAlign w:val="center"/>
          </w:tcPr>
          <w:p w14:paraId="3D0E0912">
            <w:pPr>
              <w:spacing w:line="288" w:lineRule="auto"/>
              <w:rPr>
                <w:rFonts w:ascii="宋体" w:hAnsi="宋体" w:cs="宋体"/>
                <w:b/>
                <w:sz w:val="18"/>
                <w:szCs w:val="18"/>
              </w:rPr>
            </w:pPr>
            <w:r>
              <w:rPr>
                <w:rFonts w:hint="eastAsia" w:ascii="宋体" w:hAnsi="宋体" w:cs="宋体"/>
                <w:b/>
                <w:sz w:val="18"/>
                <w:szCs w:val="18"/>
              </w:rPr>
              <w:t xml:space="preserve"> 300≤Y＜6000</w:t>
            </w:r>
          </w:p>
        </w:tc>
        <w:tc>
          <w:tcPr>
            <w:tcW w:w="1297" w:type="dxa"/>
            <w:vAlign w:val="center"/>
          </w:tcPr>
          <w:p w14:paraId="6D54AB13">
            <w:pPr>
              <w:spacing w:line="288" w:lineRule="auto"/>
              <w:rPr>
                <w:rFonts w:ascii="宋体" w:hAnsi="宋体" w:cs="宋体"/>
                <w:b/>
                <w:sz w:val="18"/>
                <w:szCs w:val="18"/>
              </w:rPr>
            </w:pPr>
            <w:r>
              <w:rPr>
                <w:rFonts w:hint="eastAsia" w:ascii="宋体" w:hAnsi="宋体" w:cs="宋体"/>
                <w:b/>
                <w:sz w:val="18"/>
                <w:szCs w:val="18"/>
              </w:rPr>
              <w:t>Y＜300</w:t>
            </w:r>
          </w:p>
        </w:tc>
      </w:tr>
      <w:tr w14:paraId="08DE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7709A58">
            <w:pPr>
              <w:spacing w:line="288" w:lineRule="auto"/>
              <w:rPr>
                <w:rFonts w:ascii="宋体" w:hAnsi="宋体" w:cs="宋体"/>
                <w:b/>
                <w:sz w:val="18"/>
                <w:szCs w:val="18"/>
              </w:rPr>
            </w:pPr>
          </w:p>
        </w:tc>
        <w:tc>
          <w:tcPr>
            <w:tcW w:w="1369" w:type="dxa"/>
            <w:vAlign w:val="center"/>
          </w:tcPr>
          <w:p w14:paraId="794182B3">
            <w:pPr>
              <w:spacing w:line="288" w:lineRule="auto"/>
              <w:rPr>
                <w:rFonts w:ascii="宋体" w:hAnsi="宋体" w:cs="宋体"/>
                <w:b/>
                <w:sz w:val="18"/>
                <w:szCs w:val="18"/>
              </w:rPr>
            </w:pPr>
            <w:r>
              <w:rPr>
                <w:rFonts w:hint="eastAsia" w:ascii="宋体" w:hAnsi="宋体" w:cs="宋体"/>
                <w:b/>
                <w:sz w:val="18"/>
                <w:szCs w:val="18"/>
              </w:rPr>
              <w:t>资产总额(Z)</w:t>
            </w:r>
          </w:p>
        </w:tc>
        <w:tc>
          <w:tcPr>
            <w:tcW w:w="709" w:type="dxa"/>
            <w:vAlign w:val="center"/>
          </w:tcPr>
          <w:p w14:paraId="5340FF74">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1A01674C">
            <w:pPr>
              <w:spacing w:line="288" w:lineRule="auto"/>
              <w:rPr>
                <w:rFonts w:ascii="宋体" w:hAnsi="宋体" w:cs="宋体"/>
                <w:b/>
                <w:sz w:val="18"/>
                <w:szCs w:val="18"/>
              </w:rPr>
            </w:pPr>
            <w:r>
              <w:rPr>
                <w:rFonts w:hint="eastAsia" w:ascii="宋体" w:hAnsi="宋体" w:cs="宋体"/>
                <w:b/>
                <w:sz w:val="18"/>
                <w:szCs w:val="18"/>
              </w:rPr>
              <w:t>Z≥80000</w:t>
            </w:r>
          </w:p>
        </w:tc>
        <w:tc>
          <w:tcPr>
            <w:tcW w:w="2303" w:type="dxa"/>
            <w:vAlign w:val="center"/>
          </w:tcPr>
          <w:p w14:paraId="5C91937B">
            <w:pPr>
              <w:spacing w:line="288" w:lineRule="auto"/>
              <w:rPr>
                <w:rFonts w:ascii="宋体" w:hAnsi="宋体" w:cs="宋体"/>
                <w:b/>
                <w:sz w:val="18"/>
                <w:szCs w:val="18"/>
              </w:rPr>
            </w:pPr>
            <w:r>
              <w:rPr>
                <w:rFonts w:hint="eastAsia" w:ascii="宋体" w:hAnsi="宋体" w:cs="宋体"/>
                <w:b/>
                <w:sz w:val="18"/>
                <w:szCs w:val="18"/>
              </w:rPr>
              <w:t>5000≤Z＜80000</w:t>
            </w:r>
          </w:p>
        </w:tc>
        <w:tc>
          <w:tcPr>
            <w:tcW w:w="1943" w:type="dxa"/>
            <w:vAlign w:val="center"/>
          </w:tcPr>
          <w:p w14:paraId="04577331">
            <w:pPr>
              <w:spacing w:line="288" w:lineRule="auto"/>
              <w:rPr>
                <w:rFonts w:ascii="宋体" w:hAnsi="宋体" w:cs="宋体"/>
                <w:b/>
                <w:sz w:val="18"/>
                <w:szCs w:val="18"/>
              </w:rPr>
            </w:pPr>
            <w:r>
              <w:rPr>
                <w:rFonts w:hint="eastAsia" w:ascii="宋体" w:hAnsi="宋体" w:cs="宋体"/>
                <w:b/>
                <w:sz w:val="18"/>
                <w:szCs w:val="18"/>
              </w:rPr>
              <w:t xml:space="preserve"> 300≤Z＜5000</w:t>
            </w:r>
          </w:p>
        </w:tc>
        <w:tc>
          <w:tcPr>
            <w:tcW w:w="1297" w:type="dxa"/>
            <w:vAlign w:val="center"/>
          </w:tcPr>
          <w:p w14:paraId="540469A7">
            <w:pPr>
              <w:spacing w:line="288" w:lineRule="auto"/>
              <w:rPr>
                <w:rFonts w:ascii="宋体" w:hAnsi="宋体" w:cs="宋体"/>
                <w:b/>
                <w:sz w:val="18"/>
                <w:szCs w:val="18"/>
              </w:rPr>
            </w:pPr>
            <w:r>
              <w:rPr>
                <w:rFonts w:hint="eastAsia" w:ascii="宋体" w:hAnsi="宋体" w:cs="宋体"/>
                <w:b/>
                <w:sz w:val="18"/>
                <w:szCs w:val="18"/>
              </w:rPr>
              <w:t>Z＜300</w:t>
            </w:r>
          </w:p>
        </w:tc>
      </w:tr>
      <w:tr w14:paraId="6260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B558AE5">
            <w:pPr>
              <w:spacing w:line="288" w:lineRule="auto"/>
              <w:rPr>
                <w:rFonts w:ascii="宋体" w:hAnsi="宋体" w:cs="宋体"/>
                <w:b/>
                <w:sz w:val="18"/>
                <w:szCs w:val="18"/>
              </w:rPr>
            </w:pPr>
            <w:r>
              <w:rPr>
                <w:rFonts w:hint="eastAsia" w:ascii="宋体" w:hAnsi="宋体" w:cs="宋体"/>
                <w:b/>
                <w:sz w:val="18"/>
                <w:szCs w:val="18"/>
              </w:rPr>
              <w:t>批发业</w:t>
            </w:r>
          </w:p>
        </w:tc>
        <w:tc>
          <w:tcPr>
            <w:tcW w:w="1369" w:type="dxa"/>
            <w:vAlign w:val="center"/>
          </w:tcPr>
          <w:p w14:paraId="24D33DE8">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72D7F3A0">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65DA81D1">
            <w:pPr>
              <w:spacing w:line="288" w:lineRule="auto"/>
              <w:rPr>
                <w:rFonts w:ascii="宋体" w:hAnsi="宋体" w:cs="宋体"/>
                <w:b/>
                <w:sz w:val="18"/>
                <w:szCs w:val="18"/>
              </w:rPr>
            </w:pPr>
            <w:r>
              <w:rPr>
                <w:rFonts w:hint="eastAsia" w:ascii="宋体" w:hAnsi="宋体" w:cs="宋体"/>
                <w:b/>
                <w:sz w:val="18"/>
                <w:szCs w:val="18"/>
              </w:rPr>
              <w:t>X≥200</w:t>
            </w:r>
          </w:p>
        </w:tc>
        <w:tc>
          <w:tcPr>
            <w:tcW w:w="2303" w:type="dxa"/>
            <w:vAlign w:val="center"/>
          </w:tcPr>
          <w:p w14:paraId="000FA90B">
            <w:pPr>
              <w:spacing w:line="288" w:lineRule="auto"/>
              <w:rPr>
                <w:rFonts w:ascii="宋体" w:hAnsi="宋体" w:cs="宋体"/>
                <w:b/>
                <w:sz w:val="18"/>
                <w:szCs w:val="18"/>
              </w:rPr>
            </w:pPr>
            <w:r>
              <w:rPr>
                <w:rFonts w:hint="eastAsia" w:ascii="宋体" w:hAnsi="宋体" w:cs="宋体"/>
                <w:b/>
                <w:sz w:val="18"/>
                <w:szCs w:val="18"/>
              </w:rPr>
              <w:t>20≤X＜200</w:t>
            </w:r>
          </w:p>
        </w:tc>
        <w:tc>
          <w:tcPr>
            <w:tcW w:w="1943" w:type="dxa"/>
            <w:vAlign w:val="center"/>
          </w:tcPr>
          <w:p w14:paraId="038FFBE2">
            <w:pPr>
              <w:spacing w:line="288" w:lineRule="auto"/>
              <w:rPr>
                <w:rFonts w:ascii="宋体" w:hAnsi="宋体" w:cs="宋体"/>
                <w:b/>
                <w:sz w:val="18"/>
                <w:szCs w:val="18"/>
              </w:rPr>
            </w:pPr>
            <w:r>
              <w:rPr>
                <w:rFonts w:hint="eastAsia" w:ascii="宋体" w:hAnsi="宋体" w:cs="宋体"/>
                <w:b/>
                <w:sz w:val="18"/>
                <w:szCs w:val="18"/>
              </w:rPr>
              <w:t xml:space="preserve"> 5≤X＜20</w:t>
            </w:r>
          </w:p>
        </w:tc>
        <w:tc>
          <w:tcPr>
            <w:tcW w:w="1297" w:type="dxa"/>
            <w:vAlign w:val="center"/>
          </w:tcPr>
          <w:p w14:paraId="5C0FD281">
            <w:pPr>
              <w:spacing w:line="288" w:lineRule="auto"/>
              <w:rPr>
                <w:rFonts w:ascii="宋体" w:hAnsi="宋体" w:cs="宋体"/>
                <w:b/>
                <w:sz w:val="18"/>
                <w:szCs w:val="18"/>
              </w:rPr>
            </w:pPr>
            <w:r>
              <w:rPr>
                <w:rFonts w:hint="eastAsia" w:ascii="宋体" w:hAnsi="宋体" w:cs="宋体"/>
                <w:b/>
                <w:sz w:val="18"/>
                <w:szCs w:val="18"/>
              </w:rPr>
              <w:t>X＜5</w:t>
            </w:r>
          </w:p>
        </w:tc>
      </w:tr>
      <w:tr w14:paraId="0207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9C7A3E">
            <w:pPr>
              <w:spacing w:line="288" w:lineRule="auto"/>
              <w:rPr>
                <w:rFonts w:ascii="宋体" w:hAnsi="宋体" w:cs="宋体"/>
                <w:b/>
                <w:sz w:val="18"/>
                <w:szCs w:val="18"/>
              </w:rPr>
            </w:pPr>
          </w:p>
        </w:tc>
        <w:tc>
          <w:tcPr>
            <w:tcW w:w="1369" w:type="dxa"/>
            <w:vAlign w:val="center"/>
          </w:tcPr>
          <w:p w14:paraId="393E90EC">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6B9245F3">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07BE23EC">
            <w:pPr>
              <w:spacing w:line="288" w:lineRule="auto"/>
              <w:rPr>
                <w:rFonts w:ascii="宋体" w:hAnsi="宋体" w:cs="宋体"/>
                <w:b/>
                <w:sz w:val="18"/>
                <w:szCs w:val="18"/>
              </w:rPr>
            </w:pPr>
            <w:r>
              <w:rPr>
                <w:rFonts w:hint="eastAsia" w:ascii="宋体" w:hAnsi="宋体" w:cs="宋体"/>
                <w:b/>
                <w:sz w:val="18"/>
                <w:szCs w:val="18"/>
              </w:rPr>
              <w:t>Y≥40000</w:t>
            </w:r>
          </w:p>
        </w:tc>
        <w:tc>
          <w:tcPr>
            <w:tcW w:w="2303" w:type="dxa"/>
            <w:vAlign w:val="center"/>
          </w:tcPr>
          <w:p w14:paraId="2C16B545">
            <w:pPr>
              <w:spacing w:line="288" w:lineRule="auto"/>
              <w:rPr>
                <w:rFonts w:ascii="宋体" w:hAnsi="宋体" w:cs="宋体"/>
                <w:b/>
                <w:sz w:val="18"/>
                <w:szCs w:val="18"/>
              </w:rPr>
            </w:pPr>
            <w:r>
              <w:rPr>
                <w:rFonts w:hint="eastAsia" w:ascii="宋体" w:hAnsi="宋体" w:cs="宋体"/>
                <w:b/>
                <w:sz w:val="18"/>
                <w:szCs w:val="18"/>
              </w:rPr>
              <w:t>5000≤Y＜40000</w:t>
            </w:r>
          </w:p>
        </w:tc>
        <w:tc>
          <w:tcPr>
            <w:tcW w:w="1943" w:type="dxa"/>
            <w:vAlign w:val="center"/>
          </w:tcPr>
          <w:p w14:paraId="7306B99D">
            <w:pPr>
              <w:spacing w:line="288" w:lineRule="auto"/>
              <w:ind w:left="-1" w:leftChars="-1" w:hanging="1"/>
              <w:rPr>
                <w:rFonts w:ascii="宋体" w:hAnsi="宋体" w:cs="宋体"/>
                <w:b/>
                <w:sz w:val="18"/>
                <w:szCs w:val="18"/>
              </w:rPr>
            </w:pPr>
            <w:r>
              <w:rPr>
                <w:rFonts w:hint="eastAsia" w:ascii="宋体" w:hAnsi="宋体" w:cs="宋体"/>
                <w:b/>
                <w:sz w:val="18"/>
                <w:szCs w:val="18"/>
              </w:rPr>
              <w:t>1000≤Y＜5000</w:t>
            </w:r>
          </w:p>
        </w:tc>
        <w:tc>
          <w:tcPr>
            <w:tcW w:w="1297" w:type="dxa"/>
            <w:vAlign w:val="center"/>
          </w:tcPr>
          <w:p w14:paraId="5CA326D8">
            <w:pPr>
              <w:spacing w:line="288" w:lineRule="auto"/>
              <w:rPr>
                <w:rFonts w:ascii="宋体" w:hAnsi="宋体" w:cs="宋体"/>
                <w:b/>
                <w:sz w:val="18"/>
                <w:szCs w:val="18"/>
              </w:rPr>
            </w:pPr>
            <w:r>
              <w:rPr>
                <w:rFonts w:hint="eastAsia" w:ascii="宋体" w:hAnsi="宋体" w:cs="宋体"/>
                <w:b/>
                <w:sz w:val="18"/>
                <w:szCs w:val="18"/>
              </w:rPr>
              <w:t>Y＜1000</w:t>
            </w:r>
          </w:p>
        </w:tc>
      </w:tr>
      <w:tr w14:paraId="7A2B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F1DC489">
            <w:pPr>
              <w:spacing w:line="288" w:lineRule="auto"/>
              <w:rPr>
                <w:rFonts w:ascii="宋体" w:hAnsi="宋体" w:cs="宋体"/>
                <w:b/>
                <w:sz w:val="18"/>
                <w:szCs w:val="18"/>
              </w:rPr>
            </w:pPr>
            <w:r>
              <w:rPr>
                <w:rFonts w:hint="eastAsia" w:ascii="宋体" w:hAnsi="宋体" w:cs="宋体"/>
                <w:b/>
                <w:sz w:val="18"/>
                <w:szCs w:val="18"/>
              </w:rPr>
              <w:t>零售业</w:t>
            </w:r>
          </w:p>
        </w:tc>
        <w:tc>
          <w:tcPr>
            <w:tcW w:w="1369" w:type="dxa"/>
            <w:vAlign w:val="center"/>
          </w:tcPr>
          <w:p w14:paraId="77BA66E2">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25C4FEFE">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3C57581B">
            <w:pPr>
              <w:spacing w:line="288" w:lineRule="auto"/>
              <w:rPr>
                <w:rFonts w:ascii="宋体" w:hAnsi="宋体" w:cs="宋体"/>
                <w:b/>
                <w:sz w:val="18"/>
                <w:szCs w:val="18"/>
              </w:rPr>
            </w:pPr>
            <w:r>
              <w:rPr>
                <w:rFonts w:hint="eastAsia" w:ascii="宋体" w:hAnsi="宋体" w:cs="宋体"/>
                <w:b/>
                <w:sz w:val="18"/>
                <w:szCs w:val="18"/>
              </w:rPr>
              <w:t>X≥300</w:t>
            </w:r>
          </w:p>
        </w:tc>
        <w:tc>
          <w:tcPr>
            <w:tcW w:w="2303" w:type="dxa"/>
            <w:vAlign w:val="center"/>
          </w:tcPr>
          <w:p w14:paraId="18362E56">
            <w:pPr>
              <w:spacing w:line="288" w:lineRule="auto"/>
              <w:rPr>
                <w:rFonts w:ascii="宋体" w:hAnsi="宋体" w:cs="宋体"/>
                <w:b/>
                <w:sz w:val="18"/>
                <w:szCs w:val="18"/>
              </w:rPr>
            </w:pPr>
            <w:r>
              <w:rPr>
                <w:rFonts w:hint="eastAsia" w:ascii="宋体" w:hAnsi="宋体" w:cs="宋体"/>
                <w:b/>
                <w:sz w:val="18"/>
                <w:szCs w:val="18"/>
              </w:rPr>
              <w:t>50≤X＜300</w:t>
            </w:r>
          </w:p>
        </w:tc>
        <w:tc>
          <w:tcPr>
            <w:tcW w:w="1943" w:type="dxa"/>
            <w:vAlign w:val="center"/>
          </w:tcPr>
          <w:p w14:paraId="685C8690">
            <w:pPr>
              <w:spacing w:line="288" w:lineRule="auto"/>
              <w:ind w:left="-1" w:leftChars="-1" w:hanging="1"/>
              <w:rPr>
                <w:rFonts w:ascii="宋体" w:hAnsi="宋体" w:cs="宋体"/>
                <w:b/>
                <w:sz w:val="18"/>
                <w:szCs w:val="18"/>
              </w:rPr>
            </w:pPr>
            <w:r>
              <w:rPr>
                <w:rFonts w:hint="eastAsia" w:ascii="宋体" w:hAnsi="宋体" w:cs="宋体"/>
                <w:b/>
                <w:sz w:val="18"/>
                <w:szCs w:val="18"/>
              </w:rPr>
              <w:t xml:space="preserve">10≤X＜50 </w:t>
            </w:r>
          </w:p>
        </w:tc>
        <w:tc>
          <w:tcPr>
            <w:tcW w:w="1297" w:type="dxa"/>
            <w:vAlign w:val="center"/>
          </w:tcPr>
          <w:p w14:paraId="637433CC">
            <w:pPr>
              <w:spacing w:line="288" w:lineRule="auto"/>
              <w:rPr>
                <w:rFonts w:ascii="宋体" w:hAnsi="宋体" w:cs="宋体"/>
                <w:b/>
                <w:sz w:val="18"/>
                <w:szCs w:val="18"/>
              </w:rPr>
            </w:pPr>
            <w:r>
              <w:rPr>
                <w:rFonts w:hint="eastAsia" w:ascii="宋体" w:hAnsi="宋体" w:cs="宋体"/>
                <w:b/>
                <w:sz w:val="18"/>
                <w:szCs w:val="18"/>
              </w:rPr>
              <w:t>X＜10</w:t>
            </w:r>
          </w:p>
        </w:tc>
      </w:tr>
      <w:tr w14:paraId="543E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127357">
            <w:pPr>
              <w:spacing w:line="288" w:lineRule="auto"/>
              <w:rPr>
                <w:rFonts w:ascii="宋体" w:hAnsi="宋体" w:cs="宋体"/>
                <w:b/>
                <w:sz w:val="18"/>
                <w:szCs w:val="18"/>
              </w:rPr>
            </w:pPr>
          </w:p>
        </w:tc>
        <w:tc>
          <w:tcPr>
            <w:tcW w:w="1369" w:type="dxa"/>
            <w:vAlign w:val="center"/>
          </w:tcPr>
          <w:p w14:paraId="3EB9BC76">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517E6355">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360BA82B">
            <w:pPr>
              <w:spacing w:line="288" w:lineRule="auto"/>
              <w:rPr>
                <w:rFonts w:ascii="宋体" w:hAnsi="宋体" w:cs="宋体"/>
                <w:b/>
                <w:sz w:val="18"/>
                <w:szCs w:val="18"/>
              </w:rPr>
            </w:pPr>
            <w:r>
              <w:rPr>
                <w:rFonts w:hint="eastAsia" w:ascii="宋体" w:hAnsi="宋体" w:cs="宋体"/>
                <w:b/>
                <w:sz w:val="18"/>
                <w:szCs w:val="18"/>
              </w:rPr>
              <w:t>Y≥20000</w:t>
            </w:r>
          </w:p>
        </w:tc>
        <w:tc>
          <w:tcPr>
            <w:tcW w:w="2303" w:type="dxa"/>
            <w:vAlign w:val="center"/>
          </w:tcPr>
          <w:p w14:paraId="3B5F9383">
            <w:pPr>
              <w:spacing w:line="288" w:lineRule="auto"/>
              <w:rPr>
                <w:rFonts w:ascii="宋体" w:hAnsi="宋体" w:cs="宋体"/>
                <w:b/>
                <w:sz w:val="18"/>
                <w:szCs w:val="18"/>
              </w:rPr>
            </w:pPr>
            <w:r>
              <w:rPr>
                <w:rFonts w:hint="eastAsia" w:ascii="宋体" w:hAnsi="宋体" w:cs="宋体"/>
                <w:b/>
                <w:sz w:val="18"/>
                <w:szCs w:val="18"/>
              </w:rPr>
              <w:t xml:space="preserve"> 500≤Y＜20000</w:t>
            </w:r>
          </w:p>
        </w:tc>
        <w:tc>
          <w:tcPr>
            <w:tcW w:w="1943" w:type="dxa"/>
            <w:vAlign w:val="center"/>
          </w:tcPr>
          <w:p w14:paraId="6FD18A31">
            <w:pPr>
              <w:spacing w:line="288" w:lineRule="auto"/>
              <w:ind w:left="-1" w:leftChars="-1" w:hanging="1"/>
              <w:rPr>
                <w:rFonts w:ascii="宋体" w:hAnsi="宋体" w:cs="宋体"/>
                <w:b/>
                <w:sz w:val="18"/>
                <w:szCs w:val="18"/>
              </w:rPr>
            </w:pPr>
            <w:r>
              <w:rPr>
                <w:rFonts w:hint="eastAsia" w:ascii="宋体" w:hAnsi="宋体" w:cs="宋体"/>
                <w:b/>
                <w:sz w:val="18"/>
                <w:szCs w:val="18"/>
              </w:rPr>
              <w:t xml:space="preserve">100≤Y＜500 </w:t>
            </w:r>
          </w:p>
        </w:tc>
        <w:tc>
          <w:tcPr>
            <w:tcW w:w="1297" w:type="dxa"/>
            <w:vAlign w:val="center"/>
          </w:tcPr>
          <w:p w14:paraId="298A22E5">
            <w:pPr>
              <w:spacing w:line="288" w:lineRule="auto"/>
              <w:rPr>
                <w:rFonts w:ascii="宋体" w:hAnsi="宋体" w:cs="宋体"/>
                <w:b/>
                <w:sz w:val="18"/>
                <w:szCs w:val="18"/>
              </w:rPr>
            </w:pPr>
            <w:r>
              <w:rPr>
                <w:rFonts w:hint="eastAsia" w:ascii="宋体" w:hAnsi="宋体" w:cs="宋体"/>
                <w:b/>
                <w:sz w:val="18"/>
                <w:szCs w:val="18"/>
              </w:rPr>
              <w:t>Y＜100</w:t>
            </w:r>
          </w:p>
        </w:tc>
      </w:tr>
      <w:tr w14:paraId="0C0F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A1B31B">
            <w:pPr>
              <w:spacing w:line="288" w:lineRule="auto"/>
              <w:rPr>
                <w:rFonts w:ascii="宋体" w:hAnsi="宋体" w:cs="宋体"/>
                <w:b/>
                <w:sz w:val="18"/>
                <w:szCs w:val="18"/>
              </w:rPr>
            </w:pPr>
            <w:r>
              <w:rPr>
                <w:rFonts w:hint="eastAsia" w:ascii="宋体" w:hAnsi="宋体" w:cs="宋体"/>
                <w:b/>
                <w:sz w:val="18"/>
                <w:szCs w:val="18"/>
              </w:rPr>
              <w:t>交通运输业 *</w:t>
            </w:r>
          </w:p>
        </w:tc>
        <w:tc>
          <w:tcPr>
            <w:tcW w:w="1369" w:type="dxa"/>
            <w:vAlign w:val="center"/>
          </w:tcPr>
          <w:p w14:paraId="6BBEBC14">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0DDF53AF">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669D432B">
            <w:pPr>
              <w:spacing w:line="288" w:lineRule="auto"/>
              <w:rPr>
                <w:rFonts w:ascii="宋体" w:hAnsi="宋体" w:cs="宋体"/>
                <w:b/>
                <w:sz w:val="18"/>
                <w:szCs w:val="18"/>
              </w:rPr>
            </w:pPr>
            <w:r>
              <w:rPr>
                <w:rFonts w:hint="eastAsia" w:ascii="宋体" w:hAnsi="宋体" w:cs="宋体"/>
                <w:b/>
                <w:sz w:val="18"/>
                <w:szCs w:val="18"/>
              </w:rPr>
              <w:t>X≥1000</w:t>
            </w:r>
          </w:p>
        </w:tc>
        <w:tc>
          <w:tcPr>
            <w:tcW w:w="2303" w:type="dxa"/>
            <w:vAlign w:val="center"/>
          </w:tcPr>
          <w:p w14:paraId="11ADE4FF">
            <w:pPr>
              <w:spacing w:line="288" w:lineRule="auto"/>
              <w:rPr>
                <w:rFonts w:ascii="宋体" w:hAnsi="宋体" w:cs="宋体"/>
                <w:b/>
                <w:sz w:val="18"/>
                <w:szCs w:val="18"/>
              </w:rPr>
            </w:pPr>
            <w:r>
              <w:rPr>
                <w:rFonts w:hint="eastAsia" w:ascii="宋体" w:hAnsi="宋体" w:cs="宋体"/>
                <w:b/>
                <w:sz w:val="18"/>
                <w:szCs w:val="18"/>
              </w:rPr>
              <w:t>300≤X＜1000</w:t>
            </w:r>
          </w:p>
        </w:tc>
        <w:tc>
          <w:tcPr>
            <w:tcW w:w="1943" w:type="dxa"/>
            <w:vAlign w:val="center"/>
          </w:tcPr>
          <w:p w14:paraId="153C04B7">
            <w:pPr>
              <w:spacing w:line="288" w:lineRule="auto"/>
              <w:rPr>
                <w:rFonts w:ascii="宋体" w:hAnsi="宋体" w:cs="宋体"/>
                <w:b/>
                <w:sz w:val="18"/>
                <w:szCs w:val="18"/>
              </w:rPr>
            </w:pPr>
            <w:r>
              <w:rPr>
                <w:rFonts w:hint="eastAsia" w:ascii="宋体" w:hAnsi="宋体" w:cs="宋体"/>
                <w:b/>
                <w:sz w:val="18"/>
                <w:szCs w:val="18"/>
              </w:rPr>
              <w:t xml:space="preserve"> 20≤X＜300</w:t>
            </w:r>
          </w:p>
        </w:tc>
        <w:tc>
          <w:tcPr>
            <w:tcW w:w="1297" w:type="dxa"/>
            <w:vAlign w:val="center"/>
          </w:tcPr>
          <w:p w14:paraId="2A11D7FD">
            <w:pPr>
              <w:spacing w:line="288" w:lineRule="auto"/>
              <w:rPr>
                <w:rFonts w:ascii="宋体" w:hAnsi="宋体" w:cs="宋体"/>
                <w:b/>
                <w:sz w:val="18"/>
                <w:szCs w:val="18"/>
              </w:rPr>
            </w:pPr>
            <w:r>
              <w:rPr>
                <w:rFonts w:hint="eastAsia" w:ascii="宋体" w:hAnsi="宋体" w:cs="宋体"/>
                <w:b/>
                <w:sz w:val="18"/>
                <w:szCs w:val="18"/>
              </w:rPr>
              <w:t>X＜20</w:t>
            </w:r>
          </w:p>
        </w:tc>
      </w:tr>
      <w:tr w14:paraId="071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5D3467">
            <w:pPr>
              <w:spacing w:line="288" w:lineRule="auto"/>
              <w:rPr>
                <w:rFonts w:ascii="宋体" w:hAnsi="宋体" w:cs="宋体"/>
                <w:b/>
                <w:sz w:val="18"/>
                <w:szCs w:val="18"/>
              </w:rPr>
            </w:pPr>
          </w:p>
        </w:tc>
        <w:tc>
          <w:tcPr>
            <w:tcW w:w="1369" w:type="dxa"/>
            <w:vAlign w:val="center"/>
          </w:tcPr>
          <w:p w14:paraId="0CF32848">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2107A814">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1CFF5555">
            <w:pPr>
              <w:spacing w:line="288" w:lineRule="auto"/>
              <w:rPr>
                <w:rFonts w:ascii="宋体" w:hAnsi="宋体" w:cs="宋体"/>
                <w:b/>
                <w:sz w:val="18"/>
                <w:szCs w:val="18"/>
              </w:rPr>
            </w:pPr>
            <w:r>
              <w:rPr>
                <w:rFonts w:hint="eastAsia" w:ascii="宋体" w:hAnsi="宋体" w:cs="宋体"/>
                <w:b/>
                <w:sz w:val="18"/>
                <w:szCs w:val="18"/>
              </w:rPr>
              <w:t>Y≥30000</w:t>
            </w:r>
          </w:p>
        </w:tc>
        <w:tc>
          <w:tcPr>
            <w:tcW w:w="2303" w:type="dxa"/>
            <w:vAlign w:val="center"/>
          </w:tcPr>
          <w:p w14:paraId="512749CC">
            <w:pPr>
              <w:spacing w:line="288" w:lineRule="auto"/>
              <w:rPr>
                <w:rFonts w:ascii="宋体" w:hAnsi="宋体" w:cs="宋体"/>
                <w:b/>
                <w:sz w:val="18"/>
                <w:szCs w:val="18"/>
              </w:rPr>
            </w:pPr>
            <w:r>
              <w:rPr>
                <w:rFonts w:hint="eastAsia" w:ascii="宋体" w:hAnsi="宋体" w:cs="宋体"/>
                <w:b/>
                <w:sz w:val="18"/>
                <w:szCs w:val="18"/>
              </w:rPr>
              <w:t>3000≤Y＜30000</w:t>
            </w:r>
          </w:p>
        </w:tc>
        <w:tc>
          <w:tcPr>
            <w:tcW w:w="1943" w:type="dxa"/>
            <w:vAlign w:val="center"/>
          </w:tcPr>
          <w:p w14:paraId="7CE9084D">
            <w:pPr>
              <w:spacing w:line="288" w:lineRule="auto"/>
              <w:rPr>
                <w:rFonts w:ascii="宋体" w:hAnsi="宋体" w:cs="宋体"/>
                <w:b/>
                <w:sz w:val="18"/>
                <w:szCs w:val="18"/>
              </w:rPr>
            </w:pPr>
            <w:r>
              <w:rPr>
                <w:rFonts w:hint="eastAsia" w:ascii="宋体" w:hAnsi="宋体" w:cs="宋体"/>
                <w:b/>
                <w:sz w:val="18"/>
                <w:szCs w:val="18"/>
              </w:rPr>
              <w:t xml:space="preserve"> 200≤Y＜3000</w:t>
            </w:r>
          </w:p>
        </w:tc>
        <w:tc>
          <w:tcPr>
            <w:tcW w:w="1297" w:type="dxa"/>
            <w:vAlign w:val="center"/>
          </w:tcPr>
          <w:p w14:paraId="54070640">
            <w:pPr>
              <w:spacing w:line="288" w:lineRule="auto"/>
              <w:rPr>
                <w:rFonts w:ascii="宋体" w:hAnsi="宋体" w:cs="宋体"/>
                <w:b/>
                <w:sz w:val="18"/>
                <w:szCs w:val="18"/>
              </w:rPr>
            </w:pPr>
            <w:r>
              <w:rPr>
                <w:rFonts w:hint="eastAsia" w:ascii="宋体" w:hAnsi="宋体" w:cs="宋体"/>
                <w:b/>
                <w:sz w:val="18"/>
                <w:szCs w:val="18"/>
              </w:rPr>
              <w:t>Y＜200</w:t>
            </w:r>
          </w:p>
        </w:tc>
      </w:tr>
      <w:tr w14:paraId="7EA4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9C8B22">
            <w:pPr>
              <w:spacing w:line="288" w:lineRule="auto"/>
              <w:rPr>
                <w:rFonts w:ascii="宋体" w:hAnsi="宋体" w:cs="宋体"/>
                <w:b/>
                <w:sz w:val="18"/>
                <w:szCs w:val="18"/>
              </w:rPr>
            </w:pPr>
            <w:r>
              <w:rPr>
                <w:rFonts w:hint="eastAsia" w:ascii="宋体" w:hAnsi="宋体" w:cs="宋体"/>
                <w:b/>
                <w:sz w:val="18"/>
                <w:szCs w:val="18"/>
              </w:rPr>
              <w:t>仓储业*</w:t>
            </w:r>
          </w:p>
        </w:tc>
        <w:tc>
          <w:tcPr>
            <w:tcW w:w="1369" w:type="dxa"/>
            <w:vAlign w:val="center"/>
          </w:tcPr>
          <w:p w14:paraId="5455F474">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5833593D">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177E6E62">
            <w:pPr>
              <w:spacing w:line="288" w:lineRule="auto"/>
              <w:rPr>
                <w:rFonts w:ascii="宋体" w:hAnsi="宋体" w:cs="宋体"/>
                <w:b/>
                <w:sz w:val="18"/>
                <w:szCs w:val="18"/>
              </w:rPr>
            </w:pPr>
            <w:r>
              <w:rPr>
                <w:rFonts w:hint="eastAsia" w:ascii="宋体" w:hAnsi="宋体" w:cs="宋体"/>
                <w:b/>
                <w:sz w:val="18"/>
                <w:szCs w:val="18"/>
              </w:rPr>
              <w:t>X≥200</w:t>
            </w:r>
          </w:p>
        </w:tc>
        <w:tc>
          <w:tcPr>
            <w:tcW w:w="2303" w:type="dxa"/>
            <w:vAlign w:val="center"/>
          </w:tcPr>
          <w:p w14:paraId="53693709">
            <w:pPr>
              <w:spacing w:line="288" w:lineRule="auto"/>
              <w:ind w:left="6" w:leftChars="-51" w:hanging="108" w:hangingChars="60"/>
              <w:rPr>
                <w:rFonts w:ascii="宋体" w:hAnsi="宋体" w:cs="宋体"/>
                <w:b/>
                <w:sz w:val="18"/>
                <w:szCs w:val="18"/>
              </w:rPr>
            </w:pPr>
            <w:r>
              <w:rPr>
                <w:rFonts w:hint="eastAsia" w:ascii="宋体" w:hAnsi="宋体" w:cs="宋体"/>
                <w:b/>
                <w:sz w:val="18"/>
                <w:szCs w:val="18"/>
              </w:rPr>
              <w:t>100≤X＜200</w:t>
            </w:r>
          </w:p>
        </w:tc>
        <w:tc>
          <w:tcPr>
            <w:tcW w:w="1943" w:type="dxa"/>
            <w:vAlign w:val="center"/>
          </w:tcPr>
          <w:p w14:paraId="6B63672A">
            <w:pPr>
              <w:spacing w:line="288" w:lineRule="auto"/>
              <w:rPr>
                <w:rFonts w:ascii="宋体" w:hAnsi="宋体" w:cs="宋体"/>
                <w:b/>
                <w:sz w:val="18"/>
                <w:szCs w:val="18"/>
              </w:rPr>
            </w:pPr>
            <w:r>
              <w:rPr>
                <w:rFonts w:hint="eastAsia" w:ascii="宋体" w:hAnsi="宋体" w:cs="宋体"/>
                <w:b/>
                <w:sz w:val="18"/>
                <w:szCs w:val="18"/>
              </w:rPr>
              <w:t xml:space="preserve"> 20≤X＜100</w:t>
            </w:r>
          </w:p>
        </w:tc>
        <w:tc>
          <w:tcPr>
            <w:tcW w:w="1297" w:type="dxa"/>
            <w:vAlign w:val="center"/>
          </w:tcPr>
          <w:p w14:paraId="68671442">
            <w:pPr>
              <w:spacing w:line="288" w:lineRule="auto"/>
              <w:rPr>
                <w:rFonts w:ascii="宋体" w:hAnsi="宋体" w:cs="宋体"/>
                <w:b/>
                <w:sz w:val="18"/>
                <w:szCs w:val="18"/>
              </w:rPr>
            </w:pPr>
            <w:r>
              <w:rPr>
                <w:rFonts w:hint="eastAsia" w:ascii="宋体" w:hAnsi="宋体" w:cs="宋体"/>
                <w:b/>
                <w:sz w:val="18"/>
                <w:szCs w:val="18"/>
              </w:rPr>
              <w:t>X＜20</w:t>
            </w:r>
          </w:p>
        </w:tc>
      </w:tr>
      <w:tr w14:paraId="1A09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E2A203">
            <w:pPr>
              <w:spacing w:line="288" w:lineRule="auto"/>
              <w:rPr>
                <w:rFonts w:ascii="宋体" w:hAnsi="宋体" w:cs="宋体"/>
                <w:b/>
                <w:sz w:val="18"/>
                <w:szCs w:val="18"/>
              </w:rPr>
            </w:pPr>
          </w:p>
        </w:tc>
        <w:tc>
          <w:tcPr>
            <w:tcW w:w="1369" w:type="dxa"/>
            <w:vAlign w:val="center"/>
          </w:tcPr>
          <w:p w14:paraId="229AEFCE">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657CFE04">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2A9C7863">
            <w:pPr>
              <w:spacing w:line="288" w:lineRule="auto"/>
              <w:rPr>
                <w:rFonts w:ascii="宋体" w:hAnsi="宋体" w:cs="宋体"/>
                <w:b/>
                <w:sz w:val="18"/>
                <w:szCs w:val="18"/>
              </w:rPr>
            </w:pPr>
            <w:r>
              <w:rPr>
                <w:rFonts w:hint="eastAsia" w:ascii="宋体" w:hAnsi="宋体" w:cs="宋体"/>
                <w:b/>
                <w:sz w:val="18"/>
                <w:szCs w:val="18"/>
              </w:rPr>
              <w:t>Y≥30000</w:t>
            </w:r>
          </w:p>
        </w:tc>
        <w:tc>
          <w:tcPr>
            <w:tcW w:w="2303" w:type="dxa"/>
            <w:vAlign w:val="center"/>
          </w:tcPr>
          <w:p w14:paraId="5CBB27B1">
            <w:pPr>
              <w:spacing w:line="288" w:lineRule="auto"/>
              <w:rPr>
                <w:rFonts w:ascii="宋体" w:hAnsi="宋体" w:cs="宋体"/>
                <w:b/>
                <w:sz w:val="18"/>
                <w:szCs w:val="18"/>
              </w:rPr>
            </w:pPr>
            <w:r>
              <w:rPr>
                <w:rFonts w:hint="eastAsia" w:ascii="宋体" w:hAnsi="宋体" w:cs="宋体"/>
                <w:b/>
                <w:sz w:val="18"/>
                <w:szCs w:val="18"/>
              </w:rPr>
              <w:t>1000≤Y＜30000</w:t>
            </w:r>
          </w:p>
        </w:tc>
        <w:tc>
          <w:tcPr>
            <w:tcW w:w="1943" w:type="dxa"/>
            <w:vAlign w:val="center"/>
          </w:tcPr>
          <w:p w14:paraId="260D10CF">
            <w:pPr>
              <w:spacing w:line="288" w:lineRule="auto"/>
              <w:rPr>
                <w:rFonts w:ascii="宋体" w:hAnsi="宋体" w:cs="宋体"/>
                <w:b/>
                <w:sz w:val="18"/>
                <w:szCs w:val="18"/>
              </w:rPr>
            </w:pPr>
            <w:r>
              <w:rPr>
                <w:rFonts w:hint="eastAsia" w:ascii="宋体" w:hAnsi="宋体" w:cs="宋体"/>
                <w:b/>
                <w:sz w:val="18"/>
                <w:szCs w:val="18"/>
              </w:rPr>
              <w:t xml:space="preserve"> 100≤Y＜1000</w:t>
            </w:r>
          </w:p>
        </w:tc>
        <w:tc>
          <w:tcPr>
            <w:tcW w:w="1297" w:type="dxa"/>
            <w:vAlign w:val="center"/>
          </w:tcPr>
          <w:p w14:paraId="0DCE61FA">
            <w:pPr>
              <w:spacing w:line="288" w:lineRule="auto"/>
              <w:rPr>
                <w:rFonts w:ascii="宋体" w:hAnsi="宋体" w:cs="宋体"/>
                <w:b/>
                <w:sz w:val="18"/>
                <w:szCs w:val="18"/>
              </w:rPr>
            </w:pPr>
            <w:r>
              <w:rPr>
                <w:rFonts w:hint="eastAsia" w:ascii="宋体" w:hAnsi="宋体" w:cs="宋体"/>
                <w:b/>
                <w:sz w:val="18"/>
                <w:szCs w:val="18"/>
              </w:rPr>
              <w:t>Y＜100</w:t>
            </w:r>
          </w:p>
        </w:tc>
      </w:tr>
      <w:tr w14:paraId="4A9E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94F476">
            <w:pPr>
              <w:spacing w:line="288" w:lineRule="auto"/>
              <w:rPr>
                <w:rFonts w:ascii="宋体" w:hAnsi="宋体" w:cs="宋体"/>
                <w:b/>
                <w:sz w:val="18"/>
                <w:szCs w:val="18"/>
              </w:rPr>
            </w:pPr>
            <w:r>
              <w:rPr>
                <w:rFonts w:hint="eastAsia" w:ascii="宋体" w:hAnsi="宋体" w:cs="宋体"/>
                <w:b/>
                <w:sz w:val="18"/>
                <w:szCs w:val="18"/>
              </w:rPr>
              <w:t>邮政业</w:t>
            </w:r>
          </w:p>
        </w:tc>
        <w:tc>
          <w:tcPr>
            <w:tcW w:w="1369" w:type="dxa"/>
            <w:vAlign w:val="center"/>
          </w:tcPr>
          <w:p w14:paraId="0160A96C">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3F44F9F1">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046C8267">
            <w:pPr>
              <w:spacing w:line="288" w:lineRule="auto"/>
              <w:rPr>
                <w:rFonts w:ascii="宋体" w:hAnsi="宋体" w:cs="宋体"/>
                <w:b/>
                <w:sz w:val="18"/>
                <w:szCs w:val="18"/>
              </w:rPr>
            </w:pPr>
            <w:r>
              <w:rPr>
                <w:rFonts w:hint="eastAsia" w:ascii="宋体" w:hAnsi="宋体" w:cs="宋体"/>
                <w:b/>
                <w:sz w:val="18"/>
                <w:szCs w:val="18"/>
              </w:rPr>
              <w:t>X≥1000</w:t>
            </w:r>
          </w:p>
        </w:tc>
        <w:tc>
          <w:tcPr>
            <w:tcW w:w="2303" w:type="dxa"/>
            <w:vAlign w:val="center"/>
          </w:tcPr>
          <w:p w14:paraId="18814F9E">
            <w:pPr>
              <w:spacing w:line="288" w:lineRule="auto"/>
              <w:rPr>
                <w:rFonts w:ascii="宋体" w:hAnsi="宋体" w:cs="宋体"/>
                <w:b/>
                <w:sz w:val="18"/>
                <w:szCs w:val="18"/>
              </w:rPr>
            </w:pPr>
            <w:r>
              <w:rPr>
                <w:rFonts w:hint="eastAsia" w:ascii="宋体" w:hAnsi="宋体" w:cs="宋体"/>
                <w:b/>
                <w:sz w:val="18"/>
                <w:szCs w:val="18"/>
              </w:rPr>
              <w:t>300≤X＜1000</w:t>
            </w:r>
          </w:p>
        </w:tc>
        <w:tc>
          <w:tcPr>
            <w:tcW w:w="1943" w:type="dxa"/>
            <w:vAlign w:val="center"/>
          </w:tcPr>
          <w:p w14:paraId="25CD977D">
            <w:pPr>
              <w:spacing w:line="288" w:lineRule="auto"/>
              <w:rPr>
                <w:rFonts w:ascii="宋体" w:hAnsi="宋体" w:cs="宋体"/>
                <w:b/>
                <w:sz w:val="18"/>
                <w:szCs w:val="18"/>
              </w:rPr>
            </w:pPr>
            <w:r>
              <w:rPr>
                <w:rFonts w:hint="eastAsia" w:ascii="宋体" w:hAnsi="宋体" w:cs="宋体"/>
                <w:b/>
                <w:sz w:val="18"/>
                <w:szCs w:val="18"/>
              </w:rPr>
              <w:t xml:space="preserve"> 20≤X＜300</w:t>
            </w:r>
          </w:p>
        </w:tc>
        <w:tc>
          <w:tcPr>
            <w:tcW w:w="1297" w:type="dxa"/>
            <w:vAlign w:val="center"/>
          </w:tcPr>
          <w:p w14:paraId="77ACEA6B">
            <w:pPr>
              <w:spacing w:line="288" w:lineRule="auto"/>
              <w:rPr>
                <w:rFonts w:ascii="宋体" w:hAnsi="宋体" w:cs="宋体"/>
                <w:b/>
                <w:sz w:val="18"/>
                <w:szCs w:val="18"/>
              </w:rPr>
            </w:pPr>
            <w:r>
              <w:rPr>
                <w:rFonts w:hint="eastAsia" w:ascii="宋体" w:hAnsi="宋体" w:cs="宋体"/>
                <w:b/>
                <w:sz w:val="18"/>
                <w:szCs w:val="18"/>
              </w:rPr>
              <w:t>X＜20</w:t>
            </w:r>
          </w:p>
        </w:tc>
      </w:tr>
      <w:tr w14:paraId="00A9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745E23">
            <w:pPr>
              <w:spacing w:line="288" w:lineRule="auto"/>
              <w:rPr>
                <w:rFonts w:ascii="宋体" w:hAnsi="宋体" w:cs="宋体"/>
                <w:b/>
                <w:sz w:val="18"/>
                <w:szCs w:val="18"/>
              </w:rPr>
            </w:pPr>
          </w:p>
        </w:tc>
        <w:tc>
          <w:tcPr>
            <w:tcW w:w="1369" w:type="dxa"/>
            <w:vAlign w:val="center"/>
          </w:tcPr>
          <w:p w14:paraId="41661E14">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215A324E">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5946F2DF">
            <w:pPr>
              <w:spacing w:line="288" w:lineRule="auto"/>
              <w:rPr>
                <w:rFonts w:ascii="宋体" w:hAnsi="宋体" w:cs="宋体"/>
                <w:b/>
                <w:sz w:val="18"/>
                <w:szCs w:val="18"/>
              </w:rPr>
            </w:pPr>
            <w:r>
              <w:rPr>
                <w:rFonts w:hint="eastAsia" w:ascii="宋体" w:hAnsi="宋体" w:cs="宋体"/>
                <w:b/>
                <w:sz w:val="18"/>
                <w:szCs w:val="18"/>
              </w:rPr>
              <w:t>Y≥30000</w:t>
            </w:r>
          </w:p>
        </w:tc>
        <w:tc>
          <w:tcPr>
            <w:tcW w:w="2303" w:type="dxa"/>
            <w:vAlign w:val="center"/>
          </w:tcPr>
          <w:p w14:paraId="18C66688">
            <w:pPr>
              <w:spacing w:line="288" w:lineRule="auto"/>
              <w:rPr>
                <w:rFonts w:ascii="宋体" w:hAnsi="宋体" w:cs="宋体"/>
                <w:b/>
                <w:sz w:val="18"/>
                <w:szCs w:val="18"/>
              </w:rPr>
            </w:pPr>
            <w:r>
              <w:rPr>
                <w:rFonts w:hint="eastAsia" w:ascii="宋体" w:hAnsi="宋体" w:cs="宋体"/>
                <w:b/>
                <w:sz w:val="18"/>
                <w:szCs w:val="18"/>
              </w:rPr>
              <w:t>2000≤Y＜30000</w:t>
            </w:r>
          </w:p>
        </w:tc>
        <w:tc>
          <w:tcPr>
            <w:tcW w:w="1943" w:type="dxa"/>
            <w:vAlign w:val="center"/>
          </w:tcPr>
          <w:p w14:paraId="2AD7A340">
            <w:pPr>
              <w:spacing w:line="288" w:lineRule="auto"/>
              <w:rPr>
                <w:rFonts w:ascii="宋体" w:hAnsi="宋体" w:cs="宋体"/>
                <w:b/>
                <w:sz w:val="18"/>
                <w:szCs w:val="18"/>
              </w:rPr>
            </w:pPr>
            <w:r>
              <w:rPr>
                <w:rFonts w:hint="eastAsia" w:ascii="宋体" w:hAnsi="宋体" w:cs="宋体"/>
                <w:b/>
                <w:sz w:val="18"/>
                <w:szCs w:val="18"/>
              </w:rPr>
              <w:t xml:space="preserve"> 100≤Y＜2000</w:t>
            </w:r>
          </w:p>
        </w:tc>
        <w:tc>
          <w:tcPr>
            <w:tcW w:w="1297" w:type="dxa"/>
            <w:vAlign w:val="center"/>
          </w:tcPr>
          <w:p w14:paraId="6CDEDF3D">
            <w:pPr>
              <w:spacing w:line="288" w:lineRule="auto"/>
              <w:rPr>
                <w:rFonts w:ascii="宋体" w:hAnsi="宋体" w:cs="宋体"/>
                <w:b/>
                <w:sz w:val="18"/>
                <w:szCs w:val="18"/>
              </w:rPr>
            </w:pPr>
            <w:r>
              <w:rPr>
                <w:rFonts w:hint="eastAsia" w:ascii="宋体" w:hAnsi="宋体" w:cs="宋体"/>
                <w:b/>
                <w:sz w:val="18"/>
                <w:szCs w:val="18"/>
              </w:rPr>
              <w:t>Y＜100</w:t>
            </w:r>
          </w:p>
        </w:tc>
      </w:tr>
      <w:tr w14:paraId="26A8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051C90">
            <w:pPr>
              <w:spacing w:line="288" w:lineRule="auto"/>
              <w:rPr>
                <w:rFonts w:ascii="宋体" w:hAnsi="宋体" w:cs="宋体"/>
                <w:b/>
                <w:sz w:val="18"/>
                <w:szCs w:val="18"/>
              </w:rPr>
            </w:pPr>
            <w:r>
              <w:rPr>
                <w:rFonts w:hint="eastAsia" w:ascii="宋体" w:hAnsi="宋体" w:cs="宋体"/>
                <w:b/>
                <w:sz w:val="18"/>
                <w:szCs w:val="18"/>
              </w:rPr>
              <w:t>住宿业</w:t>
            </w:r>
          </w:p>
        </w:tc>
        <w:tc>
          <w:tcPr>
            <w:tcW w:w="1369" w:type="dxa"/>
            <w:vAlign w:val="center"/>
          </w:tcPr>
          <w:p w14:paraId="53915CE9">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2CA2A8D0">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19D85151">
            <w:pPr>
              <w:spacing w:line="288" w:lineRule="auto"/>
              <w:rPr>
                <w:rFonts w:ascii="宋体" w:hAnsi="宋体" w:cs="宋体"/>
                <w:b/>
                <w:sz w:val="18"/>
                <w:szCs w:val="18"/>
              </w:rPr>
            </w:pPr>
            <w:r>
              <w:rPr>
                <w:rFonts w:hint="eastAsia" w:ascii="宋体" w:hAnsi="宋体" w:cs="宋体"/>
                <w:b/>
                <w:sz w:val="18"/>
                <w:szCs w:val="18"/>
              </w:rPr>
              <w:t>X≥300</w:t>
            </w:r>
          </w:p>
        </w:tc>
        <w:tc>
          <w:tcPr>
            <w:tcW w:w="2303" w:type="dxa"/>
            <w:vAlign w:val="center"/>
          </w:tcPr>
          <w:p w14:paraId="6FF77A2C">
            <w:pPr>
              <w:spacing w:line="288" w:lineRule="auto"/>
              <w:ind w:left="6" w:leftChars="-51" w:hanging="108" w:hangingChars="60"/>
              <w:rPr>
                <w:rFonts w:ascii="宋体" w:hAnsi="宋体" w:cs="宋体"/>
                <w:b/>
                <w:sz w:val="18"/>
                <w:szCs w:val="18"/>
              </w:rPr>
            </w:pPr>
            <w:r>
              <w:rPr>
                <w:rFonts w:hint="eastAsia" w:ascii="宋体" w:hAnsi="宋体" w:cs="宋体"/>
                <w:b/>
                <w:sz w:val="18"/>
                <w:szCs w:val="18"/>
              </w:rPr>
              <w:t xml:space="preserve">100≤X＜300 </w:t>
            </w:r>
          </w:p>
        </w:tc>
        <w:tc>
          <w:tcPr>
            <w:tcW w:w="1943" w:type="dxa"/>
            <w:vAlign w:val="center"/>
          </w:tcPr>
          <w:p w14:paraId="2B1287E3">
            <w:pPr>
              <w:spacing w:line="288" w:lineRule="auto"/>
              <w:rPr>
                <w:rFonts w:ascii="宋体" w:hAnsi="宋体" w:cs="宋体"/>
                <w:b/>
                <w:sz w:val="18"/>
                <w:szCs w:val="18"/>
              </w:rPr>
            </w:pPr>
            <w:r>
              <w:rPr>
                <w:rFonts w:hint="eastAsia" w:ascii="宋体" w:hAnsi="宋体" w:cs="宋体"/>
                <w:b/>
                <w:sz w:val="18"/>
                <w:szCs w:val="18"/>
              </w:rPr>
              <w:t xml:space="preserve"> 10≤X＜100</w:t>
            </w:r>
          </w:p>
        </w:tc>
        <w:tc>
          <w:tcPr>
            <w:tcW w:w="1297" w:type="dxa"/>
            <w:vAlign w:val="center"/>
          </w:tcPr>
          <w:p w14:paraId="079E6922">
            <w:pPr>
              <w:spacing w:line="288" w:lineRule="auto"/>
              <w:rPr>
                <w:rFonts w:ascii="宋体" w:hAnsi="宋体" w:cs="宋体"/>
                <w:b/>
                <w:sz w:val="18"/>
                <w:szCs w:val="18"/>
              </w:rPr>
            </w:pPr>
            <w:r>
              <w:rPr>
                <w:rFonts w:hint="eastAsia" w:ascii="宋体" w:hAnsi="宋体" w:cs="宋体"/>
                <w:b/>
                <w:sz w:val="18"/>
                <w:szCs w:val="18"/>
              </w:rPr>
              <w:t>X＜10</w:t>
            </w:r>
          </w:p>
        </w:tc>
      </w:tr>
      <w:tr w14:paraId="67C3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698A950">
            <w:pPr>
              <w:spacing w:line="288" w:lineRule="auto"/>
              <w:rPr>
                <w:rFonts w:ascii="宋体" w:hAnsi="宋体" w:cs="宋体"/>
                <w:b/>
                <w:sz w:val="18"/>
                <w:szCs w:val="18"/>
              </w:rPr>
            </w:pPr>
          </w:p>
        </w:tc>
        <w:tc>
          <w:tcPr>
            <w:tcW w:w="1369" w:type="dxa"/>
            <w:vAlign w:val="center"/>
          </w:tcPr>
          <w:p w14:paraId="4667453D">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65C9B3B8">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3D1B0307">
            <w:pPr>
              <w:spacing w:line="288" w:lineRule="auto"/>
              <w:rPr>
                <w:rFonts w:ascii="宋体" w:hAnsi="宋体" w:cs="宋体"/>
                <w:b/>
                <w:sz w:val="18"/>
                <w:szCs w:val="18"/>
              </w:rPr>
            </w:pPr>
            <w:r>
              <w:rPr>
                <w:rFonts w:hint="eastAsia" w:ascii="宋体" w:hAnsi="宋体" w:cs="宋体"/>
                <w:b/>
                <w:sz w:val="18"/>
                <w:szCs w:val="18"/>
              </w:rPr>
              <w:t>Y≥10000</w:t>
            </w:r>
          </w:p>
        </w:tc>
        <w:tc>
          <w:tcPr>
            <w:tcW w:w="2303" w:type="dxa"/>
            <w:vAlign w:val="center"/>
          </w:tcPr>
          <w:p w14:paraId="2A3A4192">
            <w:pPr>
              <w:spacing w:line="288" w:lineRule="auto"/>
              <w:rPr>
                <w:rFonts w:ascii="宋体" w:hAnsi="宋体" w:cs="宋体"/>
                <w:b/>
                <w:sz w:val="18"/>
                <w:szCs w:val="18"/>
              </w:rPr>
            </w:pPr>
            <w:r>
              <w:rPr>
                <w:rFonts w:hint="eastAsia" w:ascii="宋体" w:hAnsi="宋体" w:cs="宋体"/>
                <w:b/>
                <w:sz w:val="18"/>
                <w:szCs w:val="18"/>
              </w:rPr>
              <w:t>2000≤Y＜10000</w:t>
            </w:r>
          </w:p>
        </w:tc>
        <w:tc>
          <w:tcPr>
            <w:tcW w:w="1943" w:type="dxa"/>
            <w:vAlign w:val="center"/>
          </w:tcPr>
          <w:p w14:paraId="1AFA3E59">
            <w:pPr>
              <w:spacing w:line="288" w:lineRule="auto"/>
              <w:rPr>
                <w:rFonts w:ascii="宋体" w:hAnsi="宋体" w:cs="宋体"/>
                <w:b/>
                <w:sz w:val="18"/>
                <w:szCs w:val="18"/>
              </w:rPr>
            </w:pPr>
            <w:r>
              <w:rPr>
                <w:rFonts w:hint="eastAsia" w:ascii="宋体" w:hAnsi="宋体" w:cs="宋体"/>
                <w:b/>
                <w:sz w:val="18"/>
                <w:szCs w:val="18"/>
              </w:rPr>
              <w:t xml:space="preserve"> 100≤Y＜2000</w:t>
            </w:r>
          </w:p>
        </w:tc>
        <w:tc>
          <w:tcPr>
            <w:tcW w:w="1297" w:type="dxa"/>
            <w:vAlign w:val="center"/>
          </w:tcPr>
          <w:p w14:paraId="4767BB7B">
            <w:pPr>
              <w:spacing w:line="288" w:lineRule="auto"/>
              <w:rPr>
                <w:rFonts w:ascii="宋体" w:hAnsi="宋体" w:cs="宋体"/>
                <w:b/>
                <w:sz w:val="18"/>
                <w:szCs w:val="18"/>
              </w:rPr>
            </w:pPr>
            <w:r>
              <w:rPr>
                <w:rFonts w:hint="eastAsia" w:ascii="宋体" w:hAnsi="宋体" w:cs="宋体"/>
                <w:b/>
                <w:sz w:val="18"/>
                <w:szCs w:val="18"/>
              </w:rPr>
              <w:t>Y＜100</w:t>
            </w:r>
          </w:p>
        </w:tc>
      </w:tr>
      <w:tr w14:paraId="703D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32FAEA">
            <w:pPr>
              <w:spacing w:line="288" w:lineRule="auto"/>
              <w:rPr>
                <w:rFonts w:ascii="宋体" w:hAnsi="宋体" w:cs="宋体"/>
                <w:b/>
                <w:sz w:val="18"/>
                <w:szCs w:val="18"/>
              </w:rPr>
            </w:pPr>
            <w:r>
              <w:rPr>
                <w:rFonts w:hint="eastAsia" w:ascii="宋体" w:hAnsi="宋体" w:cs="宋体"/>
                <w:b/>
                <w:sz w:val="18"/>
                <w:szCs w:val="18"/>
              </w:rPr>
              <w:t>餐饮业</w:t>
            </w:r>
          </w:p>
        </w:tc>
        <w:tc>
          <w:tcPr>
            <w:tcW w:w="1369" w:type="dxa"/>
            <w:vAlign w:val="center"/>
          </w:tcPr>
          <w:p w14:paraId="4582DBA1">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32D431EC">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43D36EBE">
            <w:pPr>
              <w:spacing w:line="288" w:lineRule="auto"/>
              <w:rPr>
                <w:rFonts w:ascii="宋体" w:hAnsi="宋体" w:cs="宋体"/>
                <w:b/>
                <w:sz w:val="18"/>
                <w:szCs w:val="18"/>
              </w:rPr>
            </w:pPr>
            <w:r>
              <w:rPr>
                <w:rFonts w:hint="eastAsia" w:ascii="宋体" w:hAnsi="宋体" w:cs="宋体"/>
                <w:b/>
                <w:sz w:val="18"/>
                <w:szCs w:val="18"/>
              </w:rPr>
              <w:t>X≥300</w:t>
            </w:r>
          </w:p>
        </w:tc>
        <w:tc>
          <w:tcPr>
            <w:tcW w:w="2303" w:type="dxa"/>
            <w:vAlign w:val="center"/>
          </w:tcPr>
          <w:p w14:paraId="71556A2A">
            <w:pPr>
              <w:spacing w:line="288" w:lineRule="auto"/>
              <w:ind w:left="6" w:leftChars="-51" w:hanging="108" w:hangingChars="60"/>
              <w:rPr>
                <w:rFonts w:ascii="宋体" w:hAnsi="宋体" w:cs="宋体"/>
                <w:b/>
                <w:sz w:val="18"/>
                <w:szCs w:val="18"/>
              </w:rPr>
            </w:pPr>
            <w:r>
              <w:rPr>
                <w:rFonts w:hint="eastAsia" w:ascii="宋体" w:hAnsi="宋体" w:cs="宋体"/>
                <w:b/>
                <w:sz w:val="18"/>
                <w:szCs w:val="18"/>
              </w:rPr>
              <w:t xml:space="preserve">100≤X＜300 </w:t>
            </w:r>
          </w:p>
        </w:tc>
        <w:tc>
          <w:tcPr>
            <w:tcW w:w="1943" w:type="dxa"/>
            <w:vAlign w:val="center"/>
          </w:tcPr>
          <w:p w14:paraId="07E5C4DF">
            <w:pPr>
              <w:spacing w:line="288" w:lineRule="auto"/>
              <w:rPr>
                <w:rFonts w:ascii="宋体" w:hAnsi="宋体" w:cs="宋体"/>
                <w:b/>
                <w:sz w:val="18"/>
                <w:szCs w:val="18"/>
              </w:rPr>
            </w:pPr>
            <w:r>
              <w:rPr>
                <w:rFonts w:hint="eastAsia" w:ascii="宋体" w:hAnsi="宋体" w:cs="宋体"/>
                <w:b/>
                <w:sz w:val="18"/>
                <w:szCs w:val="18"/>
              </w:rPr>
              <w:t xml:space="preserve"> 10≤X＜100</w:t>
            </w:r>
          </w:p>
        </w:tc>
        <w:tc>
          <w:tcPr>
            <w:tcW w:w="1297" w:type="dxa"/>
            <w:vAlign w:val="center"/>
          </w:tcPr>
          <w:p w14:paraId="07A47A13">
            <w:pPr>
              <w:spacing w:line="288" w:lineRule="auto"/>
              <w:rPr>
                <w:rFonts w:ascii="宋体" w:hAnsi="宋体" w:cs="宋体"/>
                <w:b/>
                <w:sz w:val="18"/>
                <w:szCs w:val="18"/>
              </w:rPr>
            </w:pPr>
            <w:r>
              <w:rPr>
                <w:rFonts w:hint="eastAsia" w:ascii="宋体" w:hAnsi="宋体" w:cs="宋体"/>
                <w:b/>
                <w:sz w:val="18"/>
                <w:szCs w:val="18"/>
              </w:rPr>
              <w:t>X＜10</w:t>
            </w:r>
          </w:p>
        </w:tc>
      </w:tr>
      <w:tr w14:paraId="3D06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A2C4D79">
            <w:pPr>
              <w:spacing w:line="288" w:lineRule="auto"/>
              <w:rPr>
                <w:rFonts w:ascii="宋体" w:hAnsi="宋体" w:cs="宋体"/>
                <w:b/>
                <w:sz w:val="18"/>
                <w:szCs w:val="18"/>
              </w:rPr>
            </w:pPr>
          </w:p>
        </w:tc>
        <w:tc>
          <w:tcPr>
            <w:tcW w:w="1369" w:type="dxa"/>
            <w:vAlign w:val="center"/>
          </w:tcPr>
          <w:p w14:paraId="6436D224">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1594E509">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527D2540">
            <w:pPr>
              <w:spacing w:line="288" w:lineRule="auto"/>
              <w:rPr>
                <w:rFonts w:ascii="宋体" w:hAnsi="宋体" w:cs="宋体"/>
                <w:b/>
                <w:sz w:val="18"/>
                <w:szCs w:val="18"/>
              </w:rPr>
            </w:pPr>
            <w:r>
              <w:rPr>
                <w:rFonts w:hint="eastAsia" w:ascii="宋体" w:hAnsi="宋体" w:cs="宋体"/>
                <w:b/>
                <w:sz w:val="18"/>
                <w:szCs w:val="18"/>
              </w:rPr>
              <w:t>Y≥10000</w:t>
            </w:r>
          </w:p>
        </w:tc>
        <w:tc>
          <w:tcPr>
            <w:tcW w:w="2303" w:type="dxa"/>
            <w:vAlign w:val="center"/>
          </w:tcPr>
          <w:p w14:paraId="602B6AE9">
            <w:pPr>
              <w:spacing w:line="288" w:lineRule="auto"/>
              <w:rPr>
                <w:rFonts w:ascii="宋体" w:hAnsi="宋体" w:cs="宋体"/>
                <w:b/>
                <w:sz w:val="18"/>
                <w:szCs w:val="18"/>
              </w:rPr>
            </w:pPr>
            <w:r>
              <w:rPr>
                <w:rFonts w:hint="eastAsia" w:ascii="宋体" w:hAnsi="宋体" w:cs="宋体"/>
                <w:b/>
                <w:sz w:val="18"/>
                <w:szCs w:val="18"/>
              </w:rPr>
              <w:t>2000≤Y＜10000</w:t>
            </w:r>
          </w:p>
        </w:tc>
        <w:tc>
          <w:tcPr>
            <w:tcW w:w="1943" w:type="dxa"/>
            <w:vAlign w:val="center"/>
          </w:tcPr>
          <w:p w14:paraId="26427387">
            <w:pPr>
              <w:spacing w:line="288" w:lineRule="auto"/>
              <w:rPr>
                <w:rFonts w:ascii="宋体" w:hAnsi="宋体" w:cs="宋体"/>
                <w:b/>
                <w:sz w:val="18"/>
                <w:szCs w:val="18"/>
              </w:rPr>
            </w:pPr>
            <w:r>
              <w:rPr>
                <w:rFonts w:hint="eastAsia" w:ascii="宋体" w:hAnsi="宋体" w:cs="宋体"/>
                <w:b/>
                <w:sz w:val="18"/>
                <w:szCs w:val="18"/>
              </w:rPr>
              <w:t xml:space="preserve"> 100≤Y＜2000</w:t>
            </w:r>
          </w:p>
        </w:tc>
        <w:tc>
          <w:tcPr>
            <w:tcW w:w="1297" w:type="dxa"/>
            <w:vAlign w:val="center"/>
          </w:tcPr>
          <w:p w14:paraId="1525D13C">
            <w:pPr>
              <w:spacing w:line="288" w:lineRule="auto"/>
              <w:rPr>
                <w:rFonts w:ascii="宋体" w:hAnsi="宋体" w:cs="宋体"/>
                <w:b/>
                <w:sz w:val="18"/>
                <w:szCs w:val="18"/>
              </w:rPr>
            </w:pPr>
            <w:r>
              <w:rPr>
                <w:rFonts w:hint="eastAsia" w:ascii="宋体" w:hAnsi="宋体" w:cs="宋体"/>
                <w:b/>
                <w:sz w:val="18"/>
                <w:szCs w:val="18"/>
              </w:rPr>
              <w:t>Y＜100</w:t>
            </w:r>
          </w:p>
        </w:tc>
      </w:tr>
      <w:tr w14:paraId="2ACB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34BC82">
            <w:pPr>
              <w:spacing w:line="288" w:lineRule="auto"/>
              <w:rPr>
                <w:rFonts w:ascii="宋体" w:hAnsi="宋体" w:cs="宋体"/>
                <w:b/>
                <w:sz w:val="18"/>
                <w:szCs w:val="18"/>
              </w:rPr>
            </w:pPr>
            <w:r>
              <w:rPr>
                <w:rFonts w:hint="eastAsia" w:ascii="宋体" w:hAnsi="宋体" w:cs="宋体"/>
                <w:b/>
                <w:sz w:val="18"/>
                <w:szCs w:val="18"/>
              </w:rPr>
              <w:t>信息传输业*</w:t>
            </w:r>
          </w:p>
        </w:tc>
        <w:tc>
          <w:tcPr>
            <w:tcW w:w="1369" w:type="dxa"/>
            <w:vAlign w:val="center"/>
          </w:tcPr>
          <w:p w14:paraId="3BF64E4C">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68404D0D">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40D7337E">
            <w:pPr>
              <w:spacing w:line="288" w:lineRule="auto"/>
              <w:rPr>
                <w:rFonts w:ascii="宋体" w:hAnsi="宋体" w:cs="宋体"/>
                <w:b/>
                <w:sz w:val="18"/>
                <w:szCs w:val="18"/>
              </w:rPr>
            </w:pPr>
            <w:r>
              <w:rPr>
                <w:rFonts w:hint="eastAsia" w:ascii="宋体" w:hAnsi="宋体" w:cs="宋体"/>
                <w:b/>
                <w:sz w:val="18"/>
                <w:szCs w:val="18"/>
              </w:rPr>
              <w:t>X≥2000</w:t>
            </w:r>
          </w:p>
        </w:tc>
        <w:tc>
          <w:tcPr>
            <w:tcW w:w="2303" w:type="dxa"/>
            <w:vAlign w:val="center"/>
          </w:tcPr>
          <w:p w14:paraId="6ADC141B">
            <w:pPr>
              <w:spacing w:line="288" w:lineRule="auto"/>
              <w:rPr>
                <w:rFonts w:ascii="宋体" w:hAnsi="宋体" w:cs="宋体"/>
                <w:b/>
                <w:sz w:val="18"/>
                <w:szCs w:val="18"/>
              </w:rPr>
            </w:pPr>
            <w:r>
              <w:rPr>
                <w:rFonts w:hint="eastAsia" w:ascii="宋体" w:hAnsi="宋体" w:cs="宋体"/>
                <w:b/>
                <w:sz w:val="18"/>
                <w:szCs w:val="18"/>
              </w:rPr>
              <w:t>100≤X＜2000</w:t>
            </w:r>
          </w:p>
        </w:tc>
        <w:tc>
          <w:tcPr>
            <w:tcW w:w="1943" w:type="dxa"/>
            <w:vAlign w:val="center"/>
          </w:tcPr>
          <w:p w14:paraId="2B4C91D4">
            <w:pPr>
              <w:spacing w:line="288" w:lineRule="auto"/>
              <w:rPr>
                <w:rFonts w:ascii="宋体" w:hAnsi="宋体" w:cs="宋体"/>
                <w:b/>
                <w:sz w:val="18"/>
                <w:szCs w:val="18"/>
              </w:rPr>
            </w:pPr>
            <w:r>
              <w:rPr>
                <w:rFonts w:hint="eastAsia" w:ascii="宋体" w:hAnsi="宋体" w:cs="宋体"/>
                <w:b/>
                <w:sz w:val="18"/>
                <w:szCs w:val="18"/>
              </w:rPr>
              <w:t xml:space="preserve"> 10≤X＜100</w:t>
            </w:r>
          </w:p>
        </w:tc>
        <w:tc>
          <w:tcPr>
            <w:tcW w:w="1297" w:type="dxa"/>
            <w:vAlign w:val="center"/>
          </w:tcPr>
          <w:p w14:paraId="1F3F454F">
            <w:pPr>
              <w:spacing w:line="288" w:lineRule="auto"/>
              <w:rPr>
                <w:rFonts w:ascii="宋体" w:hAnsi="宋体" w:cs="宋体"/>
                <w:b/>
                <w:sz w:val="18"/>
                <w:szCs w:val="18"/>
              </w:rPr>
            </w:pPr>
            <w:r>
              <w:rPr>
                <w:rFonts w:hint="eastAsia" w:ascii="宋体" w:hAnsi="宋体" w:cs="宋体"/>
                <w:b/>
                <w:sz w:val="18"/>
                <w:szCs w:val="18"/>
              </w:rPr>
              <w:t>X＜10</w:t>
            </w:r>
          </w:p>
        </w:tc>
      </w:tr>
      <w:tr w14:paraId="43F6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E710FA9">
            <w:pPr>
              <w:spacing w:line="288" w:lineRule="auto"/>
              <w:rPr>
                <w:rFonts w:ascii="宋体" w:hAnsi="宋体" w:cs="宋体"/>
                <w:b/>
                <w:sz w:val="18"/>
                <w:szCs w:val="18"/>
              </w:rPr>
            </w:pPr>
          </w:p>
        </w:tc>
        <w:tc>
          <w:tcPr>
            <w:tcW w:w="1369" w:type="dxa"/>
            <w:vAlign w:val="center"/>
          </w:tcPr>
          <w:p w14:paraId="434D2EA0">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5D5485E3">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1E4C9E00">
            <w:pPr>
              <w:spacing w:line="288" w:lineRule="auto"/>
              <w:rPr>
                <w:rFonts w:ascii="宋体" w:hAnsi="宋体" w:cs="宋体"/>
                <w:b/>
                <w:sz w:val="18"/>
                <w:szCs w:val="18"/>
              </w:rPr>
            </w:pPr>
            <w:r>
              <w:rPr>
                <w:rFonts w:hint="eastAsia" w:ascii="宋体" w:hAnsi="宋体" w:cs="宋体"/>
                <w:b/>
                <w:sz w:val="18"/>
                <w:szCs w:val="18"/>
              </w:rPr>
              <w:t>Y≥100000</w:t>
            </w:r>
          </w:p>
        </w:tc>
        <w:tc>
          <w:tcPr>
            <w:tcW w:w="2303" w:type="dxa"/>
            <w:vAlign w:val="center"/>
          </w:tcPr>
          <w:p w14:paraId="3CA47668">
            <w:pPr>
              <w:spacing w:line="288" w:lineRule="auto"/>
              <w:rPr>
                <w:rFonts w:ascii="宋体" w:hAnsi="宋体" w:cs="宋体"/>
                <w:b/>
                <w:sz w:val="18"/>
                <w:szCs w:val="18"/>
              </w:rPr>
            </w:pPr>
            <w:r>
              <w:rPr>
                <w:rFonts w:hint="eastAsia" w:ascii="宋体" w:hAnsi="宋体" w:cs="宋体"/>
                <w:b/>
                <w:sz w:val="18"/>
                <w:szCs w:val="18"/>
              </w:rPr>
              <w:t xml:space="preserve"> 1000≤Y＜100000</w:t>
            </w:r>
          </w:p>
        </w:tc>
        <w:tc>
          <w:tcPr>
            <w:tcW w:w="1943" w:type="dxa"/>
            <w:vAlign w:val="center"/>
          </w:tcPr>
          <w:p w14:paraId="2E7105A6">
            <w:pPr>
              <w:spacing w:line="288" w:lineRule="auto"/>
              <w:rPr>
                <w:rFonts w:ascii="宋体" w:hAnsi="宋体" w:cs="宋体"/>
                <w:b/>
                <w:sz w:val="18"/>
                <w:szCs w:val="18"/>
              </w:rPr>
            </w:pPr>
            <w:r>
              <w:rPr>
                <w:rFonts w:hint="eastAsia" w:ascii="宋体" w:hAnsi="宋体" w:cs="宋体"/>
                <w:b/>
                <w:sz w:val="18"/>
                <w:szCs w:val="18"/>
              </w:rPr>
              <w:t xml:space="preserve"> 100≤Y＜1000</w:t>
            </w:r>
          </w:p>
        </w:tc>
        <w:tc>
          <w:tcPr>
            <w:tcW w:w="1297" w:type="dxa"/>
            <w:vAlign w:val="center"/>
          </w:tcPr>
          <w:p w14:paraId="66A6C1A7">
            <w:pPr>
              <w:spacing w:line="288" w:lineRule="auto"/>
              <w:rPr>
                <w:rFonts w:ascii="宋体" w:hAnsi="宋体" w:cs="宋体"/>
                <w:b/>
                <w:sz w:val="18"/>
                <w:szCs w:val="18"/>
              </w:rPr>
            </w:pPr>
            <w:r>
              <w:rPr>
                <w:rFonts w:hint="eastAsia" w:ascii="宋体" w:hAnsi="宋体" w:cs="宋体"/>
                <w:b/>
                <w:sz w:val="18"/>
                <w:szCs w:val="18"/>
              </w:rPr>
              <w:t>Y＜100</w:t>
            </w:r>
          </w:p>
        </w:tc>
      </w:tr>
      <w:tr w14:paraId="1FDC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AD66411">
            <w:pPr>
              <w:spacing w:line="288" w:lineRule="auto"/>
              <w:rPr>
                <w:rFonts w:ascii="宋体" w:hAnsi="宋体" w:cs="宋体"/>
                <w:b/>
                <w:spacing w:val="-12"/>
                <w:sz w:val="18"/>
                <w:szCs w:val="18"/>
              </w:rPr>
            </w:pPr>
            <w:r>
              <w:rPr>
                <w:rFonts w:hint="eastAsia" w:ascii="宋体" w:hAnsi="宋体" w:cs="宋体"/>
                <w:b/>
                <w:spacing w:val="-12"/>
                <w:sz w:val="18"/>
                <w:szCs w:val="18"/>
              </w:rPr>
              <w:t>软件和信息技术服</w:t>
            </w:r>
            <w:r>
              <w:rPr>
                <w:rFonts w:hint="eastAsia" w:ascii="宋体" w:hAnsi="宋体" w:cs="宋体"/>
                <w:b/>
                <w:sz w:val="18"/>
                <w:szCs w:val="18"/>
              </w:rPr>
              <w:t>务业</w:t>
            </w:r>
          </w:p>
        </w:tc>
        <w:tc>
          <w:tcPr>
            <w:tcW w:w="1369" w:type="dxa"/>
            <w:vAlign w:val="center"/>
          </w:tcPr>
          <w:p w14:paraId="22DD087F">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26EE1A38">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1005F63D">
            <w:pPr>
              <w:spacing w:line="288" w:lineRule="auto"/>
              <w:rPr>
                <w:rFonts w:ascii="宋体" w:hAnsi="宋体" w:cs="宋体"/>
                <w:b/>
                <w:sz w:val="18"/>
                <w:szCs w:val="18"/>
              </w:rPr>
            </w:pPr>
            <w:r>
              <w:rPr>
                <w:rFonts w:hint="eastAsia" w:ascii="宋体" w:hAnsi="宋体" w:cs="宋体"/>
                <w:b/>
                <w:sz w:val="18"/>
                <w:szCs w:val="18"/>
              </w:rPr>
              <w:t>X≥300</w:t>
            </w:r>
          </w:p>
        </w:tc>
        <w:tc>
          <w:tcPr>
            <w:tcW w:w="2303" w:type="dxa"/>
            <w:vAlign w:val="center"/>
          </w:tcPr>
          <w:p w14:paraId="35C7785C">
            <w:pPr>
              <w:spacing w:line="288" w:lineRule="auto"/>
              <w:ind w:left="6" w:leftChars="-51" w:hanging="108" w:hangingChars="60"/>
              <w:rPr>
                <w:rFonts w:ascii="宋体" w:hAnsi="宋体" w:cs="宋体"/>
                <w:b/>
                <w:sz w:val="18"/>
                <w:szCs w:val="18"/>
              </w:rPr>
            </w:pPr>
            <w:r>
              <w:rPr>
                <w:rFonts w:hint="eastAsia" w:ascii="宋体" w:hAnsi="宋体" w:cs="宋体"/>
                <w:b/>
                <w:sz w:val="18"/>
                <w:szCs w:val="18"/>
              </w:rPr>
              <w:t xml:space="preserve">100≤X＜300 </w:t>
            </w:r>
          </w:p>
        </w:tc>
        <w:tc>
          <w:tcPr>
            <w:tcW w:w="1943" w:type="dxa"/>
            <w:vAlign w:val="center"/>
          </w:tcPr>
          <w:p w14:paraId="60CDCABC">
            <w:pPr>
              <w:spacing w:line="288" w:lineRule="auto"/>
              <w:rPr>
                <w:rFonts w:ascii="宋体" w:hAnsi="宋体" w:cs="宋体"/>
                <w:b/>
                <w:sz w:val="18"/>
                <w:szCs w:val="18"/>
              </w:rPr>
            </w:pPr>
            <w:r>
              <w:rPr>
                <w:rFonts w:hint="eastAsia" w:ascii="宋体" w:hAnsi="宋体" w:cs="宋体"/>
                <w:b/>
                <w:sz w:val="18"/>
                <w:szCs w:val="18"/>
              </w:rPr>
              <w:t xml:space="preserve"> 10≤X＜100</w:t>
            </w:r>
          </w:p>
        </w:tc>
        <w:tc>
          <w:tcPr>
            <w:tcW w:w="1297" w:type="dxa"/>
            <w:vAlign w:val="center"/>
          </w:tcPr>
          <w:p w14:paraId="555CB940">
            <w:pPr>
              <w:spacing w:line="288" w:lineRule="auto"/>
              <w:rPr>
                <w:rFonts w:ascii="宋体" w:hAnsi="宋体" w:cs="宋体"/>
                <w:b/>
                <w:sz w:val="18"/>
                <w:szCs w:val="18"/>
              </w:rPr>
            </w:pPr>
            <w:r>
              <w:rPr>
                <w:rFonts w:hint="eastAsia" w:ascii="宋体" w:hAnsi="宋体" w:cs="宋体"/>
                <w:b/>
                <w:sz w:val="18"/>
                <w:szCs w:val="18"/>
              </w:rPr>
              <w:t>X＜10</w:t>
            </w:r>
          </w:p>
        </w:tc>
      </w:tr>
      <w:tr w14:paraId="2C3A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6BD56E">
            <w:pPr>
              <w:spacing w:line="288" w:lineRule="auto"/>
              <w:rPr>
                <w:rFonts w:ascii="宋体" w:hAnsi="宋体" w:cs="宋体"/>
                <w:b/>
                <w:spacing w:val="-12"/>
                <w:sz w:val="18"/>
                <w:szCs w:val="18"/>
              </w:rPr>
            </w:pPr>
          </w:p>
        </w:tc>
        <w:tc>
          <w:tcPr>
            <w:tcW w:w="1369" w:type="dxa"/>
            <w:vAlign w:val="center"/>
          </w:tcPr>
          <w:p w14:paraId="1C33C053">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3C0C5644">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4C22D3C6">
            <w:pPr>
              <w:spacing w:line="288" w:lineRule="auto"/>
              <w:rPr>
                <w:rFonts w:ascii="宋体" w:hAnsi="宋体" w:cs="宋体"/>
                <w:b/>
                <w:sz w:val="18"/>
                <w:szCs w:val="18"/>
              </w:rPr>
            </w:pPr>
            <w:r>
              <w:rPr>
                <w:rFonts w:hint="eastAsia" w:ascii="宋体" w:hAnsi="宋体" w:cs="宋体"/>
                <w:b/>
                <w:sz w:val="18"/>
                <w:szCs w:val="18"/>
              </w:rPr>
              <w:t>Y≥10000</w:t>
            </w:r>
          </w:p>
        </w:tc>
        <w:tc>
          <w:tcPr>
            <w:tcW w:w="2303" w:type="dxa"/>
            <w:vAlign w:val="center"/>
          </w:tcPr>
          <w:p w14:paraId="205ACE46">
            <w:pPr>
              <w:spacing w:line="288" w:lineRule="auto"/>
              <w:rPr>
                <w:rFonts w:ascii="宋体" w:hAnsi="宋体" w:cs="宋体"/>
                <w:b/>
                <w:sz w:val="18"/>
                <w:szCs w:val="18"/>
              </w:rPr>
            </w:pPr>
            <w:r>
              <w:rPr>
                <w:rFonts w:hint="eastAsia" w:ascii="宋体" w:hAnsi="宋体" w:cs="宋体"/>
                <w:b/>
                <w:sz w:val="18"/>
                <w:szCs w:val="18"/>
              </w:rPr>
              <w:t>1000≤Y＜10000</w:t>
            </w:r>
          </w:p>
        </w:tc>
        <w:tc>
          <w:tcPr>
            <w:tcW w:w="1943" w:type="dxa"/>
            <w:vAlign w:val="center"/>
          </w:tcPr>
          <w:p w14:paraId="37596A8E">
            <w:pPr>
              <w:spacing w:line="288" w:lineRule="auto"/>
              <w:rPr>
                <w:rFonts w:ascii="宋体" w:hAnsi="宋体" w:cs="宋体"/>
                <w:b/>
                <w:sz w:val="18"/>
                <w:szCs w:val="18"/>
              </w:rPr>
            </w:pPr>
            <w:r>
              <w:rPr>
                <w:rFonts w:hint="eastAsia" w:ascii="宋体" w:hAnsi="宋体" w:cs="宋体"/>
                <w:b/>
                <w:sz w:val="18"/>
                <w:szCs w:val="18"/>
              </w:rPr>
              <w:t xml:space="preserve">  50≤Y＜1000</w:t>
            </w:r>
          </w:p>
        </w:tc>
        <w:tc>
          <w:tcPr>
            <w:tcW w:w="1297" w:type="dxa"/>
            <w:vAlign w:val="center"/>
          </w:tcPr>
          <w:p w14:paraId="40BEC6ED">
            <w:pPr>
              <w:spacing w:line="288" w:lineRule="auto"/>
              <w:rPr>
                <w:rFonts w:ascii="宋体" w:hAnsi="宋体" w:cs="宋体"/>
                <w:b/>
                <w:sz w:val="18"/>
                <w:szCs w:val="18"/>
              </w:rPr>
            </w:pPr>
            <w:r>
              <w:rPr>
                <w:rFonts w:hint="eastAsia" w:ascii="宋体" w:hAnsi="宋体" w:cs="宋体"/>
                <w:b/>
                <w:sz w:val="18"/>
                <w:szCs w:val="18"/>
              </w:rPr>
              <w:t>Y＜50</w:t>
            </w:r>
          </w:p>
        </w:tc>
      </w:tr>
      <w:tr w14:paraId="62B7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D486523">
            <w:pPr>
              <w:spacing w:line="288" w:lineRule="auto"/>
              <w:rPr>
                <w:rFonts w:ascii="宋体" w:hAnsi="宋体" w:cs="宋体"/>
                <w:b/>
                <w:sz w:val="18"/>
                <w:szCs w:val="18"/>
              </w:rPr>
            </w:pPr>
            <w:r>
              <w:rPr>
                <w:rFonts w:hint="eastAsia" w:ascii="宋体" w:hAnsi="宋体" w:cs="宋体"/>
                <w:b/>
                <w:sz w:val="18"/>
                <w:szCs w:val="18"/>
              </w:rPr>
              <w:t>房地产开发经营</w:t>
            </w:r>
          </w:p>
        </w:tc>
        <w:tc>
          <w:tcPr>
            <w:tcW w:w="1369" w:type="dxa"/>
            <w:vAlign w:val="center"/>
          </w:tcPr>
          <w:p w14:paraId="5E6125B4">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7F641A67">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3D068B10">
            <w:pPr>
              <w:spacing w:line="288" w:lineRule="auto"/>
              <w:rPr>
                <w:rFonts w:ascii="宋体" w:hAnsi="宋体" w:cs="宋体"/>
                <w:b/>
                <w:sz w:val="18"/>
                <w:szCs w:val="18"/>
              </w:rPr>
            </w:pPr>
            <w:r>
              <w:rPr>
                <w:rFonts w:hint="eastAsia" w:ascii="宋体" w:hAnsi="宋体" w:cs="宋体"/>
                <w:b/>
                <w:sz w:val="18"/>
                <w:szCs w:val="18"/>
              </w:rPr>
              <w:t>Y≥200000</w:t>
            </w:r>
          </w:p>
        </w:tc>
        <w:tc>
          <w:tcPr>
            <w:tcW w:w="2303" w:type="dxa"/>
            <w:vAlign w:val="center"/>
          </w:tcPr>
          <w:p w14:paraId="1A425817">
            <w:pPr>
              <w:spacing w:line="288" w:lineRule="auto"/>
              <w:rPr>
                <w:rFonts w:ascii="宋体" w:hAnsi="宋体" w:cs="宋体"/>
                <w:b/>
                <w:sz w:val="18"/>
                <w:szCs w:val="18"/>
              </w:rPr>
            </w:pPr>
            <w:r>
              <w:rPr>
                <w:rFonts w:hint="eastAsia" w:ascii="宋体" w:hAnsi="宋体" w:cs="宋体"/>
                <w:b/>
                <w:sz w:val="18"/>
                <w:szCs w:val="18"/>
              </w:rPr>
              <w:t xml:space="preserve"> 1000≤Y＜200000</w:t>
            </w:r>
          </w:p>
        </w:tc>
        <w:tc>
          <w:tcPr>
            <w:tcW w:w="1943" w:type="dxa"/>
            <w:vAlign w:val="center"/>
          </w:tcPr>
          <w:p w14:paraId="16CECC48">
            <w:pPr>
              <w:spacing w:line="288" w:lineRule="auto"/>
              <w:rPr>
                <w:rFonts w:ascii="宋体" w:hAnsi="宋体" w:cs="宋体"/>
                <w:b/>
                <w:sz w:val="18"/>
                <w:szCs w:val="18"/>
              </w:rPr>
            </w:pPr>
            <w:r>
              <w:rPr>
                <w:rFonts w:hint="eastAsia" w:ascii="宋体" w:hAnsi="宋体" w:cs="宋体"/>
                <w:b/>
                <w:sz w:val="18"/>
                <w:szCs w:val="18"/>
              </w:rPr>
              <w:t xml:space="preserve"> 100≤Y＜1000</w:t>
            </w:r>
          </w:p>
        </w:tc>
        <w:tc>
          <w:tcPr>
            <w:tcW w:w="1297" w:type="dxa"/>
            <w:vAlign w:val="center"/>
          </w:tcPr>
          <w:p w14:paraId="7D29C979">
            <w:pPr>
              <w:spacing w:line="288" w:lineRule="auto"/>
              <w:rPr>
                <w:rFonts w:ascii="宋体" w:hAnsi="宋体" w:cs="宋体"/>
                <w:b/>
                <w:sz w:val="18"/>
                <w:szCs w:val="18"/>
              </w:rPr>
            </w:pPr>
            <w:r>
              <w:rPr>
                <w:rFonts w:hint="eastAsia" w:ascii="宋体" w:hAnsi="宋体" w:cs="宋体"/>
                <w:b/>
                <w:sz w:val="18"/>
                <w:szCs w:val="18"/>
              </w:rPr>
              <w:t>Y＜100</w:t>
            </w:r>
          </w:p>
        </w:tc>
      </w:tr>
      <w:tr w14:paraId="5DF5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81200DD">
            <w:pPr>
              <w:spacing w:line="288" w:lineRule="auto"/>
              <w:rPr>
                <w:rFonts w:ascii="宋体" w:hAnsi="宋体" w:cs="宋体"/>
                <w:b/>
                <w:sz w:val="18"/>
                <w:szCs w:val="18"/>
              </w:rPr>
            </w:pPr>
          </w:p>
        </w:tc>
        <w:tc>
          <w:tcPr>
            <w:tcW w:w="1369" w:type="dxa"/>
            <w:vAlign w:val="center"/>
          </w:tcPr>
          <w:p w14:paraId="3DC219D3">
            <w:pPr>
              <w:spacing w:line="288" w:lineRule="auto"/>
              <w:rPr>
                <w:rFonts w:ascii="宋体" w:hAnsi="宋体" w:cs="宋体"/>
                <w:b/>
                <w:sz w:val="18"/>
                <w:szCs w:val="18"/>
              </w:rPr>
            </w:pPr>
            <w:r>
              <w:rPr>
                <w:rFonts w:hint="eastAsia" w:ascii="宋体" w:hAnsi="宋体" w:cs="宋体"/>
                <w:b/>
                <w:sz w:val="18"/>
                <w:szCs w:val="18"/>
              </w:rPr>
              <w:t>资产总额(Z)</w:t>
            </w:r>
          </w:p>
        </w:tc>
        <w:tc>
          <w:tcPr>
            <w:tcW w:w="709" w:type="dxa"/>
            <w:vAlign w:val="center"/>
          </w:tcPr>
          <w:p w14:paraId="3E2A85BD">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0E010280">
            <w:pPr>
              <w:spacing w:line="288" w:lineRule="auto"/>
              <w:rPr>
                <w:rFonts w:ascii="宋体" w:hAnsi="宋体" w:cs="宋体"/>
                <w:b/>
                <w:sz w:val="18"/>
                <w:szCs w:val="18"/>
              </w:rPr>
            </w:pPr>
            <w:r>
              <w:rPr>
                <w:rFonts w:hint="eastAsia" w:ascii="宋体" w:hAnsi="宋体" w:cs="宋体"/>
                <w:b/>
                <w:sz w:val="18"/>
                <w:szCs w:val="18"/>
              </w:rPr>
              <w:t>Z≥10000</w:t>
            </w:r>
          </w:p>
        </w:tc>
        <w:tc>
          <w:tcPr>
            <w:tcW w:w="2303" w:type="dxa"/>
            <w:vAlign w:val="center"/>
          </w:tcPr>
          <w:p w14:paraId="386E41AF">
            <w:pPr>
              <w:spacing w:line="288" w:lineRule="auto"/>
              <w:rPr>
                <w:rFonts w:ascii="宋体" w:hAnsi="宋体" w:cs="宋体"/>
                <w:b/>
                <w:sz w:val="18"/>
                <w:szCs w:val="18"/>
              </w:rPr>
            </w:pPr>
            <w:r>
              <w:rPr>
                <w:rFonts w:hint="eastAsia" w:ascii="宋体" w:hAnsi="宋体" w:cs="宋体"/>
                <w:b/>
                <w:sz w:val="18"/>
                <w:szCs w:val="18"/>
              </w:rPr>
              <w:t>5000≤Z＜10000</w:t>
            </w:r>
          </w:p>
        </w:tc>
        <w:tc>
          <w:tcPr>
            <w:tcW w:w="1943" w:type="dxa"/>
            <w:vAlign w:val="center"/>
          </w:tcPr>
          <w:p w14:paraId="206BE959">
            <w:pPr>
              <w:spacing w:line="288" w:lineRule="auto"/>
              <w:rPr>
                <w:rFonts w:ascii="宋体" w:hAnsi="宋体" w:cs="宋体"/>
                <w:b/>
                <w:sz w:val="18"/>
                <w:szCs w:val="18"/>
              </w:rPr>
            </w:pPr>
            <w:r>
              <w:rPr>
                <w:rFonts w:hint="eastAsia" w:ascii="宋体" w:hAnsi="宋体" w:cs="宋体"/>
                <w:b/>
                <w:sz w:val="18"/>
                <w:szCs w:val="18"/>
              </w:rPr>
              <w:t xml:space="preserve">2000≤Z＜5000   </w:t>
            </w:r>
          </w:p>
        </w:tc>
        <w:tc>
          <w:tcPr>
            <w:tcW w:w="1297" w:type="dxa"/>
            <w:vAlign w:val="center"/>
          </w:tcPr>
          <w:p w14:paraId="5535B391">
            <w:pPr>
              <w:spacing w:line="288" w:lineRule="auto"/>
              <w:rPr>
                <w:rFonts w:ascii="宋体" w:hAnsi="宋体" w:cs="宋体"/>
                <w:b/>
                <w:sz w:val="18"/>
                <w:szCs w:val="18"/>
              </w:rPr>
            </w:pPr>
            <w:r>
              <w:rPr>
                <w:rFonts w:hint="eastAsia" w:ascii="宋体" w:hAnsi="宋体" w:cs="宋体"/>
                <w:b/>
                <w:sz w:val="18"/>
                <w:szCs w:val="18"/>
              </w:rPr>
              <w:t>Z＜2000</w:t>
            </w:r>
          </w:p>
        </w:tc>
      </w:tr>
      <w:tr w14:paraId="086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802C879">
            <w:pPr>
              <w:spacing w:line="288" w:lineRule="auto"/>
              <w:rPr>
                <w:rFonts w:ascii="宋体" w:hAnsi="宋体" w:cs="宋体"/>
                <w:b/>
                <w:sz w:val="18"/>
                <w:szCs w:val="18"/>
              </w:rPr>
            </w:pPr>
            <w:r>
              <w:rPr>
                <w:rFonts w:hint="eastAsia" w:ascii="宋体" w:hAnsi="宋体" w:cs="宋体"/>
                <w:b/>
                <w:sz w:val="18"/>
                <w:szCs w:val="18"/>
              </w:rPr>
              <w:t>物业管理</w:t>
            </w:r>
          </w:p>
        </w:tc>
        <w:tc>
          <w:tcPr>
            <w:tcW w:w="1369" w:type="dxa"/>
            <w:vAlign w:val="center"/>
          </w:tcPr>
          <w:p w14:paraId="6498A4C4">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4A2B722A">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38A74B85">
            <w:pPr>
              <w:spacing w:line="288" w:lineRule="auto"/>
              <w:rPr>
                <w:rFonts w:ascii="宋体" w:hAnsi="宋体" w:cs="宋体"/>
                <w:b/>
                <w:sz w:val="18"/>
                <w:szCs w:val="18"/>
              </w:rPr>
            </w:pPr>
            <w:r>
              <w:rPr>
                <w:rFonts w:hint="eastAsia" w:ascii="宋体" w:hAnsi="宋体" w:cs="宋体"/>
                <w:b/>
                <w:sz w:val="18"/>
                <w:szCs w:val="18"/>
              </w:rPr>
              <w:t>X≥1000</w:t>
            </w:r>
          </w:p>
        </w:tc>
        <w:tc>
          <w:tcPr>
            <w:tcW w:w="2303" w:type="dxa"/>
            <w:vAlign w:val="center"/>
          </w:tcPr>
          <w:p w14:paraId="54B9EA5E">
            <w:pPr>
              <w:spacing w:line="288" w:lineRule="auto"/>
              <w:rPr>
                <w:rFonts w:ascii="宋体" w:hAnsi="宋体" w:cs="宋体"/>
                <w:b/>
                <w:sz w:val="18"/>
                <w:szCs w:val="18"/>
              </w:rPr>
            </w:pPr>
            <w:r>
              <w:rPr>
                <w:rFonts w:hint="eastAsia" w:ascii="宋体" w:hAnsi="宋体" w:cs="宋体"/>
                <w:b/>
                <w:sz w:val="18"/>
                <w:szCs w:val="18"/>
              </w:rPr>
              <w:t>300≤X＜1000</w:t>
            </w:r>
          </w:p>
        </w:tc>
        <w:tc>
          <w:tcPr>
            <w:tcW w:w="1943" w:type="dxa"/>
            <w:vAlign w:val="center"/>
          </w:tcPr>
          <w:p w14:paraId="6C29FE4E">
            <w:pPr>
              <w:spacing w:line="288" w:lineRule="auto"/>
              <w:rPr>
                <w:rFonts w:ascii="宋体" w:hAnsi="宋体" w:cs="宋体"/>
                <w:b/>
                <w:sz w:val="18"/>
                <w:szCs w:val="18"/>
              </w:rPr>
            </w:pPr>
            <w:r>
              <w:rPr>
                <w:rFonts w:hint="eastAsia" w:ascii="宋体" w:hAnsi="宋体" w:cs="宋体"/>
                <w:b/>
                <w:sz w:val="18"/>
                <w:szCs w:val="18"/>
              </w:rPr>
              <w:t xml:space="preserve">100≤X＜300 </w:t>
            </w:r>
          </w:p>
        </w:tc>
        <w:tc>
          <w:tcPr>
            <w:tcW w:w="1297" w:type="dxa"/>
            <w:vAlign w:val="center"/>
          </w:tcPr>
          <w:p w14:paraId="32A3CFC0">
            <w:pPr>
              <w:spacing w:line="288" w:lineRule="auto"/>
              <w:rPr>
                <w:rFonts w:ascii="宋体" w:hAnsi="宋体" w:cs="宋体"/>
                <w:b/>
                <w:sz w:val="18"/>
                <w:szCs w:val="18"/>
              </w:rPr>
            </w:pPr>
            <w:r>
              <w:rPr>
                <w:rFonts w:hint="eastAsia" w:ascii="宋体" w:hAnsi="宋体" w:cs="宋体"/>
                <w:b/>
                <w:sz w:val="18"/>
                <w:szCs w:val="18"/>
              </w:rPr>
              <w:t>X＜100</w:t>
            </w:r>
          </w:p>
        </w:tc>
      </w:tr>
      <w:tr w14:paraId="48B4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E7C6D3E">
            <w:pPr>
              <w:spacing w:line="288" w:lineRule="auto"/>
              <w:rPr>
                <w:rFonts w:ascii="宋体" w:hAnsi="宋体" w:cs="宋体"/>
                <w:b/>
                <w:sz w:val="18"/>
                <w:szCs w:val="18"/>
              </w:rPr>
            </w:pPr>
          </w:p>
        </w:tc>
        <w:tc>
          <w:tcPr>
            <w:tcW w:w="1369" w:type="dxa"/>
            <w:vAlign w:val="center"/>
          </w:tcPr>
          <w:p w14:paraId="78F6E07B">
            <w:pPr>
              <w:spacing w:line="288" w:lineRule="auto"/>
              <w:rPr>
                <w:rFonts w:ascii="宋体" w:hAnsi="宋体" w:cs="宋体"/>
                <w:b/>
                <w:sz w:val="18"/>
                <w:szCs w:val="18"/>
              </w:rPr>
            </w:pPr>
            <w:r>
              <w:rPr>
                <w:rFonts w:hint="eastAsia" w:ascii="宋体" w:hAnsi="宋体" w:cs="宋体"/>
                <w:b/>
                <w:sz w:val="18"/>
                <w:szCs w:val="18"/>
              </w:rPr>
              <w:t>营业收入(Y)</w:t>
            </w:r>
          </w:p>
        </w:tc>
        <w:tc>
          <w:tcPr>
            <w:tcW w:w="709" w:type="dxa"/>
            <w:vAlign w:val="center"/>
          </w:tcPr>
          <w:p w14:paraId="70BE763D">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75106F91">
            <w:pPr>
              <w:spacing w:line="288" w:lineRule="auto"/>
              <w:rPr>
                <w:rFonts w:ascii="宋体" w:hAnsi="宋体" w:cs="宋体"/>
                <w:b/>
                <w:sz w:val="18"/>
                <w:szCs w:val="18"/>
              </w:rPr>
            </w:pPr>
            <w:r>
              <w:rPr>
                <w:rFonts w:hint="eastAsia" w:ascii="宋体" w:hAnsi="宋体" w:cs="宋体"/>
                <w:b/>
                <w:sz w:val="18"/>
                <w:szCs w:val="18"/>
              </w:rPr>
              <w:t>Y≥5000</w:t>
            </w:r>
          </w:p>
        </w:tc>
        <w:tc>
          <w:tcPr>
            <w:tcW w:w="2303" w:type="dxa"/>
            <w:vAlign w:val="center"/>
          </w:tcPr>
          <w:p w14:paraId="4B9FA153">
            <w:pPr>
              <w:spacing w:line="288" w:lineRule="auto"/>
              <w:ind w:left="6" w:leftChars="-51" w:hanging="108" w:hangingChars="60"/>
              <w:rPr>
                <w:rFonts w:ascii="宋体" w:hAnsi="宋体" w:cs="宋体"/>
                <w:b/>
                <w:sz w:val="18"/>
                <w:szCs w:val="18"/>
              </w:rPr>
            </w:pPr>
            <w:r>
              <w:rPr>
                <w:rFonts w:hint="eastAsia" w:ascii="宋体" w:hAnsi="宋体" w:cs="宋体"/>
                <w:b/>
                <w:sz w:val="18"/>
                <w:szCs w:val="18"/>
              </w:rPr>
              <w:t xml:space="preserve">1000≤Y＜5000 </w:t>
            </w:r>
          </w:p>
        </w:tc>
        <w:tc>
          <w:tcPr>
            <w:tcW w:w="1943" w:type="dxa"/>
            <w:vAlign w:val="center"/>
          </w:tcPr>
          <w:p w14:paraId="35048136">
            <w:pPr>
              <w:spacing w:line="288" w:lineRule="auto"/>
              <w:rPr>
                <w:rFonts w:ascii="宋体" w:hAnsi="宋体" w:cs="宋体"/>
                <w:b/>
                <w:sz w:val="18"/>
                <w:szCs w:val="18"/>
              </w:rPr>
            </w:pPr>
            <w:r>
              <w:rPr>
                <w:rFonts w:hint="eastAsia" w:ascii="宋体" w:hAnsi="宋体" w:cs="宋体"/>
                <w:b/>
                <w:sz w:val="18"/>
                <w:szCs w:val="18"/>
              </w:rPr>
              <w:t xml:space="preserve"> 500≤Y＜1000</w:t>
            </w:r>
          </w:p>
        </w:tc>
        <w:tc>
          <w:tcPr>
            <w:tcW w:w="1297" w:type="dxa"/>
            <w:vAlign w:val="center"/>
          </w:tcPr>
          <w:p w14:paraId="770CE6CA">
            <w:pPr>
              <w:spacing w:line="288" w:lineRule="auto"/>
              <w:rPr>
                <w:rFonts w:ascii="宋体" w:hAnsi="宋体" w:cs="宋体"/>
                <w:b/>
                <w:sz w:val="18"/>
                <w:szCs w:val="18"/>
              </w:rPr>
            </w:pPr>
            <w:r>
              <w:rPr>
                <w:rFonts w:hint="eastAsia" w:ascii="宋体" w:hAnsi="宋体" w:cs="宋体"/>
                <w:b/>
                <w:sz w:val="18"/>
                <w:szCs w:val="18"/>
              </w:rPr>
              <w:t>Y＜500</w:t>
            </w:r>
          </w:p>
        </w:tc>
      </w:tr>
      <w:tr w14:paraId="12D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9D261A3">
            <w:pPr>
              <w:spacing w:line="288" w:lineRule="auto"/>
              <w:rPr>
                <w:rFonts w:ascii="宋体" w:hAnsi="宋体" w:cs="宋体"/>
                <w:b/>
                <w:sz w:val="18"/>
                <w:szCs w:val="18"/>
              </w:rPr>
            </w:pPr>
            <w:r>
              <w:rPr>
                <w:rFonts w:hint="eastAsia" w:ascii="宋体" w:hAnsi="宋体" w:cs="宋体"/>
                <w:b/>
                <w:sz w:val="18"/>
                <w:szCs w:val="18"/>
              </w:rPr>
              <w:t>租赁和商务服务业</w:t>
            </w:r>
          </w:p>
        </w:tc>
        <w:tc>
          <w:tcPr>
            <w:tcW w:w="1369" w:type="dxa"/>
            <w:vAlign w:val="center"/>
          </w:tcPr>
          <w:p w14:paraId="3EF4A1C2">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1B28ACE3">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1C0B5D32">
            <w:pPr>
              <w:spacing w:line="288" w:lineRule="auto"/>
              <w:rPr>
                <w:rFonts w:ascii="宋体" w:hAnsi="宋体" w:cs="宋体"/>
                <w:b/>
                <w:sz w:val="18"/>
                <w:szCs w:val="18"/>
              </w:rPr>
            </w:pPr>
            <w:r>
              <w:rPr>
                <w:rFonts w:hint="eastAsia" w:ascii="宋体" w:hAnsi="宋体" w:cs="宋体"/>
                <w:b/>
                <w:sz w:val="18"/>
                <w:szCs w:val="18"/>
              </w:rPr>
              <w:t>X≥300</w:t>
            </w:r>
          </w:p>
        </w:tc>
        <w:tc>
          <w:tcPr>
            <w:tcW w:w="2303" w:type="dxa"/>
            <w:vAlign w:val="center"/>
          </w:tcPr>
          <w:p w14:paraId="7DF79188">
            <w:pPr>
              <w:spacing w:line="288" w:lineRule="auto"/>
              <w:ind w:left="6" w:leftChars="-51" w:hanging="108" w:hangingChars="60"/>
              <w:rPr>
                <w:rFonts w:ascii="宋体" w:hAnsi="宋体" w:cs="宋体"/>
                <w:b/>
                <w:sz w:val="18"/>
                <w:szCs w:val="18"/>
              </w:rPr>
            </w:pPr>
            <w:r>
              <w:rPr>
                <w:rFonts w:hint="eastAsia" w:ascii="宋体" w:hAnsi="宋体" w:cs="宋体"/>
                <w:b/>
                <w:sz w:val="18"/>
                <w:szCs w:val="18"/>
              </w:rPr>
              <w:t xml:space="preserve">100≤X＜300 </w:t>
            </w:r>
          </w:p>
        </w:tc>
        <w:tc>
          <w:tcPr>
            <w:tcW w:w="1943" w:type="dxa"/>
            <w:vAlign w:val="center"/>
          </w:tcPr>
          <w:p w14:paraId="2DC1D492">
            <w:pPr>
              <w:spacing w:line="288" w:lineRule="auto"/>
              <w:rPr>
                <w:rFonts w:ascii="宋体" w:hAnsi="宋体" w:cs="宋体"/>
                <w:b/>
                <w:sz w:val="18"/>
                <w:szCs w:val="18"/>
              </w:rPr>
            </w:pPr>
            <w:r>
              <w:rPr>
                <w:rFonts w:hint="eastAsia" w:ascii="宋体" w:hAnsi="宋体" w:cs="宋体"/>
                <w:b/>
                <w:sz w:val="18"/>
                <w:szCs w:val="18"/>
              </w:rPr>
              <w:t xml:space="preserve"> 10≤X＜100</w:t>
            </w:r>
          </w:p>
        </w:tc>
        <w:tc>
          <w:tcPr>
            <w:tcW w:w="1297" w:type="dxa"/>
            <w:vAlign w:val="center"/>
          </w:tcPr>
          <w:p w14:paraId="1655F5D6">
            <w:pPr>
              <w:spacing w:line="288" w:lineRule="auto"/>
              <w:rPr>
                <w:rFonts w:ascii="宋体" w:hAnsi="宋体" w:cs="宋体"/>
                <w:b/>
                <w:sz w:val="18"/>
                <w:szCs w:val="18"/>
              </w:rPr>
            </w:pPr>
            <w:r>
              <w:rPr>
                <w:rFonts w:hint="eastAsia" w:ascii="宋体" w:hAnsi="宋体" w:cs="宋体"/>
                <w:b/>
                <w:sz w:val="18"/>
                <w:szCs w:val="18"/>
              </w:rPr>
              <w:t>X＜10</w:t>
            </w:r>
          </w:p>
        </w:tc>
      </w:tr>
      <w:tr w14:paraId="7D27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2F6BFEC">
            <w:pPr>
              <w:spacing w:line="288" w:lineRule="auto"/>
              <w:rPr>
                <w:rFonts w:ascii="宋体" w:hAnsi="宋体" w:cs="宋体"/>
                <w:b/>
                <w:sz w:val="18"/>
                <w:szCs w:val="18"/>
              </w:rPr>
            </w:pPr>
          </w:p>
        </w:tc>
        <w:tc>
          <w:tcPr>
            <w:tcW w:w="1369" w:type="dxa"/>
            <w:vAlign w:val="center"/>
          </w:tcPr>
          <w:p w14:paraId="0CC882FD">
            <w:pPr>
              <w:spacing w:line="288" w:lineRule="auto"/>
              <w:rPr>
                <w:rFonts w:ascii="宋体" w:hAnsi="宋体" w:cs="宋体"/>
                <w:b/>
                <w:sz w:val="18"/>
                <w:szCs w:val="18"/>
              </w:rPr>
            </w:pPr>
            <w:r>
              <w:rPr>
                <w:rFonts w:hint="eastAsia" w:ascii="宋体" w:hAnsi="宋体" w:cs="宋体"/>
                <w:b/>
                <w:sz w:val="18"/>
                <w:szCs w:val="18"/>
              </w:rPr>
              <w:t>资产总额(Z)</w:t>
            </w:r>
          </w:p>
        </w:tc>
        <w:tc>
          <w:tcPr>
            <w:tcW w:w="709" w:type="dxa"/>
            <w:vAlign w:val="center"/>
          </w:tcPr>
          <w:p w14:paraId="7AC6D8D1">
            <w:pPr>
              <w:spacing w:line="288" w:lineRule="auto"/>
              <w:rPr>
                <w:rFonts w:ascii="宋体" w:hAnsi="宋体" w:cs="宋体"/>
                <w:b/>
                <w:sz w:val="18"/>
                <w:szCs w:val="18"/>
              </w:rPr>
            </w:pPr>
            <w:r>
              <w:rPr>
                <w:rFonts w:hint="eastAsia" w:ascii="宋体" w:hAnsi="宋体" w:cs="宋体"/>
                <w:b/>
                <w:sz w:val="18"/>
                <w:szCs w:val="18"/>
              </w:rPr>
              <w:t>万元</w:t>
            </w:r>
          </w:p>
        </w:tc>
        <w:tc>
          <w:tcPr>
            <w:tcW w:w="1427" w:type="dxa"/>
            <w:vAlign w:val="center"/>
          </w:tcPr>
          <w:p w14:paraId="5F7AB014">
            <w:pPr>
              <w:spacing w:line="288" w:lineRule="auto"/>
              <w:rPr>
                <w:rFonts w:ascii="宋体" w:hAnsi="宋体" w:cs="宋体"/>
                <w:b/>
                <w:sz w:val="18"/>
                <w:szCs w:val="18"/>
              </w:rPr>
            </w:pPr>
            <w:r>
              <w:rPr>
                <w:rFonts w:hint="eastAsia" w:ascii="宋体" w:hAnsi="宋体" w:cs="宋体"/>
                <w:b/>
                <w:sz w:val="18"/>
                <w:szCs w:val="18"/>
              </w:rPr>
              <w:t>Z≥120000</w:t>
            </w:r>
          </w:p>
        </w:tc>
        <w:tc>
          <w:tcPr>
            <w:tcW w:w="2303" w:type="dxa"/>
            <w:vAlign w:val="center"/>
          </w:tcPr>
          <w:p w14:paraId="225DF383">
            <w:pPr>
              <w:spacing w:line="288" w:lineRule="auto"/>
              <w:rPr>
                <w:rFonts w:ascii="宋体" w:hAnsi="宋体" w:cs="宋体"/>
                <w:b/>
                <w:sz w:val="18"/>
                <w:szCs w:val="18"/>
              </w:rPr>
            </w:pPr>
            <w:r>
              <w:rPr>
                <w:rFonts w:hint="eastAsia" w:ascii="宋体" w:hAnsi="宋体" w:cs="宋体"/>
                <w:b/>
                <w:sz w:val="18"/>
                <w:szCs w:val="18"/>
              </w:rPr>
              <w:t xml:space="preserve"> 8000≤Z＜120000</w:t>
            </w:r>
          </w:p>
        </w:tc>
        <w:tc>
          <w:tcPr>
            <w:tcW w:w="1943" w:type="dxa"/>
            <w:vAlign w:val="center"/>
          </w:tcPr>
          <w:p w14:paraId="253A3DE8">
            <w:pPr>
              <w:spacing w:line="288" w:lineRule="auto"/>
              <w:rPr>
                <w:rFonts w:ascii="宋体" w:hAnsi="宋体" w:cs="宋体"/>
                <w:b/>
                <w:sz w:val="18"/>
                <w:szCs w:val="18"/>
              </w:rPr>
            </w:pPr>
            <w:r>
              <w:rPr>
                <w:rFonts w:hint="eastAsia" w:ascii="宋体" w:hAnsi="宋体" w:cs="宋体"/>
                <w:b/>
                <w:sz w:val="18"/>
                <w:szCs w:val="18"/>
              </w:rPr>
              <w:t xml:space="preserve"> 100≤Z＜8000</w:t>
            </w:r>
          </w:p>
        </w:tc>
        <w:tc>
          <w:tcPr>
            <w:tcW w:w="1297" w:type="dxa"/>
            <w:vAlign w:val="center"/>
          </w:tcPr>
          <w:p w14:paraId="14645B07">
            <w:pPr>
              <w:spacing w:line="288" w:lineRule="auto"/>
              <w:rPr>
                <w:rFonts w:ascii="宋体" w:hAnsi="宋体" w:cs="宋体"/>
                <w:b/>
                <w:sz w:val="18"/>
                <w:szCs w:val="18"/>
              </w:rPr>
            </w:pPr>
            <w:r>
              <w:rPr>
                <w:rFonts w:hint="eastAsia" w:ascii="宋体" w:hAnsi="宋体" w:cs="宋体"/>
                <w:b/>
                <w:sz w:val="18"/>
                <w:szCs w:val="18"/>
              </w:rPr>
              <w:t>Z＜100</w:t>
            </w:r>
          </w:p>
        </w:tc>
      </w:tr>
      <w:tr w14:paraId="182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vAlign w:val="center"/>
          </w:tcPr>
          <w:p w14:paraId="21FE05BF">
            <w:pPr>
              <w:spacing w:line="288" w:lineRule="auto"/>
              <w:rPr>
                <w:rFonts w:ascii="宋体" w:hAnsi="宋体" w:cs="宋体"/>
                <w:b/>
                <w:sz w:val="18"/>
                <w:szCs w:val="18"/>
              </w:rPr>
            </w:pPr>
            <w:r>
              <w:rPr>
                <w:rFonts w:hint="eastAsia" w:ascii="宋体" w:hAnsi="宋体" w:cs="宋体"/>
                <w:b/>
                <w:sz w:val="18"/>
                <w:szCs w:val="18"/>
              </w:rPr>
              <w:t>其他未列明行业*</w:t>
            </w:r>
          </w:p>
        </w:tc>
        <w:tc>
          <w:tcPr>
            <w:tcW w:w="1369" w:type="dxa"/>
            <w:vAlign w:val="center"/>
          </w:tcPr>
          <w:p w14:paraId="62A3EC37">
            <w:pPr>
              <w:spacing w:line="288" w:lineRule="auto"/>
              <w:rPr>
                <w:rFonts w:ascii="宋体" w:hAnsi="宋体" w:cs="宋体"/>
                <w:b/>
                <w:sz w:val="18"/>
                <w:szCs w:val="18"/>
              </w:rPr>
            </w:pPr>
            <w:r>
              <w:rPr>
                <w:rFonts w:hint="eastAsia" w:ascii="宋体" w:hAnsi="宋体" w:cs="宋体"/>
                <w:b/>
                <w:sz w:val="18"/>
                <w:szCs w:val="18"/>
              </w:rPr>
              <w:t>从业人员(X)</w:t>
            </w:r>
          </w:p>
        </w:tc>
        <w:tc>
          <w:tcPr>
            <w:tcW w:w="709" w:type="dxa"/>
            <w:vAlign w:val="center"/>
          </w:tcPr>
          <w:p w14:paraId="3CB43460">
            <w:pPr>
              <w:spacing w:line="288" w:lineRule="auto"/>
              <w:rPr>
                <w:rFonts w:ascii="宋体" w:hAnsi="宋体" w:cs="宋体"/>
                <w:b/>
                <w:sz w:val="18"/>
                <w:szCs w:val="18"/>
              </w:rPr>
            </w:pPr>
            <w:r>
              <w:rPr>
                <w:rFonts w:hint="eastAsia" w:ascii="宋体" w:hAnsi="宋体" w:cs="宋体"/>
                <w:b/>
                <w:sz w:val="18"/>
                <w:szCs w:val="18"/>
              </w:rPr>
              <w:t>人</w:t>
            </w:r>
          </w:p>
        </w:tc>
        <w:tc>
          <w:tcPr>
            <w:tcW w:w="1427" w:type="dxa"/>
            <w:vAlign w:val="center"/>
          </w:tcPr>
          <w:p w14:paraId="61FB995C">
            <w:pPr>
              <w:spacing w:line="288" w:lineRule="auto"/>
              <w:rPr>
                <w:rFonts w:ascii="宋体" w:hAnsi="宋体" w:cs="宋体"/>
                <w:b/>
                <w:sz w:val="18"/>
                <w:szCs w:val="18"/>
              </w:rPr>
            </w:pPr>
            <w:r>
              <w:rPr>
                <w:rFonts w:hint="eastAsia" w:ascii="宋体" w:hAnsi="宋体" w:cs="宋体"/>
                <w:b/>
                <w:sz w:val="18"/>
                <w:szCs w:val="18"/>
              </w:rPr>
              <w:t>X≥300</w:t>
            </w:r>
          </w:p>
        </w:tc>
        <w:tc>
          <w:tcPr>
            <w:tcW w:w="2303" w:type="dxa"/>
            <w:vAlign w:val="center"/>
          </w:tcPr>
          <w:p w14:paraId="5561146B">
            <w:pPr>
              <w:spacing w:line="288" w:lineRule="auto"/>
              <w:ind w:left="6" w:leftChars="-51" w:hanging="108" w:hangingChars="60"/>
              <w:rPr>
                <w:rFonts w:ascii="宋体" w:hAnsi="宋体" w:cs="宋体"/>
                <w:b/>
                <w:sz w:val="18"/>
                <w:szCs w:val="18"/>
              </w:rPr>
            </w:pPr>
            <w:r>
              <w:rPr>
                <w:rFonts w:hint="eastAsia" w:ascii="宋体" w:hAnsi="宋体" w:cs="宋体"/>
                <w:b/>
                <w:sz w:val="18"/>
                <w:szCs w:val="18"/>
              </w:rPr>
              <w:t xml:space="preserve">100≤X＜300 </w:t>
            </w:r>
          </w:p>
        </w:tc>
        <w:tc>
          <w:tcPr>
            <w:tcW w:w="1943" w:type="dxa"/>
            <w:vAlign w:val="center"/>
          </w:tcPr>
          <w:p w14:paraId="2FCD84C8">
            <w:pPr>
              <w:spacing w:line="288" w:lineRule="auto"/>
              <w:rPr>
                <w:rFonts w:ascii="宋体" w:hAnsi="宋体" w:cs="宋体"/>
                <w:b/>
                <w:sz w:val="18"/>
                <w:szCs w:val="18"/>
              </w:rPr>
            </w:pPr>
            <w:r>
              <w:rPr>
                <w:rFonts w:hint="eastAsia" w:ascii="宋体" w:hAnsi="宋体" w:cs="宋体"/>
                <w:b/>
                <w:sz w:val="18"/>
                <w:szCs w:val="18"/>
              </w:rPr>
              <w:t xml:space="preserve"> 10≤X＜100</w:t>
            </w:r>
          </w:p>
        </w:tc>
        <w:tc>
          <w:tcPr>
            <w:tcW w:w="1297" w:type="dxa"/>
            <w:vAlign w:val="center"/>
          </w:tcPr>
          <w:p w14:paraId="31FC39BA">
            <w:pPr>
              <w:spacing w:line="288" w:lineRule="auto"/>
              <w:rPr>
                <w:rFonts w:ascii="宋体" w:hAnsi="宋体" w:cs="宋体"/>
                <w:b/>
                <w:sz w:val="18"/>
                <w:szCs w:val="18"/>
              </w:rPr>
            </w:pPr>
            <w:r>
              <w:rPr>
                <w:rFonts w:hint="eastAsia" w:ascii="宋体" w:hAnsi="宋体" w:cs="宋体"/>
                <w:b/>
                <w:sz w:val="18"/>
                <w:szCs w:val="18"/>
              </w:rPr>
              <w:t>X＜10</w:t>
            </w:r>
          </w:p>
        </w:tc>
      </w:tr>
    </w:tbl>
    <w:p w14:paraId="596FCE71">
      <w:pPr>
        <w:spacing w:line="288" w:lineRule="auto"/>
        <w:rPr>
          <w:rFonts w:ascii="宋体" w:hAnsi="宋体" w:cs="宋体"/>
          <w:spacing w:val="8"/>
          <w:sz w:val="24"/>
          <w:szCs w:val="24"/>
        </w:rPr>
      </w:pPr>
      <w:r>
        <w:rPr>
          <w:rFonts w:hint="eastAsia" w:ascii="宋体" w:hAnsi="宋体" w:cs="宋体"/>
          <w:spacing w:val="8"/>
          <w:sz w:val="24"/>
          <w:szCs w:val="24"/>
        </w:rPr>
        <w:t>说明：</w:t>
      </w:r>
    </w:p>
    <w:p w14:paraId="0ACEE26B">
      <w:pPr>
        <w:spacing w:line="288" w:lineRule="auto"/>
        <w:rPr>
          <w:rFonts w:ascii="宋体" w:hAnsi="宋体" w:cs="宋体"/>
          <w:spacing w:val="8"/>
          <w:sz w:val="24"/>
          <w:szCs w:val="24"/>
        </w:rPr>
      </w:pPr>
      <w:r>
        <w:rPr>
          <w:rFonts w:hint="eastAsia" w:ascii="宋体" w:hAnsi="宋体" w:cs="宋体"/>
          <w:spacing w:val="8"/>
          <w:sz w:val="24"/>
          <w:szCs w:val="24"/>
        </w:rPr>
        <w:t>　　1.大型、中型和小型企业须同时满足所列指标的下限，否则下划一档；微型企业只须满足所列指标中的一项即可。</w:t>
      </w:r>
    </w:p>
    <w:p w14:paraId="6BACE853">
      <w:pPr>
        <w:spacing w:line="288" w:lineRule="auto"/>
        <w:ind w:firstLine="452"/>
        <w:rPr>
          <w:rFonts w:ascii="宋体" w:hAnsi="宋体" w:cs="宋体"/>
          <w:spacing w:val="8"/>
          <w:sz w:val="24"/>
          <w:szCs w:val="24"/>
        </w:rPr>
      </w:pPr>
      <w:r>
        <w:rPr>
          <w:rFonts w:hint="eastAsia" w:ascii="宋体" w:hAnsi="宋体" w:cs="宋体"/>
          <w:spacing w:val="8"/>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5F2FB97">
      <w:pPr>
        <w:spacing w:line="288" w:lineRule="auto"/>
        <w:ind w:firstLine="452"/>
        <w:rPr>
          <w:rFonts w:ascii="宋体" w:hAnsi="宋体" w:cs="宋体"/>
          <w:spacing w:val="8"/>
          <w:sz w:val="24"/>
          <w:szCs w:val="24"/>
        </w:rPr>
      </w:pPr>
      <w:r>
        <w:rPr>
          <w:rFonts w:hint="eastAsia" w:ascii="宋体" w:hAnsi="宋体" w:cs="宋体"/>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9020A00">
      <w:pPr>
        <w:rPr>
          <w:rFonts w:ascii="宋体" w:hAnsi="宋体" w:cs="宋体"/>
          <w:b/>
          <w:spacing w:val="20"/>
          <w:sz w:val="24"/>
          <w:szCs w:val="24"/>
        </w:rPr>
      </w:pPr>
      <w:r>
        <w:rPr>
          <w:rFonts w:ascii="宋体" w:hAnsi="宋体" w:cs="宋体"/>
          <w:b/>
          <w:spacing w:val="20"/>
          <w:sz w:val="24"/>
          <w:szCs w:val="24"/>
        </w:rPr>
        <w:br w:type="page"/>
      </w:r>
    </w:p>
    <w:p w14:paraId="35D71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关于推动解决政府采购异常低价问题的通知</w:t>
      </w:r>
    </w:p>
    <w:p w14:paraId="7EAB6C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 </w:t>
      </w:r>
      <w:r>
        <w:rPr>
          <w:rFonts w:hint="eastAsia" w:ascii="宋体" w:hAnsi="宋体" w:eastAsia="宋体" w:cs="宋体"/>
          <w:b/>
          <w:bCs/>
          <w:i w:val="0"/>
          <w:iCs w:val="0"/>
          <w:caps w:val="0"/>
          <w:color w:val="000000"/>
          <w:spacing w:val="0"/>
          <w:kern w:val="0"/>
          <w:sz w:val="24"/>
          <w:szCs w:val="24"/>
          <w:u w:val="none"/>
          <w:shd w:val="clear" w:fill="FFFFFF"/>
          <w:vertAlign w:val="baseline"/>
          <w:lang w:val="en-US" w:eastAsia="zh-CN" w:bidi="ar"/>
        </w:rPr>
        <w:t>财库〔2026〕2号</w:t>
      </w:r>
    </w:p>
    <w:p w14:paraId="0E6D6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 </w:t>
      </w:r>
    </w:p>
    <w:p w14:paraId="13452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各中央预算单位，各省、自治区、直辖市、计划单列市财政厅（局），新疆生产建设兵团财政局：</w:t>
      </w:r>
    </w:p>
    <w:p w14:paraId="16E54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为整治政府采购领域“内卷式”竞争，形成优质优价、良性竞争的市场秩序，现就推动解决政府采购异常低价问题有关事项通知如下：</w:t>
      </w:r>
    </w:p>
    <w:p w14:paraId="31F51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一、加强政府采购需求管理</w:t>
      </w:r>
    </w:p>
    <w:p w14:paraId="29366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03CE3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97DA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212D5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二、强化政府采购异常低价审查</w:t>
      </w:r>
    </w:p>
    <w:p w14:paraId="0E7B6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（一）采购人应当在采购文件中明确，政府采购评审中出现下列情形之一的，评审委员会应当启动异常低价投标（响应）审查程序：</w:t>
      </w:r>
    </w:p>
    <w:p w14:paraId="2E492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59C37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78FD8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3.投标（响应）报价低于采购项目最高限价45%的，即投标（响应）报价&lt;采购项目最高限价×45%；</w:t>
      </w:r>
    </w:p>
    <w:p w14:paraId="1A502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4.评审委员会基于专业判断，认为供应商报价过低，有可能影响产品质量或者不能诚信履约的其他情形。</w:t>
      </w:r>
    </w:p>
    <w:p w14:paraId="657E6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采购人可以结合具体项目实际情况，提高上述第1项至第3项中启动异常低价投标（响应）审查的数值标准，但是最高不得超过65%。</w:t>
      </w:r>
    </w:p>
    <w:p w14:paraId="26178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相关法律法规对供应商报价有规定的，从其规定。</w:t>
      </w:r>
    </w:p>
    <w:p w14:paraId="1A396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689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09B8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832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3FD5D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F971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三、加强政府采购履约验收管理</w:t>
      </w:r>
    </w:p>
    <w:p w14:paraId="5CE87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B268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6B264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u w:val="none"/>
          <w:shd w:val="clear" w:fill="FFFFFF"/>
          <w:vertAlign w:val="baseline"/>
          <w:lang w:val="en-US" w:eastAsia="zh-CN" w:bidi="ar"/>
        </w:rPr>
        <w:t>本通知自2026年2月1日起施行。 </w:t>
      </w:r>
    </w:p>
    <w:p w14:paraId="558E0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sz w:val="28"/>
          <w:szCs w:val="28"/>
        </w:rPr>
      </w:pPr>
      <w:r>
        <w:rPr>
          <w:rFonts w:hint="eastAsia" w:ascii="宋体" w:hAnsi="宋体" w:eastAsia="宋体" w:cs="宋体"/>
          <w:i w:val="0"/>
          <w:iCs w:val="0"/>
          <w:caps w:val="0"/>
          <w:color w:val="000000"/>
          <w:spacing w:val="0"/>
          <w:kern w:val="0"/>
          <w:sz w:val="28"/>
          <w:szCs w:val="28"/>
          <w:u w:val="none"/>
          <w:shd w:val="clear" w:fill="FFFFFF"/>
          <w:vertAlign w:val="baseline"/>
          <w:lang w:val="en-US" w:eastAsia="zh-CN" w:bidi="ar"/>
        </w:rPr>
        <w:t> </w:t>
      </w:r>
    </w:p>
    <w:p w14:paraId="6C5687B2">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shd w:val="clear" w:fill="FFFFFF"/>
          <w:vertAlign w:val="baseline"/>
        </w:rPr>
        <w:t>财政部</w:t>
      </w:r>
    </w:p>
    <w:p w14:paraId="68290510">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shd w:val="clear" w:fill="FFFFFF"/>
          <w:vertAlign w:val="baseline"/>
        </w:rPr>
        <w:t>2026年1月14日</w:t>
      </w:r>
    </w:p>
    <w:p w14:paraId="5A7434B7">
      <w:pPr>
        <w:pStyle w:val="62"/>
      </w:pPr>
    </w:p>
    <w:p w14:paraId="44D9879A">
      <w:pPr>
        <w:rPr>
          <w:rFonts w:ascii="宋体" w:hAnsi="宋体" w:cs="宋体"/>
          <w:sz w:val="24"/>
          <w:szCs w:val="24"/>
        </w:rPr>
      </w:pPr>
      <w:r>
        <w:rPr>
          <w:rFonts w:ascii="宋体" w:hAnsi="宋体" w:cs="宋体"/>
          <w:sz w:val="24"/>
          <w:szCs w:val="24"/>
        </w:rPr>
        <w:br w:type="page"/>
      </w:r>
    </w:p>
    <w:p w14:paraId="1F676387">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国务院办公厅关于在政府采购中实施本国产品标准及相关政策的通知</w:t>
      </w:r>
    </w:p>
    <w:p w14:paraId="2B214AC8">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国办发〔2025〕34号</w:t>
      </w:r>
    </w:p>
    <w:p w14:paraId="712682E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各省、自治区、直辖市人民政府，国务院各部委、各直属机构：</w:t>
      </w:r>
    </w:p>
    <w:p w14:paraId="353F048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492F161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一、本国产品标准</w:t>
      </w:r>
    </w:p>
    <w:p w14:paraId="36F8D54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本国产品应当符合以下条件：</w:t>
      </w:r>
    </w:p>
    <w:p w14:paraId="3EC56C14">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（一）在中国境内生产</w:t>
      </w:r>
    </w:p>
    <w:p w14:paraId="7902A1C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产品应当在中国境内生产，即在中华人民共和国关境内实现从原材料、组件到产品的属性改变。</w:t>
      </w:r>
    </w:p>
    <w:p w14:paraId="24B8B6B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属性改变是指经过制造、加工或者组装等工序，产生完全不同于原材料、组件的新产品，并具有新的名称和特征（用途）。属性改变不包括以下细微操作：</w:t>
      </w:r>
    </w:p>
    <w:p w14:paraId="22ED499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1.为确保产品在运输或者储存期间保持某种状态而进行的操作；</w:t>
      </w:r>
    </w:p>
    <w:p w14:paraId="26D822E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2.为产品运输或者销售进行的包装或者展示；</w:t>
      </w:r>
    </w:p>
    <w:p w14:paraId="053BB10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3.在产品或者其包装上粘贴或者印刷品牌、标志、标识以及其他用于区别的标记；</w:t>
      </w:r>
    </w:p>
    <w:p w14:paraId="609A01D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4.简单的上漆、磨光和分装；</w:t>
      </w:r>
    </w:p>
    <w:p w14:paraId="521A465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5.其他不属于属性改变的情形。</w:t>
      </w:r>
    </w:p>
    <w:p w14:paraId="167ACCB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（二）在中国境内生产的组件成本占比达到规定比例</w:t>
      </w:r>
    </w:p>
    <w:p w14:paraId="3F068B6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产品在中国境内生产的组件成本占比应当达到规定比例，计算公式为：</w:t>
      </w:r>
    </w:p>
    <w:p w14:paraId="60BDCEC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drawing>
          <wp:inline distT="0" distB="0" distL="114300" distR="114300">
            <wp:extent cx="4829175" cy="762000"/>
            <wp:effectExtent l="0" t="0" r="190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829175" cy="762000"/>
                    </a:xfrm>
                    <a:prstGeom prst="rect">
                      <a:avLst/>
                    </a:prstGeom>
                    <a:noFill/>
                    <a:ln w="9525">
                      <a:noFill/>
                    </a:ln>
                  </pic:spPr>
                </pic:pic>
              </a:graphicData>
            </a:graphic>
          </wp:inline>
        </w:drawing>
      </w:r>
    </w:p>
    <w:p w14:paraId="1C60347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46ADAA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（三）特定产品的关键组件、关键工序符合相关要求</w:t>
      </w:r>
    </w:p>
    <w:p w14:paraId="4398E85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5C03F9E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4FB7FC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二、本国产品标准的适用范围</w:t>
      </w:r>
    </w:p>
    <w:p w14:paraId="55FC34D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35C6B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三、对本国产品的支持政策</w:t>
      </w:r>
    </w:p>
    <w:p w14:paraId="04B5952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645EF9B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90492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四、政策执行要求</w:t>
      </w:r>
    </w:p>
    <w:p w14:paraId="4C922BF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（一）产品在中国境内生产的组件成本核算规则。产品在中国境内生产的组件成本，按照《中国境内生产的组件成本核算基本规则》（见附件1）计算。</w:t>
      </w:r>
    </w:p>
    <w:p w14:paraId="416ABEC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5B92EB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采购人、采购代理机构应当随中标、成交结果同时公告中标、成交供应商提供的《声明函》或有关证明文件。</w:t>
      </w:r>
    </w:p>
    <w:p w14:paraId="21B4146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40ECEF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（四）中华人民共和国缔结或者共同参加的国际条约、协定对政府采购中本国产品政策另有规定的，按照有关条约、协定执行。</w:t>
      </w:r>
    </w:p>
    <w:p w14:paraId="0566976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五、争议处理</w:t>
      </w:r>
    </w:p>
    <w:p w14:paraId="6601710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1CC559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（一）政府采购投诉处理、监督检查中，对产品或组件是否在中国境内生产存在争议的，按照以下原则处理：</w:t>
      </w:r>
    </w:p>
    <w:p w14:paraId="39B6D1E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6A4052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201FC7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51F493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45006CD">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5A9D7C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本通知自2026年1月1日起施行。</w:t>
      </w:r>
    </w:p>
    <w:p w14:paraId="0F4534B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36D0FD4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附件：1.中国境内生产的组件成本核算基本规则</w:t>
      </w:r>
    </w:p>
    <w:p w14:paraId="0EBB1DD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2.关于符合本国产品标准的声明函</w:t>
      </w:r>
    </w:p>
    <w:p w14:paraId="2B8A9E7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国务院办公厅　        </w:t>
      </w:r>
    </w:p>
    <w:p w14:paraId="0182EEA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2025年9月28日         </w:t>
      </w:r>
    </w:p>
    <w:p w14:paraId="15079DE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31AF3D3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424D1F5F">
      <w:pPr>
        <w:rPr>
          <w:rStyle w:val="47"/>
          <w:rFonts w:hint="eastAsia" w:ascii="宋体" w:hAnsi="宋体" w:eastAsia="宋体" w:cs="宋体"/>
          <w:i w:val="0"/>
          <w:iCs w:val="0"/>
          <w:caps w:val="0"/>
          <w:color w:val="000000"/>
          <w:spacing w:val="0"/>
          <w:sz w:val="24"/>
          <w:szCs w:val="24"/>
          <w:shd w:val="clear" w:fill="FFFFFF"/>
          <w:vertAlign w:val="baseline"/>
        </w:rPr>
      </w:pPr>
      <w:r>
        <w:rPr>
          <w:rStyle w:val="47"/>
          <w:rFonts w:hint="eastAsia" w:ascii="宋体" w:hAnsi="宋体" w:eastAsia="宋体" w:cs="宋体"/>
          <w:i w:val="0"/>
          <w:iCs w:val="0"/>
          <w:caps w:val="0"/>
          <w:color w:val="000000"/>
          <w:spacing w:val="0"/>
          <w:sz w:val="24"/>
          <w:szCs w:val="24"/>
          <w:shd w:val="clear" w:fill="FFFFFF"/>
          <w:vertAlign w:val="baseline"/>
        </w:rPr>
        <w:br w:type="page"/>
      </w:r>
    </w:p>
    <w:p w14:paraId="021B045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附件1</w:t>
      </w:r>
    </w:p>
    <w:p w14:paraId="73C5FBB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5D39E48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中国境内生产的组件成本核算基本规则</w:t>
      </w:r>
    </w:p>
    <w:p w14:paraId="32C05494">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2181BBB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FAF35E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一、产品的一级组件是指直接组成产品的组件。产品的二级组件是指直接组成产品一级组件的组件。一级组件不可分解的，视同二级组件。</w:t>
      </w:r>
    </w:p>
    <w:p w14:paraId="667F836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二、二级组件在中国境内生产的，其全部成本计入中国境内生产的组件成本；二级组件不在中国境内生产的，其成本不计入中国境内生产的组件成本。</w:t>
      </w:r>
    </w:p>
    <w:p w14:paraId="7BC7041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三、产品总成本和组件成本以相关会计核算数据、采购合同、进货记录等为基础进行计算。</w:t>
      </w:r>
    </w:p>
    <w:p w14:paraId="3BA9153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四、需要对成本核算规则予以进一步明确的其他有关事项，由财政部会同有关部门另行规定。</w:t>
      </w:r>
    </w:p>
    <w:p w14:paraId="75F9017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701548F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30AC5A31">
      <w:pPr>
        <w:rPr>
          <w:rStyle w:val="47"/>
          <w:rFonts w:hint="eastAsia" w:ascii="宋体" w:hAnsi="宋体" w:eastAsia="宋体" w:cs="宋体"/>
          <w:i w:val="0"/>
          <w:iCs w:val="0"/>
          <w:caps w:val="0"/>
          <w:color w:val="000000"/>
          <w:spacing w:val="0"/>
          <w:sz w:val="24"/>
          <w:szCs w:val="24"/>
          <w:shd w:val="clear" w:fill="FFFFFF"/>
          <w:vertAlign w:val="baseline"/>
        </w:rPr>
      </w:pPr>
      <w:r>
        <w:rPr>
          <w:rStyle w:val="47"/>
          <w:rFonts w:hint="eastAsia" w:ascii="宋体" w:hAnsi="宋体" w:eastAsia="宋体" w:cs="宋体"/>
          <w:i w:val="0"/>
          <w:iCs w:val="0"/>
          <w:caps w:val="0"/>
          <w:color w:val="000000"/>
          <w:spacing w:val="0"/>
          <w:sz w:val="24"/>
          <w:szCs w:val="24"/>
          <w:shd w:val="clear" w:fill="FFFFFF"/>
          <w:vertAlign w:val="baseline"/>
        </w:rPr>
        <w:br w:type="page"/>
      </w:r>
    </w:p>
    <w:p w14:paraId="7DA0EFF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附件2</w:t>
      </w:r>
    </w:p>
    <w:p w14:paraId="36816AC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49B4F95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textAlignment w:val="baseline"/>
        <w:rPr>
          <w:rFonts w:hint="eastAsia" w:ascii="宋体" w:hAnsi="宋体" w:eastAsia="宋体" w:cs="宋体"/>
          <w:i w:val="0"/>
          <w:iCs w:val="0"/>
          <w:caps w:val="0"/>
          <w:color w:val="000000"/>
          <w:spacing w:val="0"/>
          <w:sz w:val="24"/>
          <w:szCs w:val="24"/>
        </w:rPr>
      </w:pPr>
      <w:r>
        <w:rPr>
          <w:rStyle w:val="47"/>
          <w:rFonts w:hint="eastAsia" w:ascii="宋体" w:hAnsi="宋体" w:eastAsia="宋体" w:cs="宋体"/>
          <w:i w:val="0"/>
          <w:iCs w:val="0"/>
          <w:caps w:val="0"/>
          <w:color w:val="000000"/>
          <w:spacing w:val="0"/>
          <w:sz w:val="24"/>
          <w:szCs w:val="24"/>
          <w:shd w:val="clear" w:fill="FFFFFF"/>
          <w:vertAlign w:val="baseline"/>
        </w:rPr>
        <w:t>关于符合本国产品标准的声明函</w:t>
      </w:r>
    </w:p>
    <w:p w14:paraId="2429EFF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2D212D2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0EB13C3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w:t>
      </w:r>
      <w:r>
        <w:rPr>
          <w:rStyle w:val="50"/>
          <w:rFonts w:hint="eastAsia" w:ascii="宋体" w:hAnsi="宋体" w:eastAsia="宋体" w:cs="宋体"/>
          <w:i w:val="0"/>
          <w:iCs w:val="0"/>
          <w:caps w:val="0"/>
          <w:color w:val="000000"/>
          <w:spacing w:val="0"/>
          <w:sz w:val="24"/>
          <w:szCs w:val="24"/>
          <w:shd w:val="clear" w:fill="FFFFFF"/>
          <w:vertAlign w:val="baseline"/>
        </w:rPr>
        <w:t>（产品名称1）1</w:t>
      </w:r>
      <w:r>
        <w:rPr>
          <w:rFonts w:hint="eastAsia" w:ascii="宋体" w:hAnsi="宋体" w:eastAsia="宋体" w:cs="宋体"/>
          <w:i w:val="0"/>
          <w:iCs w:val="0"/>
          <w:caps w:val="0"/>
          <w:color w:val="000000"/>
          <w:spacing w:val="0"/>
          <w:sz w:val="24"/>
          <w:szCs w:val="24"/>
          <w:shd w:val="clear" w:fill="FFFFFF"/>
          <w:vertAlign w:val="baseline"/>
        </w:rPr>
        <w:t>，生产厂为</w:t>
      </w:r>
      <w:r>
        <w:rPr>
          <w:rStyle w:val="50"/>
          <w:rFonts w:hint="eastAsia" w:ascii="宋体" w:hAnsi="宋体" w:eastAsia="宋体" w:cs="宋体"/>
          <w:i w:val="0"/>
          <w:iCs w:val="0"/>
          <w:caps w:val="0"/>
          <w:color w:val="000000"/>
          <w:spacing w:val="0"/>
          <w:sz w:val="24"/>
          <w:szCs w:val="24"/>
          <w:shd w:val="clear" w:fill="FFFFFF"/>
          <w:vertAlign w:val="baseline"/>
        </w:rPr>
        <w:t>（厂名）2</w:t>
      </w:r>
      <w:r>
        <w:rPr>
          <w:rFonts w:hint="eastAsia" w:ascii="宋体" w:hAnsi="宋体" w:eastAsia="宋体" w:cs="宋体"/>
          <w:i w:val="0"/>
          <w:iCs w:val="0"/>
          <w:caps w:val="0"/>
          <w:color w:val="000000"/>
          <w:spacing w:val="0"/>
          <w:sz w:val="24"/>
          <w:szCs w:val="24"/>
          <w:shd w:val="clear" w:fill="FFFFFF"/>
          <w:vertAlign w:val="baseline"/>
        </w:rPr>
        <w:t>，厂址为</w:t>
      </w:r>
      <w:r>
        <w:rPr>
          <w:rStyle w:val="50"/>
          <w:rFonts w:hint="eastAsia" w:ascii="宋体" w:hAnsi="宋体" w:eastAsia="宋体" w:cs="宋体"/>
          <w:i w:val="0"/>
          <w:iCs w:val="0"/>
          <w:caps w:val="0"/>
          <w:color w:val="000000"/>
          <w:spacing w:val="0"/>
          <w:sz w:val="24"/>
          <w:szCs w:val="24"/>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50"/>
          <w:rFonts w:hint="eastAsia" w:ascii="宋体" w:hAnsi="宋体" w:eastAsia="宋体" w:cs="宋体"/>
          <w:i w:val="0"/>
          <w:iCs w:val="0"/>
          <w:caps w:val="0"/>
          <w:color w:val="000000"/>
          <w:spacing w:val="0"/>
          <w:sz w:val="24"/>
          <w:szCs w:val="24"/>
          <w:shd w:val="clear" w:fill="FFFFFF"/>
          <w:vertAlign w:val="baseline"/>
        </w:rPr>
        <w:t>（规定比例）3</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（关键组件）4</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50"/>
          <w:rFonts w:hint="eastAsia" w:ascii="宋体" w:hAnsi="宋体" w:eastAsia="宋体" w:cs="宋体"/>
          <w:i w:val="0"/>
          <w:iCs w:val="0"/>
          <w:caps w:val="0"/>
          <w:color w:val="000000"/>
          <w:spacing w:val="0"/>
          <w:sz w:val="24"/>
          <w:szCs w:val="24"/>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（关键工序）5</w:t>
      </w:r>
      <w:r>
        <w:rPr>
          <w:rFonts w:hint="eastAsia" w:ascii="宋体" w:hAnsi="宋体" w:eastAsia="宋体" w:cs="宋体"/>
          <w:i w:val="0"/>
          <w:iCs w:val="0"/>
          <w:caps w:val="0"/>
          <w:color w:val="000000"/>
          <w:spacing w:val="0"/>
          <w:sz w:val="24"/>
          <w:szCs w:val="24"/>
          <w:shd w:val="clear" w:fill="FFFFFF"/>
          <w:vertAlign w:val="baseline"/>
        </w:rPr>
        <w:t>在中国境内完成。</w:t>
      </w:r>
    </w:p>
    <w:p w14:paraId="72C03B0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，生产厂为</w:t>
      </w:r>
      <w:r>
        <w:rPr>
          <w:rStyle w:val="50"/>
          <w:rFonts w:hint="eastAsia" w:ascii="宋体" w:hAnsi="宋体" w:eastAsia="宋体" w:cs="宋体"/>
          <w:i w:val="0"/>
          <w:iCs w:val="0"/>
          <w:caps w:val="0"/>
          <w:color w:val="000000"/>
          <w:spacing w:val="0"/>
          <w:sz w:val="24"/>
          <w:szCs w:val="24"/>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，厂址为</w:t>
      </w:r>
      <w:r>
        <w:rPr>
          <w:rStyle w:val="50"/>
          <w:rFonts w:hint="eastAsia" w:ascii="宋体" w:hAnsi="宋体" w:eastAsia="宋体" w:cs="宋体"/>
          <w:i w:val="0"/>
          <w:iCs w:val="0"/>
          <w:caps w:val="0"/>
          <w:color w:val="000000"/>
          <w:spacing w:val="0"/>
          <w:sz w:val="24"/>
          <w:szCs w:val="24"/>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50"/>
          <w:rFonts w:hint="eastAsia" w:ascii="宋体" w:hAnsi="宋体" w:eastAsia="宋体" w:cs="宋体"/>
          <w:i w:val="0"/>
          <w:iCs w:val="0"/>
          <w:caps w:val="0"/>
          <w:color w:val="000000"/>
          <w:spacing w:val="0"/>
          <w:sz w:val="24"/>
          <w:szCs w:val="24"/>
          <w:shd w:val="clear" w:fill="FFFFFF"/>
          <w:vertAlign w:val="baseline"/>
        </w:rPr>
        <w:t>（规定比例）</w:t>
      </w:r>
      <w:r>
        <w:rPr>
          <w:rFonts w:hint="eastAsia" w:ascii="宋体" w:hAnsi="宋体" w:eastAsia="宋体" w:cs="宋体"/>
          <w:i w:val="0"/>
          <w:iCs w:val="0"/>
          <w:caps w:val="0"/>
          <w:color w:val="000000"/>
          <w:spacing w:val="0"/>
          <w:sz w:val="24"/>
          <w:szCs w:val="24"/>
          <w:shd w:val="clear" w:fill="FFFFFF"/>
          <w:vertAlign w:val="baseline"/>
        </w:rPr>
        <w:t>。</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（关键组件）</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50"/>
          <w:rFonts w:hint="eastAsia" w:ascii="宋体" w:hAnsi="宋体" w:eastAsia="宋体" w:cs="宋体"/>
          <w:i w:val="0"/>
          <w:iCs w:val="0"/>
          <w:caps w:val="0"/>
          <w:color w:val="000000"/>
          <w:spacing w:val="0"/>
          <w:sz w:val="24"/>
          <w:szCs w:val="24"/>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50"/>
          <w:rFonts w:hint="eastAsia" w:ascii="宋体" w:hAnsi="宋体" w:eastAsia="宋体" w:cs="宋体"/>
          <w:i w:val="0"/>
          <w:iCs w:val="0"/>
          <w:caps w:val="0"/>
          <w:color w:val="000000"/>
          <w:spacing w:val="0"/>
          <w:sz w:val="24"/>
          <w:szCs w:val="24"/>
          <w:shd w:val="clear" w:fill="FFFFFF"/>
          <w:vertAlign w:val="baseline"/>
        </w:rPr>
        <w:t>（关键工序）</w:t>
      </w:r>
      <w:r>
        <w:rPr>
          <w:rFonts w:hint="eastAsia" w:ascii="宋体" w:hAnsi="宋体" w:eastAsia="宋体" w:cs="宋体"/>
          <w:i w:val="0"/>
          <w:iCs w:val="0"/>
          <w:caps w:val="0"/>
          <w:color w:val="000000"/>
          <w:spacing w:val="0"/>
          <w:sz w:val="24"/>
          <w:szCs w:val="24"/>
          <w:shd w:val="clear" w:fill="FFFFFF"/>
          <w:vertAlign w:val="baseline"/>
        </w:rPr>
        <w:t>在中国境内完成。</w:t>
      </w:r>
    </w:p>
    <w:p w14:paraId="3ED30F8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w:t>
      </w:r>
    </w:p>
    <w:p w14:paraId="045D687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本公司（单位）对上述声明内容的真实性负责。如有虚假，愿承担相应法律责任。</w:t>
      </w:r>
    </w:p>
    <w:p w14:paraId="590AB5C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708124D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公司（单位）名称（盖章）：　        </w:t>
      </w:r>
    </w:p>
    <w:p w14:paraId="2D56271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日期：　     年　  月　  日         </w:t>
      </w:r>
    </w:p>
    <w:p w14:paraId="4DF6DA1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__________________</w:t>
      </w:r>
    </w:p>
    <w:p w14:paraId="125D0E5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1.产品如有型号，请在“产品名称”栏一并填写。</w:t>
      </w:r>
    </w:p>
    <w:p w14:paraId="1DFE2AD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2.生产厂名与厂址应与生产厂营业执照载明的相关信息保持一致。</w:t>
      </w:r>
    </w:p>
    <w:p w14:paraId="33906CCC">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3.该产品的中国境内生产的组件成本占比相关要求实施前，“规定比例”栏可不填，下同。</w:t>
      </w:r>
    </w:p>
    <w:p w14:paraId="18188FE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4.该产品的关键组件要求实施前，“关键组件”栏可不填，下同。</w:t>
      </w:r>
    </w:p>
    <w:p w14:paraId="2BC6F42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5.该产品的关键工序要求实施前，“关键工序”栏可不填，下同。</w:t>
      </w:r>
    </w:p>
    <w:p w14:paraId="0DDEB035">
      <w:pPr>
        <w:spacing w:line="288" w:lineRule="auto"/>
        <w:rPr>
          <w:rFonts w:ascii="宋体" w:hAnsi="宋体" w:cs="宋体"/>
          <w:sz w:val="24"/>
          <w:szCs w:val="24"/>
        </w:rPr>
      </w:pPr>
    </w:p>
    <w:sectPr>
      <w:headerReference r:id="rId5" w:type="first"/>
      <w:headerReference r:id="rId4" w:type="default"/>
      <w:footerReference r:id="rId6" w:type="default"/>
      <w:footerReference r:id="rId7" w:type="even"/>
      <w:pgSz w:w="11906" w:h="16838"/>
      <w:pgMar w:top="1418" w:right="1247" w:bottom="1418"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BC9B">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AFB17">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CAAFB17">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C812">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3BB4A">
                          <w:pPr>
                            <w:pStyle w:val="27"/>
                            <w:rPr>
                              <w:rStyle w:val="48"/>
                            </w:rPr>
                          </w:pPr>
                          <w:r>
                            <w:fldChar w:fldCharType="begin"/>
                          </w:r>
                          <w:r>
                            <w:rPr>
                              <w:rStyle w:val="48"/>
                            </w:rPr>
                            <w:instrText xml:space="preserve">PAGE  </w:instrText>
                          </w:r>
                          <w:r>
                            <w:fldChar w:fldCharType="separate"/>
                          </w:r>
                          <w:r>
                            <w:rPr>
                              <w:rStyle w:val="48"/>
                            </w:rPr>
                            <w:t>21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9E3BB4A">
                    <w:pPr>
                      <w:pStyle w:val="27"/>
                      <w:rPr>
                        <w:rStyle w:val="48"/>
                      </w:rPr>
                    </w:pPr>
                    <w:r>
                      <w:fldChar w:fldCharType="begin"/>
                    </w:r>
                    <w:r>
                      <w:rPr>
                        <w:rStyle w:val="48"/>
                      </w:rPr>
                      <w:instrText xml:space="preserve">PAGE  </w:instrText>
                    </w:r>
                    <w:r>
                      <w:fldChar w:fldCharType="separate"/>
                    </w:r>
                    <w:r>
                      <w:rPr>
                        <w:rStyle w:val="48"/>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6579">
    <w:pPr>
      <w:pStyle w:val="27"/>
      <w:framePr w:wrap="around" w:vAnchor="text" w:hAnchor="margin" w:xAlign="center" w:y="1"/>
      <w:rPr>
        <w:rStyle w:val="48"/>
      </w:rPr>
    </w:pPr>
    <w:r>
      <w:fldChar w:fldCharType="begin"/>
    </w:r>
    <w:r>
      <w:rPr>
        <w:rStyle w:val="48"/>
      </w:rPr>
      <w:instrText xml:space="preserve">PAGE  </w:instrText>
    </w:r>
    <w:r>
      <w:fldChar w:fldCharType="end"/>
    </w:r>
  </w:p>
  <w:p w14:paraId="4D3BDB7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199F">
    <w:pPr>
      <w:pStyle w:val="28"/>
      <w:pBdr>
        <w:bottom w:val="single" w:color="auto" w:sz="6" w:space="3"/>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2751">
    <w:pPr>
      <w:pStyle w:val="28"/>
      <w:pBdr>
        <w:bottom w:val="none" w:color="auto" w:sz="0" w:space="0"/>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827D2"/>
    <w:multiLevelType w:val="singleLevel"/>
    <w:tmpl w:val="92F827D2"/>
    <w:lvl w:ilvl="0" w:tentative="0">
      <w:start w:val="8"/>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056784"/>
    <w:multiLevelType w:val="singleLevel"/>
    <w:tmpl w:val="CB056784"/>
    <w:lvl w:ilvl="0" w:tentative="0">
      <w:start w:val="1"/>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2FF46C8B"/>
    <w:multiLevelType w:val="singleLevel"/>
    <w:tmpl w:val="2FF46C8B"/>
    <w:lvl w:ilvl="0" w:tentative="0">
      <w:start w:val="4"/>
      <w:numFmt w:val="chineseCounting"/>
      <w:suff w:val="space"/>
      <w:lvlText w:val="第%1部分"/>
      <w:lvlJc w:val="left"/>
      <w:rPr>
        <w:rFonts w:hint="eastAsia"/>
      </w:rPr>
    </w:lvl>
  </w:abstractNum>
  <w:abstractNum w:abstractNumId="9">
    <w:nsid w:val="33092639"/>
    <w:multiLevelType w:val="singleLevel"/>
    <w:tmpl w:val="33092639"/>
    <w:lvl w:ilvl="0" w:tentative="0">
      <w:start w:val="1"/>
      <w:numFmt w:val="decimal"/>
      <w:lvlText w:val="（%1）"/>
      <w:lvlJc w:val="left"/>
      <w:pPr>
        <w:tabs>
          <w:tab w:val="left" w:pos="1080"/>
        </w:tabs>
        <w:ind w:left="1080" w:hanging="600"/>
      </w:pPr>
      <w:rPr>
        <w:rFonts w:hint="eastAsia"/>
        <w:lang w:val="en-US"/>
      </w:rPr>
    </w:lvl>
  </w:abstractNum>
  <w:abstractNum w:abstractNumId="10">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F2C8EFF"/>
    <w:multiLevelType w:val="singleLevel"/>
    <w:tmpl w:val="5F2C8EFF"/>
    <w:lvl w:ilvl="0" w:tentative="0">
      <w:start w:val="2"/>
      <w:numFmt w:val="decimal"/>
      <w:suff w:val="nothing"/>
      <w:lvlText w:val="（%1）"/>
      <w:lvlJc w:val="left"/>
    </w:lvl>
  </w:abstractNum>
  <w:abstractNum w:abstractNumId="12">
    <w:nsid w:val="63BC7DAF"/>
    <w:multiLevelType w:val="multilevel"/>
    <w:tmpl w:val="63BC7D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EF57EF3"/>
    <w:multiLevelType w:val="multilevel"/>
    <w:tmpl w:val="6EF57EF3"/>
    <w:lvl w:ilvl="0" w:tentative="0">
      <w:start w:val="1"/>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0F6431"/>
    <w:multiLevelType w:val="singleLevel"/>
    <w:tmpl w:val="7A0F6431"/>
    <w:lvl w:ilvl="0" w:tentative="0">
      <w:start w:val="1"/>
      <w:numFmt w:val="decimal"/>
      <w:suff w:val="space"/>
      <w:lvlText w:val="%1."/>
      <w:lvlJc w:val="left"/>
    </w:lvl>
  </w:abstractNum>
  <w:num w:numId="1">
    <w:abstractNumId w:val="9"/>
  </w:num>
  <w:num w:numId="2">
    <w:abstractNumId w:val="8"/>
  </w:num>
  <w:num w:numId="3">
    <w:abstractNumId w:val="13"/>
  </w:num>
  <w:num w:numId="4">
    <w:abstractNumId w:val="11"/>
  </w:num>
  <w:num w:numId="5">
    <w:abstractNumId w:val="0"/>
  </w:num>
  <w:num w:numId="6">
    <w:abstractNumId w:val="2"/>
  </w:num>
  <w:num w:numId="7">
    <w:abstractNumId w:val="15"/>
  </w:num>
  <w:num w:numId="8">
    <w:abstractNumId w:val="3"/>
  </w:num>
  <w:num w:numId="9">
    <w:abstractNumId w:val="7"/>
  </w:num>
  <w:num w:numId="10">
    <w:abstractNumId w:val="5"/>
  </w:num>
  <w:num w:numId="11">
    <w:abstractNumId w:val="4"/>
  </w:num>
  <w:num w:numId="12">
    <w:abstractNumId w:val="1"/>
  </w:num>
  <w:num w:numId="13">
    <w:abstractNumId w:val="6"/>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Q1NjIxtzQwMjK3NDVS0lEKTi0uzszPAykwqgUA1UWSkiwAAAA="/>
    <w:docVar w:name="commondata" w:val="eyJoZGlkIjoiMzk5YWUwYWYwNWYwOTczMDhkZGZkMzlhYTllM2QyZmMifQ=="/>
  </w:docVars>
  <w:rsids>
    <w:rsidRoot w:val="00D37C4B"/>
    <w:rsid w:val="0000063C"/>
    <w:rsid w:val="00000B64"/>
    <w:rsid w:val="00000FB0"/>
    <w:rsid w:val="00001038"/>
    <w:rsid w:val="00001438"/>
    <w:rsid w:val="00001823"/>
    <w:rsid w:val="000023B1"/>
    <w:rsid w:val="00006F1F"/>
    <w:rsid w:val="00007AE1"/>
    <w:rsid w:val="000101BD"/>
    <w:rsid w:val="0001063A"/>
    <w:rsid w:val="00010FB2"/>
    <w:rsid w:val="00011694"/>
    <w:rsid w:val="000133AB"/>
    <w:rsid w:val="000137CF"/>
    <w:rsid w:val="000139E0"/>
    <w:rsid w:val="00013EAE"/>
    <w:rsid w:val="000144DD"/>
    <w:rsid w:val="00014C99"/>
    <w:rsid w:val="00014E67"/>
    <w:rsid w:val="000157BA"/>
    <w:rsid w:val="0001631D"/>
    <w:rsid w:val="00016C0B"/>
    <w:rsid w:val="0002036F"/>
    <w:rsid w:val="00021436"/>
    <w:rsid w:val="00021C37"/>
    <w:rsid w:val="000223F9"/>
    <w:rsid w:val="00022933"/>
    <w:rsid w:val="000231ED"/>
    <w:rsid w:val="00024500"/>
    <w:rsid w:val="00026024"/>
    <w:rsid w:val="0002653C"/>
    <w:rsid w:val="00026779"/>
    <w:rsid w:val="0002782B"/>
    <w:rsid w:val="00027BD7"/>
    <w:rsid w:val="00030044"/>
    <w:rsid w:val="00030540"/>
    <w:rsid w:val="0003186C"/>
    <w:rsid w:val="0003233B"/>
    <w:rsid w:val="00032B92"/>
    <w:rsid w:val="00033FD8"/>
    <w:rsid w:val="0003441E"/>
    <w:rsid w:val="0003452C"/>
    <w:rsid w:val="000345AB"/>
    <w:rsid w:val="00036173"/>
    <w:rsid w:val="000369F2"/>
    <w:rsid w:val="00036D73"/>
    <w:rsid w:val="000402A6"/>
    <w:rsid w:val="0004321F"/>
    <w:rsid w:val="0004386B"/>
    <w:rsid w:val="00044218"/>
    <w:rsid w:val="00044541"/>
    <w:rsid w:val="0004470C"/>
    <w:rsid w:val="00044CBE"/>
    <w:rsid w:val="00044DE4"/>
    <w:rsid w:val="00045D32"/>
    <w:rsid w:val="00046687"/>
    <w:rsid w:val="00046AB3"/>
    <w:rsid w:val="00046E9D"/>
    <w:rsid w:val="000473F5"/>
    <w:rsid w:val="00047B6C"/>
    <w:rsid w:val="00047D0E"/>
    <w:rsid w:val="00050A1E"/>
    <w:rsid w:val="00050C1D"/>
    <w:rsid w:val="00051B94"/>
    <w:rsid w:val="0005210D"/>
    <w:rsid w:val="0005211E"/>
    <w:rsid w:val="000525F2"/>
    <w:rsid w:val="00054B71"/>
    <w:rsid w:val="0005531F"/>
    <w:rsid w:val="000571BC"/>
    <w:rsid w:val="00057A23"/>
    <w:rsid w:val="00057A9D"/>
    <w:rsid w:val="00057EC5"/>
    <w:rsid w:val="0006020D"/>
    <w:rsid w:val="0006042A"/>
    <w:rsid w:val="00060436"/>
    <w:rsid w:val="00061FE1"/>
    <w:rsid w:val="00061FFE"/>
    <w:rsid w:val="000624D3"/>
    <w:rsid w:val="0006334C"/>
    <w:rsid w:val="0006406C"/>
    <w:rsid w:val="000640C8"/>
    <w:rsid w:val="00064C41"/>
    <w:rsid w:val="00064EC3"/>
    <w:rsid w:val="0006528C"/>
    <w:rsid w:val="00065355"/>
    <w:rsid w:val="00065B68"/>
    <w:rsid w:val="00065E58"/>
    <w:rsid w:val="00066D80"/>
    <w:rsid w:val="00067044"/>
    <w:rsid w:val="00070B54"/>
    <w:rsid w:val="00071360"/>
    <w:rsid w:val="00071414"/>
    <w:rsid w:val="00072C89"/>
    <w:rsid w:val="00072DC4"/>
    <w:rsid w:val="00074791"/>
    <w:rsid w:val="00075905"/>
    <w:rsid w:val="00075A27"/>
    <w:rsid w:val="000818BC"/>
    <w:rsid w:val="00081C9B"/>
    <w:rsid w:val="00081DCC"/>
    <w:rsid w:val="000826E7"/>
    <w:rsid w:val="000842A6"/>
    <w:rsid w:val="00085497"/>
    <w:rsid w:val="0008577F"/>
    <w:rsid w:val="00087387"/>
    <w:rsid w:val="00090005"/>
    <w:rsid w:val="0009067A"/>
    <w:rsid w:val="00090A3B"/>
    <w:rsid w:val="00090F68"/>
    <w:rsid w:val="00091EA2"/>
    <w:rsid w:val="00093076"/>
    <w:rsid w:val="000932CA"/>
    <w:rsid w:val="00093FF9"/>
    <w:rsid w:val="00096A08"/>
    <w:rsid w:val="00096E3D"/>
    <w:rsid w:val="00096F7C"/>
    <w:rsid w:val="0009745C"/>
    <w:rsid w:val="0009768E"/>
    <w:rsid w:val="000A1441"/>
    <w:rsid w:val="000A1ABB"/>
    <w:rsid w:val="000A24F2"/>
    <w:rsid w:val="000A2912"/>
    <w:rsid w:val="000A332E"/>
    <w:rsid w:val="000A396A"/>
    <w:rsid w:val="000A3F73"/>
    <w:rsid w:val="000A41A3"/>
    <w:rsid w:val="000A4632"/>
    <w:rsid w:val="000A7438"/>
    <w:rsid w:val="000A7811"/>
    <w:rsid w:val="000A7FF5"/>
    <w:rsid w:val="000B00B2"/>
    <w:rsid w:val="000B05E3"/>
    <w:rsid w:val="000B133E"/>
    <w:rsid w:val="000B198D"/>
    <w:rsid w:val="000B3407"/>
    <w:rsid w:val="000B3530"/>
    <w:rsid w:val="000B3B88"/>
    <w:rsid w:val="000B3CF8"/>
    <w:rsid w:val="000B52AD"/>
    <w:rsid w:val="000B6067"/>
    <w:rsid w:val="000B6FE7"/>
    <w:rsid w:val="000B7C82"/>
    <w:rsid w:val="000B7D24"/>
    <w:rsid w:val="000C023A"/>
    <w:rsid w:val="000C0B27"/>
    <w:rsid w:val="000C0DE6"/>
    <w:rsid w:val="000C248C"/>
    <w:rsid w:val="000C2B24"/>
    <w:rsid w:val="000C31AA"/>
    <w:rsid w:val="000C36D1"/>
    <w:rsid w:val="000C4042"/>
    <w:rsid w:val="000C5810"/>
    <w:rsid w:val="000C5D64"/>
    <w:rsid w:val="000C5F6A"/>
    <w:rsid w:val="000C77CA"/>
    <w:rsid w:val="000D06BA"/>
    <w:rsid w:val="000D0922"/>
    <w:rsid w:val="000D0C4A"/>
    <w:rsid w:val="000D130E"/>
    <w:rsid w:val="000D158E"/>
    <w:rsid w:val="000D245C"/>
    <w:rsid w:val="000D3A8E"/>
    <w:rsid w:val="000D40C2"/>
    <w:rsid w:val="000D477C"/>
    <w:rsid w:val="000D49B6"/>
    <w:rsid w:val="000D7693"/>
    <w:rsid w:val="000D7950"/>
    <w:rsid w:val="000E057A"/>
    <w:rsid w:val="000E2037"/>
    <w:rsid w:val="000E2D94"/>
    <w:rsid w:val="000E36CC"/>
    <w:rsid w:val="000E4183"/>
    <w:rsid w:val="000E4224"/>
    <w:rsid w:val="000E4BA0"/>
    <w:rsid w:val="000E644C"/>
    <w:rsid w:val="000E666C"/>
    <w:rsid w:val="000E67B0"/>
    <w:rsid w:val="000E6FE2"/>
    <w:rsid w:val="000E7079"/>
    <w:rsid w:val="000E71D7"/>
    <w:rsid w:val="000E7342"/>
    <w:rsid w:val="000F04D7"/>
    <w:rsid w:val="000F07A1"/>
    <w:rsid w:val="000F0E75"/>
    <w:rsid w:val="000F1179"/>
    <w:rsid w:val="000F13B6"/>
    <w:rsid w:val="000F1B37"/>
    <w:rsid w:val="000F2394"/>
    <w:rsid w:val="000F26DC"/>
    <w:rsid w:val="000F2B19"/>
    <w:rsid w:val="000F3037"/>
    <w:rsid w:val="000F3213"/>
    <w:rsid w:val="000F4597"/>
    <w:rsid w:val="000F4D54"/>
    <w:rsid w:val="000F5658"/>
    <w:rsid w:val="000F5FD2"/>
    <w:rsid w:val="00102208"/>
    <w:rsid w:val="00102DE7"/>
    <w:rsid w:val="001035DB"/>
    <w:rsid w:val="00103640"/>
    <w:rsid w:val="0010403B"/>
    <w:rsid w:val="00104197"/>
    <w:rsid w:val="001044BD"/>
    <w:rsid w:val="001061F8"/>
    <w:rsid w:val="00110620"/>
    <w:rsid w:val="00110BBA"/>
    <w:rsid w:val="00110FFE"/>
    <w:rsid w:val="001114B9"/>
    <w:rsid w:val="001126B7"/>
    <w:rsid w:val="00112AC0"/>
    <w:rsid w:val="0011338E"/>
    <w:rsid w:val="001136AF"/>
    <w:rsid w:val="0011395F"/>
    <w:rsid w:val="00113982"/>
    <w:rsid w:val="00113BFC"/>
    <w:rsid w:val="00113E06"/>
    <w:rsid w:val="00113ED0"/>
    <w:rsid w:val="0011504E"/>
    <w:rsid w:val="0011530B"/>
    <w:rsid w:val="00115B9A"/>
    <w:rsid w:val="00116851"/>
    <w:rsid w:val="00121222"/>
    <w:rsid w:val="00121DC0"/>
    <w:rsid w:val="0012219F"/>
    <w:rsid w:val="001227E3"/>
    <w:rsid w:val="00123A74"/>
    <w:rsid w:val="001244FF"/>
    <w:rsid w:val="00124BFE"/>
    <w:rsid w:val="00124C45"/>
    <w:rsid w:val="001258F2"/>
    <w:rsid w:val="001260E7"/>
    <w:rsid w:val="001276D5"/>
    <w:rsid w:val="0013146D"/>
    <w:rsid w:val="001319A6"/>
    <w:rsid w:val="00131E40"/>
    <w:rsid w:val="00132A44"/>
    <w:rsid w:val="001373D4"/>
    <w:rsid w:val="00137702"/>
    <w:rsid w:val="001377DD"/>
    <w:rsid w:val="0014011A"/>
    <w:rsid w:val="001403D9"/>
    <w:rsid w:val="00140B10"/>
    <w:rsid w:val="00141467"/>
    <w:rsid w:val="00141E49"/>
    <w:rsid w:val="00142CBC"/>
    <w:rsid w:val="00143DD4"/>
    <w:rsid w:val="00144231"/>
    <w:rsid w:val="00144405"/>
    <w:rsid w:val="0014546C"/>
    <w:rsid w:val="00146021"/>
    <w:rsid w:val="00146C13"/>
    <w:rsid w:val="00146FFB"/>
    <w:rsid w:val="00147026"/>
    <w:rsid w:val="001473EB"/>
    <w:rsid w:val="0015116F"/>
    <w:rsid w:val="001512D5"/>
    <w:rsid w:val="0015159E"/>
    <w:rsid w:val="001521C4"/>
    <w:rsid w:val="001526E7"/>
    <w:rsid w:val="00153070"/>
    <w:rsid w:val="00153AC1"/>
    <w:rsid w:val="0015554C"/>
    <w:rsid w:val="00155E4D"/>
    <w:rsid w:val="001560ED"/>
    <w:rsid w:val="00160CA7"/>
    <w:rsid w:val="00161225"/>
    <w:rsid w:val="00161807"/>
    <w:rsid w:val="00161D34"/>
    <w:rsid w:val="0016317F"/>
    <w:rsid w:val="00163851"/>
    <w:rsid w:val="00163A5F"/>
    <w:rsid w:val="0016449D"/>
    <w:rsid w:val="00164A44"/>
    <w:rsid w:val="001655C8"/>
    <w:rsid w:val="00167610"/>
    <w:rsid w:val="0017126D"/>
    <w:rsid w:val="00171A35"/>
    <w:rsid w:val="00174569"/>
    <w:rsid w:val="00174DBA"/>
    <w:rsid w:val="001750AD"/>
    <w:rsid w:val="0017661F"/>
    <w:rsid w:val="00177878"/>
    <w:rsid w:val="00177CEB"/>
    <w:rsid w:val="001802AA"/>
    <w:rsid w:val="001805B6"/>
    <w:rsid w:val="00180B23"/>
    <w:rsid w:val="00180D84"/>
    <w:rsid w:val="0018144E"/>
    <w:rsid w:val="00182A9E"/>
    <w:rsid w:val="001832E4"/>
    <w:rsid w:val="0018473E"/>
    <w:rsid w:val="00184C02"/>
    <w:rsid w:val="001853DA"/>
    <w:rsid w:val="00185A61"/>
    <w:rsid w:val="00185C2A"/>
    <w:rsid w:val="00186638"/>
    <w:rsid w:val="001867F8"/>
    <w:rsid w:val="001869A1"/>
    <w:rsid w:val="00187E2F"/>
    <w:rsid w:val="00190F1F"/>
    <w:rsid w:val="00191573"/>
    <w:rsid w:val="00192B5F"/>
    <w:rsid w:val="00193EAE"/>
    <w:rsid w:val="001941D4"/>
    <w:rsid w:val="00194AD6"/>
    <w:rsid w:val="00194B6E"/>
    <w:rsid w:val="0019791F"/>
    <w:rsid w:val="00197E0E"/>
    <w:rsid w:val="001A0B5C"/>
    <w:rsid w:val="001A1EAF"/>
    <w:rsid w:val="001A2168"/>
    <w:rsid w:val="001A2F0F"/>
    <w:rsid w:val="001A32C8"/>
    <w:rsid w:val="001A363B"/>
    <w:rsid w:val="001A3E73"/>
    <w:rsid w:val="001A58A5"/>
    <w:rsid w:val="001A58E5"/>
    <w:rsid w:val="001A6636"/>
    <w:rsid w:val="001A69E7"/>
    <w:rsid w:val="001A7230"/>
    <w:rsid w:val="001B08DD"/>
    <w:rsid w:val="001B15D1"/>
    <w:rsid w:val="001B1E0D"/>
    <w:rsid w:val="001B225D"/>
    <w:rsid w:val="001B284C"/>
    <w:rsid w:val="001B28F1"/>
    <w:rsid w:val="001B2F54"/>
    <w:rsid w:val="001B3D89"/>
    <w:rsid w:val="001B423E"/>
    <w:rsid w:val="001B513E"/>
    <w:rsid w:val="001C0129"/>
    <w:rsid w:val="001C0229"/>
    <w:rsid w:val="001C082B"/>
    <w:rsid w:val="001C0DC9"/>
    <w:rsid w:val="001C0F0B"/>
    <w:rsid w:val="001C1539"/>
    <w:rsid w:val="001C1546"/>
    <w:rsid w:val="001C1896"/>
    <w:rsid w:val="001C1A95"/>
    <w:rsid w:val="001C2122"/>
    <w:rsid w:val="001C2DBD"/>
    <w:rsid w:val="001C2E77"/>
    <w:rsid w:val="001C5F05"/>
    <w:rsid w:val="001C61AA"/>
    <w:rsid w:val="001C6C16"/>
    <w:rsid w:val="001C6EDB"/>
    <w:rsid w:val="001C7966"/>
    <w:rsid w:val="001C7B3E"/>
    <w:rsid w:val="001D0966"/>
    <w:rsid w:val="001D0E8E"/>
    <w:rsid w:val="001D140B"/>
    <w:rsid w:val="001D54FF"/>
    <w:rsid w:val="001D578E"/>
    <w:rsid w:val="001D5DAF"/>
    <w:rsid w:val="001E0896"/>
    <w:rsid w:val="001E1B4B"/>
    <w:rsid w:val="001E3E85"/>
    <w:rsid w:val="001E406D"/>
    <w:rsid w:val="001E6F8A"/>
    <w:rsid w:val="001E7903"/>
    <w:rsid w:val="001F0915"/>
    <w:rsid w:val="001F2450"/>
    <w:rsid w:val="001F3299"/>
    <w:rsid w:val="001F384C"/>
    <w:rsid w:val="001F49D3"/>
    <w:rsid w:val="001F515E"/>
    <w:rsid w:val="001F58C1"/>
    <w:rsid w:val="001F6505"/>
    <w:rsid w:val="001F7059"/>
    <w:rsid w:val="001F7374"/>
    <w:rsid w:val="002006B3"/>
    <w:rsid w:val="002007B5"/>
    <w:rsid w:val="00200891"/>
    <w:rsid w:val="00200F08"/>
    <w:rsid w:val="002011A0"/>
    <w:rsid w:val="00201D3C"/>
    <w:rsid w:val="00201FFF"/>
    <w:rsid w:val="00202156"/>
    <w:rsid w:val="00202DC2"/>
    <w:rsid w:val="00203578"/>
    <w:rsid w:val="00203DDB"/>
    <w:rsid w:val="0020494C"/>
    <w:rsid w:val="00204F54"/>
    <w:rsid w:val="00205291"/>
    <w:rsid w:val="00205E6C"/>
    <w:rsid w:val="00206F24"/>
    <w:rsid w:val="00206F94"/>
    <w:rsid w:val="002078B5"/>
    <w:rsid w:val="002105B4"/>
    <w:rsid w:val="00211423"/>
    <w:rsid w:val="00212E4E"/>
    <w:rsid w:val="00212F09"/>
    <w:rsid w:val="0021418A"/>
    <w:rsid w:val="00214309"/>
    <w:rsid w:val="00214376"/>
    <w:rsid w:val="002148DE"/>
    <w:rsid w:val="00214F95"/>
    <w:rsid w:val="002159CC"/>
    <w:rsid w:val="0021620B"/>
    <w:rsid w:val="0021724E"/>
    <w:rsid w:val="00217BB7"/>
    <w:rsid w:val="00217BC7"/>
    <w:rsid w:val="00220444"/>
    <w:rsid w:val="002215F6"/>
    <w:rsid w:val="0022178B"/>
    <w:rsid w:val="00221AEA"/>
    <w:rsid w:val="002221BA"/>
    <w:rsid w:val="002222A9"/>
    <w:rsid w:val="0022269B"/>
    <w:rsid w:val="002227A0"/>
    <w:rsid w:val="0022285B"/>
    <w:rsid w:val="00223A8A"/>
    <w:rsid w:val="002247B5"/>
    <w:rsid w:val="00224F3D"/>
    <w:rsid w:val="00225EF3"/>
    <w:rsid w:val="002265B7"/>
    <w:rsid w:val="0023090F"/>
    <w:rsid w:val="002312DC"/>
    <w:rsid w:val="00231322"/>
    <w:rsid w:val="00231713"/>
    <w:rsid w:val="00233135"/>
    <w:rsid w:val="0023333E"/>
    <w:rsid w:val="00235DE7"/>
    <w:rsid w:val="0023633D"/>
    <w:rsid w:val="00236F42"/>
    <w:rsid w:val="00237D56"/>
    <w:rsid w:val="00237EA1"/>
    <w:rsid w:val="00240494"/>
    <w:rsid w:val="002411C2"/>
    <w:rsid w:val="00241466"/>
    <w:rsid w:val="0024152C"/>
    <w:rsid w:val="00241E37"/>
    <w:rsid w:val="0024225C"/>
    <w:rsid w:val="002426FF"/>
    <w:rsid w:val="002434B0"/>
    <w:rsid w:val="0024461F"/>
    <w:rsid w:val="00245DE5"/>
    <w:rsid w:val="00246652"/>
    <w:rsid w:val="00246A94"/>
    <w:rsid w:val="00246CCA"/>
    <w:rsid w:val="00247AA1"/>
    <w:rsid w:val="0025197A"/>
    <w:rsid w:val="00251E8D"/>
    <w:rsid w:val="0025208A"/>
    <w:rsid w:val="0025225B"/>
    <w:rsid w:val="002529D0"/>
    <w:rsid w:val="0025413C"/>
    <w:rsid w:val="002548F5"/>
    <w:rsid w:val="0025509D"/>
    <w:rsid w:val="00255BB2"/>
    <w:rsid w:val="00255EC4"/>
    <w:rsid w:val="00256134"/>
    <w:rsid w:val="0025710A"/>
    <w:rsid w:val="00257AFE"/>
    <w:rsid w:val="002605FF"/>
    <w:rsid w:val="002606CC"/>
    <w:rsid w:val="00260E15"/>
    <w:rsid w:val="00260F25"/>
    <w:rsid w:val="00262391"/>
    <w:rsid w:val="0026275B"/>
    <w:rsid w:val="002631B3"/>
    <w:rsid w:val="00263320"/>
    <w:rsid w:val="00263BAA"/>
    <w:rsid w:val="00264344"/>
    <w:rsid w:val="002656EE"/>
    <w:rsid w:val="00265C86"/>
    <w:rsid w:val="0026640B"/>
    <w:rsid w:val="002670F3"/>
    <w:rsid w:val="00267C08"/>
    <w:rsid w:val="002701CC"/>
    <w:rsid w:val="00270238"/>
    <w:rsid w:val="00270EC7"/>
    <w:rsid w:val="00271949"/>
    <w:rsid w:val="00271D71"/>
    <w:rsid w:val="00272799"/>
    <w:rsid w:val="00272965"/>
    <w:rsid w:val="00272D1C"/>
    <w:rsid w:val="0027331D"/>
    <w:rsid w:val="002734E6"/>
    <w:rsid w:val="0027376C"/>
    <w:rsid w:val="0027377C"/>
    <w:rsid w:val="002737D1"/>
    <w:rsid w:val="00273E07"/>
    <w:rsid w:val="00274FE5"/>
    <w:rsid w:val="0027597F"/>
    <w:rsid w:val="00275DC3"/>
    <w:rsid w:val="002761CF"/>
    <w:rsid w:val="00276A04"/>
    <w:rsid w:val="00277B8E"/>
    <w:rsid w:val="00280063"/>
    <w:rsid w:val="00280529"/>
    <w:rsid w:val="00280C23"/>
    <w:rsid w:val="002813DA"/>
    <w:rsid w:val="00281919"/>
    <w:rsid w:val="00281B5F"/>
    <w:rsid w:val="00282319"/>
    <w:rsid w:val="00282904"/>
    <w:rsid w:val="002835CD"/>
    <w:rsid w:val="002845D3"/>
    <w:rsid w:val="002849E2"/>
    <w:rsid w:val="00284F4A"/>
    <w:rsid w:val="00285219"/>
    <w:rsid w:val="00285834"/>
    <w:rsid w:val="0028617D"/>
    <w:rsid w:val="00286E64"/>
    <w:rsid w:val="00290413"/>
    <w:rsid w:val="00290581"/>
    <w:rsid w:val="0029124F"/>
    <w:rsid w:val="00291830"/>
    <w:rsid w:val="00291A72"/>
    <w:rsid w:val="00291E65"/>
    <w:rsid w:val="002932FA"/>
    <w:rsid w:val="002933E1"/>
    <w:rsid w:val="002934EA"/>
    <w:rsid w:val="0029402D"/>
    <w:rsid w:val="00294D11"/>
    <w:rsid w:val="00294EAE"/>
    <w:rsid w:val="002958D6"/>
    <w:rsid w:val="00296036"/>
    <w:rsid w:val="0029689E"/>
    <w:rsid w:val="002968BE"/>
    <w:rsid w:val="00296C2A"/>
    <w:rsid w:val="002A061A"/>
    <w:rsid w:val="002A0E65"/>
    <w:rsid w:val="002A133D"/>
    <w:rsid w:val="002A194A"/>
    <w:rsid w:val="002A40B8"/>
    <w:rsid w:val="002A4B13"/>
    <w:rsid w:val="002A5926"/>
    <w:rsid w:val="002A78DA"/>
    <w:rsid w:val="002B033D"/>
    <w:rsid w:val="002B104F"/>
    <w:rsid w:val="002B2AC5"/>
    <w:rsid w:val="002B319C"/>
    <w:rsid w:val="002B32CF"/>
    <w:rsid w:val="002B59E5"/>
    <w:rsid w:val="002B6910"/>
    <w:rsid w:val="002B6CFB"/>
    <w:rsid w:val="002C02AC"/>
    <w:rsid w:val="002C07CD"/>
    <w:rsid w:val="002C0889"/>
    <w:rsid w:val="002C0BC8"/>
    <w:rsid w:val="002C0FDA"/>
    <w:rsid w:val="002C2633"/>
    <w:rsid w:val="002C2B63"/>
    <w:rsid w:val="002C2F6E"/>
    <w:rsid w:val="002C35DA"/>
    <w:rsid w:val="002C4121"/>
    <w:rsid w:val="002C499D"/>
    <w:rsid w:val="002C4D45"/>
    <w:rsid w:val="002C5B71"/>
    <w:rsid w:val="002C5F58"/>
    <w:rsid w:val="002C6763"/>
    <w:rsid w:val="002C78E2"/>
    <w:rsid w:val="002C7961"/>
    <w:rsid w:val="002D08D2"/>
    <w:rsid w:val="002D13C1"/>
    <w:rsid w:val="002D1577"/>
    <w:rsid w:val="002D21B2"/>
    <w:rsid w:val="002D295A"/>
    <w:rsid w:val="002D2E45"/>
    <w:rsid w:val="002D324B"/>
    <w:rsid w:val="002D4AD2"/>
    <w:rsid w:val="002D557E"/>
    <w:rsid w:val="002D597B"/>
    <w:rsid w:val="002D6C49"/>
    <w:rsid w:val="002D7C2C"/>
    <w:rsid w:val="002E00E0"/>
    <w:rsid w:val="002E1080"/>
    <w:rsid w:val="002E15FD"/>
    <w:rsid w:val="002E1B5E"/>
    <w:rsid w:val="002E1CB9"/>
    <w:rsid w:val="002E32D6"/>
    <w:rsid w:val="002E387E"/>
    <w:rsid w:val="002E4526"/>
    <w:rsid w:val="002E4B5E"/>
    <w:rsid w:val="002E4BD1"/>
    <w:rsid w:val="002E7409"/>
    <w:rsid w:val="002F035C"/>
    <w:rsid w:val="002F038C"/>
    <w:rsid w:val="002F1A92"/>
    <w:rsid w:val="002F1C7E"/>
    <w:rsid w:val="002F1EE1"/>
    <w:rsid w:val="002F1F96"/>
    <w:rsid w:val="002F4E62"/>
    <w:rsid w:val="002F683C"/>
    <w:rsid w:val="002F68E7"/>
    <w:rsid w:val="002F6CB2"/>
    <w:rsid w:val="002F7762"/>
    <w:rsid w:val="002F7BDB"/>
    <w:rsid w:val="002F7F72"/>
    <w:rsid w:val="00300246"/>
    <w:rsid w:val="00300974"/>
    <w:rsid w:val="003014DB"/>
    <w:rsid w:val="0030167C"/>
    <w:rsid w:val="0030210A"/>
    <w:rsid w:val="00302124"/>
    <w:rsid w:val="0030281F"/>
    <w:rsid w:val="0030292A"/>
    <w:rsid w:val="00302B82"/>
    <w:rsid w:val="00302E29"/>
    <w:rsid w:val="003030F5"/>
    <w:rsid w:val="003035BF"/>
    <w:rsid w:val="0030377D"/>
    <w:rsid w:val="00304523"/>
    <w:rsid w:val="00305A18"/>
    <w:rsid w:val="0030610E"/>
    <w:rsid w:val="00307726"/>
    <w:rsid w:val="003113A5"/>
    <w:rsid w:val="00311599"/>
    <w:rsid w:val="00312283"/>
    <w:rsid w:val="003124CA"/>
    <w:rsid w:val="00313340"/>
    <w:rsid w:val="00314488"/>
    <w:rsid w:val="00314FC1"/>
    <w:rsid w:val="0031604F"/>
    <w:rsid w:val="003163D7"/>
    <w:rsid w:val="0031699C"/>
    <w:rsid w:val="003176CF"/>
    <w:rsid w:val="00320568"/>
    <w:rsid w:val="00320677"/>
    <w:rsid w:val="0032155A"/>
    <w:rsid w:val="00321A2A"/>
    <w:rsid w:val="00321BED"/>
    <w:rsid w:val="00321E74"/>
    <w:rsid w:val="00321FAD"/>
    <w:rsid w:val="00322743"/>
    <w:rsid w:val="003243DE"/>
    <w:rsid w:val="0032441D"/>
    <w:rsid w:val="00324762"/>
    <w:rsid w:val="00324906"/>
    <w:rsid w:val="00326A31"/>
    <w:rsid w:val="00327A42"/>
    <w:rsid w:val="003307D0"/>
    <w:rsid w:val="00330984"/>
    <w:rsid w:val="00330B2E"/>
    <w:rsid w:val="003314F6"/>
    <w:rsid w:val="003319E7"/>
    <w:rsid w:val="00331E73"/>
    <w:rsid w:val="00332007"/>
    <w:rsid w:val="0033289D"/>
    <w:rsid w:val="00333D12"/>
    <w:rsid w:val="00333F75"/>
    <w:rsid w:val="00334B5F"/>
    <w:rsid w:val="00335944"/>
    <w:rsid w:val="00335AAB"/>
    <w:rsid w:val="00335F94"/>
    <w:rsid w:val="003376CD"/>
    <w:rsid w:val="00337712"/>
    <w:rsid w:val="00340513"/>
    <w:rsid w:val="00340844"/>
    <w:rsid w:val="00340C14"/>
    <w:rsid w:val="00342588"/>
    <w:rsid w:val="00342B93"/>
    <w:rsid w:val="00342F91"/>
    <w:rsid w:val="00344DCF"/>
    <w:rsid w:val="003455E5"/>
    <w:rsid w:val="00346FB4"/>
    <w:rsid w:val="003500E0"/>
    <w:rsid w:val="003502DA"/>
    <w:rsid w:val="00350537"/>
    <w:rsid w:val="00351C0F"/>
    <w:rsid w:val="00351CF4"/>
    <w:rsid w:val="00351F00"/>
    <w:rsid w:val="00352622"/>
    <w:rsid w:val="003526A9"/>
    <w:rsid w:val="00352743"/>
    <w:rsid w:val="00353C94"/>
    <w:rsid w:val="0035447F"/>
    <w:rsid w:val="0035559B"/>
    <w:rsid w:val="00355805"/>
    <w:rsid w:val="003560CF"/>
    <w:rsid w:val="00356C66"/>
    <w:rsid w:val="00357827"/>
    <w:rsid w:val="00357A07"/>
    <w:rsid w:val="00357B9B"/>
    <w:rsid w:val="00360B8B"/>
    <w:rsid w:val="00360B98"/>
    <w:rsid w:val="0036166A"/>
    <w:rsid w:val="00362656"/>
    <w:rsid w:val="00362A42"/>
    <w:rsid w:val="00362F09"/>
    <w:rsid w:val="00362F21"/>
    <w:rsid w:val="00363E23"/>
    <w:rsid w:val="0036475D"/>
    <w:rsid w:val="00364FAC"/>
    <w:rsid w:val="003650DB"/>
    <w:rsid w:val="003659CB"/>
    <w:rsid w:val="00366465"/>
    <w:rsid w:val="00366579"/>
    <w:rsid w:val="003667E8"/>
    <w:rsid w:val="0036772E"/>
    <w:rsid w:val="003701F5"/>
    <w:rsid w:val="00370326"/>
    <w:rsid w:val="0037122C"/>
    <w:rsid w:val="003717C7"/>
    <w:rsid w:val="00372158"/>
    <w:rsid w:val="0037298D"/>
    <w:rsid w:val="003732C5"/>
    <w:rsid w:val="00373D94"/>
    <w:rsid w:val="0037469C"/>
    <w:rsid w:val="00374937"/>
    <w:rsid w:val="00374AED"/>
    <w:rsid w:val="00375900"/>
    <w:rsid w:val="00375EC9"/>
    <w:rsid w:val="00376602"/>
    <w:rsid w:val="00376672"/>
    <w:rsid w:val="00377AF1"/>
    <w:rsid w:val="00380157"/>
    <w:rsid w:val="00380893"/>
    <w:rsid w:val="003808EF"/>
    <w:rsid w:val="00382FB3"/>
    <w:rsid w:val="003837BF"/>
    <w:rsid w:val="00383DB9"/>
    <w:rsid w:val="00383FD9"/>
    <w:rsid w:val="00384809"/>
    <w:rsid w:val="0038705A"/>
    <w:rsid w:val="003871A8"/>
    <w:rsid w:val="00387816"/>
    <w:rsid w:val="00387C68"/>
    <w:rsid w:val="00387DD5"/>
    <w:rsid w:val="003913F0"/>
    <w:rsid w:val="00394B8A"/>
    <w:rsid w:val="00395600"/>
    <w:rsid w:val="0039608E"/>
    <w:rsid w:val="003966CC"/>
    <w:rsid w:val="00396A14"/>
    <w:rsid w:val="00397527"/>
    <w:rsid w:val="003A05A6"/>
    <w:rsid w:val="003A0A2F"/>
    <w:rsid w:val="003A1535"/>
    <w:rsid w:val="003A17F4"/>
    <w:rsid w:val="003A2A59"/>
    <w:rsid w:val="003A2ED4"/>
    <w:rsid w:val="003A4384"/>
    <w:rsid w:val="003A47D5"/>
    <w:rsid w:val="003A48CC"/>
    <w:rsid w:val="003A4C1A"/>
    <w:rsid w:val="003A4C42"/>
    <w:rsid w:val="003A66D2"/>
    <w:rsid w:val="003A696E"/>
    <w:rsid w:val="003A6A3F"/>
    <w:rsid w:val="003A6B7A"/>
    <w:rsid w:val="003B0184"/>
    <w:rsid w:val="003B177F"/>
    <w:rsid w:val="003B1CAE"/>
    <w:rsid w:val="003B3079"/>
    <w:rsid w:val="003B457F"/>
    <w:rsid w:val="003B4BAF"/>
    <w:rsid w:val="003B5A24"/>
    <w:rsid w:val="003B5DD0"/>
    <w:rsid w:val="003B708B"/>
    <w:rsid w:val="003B7A3A"/>
    <w:rsid w:val="003C0227"/>
    <w:rsid w:val="003C0BC8"/>
    <w:rsid w:val="003C1378"/>
    <w:rsid w:val="003C1681"/>
    <w:rsid w:val="003C1862"/>
    <w:rsid w:val="003C2894"/>
    <w:rsid w:val="003C2B24"/>
    <w:rsid w:val="003C39DB"/>
    <w:rsid w:val="003C410F"/>
    <w:rsid w:val="003C4C1B"/>
    <w:rsid w:val="003C6220"/>
    <w:rsid w:val="003C73AC"/>
    <w:rsid w:val="003D34D4"/>
    <w:rsid w:val="003D4DE2"/>
    <w:rsid w:val="003D5386"/>
    <w:rsid w:val="003D549A"/>
    <w:rsid w:val="003D6411"/>
    <w:rsid w:val="003D6AD1"/>
    <w:rsid w:val="003D6B39"/>
    <w:rsid w:val="003E0178"/>
    <w:rsid w:val="003E0296"/>
    <w:rsid w:val="003E18CF"/>
    <w:rsid w:val="003E3DDD"/>
    <w:rsid w:val="003E5B11"/>
    <w:rsid w:val="003E5FD4"/>
    <w:rsid w:val="003E6285"/>
    <w:rsid w:val="003E6501"/>
    <w:rsid w:val="003E6747"/>
    <w:rsid w:val="003E6929"/>
    <w:rsid w:val="003E7481"/>
    <w:rsid w:val="003F0E69"/>
    <w:rsid w:val="003F169E"/>
    <w:rsid w:val="003F1B16"/>
    <w:rsid w:val="003F30A5"/>
    <w:rsid w:val="003F4088"/>
    <w:rsid w:val="003F4D1D"/>
    <w:rsid w:val="003F54D8"/>
    <w:rsid w:val="003F77D9"/>
    <w:rsid w:val="003F78FB"/>
    <w:rsid w:val="003F7D61"/>
    <w:rsid w:val="003F7FD6"/>
    <w:rsid w:val="00401670"/>
    <w:rsid w:val="004030E1"/>
    <w:rsid w:val="0040451B"/>
    <w:rsid w:val="0040455C"/>
    <w:rsid w:val="00404C1C"/>
    <w:rsid w:val="004059FE"/>
    <w:rsid w:val="004067EA"/>
    <w:rsid w:val="004117A7"/>
    <w:rsid w:val="00411942"/>
    <w:rsid w:val="00411A30"/>
    <w:rsid w:val="00411F39"/>
    <w:rsid w:val="00412C62"/>
    <w:rsid w:val="0041360E"/>
    <w:rsid w:val="00414151"/>
    <w:rsid w:val="0041454B"/>
    <w:rsid w:val="00414943"/>
    <w:rsid w:val="00415B9F"/>
    <w:rsid w:val="00416CE4"/>
    <w:rsid w:val="00416DEA"/>
    <w:rsid w:val="00416EE3"/>
    <w:rsid w:val="00420331"/>
    <w:rsid w:val="00420E36"/>
    <w:rsid w:val="0042214C"/>
    <w:rsid w:val="004234B3"/>
    <w:rsid w:val="00423E2D"/>
    <w:rsid w:val="0042414B"/>
    <w:rsid w:val="00424A87"/>
    <w:rsid w:val="00424C66"/>
    <w:rsid w:val="004254AC"/>
    <w:rsid w:val="00425777"/>
    <w:rsid w:val="00426DE2"/>
    <w:rsid w:val="004276C6"/>
    <w:rsid w:val="0043014C"/>
    <w:rsid w:val="00430511"/>
    <w:rsid w:val="00431C9D"/>
    <w:rsid w:val="0043209F"/>
    <w:rsid w:val="0043488B"/>
    <w:rsid w:val="004357D6"/>
    <w:rsid w:val="00435B26"/>
    <w:rsid w:val="00435D3A"/>
    <w:rsid w:val="00435EF6"/>
    <w:rsid w:val="00436320"/>
    <w:rsid w:val="0043680D"/>
    <w:rsid w:val="0043755C"/>
    <w:rsid w:val="00437DBF"/>
    <w:rsid w:val="00440461"/>
    <w:rsid w:val="004404FA"/>
    <w:rsid w:val="0044194E"/>
    <w:rsid w:val="00442E92"/>
    <w:rsid w:val="00442F79"/>
    <w:rsid w:val="00443731"/>
    <w:rsid w:val="00443F8B"/>
    <w:rsid w:val="00444665"/>
    <w:rsid w:val="004446B2"/>
    <w:rsid w:val="00444F03"/>
    <w:rsid w:val="00445981"/>
    <w:rsid w:val="004463CE"/>
    <w:rsid w:val="004473CC"/>
    <w:rsid w:val="004509A5"/>
    <w:rsid w:val="00450BC2"/>
    <w:rsid w:val="00451107"/>
    <w:rsid w:val="004514E8"/>
    <w:rsid w:val="0045152D"/>
    <w:rsid w:val="004518C9"/>
    <w:rsid w:val="004520E5"/>
    <w:rsid w:val="00452322"/>
    <w:rsid w:val="004524C8"/>
    <w:rsid w:val="00453064"/>
    <w:rsid w:val="004531AF"/>
    <w:rsid w:val="00453475"/>
    <w:rsid w:val="0045415D"/>
    <w:rsid w:val="00454431"/>
    <w:rsid w:val="0045497F"/>
    <w:rsid w:val="004555B7"/>
    <w:rsid w:val="00455A74"/>
    <w:rsid w:val="00455D65"/>
    <w:rsid w:val="00456AA1"/>
    <w:rsid w:val="00457946"/>
    <w:rsid w:val="004600C8"/>
    <w:rsid w:val="0046019D"/>
    <w:rsid w:val="00460C2F"/>
    <w:rsid w:val="00462B32"/>
    <w:rsid w:val="00462BBE"/>
    <w:rsid w:val="0046421E"/>
    <w:rsid w:val="00465658"/>
    <w:rsid w:val="0046589A"/>
    <w:rsid w:val="0046646B"/>
    <w:rsid w:val="0046662A"/>
    <w:rsid w:val="004700E7"/>
    <w:rsid w:val="004713D9"/>
    <w:rsid w:val="00471AB2"/>
    <w:rsid w:val="00472722"/>
    <w:rsid w:val="00472D4E"/>
    <w:rsid w:val="00473774"/>
    <w:rsid w:val="00473A76"/>
    <w:rsid w:val="00473BA5"/>
    <w:rsid w:val="00473BBB"/>
    <w:rsid w:val="0047418B"/>
    <w:rsid w:val="0047725B"/>
    <w:rsid w:val="004777DB"/>
    <w:rsid w:val="004779C4"/>
    <w:rsid w:val="00480581"/>
    <w:rsid w:val="00482825"/>
    <w:rsid w:val="00482BC7"/>
    <w:rsid w:val="00482EA9"/>
    <w:rsid w:val="00483E71"/>
    <w:rsid w:val="00484F1B"/>
    <w:rsid w:val="004852D0"/>
    <w:rsid w:val="00485E1A"/>
    <w:rsid w:val="00486669"/>
    <w:rsid w:val="00486C05"/>
    <w:rsid w:val="0048781C"/>
    <w:rsid w:val="00487C42"/>
    <w:rsid w:val="004907FB"/>
    <w:rsid w:val="004916A3"/>
    <w:rsid w:val="00491A7A"/>
    <w:rsid w:val="00491CC1"/>
    <w:rsid w:val="004926D1"/>
    <w:rsid w:val="0049299C"/>
    <w:rsid w:val="0049301E"/>
    <w:rsid w:val="0049373A"/>
    <w:rsid w:val="0049399F"/>
    <w:rsid w:val="00494A7A"/>
    <w:rsid w:val="004958B1"/>
    <w:rsid w:val="00495A6D"/>
    <w:rsid w:val="00496468"/>
    <w:rsid w:val="00497120"/>
    <w:rsid w:val="00497226"/>
    <w:rsid w:val="004979FC"/>
    <w:rsid w:val="00497CAC"/>
    <w:rsid w:val="00497EFA"/>
    <w:rsid w:val="004A07B9"/>
    <w:rsid w:val="004A1800"/>
    <w:rsid w:val="004A201E"/>
    <w:rsid w:val="004A20B9"/>
    <w:rsid w:val="004A2237"/>
    <w:rsid w:val="004A2EC2"/>
    <w:rsid w:val="004A373D"/>
    <w:rsid w:val="004A3D57"/>
    <w:rsid w:val="004A4424"/>
    <w:rsid w:val="004A4A8C"/>
    <w:rsid w:val="004A5342"/>
    <w:rsid w:val="004A5B6C"/>
    <w:rsid w:val="004A77DE"/>
    <w:rsid w:val="004B0407"/>
    <w:rsid w:val="004B13CF"/>
    <w:rsid w:val="004B190B"/>
    <w:rsid w:val="004B2B1F"/>
    <w:rsid w:val="004B378D"/>
    <w:rsid w:val="004B37DC"/>
    <w:rsid w:val="004B4077"/>
    <w:rsid w:val="004B5619"/>
    <w:rsid w:val="004B5EE9"/>
    <w:rsid w:val="004B609F"/>
    <w:rsid w:val="004B6806"/>
    <w:rsid w:val="004B684E"/>
    <w:rsid w:val="004B6C1C"/>
    <w:rsid w:val="004B6D81"/>
    <w:rsid w:val="004B7305"/>
    <w:rsid w:val="004B7C90"/>
    <w:rsid w:val="004C0707"/>
    <w:rsid w:val="004C093A"/>
    <w:rsid w:val="004C0DA4"/>
    <w:rsid w:val="004C0F05"/>
    <w:rsid w:val="004C144D"/>
    <w:rsid w:val="004C1639"/>
    <w:rsid w:val="004C1929"/>
    <w:rsid w:val="004C215B"/>
    <w:rsid w:val="004C254E"/>
    <w:rsid w:val="004C27E4"/>
    <w:rsid w:val="004C2AD6"/>
    <w:rsid w:val="004C464E"/>
    <w:rsid w:val="004C4E34"/>
    <w:rsid w:val="004C5BFA"/>
    <w:rsid w:val="004C5EB3"/>
    <w:rsid w:val="004C6D30"/>
    <w:rsid w:val="004C75BE"/>
    <w:rsid w:val="004D21B2"/>
    <w:rsid w:val="004D2775"/>
    <w:rsid w:val="004D2782"/>
    <w:rsid w:val="004D3481"/>
    <w:rsid w:val="004D379F"/>
    <w:rsid w:val="004D3DA3"/>
    <w:rsid w:val="004D5C82"/>
    <w:rsid w:val="004D5F96"/>
    <w:rsid w:val="004D72F5"/>
    <w:rsid w:val="004E06A0"/>
    <w:rsid w:val="004E071F"/>
    <w:rsid w:val="004E0C93"/>
    <w:rsid w:val="004E106F"/>
    <w:rsid w:val="004E1098"/>
    <w:rsid w:val="004E1DFF"/>
    <w:rsid w:val="004E220E"/>
    <w:rsid w:val="004E2ECF"/>
    <w:rsid w:val="004E3D58"/>
    <w:rsid w:val="004E431B"/>
    <w:rsid w:val="004E46B2"/>
    <w:rsid w:val="004E4E2C"/>
    <w:rsid w:val="004E5293"/>
    <w:rsid w:val="004E5A83"/>
    <w:rsid w:val="004F08B1"/>
    <w:rsid w:val="004F0B18"/>
    <w:rsid w:val="004F1F47"/>
    <w:rsid w:val="004F26FB"/>
    <w:rsid w:val="004F31BC"/>
    <w:rsid w:val="004F32A2"/>
    <w:rsid w:val="004F4215"/>
    <w:rsid w:val="004F4373"/>
    <w:rsid w:val="004F484A"/>
    <w:rsid w:val="004F4C12"/>
    <w:rsid w:val="004F51D5"/>
    <w:rsid w:val="004F625C"/>
    <w:rsid w:val="00500909"/>
    <w:rsid w:val="005014FB"/>
    <w:rsid w:val="00501697"/>
    <w:rsid w:val="005017E8"/>
    <w:rsid w:val="00502A21"/>
    <w:rsid w:val="00505E91"/>
    <w:rsid w:val="00506987"/>
    <w:rsid w:val="00507B51"/>
    <w:rsid w:val="00510AD1"/>
    <w:rsid w:val="00511B57"/>
    <w:rsid w:val="00511CB7"/>
    <w:rsid w:val="00512150"/>
    <w:rsid w:val="005130CF"/>
    <w:rsid w:val="00513178"/>
    <w:rsid w:val="00513BBF"/>
    <w:rsid w:val="00513C6B"/>
    <w:rsid w:val="00515A38"/>
    <w:rsid w:val="00515E45"/>
    <w:rsid w:val="00517BE2"/>
    <w:rsid w:val="00517F75"/>
    <w:rsid w:val="005214E1"/>
    <w:rsid w:val="00523C46"/>
    <w:rsid w:val="0052406C"/>
    <w:rsid w:val="0052435D"/>
    <w:rsid w:val="00524822"/>
    <w:rsid w:val="00524B00"/>
    <w:rsid w:val="00524D4D"/>
    <w:rsid w:val="005258CF"/>
    <w:rsid w:val="005279B5"/>
    <w:rsid w:val="005306E5"/>
    <w:rsid w:val="00532167"/>
    <w:rsid w:val="00532643"/>
    <w:rsid w:val="00532F9A"/>
    <w:rsid w:val="00533059"/>
    <w:rsid w:val="005330C2"/>
    <w:rsid w:val="00533185"/>
    <w:rsid w:val="0053425E"/>
    <w:rsid w:val="0053470D"/>
    <w:rsid w:val="00535082"/>
    <w:rsid w:val="0053517D"/>
    <w:rsid w:val="005369E6"/>
    <w:rsid w:val="00536CC3"/>
    <w:rsid w:val="00537A0A"/>
    <w:rsid w:val="00537A91"/>
    <w:rsid w:val="00540273"/>
    <w:rsid w:val="00540434"/>
    <w:rsid w:val="005406BE"/>
    <w:rsid w:val="00542E65"/>
    <w:rsid w:val="00542EBE"/>
    <w:rsid w:val="005437C9"/>
    <w:rsid w:val="00543906"/>
    <w:rsid w:val="00543D59"/>
    <w:rsid w:val="00544802"/>
    <w:rsid w:val="00545186"/>
    <w:rsid w:val="005451FA"/>
    <w:rsid w:val="0054799D"/>
    <w:rsid w:val="00550417"/>
    <w:rsid w:val="00550AD2"/>
    <w:rsid w:val="00550C75"/>
    <w:rsid w:val="00550D58"/>
    <w:rsid w:val="00551592"/>
    <w:rsid w:val="005527D0"/>
    <w:rsid w:val="00553871"/>
    <w:rsid w:val="00553F22"/>
    <w:rsid w:val="00553F66"/>
    <w:rsid w:val="00554E75"/>
    <w:rsid w:val="00554F14"/>
    <w:rsid w:val="00555326"/>
    <w:rsid w:val="005553CD"/>
    <w:rsid w:val="00555BAA"/>
    <w:rsid w:val="005579D6"/>
    <w:rsid w:val="005600CE"/>
    <w:rsid w:val="00560BC6"/>
    <w:rsid w:val="0056186E"/>
    <w:rsid w:val="0056196B"/>
    <w:rsid w:val="00563CA8"/>
    <w:rsid w:val="005641F8"/>
    <w:rsid w:val="00564F47"/>
    <w:rsid w:val="005654B8"/>
    <w:rsid w:val="00565E58"/>
    <w:rsid w:val="00566CA2"/>
    <w:rsid w:val="0056703E"/>
    <w:rsid w:val="00567280"/>
    <w:rsid w:val="005673E6"/>
    <w:rsid w:val="005702B3"/>
    <w:rsid w:val="00570ACB"/>
    <w:rsid w:val="00570CC9"/>
    <w:rsid w:val="0057161C"/>
    <w:rsid w:val="00571C5A"/>
    <w:rsid w:val="005720B2"/>
    <w:rsid w:val="005731FA"/>
    <w:rsid w:val="00573332"/>
    <w:rsid w:val="005743AF"/>
    <w:rsid w:val="0057456C"/>
    <w:rsid w:val="00574CE7"/>
    <w:rsid w:val="00575809"/>
    <w:rsid w:val="00575EA4"/>
    <w:rsid w:val="00575F2C"/>
    <w:rsid w:val="00576B9C"/>
    <w:rsid w:val="00576BCF"/>
    <w:rsid w:val="00576F31"/>
    <w:rsid w:val="00577DEA"/>
    <w:rsid w:val="005807BB"/>
    <w:rsid w:val="005822E6"/>
    <w:rsid w:val="00582F4D"/>
    <w:rsid w:val="0058376D"/>
    <w:rsid w:val="00584051"/>
    <w:rsid w:val="0058427C"/>
    <w:rsid w:val="005860C0"/>
    <w:rsid w:val="0058617F"/>
    <w:rsid w:val="00586389"/>
    <w:rsid w:val="005866A3"/>
    <w:rsid w:val="005868CE"/>
    <w:rsid w:val="00587269"/>
    <w:rsid w:val="00587B68"/>
    <w:rsid w:val="00587CA3"/>
    <w:rsid w:val="00590EE9"/>
    <w:rsid w:val="00591009"/>
    <w:rsid w:val="005911F5"/>
    <w:rsid w:val="005918CD"/>
    <w:rsid w:val="00591E12"/>
    <w:rsid w:val="00592032"/>
    <w:rsid w:val="00592297"/>
    <w:rsid w:val="005923FE"/>
    <w:rsid w:val="005924A9"/>
    <w:rsid w:val="0059286A"/>
    <w:rsid w:val="00592B16"/>
    <w:rsid w:val="00592DAE"/>
    <w:rsid w:val="005934CA"/>
    <w:rsid w:val="0059360F"/>
    <w:rsid w:val="00593B68"/>
    <w:rsid w:val="00593DF6"/>
    <w:rsid w:val="00594E07"/>
    <w:rsid w:val="00594E14"/>
    <w:rsid w:val="00595D61"/>
    <w:rsid w:val="00596CF6"/>
    <w:rsid w:val="00597057"/>
    <w:rsid w:val="00597148"/>
    <w:rsid w:val="0059723C"/>
    <w:rsid w:val="005973F3"/>
    <w:rsid w:val="0059772B"/>
    <w:rsid w:val="00597754"/>
    <w:rsid w:val="005979BA"/>
    <w:rsid w:val="00597A82"/>
    <w:rsid w:val="00597E0E"/>
    <w:rsid w:val="005A003B"/>
    <w:rsid w:val="005A1D5A"/>
    <w:rsid w:val="005A28B0"/>
    <w:rsid w:val="005A2EB5"/>
    <w:rsid w:val="005A2F89"/>
    <w:rsid w:val="005A368A"/>
    <w:rsid w:val="005A398C"/>
    <w:rsid w:val="005A3B70"/>
    <w:rsid w:val="005A3FD8"/>
    <w:rsid w:val="005A4B44"/>
    <w:rsid w:val="005A4E23"/>
    <w:rsid w:val="005A69F0"/>
    <w:rsid w:val="005A7208"/>
    <w:rsid w:val="005A7CEA"/>
    <w:rsid w:val="005B0ED4"/>
    <w:rsid w:val="005B20E6"/>
    <w:rsid w:val="005B2335"/>
    <w:rsid w:val="005B2CEE"/>
    <w:rsid w:val="005B568D"/>
    <w:rsid w:val="005B6AB3"/>
    <w:rsid w:val="005B713C"/>
    <w:rsid w:val="005B77D0"/>
    <w:rsid w:val="005B7AE3"/>
    <w:rsid w:val="005B7CC7"/>
    <w:rsid w:val="005C06FF"/>
    <w:rsid w:val="005C090D"/>
    <w:rsid w:val="005C0BA6"/>
    <w:rsid w:val="005C140C"/>
    <w:rsid w:val="005C1BD9"/>
    <w:rsid w:val="005C1FFD"/>
    <w:rsid w:val="005C2D74"/>
    <w:rsid w:val="005C3310"/>
    <w:rsid w:val="005C36BB"/>
    <w:rsid w:val="005C36C2"/>
    <w:rsid w:val="005C4BD3"/>
    <w:rsid w:val="005C5B33"/>
    <w:rsid w:val="005C78AD"/>
    <w:rsid w:val="005C78CD"/>
    <w:rsid w:val="005D0171"/>
    <w:rsid w:val="005D05C4"/>
    <w:rsid w:val="005D0B27"/>
    <w:rsid w:val="005D0F2A"/>
    <w:rsid w:val="005D144C"/>
    <w:rsid w:val="005D20BD"/>
    <w:rsid w:val="005D30D3"/>
    <w:rsid w:val="005D3E49"/>
    <w:rsid w:val="005D517E"/>
    <w:rsid w:val="005D51AC"/>
    <w:rsid w:val="005D5220"/>
    <w:rsid w:val="005D5853"/>
    <w:rsid w:val="005D68F9"/>
    <w:rsid w:val="005D6E16"/>
    <w:rsid w:val="005D744E"/>
    <w:rsid w:val="005D79A4"/>
    <w:rsid w:val="005E00D6"/>
    <w:rsid w:val="005E0104"/>
    <w:rsid w:val="005E06A4"/>
    <w:rsid w:val="005E1229"/>
    <w:rsid w:val="005E152C"/>
    <w:rsid w:val="005E1ECB"/>
    <w:rsid w:val="005E21CB"/>
    <w:rsid w:val="005E297E"/>
    <w:rsid w:val="005E29B8"/>
    <w:rsid w:val="005E3D7B"/>
    <w:rsid w:val="005E45EA"/>
    <w:rsid w:val="005E5849"/>
    <w:rsid w:val="005E6809"/>
    <w:rsid w:val="005E6BF7"/>
    <w:rsid w:val="005E71AF"/>
    <w:rsid w:val="005E7944"/>
    <w:rsid w:val="005E7FD1"/>
    <w:rsid w:val="005F1C3C"/>
    <w:rsid w:val="005F3C63"/>
    <w:rsid w:val="005F3FA6"/>
    <w:rsid w:val="005F41D6"/>
    <w:rsid w:val="005F575D"/>
    <w:rsid w:val="005F6710"/>
    <w:rsid w:val="005F6F40"/>
    <w:rsid w:val="005F6F9D"/>
    <w:rsid w:val="005F7157"/>
    <w:rsid w:val="006006B1"/>
    <w:rsid w:val="00600A04"/>
    <w:rsid w:val="00601C15"/>
    <w:rsid w:val="00602842"/>
    <w:rsid w:val="00602ECA"/>
    <w:rsid w:val="006032C2"/>
    <w:rsid w:val="006056E6"/>
    <w:rsid w:val="00605F40"/>
    <w:rsid w:val="00606C51"/>
    <w:rsid w:val="00606E89"/>
    <w:rsid w:val="006100E7"/>
    <w:rsid w:val="006108D4"/>
    <w:rsid w:val="00610D1E"/>
    <w:rsid w:val="00611239"/>
    <w:rsid w:val="00612350"/>
    <w:rsid w:val="006126A6"/>
    <w:rsid w:val="006137D0"/>
    <w:rsid w:val="00613AD3"/>
    <w:rsid w:val="00613BEF"/>
    <w:rsid w:val="006148C7"/>
    <w:rsid w:val="006153F0"/>
    <w:rsid w:val="00615745"/>
    <w:rsid w:val="00615780"/>
    <w:rsid w:val="00615B8F"/>
    <w:rsid w:val="00616B57"/>
    <w:rsid w:val="006178B8"/>
    <w:rsid w:val="00617B5D"/>
    <w:rsid w:val="006207F4"/>
    <w:rsid w:val="00621696"/>
    <w:rsid w:val="00622478"/>
    <w:rsid w:val="006225BF"/>
    <w:rsid w:val="00622783"/>
    <w:rsid w:val="00622824"/>
    <w:rsid w:val="00622A4A"/>
    <w:rsid w:val="00622B9F"/>
    <w:rsid w:val="0062345E"/>
    <w:rsid w:val="006235B2"/>
    <w:rsid w:val="00624D74"/>
    <w:rsid w:val="006253F3"/>
    <w:rsid w:val="00625A9B"/>
    <w:rsid w:val="00625C41"/>
    <w:rsid w:val="006266C0"/>
    <w:rsid w:val="00627F01"/>
    <w:rsid w:val="0063084E"/>
    <w:rsid w:val="0063189C"/>
    <w:rsid w:val="00634A06"/>
    <w:rsid w:val="00635636"/>
    <w:rsid w:val="00635D59"/>
    <w:rsid w:val="006361C2"/>
    <w:rsid w:val="00636659"/>
    <w:rsid w:val="00636ACF"/>
    <w:rsid w:val="00636F3C"/>
    <w:rsid w:val="00637185"/>
    <w:rsid w:val="006372F9"/>
    <w:rsid w:val="00637E93"/>
    <w:rsid w:val="0064003C"/>
    <w:rsid w:val="00640E12"/>
    <w:rsid w:val="0064111F"/>
    <w:rsid w:val="006420A9"/>
    <w:rsid w:val="00642B77"/>
    <w:rsid w:val="00642C23"/>
    <w:rsid w:val="00642E5C"/>
    <w:rsid w:val="00644D5B"/>
    <w:rsid w:val="00644DD5"/>
    <w:rsid w:val="00645900"/>
    <w:rsid w:val="006460BC"/>
    <w:rsid w:val="0064729C"/>
    <w:rsid w:val="006474F0"/>
    <w:rsid w:val="006511D1"/>
    <w:rsid w:val="0065190A"/>
    <w:rsid w:val="00651F60"/>
    <w:rsid w:val="00652A1E"/>
    <w:rsid w:val="00652FD7"/>
    <w:rsid w:val="00653546"/>
    <w:rsid w:val="00653817"/>
    <w:rsid w:val="00653892"/>
    <w:rsid w:val="00655EB5"/>
    <w:rsid w:val="00657887"/>
    <w:rsid w:val="0066049B"/>
    <w:rsid w:val="0066078D"/>
    <w:rsid w:val="00660B97"/>
    <w:rsid w:val="00663A8D"/>
    <w:rsid w:val="00664608"/>
    <w:rsid w:val="00664932"/>
    <w:rsid w:val="00664F2D"/>
    <w:rsid w:val="006654FC"/>
    <w:rsid w:val="00666D27"/>
    <w:rsid w:val="00667BF6"/>
    <w:rsid w:val="00667F22"/>
    <w:rsid w:val="0067066A"/>
    <w:rsid w:val="00670E56"/>
    <w:rsid w:val="006711E7"/>
    <w:rsid w:val="00671208"/>
    <w:rsid w:val="006712A4"/>
    <w:rsid w:val="006719C7"/>
    <w:rsid w:val="00671FF5"/>
    <w:rsid w:val="00672107"/>
    <w:rsid w:val="006726B4"/>
    <w:rsid w:val="00672800"/>
    <w:rsid w:val="00672B0E"/>
    <w:rsid w:val="006761C5"/>
    <w:rsid w:val="00676912"/>
    <w:rsid w:val="00677A01"/>
    <w:rsid w:val="006820D6"/>
    <w:rsid w:val="006828B7"/>
    <w:rsid w:val="00682C52"/>
    <w:rsid w:val="006869CC"/>
    <w:rsid w:val="00687AF1"/>
    <w:rsid w:val="00687B2D"/>
    <w:rsid w:val="00690892"/>
    <w:rsid w:val="00690DCC"/>
    <w:rsid w:val="00691BC8"/>
    <w:rsid w:val="006923D9"/>
    <w:rsid w:val="006926DE"/>
    <w:rsid w:val="00692D89"/>
    <w:rsid w:val="00692F61"/>
    <w:rsid w:val="00693AAD"/>
    <w:rsid w:val="00693BA5"/>
    <w:rsid w:val="00694829"/>
    <w:rsid w:val="00694B06"/>
    <w:rsid w:val="0069553E"/>
    <w:rsid w:val="00695689"/>
    <w:rsid w:val="0069637C"/>
    <w:rsid w:val="00697A0A"/>
    <w:rsid w:val="006A125C"/>
    <w:rsid w:val="006A1400"/>
    <w:rsid w:val="006A141B"/>
    <w:rsid w:val="006A1D83"/>
    <w:rsid w:val="006A1FF2"/>
    <w:rsid w:val="006A277E"/>
    <w:rsid w:val="006A3840"/>
    <w:rsid w:val="006A5689"/>
    <w:rsid w:val="006A6176"/>
    <w:rsid w:val="006A61B9"/>
    <w:rsid w:val="006A6531"/>
    <w:rsid w:val="006A6745"/>
    <w:rsid w:val="006A6A3A"/>
    <w:rsid w:val="006B019D"/>
    <w:rsid w:val="006B4359"/>
    <w:rsid w:val="006B5635"/>
    <w:rsid w:val="006B6057"/>
    <w:rsid w:val="006B7334"/>
    <w:rsid w:val="006C156B"/>
    <w:rsid w:val="006C19F7"/>
    <w:rsid w:val="006C24E3"/>
    <w:rsid w:val="006C32AB"/>
    <w:rsid w:val="006C59A6"/>
    <w:rsid w:val="006C5BF8"/>
    <w:rsid w:val="006C61DD"/>
    <w:rsid w:val="006C759A"/>
    <w:rsid w:val="006D021B"/>
    <w:rsid w:val="006D0432"/>
    <w:rsid w:val="006D05CD"/>
    <w:rsid w:val="006D0A93"/>
    <w:rsid w:val="006D0FA0"/>
    <w:rsid w:val="006D1028"/>
    <w:rsid w:val="006D109A"/>
    <w:rsid w:val="006D28F6"/>
    <w:rsid w:val="006D3276"/>
    <w:rsid w:val="006D3B66"/>
    <w:rsid w:val="006D4791"/>
    <w:rsid w:val="006D547A"/>
    <w:rsid w:val="006D55EB"/>
    <w:rsid w:val="006D5667"/>
    <w:rsid w:val="006D5DD0"/>
    <w:rsid w:val="006D705A"/>
    <w:rsid w:val="006E098F"/>
    <w:rsid w:val="006E11FC"/>
    <w:rsid w:val="006E171E"/>
    <w:rsid w:val="006E2165"/>
    <w:rsid w:val="006E22EB"/>
    <w:rsid w:val="006E247A"/>
    <w:rsid w:val="006E2EA4"/>
    <w:rsid w:val="006E3040"/>
    <w:rsid w:val="006E323B"/>
    <w:rsid w:val="006E3C71"/>
    <w:rsid w:val="006E478E"/>
    <w:rsid w:val="006E4CA4"/>
    <w:rsid w:val="006E7132"/>
    <w:rsid w:val="006E74BA"/>
    <w:rsid w:val="006E77DA"/>
    <w:rsid w:val="006E7A7F"/>
    <w:rsid w:val="006E7A98"/>
    <w:rsid w:val="006F11C3"/>
    <w:rsid w:val="006F1B43"/>
    <w:rsid w:val="006F25AB"/>
    <w:rsid w:val="006F2A29"/>
    <w:rsid w:val="006F395C"/>
    <w:rsid w:val="006F3C31"/>
    <w:rsid w:val="006F3C3E"/>
    <w:rsid w:val="006F3F25"/>
    <w:rsid w:val="006F3F6F"/>
    <w:rsid w:val="006F419A"/>
    <w:rsid w:val="006F472D"/>
    <w:rsid w:val="006F47B9"/>
    <w:rsid w:val="006F47ED"/>
    <w:rsid w:val="006F5070"/>
    <w:rsid w:val="006F5464"/>
    <w:rsid w:val="006F5A51"/>
    <w:rsid w:val="006F5E1E"/>
    <w:rsid w:val="006F5FCB"/>
    <w:rsid w:val="006F62BB"/>
    <w:rsid w:val="006F7F68"/>
    <w:rsid w:val="00701654"/>
    <w:rsid w:val="00701D35"/>
    <w:rsid w:val="007020FB"/>
    <w:rsid w:val="007023CD"/>
    <w:rsid w:val="00702574"/>
    <w:rsid w:val="00703206"/>
    <w:rsid w:val="00703B8F"/>
    <w:rsid w:val="00705820"/>
    <w:rsid w:val="00705CC9"/>
    <w:rsid w:val="00707D26"/>
    <w:rsid w:val="00710B35"/>
    <w:rsid w:val="00716003"/>
    <w:rsid w:val="00716380"/>
    <w:rsid w:val="00720DE2"/>
    <w:rsid w:val="007216D3"/>
    <w:rsid w:val="00722E29"/>
    <w:rsid w:val="00723BFC"/>
    <w:rsid w:val="00723C5F"/>
    <w:rsid w:val="00723E19"/>
    <w:rsid w:val="00723E36"/>
    <w:rsid w:val="00723EE7"/>
    <w:rsid w:val="00724992"/>
    <w:rsid w:val="00724DDC"/>
    <w:rsid w:val="0072504B"/>
    <w:rsid w:val="0072585D"/>
    <w:rsid w:val="007259F3"/>
    <w:rsid w:val="00726FAC"/>
    <w:rsid w:val="00727239"/>
    <w:rsid w:val="0072744E"/>
    <w:rsid w:val="007274F0"/>
    <w:rsid w:val="00727D8D"/>
    <w:rsid w:val="00730390"/>
    <w:rsid w:val="0073083B"/>
    <w:rsid w:val="00730931"/>
    <w:rsid w:val="007309BB"/>
    <w:rsid w:val="007310F2"/>
    <w:rsid w:val="00731C08"/>
    <w:rsid w:val="0073239D"/>
    <w:rsid w:val="00732811"/>
    <w:rsid w:val="00732D89"/>
    <w:rsid w:val="007330D3"/>
    <w:rsid w:val="00733E5C"/>
    <w:rsid w:val="00734DA7"/>
    <w:rsid w:val="0073649A"/>
    <w:rsid w:val="00736A33"/>
    <w:rsid w:val="0073728D"/>
    <w:rsid w:val="00737658"/>
    <w:rsid w:val="00737920"/>
    <w:rsid w:val="00737C83"/>
    <w:rsid w:val="00740DE5"/>
    <w:rsid w:val="00741536"/>
    <w:rsid w:val="007419A3"/>
    <w:rsid w:val="00741EC8"/>
    <w:rsid w:val="00742CD3"/>
    <w:rsid w:val="00742FE4"/>
    <w:rsid w:val="00743330"/>
    <w:rsid w:val="00743BA2"/>
    <w:rsid w:val="007461DD"/>
    <w:rsid w:val="00746907"/>
    <w:rsid w:val="00747A52"/>
    <w:rsid w:val="00750D78"/>
    <w:rsid w:val="00750E3D"/>
    <w:rsid w:val="00751908"/>
    <w:rsid w:val="0075586B"/>
    <w:rsid w:val="00756708"/>
    <w:rsid w:val="00756B83"/>
    <w:rsid w:val="00757513"/>
    <w:rsid w:val="007576C4"/>
    <w:rsid w:val="00760427"/>
    <w:rsid w:val="00761560"/>
    <w:rsid w:val="00762CB2"/>
    <w:rsid w:val="007635BA"/>
    <w:rsid w:val="00763C96"/>
    <w:rsid w:val="00763F65"/>
    <w:rsid w:val="00764631"/>
    <w:rsid w:val="00764D6B"/>
    <w:rsid w:val="00765A90"/>
    <w:rsid w:val="00765B7D"/>
    <w:rsid w:val="00765B8F"/>
    <w:rsid w:val="007661BB"/>
    <w:rsid w:val="0076650C"/>
    <w:rsid w:val="00766B9D"/>
    <w:rsid w:val="00767AE9"/>
    <w:rsid w:val="00767B52"/>
    <w:rsid w:val="00771490"/>
    <w:rsid w:val="00771536"/>
    <w:rsid w:val="00771B4C"/>
    <w:rsid w:val="00771B69"/>
    <w:rsid w:val="00771C6F"/>
    <w:rsid w:val="00771D95"/>
    <w:rsid w:val="00771FE2"/>
    <w:rsid w:val="0077314D"/>
    <w:rsid w:val="00773644"/>
    <w:rsid w:val="00773C1C"/>
    <w:rsid w:val="00774B3E"/>
    <w:rsid w:val="0077534C"/>
    <w:rsid w:val="007753F0"/>
    <w:rsid w:val="007758F0"/>
    <w:rsid w:val="00777569"/>
    <w:rsid w:val="007813A8"/>
    <w:rsid w:val="00782BF0"/>
    <w:rsid w:val="007831EF"/>
    <w:rsid w:val="00783AEF"/>
    <w:rsid w:val="00783DA7"/>
    <w:rsid w:val="00784BEF"/>
    <w:rsid w:val="00785A4E"/>
    <w:rsid w:val="00785EA8"/>
    <w:rsid w:val="00786E41"/>
    <w:rsid w:val="00787B77"/>
    <w:rsid w:val="0079043C"/>
    <w:rsid w:val="007905DC"/>
    <w:rsid w:val="007911F0"/>
    <w:rsid w:val="00791C90"/>
    <w:rsid w:val="00791D9F"/>
    <w:rsid w:val="007922AA"/>
    <w:rsid w:val="00792E62"/>
    <w:rsid w:val="00793804"/>
    <w:rsid w:val="00794A4B"/>
    <w:rsid w:val="007951CA"/>
    <w:rsid w:val="00795395"/>
    <w:rsid w:val="00795A73"/>
    <w:rsid w:val="00795C9A"/>
    <w:rsid w:val="00796559"/>
    <w:rsid w:val="007A18D2"/>
    <w:rsid w:val="007A1EC6"/>
    <w:rsid w:val="007A200F"/>
    <w:rsid w:val="007A268C"/>
    <w:rsid w:val="007A3087"/>
    <w:rsid w:val="007A3306"/>
    <w:rsid w:val="007A4916"/>
    <w:rsid w:val="007A60B7"/>
    <w:rsid w:val="007A6824"/>
    <w:rsid w:val="007A6996"/>
    <w:rsid w:val="007A6FF0"/>
    <w:rsid w:val="007B24BD"/>
    <w:rsid w:val="007B28C1"/>
    <w:rsid w:val="007B2DC4"/>
    <w:rsid w:val="007B3561"/>
    <w:rsid w:val="007B46E4"/>
    <w:rsid w:val="007B525F"/>
    <w:rsid w:val="007B5F1F"/>
    <w:rsid w:val="007B6D47"/>
    <w:rsid w:val="007B72E6"/>
    <w:rsid w:val="007B742D"/>
    <w:rsid w:val="007C1FDA"/>
    <w:rsid w:val="007C20A1"/>
    <w:rsid w:val="007C24A5"/>
    <w:rsid w:val="007C3B21"/>
    <w:rsid w:val="007C492D"/>
    <w:rsid w:val="007C5517"/>
    <w:rsid w:val="007C603A"/>
    <w:rsid w:val="007C615B"/>
    <w:rsid w:val="007C63F4"/>
    <w:rsid w:val="007C76BD"/>
    <w:rsid w:val="007C7848"/>
    <w:rsid w:val="007C7DC3"/>
    <w:rsid w:val="007C7E04"/>
    <w:rsid w:val="007D012C"/>
    <w:rsid w:val="007D0745"/>
    <w:rsid w:val="007D1245"/>
    <w:rsid w:val="007D13C6"/>
    <w:rsid w:val="007D348D"/>
    <w:rsid w:val="007D3841"/>
    <w:rsid w:val="007D41B8"/>
    <w:rsid w:val="007D4B38"/>
    <w:rsid w:val="007D53EB"/>
    <w:rsid w:val="007D555E"/>
    <w:rsid w:val="007D63FA"/>
    <w:rsid w:val="007D68F7"/>
    <w:rsid w:val="007D766A"/>
    <w:rsid w:val="007D77C1"/>
    <w:rsid w:val="007D7FDD"/>
    <w:rsid w:val="007E0604"/>
    <w:rsid w:val="007E0CE2"/>
    <w:rsid w:val="007E0D8B"/>
    <w:rsid w:val="007E15AA"/>
    <w:rsid w:val="007E2018"/>
    <w:rsid w:val="007E2B8C"/>
    <w:rsid w:val="007E4843"/>
    <w:rsid w:val="007E5921"/>
    <w:rsid w:val="007E6276"/>
    <w:rsid w:val="007E7748"/>
    <w:rsid w:val="007E7E1B"/>
    <w:rsid w:val="007F0144"/>
    <w:rsid w:val="007F17CB"/>
    <w:rsid w:val="007F40B8"/>
    <w:rsid w:val="007F47B5"/>
    <w:rsid w:val="007F48E8"/>
    <w:rsid w:val="007F50D4"/>
    <w:rsid w:val="007F5290"/>
    <w:rsid w:val="007F5E5D"/>
    <w:rsid w:val="007F6443"/>
    <w:rsid w:val="007F657D"/>
    <w:rsid w:val="007F6F31"/>
    <w:rsid w:val="007F7F65"/>
    <w:rsid w:val="008009B8"/>
    <w:rsid w:val="00800FE1"/>
    <w:rsid w:val="00802667"/>
    <w:rsid w:val="008044E4"/>
    <w:rsid w:val="00804AB1"/>
    <w:rsid w:val="00805541"/>
    <w:rsid w:val="00806066"/>
    <w:rsid w:val="00806232"/>
    <w:rsid w:val="008067B3"/>
    <w:rsid w:val="00806AA5"/>
    <w:rsid w:val="008071F4"/>
    <w:rsid w:val="008101BD"/>
    <w:rsid w:val="00810EB1"/>
    <w:rsid w:val="008118A2"/>
    <w:rsid w:val="00811F09"/>
    <w:rsid w:val="0081243E"/>
    <w:rsid w:val="00812C70"/>
    <w:rsid w:val="0081367A"/>
    <w:rsid w:val="00813BFB"/>
    <w:rsid w:val="008146E3"/>
    <w:rsid w:val="00814C0C"/>
    <w:rsid w:val="00814ED7"/>
    <w:rsid w:val="00815FFC"/>
    <w:rsid w:val="008168A6"/>
    <w:rsid w:val="00816D6A"/>
    <w:rsid w:val="0081742E"/>
    <w:rsid w:val="00817535"/>
    <w:rsid w:val="008176F0"/>
    <w:rsid w:val="0082041E"/>
    <w:rsid w:val="008207D8"/>
    <w:rsid w:val="00820DB4"/>
    <w:rsid w:val="00821BFB"/>
    <w:rsid w:val="0082285B"/>
    <w:rsid w:val="008235F9"/>
    <w:rsid w:val="00823F7D"/>
    <w:rsid w:val="00824F08"/>
    <w:rsid w:val="00825ABB"/>
    <w:rsid w:val="00825D61"/>
    <w:rsid w:val="0082640F"/>
    <w:rsid w:val="0082647D"/>
    <w:rsid w:val="008275D6"/>
    <w:rsid w:val="00827781"/>
    <w:rsid w:val="00827B16"/>
    <w:rsid w:val="00827CE0"/>
    <w:rsid w:val="00830E25"/>
    <w:rsid w:val="0083228C"/>
    <w:rsid w:val="00832AF9"/>
    <w:rsid w:val="00832F37"/>
    <w:rsid w:val="008347E1"/>
    <w:rsid w:val="00835A6D"/>
    <w:rsid w:val="00835CEF"/>
    <w:rsid w:val="00835FE4"/>
    <w:rsid w:val="008362CD"/>
    <w:rsid w:val="008364E7"/>
    <w:rsid w:val="0083661E"/>
    <w:rsid w:val="00836F3B"/>
    <w:rsid w:val="00840E75"/>
    <w:rsid w:val="00840E76"/>
    <w:rsid w:val="00840ED1"/>
    <w:rsid w:val="00841282"/>
    <w:rsid w:val="00841668"/>
    <w:rsid w:val="0084191E"/>
    <w:rsid w:val="00841A96"/>
    <w:rsid w:val="00842FFE"/>
    <w:rsid w:val="0084330C"/>
    <w:rsid w:val="008435D6"/>
    <w:rsid w:val="00843E65"/>
    <w:rsid w:val="008440FA"/>
    <w:rsid w:val="00844B4F"/>
    <w:rsid w:val="00844C5D"/>
    <w:rsid w:val="008451BC"/>
    <w:rsid w:val="00845C6C"/>
    <w:rsid w:val="00845E86"/>
    <w:rsid w:val="00846A4C"/>
    <w:rsid w:val="00846A9F"/>
    <w:rsid w:val="008502BC"/>
    <w:rsid w:val="008514D1"/>
    <w:rsid w:val="0085178A"/>
    <w:rsid w:val="00851CC5"/>
    <w:rsid w:val="00851FDA"/>
    <w:rsid w:val="0085274E"/>
    <w:rsid w:val="00853088"/>
    <w:rsid w:val="00853B58"/>
    <w:rsid w:val="0085439A"/>
    <w:rsid w:val="008549D7"/>
    <w:rsid w:val="00854C07"/>
    <w:rsid w:val="008602B1"/>
    <w:rsid w:val="00860476"/>
    <w:rsid w:val="00860731"/>
    <w:rsid w:val="0086097D"/>
    <w:rsid w:val="008616E7"/>
    <w:rsid w:val="00861CFE"/>
    <w:rsid w:val="0086322A"/>
    <w:rsid w:val="00863360"/>
    <w:rsid w:val="00863820"/>
    <w:rsid w:val="0086630B"/>
    <w:rsid w:val="00867BD3"/>
    <w:rsid w:val="008703C2"/>
    <w:rsid w:val="008706B6"/>
    <w:rsid w:val="00870F85"/>
    <w:rsid w:val="00871A21"/>
    <w:rsid w:val="008730B5"/>
    <w:rsid w:val="008733A3"/>
    <w:rsid w:val="008739F0"/>
    <w:rsid w:val="00873D83"/>
    <w:rsid w:val="00875196"/>
    <w:rsid w:val="00876A67"/>
    <w:rsid w:val="00880FCB"/>
    <w:rsid w:val="0088174C"/>
    <w:rsid w:val="00881980"/>
    <w:rsid w:val="0088264A"/>
    <w:rsid w:val="00882890"/>
    <w:rsid w:val="00882F50"/>
    <w:rsid w:val="00883FE8"/>
    <w:rsid w:val="008844C2"/>
    <w:rsid w:val="00884AA8"/>
    <w:rsid w:val="00884B90"/>
    <w:rsid w:val="0088554E"/>
    <w:rsid w:val="00885737"/>
    <w:rsid w:val="0088633E"/>
    <w:rsid w:val="008900FB"/>
    <w:rsid w:val="00890D04"/>
    <w:rsid w:val="00892045"/>
    <w:rsid w:val="008926BE"/>
    <w:rsid w:val="008927B3"/>
    <w:rsid w:val="00892819"/>
    <w:rsid w:val="00892B5F"/>
    <w:rsid w:val="0089307F"/>
    <w:rsid w:val="00894016"/>
    <w:rsid w:val="00894121"/>
    <w:rsid w:val="008945F0"/>
    <w:rsid w:val="00896773"/>
    <w:rsid w:val="00896C3D"/>
    <w:rsid w:val="0089752D"/>
    <w:rsid w:val="00897539"/>
    <w:rsid w:val="008A0F9A"/>
    <w:rsid w:val="008A1E87"/>
    <w:rsid w:val="008A1EB7"/>
    <w:rsid w:val="008A2591"/>
    <w:rsid w:val="008A334C"/>
    <w:rsid w:val="008A3414"/>
    <w:rsid w:val="008A347C"/>
    <w:rsid w:val="008A3AED"/>
    <w:rsid w:val="008A3B00"/>
    <w:rsid w:val="008A4A9B"/>
    <w:rsid w:val="008A6931"/>
    <w:rsid w:val="008A6B77"/>
    <w:rsid w:val="008A71EF"/>
    <w:rsid w:val="008A7801"/>
    <w:rsid w:val="008A7C8D"/>
    <w:rsid w:val="008B07BD"/>
    <w:rsid w:val="008B1CD1"/>
    <w:rsid w:val="008B2C96"/>
    <w:rsid w:val="008B2DBE"/>
    <w:rsid w:val="008B2E36"/>
    <w:rsid w:val="008B3B0D"/>
    <w:rsid w:val="008B4AC7"/>
    <w:rsid w:val="008B4D8D"/>
    <w:rsid w:val="008B548A"/>
    <w:rsid w:val="008B5527"/>
    <w:rsid w:val="008B5693"/>
    <w:rsid w:val="008B5CF5"/>
    <w:rsid w:val="008B5DF2"/>
    <w:rsid w:val="008B64C7"/>
    <w:rsid w:val="008B6E94"/>
    <w:rsid w:val="008B757C"/>
    <w:rsid w:val="008B796A"/>
    <w:rsid w:val="008B7D41"/>
    <w:rsid w:val="008C0CC9"/>
    <w:rsid w:val="008C17DD"/>
    <w:rsid w:val="008C30CA"/>
    <w:rsid w:val="008C440A"/>
    <w:rsid w:val="008C51DC"/>
    <w:rsid w:val="008C5304"/>
    <w:rsid w:val="008C5497"/>
    <w:rsid w:val="008C59C5"/>
    <w:rsid w:val="008C5AA1"/>
    <w:rsid w:val="008C5DF4"/>
    <w:rsid w:val="008D00F6"/>
    <w:rsid w:val="008D0443"/>
    <w:rsid w:val="008D0822"/>
    <w:rsid w:val="008D0B68"/>
    <w:rsid w:val="008D2802"/>
    <w:rsid w:val="008D2E3A"/>
    <w:rsid w:val="008D41AE"/>
    <w:rsid w:val="008D5618"/>
    <w:rsid w:val="008D594C"/>
    <w:rsid w:val="008D61CD"/>
    <w:rsid w:val="008D6300"/>
    <w:rsid w:val="008D673D"/>
    <w:rsid w:val="008D6EB2"/>
    <w:rsid w:val="008D7850"/>
    <w:rsid w:val="008D7BDF"/>
    <w:rsid w:val="008E11E7"/>
    <w:rsid w:val="008E1EA6"/>
    <w:rsid w:val="008E38E5"/>
    <w:rsid w:val="008E4E28"/>
    <w:rsid w:val="008E6C0B"/>
    <w:rsid w:val="008F0ADD"/>
    <w:rsid w:val="008F1469"/>
    <w:rsid w:val="008F22A1"/>
    <w:rsid w:val="008F2DAB"/>
    <w:rsid w:val="008F3863"/>
    <w:rsid w:val="008F3A00"/>
    <w:rsid w:val="008F3B5F"/>
    <w:rsid w:val="008F4F15"/>
    <w:rsid w:val="008F5814"/>
    <w:rsid w:val="008F61BD"/>
    <w:rsid w:val="008F798C"/>
    <w:rsid w:val="00900A57"/>
    <w:rsid w:val="00901E35"/>
    <w:rsid w:val="00901FDA"/>
    <w:rsid w:val="00902207"/>
    <w:rsid w:val="00904106"/>
    <w:rsid w:val="0090473E"/>
    <w:rsid w:val="00905192"/>
    <w:rsid w:val="009056C7"/>
    <w:rsid w:val="009068CC"/>
    <w:rsid w:val="00906E7A"/>
    <w:rsid w:val="0090731C"/>
    <w:rsid w:val="00907D44"/>
    <w:rsid w:val="009102F6"/>
    <w:rsid w:val="00910866"/>
    <w:rsid w:val="00911107"/>
    <w:rsid w:val="00911181"/>
    <w:rsid w:val="0091271D"/>
    <w:rsid w:val="00912E7A"/>
    <w:rsid w:val="00914BF0"/>
    <w:rsid w:val="009151C2"/>
    <w:rsid w:val="00916461"/>
    <w:rsid w:val="00921140"/>
    <w:rsid w:val="009216F5"/>
    <w:rsid w:val="00921F7E"/>
    <w:rsid w:val="009229FE"/>
    <w:rsid w:val="00923950"/>
    <w:rsid w:val="00924AF4"/>
    <w:rsid w:val="00925BEE"/>
    <w:rsid w:val="009264AC"/>
    <w:rsid w:val="00927069"/>
    <w:rsid w:val="009273A8"/>
    <w:rsid w:val="009273B5"/>
    <w:rsid w:val="00930CE2"/>
    <w:rsid w:val="00932510"/>
    <w:rsid w:val="009330AE"/>
    <w:rsid w:val="009345EE"/>
    <w:rsid w:val="009346B4"/>
    <w:rsid w:val="00940C73"/>
    <w:rsid w:val="00940DB9"/>
    <w:rsid w:val="00941A59"/>
    <w:rsid w:val="00941C8F"/>
    <w:rsid w:val="0094209B"/>
    <w:rsid w:val="009423C8"/>
    <w:rsid w:val="00942732"/>
    <w:rsid w:val="0094283D"/>
    <w:rsid w:val="0094312E"/>
    <w:rsid w:val="00943218"/>
    <w:rsid w:val="00943F8A"/>
    <w:rsid w:val="009444C8"/>
    <w:rsid w:val="00944A69"/>
    <w:rsid w:val="00944C33"/>
    <w:rsid w:val="00944E1D"/>
    <w:rsid w:val="00946D34"/>
    <w:rsid w:val="00946E39"/>
    <w:rsid w:val="0094719E"/>
    <w:rsid w:val="009473D1"/>
    <w:rsid w:val="009478D6"/>
    <w:rsid w:val="00947A26"/>
    <w:rsid w:val="00950BC9"/>
    <w:rsid w:val="00951CEE"/>
    <w:rsid w:val="00951E3B"/>
    <w:rsid w:val="00951F31"/>
    <w:rsid w:val="0095238E"/>
    <w:rsid w:val="00952F35"/>
    <w:rsid w:val="00952FF7"/>
    <w:rsid w:val="009537E5"/>
    <w:rsid w:val="009540A3"/>
    <w:rsid w:val="0095528A"/>
    <w:rsid w:val="00955480"/>
    <w:rsid w:val="009561B1"/>
    <w:rsid w:val="00956A29"/>
    <w:rsid w:val="009614C7"/>
    <w:rsid w:val="00963869"/>
    <w:rsid w:val="00963BC7"/>
    <w:rsid w:val="00963E75"/>
    <w:rsid w:val="00964014"/>
    <w:rsid w:val="00964189"/>
    <w:rsid w:val="00965262"/>
    <w:rsid w:val="00965C38"/>
    <w:rsid w:val="00970C60"/>
    <w:rsid w:val="00971BC1"/>
    <w:rsid w:val="0097203A"/>
    <w:rsid w:val="0097217D"/>
    <w:rsid w:val="00972C7D"/>
    <w:rsid w:val="00974038"/>
    <w:rsid w:val="00974897"/>
    <w:rsid w:val="00974D1F"/>
    <w:rsid w:val="00975D58"/>
    <w:rsid w:val="00975EB7"/>
    <w:rsid w:val="00975F9B"/>
    <w:rsid w:val="0097613E"/>
    <w:rsid w:val="0097629F"/>
    <w:rsid w:val="00977BAA"/>
    <w:rsid w:val="00980002"/>
    <w:rsid w:val="0098064F"/>
    <w:rsid w:val="00980E58"/>
    <w:rsid w:val="009814EF"/>
    <w:rsid w:val="00981F07"/>
    <w:rsid w:val="0098434D"/>
    <w:rsid w:val="009843D0"/>
    <w:rsid w:val="00984855"/>
    <w:rsid w:val="00984F1E"/>
    <w:rsid w:val="00985675"/>
    <w:rsid w:val="009859A4"/>
    <w:rsid w:val="00986204"/>
    <w:rsid w:val="0098649A"/>
    <w:rsid w:val="00986845"/>
    <w:rsid w:val="00986DD9"/>
    <w:rsid w:val="00986E74"/>
    <w:rsid w:val="00987249"/>
    <w:rsid w:val="009873B9"/>
    <w:rsid w:val="00987F64"/>
    <w:rsid w:val="00990A48"/>
    <w:rsid w:val="00990B64"/>
    <w:rsid w:val="009912A5"/>
    <w:rsid w:val="009913C0"/>
    <w:rsid w:val="009922EC"/>
    <w:rsid w:val="009924B2"/>
    <w:rsid w:val="00992787"/>
    <w:rsid w:val="00992837"/>
    <w:rsid w:val="009929E9"/>
    <w:rsid w:val="00992BB2"/>
    <w:rsid w:val="00993418"/>
    <w:rsid w:val="00993456"/>
    <w:rsid w:val="00993796"/>
    <w:rsid w:val="00993806"/>
    <w:rsid w:val="00993D41"/>
    <w:rsid w:val="00994774"/>
    <w:rsid w:val="0099625B"/>
    <w:rsid w:val="00996D85"/>
    <w:rsid w:val="00997177"/>
    <w:rsid w:val="00997912"/>
    <w:rsid w:val="00997956"/>
    <w:rsid w:val="00997C1B"/>
    <w:rsid w:val="00997C6F"/>
    <w:rsid w:val="009A0EAC"/>
    <w:rsid w:val="009A2A5D"/>
    <w:rsid w:val="009A2AEC"/>
    <w:rsid w:val="009A4EFA"/>
    <w:rsid w:val="009A7384"/>
    <w:rsid w:val="009B2C8A"/>
    <w:rsid w:val="009B3C6A"/>
    <w:rsid w:val="009B53BE"/>
    <w:rsid w:val="009B7EF2"/>
    <w:rsid w:val="009C0CD1"/>
    <w:rsid w:val="009C1458"/>
    <w:rsid w:val="009C2C4F"/>
    <w:rsid w:val="009C2D7E"/>
    <w:rsid w:val="009C313C"/>
    <w:rsid w:val="009C32D5"/>
    <w:rsid w:val="009C4170"/>
    <w:rsid w:val="009C4EEF"/>
    <w:rsid w:val="009C50B9"/>
    <w:rsid w:val="009D047A"/>
    <w:rsid w:val="009D0AD7"/>
    <w:rsid w:val="009D0C08"/>
    <w:rsid w:val="009D1DFD"/>
    <w:rsid w:val="009D20DB"/>
    <w:rsid w:val="009D2DEB"/>
    <w:rsid w:val="009D37A3"/>
    <w:rsid w:val="009D3ACB"/>
    <w:rsid w:val="009D4B0C"/>
    <w:rsid w:val="009D5269"/>
    <w:rsid w:val="009D5582"/>
    <w:rsid w:val="009D79E5"/>
    <w:rsid w:val="009D7AB0"/>
    <w:rsid w:val="009D7D6A"/>
    <w:rsid w:val="009E00EC"/>
    <w:rsid w:val="009E040F"/>
    <w:rsid w:val="009E0FA2"/>
    <w:rsid w:val="009E1001"/>
    <w:rsid w:val="009E1054"/>
    <w:rsid w:val="009E15C9"/>
    <w:rsid w:val="009E2416"/>
    <w:rsid w:val="009E252C"/>
    <w:rsid w:val="009E2B70"/>
    <w:rsid w:val="009E381F"/>
    <w:rsid w:val="009E4062"/>
    <w:rsid w:val="009E49E6"/>
    <w:rsid w:val="009E4E8B"/>
    <w:rsid w:val="009E6022"/>
    <w:rsid w:val="009E616D"/>
    <w:rsid w:val="009E69C2"/>
    <w:rsid w:val="009F03C9"/>
    <w:rsid w:val="009F16E0"/>
    <w:rsid w:val="009F206B"/>
    <w:rsid w:val="009F2E6D"/>
    <w:rsid w:val="009F357D"/>
    <w:rsid w:val="009F3A2F"/>
    <w:rsid w:val="009F45EF"/>
    <w:rsid w:val="009F4C63"/>
    <w:rsid w:val="009F51A3"/>
    <w:rsid w:val="009F5401"/>
    <w:rsid w:val="009F61BC"/>
    <w:rsid w:val="009F6FDE"/>
    <w:rsid w:val="009F7A7D"/>
    <w:rsid w:val="00A00015"/>
    <w:rsid w:val="00A00114"/>
    <w:rsid w:val="00A0109F"/>
    <w:rsid w:val="00A01361"/>
    <w:rsid w:val="00A014C9"/>
    <w:rsid w:val="00A02E3D"/>
    <w:rsid w:val="00A03199"/>
    <w:rsid w:val="00A035F9"/>
    <w:rsid w:val="00A03B35"/>
    <w:rsid w:val="00A04082"/>
    <w:rsid w:val="00A04276"/>
    <w:rsid w:val="00A053C8"/>
    <w:rsid w:val="00A06532"/>
    <w:rsid w:val="00A100B0"/>
    <w:rsid w:val="00A10950"/>
    <w:rsid w:val="00A10C86"/>
    <w:rsid w:val="00A11E94"/>
    <w:rsid w:val="00A126DB"/>
    <w:rsid w:val="00A12BFC"/>
    <w:rsid w:val="00A13387"/>
    <w:rsid w:val="00A13F4C"/>
    <w:rsid w:val="00A13F4D"/>
    <w:rsid w:val="00A1437D"/>
    <w:rsid w:val="00A15456"/>
    <w:rsid w:val="00A15864"/>
    <w:rsid w:val="00A15EF0"/>
    <w:rsid w:val="00A162FC"/>
    <w:rsid w:val="00A165D8"/>
    <w:rsid w:val="00A16F3C"/>
    <w:rsid w:val="00A17A6E"/>
    <w:rsid w:val="00A20872"/>
    <w:rsid w:val="00A209AB"/>
    <w:rsid w:val="00A20E09"/>
    <w:rsid w:val="00A224AA"/>
    <w:rsid w:val="00A22623"/>
    <w:rsid w:val="00A22B7B"/>
    <w:rsid w:val="00A230BB"/>
    <w:rsid w:val="00A23267"/>
    <w:rsid w:val="00A237BE"/>
    <w:rsid w:val="00A25FA8"/>
    <w:rsid w:val="00A261A1"/>
    <w:rsid w:val="00A265D4"/>
    <w:rsid w:val="00A27A7B"/>
    <w:rsid w:val="00A3039F"/>
    <w:rsid w:val="00A30639"/>
    <w:rsid w:val="00A32090"/>
    <w:rsid w:val="00A32F30"/>
    <w:rsid w:val="00A33312"/>
    <w:rsid w:val="00A3375C"/>
    <w:rsid w:val="00A33DBE"/>
    <w:rsid w:val="00A3527A"/>
    <w:rsid w:val="00A35F3A"/>
    <w:rsid w:val="00A365AE"/>
    <w:rsid w:val="00A3717E"/>
    <w:rsid w:val="00A37301"/>
    <w:rsid w:val="00A40328"/>
    <w:rsid w:val="00A411C0"/>
    <w:rsid w:val="00A41B7E"/>
    <w:rsid w:val="00A421F2"/>
    <w:rsid w:val="00A43204"/>
    <w:rsid w:val="00A434C4"/>
    <w:rsid w:val="00A443CC"/>
    <w:rsid w:val="00A445D8"/>
    <w:rsid w:val="00A44CF5"/>
    <w:rsid w:val="00A44FF8"/>
    <w:rsid w:val="00A45812"/>
    <w:rsid w:val="00A45BE7"/>
    <w:rsid w:val="00A50581"/>
    <w:rsid w:val="00A528DD"/>
    <w:rsid w:val="00A529D8"/>
    <w:rsid w:val="00A529F7"/>
    <w:rsid w:val="00A52D1B"/>
    <w:rsid w:val="00A53236"/>
    <w:rsid w:val="00A54931"/>
    <w:rsid w:val="00A55043"/>
    <w:rsid w:val="00A55974"/>
    <w:rsid w:val="00A55AEE"/>
    <w:rsid w:val="00A55EA7"/>
    <w:rsid w:val="00A571ED"/>
    <w:rsid w:val="00A578F8"/>
    <w:rsid w:val="00A57AB0"/>
    <w:rsid w:val="00A57BA6"/>
    <w:rsid w:val="00A6096D"/>
    <w:rsid w:val="00A61C17"/>
    <w:rsid w:val="00A62934"/>
    <w:rsid w:val="00A62A00"/>
    <w:rsid w:val="00A63E74"/>
    <w:rsid w:val="00A641BD"/>
    <w:rsid w:val="00A6499E"/>
    <w:rsid w:val="00A6521E"/>
    <w:rsid w:val="00A67633"/>
    <w:rsid w:val="00A677BE"/>
    <w:rsid w:val="00A67CA8"/>
    <w:rsid w:val="00A7120C"/>
    <w:rsid w:val="00A7181F"/>
    <w:rsid w:val="00A71D82"/>
    <w:rsid w:val="00A73487"/>
    <w:rsid w:val="00A7373B"/>
    <w:rsid w:val="00A73CAD"/>
    <w:rsid w:val="00A743E7"/>
    <w:rsid w:val="00A74D2C"/>
    <w:rsid w:val="00A74EE8"/>
    <w:rsid w:val="00A750B6"/>
    <w:rsid w:val="00A751C5"/>
    <w:rsid w:val="00A75A4B"/>
    <w:rsid w:val="00A76234"/>
    <w:rsid w:val="00A76975"/>
    <w:rsid w:val="00A7714C"/>
    <w:rsid w:val="00A77754"/>
    <w:rsid w:val="00A7788C"/>
    <w:rsid w:val="00A80AB1"/>
    <w:rsid w:val="00A819EB"/>
    <w:rsid w:val="00A830A4"/>
    <w:rsid w:val="00A8321D"/>
    <w:rsid w:val="00A843A1"/>
    <w:rsid w:val="00A843BF"/>
    <w:rsid w:val="00A846ED"/>
    <w:rsid w:val="00A855F8"/>
    <w:rsid w:val="00A85664"/>
    <w:rsid w:val="00A85CA2"/>
    <w:rsid w:val="00A8632A"/>
    <w:rsid w:val="00A864EB"/>
    <w:rsid w:val="00A86FFE"/>
    <w:rsid w:val="00A87536"/>
    <w:rsid w:val="00A901A5"/>
    <w:rsid w:val="00A91610"/>
    <w:rsid w:val="00A91864"/>
    <w:rsid w:val="00A92280"/>
    <w:rsid w:val="00A92526"/>
    <w:rsid w:val="00A92CA7"/>
    <w:rsid w:val="00A92D66"/>
    <w:rsid w:val="00A9302A"/>
    <w:rsid w:val="00A93429"/>
    <w:rsid w:val="00A93A58"/>
    <w:rsid w:val="00A94766"/>
    <w:rsid w:val="00A94C1B"/>
    <w:rsid w:val="00A94FCD"/>
    <w:rsid w:val="00A94FE0"/>
    <w:rsid w:val="00A95106"/>
    <w:rsid w:val="00A956BD"/>
    <w:rsid w:val="00A95E28"/>
    <w:rsid w:val="00A96B89"/>
    <w:rsid w:val="00A96DD8"/>
    <w:rsid w:val="00A97AEA"/>
    <w:rsid w:val="00A97B54"/>
    <w:rsid w:val="00A97E8F"/>
    <w:rsid w:val="00AA1480"/>
    <w:rsid w:val="00AA26E7"/>
    <w:rsid w:val="00AA2A9D"/>
    <w:rsid w:val="00AA2D6B"/>
    <w:rsid w:val="00AA35D9"/>
    <w:rsid w:val="00AA5016"/>
    <w:rsid w:val="00AA5017"/>
    <w:rsid w:val="00AA54F0"/>
    <w:rsid w:val="00AA5910"/>
    <w:rsid w:val="00AA688B"/>
    <w:rsid w:val="00AA6B7A"/>
    <w:rsid w:val="00AA6F63"/>
    <w:rsid w:val="00AB08D1"/>
    <w:rsid w:val="00AB0EEC"/>
    <w:rsid w:val="00AB2093"/>
    <w:rsid w:val="00AB3E38"/>
    <w:rsid w:val="00AB43FD"/>
    <w:rsid w:val="00AB55F5"/>
    <w:rsid w:val="00AB5AA2"/>
    <w:rsid w:val="00AB5AE2"/>
    <w:rsid w:val="00AB5BD3"/>
    <w:rsid w:val="00AB5F69"/>
    <w:rsid w:val="00AB6064"/>
    <w:rsid w:val="00AB62CE"/>
    <w:rsid w:val="00AB6856"/>
    <w:rsid w:val="00AB6E58"/>
    <w:rsid w:val="00AB77F7"/>
    <w:rsid w:val="00AB7E11"/>
    <w:rsid w:val="00AC13F4"/>
    <w:rsid w:val="00AC2975"/>
    <w:rsid w:val="00AC3756"/>
    <w:rsid w:val="00AC420E"/>
    <w:rsid w:val="00AC5065"/>
    <w:rsid w:val="00AC5247"/>
    <w:rsid w:val="00AC57E9"/>
    <w:rsid w:val="00AC645E"/>
    <w:rsid w:val="00AC6EFC"/>
    <w:rsid w:val="00AC717F"/>
    <w:rsid w:val="00AC78FA"/>
    <w:rsid w:val="00AD27AC"/>
    <w:rsid w:val="00AD3835"/>
    <w:rsid w:val="00AD4339"/>
    <w:rsid w:val="00AD4A76"/>
    <w:rsid w:val="00AD5854"/>
    <w:rsid w:val="00AD5936"/>
    <w:rsid w:val="00AD5FBA"/>
    <w:rsid w:val="00AD777A"/>
    <w:rsid w:val="00AE087E"/>
    <w:rsid w:val="00AE0B43"/>
    <w:rsid w:val="00AE1FA1"/>
    <w:rsid w:val="00AE2A92"/>
    <w:rsid w:val="00AE5070"/>
    <w:rsid w:val="00AE52A9"/>
    <w:rsid w:val="00AE63BB"/>
    <w:rsid w:val="00AE73FA"/>
    <w:rsid w:val="00AE75BF"/>
    <w:rsid w:val="00AF0208"/>
    <w:rsid w:val="00AF1251"/>
    <w:rsid w:val="00AF1D7E"/>
    <w:rsid w:val="00AF1DDF"/>
    <w:rsid w:val="00AF247C"/>
    <w:rsid w:val="00AF2746"/>
    <w:rsid w:val="00AF4194"/>
    <w:rsid w:val="00AF4DCB"/>
    <w:rsid w:val="00AF6046"/>
    <w:rsid w:val="00AF6250"/>
    <w:rsid w:val="00AF660D"/>
    <w:rsid w:val="00AF66F4"/>
    <w:rsid w:val="00AF705E"/>
    <w:rsid w:val="00B004A9"/>
    <w:rsid w:val="00B00943"/>
    <w:rsid w:val="00B00BC0"/>
    <w:rsid w:val="00B00BF1"/>
    <w:rsid w:val="00B014EA"/>
    <w:rsid w:val="00B01F26"/>
    <w:rsid w:val="00B025AA"/>
    <w:rsid w:val="00B02D05"/>
    <w:rsid w:val="00B030B3"/>
    <w:rsid w:val="00B030C2"/>
    <w:rsid w:val="00B0371C"/>
    <w:rsid w:val="00B0388F"/>
    <w:rsid w:val="00B04160"/>
    <w:rsid w:val="00B04815"/>
    <w:rsid w:val="00B04C28"/>
    <w:rsid w:val="00B05531"/>
    <w:rsid w:val="00B05B10"/>
    <w:rsid w:val="00B072D9"/>
    <w:rsid w:val="00B076B3"/>
    <w:rsid w:val="00B10565"/>
    <w:rsid w:val="00B1056C"/>
    <w:rsid w:val="00B10E88"/>
    <w:rsid w:val="00B1228D"/>
    <w:rsid w:val="00B124E3"/>
    <w:rsid w:val="00B1292C"/>
    <w:rsid w:val="00B14C34"/>
    <w:rsid w:val="00B155C7"/>
    <w:rsid w:val="00B161EF"/>
    <w:rsid w:val="00B16E4E"/>
    <w:rsid w:val="00B176DF"/>
    <w:rsid w:val="00B17AC8"/>
    <w:rsid w:val="00B20392"/>
    <w:rsid w:val="00B2039E"/>
    <w:rsid w:val="00B2151C"/>
    <w:rsid w:val="00B21C50"/>
    <w:rsid w:val="00B21D6D"/>
    <w:rsid w:val="00B223AB"/>
    <w:rsid w:val="00B2285E"/>
    <w:rsid w:val="00B22B1A"/>
    <w:rsid w:val="00B22C03"/>
    <w:rsid w:val="00B22D68"/>
    <w:rsid w:val="00B22F70"/>
    <w:rsid w:val="00B2385C"/>
    <w:rsid w:val="00B23DC6"/>
    <w:rsid w:val="00B24298"/>
    <w:rsid w:val="00B2432F"/>
    <w:rsid w:val="00B24733"/>
    <w:rsid w:val="00B249E5"/>
    <w:rsid w:val="00B2553B"/>
    <w:rsid w:val="00B25576"/>
    <w:rsid w:val="00B2596D"/>
    <w:rsid w:val="00B259CE"/>
    <w:rsid w:val="00B25EFB"/>
    <w:rsid w:val="00B261CD"/>
    <w:rsid w:val="00B2665C"/>
    <w:rsid w:val="00B26893"/>
    <w:rsid w:val="00B26A6D"/>
    <w:rsid w:val="00B2727B"/>
    <w:rsid w:val="00B30BA3"/>
    <w:rsid w:val="00B30BED"/>
    <w:rsid w:val="00B311D3"/>
    <w:rsid w:val="00B31246"/>
    <w:rsid w:val="00B31837"/>
    <w:rsid w:val="00B318F9"/>
    <w:rsid w:val="00B32669"/>
    <w:rsid w:val="00B337E3"/>
    <w:rsid w:val="00B33C33"/>
    <w:rsid w:val="00B33E07"/>
    <w:rsid w:val="00B3491E"/>
    <w:rsid w:val="00B35091"/>
    <w:rsid w:val="00B357FD"/>
    <w:rsid w:val="00B41D76"/>
    <w:rsid w:val="00B4321A"/>
    <w:rsid w:val="00B432BE"/>
    <w:rsid w:val="00B44CA3"/>
    <w:rsid w:val="00B44F0C"/>
    <w:rsid w:val="00B464F6"/>
    <w:rsid w:val="00B46E23"/>
    <w:rsid w:val="00B470BF"/>
    <w:rsid w:val="00B47EB6"/>
    <w:rsid w:val="00B509E0"/>
    <w:rsid w:val="00B526CA"/>
    <w:rsid w:val="00B526FE"/>
    <w:rsid w:val="00B53D5C"/>
    <w:rsid w:val="00B54103"/>
    <w:rsid w:val="00B5457C"/>
    <w:rsid w:val="00B545A6"/>
    <w:rsid w:val="00B5512A"/>
    <w:rsid w:val="00B559E7"/>
    <w:rsid w:val="00B5679B"/>
    <w:rsid w:val="00B5738E"/>
    <w:rsid w:val="00B57637"/>
    <w:rsid w:val="00B604E0"/>
    <w:rsid w:val="00B61F89"/>
    <w:rsid w:val="00B6233B"/>
    <w:rsid w:val="00B6292F"/>
    <w:rsid w:val="00B6327C"/>
    <w:rsid w:val="00B63579"/>
    <w:rsid w:val="00B65067"/>
    <w:rsid w:val="00B6506C"/>
    <w:rsid w:val="00B65C38"/>
    <w:rsid w:val="00B66512"/>
    <w:rsid w:val="00B668D0"/>
    <w:rsid w:val="00B669F7"/>
    <w:rsid w:val="00B674C5"/>
    <w:rsid w:val="00B67FF3"/>
    <w:rsid w:val="00B7059F"/>
    <w:rsid w:val="00B70A29"/>
    <w:rsid w:val="00B71828"/>
    <w:rsid w:val="00B71F21"/>
    <w:rsid w:val="00B72938"/>
    <w:rsid w:val="00B767E2"/>
    <w:rsid w:val="00B76BB1"/>
    <w:rsid w:val="00B77050"/>
    <w:rsid w:val="00B8003A"/>
    <w:rsid w:val="00B80041"/>
    <w:rsid w:val="00B80D13"/>
    <w:rsid w:val="00B810D7"/>
    <w:rsid w:val="00B813A8"/>
    <w:rsid w:val="00B820EB"/>
    <w:rsid w:val="00B8246D"/>
    <w:rsid w:val="00B82518"/>
    <w:rsid w:val="00B8345C"/>
    <w:rsid w:val="00B8353A"/>
    <w:rsid w:val="00B837DB"/>
    <w:rsid w:val="00B849C9"/>
    <w:rsid w:val="00B84A7B"/>
    <w:rsid w:val="00B84CC5"/>
    <w:rsid w:val="00B84F2D"/>
    <w:rsid w:val="00B8660B"/>
    <w:rsid w:val="00B86E8C"/>
    <w:rsid w:val="00B871CC"/>
    <w:rsid w:val="00B87DAA"/>
    <w:rsid w:val="00B87FD2"/>
    <w:rsid w:val="00B9003E"/>
    <w:rsid w:val="00B91180"/>
    <w:rsid w:val="00B91412"/>
    <w:rsid w:val="00B91919"/>
    <w:rsid w:val="00B92023"/>
    <w:rsid w:val="00B92080"/>
    <w:rsid w:val="00B93074"/>
    <w:rsid w:val="00B93191"/>
    <w:rsid w:val="00B947F9"/>
    <w:rsid w:val="00B94998"/>
    <w:rsid w:val="00B955E1"/>
    <w:rsid w:val="00B955F7"/>
    <w:rsid w:val="00B95AF7"/>
    <w:rsid w:val="00B95E85"/>
    <w:rsid w:val="00B96BEC"/>
    <w:rsid w:val="00B9732B"/>
    <w:rsid w:val="00B97577"/>
    <w:rsid w:val="00B978E5"/>
    <w:rsid w:val="00B9790D"/>
    <w:rsid w:val="00BA0286"/>
    <w:rsid w:val="00BA0846"/>
    <w:rsid w:val="00BA1E57"/>
    <w:rsid w:val="00BA269D"/>
    <w:rsid w:val="00BA2CA9"/>
    <w:rsid w:val="00BA32EC"/>
    <w:rsid w:val="00BA3E30"/>
    <w:rsid w:val="00BA41AC"/>
    <w:rsid w:val="00BA4C27"/>
    <w:rsid w:val="00BA53E2"/>
    <w:rsid w:val="00BA53F3"/>
    <w:rsid w:val="00BA57C9"/>
    <w:rsid w:val="00BA5D5B"/>
    <w:rsid w:val="00BA687C"/>
    <w:rsid w:val="00BA747D"/>
    <w:rsid w:val="00BA7A30"/>
    <w:rsid w:val="00BB08A8"/>
    <w:rsid w:val="00BB0B06"/>
    <w:rsid w:val="00BB1DCB"/>
    <w:rsid w:val="00BB25ED"/>
    <w:rsid w:val="00BB2D81"/>
    <w:rsid w:val="00BB3160"/>
    <w:rsid w:val="00BB3551"/>
    <w:rsid w:val="00BB37B1"/>
    <w:rsid w:val="00BB5736"/>
    <w:rsid w:val="00BB62B6"/>
    <w:rsid w:val="00BB7070"/>
    <w:rsid w:val="00BB76CA"/>
    <w:rsid w:val="00BB77BB"/>
    <w:rsid w:val="00BB78D8"/>
    <w:rsid w:val="00BC0C44"/>
    <w:rsid w:val="00BC189A"/>
    <w:rsid w:val="00BC284F"/>
    <w:rsid w:val="00BC2E60"/>
    <w:rsid w:val="00BC2F19"/>
    <w:rsid w:val="00BC3BDE"/>
    <w:rsid w:val="00BC51CD"/>
    <w:rsid w:val="00BC5421"/>
    <w:rsid w:val="00BC60C3"/>
    <w:rsid w:val="00BC7064"/>
    <w:rsid w:val="00BC7AE5"/>
    <w:rsid w:val="00BD0850"/>
    <w:rsid w:val="00BD08A3"/>
    <w:rsid w:val="00BD21A0"/>
    <w:rsid w:val="00BD298E"/>
    <w:rsid w:val="00BD2A44"/>
    <w:rsid w:val="00BD4312"/>
    <w:rsid w:val="00BD516D"/>
    <w:rsid w:val="00BD51E8"/>
    <w:rsid w:val="00BD6334"/>
    <w:rsid w:val="00BD6848"/>
    <w:rsid w:val="00BD6A5D"/>
    <w:rsid w:val="00BD7E72"/>
    <w:rsid w:val="00BE25E8"/>
    <w:rsid w:val="00BE382C"/>
    <w:rsid w:val="00BE469D"/>
    <w:rsid w:val="00BE51B7"/>
    <w:rsid w:val="00BE5324"/>
    <w:rsid w:val="00BE581D"/>
    <w:rsid w:val="00BE5C9C"/>
    <w:rsid w:val="00BE6895"/>
    <w:rsid w:val="00BE6FA8"/>
    <w:rsid w:val="00BE7954"/>
    <w:rsid w:val="00BF01D8"/>
    <w:rsid w:val="00BF069E"/>
    <w:rsid w:val="00BF1E49"/>
    <w:rsid w:val="00BF2D73"/>
    <w:rsid w:val="00BF2F3E"/>
    <w:rsid w:val="00BF311F"/>
    <w:rsid w:val="00BF3F48"/>
    <w:rsid w:val="00BF5543"/>
    <w:rsid w:val="00BF5550"/>
    <w:rsid w:val="00BF5A7F"/>
    <w:rsid w:val="00BF5C4E"/>
    <w:rsid w:val="00BF60A4"/>
    <w:rsid w:val="00BF7067"/>
    <w:rsid w:val="00BF730E"/>
    <w:rsid w:val="00C0008F"/>
    <w:rsid w:val="00C0012E"/>
    <w:rsid w:val="00C013A1"/>
    <w:rsid w:val="00C01FF9"/>
    <w:rsid w:val="00C02EB3"/>
    <w:rsid w:val="00C03363"/>
    <w:rsid w:val="00C04A88"/>
    <w:rsid w:val="00C04C90"/>
    <w:rsid w:val="00C04CD2"/>
    <w:rsid w:val="00C05870"/>
    <w:rsid w:val="00C05D23"/>
    <w:rsid w:val="00C062B8"/>
    <w:rsid w:val="00C1030B"/>
    <w:rsid w:val="00C103A8"/>
    <w:rsid w:val="00C1064E"/>
    <w:rsid w:val="00C117C2"/>
    <w:rsid w:val="00C119ED"/>
    <w:rsid w:val="00C12046"/>
    <w:rsid w:val="00C135C8"/>
    <w:rsid w:val="00C152A9"/>
    <w:rsid w:val="00C15662"/>
    <w:rsid w:val="00C15E3C"/>
    <w:rsid w:val="00C168FC"/>
    <w:rsid w:val="00C204A9"/>
    <w:rsid w:val="00C20C6A"/>
    <w:rsid w:val="00C245EA"/>
    <w:rsid w:val="00C246F1"/>
    <w:rsid w:val="00C259A1"/>
    <w:rsid w:val="00C25B06"/>
    <w:rsid w:val="00C266E6"/>
    <w:rsid w:val="00C275C4"/>
    <w:rsid w:val="00C27F0E"/>
    <w:rsid w:val="00C27FFC"/>
    <w:rsid w:val="00C30131"/>
    <w:rsid w:val="00C307AA"/>
    <w:rsid w:val="00C30CED"/>
    <w:rsid w:val="00C327B7"/>
    <w:rsid w:val="00C3283F"/>
    <w:rsid w:val="00C33122"/>
    <w:rsid w:val="00C3368E"/>
    <w:rsid w:val="00C3383B"/>
    <w:rsid w:val="00C33A6D"/>
    <w:rsid w:val="00C349C9"/>
    <w:rsid w:val="00C35F20"/>
    <w:rsid w:val="00C36A72"/>
    <w:rsid w:val="00C36FCE"/>
    <w:rsid w:val="00C3723C"/>
    <w:rsid w:val="00C37940"/>
    <w:rsid w:val="00C40642"/>
    <w:rsid w:val="00C4075D"/>
    <w:rsid w:val="00C41300"/>
    <w:rsid w:val="00C41957"/>
    <w:rsid w:val="00C41A8C"/>
    <w:rsid w:val="00C424AE"/>
    <w:rsid w:val="00C43986"/>
    <w:rsid w:val="00C44A4D"/>
    <w:rsid w:val="00C454D3"/>
    <w:rsid w:val="00C45780"/>
    <w:rsid w:val="00C45E8D"/>
    <w:rsid w:val="00C46F88"/>
    <w:rsid w:val="00C476EA"/>
    <w:rsid w:val="00C4780E"/>
    <w:rsid w:val="00C47C38"/>
    <w:rsid w:val="00C47FA0"/>
    <w:rsid w:val="00C502E0"/>
    <w:rsid w:val="00C51DF9"/>
    <w:rsid w:val="00C51FD5"/>
    <w:rsid w:val="00C52FCE"/>
    <w:rsid w:val="00C530CA"/>
    <w:rsid w:val="00C548DF"/>
    <w:rsid w:val="00C55B85"/>
    <w:rsid w:val="00C56BE8"/>
    <w:rsid w:val="00C57515"/>
    <w:rsid w:val="00C5791B"/>
    <w:rsid w:val="00C57E70"/>
    <w:rsid w:val="00C6120F"/>
    <w:rsid w:val="00C62463"/>
    <w:rsid w:val="00C63961"/>
    <w:rsid w:val="00C63B21"/>
    <w:rsid w:val="00C64218"/>
    <w:rsid w:val="00C65B56"/>
    <w:rsid w:val="00C660C5"/>
    <w:rsid w:val="00C66D3C"/>
    <w:rsid w:val="00C67DEC"/>
    <w:rsid w:val="00C70074"/>
    <w:rsid w:val="00C701D5"/>
    <w:rsid w:val="00C708D4"/>
    <w:rsid w:val="00C70932"/>
    <w:rsid w:val="00C71040"/>
    <w:rsid w:val="00C71333"/>
    <w:rsid w:val="00C7176E"/>
    <w:rsid w:val="00C71DC2"/>
    <w:rsid w:val="00C71FF6"/>
    <w:rsid w:val="00C724AA"/>
    <w:rsid w:val="00C72BAB"/>
    <w:rsid w:val="00C72F15"/>
    <w:rsid w:val="00C74047"/>
    <w:rsid w:val="00C74152"/>
    <w:rsid w:val="00C745A2"/>
    <w:rsid w:val="00C74731"/>
    <w:rsid w:val="00C76D01"/>
    <w:rsid w:val="00C779FA"/>
    <w:rsid w:val="00C804C8"/>
    <w:rsid w:val="00C813AE"/>
    <w:rsid w:val="00C82936"/>
    <w:rsid w:val="00C82EAF"/>
    <w:rsid w:val="00C83974"/>
    <w:rsid w:val="00C83B9E"/>
    <w:rsid w:val="00C84FC6"/>
    <w:rsid w:val="00C85242"/>
    <w:rsid w:val="00C85BD1"/>
    <w:rsid w:val="00C85E7D"/>
    <w:rsid w:val="00C86BB1"/>
    <w:rsid w:val="00C86C41"/>
    <w:rsid w:val="00C871F0"/>
    <w:rsid w:val="00C8722C"/>
    <w:rsid w:val="00C90045"/>
    <w:rsid w:val="00C907CB"/>
    <w:rsid w:val="00C90BA7"/>
    <w:rsid w:val="00C91D07"/>
    <w:rsid w:val="00C91F82"/>
    <w:rsid w:val="00C921BD"/>
    <w:rsid w:val="00C92AE6"/>
    <w:rsid w:val="00C934EB"/>
    <w:rsid w:val="00C94CF6"/>
    <w:rsid w:val="00C95563"/>
    <w:rsid w:val="00C9604B"/>
    <w:rsid w:val="00C96375"/>
    <w:rsid w:val="00C978AD"/>
    <w:rsid w:val="00C97C58"/>
    <w:rsid w:val="00CA02FB"/>
    <w:rsid w:val="00CA04BE"/>
    <w:rsid w:val="00CA0EDF"/>
    <w:rsid w:val="00CA21B3"/>
    <w:rsid w:val="00CA35A7"/>
    <w:rsid w:val="00CA3A38"/>
    <w:rsid w:val="00CA465D"/>
    <w:rsid w:val="00CA4E43"/>
    <w:rsid w:val="00CA753D"/>
    <w:rsid w:val="00CA7AD8"/>
    <w:rsid w:val="00CB1601"/>
    <w:rsid w:val="00CB3DA3"/>
    <w:rsid w:val="00CB3DE2"/>
    <w:rsid w:val="00CB40AB"/>
    <w:rsid w:val="00CB451E"/>
    <w:rsid w:val="00CB543B"/>
    <w:rsid w:val="00CB6FAE"/>
    <w:rsid w:val="00CC14A0"/>
    <w:rsid w:val="00CC1638"/>
    <w:rsid w:val="00CC2061"/>
    <w:rsid w:val="00CC36EE"/>
    <w:rsid w:val="00CC3BC8"/>
    <w:rsid w:val="00CC5599"/>
    <w:rsid w:val="00CC60DB"/>
    <w:rsid w:val="00CD12BF"/>
    <w:rsid w:val="00CD17AB"/>
    <w:rsid w:val="00CD184E"/>
    <w:rsid w:val="00CD1E0E"/>
    <w:rsid w:val="00CD2078"/>
    <w:rsid w:val="00CD228A"/>
    <w:rsid w:val="00CD25C7"/>
    <w:rsid w:val="00CD419A"/>
    <w:rsid w:val="00CD46EA"/>
    <w:rsid w:val="00CD522F"/>
    <w:rsid w:val="00CD56E3"/>
    <w:rsid w:val="00CD5983"/>
    <w:rsid w:val="00CD6D28"/>
    <w:rsid w:val="00CD7C60"/>
    <w:rsid w:val="00CE029F"/>
    <w:rsid w:val="00CE02A6"/>
    <w:rsid w:val="00CE059F"/>
    <w:rsid w:val="00CE172A"/>
    <w:rsid w:val="00CE304C"/>
    <w:rsid w:val="00CE305E"/>
    <w:rsid w:val="00CE492E"/>
    <w:rsid w:val="00CE4A21"/>
    <w:rsid w:val="00CE4A89"/>
    <w:rsid w:val="00CE650A"/>
    <w:rsid w:val="00CE6742"/>
    <w:rsid w:val="00CE6F75"/>
    <w:rsid w:val="00CE6F76"/>
    <w:rsid w:val="00CE76CA"/>
    <w:rsid w:val="00CF00E9"/>
    <w:rsid w:val="00CF0428"/>
    <w:rsid w:val="00CF057B"/>
    <w:rsid w:val="00CF073D"/>
    <w:rsid w:val="00CF1B2D"/>
    <w:rsid w:val="00CF1D6E"/>
    <w:rsid w:val="00CF1D8A"/>
    <w:rsid w:val="00CF24FD"/>
    <w:rsid w:val="00CF2D8B"/>
    <w:rsid w:val="00CF304D"/>
    <w:rsid w:val="00CF3B15"/>
    <w:rsid w:val="00CF3EBE"/>
    <w:rsid w:val="00CF4CA8"/>
    <w:rsid w:val="00CF62D0"/>
    <w:rsid w:val="00CF7664"/>
    <w:rsid w:val="00D00058"/>
    <w:rsid w:val="00D029C8"/>
    <w:rsid w:val="00D02E51"/>
    <w:rsid w:val="00D03925"/>
    <w:rsid w:val="00D04595"/>
    <w:rsid w:val="00D05A9A"/>
    <w:rsid w:val="00D07893"/>
    <w:rsid w:val="00D0797E"/>
    <w:rsid w:val="00D11F40"/>
    <w:rsid w:val="00D127EF"/>
    <w:rsid w:val="00D139E9"/>
    <w:rsid w:val="00D13FCD"/>
    <w:rsid w:val="00D13FDD"/>
    <w:rsid w:val="00D14B2E"/>
    <w:rsid w:val="00D14F48"/>
    <w:rsid w:val="00D15109"/>
    <w:rsid w:val="00D15D24"/>
    <w:rsid w:val="00D16329"/>
    <w:rsid w:val="00D17322"/>
    <w:rsid w:val="00D1772C"/>
    <w:rsid w:val="00D20196"/>
    <w:rsid w:val="00D213FF"/>
    <w:rsid w:val="00D223E2"/>
    <w:rsid w:val="00D23ED4"/>
    <w:rsid w:val="00D23F7B"/>
    <w:rsid w:val="00D24438"/>
    <w:rsid w:val="00D24916"/>
    <w:rsid w:val="00D24CDD"/>
    <w:rsid w:val="00D26787"/>
    <w:rsid w:val="00D26C3E"/>
    <w:rsid w:val="00D27F07"/>
    <w:rsid w:val="00D30F2D"/>
    <w:rsid w:val="00D31244"/>
    <w:rsid w:val="00D31308"/>
    <w:rsid w:val="00D3144A"/>
    <w:rsid w:val="00D32079"/>
    <w:rsid w:val="00D323A4"/>
    <w:rsid w:val="00D3272B"/>
    <w:rsid w:val="00D331B1"/>
    <w:rsid w:val="00D333BE"/>
    <w:rsid w:val="00D341D2"/>
    <w:rsid w:val="00D354FD"/>
    <w:rsid w:val="00D36575"/>
    <w:rsid w:val="00D377DD"/>
    <w:rsid w:val="00D37A3B"/>
    <w:rsid w:val="00D37C4B"/>
    <w:rsid w:val="00D40BF8"/>
    <w:rsid w:val="00D41883"/>
    <w:rsid w:val="00D41C01"/>
    <w:rsid w:val="00D41DBA"/>
    <w:rsid w:val="00D41E3A"/>
    <w:rsid w:val="00D42559"/>
    <w:rsid w:val="00D43023"/>
    <w:rsid w:val="00D44599"/>
    <w:rsid w:val="00D45555"/>
    <w:rsid w:val="00D45A24"/>
    <w:rsid w:val="00D466D6"/>
    <w:rsid w:val="00D51874"/>
    <w:rsid w:val="00D52D6C"/>
    <w:rsid w:val="00D5407D"/>
    <w:rsid w:val="00D540C1"/>
    <w:rsid w:val="00D545E5"/>
    <w:rsid w:val="00D550D0"/>
    <w:rsid w:val="00D55DA9"/>
    <w:rsid w:val="00D56AA5"/>
    <w:rsid w:val="00D56B9F"/>
    <w:rsid w:val="00D56BF3"/>
    <w:rsid w:val="00D56D40"/>
    <w:rsid w:val="00D605CA"/>
    <w:rsid w:val="00D609FB"/>
    <w:rsid w:val="00D60CF2"/>
    <w:rsid w:val="00D6101D"/>
    <w:rsid w:val="00D61127"/>
    <w:rsid w:val="00D614FA"/>
    <w:rsid w:val="00D621A6"/>
    <w:rsid w:val="00D629EE"/>
    <w:rsid w:val="00D632FB"/>
    <w:rsid w:val="00D638AC"/>
    <w:rsid w:val="00D640D6"/>
    <w:rsid w:val="00D64B14"/>
    <w:rsid w:val="00D66EBE"/>
    <w:rsid w:val="00D67E4B"/>
    <w:rsid w:val="00D7067E"/>
    <w:rsid w:val="00D70AB6"/>
    <w:rsid w:val="00D72722"/>
    <w:rsid w:val="00D72982"/>
    <w:rsid w:val="00D72DC9"/>
    <w:rsid w:val="00D72FAB"/>
    <w:rsid w:val="00D73553"/>
    <w:rsid w:val="00D740DC"/>
    <w:rsid w:val="00D74648"/>
    <w:rsid w:val="00D747BC"/>
    <w:rsid w:val="00D74ED1"/>
    <w:rsid w:val="00D7545D"/>
    <w:rsid w:val="00D756F2"/>
    <w:rsid w:val="00D75945"/>
    <w:rsid w:val="00D766CF"/>
    <w:rsid w:val="00D76987"/>
    <w:rsid w:val="00D76B6C"/>
    <w:rsid w:val="00D7713C"/>
    <w:rsid w:val="00D80491"/>
    <w:rsid w:val="00D805B3"/>
    <w:rsid w:val="00D81609"/>
    <w:rsid w:val="00D817DF"/>
    <w:rsid w:val="00D8187F"/>
    <w:rsid w:val="00D81FD5"/>
    <w:rsid w:val="00D829C2"/>
    <w:rsid w:val="00D83723"/>
    <w:rsid w:val="00D844A8"/>
    <w:rsid w:val="00D84B05"/>
    <w:rsid w:val="00D85D76"/>
    <w:rsid w:val="00D864D1"/>
    <w:rsid w:val="00D86868"/>
    <w:rsid w:val="00D90B42"/>
    <w:rsid w:val="00D90B9D"/>
    <w:rsid w:val="00D90F31"/>
    <w:rsid w:val="00D91B20"/>
    <w:rsid w:val="00D92116"/>
    <w:rsid w:val="00D93091"/>
    <w:rsid w:val="00D9431E"/>
    <w:rsid w:val="00D94F5D"/>
    <w:rsid w:val="00D959FD"/>
    <w:rsid w:val="00D96655"/>
    <w:rsid w:val="00D972F7"/>
    <w:rsid w:val="00D97766"/>
    <w:rsid w:val="00DA0884"/>
    <w:rsid w:val="00DA14E3"/>
    <w:rsid w:val="00DA1885"/>
    <w:rsid w:val="00DA2632"/>
    <w:rsid w:val="00DA2857"/>
    <w:rsid w:val="00DA2DC5"/>
    <w:rsid w:val="00DA4978"/>
    <w:rsid w:val="00DA5426"/>
    <w:rsid w:val="00DA6087"/>
    <w:rsid w:val="00DA6388"/>
    <w:rsid w:val="00DA6789"/>
    <w:rsid w:val="00DA6A18"/>
    <w:rsid w:val="00DA7D61"/>
    <w:rsid w:val="00DA7F70"/>
    <w:rsid w:val="00DB017B"/>
    <w:rsid w:val="00DB0246"/>
    <w:rsid w:val="00DB0919"/>
    <w:rsid w:val="00DB0D26"/>
    <w:rsid w:val="00DB0F64"/>
    <w:rsid w:val="00DB1043"/>
    <w:rsid w:val="00DB1502"/>
    <w:rsid w:val="00DB1514"/>
    <w:rsid w:val="00DB1B77"/>
    <w:rsid w:val="00DB1D5B"/>
    <w:rsid w:val="00DB2ED7"/>
    <w:rsid w:val="00DB36EB"/>
    <w:rsid w:val="00DB3DD1"/>
    <w:rsid w:val="00DB3FB2"/>
    <w:rsid w:val="00DB423C"/>
    <w:rsid w:val="00DB4FF2"/>
    <w:rsid w:val="00DB72CE"/>
    <w:rsid w:val="00DB7A4C"/>
    <w:rsid w:val="00DB7E72"/>
    <w:rsid w:val="00DC04E6"/>
    <w:rsid w:val="00DC1F90"/>
    <w:rsid w:val="00DC2F9A"/>
    <w:rsid w:val="00DC3202"/>
    <w:rsid w:val="00DC3825"/>
    <w:rsid w:val="00DC39C7"/>
    <w:rsid w:val="00DC3E6F"/>
    <w:rsid w:val="00DC44CC"/>
    <w:rsid w:val="00DC44F3"/>
    <w:rsid w:val="00DC5E6F"/>
    <w:rsid w:val="00DC6290"/>
    <w:rsid w:val="00DC6F2F"/>
    <w:rsid w:val="00DC7185"/>
    <w:rsid w:val="00DC7556"/>
    <w:rsid w:val="00DC7AB4"/>
    <w:rsid w:val="00DC7D7F"/>
    <w:rsid w:val="00DD0D13"/>
    <w:rsid w:val="00DD0E6E"/>
    <w:rsid w:val="00DD1D0B"/>
    <w:rsid w:val="00DD2ABE"/>
    <w:rsid w:val="00DD32F8"/>
    <w:rsid w:val="00DD34EE"/>
    <w:rsid w:val="00DD3E7A"/>
    <w:rsid w:val="00DD606C"/>
    <w:rsid w:val="00DD61F7"/>
    <w:rsid w:val="00DD66D5"/>
    <w:rsid w:val="00DD6F53"/>
    <w:rsid w:val="00DD7731"/>
    <w:rsid w:val="00DD7857"/>
    <w:rsid w:val="00DD7E5C"/>
    <w:rsid w:val="00DE023C"/>
    <w:rsid w:val="00DE05D9"/>
    <w:rsid w:val="00DE092B"/>
    <w:rsid w:val="00DE0947"/>
    <w:rsid w:val="00DE0C63"/>
    <w:rsid w:val="00DE195B"/>
    <w:rsid w:val="00DE1AFB"/>
    <w:rsid w:val="00DE1E38"/>
    <w:rsid w:val="00DE4983"/>
    <w:rsid w:val="00DE4B67"/>
    <w:rsid w:val="00DE4F1A"/>
    <w:rsid w:val="00DE5226"/>
    <w:rsid w:val="00DE53DC"/>
    <w:rsid w:val="00DE5975"/>
    <w:rsid w:val="00DE5C6E"/>
    <w:rsid w:val="00DE6567"/>
    <w:rsid w:val="00DE755B"/>
    <w:rsid w:val="00DF0A76"/>
    <w:rsid w:val="00DF13BE"/>
    <w:rsid w:val="00DF25BE"/>
    <w:rsid w:val="00DF2BF9"/>
    <w:rsid w:val="00DF37D1"/>
    <w:rsid w:val="00DF3E4D"/>
    <w:rsid w:val="00DF5A53"/>
    <w:rsid w:val="00DF6580"/>
    <w:rsid w:val="00DF76F7"/>
    <w:rsid w:val="00DF78DB"/>
    <w:rsid w:val="00E01727"/>
    <w:rsid w:val="00E0245D"/>
    <w:rsid w:val="00E02FC4"/>
    <w:rsid w:val="00E03384"/>
    <w:rsid w:val="00E04912"/>
    <w:rsid w:val="00E04B60"/>
    <w:rsid w:val="00E057E0"/>
    <w:rsid w:val="00E059FB"/>
    <w:rsid w:val="00E05ABB"/>
    <w:rsid w:val="00E1027E"/>
    <w:rsid w:val="00E107A3"/>
    <w:rsid w:val="00E10DD6"/>
    <w:rsid w:val="00E11B8F"/>
    <w:rsid w:val="00E11CBE"/>
    <w:rsid w:val="00E12419"/>
    <w:rsid w:val="00E126E0"/>
    <w:rsid w:val="00E13264"/>
    <w:rsid w:val="00E136E6"/>
    <w:rsid w:val="00E141C6"/>
    <w:rsid w:val="00E142EA"/>
    <w:rsid w:val="00E14397"/>
    <w:rsid w:val="00E14816"/>
    <w:rsid w:val="00E14E1A"/>
    <w:rsid w:val="00E15C96"/>
    <w:rsid w:val="00E15D16"/>
    <w:rsid w:val="00E1728C"/>
    <w:rsid w:val="00E1797D"/>
    <w:rsid w:val="00E207A4"/>
    <w:rsid w:val="00E2164A"/>
    <w:rsid w:val="00E21F35"/>
    <w:rsid w:val="00E23A9E"/>
    <w:rsid w:val="00E23E13"/>
    <w:rsid w:val="00E23E67"/>
    <w:rsid w:val="00E240C6"/>
    <w:rsid w:val="00E2461C"/>
    <w:rsid w:val="00E246B9"/>
    <w:rsid w:val="00E249FC"/>
    <w:rsid w:val="00E24B5F"/>
    <w:rsid w:val="00E25044"/>
    <w:rsid w:val="00E25594"/>
    <w:rsid w:val="00E26247"/>
    <w:rsid w:val="00E26595"/>
    <w:rsid w:val="00E27E1B"/>
    <w:rsid w:val="00E31366"/>
    <w:rsid w:val="00E31AE4"/>
    <w:rsid w:val="00E322A1"/>
    <w:rsid w:val="00E35DA5"/>
    <w:rsid w:val="00E36021"/>
    <w:rsid w:val="00E3656C"/>
    <w:rsid w:val="00E36AF0"/>
    <w:rsid w:val="00E37F83"/>
    <w:rsid w:val="00E40192"/>
    <w:rsid w:val="00E4032E"/>
    <w:rsid w:val="00E41542"/>
    <w:rsid w:val="00E415A4"/>
    <w:rsid w:val="00E41625"/>
    <w:rsid w:val="00E41CAC"/>
    <w:rsid w:val="00E4244D"/>
    <w:rsid w:val="00E446BE"/>
    <w:rsid w:val="00E44B25"/>
    <w:rsid w:val="00E45C91"/>
    <w:rsid w:val="00E45CFD"/>
    <w:rsid w:val="00E46132"/>
    <w:rsid w:val="00E46589"/>
    <w:rsid w:val="00E46914"/>
    <w:rsid w:val="00E46EE2"/>
    <w:rsid w:val="00E50243"/>
    <w:rsid w:val="00E50294"/>
    <w:rsid w:val="00E5094E"/>
    <w:rsid w:val="00E50AB2"/>
    <w:rsid w:val="00E50C71"/>
    <w:rsid w:val="00E51092"/>
    <w:rsid w:val="00E5112B"/>
    <w:rsid w:val="00E51D18"/>
    <w:rsid w:val="00E52082"/>
    <w:rsid w:val="00E52289"/>
    <w:rsid w:val="00E5289D"/>
    <w:rsid w:val="00E52B57"/>
    <w:rsid w:val="00E52DB5"/>
    <w:rsid w:val="00E54170"/>
    <w:rsid w:val="00E54612"/>
    <w:rsid w:val="00E547F4"/>
    <w:rsid w:val="00E549F0"/>
    <w:rsid w:val="00E55F27"/>
    <w:rsid w:val="00E56648"/>
    <w:rsid w:val="00E56804"/>
    <w:rsid w:val="00E5744C"/>
    <w:rsid w:val="00E57964"/>
    <w:rsid w:val="00E605D2"/>
    <w:rsid w:val="00E61B41"/>
    <w:rsid w:val="00E61E5D"/>
    <w:rsid w:val="00E6225E"/>
    <w:rsid w:val="00E6442F"/>
    <w:rsid w:val="00E64648"/>
    <w:rsid w:val="00E668A3"/>
    <w:rsid w:val="00E66B89"/>
    <w:rsid w:val="00E66CD7"/>
    <w:rsid w:val="00E674D6"/>
    <w:rsid w:val="00E67C64"/>
    <w:rsid w:val="00E706A5"/>
    <w:rsid w:val="00E71A61"/>
    <w:rsid w:val="00E72FA6"/>
    <w:rsid w:val="00E737F8"/>
    <w:rsid w:val="00E7485F"/>
    <w:rsid w:val="00E7522B"/>
    <w:rsid w:val="00E759E6"/>
    <w:rsid w:val="00E76048"/>
    <w:rsid w:val="00E76588"/>
    <w:rsid w:val="00E772DE"/>
    <w:rsid w:val="00E77334"/>
    <w:rsid w:val="00E775D6"/>
    <w:rsid w:val="00E807A5"/>
    <w:rsid w:val="00E8084E"/>
    <w:rsid w:val="00E80B30"/>
    <w:rsid w:val="00E80C2A"/>
    <w:rsid w:val="00E82062"/>
    <w:rsid w:val="00E83C03"/>
    <w:rsid w:val="00E85468"/>
    <w:rsid w:val="00E8748B"/>
    <w:rsid w:val="00E87C9C"/>
    <w:rsid w:val="00E9022B"/>
    <w:rsid w:val="00E90525"/>
    <w:rsid w:val="00E90672"/>
    <w:rsid w:val="00E91107"/>
    <w:rsid w:val="00E91638"/>
    <w:rsid w:val="00E922F6"/>
    <w:rsid w:val="00E924D4"/>
    <w:rsid w:val="00E92BC6"/>
    <w:rsid w:val="00E92CCF"/>
    <w:rsid w:val="00E932D3"/>
    <w:rsid w:val="00E9347C"/>
    <w:rsid w:val="00E9457E"/>
    <w:rsid w:val="00E95191"/>
    <w:rsid w:val="00E956AB"/>
    <w:rsid w:val="00E96CAB"/>
    <w:rsid w:val="00E96E9B"/>
    <w:rsid w:val="00E97492"/>
    <w:rsid w:val="00EA0EE3"/>
    <w:rsid w:val="00EA0F80"/>
    <w:rsid w:val="00EA3B1C"/>
    <w:rsid w:val="00EA499F"/>
    <w:rsid w:val="00EA6B69"/>
    <w:rsid w:val="00EB1476"/>
    <w:rsid w:val="00EB1479"/>
    <w:rsid w:val="00EB16FF"/>
    <w:rsid w:val="00EB2A07"/>
    <w:rsid w:val="00EB4FAC"/>
    <w:rsid w:val="00EB51D1"/>
    <w:rsid w:val="00EB54D4"/>
    <w:rsid w:val="00EB7552"/>
    <w:rsid w:val="00EB7899"/>
    <w:rsid w:val="00EC05DA"/>
    <w:rsid w:val="00EC06F9"/>
    <w:rsid w:val="00EC0CB8"/>
    <w:rsid w:val="00EC0D6C"/>
    <w:rsid w:val="00EC1452"/>
    <w:rsid w:val="00EC1787"/>
    <w:rsid w:val="00EC195D"/>
    <w:rsid w:val="00EC29A3"/>
    <w:rsid w:val="00EC2C2E"/>
    <w:rsid w:val="00EC3537"/>
    <w:rsid w:val="00EC3713"/>
    <w:rsid w:val="00EC3D0C"/>
    <w:rsid w:val="00EC4C19"/>
    <w:rsid w:val="00EC5371"/>
    <w:rsid w:val="00EC61CA"/>
    <w:rsid w:val="00EC6334"/>
    <w:rsid w:val="00EC747F"/>
    <w:rsid w:val="00EC7CD7"/>
    <w:rsid w:val="00ED0FFE"/>
    <w:rsid w:val="00ED151D"/>
    <w:rsid w:val="00ED1AAB"/>
    <w:rsid w:val="00ED1BB6"/>
    <w:rsid w:val="00ED2586"/>
    <w:rsid w:val="00ED327A"/>
    <w:rsid w:val="00ED3694"/>
    <w:rsid w:val="00ED375E"/>
    <w:rsid w:val="00ED377A"/>
    <w:rsid w:val="00ED38C4"/>
    <w:rsid w:val="00ED4498"/>
    <w:rsid w:val="00ED4D12"/>
    <w:rsid w:val="00ED54A4"/>
    <w:rsid w:val="00ED571C"/>
    <w:rsid w:val="00ED652E"/>
    <w:rsid w:val="00ED6B44"/>
    <w:rsid w:val="00ED75DF"/>
    <w:rsid w:val="00EE0136"/>
    <w:rsid w:val="00EE0A08"/>
    <w:rsid w:val="00EE15CD"/>
    <w:rsid w:val="00EE1A8E"/>
    <w:rsid w:val="00EE2933"/>
    <w:rsid w:val="00EE5535"/>
    <w:rsid w:val="00EE76C9"/>
    <w:rsid w:val="00EF0D2C"/>
    <w:rsid w:val="00EF23D4"/>
    <w:rsid w:val="00EF37BB"/>
    <w:rsid w:val="00EF3DD7"/>
    <w:rsid w:val="00EF49A8"/>
    <w:rsid w:val="00EF58C8"/>
    <w:rsid w:val="00EF60CE"/>
    <w:rsid w:val="00EF60F8"/>
    <w:rsid w:val="00EF69B1"/>
    <w:rsid w:val="00EF7772"/>
    <w:rsid w:val="00F0094B"/>
    <w:rsid w:val="00F014CE"/>
    <w:rsid w:val="00F056EC"/>
    <w:rsid w:val="00F05718"/>
    <w:rsid w:val="00F05809"/>
    <w:rsid w:val="00F05FA8"/>
    <w:rsid w:val="00F0654F"/>
    <w:rsid w:val="00F0680C"/>
    <w:rsid w:val="00F06C7F"/>
    <w:rsid w:val="00F0798D"/>
    <w:rsid w:val="00F07C62"/>
    <w:rsid w:val="00F10901"/>
    <w:rsid w:val="00F10FCE"/>
    <w:rsid w:val="00F12D6B"/>
    <w:rsid w:val="00F12D9B"/>
    <w:rsid w:val="00F13754"/>
    <w:rsid w:val="00F13969"/>
    <w:rsid w:val="00F14A1F"/>
    <w:rsid w:val="00F14A92"/>
    <w:rsid w:val="00F14FAB"/>
    <w:rsid w:val="00F15090"/>
    <w:rsid w:val="00F176B9"/>
    <w:rsid w:val="00F17848"/>
    <w:rsid w:val="00F20D65"/>
    <w:rsid w:val="00F213AE"/>
    <w:rsid w:val="00F221BC"/>
    <w:rsid w:val="00F22414"/>
    <w:rsid w:val="00F22F79"/>
    <w:rsid w:val="00F23958"/>
    <w:rsid w:val="00F23CF4"/>
    <w:rsid w:val="00F24A2B"/>
    <w:rsid w:val="00F25679"/>
    <w:rsid w:val="00F258FA"/>
    <w:rsid w:val="00F25F13"/>
    <w:rsid w:val="00F25FCE"/>
    <w:rsid w:val="00F26124"/>
    <w:rsid w:val="00F3193E"/>
    <w:rsid w:val="00F31A79"/>
    <w:rsid w:val="00F31BCD"/>
    <w:rsid w:val="00F335C1"/>
    <w:rsid w:val="00F33B71"/>
    <w:rsid w:val="00F340F8"/>
    <w:rsid w:val="00F34B28"/>
    <w:rsid w:val="00F34E6F"/>
    <w:rsid w:val="00F35889"/>
    <w:rsid w:val="00F36208"/>
    <w:rsid w:val="00F36886"/>
    <w:rsid w:val="00F36E3C"/>
    <w:rsid w:val="00F36FA6"/>
    <w:rsid w:val="00F3705D"/>
    <w:rsid w:val="00F371BA"/>
    <w:rsid w:val="00F3729C"/>
    <w:rsid w:val="00F403D1"/>
    <w:rsid w:val="00F40C7F"/>
    <w:rsid w:val="00F41273"/>
    <w:rsid w:val="00F415CF"/>
    <w:rsid w:val="00F41E76"/>
    <w:rsid w:val="00F4309A"/>
    <w:rsid w:val="00F43EE3"/>
    <w:rsid w:val="00F43FD9"/>
    <w:rsid w:val="00F4517F"/>
    <w:rsid w:val="00F45D2C"/>
    <w:rsid w:val="00F46B57"/>
    <w:rsid w:val="00F46FE1"/>
    <w:rsid w:val="00F47ADE"/>
    <w:rsid w:val="00F47CFF"/>
    <w:rsid w:val="00F51614"/>
    <w:rsid w:val="00F51F1B"/>
    <w:rsid w:val="00F524D6"/>
    <w:rsid w:val="00F52518"/>
    <w:rsid w:val="00F52805"/>
    <w:rsid w:val="00F52B84"/>
    <w:rsid w:val="00F52C54"/>
    <w:rsid w:val="00F533B5"/>
    <w:rsid w:val="00F559AC"/>
    <w:rsid w:val="00F56BBE"/>
    <w:rsid w:val="00F572E5"/>
    <w:rsid w:val="00F60A14"/>
    <w:rsid w:val="00F61708"/>
    <w:rsid w:val="00F617AA"/>
    <w:rsid w:val="00F6440D"/>
    <w:rsid w:val="00F64D88"/>
    <w:rsid w:val="00F66D2F"/>
    <w:rsid w:val="00F66DFD"/>
    <w:rsid w:val="00F67F65"/>
    <w:rsid w:val="00F700AE"/>
    <w:rsid w:val="00F70345"/>
    <w:rsid w:val="00F7081D"/>
    <w:rsid w:val="00F709AA"/>
    <w:rsid w:val="00F71DC2"/>
    <w:rsid w:val="00F71F0F"/>
    <w:rsid w:val="00F7238B"/>
    <w:rsid w:val="00F72B19"/>
    <w:rsid w:val="00F72B4D"/>
    <w:rsid w:val="00F72EAB"/>
    <w:rsid w:val="00F738AD"/>
    <w:rsid w:val="00F738EA"/>
    <w:rsid w:val="00F742B8"/>
    <w:rsid w:val="00F745D2"/>
    <w:rsid w:val="00F7629E"/>
    <w:rsid w:val="00F76622"/>
    <w:rsid w:val="00F805E0"/>
    <w:rsid w:val="00F81C9E"/>
    <w:rsid w:val="00F826C3"/>
    <w:rsid w:val="00F831C3"/>
    <w:rsid w:val="00F832ED"/>
    <w:rsid w:val="00F8591D"/>
    <w:rsid w:val="00F8652A"/>
    <w:rsid w:val="00F86781"/>
    <w:rsid w:val="00F86B73"/>
    <w:rsid w:val="00F8703C"/>
    <w:rsid w:val="00F8718B"/>
    <w:rsid w:val="00F874AE"/>
    <w:rsid w:val="00F87669"/>
    <w:rsid w:val="00F87E99"/>
    <w:rsid w:val="00F87EDF"/>
    <w:rsid w:val="00F90707"/>
    <w:rsid w:val="00F91565"/>
    <w:rsid w:val="00F91B05"/>
    <w:rsid w:val="00F929A7"/>
    <w:rsid w:val="00F937E7"/>
    <w:rsid w:val="00F938EE"/>
    <w:rsid w:val="00F93E0B"/>
    <w:rsid w:val="00F94060"/>
    <w:rsid w:val="00F949F6"/>
    <w:rsid w:val="00F94D97"/>
    <w:rsid w:val="00F95BEC"/>
    <w:rsid w:val="00F96DD4"/>
    <w:rsid w:val="00F97085"/>
    <w:rsid w:val="00F97792"/>
    <w:rsid w:val="00FA1B17"/>
    <w:rsid w:val="00FA26E1"/>
    <w:rsid w:val="00FA2ED8"/>
    <w:rsid w:val="00FA53CD"/>
    <w:rsid w:val="00FA5F9F"/>
    <w:rsid w:val="00FA6D05"/>
    <w:rsid w:val="00FB09C1"/>
    <w:rsid w:val="00FB1083"/>
    <w:rsid w:val="00FB13EF"/>
    <w:rsid w:val="00FB2CFC"/>
    <w:rsid w:val="00FB3124"/>
    <w:rsid w:val="00FB3795"/>
    <w:rsid w:val="00FB40E4"/>
    <w:rsid w:val="00FB52A1"/>
    <w:rsid w:val="00FB5468"/>
    <w:rsid w:val="00FB5484"/>
    <w:rsid w:val="00FB5874"/>
    <w:rsid w:val="00FB5E6A"/>
    <w:rsid w:val="00FB6269"/>
    <w:rsid w:val="00FB644D"/>
    <w:rsid w:val="00FB66F1"/>
    <w:rsid w:val="00FB71B9"/>
    <w:rsid w:val="00FB731E"/>
    <w:rsid w:val="00FC02A7"/>
    <w:rsid w:val="00FC0688"/>
    <w:rsid w:val="00FC09F3"/>
    <w:rsid w:val="00FC206D"/>
    <w:rsid w:val="00FC2415"/>
    <w:rsid w:val="00FC31B9"/>
    <w:rsid w:val="00FC37EF"/>
    <w:rsid w:val="00FC3983"/>
    <w:rsid w:val="00FC5686"/>
    <w:rsid w:val="00FC57AB"/>
    <w:rsid w:val="00FC5FCC"/>
    <w:rsid w:val="00FC6BFE"/>
    <w:rsid w:val="00FC6E6D"/>
    <w:rsid w:val="00FC73C1"/>
    <w:rsid w:val="00FC7BC8"/>
    <w:rsid w:val="00FD0FCD"/>
    <w:rsid w:val="00FD1874"/>
    <w:rsid w:val="00FD2550"/>
    <w:rsid w:val="00FD2EDF"/>
    <w:rsid w:val="00FD2F4C"/>
    <w:rsid w:val="00FD3173"/>
    <w:rsid w:val="00FD3E9F"/>
    <w:rsid w:val="00FD4494"/>
    <w:rsid w:val="00FD48F3"/>
    <w:rsid w:val="00FD4D2A"/>
    <w:rsid w:val="00FD54AE"/>
    <w:rsid w:val="00FD7276"/>
    <w:rsid w:val="00FD7FD7"/>
    <w:rsid w:val="00FE067C"/>
    <w:rsid w:val="00FE1222"/>
    <w:rsid w:val="00FE1567"/>
    <w:rsid w:val="00FE2664"/>
    <w:rsid w:val="00FE2B21"/>
    <w:rsid w:val="00FE4408"/>
    <w:rsid w:val="00FE4A8C"/>
    <w:rsid w:val="00FE4AC9"/>
    <w:rsid w:val="00FE4E8F"/>
    <w:rsid w:val="00FE5909"/>
    <w:rsid w:val="00FE64DD"/>
    <w:rsid w:val="00FE65BA"/>
    <w:rsid w:val="00FE7437"/>
    <w:rsid w:val="00FE7B12"/>
    <w:rsid w:val="00FE7EA6"/>
    <w:rsid w:val="00FF1291"/>
    <w:rsid w:val="00FF131B"/>
    <w:rsid w:val="00FF1562"/>
    <w:rsid w:val="00FF1A3B"/>
    <w:rsid w:val="00FF1B4C"/>
    <w:rsid w:val="00FF1B87"/>
    <w:rsid w:val="00FF1E2B"/>
    <w:rsid w:val="00FF3E29"/>
    <w:rsid w:val="00FF3E4B"/>
    <w:rsid w:val="00FF4257"/>
    <w:rsid w:val="00FF61DB"/>
    <w:rsid w:val="00FF654B"/>
    <w:rsid w:val="00FF66A2"/>
    <w:rsid w:val="00FF6CD5"/>
    <w:rsid w:val="00FF7204"/>
    <w:rsid w:val="00FF726E"/>
    <w:rsid w:val="01075BE7"/>
    <w:rsid w:val="011C44BE"/>
    <w:rsid w:val="01431A4A"/>
    <w:rsid w:val="015B4FE6"/>
    <w:rsid w:val="015C3475"/>
    <w:rsid w:val="017D66E9"/>
    <w:rsid w:val="018A58CB"/>
    <w:rsid w:val="019B57A0"/>
    <w:rsid w:val="01A06E9D"/>
    <w:rsid w:val="01A3073B"/>
    <w:rsid w:val="01A324E9"/>
    <w:rsid w:val="01D134FA"/>
    <w:rsid w:val="01D63F6D"/>
    <w:rsid w:val="01D6466C"/>
    <w:rsid w:val="01DF58FF"/>
    <w:rsid w:val="01F12C93"/>
    <w:rsid w:val="01F138FB"/>
    <w:rsid w:val="01FA65AD"/>
    <w:rsid w:val="021533E7"/>
    <w:rsid w:val="02351A17"/>
    <w:rsid w:val="024C0DD3"/>
    <w:rsid w:val="024D4A7D"/>
    <w:rsid w:val="027F6AB2"/>
    <w:rsid w:val="02B26E88"/>
    <w:rsid w:val="02CB7F49"/>
    <w:rsid w:val="02E146F9"/>
    <w:rsid w:val="02E334E5"/>
    <w:rsid w:val="02E80AFB"/>
    <w:rsid w:val="02E903CF"/>
    <w:rsid w:val="02ED4364"/>
    <w:rsid w:val="030671D3"/>
    <w:rsid w:val="030B2A3C"/>
    <w:rsid w:val="03103BAE"/>
    <w:rsid w:val="031F181B"/>
    <w:rsid w:val="032A4C70"/>
    <w:rsid w:val="03305FFE"/>
    <w:rsid w:val="035D5C1E"/>
    <w:rsid w:val="0361440A"/>
    <w:rsid w:val="03630182"/>
    <w:rsid w:val="0374413D"/>
    <w:rsid w:val="03802E0D"/>
    <w:rsid w:val="03920A67"/>
    <w:rsid w:val="03CF41F6"/>
    <w:rsid w:val="03D130C9"/>
    <w:rsid w:val="03D1333D"/>
    <w:rsid w:val="03DB373A"/>
    <w:rsid w:val="03DE3CAC"/>
    <w:rsid w:val="03EF7C67"/>
    <w:rsid w:val="03F4702C"/>
    <w:rsid w:val="03F80913"/>
    <w:rsid w:val="040A2CF3"/>
    <w:rsid w:val="041B6CAE"/>
    <w:rsid w:val="04446205"/>
    <w:rsid w:val="044B7594"/>
    <w:rsid w:val="044F3EF5"/>
    <w:rsid w:val="0456296B"/>
    <w:rsid w:val="046046C1"/>
    <w:rsid w:val="04650E5C"/>
    <w:rsid w:val="046B19E4"/>
    <w:rsid w:val="04820ADC"/>
    <w:rsid w:val="04BA2023"/>
    <w:rsid w:val="04C9495C"/>
    <w:rsid w:val="04D31337"/>
    <w:rsid w:val="04DC52CD"/>
    <w:rsid w:val="04E42BB1"/>
    <w:rsid w:val="04F4568F"/>
    <w:rsid w:val="04F75026"/>
    <w:rsid w:val="04FA2D68"/>
    <w:rsid w:val="04FA4B16"/>
    <w:rsid w:val="04FC3176"/>
    <w:rsid w:val="050B6D23"/>
    <w:rsid w:val="05177476"/>
    <w:rsid w:val="053C512E"/>
    <w:rsid w:val="053F077B"/>
    <w:rsid w:val="054162A1"/>
    <w:rsid w:val="05776166"/>
    <w:rsid w:val="05820D5B"/>
    <w:rsid w:val="05997E8B"/>
    <w:rsid w:val="05AD3936"/>
    <w:rsid w:val="05BB42A5"/>
    <w:rsid w:val="05BE78F1"/>
    <w:rsid w:val="05C018BB"/>
    <w:rsid w:val="05C25634"/>
    <w:rsid w:val="05CD3EB3"/>
    <w:rsid w:val="05D45367"/>
    <w:rsid w:val="05E27A84"/>
    <w:rsid w:val="05E30006"/>
    <w:rsid w:val="05E530D0"/>
    <w:rsid w:val="061E22CB"/>
    <w:rsid w:val="061F6BE8"/>
    <w:rsid w:val="06205A83"/>
    <w:rsid w:val="06284D83"/>
    <w:rsid w:val="06585F98"/>
    <w:rsid w:val="065C36FD"/>
    <w:rsid w:val="06695AAF"/>
    <w:rsid w:val="06725B16"/>
    <w:rsid w:val="067B2987"/>
    <w:rsid w:val="068154EF"/>
    <w:rsid w:val="06872D56"/>
    <w:rsid w:val="06913258"/>
    <w:rsid w:val="06963510"/>
    <w:rsid w:val="06984B3A"/>
    <w:rsid w:val="069F7723"/>
    <w:rsid w:val="06A07873"/>
    <w:rsid w:val="06AA444A"/>
    <w:rsid w:val="06C254FC"/>
    <w:rsid w:val="06D66EBD"/>
    <w:rsid w:val="06DD024B"/>
    <w:rsid w:val="06E46DD6"/>
    <w:rsid w:val="06F2019A"/>
    <w:rsid w:val="06FD5623"/>
    <w:rsid w:val="07043A2A"/>
    <w:rsid w:val="071F1BF8"/>
    <w:rsid w:val="07320597"/>
    <w:rsid w:val="074402CA"/>
    <w:rsid w:val="07484826"/>
    <w:rsid w:val="074B228B"/>
    <w:rsid w:val="07504EC1"/>
    <w:rsid w:val="07533B82"/>
    <w:rsid w:val="07603356"/>
    <w:rsid w:val="076A5F83"/>
    <w:rsid w:val="0774305B"/>
    <w:rsid w:val="077F1CF5"/>
    <w:rsid w:val="07B40FAC"/>
    <w:rsid w:val="07CC09EB"/>
    <w:rsid w:val="07D478A0"/>
    <w:rsid w:val="07FF31D7"/>
    <w:rsid w:val="0802440D"/>
    <w:rsid w:val="081D2FF5"/>
    <w:rsid w:val="0822151D"/>
    <w:rsid w:val="08626C5A"/>
    <w:rsid w:val="088210AA"/>
    <w:rsid w:val="08892439"/>
    <w:rsid w:val="088C017B"/>
    <w:rsid w:val="088E3EF3"/>
    <w:rsid w:val="08935065"/>
    <w:rsid w:val="08B35707"/>
    <w:rsid w:val="08B6248C"/>
    <w:rsid w:val="08C0550B"/>
    <w:rsid w:val="08E27D9B"/>
    <w:rsid w:val="08E41D65"/>
    <w:rsid w:val="08EC29C7"/>
    <w:rsid w:val="08FC70AE"/>
    <w:rsid w:val="08FC70D8"/>
    <w:rsid w:val="08FF6B9F"/>
    <w:rsid w:val="090002DA"/>
    <w:rsid w:val="090827CD"/>
    <w:rsid w:val="09095327"/>
    <w:rsid w:val="09246605"/>
    <w:rsid w:val="094B5940"/>
    <w:rsid w:val="09540C99"/>
    <w:rsid w:val="09615163"/>
    <w:rsid w:val="09641372"/>
    <w:rsid w:val="09736C45"/>
    <w:rsid w:val="09774987"/>
    <w:rsid w:val="098E4FA0"/>
    <w:rsid w:val="09B96D4E"/>
    <w:rsid w:val="09C15C02"/>
    <w:rsid w:val="09CA0F5B"/>
    <w:rsid w:val="09D74EF0"/>
    <w:rsid w:val="09E3201C"/>
    <w:rsid w:val="09F42541"/>
    <w:rsid w:val="09FD1E6C"/>
    <w:rsid w:val="09FD2154"/>
    <w:rsid w:val="0A014251"/>
    <w:rsid w:val="0A0B50CF"/>
    <w:rsid w:val="0A0E1031"/>
    <w:rsid w:val="0A0F2E11"/>
    <w:rsid w:val="0A0F696E"/>
    <w:rsid w:val="0A682522"/>
    <w:rsid w:val="0A683ED4"/>
    <w:rsid w:val="0A6848D8"/>
    <w:rsid w:val="0A6F565E"/>
    <w:rsid w:val="0A742C74"/>
    <w:rsid w:val="0A7C5EE5"/>
    <w:rsid w:val="0ABD286D"/>
    <w:rsid w:val="0AC41E4E"/>
    <w:rsid w:val="0AD100C7"/>
    <w:rsid w:val="0ADD6A6C"/>
    <w:rsid w:val="0AF03373"/>
    <w:rsid w:val="0B057D70"/>
    <w:rsid w:val="0B183CC0"/>
    <w:rsid w:val="0B6E5916"/>
    <w:rsid w:val="0BAF665A"/>
    <w:rsid w:val="0BB63CDC"/>
    <w:rsid w:val="0BB72F3C"/>
    <w:rsid w:val="0BC20266"/>
    <w:rsid w:val="0BEB340A"/>
    <w:rsid w:val="0BED2CDE"/>
    <w:rsid w:val="0C1A784C"/>
    <w:rsid w:val="0C1B09F4"/>
    <w:rsid w:val="0C1D11D3"/>
    <w:rsid w:val="0C32496C"/>
    <w:rsid w:val="0C405504"/>
    <w:rsid w:val="0C60563C"/>
    <w:rsid w:val="0C686809"/>
    <w:rsid w:val="0C6F4365"/>
    <w:rsid w:val="0C7117A3"/>
    <w:rsid w:val="0C7B02EA"/>
    <w:rsid w:val="0C7B478E"/>
    <w:rsid w:val="0C923886"/>
    <w:rsid w:val="0C965124"/>
    <w:rsid w:val="0C98720D"/>
    <w:rsid w:val="0CF01B55"/>
    <w:rsid w:val="0CF647D3"/>
    <w:rsid w:val="0D0A78C0"/>
    <w:rsid w:val="0D0C188A"/>
    <w:rsid w:val="0D1129FD"/>
    <w:rsid w:val="0D132C19"/>
    <w:rsid w:val="0D305579"/>
    <w:rsid w:val="0D4252AC"/>
    <w:rsid w:val="0D4947F0"/>
    <w:rsid w:val="0D613984"/>
    <w:rsid w:val="0D6C574D"/>
    <w:rsid w:val="0D6E7004"/>
    <w:rsid w:val="0D883FB7"/>
    <w:rsid w:val="0D8B0A01"/>
    <w:rsid w:val="0DC64CBD"/>
    <w:rsid w:val="0DCB52A1"/>
    <w:rsid w:val="0DE56FDE"/>
    <w:rsid w:val="0DEF6259"/>
    <w:rsid w:val="0DF447F8"/>
    <w:rsid w:val="0DF90060"/>
    <w:rsid w:val="0E0D58BA"/>
    <w:rsid w:val="0E285928"/>
    <w:rsid w:val="0E2A1FC8"/>
    <w:rsid w:val="0E2D7D0A"/>
    <w:rsid w:val="0E552DBD"/>
    <w:rsid w:val="0EA578A0"/>
    <w:rsid w:val="0EA83079"/>
    <w:rsid w:val="0EC8358F"/>
    <w:rsid w:val="0F203F97"/>
    <w:rsid w:val="0F3330FE"/>
    <w:rsid w:val="0F3B6457"/>
    <w:rsid w:val="0F40581B"/>
    <w:rsid w:val="0F4075C9"/>
    <w:rsid w:val="0F515C7A"/>
    <w:rsid w:val="0F517A28"/>
    <w:rsid w:val="0F535F76"/>
    <w:rsid w:val="0F5A0DB5"/>
    <w:rsid w:val="0F6B6D3C"/>
    <w:rsid w:val="0F9F0794"/>
    <w:rsid w:val="0FA31024"/>
    <w:rsid w:val="0FBD6E6C"/>
    <w:rsid w:val="0FDE19F7"/>
    <w:rsid w:val="0FF46D31"/>
    <w:rsid w:val="10044A9B"/>
    <w:rsid w:val="1019169C"/>
    <w:rsid w:val="101A42BE"/>
    <w:rsid w:val="101C0036"/>
    <w:rsid w:val="102D02A1"/>
    <w:rsid w:val="102D3FF1"/>
    <w:rsid w:val="102E38C6"/>
    <w:rsid w:val="103E1D5B"/>
    <w:rsid w:val="10675755"/>
    <w:rsid w:val="1077526D"/>
    <w:rsid w:val="108160EB"/>
    <w:rsid w:val="109E740F"/>
    <w:rsid w:val="10AB4F16"/>
    <w:rsid w:val="10AC760C"/>
    <w:rsid w:val="10BB784F"/>
    <w:rsid w:val="10C83D1A"/>
    <w:rsid w:val="10CD30DE"/>
    <w:rsid w:val="10DD77C5"/>
    <w:rsid w:val="10E723F2"/>
    <w:rsid w:val="10EC0872"/>
    <w:rsid w:val="110C06AF"/>
    <w:rsid w:val="110E3FBE"/>
    <w:rsid w:val="111451B1"/>
    <w:rsid w:val="111A6B38"/>
    <w:rsid w:val="112F1D43"/>
    <w:rsid w:val="113363F5"/>
    <w:rsid w:val="11423ACC"/>
    <w:rsid w:val="1144495B"/>
    <w:rsid w:val="11515ABE"/>
    <w:rsid w:val="115F45E5"/>
    <w:rsid w:val="116E48C1"/>
    <w:rsid w:val="116F4196"/>
    <w:rsid w:val="117E5256"/>
    <w:rsid w:val="119500A0"/>
    <w:rsid w:val="11CB5870"/>
    <w:rsid w:val="11CD534D"/>
    <w:rsid w:val="11D34725"/>
    <w:rsid w:val="11D566EF"/>
    <w:rsid w:val="11D861DF"/>
    <w:rsid w:val="12107F7D"/>
    <w:rsid w:val="12152F8F"/>
    <w:rsid w:val="12266F4A"/>
    <w:rsid w:val="125F51BD"/>
    <w:rsid w:val="126B2BAF"/>
    <w:rsid w:val="126D1954"/>
    <w:rsid w:val="12704669"/>
    <w:rsid w:val="12744159"/>
    <w:rsid w:val="127A1044"/>
    <w:rsid w:val="12A146D5"/>
    <w:rsid w:val="12A85BB1"/>
    <w:rsid w:val="12B10F0A"/>
    <w:rsid w:val="12C50511"/>
    <w:rsid w:val="12E360E4"/>
    <w:rsid w:val="12E60488"/>
    <w:rsid w:val="12E62106"/>
    <w:rsid w:val="12F901BB"/>
    <w:rsid w:val="13182D37"/>
    <w:rsid w:val="13196AAF"/>
    <w:rsid w:val="13373653"/>
    <w:rsid w:val="133D454B"/>
    <w:rsid w:val="133E2072"/>
    <w:rsid w:val="135950FD"/>
    <w:rsid w:val="13616DDA"/>
    <w:rsid w:val="13704EB0"/>
    <w:rsid w:val="13743CE5"/>
    <w:rsid w:val="137B32C6"/>
    <w:rsid w:val="137F4B64"/>
    <w:rsid w:val="13826402"/>
    <w:rsid w:val="13916645"/>
    <w:rsid w:val="13A93215"/>
    <w:rsid w:val="13AC7923"/>
    <w:rsid w:val="13D5487D"/>
    <w:rsid w:val="13F57B76"/>
    <w:rsid w:val="141259D8"/>
    <w:rsid w:val="1419582F"/>
    <w:rsid w:val="141C1100"/>
    <w:rsid w:val="1441006B"/>
    <w:rsid w:val="144C06BE"/>
    <w:rsid w:val="14531B4D"/>
    <w:rsid w:val="14641FAC"/>
    <w:rsid w:val="14697BE6"/>
    <w:rsid w:val="147742FE"/>
    <w:rsid w:val="14A56265"/>
    <w:rsid w:val="14DB7F08"/>
    <w:rsid w:val="14E62BE7"/>
    <w:rsid w:val="15130D6D"/>
    <w:rsid w:val="1517701E"/>
    <w:rsid w:val="15200D24"/>
    <w:rsid w:val="15221996"/>
    <w:rsid w:val="153D4CD7"/>
    <w:rsid w:val="155024A2"/>
    <w:rsid w:val="155E4C4D"/>
    <w:rsid w:val="15610299"/>
    <w:rsid w:val="15915022"/>
    <w:rsid w:val="159D7523"/>
    <w:rsid w:val="15A80E34"/>
    <w:rsid w:val="15D56295"/>
    <w:rsid w:val="15D867AD"/>
    <w:rsid w:val="15FF3D3A"/>
    <w:rsid w:val="160457D1"/>
    <w:rsid w:val="160752E5"/>
    <w:rsid w:val="161D1CE9"/>
    <w:rsid w:val="161E0A1B"/>
    <w:rsid w:val="16225C7A"/>
    <w:rsid w:val="163A2FC4"/>
    <w:rsid w:val="163D5AC4"/>
    <w:rsid w:val="1647748F"/>
    <w:rsid w:val="166D15EC"/>
    <w:rsid w:val="16734728"/>
    <w:rsid w:val="167C35DD"/>
    <w:rsid w:val="16866209"/>
    <w:rsid w:val="16930926"/>
    <w:rsid w:val="169C3C7F"/>
    <w:rsid w:val="16A9014A"/>
    <w:rsid w:val="16D22182"/>
    <w:rsid w:val="16DA097F"/>
    <w:rsid w:val="16E86EC4"/>
    <w:rsid w:val="16F77107"/>
    <w:rsid w:val="1703785A"/>
    <w:rsid w:val="17117C38"/>
    <w:rsid w:val="17143815"/>
    <w:rsid w:val="17285513"/>
    <w:rsid w:val="17290027"/>
    <w:rsid w:val="17521DA9"/>
    <w:rsid w:val="17571954"/>
    <w:rsid w:val="17A133F8"/>
    <w:rsid w:val="17A56B63"/>
    <w:rsid w:val="17B10BE3"/>
    <w:rsid w:val="17C224C7"/>
    <w:rsid w:val="17DE54CF"/>
    <w:rsid w:val="17E4768B"/>
    <w:rsid w:val="17F81389"/>
    <w:rsid w:val="17FD65D0"/>
    <w:rsid w:val="18025D64"/>
    <w:rsid w:val="180715CC"/>
    <w:rsid w:val="18082CB8"/>
    <w:rsid w:val="180A2E6A"/>
    <w:rsid w:val="181F6915"/>
    <w:rsid w:val="182C1032"/>
    <w:rsid w:val="18441ED8"/>
    <w:rsid w:val="184B74E5"/>
    <w:rsid w:val="18664544"/>
    <w:rsid w:val="186E33F9"/>
    <w:rsid w:val="18730853"/>
    <w:rsid w:val="188F6EFF"/>
    <w:rsid w:val="189D783A"/>
    <w:rsid w:val="18C7379E"/>
    <w:rsid w:val="18C748B7"/>
    <w:rsid w:val="18D771F0"/>
    <w:rsid w:val="18DA6CE0"/>
    <w:rsid w:val="18FA2EDF"/>
    <w:rsid w:val="1912647A"/>
    <w:rsid w:val="19263CD4"/>
    <w:rsid w:val="19277601"/>
    <w:rsid w:val="192B12EA"/>
    <w:rsid w:val="193A6DB4"/>
    <w:rsid w:val="1946272E"/>
    <w:rsid w:val="195F08E7"/>
    <w:rsid w:val="195F2D42"/>
    <w:rsid w:val="196333D9"/>
    <w:rsid w:val="196C5B8A"/>
    <w:rsid w:val="19742C91"/>
    <w:rsid w:val="19792055"/>
    <w:rsid w:val="197E141A"/>
    <w:rsid w:val="198D1C77"/>
    <w:rsid w:val="19A215AC"/>
    <w:rsid w:val="19B659E9"/>
    <w:rsid w:val="19CA28B1"/>
    <w:rsid w:val="19E576EB"/>
    <w:rsid w:val="19F704E3"/>
    <w:rsid w:val="1A2735AF"/>
    <w:rsid w:val="1A5D1977"/>
    <w:rsid w:val="1A5F105C"/>
    <w:rsid w:val="1A7D7923"/>
    <w:rsid w:val="1A98650B"/>
    <w:rsid w:val="1A9D1D74"/>
    <w:rsid w:val="1AD70FEB"/>
    <w:rsid w:val="1ADA70F7"/>
    <w:rsid w:val="1ADE52DA"/>
    <w:rsid w:val="1AF000F5"/>
    <w:rsid w:val="1AF62510"/>
    <w:rsid w:val="1AFF4613"/>
    <w:rsid w:val="1B174F9D"/>
    <w:rsid w:val="1B49619E"/>
    <w:rsid w:val="1B651C1B"/>
    <w:rsid w:val="1B6A60FA"/>
    <w:rsid w:val="1B6E583C"/>
    <w:rsid w:val="1B701236"/>
    <w:rsid w:val="1B944052"/>
    <w:rsid w:val="1BA333BA"/>
    <w:rsid w:val="1BAC6712"/>
    <w:rsid w:val="1BB83309"/>
    <w:rsid w:val="1BD57D32"/>
    <w:rsid w:val="1BD712B5"/>
    <w:rsid w:val="1BE30BF5"/>
    <w:rsid w:val="1BF14125"/>
    <w:rsid w:val="1C12523F"/>
    <w:rsid w:val="1C16002F"/>
    <w:rsid w:val="1C1821EF"/>
    <w:rsid w:val="1C365FDC"/>
    <w:rsid w:val="1C395ACC"/>
    <w:rsid w:val="1C47643B"/>
    <w:rsid w:val="1C556DAA"/>
    <w:rsid w:val="1C5B4972"/>
    <w:rsid w:val="1C662D65"/>
    <w:rsid w:val="1C754EB1"/>
    <w:rsid w:val="1C786A3B"/>
    <w:rsid w:val="1C84143D"/>
    <w:rsid w:val="1C942349"/>
    <w:rsid w:val="1CA2751E"/>
    <w:rsid w:val="1CAC2742"/>
    <w:rsid w:val="1CB33AD0"/>
    <w:rsid w:val="1CC04712"/>
    <w:rsid w:val="1CDA1422"/>
    <w:rsid w:val="1CE819CC"/>
    <w:rsid w:val="1CEF719F"/>
    <w:rsid w:val="1CFE1968"/>
    <w:rsid w:val="1D04432C"/>
    <w:rsid w:val="1D2E3157"/>
    <w:rsid w:val="1DA33B45"/>
    <w:rsid w:val="1DAD6772"/>
    <w:rsid w:val="1DAF4B38"/>
    <w:rsid w:val="1DB52D52"/>
    <w:rsid w:val="1DDA0D6B"/>
    <w:rsid w:val="1DDF7A40"/>
    <w:rsid w:val="1DE228BA"/>
    <w:rsid w:val="1E0839A8"/>
    <w:rsid w:val="1E8F2A80"/>
    <w:rsid w:val="1EB9030D"/>
    <w:rsid w:val="1EB96559"/>
    <w:rsid w:val="1EC91389"/>
    <w:rsid w:val="1ECC5A96"/>
    <w:rsid w:val="1ED41ADC"/>
    <w:rsid w:val="1EDA4679"/>
    <w:rsid w:val="1EE05D46"/>
    <w:rsid w:val="1F03544E"/>
    <w:rsid w:val="1F0829B6"/>
    <w:rsid w:val="1F2C2D5F"/>
    <w:rsid w:val="1F470500"/>
    <w:rsid w:val="1F5F3CC4"/>
    <w:rsid w:val="1F6327D6"/>
    <w:rsid w:val="1F6E513F"/>
    <w:rsid w:val="1FA0658E"/>
    <w:rsid w:val="1FB65DB1"/>
    <w:rsid w:val="1FCF0C21"/>
    <w:rsid w:val="1FD16E47"/>
    <w:rsid w:val="1FDE70B6"/>
    <w:rsid w:val="1FE83A91"/>
    <w:rsid w:val="20052895"/>
    <w:rsid w:val="201605FE"/>
    <w:rsid w:val="201C3760"/>
    <w:rsid w:val="20210D51"/>
    <w:rsid w:val="202F2F0A"/>
    <w:rsid w:val="20322F5E"/>
    <w:rsid w:val="203B7DCD"/>
    <w:rsid w:val="2040567B"/>
    <w:rsid w:val="20476A09"/>
    <w:rsid w:val="204A02A8"/>
    <w:rsid w:val="20717F2A"/>
    <w:rsid w:val="208F6602"/>
    <w:rsid w:val="209459C7"/>
    <w:rsid w:val="20A420AE"/>
    <w:rsid w:val="20B322F1"/>
    <w:rsid w:val="20C067BC"/>
    <w:rsid w:val="20C242E2"/>
    <w:rsid w:val="20C91B14"/>
    <w:rsid w:val="20D44015"/>
    <w:rsid w:val="20E643A0"/>
    <w:rsid w:val="20FD26FC"/>
    <w:rsid w:val="21022065"/>
    <w:rsid w:val="2146615C"/>
    <w:rsid w:val="21505D92"/>
    <w:rsid w:val="216A06D1"/>
    <w:rsid w:val="216D6919"/>
    <w:rsid w:val="21780E44"/>
    <w:rsid w:val="21933ED0"/>
    <w:rsid w:val="21B2626F"/>
    <w:rsid w:val="21B61F52"/>
    <w:rsid w:val="21C36564"/>
    <w:rsid w:val="21C81DCC"/>
    <w:rsid w:val="21D249F9"/>
    <w:rsid w:val="21DA38AD"/>
    <w:rsid w:val="21F84180"/>
    <w:rsid w:val="222334BF"/>
    <w:rsid w:val="22265B0E"/>
    <w:rsid w:val="22500474"/>
    <w:rsid w:val="22513B6F"/>
    <w:rsid w:val="22525B39"/>
    <w:rsid w:val="227B2926"/>
    <w:rsid w:val="22835CF3"/>
    <w:rsid w:val="22865684"/>
    <w:rsid w:val="228C104B"/>
    <w:rsid w:val="22BA5A10"/>
    <w:rsid w:val="22CF718A"/>
    <w:rsid w:val="232E6562"/>
    <w:rsid w:val="233D40F4"/>
    <w:rsid w:val="23450EDC"/>
    <w:rsid w:val="23515DF1"/>
    <w:rsid w:val="23517B9F"/>
    <w:rsid w:val="23531B69"/>
    <w:rsid w:val="235D02F2"/>
    <w:rsid w:val="235F406A"/>
    <w:rsid w:val="236039ED"/>
    <w:rsid w:val="236B2E9C"/>
    <w:rsid w:val="23706544"/>
    <w:rsid w:val="238826AD"/>
    <w:rsid w:val="238B742E"/>
    <w:rsid w:val="23987286"/>
    <w:rsid w:val="23AD74CB"/>
    <w:rsid w:val="23AE6D9F"/>
    <w:rsid w:val="23B24756"/>
    <w:rsid w:val="23B34226"/>
    <w:rsid w:val="23D45DC0"/>
    <w:rsid w:val="23E1155B"/>
    <w:rsid w:val="23ED1676"/>
    <w:rsid w:val="242B4894"/>
    <w:rsid w:val="243472A5"/>
    <w:rsid w:val="24376D95"/>
    <w:rsid w:val="24466FD8"/>
    <w:rsid w:val="245A4A6F"/>
    <w:rsid w:val="246A5A61"/>
    <w:rsid w:val="247A404C"/>
    <w:rsid w:val="248A15BB"/>
    <w:rsid w:val="249F7694"/>
    <w:rsid w:val="24A92885"/>
    <w:rsid w:val="24AD5342"/>
    <w:rsid w:val="24F86524"/>
    <w:rsid w:val="25001B3E"/>
    <w:rsid w:val="25052640"/>
    <w:rsid w:val="250F1AC0"/>
    <w:rsid w:val="2513335E"/>
    <w:rsid w:val="251F61A7"/>
    <w:rsid w:val="25284930"/>
    <w:rsid w:val="252E0198"/>
    <w:rsid w:val="25340E3D"/>
    <w:rsid w:val="254259F1"/>
    <w:rsid w:val="25545BB7"/>
    <w:rsid w:val="25550C1E"/>
    <w:rsid w:val="255D409B"/>
    <w:rsid w:val="256A4F48"/>
    <w:rsid w:val="25781413"/>
    <w:rsid w:val="258204E4"/>
    <w:rsid w:val="25A71CF8"/>
    <w:rsid w:val="25BD21AD"/>
    <w:rsid w:val="25CA6E09"/>
    <w:rsid w:val="25D6438C"/>
    <w:rsid w:val="25E25090"/>
    <w:rsid w:val="25F3318F"/>
    <w:rsid w:val="25F5515A"/>
    <w:rsid w:val="25F64996"/>
    <w:rsid w:val="262B0B7B"/>
    <w:rsid w:val="263C0693"/>
    <w:rsid w:val="265A6D6B"/>
    <w:rsid w:val="266876DA"/>
    <w:rsid w:val="266D3134"/>
    <w:rsid w:val="268C2968"/>
    <w:rsid w:val="26C708A4"/>
    <w:rsid w:val="26C757BD"/>
    <w:rsid w:val="26DB434F"/>
    <w:rsid w:val="26EA4592"/>
    <w:rsid w:val="26ED1D1A"/>
    <w:rsid w:val="26EE4083"/>
    <w:rsid w:val="27046DB7"/>
    <w:rsid w:val="271565FB"/>
    <w:rsid w:val="27207FB4"/>
    <w:rsid w:val="27331D58"/>
    <w:rsid w:val="27391076"/>
    <w:rsid w:val="27391BD0"/>
    <w:rsid w:val="27426D58"/>
    <w:rsid w:val="27607710"/>
    <w:rsid w:val="276C3F85"/>
    <w:rsid w:val="276E2ACE"/>
    <w:rsid w:val="27735B86"/>
    <w:rsid w:val="277B1EA4"/>
    <w:rsid w:val="278C3EB8"/>
    <w:rsid w:val="278D4EE0"/>
    <w:rsid w:val="278E2D15"/>
    <w:rsid w:val="27A961FC"/>
    <w:rsid w:val="27A96AB9"/>
    <w:rsid w:val="27CE5C62"/>
    <w:rsid w:val="27D03788"/>
    <w:rsid w:val="27D05536"/>
    <w:rsid w:val="27D95EBF"/>
    <w:rsid w:val="27DC037F"/>
    <w:rsid w:val="27EC31AA"/>
    <w:rsid w:val="280A4686"/>
    <w:rsid w:val="281F026C"/>
    <w:rsid w:val="28221B0A"/>
    <w:rsid w:val="283A284D"/>
    <w:rsid w:val="285919D0"/>
    <w:rsid w:val="28595263"/>
    <w:rsid w:val="2868457E"/>
    <w:rsid w:val="28793E20"/>
    <w:rsid w:val="28926CDF"/>
    <w:rsid w:val="2895372B"/>
    <w:rsid w:val="28AA222B"/>
    <w:rsid w:val="28C64DCA"/>
    <w:rsid w:val="28C802B7"/>
    <w:rsid w:val="28D9041B"/>
    <w:rsid w:val="28DE1ED5"/>
    <w:rsid w:val="28DF17A9"/>
    <w:rsid w:val="28F24E95"/>
    <w:rsid w:val="28FB65E3"/>
    <w:rsid w:val="28FC235B"/>
    <w:rsid w:val="29174AC8"/>
    <w:rsid w:val="2920429C"/>
    <w:rsid w:val="294B0A9B"/>
    <w:rsid w:val="29581C87"/>
    <w:rsid w:val="296D0CD1"/>
    <w:rsid w:val="296E14AB"/>
    <w:rsid w:val="299507E6"/>
    <w:rsid w:val="29AB625B"/>
    <w:rsid w:val="29CF181E"/>
    <w:rsid w:val="29D50602"/>
    <w:rsid w:val="2A005E38"/>
    <w:rsid w:val="2A057F48"/>
    <w:rsid w:val="2A133E00"/>
    <w:rsid w:val="2A3873C3"/>
    <w:rsid w:val="2A75037D"/>
    <w:rsid w:val="2A756869"/>
    <w:rsid w:val="2A9D4890"/>
    <w:rsid w:val="2A9F38E6"/>
    <w:rsid w:val="2AA8279A"/>
    <w:rsid w:val="2AB0164F"/>
    <w:rsid w:val="2AB27C3C"/>
    <w:rsid w:val="2AB63109"/>
    <w:rsid w:val="2ABF7AE4"/>
    <w:rsid w:val="2ACD0453"/>
    <w:rsid w:val="2AD322F2"/>
    <w:rsid w:val="2AE31A25"/>
    <w:rsid w:val="2AF84EE9"/>
    <w:rsid w:val="2AFE23BA"/>
    <w:rsid w:val="2B0379D1"/>
    <w:rsid w:val="2B0521C7"/>
    <w:rsid w:val="2B0C0F7B"/>
    <w:rsid w:val="2B185401"/>
    <w:rsid w:val="2B3659D2"/>
    <w:rsid w:val="2B397896"/>
    <w:rsid w:val="2B6D12EE"/>
    <w:rsid w:val="2B8E1990"/>
    <w:rsid w:val="2BAA2542"/>
    <w:rsid w:val="2BAD7EEE"/>
    <w:rsid w:val="2BD31A99"/>
    <w:rsid w:val="2BE07A80"/>
    <w:rsid w:val="2BE45A54"/>
    <w:rsid w:val="2BF9180D"/>
    <w:rsid w:val="2C210F74"/>
    <w:rsid w:val="2C245E51"/>
    <w:rsid w:val="2C3116AB"/>
    <w:rsid w:val="2C602C01"/>
    <w:rsid w:val="2C620DE5"/>
    <w:rsid w:val="2C697D08"/>
    <w:rsid w:val="2C6E5E3A"/>
    <w:rsid w:val="2C820DC9"/>
    <w:rsid w:val="2C840FE5"/>
    <w:rsid w:val="2C8C39F6"/>
    <w:rsid w:val="2C9A6113"/>
    <w:rsid w:val="2CB25B52"/>
    <w:rsid w:val="2CD4412F"/>
    <w:rsid w:val="2CED26E7"/>
    <w:rsid w:val="2CFC6DCE"/>
    <w:rsid w:val="2D151C3D"/>
    <w:rsid w:val="2D2E4C56"/>
    <w:rsid w:val="2D32459D"/>
    <w:rsid w:val="2D406CBA"/>
    <w:rsid w:val="2D415046"/>
    <w:rsid w:val="2D4300C9"/>
    <w:rsid w:val="2D430559"/>
    <w:rsid w:val="2D4C45A1"/>
    <w:rsid w:val="2D510EC7"/>
    <w:rsid w:val="2D67693D"/>
    <w:rsid w:val="2D6D3827"/>
    <w:rsid w:val="2D84246B"/>
    <w:rsid w:val="2D894D72"/>
    <w:rsid w:val="2DAD00C8"/>
    <w:rsid w:val="2DC25921"/>
    <w:rsid w:val="2DC44A4F"/>
    <w:rsid w:val="2DC55411"/>
    <w:rsid w:val="2DD12008"/>
    <w:rsid w:val="2E083F3B"/>
    <w:rsid w:val="2E0B376C"/>
    <w:rsid w:val="2E0B6A2C"/>
    <w:rsid w:val="2E3507E9"/>
    <w:rsid w:val="2E5077D3"/>
    <w:rsid w:val="2E6A3E61"/>
    <w:rsid w:val="2E876B6B"/>
    <w:rsid w:val="2E954DE4"/>
    <w:rsid w:val="2E9C0E80"/>
    <w:rsid w:val="2EAD053B"/>
    <w:rsid w:val="2EBD258D"/>
    <w:rsid w:val="2EC03CB2"/>
    <w:rsid w:val="2EC21951"/>
    <w:rsid w:val="2EC67693"/>
    <w:rsid w:val="2EC8145A"/>
    <w:rsid w:val="2ED0766D"/>
    <w:rsid w:val="2EDD678B"/>
    <w:rsid w:val="2EF20132"/>
    <w:rsid w:val="2F166361"/>
    <w:rsid w:val="2F2A2D4D"/>
    <w:rsid w:val="2F3F4C50"/>
    <w:rsid w:val="2F452CAE"/>
    <w:rsid w:val="2F4A6121"/>
    <w:rsid w:val="2F7D6EF5"/>
    <w:rsid w:val="2FA90F83"/>
    <w:rsid w:val="2FA95B86"/>
    <w:rsid w:val="2FB83480"/>
    <w:rsid w:val="2FC040E2"/>
    <w:rsid w:val="2FE54285"/>
    <w:rsid w:val="2FF34336"/>
    <w:rsid w:val="2FF80E15"/>
    <w:rsid w:val="2FFD79D3"/>
    <w:rsid w:val="300852DE"/>
    <w:rsid w:val="30087837"/>
    <w:rsid w:val="30182170"/>
    <w:rsid w:val="301B756B"/>
    <w:rsid w:val="302145DD"/>
    <w:rsid w:val="3023045A"/>
    <w:rsid w:val="3025488D"/>
    <w:rsid w:val="302F14C5"/>
    <w:rsid w:val="3034687E"/>
    <w:rsid w:val="303D1BD7"/>
    <w:rsid w:val="30523594"/>
    <w:rsid w:val="30546461"/>
    <w:rsid w:val="30803872"/>
    <w:rsid w:val="30890978"/>
    <w:rsid w:val="309C4B4F"/>
    <w:rsid w:val="30A734F4"/>
    <w:rsid w:val="30A9726C"/>
    <w:rsid w:val="30B778D7"/>
    <w:rsid w:val="30D51E0F"/>
    <w:rsid w:val="30DA7426"/>
    <w:rsid w:val="30E738F1"/>
    <w:rsid w:val="30E829D4"/>
    <w:rsid w:val="30F8356E"/>
    <w:rsid w:val="30F85AFE"/>
    <w:rsid w:val="310D15A9"/>
    <w:rsid w:val="31191585"/>
    <w:rsid w:val="312C3DE1"/>
    <w:rsid w:val="314F3970"/>
    <w:rsid w:val="316C5EBB"/>
    <w:rsid w:val="318C4058"/>
    <w:rsid w:val="318C4BC4"/>
    <w:rsid w:val="31AF28A2"/>
    <w:rsid w:val="31B639EF"/>
    <w:rsid w:val="31D9592F"/>
    <w:rsid w:val="31DC0F7C"/>
    <w:rsid w:val="31E645B2"/>
    <w:rsid w:val="31F12C79"/>
    <w:rsid w:val="31F134B7"/>
    <w:rsid w:val="32244DFC"/>
    <w:rsid w:val="322667B5"/>
    <w:rsid w:val="326305F7"/>
    <w:rsid w:val="328303DD"/>
    <w:rsid w:val="32D16607"/>
    <w:rsid w:val="32D44733"/>
    <w:rsid w:val="32DF0D23"/>
    <w:rsid w:val="32E0684A"/>
    <w:rsid w:val="32E620B2"/>
    <w:rsid w:val="32EB3B6C"/>
    <w:rsid w:val="32EE0F67"/>
    <w:rsid w:val="32F02F31"/>
    <w:rsid w:val="32FD11AA"/>
    <w:rsid w:val="33024A12"/>
    <w:rsid w:val="330876E7"/>
    <w:rsid w:val="33136C1F"/>
    <w:rsid w:val="333746BC"/>
    <w:rsid w:val="33492641"/>
    <w:rsid w:val="334B30A4"/>
    <w:rsid w:val="335F3C12"/>
    <w:rsid w:val="33770F5C"/>
    <w:rsid w:val="33823753"/>
    <w:rsid w:val="338B2C59"/>
    <w:rsid w:val="33A65CE5"/>
    <w:rsid w:val="33AA05E8"/>
    <w:rsid w:val="33B169AF"/>
    <w:rsid w:val="33C66680"/>
    <w:rsid w:val="33E3258B"/>
    <w:rsid w:val="33FB393B"/>
    <w:rsid w:val="34131B96"/>
    <w:rsid w:val="341B4D8B"/>
    <w:rsid w:val="3431795E"/>
    <w:rsid w:val="343D55E2"/>
    <w:rsid w:val="34452E08"/>
    <w:rsid w:val="344D1D45"/>
    <w:rsid w:val="34552B86"/>
    <w:rsid w:val="34627E5E"/>
    <w:rsid w:val="34980AC4"/>
    <w:rsid w:val="349D0E96"/>
    <w:rsid w:val="34CD40E2"/>
    <w:rsid w:val="34E21963"/>
    <w:rsid w:val="34E50CCC"/>
    <w:rsid w:val="34F14D3E"/>
    <w:rsid w:val="34F62354"/>
    <w:rsid w:val="352D221A"/>
    <w:rsid w:val="35387D63"/>
    <w:rsid w:val="353A4937"/>
    <w:rsid w:val="354D6418"/>
    <w:rsid w:val="358931C8"/>
    <w:rsid w:val="35A952DD"/>
    <w:rsid w:val="35B90A93"/>
    <w:rsid w:val="35BA7826"/>
    <w:rsid w:val="35C10BB4"/>
    <w:rsid w:val="35F5260C"/>
    <w:rsid w:val="35F70776"/>
    <w:rsid w:val="35FF348B"/>
    <w:rsid w:val="362829E1"/>
    <w:rsid w:val="36356EAC"/>
    <w:rsid w:val="36405F7D"/>
    <w:rsid w:val="36427103"/>
    <w:rsid w:val="36454420"/>
    <w:rsid w:val="36633A19"/>
    <w:rsid w:val="367232C8"/>
    <w:rsid w:val="36730100"/>
    <w:rsid w:val="36750A67"/>
    <w:rsid w:val="367664B1"/>
    <w:rsid w:val="367774C5"/>
    <w:rsid w:val="367A68A5"/>
    <w:rsid w:val="367D1DCA"/>
    <w:rsid w:val="36E508D2"/>
    <w:rsid w:val="36E763F9"/>
    <w:rsid w:val="36FF1994"/>
    <w:rsid w:val="370C0700"/>
    <w:rsid w:val="371B152F"/>
    <w:rsid w:val="37384EA6"/>
    <w:rsid w:val="37427AD3"/>
    <w:rsid w:val="37643EED"/>
    <w:rsid w:val="376E6490"/>
    <w:rsid w:val="37904CE2"/>
    <w:rsid w:val="37A23B2A"/>
    <w:rsid w:val="37A7550F"/>
    <w:rsid w:val="37A83712"/>
    <w:rsid w:val="37B24AB3"/>
    <w:rsid w:val="37C640CA"/>
    <w:rsid w:val="37C8622A"/>
    <w:rsid w:val="37E42938"/>
    <w:rsid w:val="3809239F"/>
    <w:rsid w:val="38156F95"/>
    <w:rsid w:val="381B0A50"/>
    <w:rsid w:val="38415FDC"/>
    <w:rsid w:val="38510CC6"/>
    <w:rsid w:val="389B393F"/>
    <w:rsid w:val="389D18F0"/>
    <w:rsid w:val="38AC5B4C"/>
    <w:rsid w:val="38AD56EA"/>
    <w:rsid w:val="38BD38B5"/>
    <w:rsid w:val="38BE13DB"/>
    <w:rsid w:val="38CD7870"/>
    <w:rsid w:val="38CF0270"/>
    <w:rsid w:val="38ED03A5"/>
    <w:rsid w:val="38F11583"/>
    <w:rsid w:val="38F20621"/>
    <w:rsid w:val="3911775D"/>
    <w:rsid w:val="391B682D"/>
    <w:rsid w:val="39246A8F"/>
    <w:rsid w:val="39553AED"/>
    <w:rsid w:val="396E4BAF"/>
    <w:rsid w:val="3987524D"/>
    <w:rsid w:val="39A44A75"/>
    <w:rsid w:val="39AE31FE"/>
    <w:rsid w:val="39BF2767"/>
    <w:rsid w:val="39CA5D23"/>
    <w:rsid w:val="39CD3FCC"/>
    <w:rsid w:val="39CE564E"/>
    <w:rsid w:val="39D569DC"/>
    <w:rsid w:val="39E5694E"/>
    <w:rsid w:val="39E8099F"/>
    <w:rsid w:val="39E97BF2"/>
    <w:rsid w:val="39EC027C"/>
    <w:rsid w:val="39F448CD"/>
    <w:rsid w:val="39FF7EFD"/>
    <w:rsid w:val="3A1219DE"/>
    <w:rsid w:val="3A3B679F"/>
    <w:rsid w:val="3A4D0C68"/>
    <w:rsid w:val="3A5719A5"/>
    <w:rsid w:val="3A5B6136"/>
    <w:rsid w:val="3A5C0EAC"/>
    <w:rsid w:val="3A6C4914"/>
    <w:rsid w:val="3A7A7584"/>
    <w:rsid w:val="3A850B77"/>
    <w:rsid w:val="3A887EF3"/>
    <w:rsid w:val="3A890988"/>
    <w:rsid w:val="3AA20FB4"/>
    <w:rsid w:val="3AA27206"/>
    <w:rsid w:val="3AA36ADA"/>
    <w:rsid w:val="3AAA009C"/>
    <w:rsid w:val="3AAD7959"/>
    <w:rsid w:val="3AB4098F"/>
    <w:rsid w:val="3ADC2E01"/>
    <w:rsid w:val="3ADD1FEC"/>
    <w:rsid w:val="3AEA295B"/>
    <w:rsid w:val="3AFC23EB"/>
    <w:rsid w:val="3AFD7D5D"/>
    <w:rsid w:val="3B0E03F8"/>
    <w:rsid w:val="3B167A46"/>
    <w:rsid w:val="3B192A2F"/>
    <w:rsid w:val="3B4200A1"/>
    <w:rsid w:val="3B4A51A8"/>
    <w:rsid w:val="3B4E4C98"/>
    <w:rsid w:val="3B5E4A0D"/>
    <w:rsid w:val="3B7F12F6"/>
    <w:rsid w:val="3B800BCA"/>
    <w:rsid w:val="3B8E7126"/>
    <w:rsid w:val="3B9D5C20"/>
    <w:rsid w:val="3BB15227"/>
    <w:rsid w:val="3BC136BC"/>
    <w:rsid w:val="3BC90B0B"/>
    <w:rsid w:val="3BDC22A4"/>
    <w:rsid w:val="3C261771"/>
    <w:rsid w:val="3C384E8C"/>
    <w:rsid w:val="3C3A521C"/>
    <w:rsid w:val="3C3C2D43"/>
    <w:rsid w:val="3C5C1637"/>
    <w:rsid w:val="3C6D114E"/>
    <w:rsid w:val="3C6D55F2"/>
    <w:rsid w:val="3C770627"/>
    <w:rsid w:val="3C917532"/>
    <w:rsid w:val="3CA863A8"/>
    <w:rsid w:val="3CB11983"/>
    <w:rsid w:val="3CB80233"/>
    <w:rsid w:val="3CD8017B"/>
    <w:rsid w:val="3CDE71C1"/>
    <w:rsid w:val="3CE04016"/>
    <w:rsid w:val="3CEB3FEF"/>
    <w:rsid w:val="3D0C6BB9"/>
    <w:rsid w:val="3D17730C"/>
    <w:rsid w:val="3D1D2B74"/>
    <w:rsid w:val="3D22018A"/>
    <w:rsid w:val="3D3805DF"/>
    <w:rsid w:val="3D3E0D3C"/>
    <w:rsid w:val="3D453E79"/>
    <w:rsid w:val="3D49647F"/>
    <w:rsid w:val="3D5D11C3"/>
    <w:rsid w:val="3D70539A"/>
    <w:rsid w:val="3DAB4624"/>
    <w:rsid w:val="3DB66B25"/>
    <w:rsid w:val="3DC456E6"/>
    <w:rsid w:val="3DDB658B"/>
    <w:rsid w:val="3E0E4BB3"/>
    <w:rsid w:val="3E104487"/>
    <w:rsid w:val="3E2241BA"/>
    <w:rsid w:val="3E3D0FF4"/>
    <w:rsid w:val="3E483C21"/>
    <w:rsid w:val="3E556DD3"/>
    <w:rsid w:val="3E5D51F2"/>
    <w:rsid w:val="3E7C7D6E"/>
    <w:rsid w:val="3E945C80"/>
    <w:rsid w:val="3EA90437"/>
    <w:rsid w:val="3EAB41B0"/>
    <w:rsid w:val="3EAF565D"/>
    <w:rsid w:val="3EC82FB3"/>
    <w:rsid w:val="3ECF60F0"/>
    <w:rsid w:val="3EDC25BB"/>
    <w:rsid w:val="3EE651E8"/>
    <w:rsid w:val="3EFB6EE5"/>
    <w:rsid w:val="3F033FEC"/>
    <w:rsid w:val="3F147857"/>
    <w:rsid w:val="3F2006FA"/>
    <w:rsid w:val="3F264703"/>
    <w:rsid w:val="3F3044D0"/>
    <w:rsid w:val="3F424B14"/>
    <w:rsid w:val="3F584337"/>
    <w:rsid w:val="3F696545"/>
    <w:rsid w:val="3F6E5909"/>
    <w:rsid w:val="3F731171"/>
    <w:rsid w:val="3FA1766C"/>
    <w:rsid w:val="3FA702E8"/>
    <w:rsid w:val="3FB377C0"/>
    <w:rsid w:val="3FB83028"/>
    <w:rsid w:val="3FBD063E"/>
    <w:rsid w:val="3FC512A1"/>
    <w:rsid w:val="3FC714BD"/>
    <w:rsid w:val="3FCB2D5B"/>
    <w:rsid w:val="3FDA34B1"/>
    <w:rsid w:val="3FDB2873"/>
    <w:rsid w:val="3FE931E1"/>
    <w:rsid w:val="3FF12096"/>
    <w:rsid w:val="40023BBC"/>
    <w:rsid w:val="40363F4D"/>
    <w:rsid w:val="40381A73"/>
    <w:rsid w:val="40662A84"/>
    <w:rsid w:val="4084115C"/>
    <w:rsid w:val="40923879"/>
    <w:rsid w:val="409F5F96"/>
    <w:rsid w:val="40A62E81"/>
    <w:rsid w:val="40A94592"/>
    <w:rsid w:val="40C17CBA"/>
    <w:rsid w:val="40C81C57"/>
    <w:rsid w:val="40D20119"/>
    <w:rsid w:val="40DC4AF4"/>
    <w:rsid w:val="40EF2A79"/>
    <w:rsid w:val="41025BCF"/>
    <w:rsid w:val="410E7DF5"/>
    <w:rsid w:val="412871CA"/>
    <w:rsid w:val="413C4846"/>
    <w:rsid w:val="414A7CB0"/>
    <w:rsid w:val="414C1C7A"/>
    <w:rsid w:val="4154318A"/>
    <w:rsid w:val="415D3E87"/>
    <w:rsid w:val="41641184"/>
    <w:rsid w:val="41696778"/>
    <w:rsid w:val="416F5968"/>
    <w:rsid w:val="417B255F"/>
    <w:rsid w:val="41931657"/>
    <w:rsid w:val="41AD09C3"/>
    <w:rsid w:val="41B11ADD"/>
    <w:rsid w:val="41C05228"/>
    <w:rsid w:val="41CA04D7"/>
    <w:rsid w:val="41D43A1D"/>
    <w:rsid w:val="41DD28D2"/>
    <w:rsid w:val="41FB7F39"/>
    <w:rsid w:val="42051E29"/>
    <w:rsid w:val="420662CD"/>
    <w:rsid w:val="4207456D"/>
    <w:rsid w:val="421502BE"/>
    <w:rsid w:val="425154F8"/>
    <w:rsid w:val="42644DA1"/>
    <w:rsid w:val="427174BE"/>
    <w:rsid w:val="427850ED"/>
    <w:rsid w:val="429A07C3"/>
    <w:rsid w:val="42A7230A"/>
    <w:rsid w:val="42B5427C"/>
    <w:rsid w:val="42ED2FE9"/>
    <w:rsid w:val="43000F6E"/>
    <w:rsid w:val="43030A5E"/>
    <w:rsid w:val="430F7403"/>
    <w:rsid w:val="432D3CC4"/>
    <w:rsid w:val="43346222"/>
    <w:rsid w:val="435F0AA0"/>
    <w:rsid w:val="437A5885"/>
    <w:rsid w:val="437F6B26"/>
    <w:rsid w:val="439E6277"/>
    <w:rsid w:val="43B600AD"/>
    <w:rsid w:val="43E371ED"/>
    <w:rsid w:val="43EA7528"/>
    <w:rsid w:val="43EE7018"/>
    <w:rsid w:val="43F108B7"/>
    <w:rsid w:val="43FE4C25"/>
    <w:rsid w:val="440419F3"/>
    <w:rsid w:val="441E4D86"/>
    <w:rsid w:val="4436451B"/>
    <w:rsid w:val="444B58BA"/>
    <w:rsid w:val="446F063A"/>
    <w:rsid w:val="448046DC"/>
    <w:rsid w:val="4484797D"/>
    <w:rsid w:val="4497145E"/>
    <w:rsid w:val="44986059"/>
    <w:rsid w:val="44A818BD"/>
    <w:rsid w:val="44CC6C2E"/>
    <w:rsid w:val="44CF19E1"/>
    <w:rsid w:val="44D0720B"/>
    <w:rsid w:val="44D07D4A"/>
    <w:rsid w:val="44D53D34"/>
    <w:rsid w:val="450E5498"/>
    <w:rsid w:val="45442C68"/>
    <w:rsid w:val="454676EB"/>
    <w:rsid w:val="45487509"/>
    <w:rsid w:val="45541CEF"/>
    <w:rsid w:val="45570670"/>
    <w:rsid w:val="456B4699"/>
    <w:rsid w:val="457E3359"/>
    <w:rsid w:val="458F482B"/>
    <w:rsid w:val="45BB117C"/>
    <w:rsid w:val="45C06792"/>
    <w:rsid w:val="45EE1552"/>
    <w:rsid w:val="45F0690E"/>
    <w:rsid w:val="45F610F0"/>
    <w:rsid w:val="45FB3C6E"/>
    <w:rsid w:val="460366D7"/>
    <w:rsid w:val="4609638B"/>
    <w:rsid w:val="460C3316"/>
    <w:rsid w:val="46280371"/>
    <w:rsid w:val="463827CD"/>
    <w:rsid w:val="46530576"/>
    <w:rsid w:val="465D33BE"/>
    <w:rsid w:val="465D3D30"/>
    <w:rsid w:val="46647A66"/>
    <w:rsid w:val="46916381"/>
    <w:rsid w:val="46945A20"/>
    <w:rsid w:val="469A6FE4"/>
    <w:rsid w:val="469B16CF"/>
    <w:rsid w:val="46A3401E"/>
    <w:rsid w:val="46CC1167"/>
    <w:rsid w:val="46D85D5E"/>
    <w:rsid w:val="46FB137F"/>
    <w:rsid w:val="46FC37FA"/>
    <w:rsid w:val="471C718B"/>
    <w:rsid w:val="4738351D"/>
    <w:rsid w:val="475950F1"/>
    <w:rsid w:val="476D46F8"/>
    <w:rsid w:val="477261B2"/>
    <w:rsid w:val="47777325"/>
    <w:rsid w:val="477A6E6A"/>
    <w:rsid w:val="477C3E4E"/>
    <w:rsid w:val="477E6905"/>
    <w:rsid w:val="47871CD9"/>
    <w:rsid w:val="479E6FA7"/>
    <w:rsid w:val="47D97FDF"/>
    <w:rsid w:val="47E32FBE"/>
    <w:rsid w:val="47E50732"/>
    <w:rsid w:val="48054198"/>
    <w:rsid w:val="4812593E"/>
    <w:rsid w:val="481E3C44"/>
    <w:rsid w:val="482E1FB6"/>
    <w:rsid w:val="48380768"/>
    <w:rsid w:val="4840005F"/>
    <w:rsid w:val="484A4A39"/>
    <w:rsid w:val="484E277B"/>
    <w:rsid w:val="485E04E5"/>
    <w:rsid w:val="48621B0C"/>
    <w:rsid w:val="488F12B1"/>
    <w:rsid w:val="48912668"/>
    <w:rsid w:val="489451D8"/>
    <w:rsid w:val="48AC1250"/>
    <w:rsid w:val="48D524F2"/>
    <w:rsid w:val="48E9432B"/>
    <w:rsid w:val="48F331AB"/>
    <w:rsid w:val="48F75EC4"/>
    <w:rsid w:val="48FD7CFE"/>
    <w:rsid w:val="49180694"/>
    <w:rsid w:val="49227764"/>
    <w:rsid w:val="493C2BF3"/>
    <w:rsid w:val="4941408E"/>
    <w:rsid w:val="49431BB4"/>
    <w:rsid w:val="49601FEE"/>
    <w:rsid w:val="49853754"/>
    <w:rsid w:val="49A10689"/>
    <w:rsid w:val="49A34401"/>
    <w:rsid w:val="49BA799D"/>
    <w:rsid w:val="49E62540"/>
    <w:rsid w:val="49F92273"/>
    <w:rsid w:val="4A017467"/>
    <w:rsid w:val="4A0D21C2"/>
    <w:rsid w:val="4A1134A2"/>
    <w:rsid w:val="4A1C70DD"/>
    <w:rsid w:val="4A2512BA"/>
    <w:rsid w:val="4A2B43F6"/>
    <w:rsid w:val="4A4E23DD"/>
    <w:rsid w:val="4A5A3216"/>
    <w:rsid w:val="4A711CA9"/>
    <w:rsid w:val="4A713F14"/>
    <w:rsid w:val="4A732ADF"/>
    <w:rsid w:val="4A7D4C52"/>
    <w:rsid w:val="4A963F66"/>
    <w:rsid w:val="4A96711A"/>
    <w:rsid w:val="4AB4049F"/>
    <w:rsid w:val="4AB80380"/>
    <w:rsid w:val="4AC81B75"/>
    <w:rsid w:val="4B0215FB"/>
    <w:rsid w:val="4B307F16"/>
    <w:rsid w:val="4B3612A5"/>
    <w:rsid w:val="4B3B1EDD"/>
    <w:rsid w:val="4B4C2876"/>
    <w:rsid w:val="4B764F6A"/>
    <w:rsid w:val="4B7A3887"/>
    <w:rsid w:val="4B7E5126"/>
    <w:rsid w:val="4B895879"/>
    <w:rsid w:val="4B8B339F"/>
    <w:rsid w:val="4B951B65"/>
    <w:rsid w:val="4BA32DDE"/>
    <w:rsid w:val="4BB17956"/>
    <w:rsid w:val="4BB32198"/>
    <w:rsid w:val="4BCC256F"/>
    <w:rsid w:val="4BD05255"/>
    <w:rsid w:val="4BE807F1"/>
    <w:rsid w:val="4BFE5D6A"/>
    <w:rsid w:val="4C147916"/>
    <w:rsid w:val="4C164BBB"/>
    <w:rsid w:val="4C2368AC"/>
    <w:rsid w:val="4C3D6555"/>
    <w:rsid w:val="4C4C1952"/>
    <w:rsid w:val="4C673E0C"/>
    <w:rsid w:val="4C6B2B37"/>
    <w:rsid w:val="4C6C1422"/>
    <w:rsid w:val="4CAF7561"/>
    <w:rsid w:val="4CCA03D9"/>
    <w:rsid w:val="4CE94821"/>
    <w:rsid w:val="4CEC4311"/>
    <w:rsid w:val="4CF308FD"/>
    <w:rsid w:val="4D1F0243"/>
    <w:rsid w:val="4D6E4D26"/>
    <w:rsid w:val="4D926C66"/>
    <w:rsid w:val="4DAB5F7A"/>
    <w:rsid w:val="4DB017E2"/>
    <w:rsid w:val="4DC863E5"/>
    <w:rsid w:val="4DCA5A51"/>
    <w:rsid w:val="4DE05CFA"/>
    <w:rsid w:val="4DE12E81"/>
    <w:rsid w:val="4DEA6AA2"/>
    <w:rsid w:val="4E4D668A"/>
    <w:rsid w:val="4E626AD3"/>
    <w:rsid w:val="4E64070B"/>
    <w:rsid w:val="4E7D7917"/>
    <w:rsid w:val="4EAC3D58"/>
    <w:rsid w:val="4EC015B1"/>
    <w:rsid w:val="4ECC43FA"/>
    <w:rsid w:val="4ECD25C4"/>
    <w:rsid w:val="4ECF7A46"/>
    <w:rsid w:val="4ED16A53"/>
    <w:rsid w:val="4EEB16E6"/>
    <w:rsid w:val="4EF03D71"/>
    <w:rsid w:val="4EFA0F67"/>
    <w:rsid w:val="4F0B3174"/>
    <w:rsid w:val="4F0C303F"/>
    <w:rsid w:val="4F2D7040"/>
    <w:rsid w:val="4F45117A"/>
    <w:rsid w:val="4F4626F3"/>
    <w:rsid w:val="4F4915A7"/>
    <w:rsid w:val="4F4A3571"/>
    <w:rsid w:val="4F5D32A4"/>
    <w:rsid w:val="4F701229"/>
    <w:rsid w:val="4F727FD6"/>
    <w:rsid w:val="4F824AB9"/>
    <w:rsid w:val="4F840831"/>
    <w:rsid w:val="4F876573"/>
    <w:rsid w:val="4F936CC6"/>
    <w:rsid w:val="4FA26F09"/>
    <w:rsid w:val="4FAE58AE"/>
    <w:rsid w:val="4FB71297"/>
    <w:rsid w:val="4FBF11AA"/>
    <w:rsid w:val="4FC1485A"/>
    <w:rsid w:val="4FD5108C"/>
    <w:rsid w:val="4FE92CD6"/>
    <w:rsid w:val="4FEE5DDD"/>
    <w:rsid w:val="50221C17"/>
    <w:rsid w:val="502C5EFA"/>
    <w:rsid w:val="502D0274"/>
    <w:rsid w:val="50416722"/>
    <w:rsid w:val="50574197"/>
    <w:rsid w:val="506153AC"/>
    <w:rsid w:val="507620AE"/>
    <w:rsid w:val="5099655E"/>
    <w:rsid w:val="509C7DFC"/>
    <w:rsid w:val="50A224C3"/>
    <w:rsid w:val="50CB07C1"/>
    <w:rsid w:val="50E023DF"/>
    <w:rsid w:val="50E35A2B"/>
    <w:rsid w:val="50F1639A"/>
    <w:rsid w:val="51257DF2"/>
    <w:rsid w:val="51271DBC"/>
    <w:rsid w:val="513F7105"/>
    <w:rsid w:val="51477D68"/>
    <w:rsid w:val="514A155D"/>
    <w:rsid w:val="514A5AAA"/>
    <w:rsid w:val="514C35D0"/>
    <w:rsid w:val="515801C7"/>
    <w:rsid w:val="51593B8D"/>
    <w:rsid w:val="516140B5"/>
    <w:rsid w:val="51644DBE"/>
    <w:rsid w:val="518B5EA5"/>
    <w:rsid w:val="518C7E71"/>
    <w:rsid w:val="518F39BC"/>
    <w:rsid w:val="51C969CF"/>
    <w:rsid w:val="51FA74D0"/>
    <w:rsid w:val="51FF6894"/>
    <w:rsid w:val="5200269E"/>
    <w:rsid w:val="5200380D"/>
    <w:rsid w:val="522C7C40"/>
    <w:rsid w:val="523227C6"/>
    <w:rsid w:val="52374280"/>
    <w:rsid w:val="524D7600"/>
    <w:rsid w:val="52575544"/>
    <w:rsid w:val="52670806"/>
    <w:rsid w:val="527C3337"/>
    <w:rsid w:val="527E1EAF"/>
    <w:rsid w:val="527E5A0B"/>
    <w:rsid w:val="52AF2069"/>
    <w:rsid w:val="52B7716F"/>
    <w:rsid w:val="52C673B2"/>
    <w:rsid w:val="52E4399A"/>
    <w:rsid w:val="531445C2"/>
    <w:rsid w:val="531935A4"/>
    <w:rsid w:val="531B5950"/>
    <w:rsid w:val="53381B9E"/>
    <w:rsid w:val="534603FF"/>
    <w:rsid w:val="536524C3"/>
    <w:rsid w:val="536746F1"/>
    <w:rsid w:val="536A36BC"/>
    <w:rsid w:val="536D1F1D"/>
    <w:rsid w:val="537312E8"/>
    <w:rsid w:val="538277A4"/>
    <w:rsid w:val="53980D4F"/>
    <w:rsid w:val="53A019B1"/>
    <w:rsid w:val="53AF7E46"/>
    <w:rsid w:val="53C51035"/>
    <w:rsid w:val="53C535C9"/>
    <w:rsid w:val="53C9715A"/>
    <w:rsid w:val="53CF4A5C"/>
    <w:rsid w:val="53D041D1"/>
    <w:rsid w:val="53FB4CCB"/>
    <w:rsid w:val="54014B46"/>
    <w:rsid w:val="540262EE"/>
    <w:rsid w:val="54244390"/>
    <w:rsid w:val="54305A86"/>
    <w:rsid w:val="543640C4"/>
    <w:rsid w:val="543D5452"/>
    <w:rsid w:val="546450D5"/>
    <w:rsid w:val="54684BC5"/>
    <w:rsid w:val="548425AE"/>
    <w:rsid w:val="54877D10"/>
    <w:rsid w:val="549239F0"/>
    <w:rsid w:val="54A84FC1"/>
    <w:rsid w:val="54B0031A"/>
    <w:rsid w:val="54B020C8"/>
    <w:rsid w:val="54B576DE"/>
    <w:rsid w:val="54C067AF"/>
    <w:rsid w:val="54C227C1"/>
    <w:rsid w:val="54D51413"/>
    <w:rsid w:val="55024449"/>
    <w:rsid w:val="55085BEA"/>
    <w:rsid w:val="55086FD1"/>
    <w:rsid w:val="55172147"/>
    <w:rsid w:val="553D1FD1"/>
    <w:rsid w:val="55410BF9"/>
    <w:rsid w:val="554271C4"/>
    <w:rsid w:val="55794BB0"/>
    <w:rsid w:val="557E3F74"/>
    <w:rsid w:val="5594498E"/>
    <w:rsid w:val="5596306C"/>
    <w:rsid w:val="55A57753"/>
    <w:rsid w:val="55A84294"/>
    <w:rsid w:val="55AC288F"/>
    <w:rsid w:val="55AC40A5"/>
    <w:rsid w:val="55AD03B6"/>
    <w:rsid w:val="55B1434A"/>
    <w:rsid w:val="55B4696D"/>
    <w:rsid w:val="55BF6A67"/>
    <w:rsid w:val="55D12054"/>
    <w:rsid w:val="55DA6596"/>
    <w:rsid w:val="55FA184D"/>
    <w:rsid w:val="560C77D2"/>
    <w:rsid w:val="560F537A"/>
    <w:rsid w:val="5613290E"/>
    <w:rsid w:val="56224489"/>
    <w:rsid w:val="563A1C5C"/>
    <w:rsid w:val="5644548B"/>
    <w:rsid w:val="565D4368"/>
    <w:rsid w:val="56603960"/>
    <w:rsid w:val="56625644"/>
    <w:rsid w:val="56690780"/>
    <w:rsid w:val="566B274A"/>
    <w:rsid w:val="566D0271"/>
    <w:rsid w:val="567A298E"/>
    <w:rsid w:val="568F0637"/>
    <w:rsid w:val="569C2904"/>
    <w:rsid w:val="56A0017C"/>
    <w:rsid w:val="56A1616C"/>
    <w:rsid w:val="56BC4D54"/>
    <w:rsid w:val="56C3571A"/>
    <w:rsid w:val="56DB5BC3"/>
    <w:rsid w:val="56E322E1"/>
    <w:rsid w:val="56E83D9B"/>
    <w:rsid w:val="56F72230"/>
    <w:rsid w:val="56FA5260"/>
    <w:rsid w:val="5709792C"/>
    <w:rsid w:val="572823EA"/>
    <w:rsid w:val="574C257C"/>
    <w:rsid w:val="5755438D"/>
    <w:rsid w:val="57825F9E"/>
    <w:rsid w:val="578F4217"/>
    <w:rsid w:val="578F4443"/>
    <w:rsid w:val="57925AB5"/>
    <w:rsid w:val="57AD70E7"/>
    <w:rsid w:val="57B177E3"/>
    <w:rsid w:val="57B8364E"/>
    <w:rsid w:val="57C95893"/>
    <w:rsid w:val="57CD4D3F"/>
    <w:rsid w:val="57F54C88"/>
    <w:rsid w:val="581A7F84"/>
    <w:rsid w:val="581D1822"/>
    <w:rsid w:val="582E3A30"/>
    <w:rsid w:val="58304C51"/>
    <w:rsid w:val="5835523D"/>
    <w:rsid w:val="583F5C3D"/>
    <w:rsid w:val="587177C3"/>
    <w:rsid w:val="588405A5"/>
    <w:rsid w:val="5898534D"/>
    <w:rsid w:val="589917F1"/>
    <w:rsid w:val="589C4E3D"/>
    <w:rsid w:val="58C51A84"/>
    <w:rsid w:val="58D11BCB"/>
    <w:rsid w:val="58D41C07"/>
    <w:rsid w:val="58DF50D3"/>
    <w:rsid w:val="58E93DFA"/>
    <w:rsid w:val="58F44C79"/>
    <w:rsid w:val="58FD7D40"/>
    <w:rsid w:val="59080725"/>
    <w:rsid w:val="59123DF1"/>
    <w:rsid w:val="591B2F0C"/>
    <w:rsid w:val="59352B9C"/>
    <w:rsid w:val="594828CF"/>
    <w:rsid w:val="594A7F41"/>
    <w:rsid w:val="596811C3"/>
    <w:rsid w:val="59786F11"/>
    <w:rsid w:val="598B2F92"/>
    <w:rsid w:val="598F25C7"/>
    <w:rsid w:val="59937540"/>
    <w:rsid w:val="59A039F6"/>
    <w:rsid w:val="59AA336E"/>
    <w:rsid w:val="59B63CDD"/>
    <w:rsid w:val="59E26BAB"/>
    <w:rsid w:val="59E60C99"/>
    <w:rsid w:val="59E940B2"/>
    <w:rsid w:val="59EC3BA2"/>
    <w:rsid w:val="59F45AD3"/>
    <w:rsid w:val="59F760A3"/>
    <w:rsid w:val="5A0031AA"/>
    <w:rsid w:val="5A00764E"/>
    <w:rsid w:val="5A184997"/>
    <w:rsid w:val="5A274BDA"/>
    <w:rsid w:val="5A5534F6"/>
    <w:rsid w:val="5A637F6F"/>
    <w:rsid w:val="5A70032F"/>
    <w:rsid w:val="5A7A29E2"/>
    <w:rsid w:val="5A841C9E"/>
    <w:rsid w:val="5AAC6D3A"/>
    <w:rsid w:val="5AB83A84"/>
    <w:rsid w:val="5ABD72ED"/>
    <w:rsid w:val="5AC95C92"/>
    <w:rsid w:val="5AEF6656"/>
    <w:rsid w:val="5AF076C2"/>
    <w:rsid w:val="5AFC1BC3"/>
    <w:rsid w:val="5B055025"/>
    <w:rsid w:val="5B3F5F54"/>
    <w:rsid w:val="5B423A25"/>
    <w:rsid w:val="5B6D486F"/>
    <w:rsid w:val="5BB51151"/>
    <w:rsid w:val="5BC67C01"/>
    <w:rsid w:val="5BD14DFE"/>
    <w:rsid w:val="5BD743DE"/>
    <w:rsid w:val="5BEA5EBF"/>
    <w:rsid w:val="5BED775E"/>
    <w:rsid w:val="5BF44F90"/>
    <w:rsid w:val="5C121CA4"/>
    <w:rsid w:val="5C1271C4"/>
    <w:rsid w:val="5C1B42CB"/>
    <w:rsid w:val="5C2749DA"/>
    <w:rsid w:val="5C5477DD"/>
    <w:rsid w:val="5C5A1297"/>
    <w:rsid w:val="5C602626"/>
    <w:rsid w:val="5C6519EA"/>
    <w:rsid w:val="5C9108EC"/>
    <w:rsid w:val="5C9936CF"/>
    <w:rsid w:val="5CAB38A1"/>
    <w:rsid w:val="5CAE60CC"/>
    <w:rsid w:val="5CAF2C65"/>
    <w:rsid w:val="5CCC7122"/>
    <w:rsid w:val="5CE62A27"/>
    <w:rsid w:val="5CEE456C"/>
    <w:rsid w:val="5CF42D8C"/>
    <w:rsid w:val="5D2F3F6C"/>
    <w:rsid w:val="5D3D1282"/>
    <w:rsid w:val="5D5C7A80"/>
    <w:rsid w:val="5D6D0F8A"/>
    <w:rsid w:val="5D773862"/>
    <w:rsid w:val="5D7E7207"/>
    <w:rsid w:val="5D8A5BAC"/>
    <w:rsid w:val="5D9011B3"/>
    <w:rsid w:val="5D973E25"/>
    <w:rsid w:val="5D9C7014"/>
    <w:rsid w:val="5DD93AB7"/>
    <w:rsid w:val="5DEF78BB"/>
    <w:rsid w:val="5E095D75"/>
    <w:rsid w:val="5E170C3B"/>
    <w:rsid w:val="5E203E1A"/>
    <w:rsid w:val="5E40706E"/>
    <w:rsid w:val="5E806DB9"/>
    <w:rsid w:val="5EA53721"/>
    <w:rsid w:val="5EC40406"/>
    <w:rsid w:val="5ECC4F05"/>
    <w:rsid w:val="5EF84D97"/>
    <w:rsid w:val="5F074FDA"/>
    <w:rsid w:val="5F0E6369"/>
    <w:rsid w:val="5F182D44"/>
    <w:rsid w:val="5F35264F"/>
    <w:rsid w:val="5F396F19"/>
    <w:rsid w:val="5F41673E"/>
    <w:rsid w:val="5F683CCB"/>
    <w:rsid w:val="5F69359F"/>
    <w:rsid w:val="5F887EC9"/>
    <w:rsid w:val="5F943190"/>
    <w:rsid w:val="5F9E149B"/>
    <w:rsid w:val="5FAA5F75"/>
    <w:rsid w:val="5FB03209"/>
    <w:rsid w:val="5FB91DD7"/>
    <w:rsid w:val="5FBF5C36"/>
    <w:rsid w:val="5FCA6734"/>
    <w:rsid w:val="5FE377F5"/>
    <w:rsid w:val="5FFA2BA8"/>
    <w:rsid w:val="60073F6C"/>
    <w:rsid w:val="60151098"/>
    <w:rsid w:val="601E25DC"/>
    <w:rsid w:val="602816AC"/>
    <w:rsid w:val="60330171"/>
    <w:rsid w:val="603554F1"/>
    <w:rsid w:val="604364E6"/>
    <w:rsid w:val="604C0766"/>
    <w:rsid w:val="605424A1"/>
    <w:rsid w:val="60A07D32"/>
    <w:rsid w:val="60A26D69"/>
    <w:rsid w:val="60A46FF9"/>
    <w:rsid w:val="60AE7E03"/>
    <w:rsid w:val="60AF592A"/>
    <w:rsid w:val="60B151FE"/>
    <w:rsid w:val="60BB607C"/>
    <w:rsid w:val="60C2565D"/>
    <w:rsid w:val="60C51A2C"/>
    <w:rsid w:val="60DB04CD"/>
    <w:rsid w:val="60FF240D"/>
    <w:rsid w:val="61047A23"/>
    <w:rsid w:val="61077826"/>
    <w:rsid w:val="610E79A4"/>
    <w:rsid w:val="610E7EA6"/>
    <w:rsid w:val="613751C4"/>
    <w:rsid w:val="613876CD"/>
    <w:rsid w:val="61742020"/>
    <w:rsid w:val="61761FA3"/>
    <w:rsid w:val="61785D1C"/>
    <w:rsid w:val="618446C0"/>
    <w:rsid w:val="618D5C6B"/>
    <w:rsid w:val="61AB4343"/>
    <w:rsid w:val="61AF5DE8"/>
    <w:rsid w:val="61B01959"/>
    <w:rsid w:val="61D5316E"/>
    <w:rsid w:val="61E33F36"/>
    <w:rsid w:val="61F353FB"/>
    <w:rsid w:val="61F45CEA"/>
    <w:rsid w:val="620A72BB"/>
    <w:rsid w:val="621F43E9"/>
    <w:rsid w:val="623B7475"/>
    <w:rsid w:val="623F0D34"/>
    <w:rsid w:val="62487DE4"/>
    <w:rsid w:val="62500A46"/>
    <w:rsid w:val="625C5463"/>
    <w:rsid w:val="626F1110"/>
    <w:rsid w:val="627604AD"/>
    <w:rsid w:val="62791D4B"/>
    <w:rsid w:val="627B1F67"/>
    <w:rsid w:val="628030DA"/>
    <w:rsid w:val="62961CE2"/>
    <w:rsid w:val="62A468BF"/>
    <w:rsid w:val="62A56FE4"/>
    <w:rsid w:val="62A866D0"/>
    <w:rsid w:val="62BD60DC"/>
    <w:rsid w:val="62C7476E"/>
    <w:rsid w:val="62CC020C"/>
    <w:rsid w:val="62CC7726"/>
    <w:rsid w:val="62D41677"/>
    <w:rsid w:val="62EF025F"/>
    <w:rsid w:val="63071A4D"/>
    <w:rsid w:val="6309447C"/>
    <w:rsid w:val="630A5A6D"/>
    <w:rsid w:val="6315620A"/>
    <w:rsid w:val="631A52DC"/>
    <w:rsid w:val="63414F5F"/>
    <w:rsid w:val="6349639D"/>
    <w:rsid w:val="634C49D0"/>
    <w:rsid w:val="63554A0D"/>
    <w:rsid w:val="63695DB0"/>
    <w:rsid w:val="63754C08"/>
    <w:rsid w:val="63897B24"/>
    <w:rsid w:val="638E68ED"/>
    <w:rsid w:val="63901A42"/>
    <w:rsid w:val="639D09CB"/>
    <w:rsid w:val="63B15515"/>
    <w:rsid w:val="63B75EF9"/>
    <w:rsid w:val="63B87CBA"/>
    <w:rsid w:val="63C60FC0"/>
    <w:rsid w:val="63C65464"/>
    <w:rsid w:val="63DC07E4"/>
    <w:rsid w:val="63E853DA"/>
    <w:rsid w:val="63F73BD7"/>
    <w:rsid w:val="641F6D4F"/>
    <w:rsid w:val="64340620"/>
    <w:rsid w:val="64410F8F"/>
    <w:rsid w:val="646125FE"/>
    <w:rsid w:val="64682077"/>
    <w:rsid w:val="64790728"/>
    <w:rsid w:val="6486408C"/>
    <w:rsid w:val="648F5856"/>
    <w:rsid w:val="64972AB8"/>
    <w:rsid w:val="64A227CA"/>
    <w:rsid w:val="64DD4813"/>
    <w:rsid w:val="64F72C2C"/>
    <w:rsid w:val="65180933"/>
    <w:rsid w:val="65362175"/>
    <w:rsid w:val="65566374"/>
    <w:rsid w:val="656E5DB3"/>
    <w:rsid w:val="65766A16"/>
    <w:rsid w:val="65783F39"/>
    <w:rsid w:val="657C227E"/>
    <w:rsid w:val="659868BE"/>
    <w:rsid w:val="65B12A00"/>
    <w:rsid w:val="65C77271"/>
    <w:rsid w:val="65D11E9E"/>
    <w:rsid w:val="65DB7500"/>
    <w:rsid w:val="65DC4ACB"/>
    <w:rsid w:val="65DF4740"/>
    <w:rsid w:val="65E41BD1"/>
    <w:rsid w:val="65E676F8"/>
    <w:rsid w:val="65EB7404"/>
    <w:rsid w:val="65F91B21"/>
    <w:rsid w:val="660356CA"/>
    <w:rsid w:val="66157FDD"/>
    <w:rsid w:val="661E50E3"/>
    <w:rsid w:val="662446C4"/>
    <w:rsid w:val="662E1F6F"/>
    <w:rsid w:val="66632F66"/>
    <w:rsid w:val="66650F64"/>
    <w:rsid w:val="666A657B"/>
    <w:rsid w:val="66A51361"/>
    <w:rsid w:val="66AC1B17"/>
    <w:rsid w:val="66AE2FFF"/>
    <w:rsid w:val="66B71094"/>
    <w:rsid w:val="66C50A94"/>
    <w:rsid w:val="66C8504F"/>
    <w:rsid w:val="66CD08B8"/>
    <w:rsid w:val="66E557FD"/>
    <w:rsid w:val="66F25116"/>
    <w:rsid w:val="670352EA"/>
    <w:rsid w:val="670C7632"/>
    <w:rsid w:val="671146F3"/>
    <w:rsid w:val="6727621A"/>
    <w:rsid w:val="673D5A3D"/>
    <w:rsid w:val="67550FD9"/>
    <w:rsid w:val="676B2854"/>
    <w:rsid w:val="67796A82"/>
    <w:rsid w:val="679B09B6"/>
    <w:rsid w:val="67FC76A6"/>
    <w:rsid w:val="68014955"/>
    <w:rsid w:val="681503E6"/>
    <w:rsid w:val="681A18DB"/>
    <w:rsid w:val="68330BEE"/>
    <w:rsid w:val="68511756"/>
    <w:rsid w:val="68546BA1"/>
    <w:rsid w:val="68784853"/>
    <w:rsid w:val="68AC43E6"/>
    <w:rsid w:val="68D0468F"/>
    <w:rsid w:val="68E87C2B"/>
    <w:rsid w:val="68EF4B15"/>
    <w:rsid w:val="68F30B42"/>
    <w:rsid w:val="690540BF"/>
    <w:rsid w:val="691A074D"/>
    <w:rsid w:val="691B1DAE"/>
    <w:rsid w:val="69450BD9"/>
    <w:rsid w:val="69603C65"/>
    <w:rsid w:val="69833F84"/>
    <w:rsid w:val="6994393A"/>
    <w:rsid w:val="69AF73BD"/>
    <w:rsid w:val="69B144C0"/>
    <w:rsid w:val="69B813AB"/>
    <w:rsid w:val="69C340F2"/>
    <w:rsid w:val="69C441F4"/>
    <w:rsid w:val="6A1F55DC"/>
    <w:rsid w:val="6A274783"/>
    <w:rsid w:val="6A3A2708"/>
    <w:rsid w:val="6A4021D8"/>
    <w:rsid w:val="6A537C4E"/>
    <w:rsid w:val="6A5A6906"/>
    <w:rsid w:val="6A7774B8"/>
    <w:rsid w:val="6A815726"/>
    <w:rsid w:val="6A8E6893"/>
    <w:rsid w:val="6AA06A0F"/>
    <w:rsid w:val="6AA13260"/>
    <w:rsid w:val="6AA16168"/>
    <w:rsid w:val="6ABE0C43"/>
    <w:rsid w:val="6ACB7804"/>
    <w:rsid w:val="6AD541DF"/>
    <w:rsid w:val="6B0A20DA"/>
    <w:rsid w:val="6B767770"/>
    <w:rsid w:val="6B8359E9"/>
    <w:rsid w:val="6B9D4CFC"/>
    <w:rsid w:val="6BAE6F0A"/>
    <w:rsid w:val="6BB102A9"/>
    <w:rsid w:val="6BBA3B00"/>
    <w:rsid w:val="6BBB2524"/>
    <w:rsid w:val="6BBF5037"/>
    <w:rsid w:val="6BCE4EB6"/>
    <w:rsid w:val="6BE02E3B"/>
    <w:rsid w:val="6BF608B1"/>
    <w:rsid w:val="6C0E5BFA"/>
    <w:rsid w:val="6C2076DB"/>
    <w:rsid w:val="6C3F7B62"/>
    <w:rsid w:val="6C4909E0"/>
    <w:rsid w:val="6C496C32"/>
    <w:rsid w:val="6C4C04D0"/>
    <w:rsid w:val="6C54385C"/>
    <w:rsid w:val="6C5C4BB7"/>
    <w:rsid w:val="6C5F1FB2"/>
    <w:rsid w:val="6C7E559F"/>
    <w:rsid w:val="6C87555A"/>
    <w:rsid w:val="6C952FB6"/>
    <w:rsid w:val="6CBA06EF"/>
    <w:rsid w:val="6CD209D6"/>
    <w:rsid w:val="6CD609CA"/>
    <w:rsid w:val="6CE122CE"/>
    <w:rsid w:val="6CF7668E"/>
    <w:rsid w:val="6D107750"/>
    <w:rsid w:val="6D321474"/>
    <w:rsid w:val="6D3B2A1F"/>
    <w:rsid w:val="6D83283D"/>
    <w:rsid w:val="6D8A5754"/>
    <w:rsid w:val="6DB06FF1"/>
    <w:rsid w:val="6DF8036A"/>
    <w:rsid w:val="6DFB5D0A"/>
    <w:rsid w:val="6E1926BA"/>
    <w:rsid w:val="6E22598D"/>
    <w:rsid w:val="6E867CCA"/>
    <w:rsid w:val="6E8D6DF3"/>
    <w:rsid w:val="6EA6211A"/>
    <w:rsid w:val="6EC16F54"/>
    <w:rsid w:val="6EC86534"/>
    <w:rsid w:val="6ECC4E9C"/>
    <w:rsid w:val="6ECF6B20"/>
    <w:rsid w:val="6EFF1A27"/>
    <w:rsid w:val="6F0155A2"/>
    <w:rsid w:val="6F1C779D"/>
    <w:rsid w:val="6F305E87"/>
    <w:rsid w:val="6F315E63"/>
    <w:rsid w:val="6F3E040D"/>
    <w:rsid w:val="6F6C1C1C"/>
    <w:rsid w:val="6F771D08"/>
    <w:rsid w:val="6F7E141F"/>
    <w:rsid w:val="6FA81EC2"/>
    <w:rsid w:val="6FC22F83"/>
    <w:rsid w:val="6FF15617"/>
    <w:rsid w:val="6FFD4727"/>
    <w:rsid w:val="70117A67"/>
    <w:rsid w:val="70291255"/>
    <w:rsid w:val="70574D6F"/>
    <w:rsid w:val="708104E7"/>
    <w:rsid w:val="708E3A71"/>
    <w:rsid w:val="70920657"/>
    <w:rsid w:val="70AE175A"/>
    <w:rsid w:val="70C4708B"/>
    <w:rsid w:val="70C66AA3"/>
    <w:rsid w:val="70ED50D7"/>
    <w:rsid w:val="711C4915"/>
    <w:rsid w:val="71297032"/>
    <w:rsid w:val="714479C8"/>
    <w:rsid w:val="7157594D"/>
    <w:rsid w:val="715B116D"/>
    <w:rsid w:val="715F4802"/>
    <w:rsid w:val="71614A1E"/>
    <w:rsid w:val="71763E02"/>
    <w:rsid w:val="71812380"/>
    <w:rsid w:val="7189187F"/>
    <w:rsid w:val="718F158B"/>
    <w:rsid w:val="71963B10"/>
    <w:rsid w:val="719C388E"/>
    <w:rsid w:val="71A87F57"/>
    <w:rsid w:val="71BE3C1E"/>
    <w:rsid w:val="71CD3E62"/>
    <w:rsid w:val="71E3744E"/>
    <w:rsid w:val="71EC42E8"/>
    <w:rsid w:val="71F7060F"/>
    <w:rsid w:val="72121874"/>
    <w:rsid w:val="72225F5B"/>
    <w:rsid w:val="72270127"/>
    <w:rsid w:val="72273572"/>
    <w:rsid w:val="7238124E"/>
    <w:rsid w:val="72655E48"/>
    <w:rsid w:val="727D5888"/>
    <w:rsid w:val="7295497F"/>
    <w:rsid w:val="729A5611"/>
    <w:rsid w:val="72A03324"/>
    <w:rsid w:val="72AB6D5F"/>
    <w:rsid w:val="72B2004F"/>
    <w:rsid w:val="72B34E05"/>
    <w:rsid w:val="72B94E61"/>
    <w:rsid w:val="72C60FDD"/>
    <w:rsid w:val="7309711B"/>
    <w:rsid w:val="732D4F74"/>
    <w:rsid w:val="732D5549"/>
    <w:rsid w:val="73337CF4"/>
    <w:rsid w:val="733A72D5"/>
    <w:rsid w:val="734A6E8D"/>
    <w:rsid w:val="737A14CF"/>
    <w:rsid w:val="738911A2"/>
    <w:rsid w:val="73DA4614"/>
    <w:rsid w:val="73ED07EB"/>
    <w:rsid w:val="73FE47A6"/>
    <w:rsid w:val="742C30C1"/>
    <w:rsid w:val="74471CA9"/>
    <w:rsid w:val="747D1765"/>
    <w:rsid w:val="74940C67"/>
    <w:rsid w:val="74B15375"/>
    <w:rsid w:val="74B75CE7"/>
    <w:rsid w:val="74BD1F6B"/>
    <w:rsid w:val="74C01C92"/>
    <w:rsid w:val="75114065"/>
    <w:rsid w:val="75461F61"/>
    <w:rsid w:val="75466405"/>
    <w:rsid w:val="754D5C67"/>
    <w:rsid w:val="755C3532"/>
    <w:rsid w:val="75712175"/>
    <w:rsid w:val="758B3E18"/>
    <w:rsid w:val="75982C83"/>
    <w:rsid w:val="759A405B"/>
    <w:rsid w:val="75B136A4"/>
    <w:rsid w:val="75B55338"/>
    <w:rsid w:val="75DB213B"/>
    <w:rsid w:val="75E8126A"/>
    <w:rsid w:val="761152BC"/>
    <w:rsid w:val="76215F9C"/>
    <w:rsid w:val="762B1026"/>
    <w:rsid w:val="762B73A9"/>
    <w:rsid w:val="76346CE5"/>
    <w:rsid w:val="76515061"/>
    <w:rsid w:val="765B7164"/>
    <w:rsid w:val="766034F6"/>
    <w:rsid w:val="76893B88"/>
    <w:rsid w:val="769E7B7B"/>
    <w:rsid w:val="76F167EA"/>
    <w:rsid w:val="77122E6F"/>
    <w:rsid w:val="7735228D"/>
    <w:rsid w:val="773A5AF5"/>
    <w:rsid w:val="773D55E5"/>
    <w:rsid w:val="77514BED"/>
    <w:rsid w:val="7758241F"/>
    <w:rsid w:val="775F34D3"/>
    <w:rsid w:val="776204D1"/>
    <w:rsid w:val="77626DFA"/>
    <w:rsid w:val="777259B2"/>
    <w:rsid w:val="777A2396"/>
    <w:rsid w:val="77846D70"/>
    <w:rsid w:val="77975BED"/>
    <w:rsid w:val="779C230C"/>
    <w:rsid w:val="77BC475C"/>
    <w:rsid w:val="77BF249E"/>
    <w:rsid w:val="77C90C27"/>
    <w:rsid w:val="77D93560"/>
    <w:rsid w:val="77E963B5"/>
    <w:rsid w:val="77F2017E"/>
    <w:rsid w:val="781D72B5"/>
    <w:rsid w:val="78393FFF"/>
    <w:rsid w:val="78484242"/>
    <w:rsid w:val="784B788E"/>
    <w:rsid w:val="78615304"/>
    <w:rsid w:val="78663C24"/>
    <w:rsid w:val="78955947"/>
    <w:rsid w:val="789C633C"/>
    <w:rsid w:val="78A37AAF"/>
    <w:rsid w:val="78A551F0"/>
    <w:rsid w:val="78B74F24"/>
    <w:rsid w:val="78F02670"/>
    <w:rsid w:val="78FC08AE"/>
    <w:rsid w:val="79134850"/>
    <w:rsid w:val="791B3B5C"/>
    <w:rsid w:val="791F31F5"/>
    <w:rsid w:val="79231CC3"/>
    <w:rsid w:val="792A1B99"/>
    <w:rsid w:val="793C6D8A"/>
    <w:rsid w:val="79407A62"/>
    <w:rsid w:val="79430114"/>
    <w:rsid w:val="794669D3"/>
    <w:rsid w:val="794B1A7D"/>
    <w:rsid w:val="794D2D86"/>
    <w:rsid w:val="7962698E"/>
    <w:rsid w:val="798968C0"/>
    <w:rsid w:val="79974DFF"/>
    <w:rsid w:val="79AB4A88"/>
    <w:rsid w:val="79BF322E"/>
    <w:rsid w:val="79C8388C"/>
    <w:rsid w:val="79D57D57"/>
    <w:rsid w:val="79F426E3"/>
    <w:rsid w:val="7A036672"/>
    <w:rsid w:val="7A0917AF"/>
    <w:rsid w:val="7A1253F6"/>
    <w:rsid w:val="7A431165"/>
    <w:rsid w:val="7A4F18B8"/>
    <w:rsid w:val="7A5C5D83"/>
    <w:rsid w:val="7A642FEE"/>
    <w:rsid w:val="7A687780"/>
    <w:rsid w:val="7A770E0E"/>
    <w:rsid w:val="7A9C0875"/>
    <w:rsid w:val="7AAC160F"/>
    <w:rsid w:val="7AB1391F"/>
    <w:rsid w:val="7ABC51E6"/>
    <w:rsid w:val="7AC34054"/>
    <w:rsid w:val="7AD46261"/>
    <w:rsid w:val="7AD85D51"/>
    <w:rsid w:val="7AEF222F"/>
    <w:rsid w:val="7AFE1296"/>
    <w:rsid w:val="7B022DCE"/>
    <w:rsid w:val="7B072192"/>
    <w:rsid w:val="7B0F54EB"/>
    <w:rsid w:val="7B30793B"/>
    <w:rsid w:val="7B3D1CC7"/>
    <w:rsid w:val="7B46684D"/>
    <w:rsid w:val="7B4A207F"/>
    <w:rsid w:val="7B586F7C"/>
    <w:rsid w:val="7B593278"/>
    <w:rsid w:val="7B610DB2"/>
    <w:rsid w:val="7B783090"/>
    <w:rsid w:val="7B8D37DB"/>
    <w:rsid w:val="7B901215"/>
    <w:rsid w:val="7B91252D"/>
    <w:rsid w:val="7B9463F7"/>
    <w:rsid w:val="7B95779E"/>
    <w:rsid w:val="7BB302F8"/>
    <w:rsid w:val="7BB51BEE"/>
    <w:rsid w:val="7BCC6F38"/>
    <w:rsid w:val="7BE67FFA"/>
    <w:rsid w:val="7BF22D26"/>
    <w:rsid w:val="7BFA5853"/>
    <w:rsid w:val="7BFB2DB3"/>
    <w:rsid w:val="7C0D1A2A"/>
    <w:rsid w:val="7C217284"/>
    <w:rsid w:val="7C2B1EB0"/>
    <w:rsid w:val="7C551636"/>
    <w:rsid w:val="7C6929D9"/>
    <w:rsid w:val="7C704248"/>
    <w:rsid w:val="7C773348"/>
    <w:rsid w:val="7C8141C6"/>
    <w:rsid w:val="7C8B294F"/>
    <w:rsid w:val="7CA67C6C"/>
    <w:rsid w:val="7CA852AF"/>
    <w:rsid w:val="7CB93960"/>
    <w:rsid w:val="7CC61BD9"/>
    <w:rsid w:val="7CE131F6"/>
    <w:rsid w:val="7CF528A5"/>
    <w:rsid w:val="7D0E21AB"/>
    <w:rsid w:val="7D0F3953"/>
    <w:rsid w:val="7D127336"/>
    <w:rsid w:val="7D20753B"/>
    <w:rsid w:val="7D250FF6"/>
    <w:rsid w:val="7D3354C1"/>
    <w:rsid w:val="7D504DD1"/>
    <w:rsid w:val="7D5316BF"/>
    <w:rsid w:val="7D5C6073"/>
    <w:rsid w:val="7D6A3EE0"/>
    <w:rsid w:val="7D6A6067"/>
    <w:rsid w:val="7D6F401F"/>
    <w:rsid w:val="7D7358BD"/>
    <w:rsid w:val="7D7E4262"/>
    <w:rsid w:val="7D935F5F"/>
    <w:rsid w:val="7DA20010"/>
    <w:rsid w:val="7DA3426A"/>
    <w:rsid w:val="7DB67EA0"/>
    <w:rsid w:val="7DC425BD"/>
    <w:rsid w:val="7DE646F8"/>
    <w:rsid w:val="7E235DDE"/>
    <w:rsid w:val="7E4234E1"/>
    <w:rsid w:val="7E745D91"/>
    <w:rsid w:val="7E7A49CB"/>
    <w:rsid w:val="7E915EB0"/>
    <w:rsid w:val="7E9A331D"/>
    <w:rsid w:val="7EAB29C4"/>
    <w:rsid w:val="7EAD3051"/>
    <w:rsid w:val="7EB372C5"/>
    <w:rsid w:val="7EBF5EC4"/>
    <w:rsid w:val="7ECD724F"/>
    <w:rsid w:val="7EE044C7"/>
    <w:rsid w:val="7EEE3597"/>
    <w:rsid w:val="7F052E8D"/>
    <w:rsid w:val="7F0A3FFF"/>
    <w:rsid w:val="7F231011"/>
    <w:rsid w:val="7F403EC5"/>
    <w:rsid w:val="7F6106E9"/>
    <w:rsid w:val="7F743B6E"/>
    <w:rsid w:val="7F820039"/>
    <w:rsid w:val="7F842003"/>
    <w:rsid w:val="7F947D6D"/>
    <w:rsid w:val="7F961D37"/>
    <w:rsid w:val="7FC70142"/>
    <w:rsid w:val="7FCE14D1"/>
    <w:rsid w:val="7FF4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sz w:val="32"/>
    </w:rPr>
  </w:style>
  <w:style w:type="paragraph" w:styleId="5">
    <w:name w:val="heading 4"/>
    <w:basedOn w:val="1"/>
    <w:next w:val="1"/>
    <w:qFormat/>
    <w:uiPriority w:val="0"/>
    <w:pPr>
      <w:keepNext/>
      <w:spacing w:line="460" w:lineRule="exact"/>
      <w:jc w:val="both"/>
      <w:outlineLvl w:val="3"/>
    </w:pPr>
    <w:rPr>
      <w:rFonts w:ascii="宋体"/>
      <w:sz w:val="24"/>
    </w:rPr>
  </w:style>
  <w:style w:type="paragraph" w:styleId="6">
    <w:name w:val="heading 5"/>
    <w:basedOn w:val="1"/>
    <w:next w:val="7"/>
    <w:qFormat/>
    <w:uiPriority w:val="0"/>
    <w:pPr>
      <w:keepNext/>
      <w:keepLines/>
      <w:widowControl w:val="0"/>
      <w:spacing w:before="280" w:after="290" w:line="376" w:lineRule="auto"/>
      <w:jc w:val="both"/>
      <w:outlineLvl w:val="4"/>
    </w:pPr>
    <w:rPr>
      <w:b/>
      <w:kern w:val="2"/>
      <w:sz w:val="24"/>
    </w:rPr>
  </w:style>
  <w:style w:type="paragraph" w:styleId="8">
    <w:name w:val="heading 6"/>
    <w:basedOn w:val="1"/>
    <w:next w:val="7"/>
    <w:qFormat/>
    <w:uiPriority w:val="0"/>
    <w:pPr>
      <w:keepNext/>
      <w:keepLines/>
      <w:widowControl w:val="0"/>
      <w:tabs>
        <w:tab w:val="left" w:pos="360"/>
      </w:tabs>
      <w:spacing w:before="240" w:after="64" w:line="320" w:lineRule="auto"/>
      <w:ind w:left="360" w:hanging="360"/>
      <w:jc w:val="both"/>
      <w:outlineLvl w:val="5"/>
    </w:pPr>
    <w:rPr>
      <w:rFonts w:ascii="Arial" w:hAnsi="Arial" w:eastAsia="黑体"/>
      <w:b/>
      <w:kern w:val="2"/>
      <w:sz w:val="24"/>
    </w:rPr>
  </w:style>
  <w:style w:type="paragraph" w:styleId="9">
    <w:name w:val="heading 7"/>
    <w:basedOn w:val="1"/>
    <w:next w:val="7"/>
    <w:qFormat/>
    <w:uiPriority w:val="0"/>
    <w:pPr>
      <w:keepNext/>
      <w:keepLines/>
      <w:widowControl w:val="0"/>
      <w:tabs>
        <w:tab w:val="left" w:pos="360"/>
      </w:tabs>
      <w:spacing w:before="240" w:after="64" w:line="320" w:lineRule="auto"/>
      <w:ind w:left="360" w:hanging="360"/>
      <w:jc w:val="both"/>
      <w:outlineLvl w:val="6"/>
    </w:pPr>
    <w:rPr>
      <w:b/>
      <w:kern w:val="2"/>
      <w:sz w:val="24"/>
    </w:rPr>
  </w:style>
  <w:style w:type="paragraph" w:styleId="10">
    <w:name w:val="heading 8"/>
    <w:basedOn w:val="1"/>
    <w:next w:val="7"/>
    <w:qFormat/>
    <w:uiPriority w:val="0"/>
    <w:pPr>
      <w:keepNext/>
      <w:keepLines/>
      <w:widowControl w:val="0"/>
      <w:tabs>
        <w:tab w:val="left" w:pos="360"/>
      </w:tabs>
      <w:spacing w:before="240" w:after="64" w:line="320" w:lineRule="auto"/>
      <w:ind w:left="360" w:hanging="360"/>
      <w:jc w:val="both"/>
      <w:outlineLvl w:val="7"/>
    </w:pPr>
    <w:rPr>
      <w:rFonts w:ascii="Arial" w:hAnsi="Arial" w:eastAsia="黑体"/>
      <w:kern w:val="2"/>
      <w:sz w:val="24"/>
    </w:rPr>
  </w:style>
  <w:style w:type="paragraph" w:styleId="11">
    <w:name w:val="heading 9"/>
    <w:basedOn w:val="1"/>
    <w:next w:val="7"/>
    <w:qFormat/>
    <w:uiPriority w:val="0"/>
    <w:pPr>
      <w:keepNext/>
      <w:keepLines/>
      <w:widowControl w:val="0"/>
      <w:tabs>
        <w:tab w:val="left" w:pos="360"/>
      </w:tabs>
      <w:spacing w:before="240" w:after="64" w:line="320" w:lineRule="auto"/>
      <w:ind w:left="360" w:hanging="360"/>
      <w:jc w:val="both"/>
      <w:outlineLvl w:val="8"/>
    </w:pPr>
    <w:rPr>
      <w:rFonts w:ascii="Arial" w:hAnsi="Arial" w:eastAsia="黑体"/>
      <w:kern w:val="2"/>
      <w:sz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12">
    <w:name w:val="toc 7"/>
    <w:basedOn w:val="1"/>
    <w:next w:val="1"/>
    <w:qFormat/>
    <w:uiPriority w:val="0"/>
    <w:pPr>
      <w:ind w:left="1200"/>
    </w:pPr>
    <w:rPr>
      <w:rFonts w:ascii="Calibri" w:hAnsi="Calibri" w:cs="Calibri"/>
      <w:sz w:val="18"/>
      <w:szCs w:val="18"/>
    </w:rPr>
  </w:style>
  <w:style w:type="paragraph" w:styleId="13">
    <w:name w:val="Document Map"/>
    <w:basedOn w:val="1"/>
    <w:semiHidden/>
    <w:qFormat/>
    <w:uiPriority w:val="0"/>
    <w:pPr>
      <w:shd w:val="clear" w:color="auto" w:fill="000080"/>
    </w:pPr>
  </w:style>
  <w:style w:type="paragraph" w:styleId="14">
    <w:name w:val="annotation text"/>
    <w:basedOn w:val="1"/>
    <w:link w:val="139"/>
    <w:semiHidden/>
    <w:qFormat/>
    <w:uiPriority w:val="0"/>
  </w:style>
  <w:style w:type="paragraph" w:styleId="15">
    <w:name w:val="Body Text 3"/>
    <w:basedOn w:val="1"/>
    <w:qFormat/>
    <w:uiPriority w:val="0"/>
    <w:pPr>
      <w:spacing w:after="120"/>
    </w:pPr>
    <w:rPr>
      <w:sz w:val="16"/>
      <w:szCs w:val="16"/>
    </w:rPr>
  </w:style>
  <w:style w:type="paragraph" w:styleId="16">
    <w:name w:val="Body Text"/>
    <w:basedOn w:val="1"/>
    <w:link w:val="74"/>
    <w:qFormat/>
    <w:uiPriority w:val="0"/>
    <w:pPr>
      <w:spacing w:after="120"/>
    </w:pPr>
  </w:style>
  <w:style w:type="paragraph" w:styleId="17">
    <w:name w:val="Body Text Indent"/>
    <w:basedOn w:val="1"/>
    <w:qFormat/>
    <w:uiPriority w:val="0"/>
    <w:pPr>
      <w:spacing w:after="120"/>
      <w:ind w:left="420" w:leftChars="200"/>
    </w:pPr>
  </w:style>
  <w:style w:type="paragraph" w:styleId="18">
    <w:name w:val="List 2"/>
    <w:basedOn w:val="1"/>
    <w:qFormat/>
    <w:uiPriority w:val="0"/>
    <w:pPr>
      <w:widowControl w:val="0"/>
      <w:adjustRightInd w:val="0"/>
      <w:spacing w:line="360" w:lineRule="auto"/>
      <w:jc w:val="both"/>
      <w:textAlignment w:val="baseline"/>
    </w:pPr>
    <w:rPr>
      <w:sz w:val="24"/>
    </w:rPr>
  </w:style>
  <w:style w:type="paragraph" w:styleId="19">
    <w:name w:val="Block Text"/>
    <w:basedOn w:val="1"/>
    <w:qFormat/>
    <w:uiPriority w:val="0"/>
    <w:pPr>
      <w:widowControl w:val="0"/>
      <w:ind w:left="1155" w:right="40" w:rightChars="19"/>
      <w:jc w:val="both"/>
    </w:pPr>
    <w:rPr>
      <w:kern w:val="2"/>
      <w:sz w:val="21"/>
      <w:szCs w:val="24"/>
    </w:rPr>
  </w:style>
  <w:style w:type="paragraph" w:styleId="20">
    <w:name w:val="toc 5"/>
    <w:basedOn w:val="1"/>
    <w:next w:val="1"/>
    <w:qFormat/>
    <w:uiPriority w:val="0"/>
    <w:pPr>
      <w:ind w:left="800"/>
    </w:pPr>
    <w:rPr>
      <w:rFonts w:ascii="Calibri" w:hAnsi="Calibri" w:cs="Calibri"/>
      <w:sz w:val="18"/>
      <w:szCs w:val="18"/>
    </w:rPr>
  </w:style>
  <w:style w:type="paragraph" w:styleId="21">
    <w:name w:val="toc 3"/>
    <w:basedOn w:val="1"/>
    <w:next w:val="1"/>
    <w:semiHidden/>
    <w:qFormat/>
    <w:uiPriority w:val="0"/>
    <w:pPr>
      <w:ind w:left="400"/>
    </w:pPr>
    <w:rPr>
      <w:rFonts w:ascii="Calibri" w:hAnsi="Calibri" w:cs="Calibri"/>
      <w:i/>
      <w:iCs/>
    </w:rPr>
  </w:style>
  <w:style w:type="paragraph" w:styleId="22">
    <w:name w:val="Plain Text"/>
    <w:basedOn w:val="1"/>
    <w:link w:val="75"/>
    <w:qFormat/>
    <w:uiPriority w:val="0"/>
    <w:rPr>
      <w:rFonts w:ascii="宋体" w:hAnsi="Courier New" w:cs="Century"/>
      <w:sz w:val="21"/>
      <w:szCs w:val="21"/>
    </w:rPr>
  </w:style>
  <w:style w:type="paragraph" w:styleId="23">
    <w:name w:val="toc 8"/>
    <w:basedOn w:val="1"/>
    <w:next w:val="1"/>
    <w:qFormat/>
    <w:uiPriority w:val="0"/>
    <w:pPr>
      <w:ind w:left="1400"/>
    </w:pPr>
    <w:rPr>
      <w:rFonts w:ascii="Calibri" w:hAnsi="Calibri" w:cs="Calibri"/>
      <w:sz w:val="18"/>
      <w:szCs w:val="18"/>
    </w:rPr>
  </w:style>
  <w:style w:type="paragraph" w:styleId="24">
    <w:name w:val="Date"/>
    <w:basedOn w:val="1"/>
    <w:next w:val="1"/>
    <w:link w:val="72"/>
    <w:qFormat/>
    <w:uiPriority w:val="0"/>
    <w:pPr>
      <w:jc w:val="both"/>
    </w:pPr>
    <w:rPr>
      <w:rFonts w:ascii="宋体"/>
      <w:sz w:val="24"/>
    </w:r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qFormat/>
    <w:uiPriority w:val="99"/>
    <w:pPr>
      <w:tabs>
        <w:tab w:val="center" w:pos="4153"/>
        <w:tab w:val="right" w:pos="8306"/>
      </w:tabs>
      <w:snapToGrid w:val="0"/>
    </w:pPr>
    <w:rPr>
      <w:sz w:val="18"/>
    </w:rPr>
  </w:style>
  <w:style w:type="paragraph" w:styleId="28">
    <w:name w:val="header"/>
    <w:basedOn w:val="1"/>
    <w:link w:val="83"/>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spacing w:before="120" w:after="120"/>
    </w:pPr>
    <w:rPr>
      <w:rFonts w:ascii="Calibri" w:hAnsi="Calibri" w:cs="Calibri"/>
      <w:b/>
      <w:bCs/>
      <w:caps/>
    </w:rPr>
  </w:style>
  <w:style w:type="paragraph" w:styleId="30">
    <w:name w:val="toc 4"/>
    <w:basedOn w:val="1"/>
    <w:next w:val="1"/>
    <w:qFormat/>
    <w:uiPriority w:val="0"/>
    <w:pPr>
      <w:ind w:left="600"/>
    </w:pPr>
    <w:rPr>
      <w:rFonts w:ascii="Calibri" w:hAnsi="Calibri" w:cs="Calibri"/>
      <w:sz w:val="18"/>
      <w:szCs w:val="18"/>
    </w:rPr>
  </w:style>
  <w:style w:type="paragraph" w:styleId="31">
    <w:name w:val="List"/>
    <w:basedOn w:val="1"/>
    <w:qFormat/>
    <w:uiPriority w:val="0"/>
    <w:pPr>
      <w:widowControl w:val="0"/>
      <w:adjustRightInd w:val="0"/>
      <w:spacing w:line="360" w:lineRule="auto"/>
      <w:jc w:val="both"/>
      <w:textAlignment w:val="baseline"/>
    </w:pPr>
    <w:rPr>
      <w:sz w:val="24"/>
    </w:rPr>
  </w:style>
  <w:style w:type="paragraph" w:styleId="32">
    <w:name w:val="toc 6"/>
    <w:basedOn w:val="1"/>
    <w:next w:val="1"/>
    <w:qFormat/>
    <w:uiPriority w:val="0"/>
    <w:pPr>
      <w:ind w:left="1000"/>
    </w:pPr>
    <w:rPr>
      <w:rFonts w:ascii="Calibri" w:hAnsi="Calibri" w:cs="Calibri"/>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ind w:left="200"/>
    </w:pPr>
    <w:rPr>
      <w:rFonts w:ascii="Calibri" w:hAnsi="Calibri" w:cs="Calibri"/>
      <w:smallCaps/>
    </w:rPr>
  </w:style>
  <w:style w:type="paragraph" w:styleId="35">
    <w:name w:val="toc 9"/>
    <w:basedOn w:val="1"/>
    <w:next w:val="1"/>
    <w:qFormat/>
    <w:uiPriority w:val="0"/>
    <w:pPr>
      <w:ind w:left="1600"/>
    </w:pPr>
    <w:rPr>
      <w:rFonts w:ascii="Calibri" w:hAnsi="Calibri" w:cs="Calibri"/>
      <w:sz w:val="18"/>
      <w:szCs w:val="18"/>
    </w:rPr>
  </w:style>
  <w:style w:type="paragraph" w:styleId="36">
    <w:name w:val="Body Text 2"/>
    <w:basedOn w:val="1"/>
    <w:qFormat/>
    <w:uiPriority w:val="0"/>
    <w:pPr>
      <w:spacing w:after="120" w:line="480" w:lineRule="auto"/>
    </w:pPr>
  </w:style>
  <w:style w:type="paragraph" w:styleId="37">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left" w:pos="738"/>
      </w:tabs>
      <w:ind w:left="1080" w:leftChars="500" w:hanging="1080" w:hangingChars="500"/>
      <w:jc w:val="both"/>
    </w:pPr>
    <w:rPr>
      <w:rFonts w:ascii="Arial" w:hAnsi="Arial" w:cs="Arial"/>
      <w:kern w:val="2"/>
      <w:sz w:val="24"/>
      <w:szCs w:val="24"/>
    </w:rPr>
  </w:style>
  <w:style w:type="paragraph" w:styleId="38">
    <w:name w:val="Normal (Web)"/>
    <w:basedOn w:val="1"/>
    <w:qFormat/>
    <w:uiPriority w:val="0"/>
    <w:rPr>
      <w:sz w:val="24"/>
      <w:szCs w:val="24"/>
    </w:rPr>
  </w:style>
  <w:style w:type="paragraph" w:styleId="39">
    <w:name w:val="index 1"/>
    <w:basedOn w:val="1"/>
    <w:next w:val="1"/>
    <w:semiHidden/>
    <w:qFormat/>
    <w:uiPriority w:val="0"/>
  </w:style>
  <w:style w:type="paragraph" w:styleId="40">
    <w:name w:val="Title"/>
    <w:basedOn w:val="1"/>
    <w:qFormat/>
    <w:uiPriority w:val="10"/>
    <w:pPr>
      <w:widowControl w:val="0"/>
      <w:tabs>
        <w:tab w:val="left" w:pos="738"/>
      </w:tabs>
      <w:spacing w:before="240" w:after="60"/>
      <w:ind w:left="738" w:hanging="454"/>
      <w:jc w:val="center"/>
      <w:outlineLvl w:val="0"/>
    </w:pPr>
    <w:rPr>
      <w:rFonts w:ascii="Arial" w:hAnsi="Arial" w:cs="Arial"/>
      <w:b/>
      <w:bCs/>
      <w:kern w:val="2"/>
      <w:sz w:val="32"/>
      <w:szCs w:val="32"/>
    </w:rPr>
  </w:style>
  <w:style w:type="paragraph" w:styleId="41">
    <w:name w:val="annotation subject"/>
    <w:basedOn w:val="14"/>
    <w:next w:val="14"/>
    <w:link w:val="140"/>
    <w:semiHidden/>
    <w:unhideWhenUsed/>
    <w:qFormat/>
    <w:uiPriority w:val="0"/>
    <w:rPr>
      <w:b/>
      <w:bCs/>
    </w:rPr>
  </w:style>
  <w:style w:type="paragraph" w:styleId="42">
    <w:name w:val="Body Text First Indent"/>
    <w:basedOn w:val="16"/>
    <w:qFormat/>
    <w:uiPriority w:val="0"/>
    <w:pPr>
      <w:widowControl w:val="0"/>
      <w:adjustRightInd w:val="0"/>
      <w:spacing w:after="0" w:line="312" w:lineRule="auto"/>
      <w:ind w:firstLine="567"/>
      <w:jc w:val="both"/>
      <w:textAlignment w:val="baseline"/>
    </w:pPr>
    <w:rPr>
      <w:sz w:val="28"/>
    </w:rPr>
  </w:style>
  <w:style w:type="paragraph" w:styleId="43">
    <w:name w:val="Body Text First Indent 2"/>
    <w:basedOn w:val="17"/>
    <w:qFormat/>
    <w:uiPriority w:val="0"/>
    <w:pPr>
      <w:tabs>
        <w:tab w:val="left" w:pos="360"/>
      </w:tabs>
      <w:ind w:firstLine="420"/>
    </w:pPr>
    <w:rPr>
      <w:rFonts w:ascii="仿宋_GB2312" w:eastAsia="仿宋_GB2312"/>
      <w:sz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basedOn w:val="46"/>
    <w:qFormat/>
    <w:uiPriority w:val="99"/>
    <w:rPr>
      <w:color w:val="800080"/>
      <w:u w:val="none"/>
    </w:rPr>
  </w:style>
  <w:style w:type="character" w:styleId="50">
    <w:name w:val="Emphasis"/>
    <w:basedOn w:val="46"/>
    <w:qFormat/>
    <w:uiPriority w:val="0"/>
  </w:style>
  <w:style w:type="character" w:styleId="51">
    <w:name w:val="line number"/>
    <w:basedOn w:val="46"/>
    <w:qFormat/>
    <w:uiPriority w:val="0"/>
  </w:style>
  <w:style w:type="character" w:styleId="52">
    <w:name w:val="HTML Definition"/>
    <w:basedOn w:val="46"/>
    <w:semiHidden/>
    <w:unhideWhenUsed/>
    <w:qFormat/>
    <w:uiPriority w:val="0"/>
  </w:style>
  <w:style w:type="character" w:styleId="53">
    <w:name w:val="HTML Typewriter"/>
    <w:basedOn w:val="46"/>
    <w:semiHidden/>
    <w:unhideWhenUsed/>
    <w:qFormat/>
    <w:uiPriority w:val="0"/>
    <w:rPr>
      <w:rFonts w:hint="default" w:ascii="monospace" w:hAnsi="monospace" w:eastAsia="monospace" w:cs="monospace"/>
      <w:sz w:val="20"/>
    </w:rPr>
  </w:style>
  <w:style w:type="character" w:styleId="54">
    <w:name w:val="HTML Acronym"/>
    <w:basedOn w:val="46"/>
    <w:semiHidden/>
    <w:unhideWhenUsed/>
    <w:qFormat/>
    <w:uiPriority w:val="0"/>
  </w:style>
  <w:style w:type="character" w:styleId="55">
    <w:name w:val="HTML Variable"/>
    <w:basedOn w:val="46"/>
    <w:semiHidden/>
    <w:unhideWhenUsed/>
    <w:qFormat/>
    <w:uiPriority w:val="0"/>
  </w:style>
  <w:style w:type="character" w:styleId="56">
    <w:name w:val="Hyperlink"/>
    <w:basedOn w:val="46"/>
    <w:qFormat/>
    <w:uiPriority w:val="99"/>
    <w:rPr>
      <w:color w:val="0000FF"/>
      <w:u w:val="none"/>
    </w:rPr>
  </w:style>
  <w:style w:type="character" w:styleId="57">
    <w:name w:val="HTML Code"/>
    <w:basedOn w:val="46"/>
    <w:semiHidden/>
    <w:unhideWhenUsed/>
    <w:qFormat/>
    <w:uiPriority w:val="0"/>
    <w:rPr>
      <w:rFonts w:hint="default" w:ascii="monospace" w:hAnsi="monospace" w:eastAsia="monospace" w:cs="monospace"/>
      <w:sz w:val="20"/>
    </w:rPr>
  </w:style>
  <w:style w:type="character" w:styleId="58">
    <w:name w:val="annotation reference"/>
    <w:basedOn w:val="46"/>
    <w:semiHidden/>
    <w:unhideWhenUsed/>
    <w:qFormat/>
    <w:uiPriority w:val="0"/>
    <w:rPr>
      <w:sz w:val="21"/>
      <w:szCs w:val="21"/>
    </w:rPr>
  </w:style>
  <w:style w:type="character" w:styleId="59">
    <w:name w:val="HTML Cite"/>
    <w:basedOn w:val="46"/>
    <w:semiHidden/>
    <w:unhideWhenUsed/>
    <w:qFormat/>
    <w:uiPriority w:val="0"/>
  </w:style>
  <w:style w:type="character" w:styleId="60">
    <w:name w:val="HTML Keyboard"/>
    <w:basedOn w:val="46"/>
    <w:semiHidden/>
    <w:unhideWhenUsed/>
    <w:qFormat/>
    <w:uiPriority w:val="0"/>
    <w:rPr>
      <w:rFonts w:ascii="monospace" w:hAnsi="monospace" w:eastAsia="monospace" w:cs="monospace"/>
      <w:sz w:val="20"/>
    </w:rPr>
  </w:style>
  <w:style w:type="character" w:styleId="61">
    <w:name w:val="HTML Sample"/>
    <w:basedOn w:val="46"/>
    <w:semiHidden/>
    <w:unhideWhenUsed/>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标题 1 字符"/>
    <w:basedOn w:val="46"/>
    <w:link w:val="2"/>
    <w:qFormat/>
    <w:uiPriority w:val="0"/>
    <w:rPr>
      <w:b/>
      <w:kern w:val="44"/>
      <w:sz w:val="44"/>
    </w:rPr>
  </w:style>
  <w:style w:type="paragraph" w:customStyle="1" w:styleId="65">
    <w:name w:val="首行缩进"/>
    <w:basedOn w:val="1"/>
    <w:qFormat/>
    <w:uiPriority w:val="0"/>
    <w:pPr>
      <w:tabs>
        <w:tab w:val="left" w:pos="540"/>
      </w:tabs>
      <w:spacing w:line="360" w:lineRule="auto"/>
    </w:pPr>
    <w:rPr>
      <w:rFonts w:eastAsia="仿宋_GB2312"/>
    </w:rPr>
  </w:style>
  <w:style w:type="character" w:customStyle="1" w:styleId="66">
    <w:name w:val="普通文字 Char Char"/>
    <w:qFormat/>
    <w:uiPriority w:val="0"/>
    <w:rPr>
      <w:rFonts w:ascii="宋体" w:hAnsi="Courier New" w:eastAsia="宋体" w:cs="Century"/>
      <w:sz w:val="21"/>
      <w:szCs w:val="21"/>
      <w:lang w:val="en-US" w:eastAsia="zh-CN" w:bidi="ar-SA"/>
    </w:rPr>
  </w:style>
  <w:style w:type="character" w:customStyle="1" w:styleId="67">
    <w:name w:val="font11"/>
    <w:basedOn w:val="46"/>
    <w:qFormat/>
    <w:uiPriority w:val="0"/>
    <w:rPr>
      <w:rFonts w:hint="eastAsia" w:ascii="宋体" w:hAnsi="宋体" w:eastAsia="宋体" w:cs="宋体"/>
      <w:color w:val="000000"/>
      <w:sz w:val="22"/>
      <w:szCs w:val="22"/>
      <w:u w:val="none"/>
    </w:rPr>
  </w:style>
  <w:style w:type="character" w:customStyle="1" w:styleId="68">
    <w:name w:val="正文文本 Char"/>
    <w:qFormat/>
    <w:uiPriority w:val="0"/>
    <w:rPr>
      <w:rFonts w:eastAsia="宋体"/>
      <w:lang w:val="en-US" w:eastAsia="zh-CN" w:bidi="ar-SA"/>
    </w:rPr>
  </w:style>
  <w:style w:type="character" w:customStyle="1" w:styleId="69">
    <w:name w:val="引用 字符"/>
    <w:basedOn w:val="46"/>
    <w:link w:val="70"/>
    <w:qFormat/>
    <w:uiPriority w:val="29"/>
    <w:rPr>
      <w:i/>
      <w:iCs/>
      <w:color w:val="000000"/>
    </w:rPr>
  </w:style>
  <w:style w:type="paragraph" w:styleId="70">
    <w:name w:val="Quote"/>
    <w:basedOn w:val="1"/>
    <w:next w:val="1"/>
    <w:link w:val="69"/>
    <w:qFormat/>
    <w:uiPriority w:val="29"/>
    <w:rPr>
      <w:i/>
      <w:iCs/>
      <w:color w:val="000000"/>
    </w:rPr>
  </w:style>
  <w:style w:type="character" w:customStyle="1" w:styleId="71">
    <w:name w:val="text"/>
    <w:basedOn w:val="46"/>
    <w:qFormat/>
    <w:uiPriority w:val="0"/>
  </w:style>
  <w:style w:type="character" w:customStyle="1" w:styleId="72">
    <w:name w:val="日期 字符"/>
    <w:basedOn w:val="46"/>
    <w:link w:val="24"/>
    <w:qFormat/>
    <w:uiPriority w:val="0"/>
    <w:rPr>
      <w:rFonts w:ascii="宋体"/>
      <w:sz w:val="24"/>
    </w:rPr>
  </w:style>
  <w:style w:type="character" w:customStyle="1" w:styleId="73">
    <w:name w:val="titlestyle10831"/>
    <w:basedOn w:val="46"/>
    <w:qFormat/>
    <w:uiPriority w:val="0"/>
    <w:rPr>
      <w:rFonts w:hint="eastAsia" w:ascii="黑体" w:hAnsi="黑体" w:eastAsia="黑体"/>
      <w:b/>
      <w:bCs/>
      <w:sz w:val="36"/>
      <w:szCs w:val="36"/>
    </w:rPr>
  </w:style>
  <w:style w:type="character" w:customStyle="1" w:styleId="74">
    <w:name w:val="正文文本 字符"/>
    <w:basedOn w:val="46"/>
    <w:link w:val="16"/>
    <w:qFormat/>
    <w:uiPriority w:val="0"/>
    <w:rPr>
      <w:rFonts w:eastAsia="宋体"/>
      <w:lang w:val="en-US" w:eastAsia="zh-CN" w:bidi="ar-SA"/>
    </w:rPr>
  </w:style>
  <w:style w:type="character" w:customStyle="1" w:styleId="75">
    <w:name w:val="纯文本 字符"/>
    <w:basedOn w:val="46"/>
    <w:link w:val="22"/>
    <w:qFormat/>
    <w:uiPriority w:val="0"/>
    <w:rPr>
      <w:rFonts w:ascii="宋体" w:hAnsi="Courier New" w:eastAsia="宋体" w:cs="Century"/>
      <w:sz w:val="21"/>
      <w:szCs w:val="21"/>
      <w:lang w:val="en-US" w:eastAsia="zh-CN" w:bidi="ar-SA"/>
    </w:rPr>
  </w:style>
  <w:style w:type="character" w:customStyle="1" w:styleId="76">
    <w:name w:val="apple-tab-span"/>
    <w:basedOn w:val="46"/>
    <w:qFormat/>
    <w:uiPriority w:val="0"/>
  </w:style>
  <w:style w:type="character" w:customStyle="1" w:styleId="77">
    <w:name w:val="Char Char Char"/>
    <w:basedOn w:val="46"/>
    <w:qFormat/>
    <w:uiPriority w:val="0"/>
    <w:rPr>
      <w:rFonts w:ascii="宋体" w:hAnsi="Courier New" w:eastAsia="宋体"/>
      <w:kern w:val="2"/>
      <w:sz w:val="24"/>
      <w:lang w:val="en-US" w:eastAsia="zh-CN" w:bidi="ar-SA"/>
    </w:rPr>
  </w:style>
  <w:style w:type="character" w:customStyle="1" w:styleId="78">
    <w:name w:val="para"/>
    <w:basedOn w:val="46"/>
    <w:qFormat/>
    <w:uiPriority w:val="0"/>
  </w:style>
  <w:style w:type="character" w:customStyle="1" w:styleId="79">
    <w:name w:val="main14"/>
    <w:basedOn w:val="46"/>
    <w:qFormat/>
    <w:uiPriority w:val="0"/>
  </w:style>
  <w:style w:type="character" w:customStyle="1" w:styleId="80">
    <w:name w:val="title_emph"/>
    <w:basedOn w:val="46"/>
    <w:qFormat/>
    <w:uiPriority w:val="0"/>
  </w:style>
  <w:style w:type="character" w:customStyle="1" w:styleId="81">
    <w:name w:val="font01"/>
    <w:basedOn w:val="46"/>
    <w:qFormat/>
    <w:uiPriority w:val="0"/>
    <w:rPr>
      <w:rFonts w:hint="eastAsia" w:ascii="宋体" w:hAnsi="宋体" w:eastAsia="宋体" w:cs="宋体"/>
      <w:color w:val="000000"/>
      <w:sz w:val="22"/>
      <w:szCs w:val="22"/>
      <w:u w:val="none"/>
    </w:rPr>
  </w:style>
  <w:style w:type="paragraph" w:customStyle="1" w:styleId="82">
    <w:name w:val="È±Ê¡ÎÄ±¾"/>
    <w:basedOn w:val="1"/>
    <w:qFormat/>
    <w:uiPriority w:val="0"/>
    <w:pPr>
      <w:overflowPunct w:val="0"/>
      <w:autoSpaceDE w:val="0"/>
      <w:autoSpaceDN w:val="0"/>
      <w:adjustRightInd w:val="0"/>
      <w:textAlignment w:val="baseline"/>
    </w:pPr>
    <w:rPr>
      <w:sz w:val="24"/>
    </w:rPr>
  </w:style>
  <w:style w:type="character" w:customStyle="1" w:styleId="83">
    <w:name w:val="页眉 字符"/>
    <w:basedOn w:val="46"/>
    <w:link w:val="28"/>
    <w:qFormat/>
    <w:uiPriority w:val="99"/>
    <w:rPr>
      <w:sz w:val="18"/>
    </w:rPr>
  </w:style>
  <w:style w:type="paragraph" w:customStyle="1" w:styleId="84">
    <w:name w:val="Char Char Char Char"/>
    <w:basedOn w:val="1"/>
    <w:qFormat/>
    <w:uiPriority w:val="0"/>
    <w:pPr>
      <w:widowControl w:val="0"/>
      <w:jc w:val="both"/>
    </w:pPr>
    <w:rPr>
      <w:rFonts w:ascii="Tahoma" w:hAnsi="Tahoma"/>
      <w:kern w:val="2"/>
      <w:sz w:val="24"/>
    </w:rPr>
  </w:style>
  <w:style w:type="paragraph" w:customStyle="1" w:styleId="85">
    <w:name w:val="1"/>
    <w:basedOn w:val="1"/>
    <w:next w:val="38"/>
    <w:qFormat/>
    <w:uiPriority w:val="0"/>
    <w:pPr>
      <w:spacing w:before="100" w:beforeAutospacing="1" w:after="100" w:afterAutospacing="1"/>
    </w:pPr>
    <w:rPr>
      <w:rFonts w:ascii="宋体" w:hAnsi="宋体" w:cs="黑体"/>
      <w:sz w:val="24"/>
      <w:szCs w:val="24"/>
    </w:rPr>
  </w:style>
  <w:style w:type="paragraph" w:customStyle="1" w:styleId="86">
    <w:name w:val="正文文本缩进1"/>
    <w:basedOn w:val="1"/>
    <w:qFormat/>
    <w:uiPriority w:val="0"/>
    <w:pPr>
      <w:widowControl w:val="0"/>
      <w:ind w:firstLine="560" w:firstLineChars="200"/>
      <w:jc w:val="both"/>
    </w:pPr>
    <w:rPr>
      <w:kern w:val="2"/>
      <w:sz w:val="28"/>
      <w:szCs w:val="28"/>
    </w:rPr>
  </w:style>
  <w:style w:type="paragraph" w:customStyle="1" w:styleId="87">
    <w:name w:val="IBM 正文"/>
    <w:basedOn w:val="1"/>
    <w:qFormat/>
    <w:uiPriority w:val="0"/>
    <w:pPr>
      <w:widowControl w:val="0"/>
      <w:spacing w:line="400" w:lineRule="exact"/>
      <w:jc w:val="both"/>
    </w:pPr>
    <w:rPr>
      <w:spacing w:val="20"/>
      <w:kern w:val="2"/>
      <w:sz w:val="24"/>
    </w:rPr>
  </w:style>
  <w:style w:type="paragraph" w:customStyle="1" w:styleId="88">
    <w:name w:val="Char"/>
    <w:basedOn w:val="1"/>
    <w:qFormat/>
    <w:uiPriority w:val="0"/>
    <w:pPr>
      <w:spacing w:after="160" w:line="240" w:lineRule="exact"/>
    </w:pPr>
    <w:rPr>
      <w:rFonts w:ascii="宋体" w:hAnsi="宋体"/>
      <w:lang w:eastAsia="en-US"/>
    </w:rPr>
  </w:style>
  <w:style w:type="paragraph" w:customStyle="1" w:styleId="89">
    <w:name w:val="样式2"/>
    <w:basedOn w:val="1"/>
    <w:qFormat/>
    <w:uiPriority w:val="0"/>
    <w:pPr>
      <w:widowControl w:val="0"/>
      <w:jc w:val="both"/>
    </w:pPr>
    <w:rPr>
      <w:rFonts w:ascii="仿宋_GB2312" w:eastAsia="仿宋_GB2312"/>
      <w:kern w:val="2"/>
      <w:sz w:val="32"/>
    </w:rPr>
  </w:style>
  <w:style w:type="paragraph" w:customStyle="1" w:styleId="90">
    <w:name w:val="Blockquote"/>
    <w:basedOn w:val="1"/>
    <w:qFormat/>
    <w:uiPriority w:val="0"/>
    <w:pPr>
      <w:widowControl w:val="0"/>
      <w:autoSpaceDE w:val="0"/>
      <w:autoSpaceDN w:val="0"/>
      <w:adjustRightInd w:val="0"/>
      <w:spacing w:before="100" w:after="100"/>
      <w:ind w:left="360" w:right="360"/>
    </w:pPr>
    <w:rPr>
      <w:sz w:val="24"/>
      <w:szCs w:val="24"/>
    </w:rPr>
  </w:style>
  <w:style w:type="paragraph" w:customStyle="1" w:styleId="91">
    <w:name w:val="Char Char Char1 Char"/>
    <w:basedOn w:val="1"/>
    <w:qFormat/>
    <w:uiPriority w:val="0"/>
    <w:pPr>
      <w:widowControl w:val="0"/>
      <w:jc w:val="both"/>
    </w:pPr>
    <w:rPr>
      <w:rFonts w:ascii="Tahoma" w:hAnsi="Tahoma"/>
      <w:kern w:val="2"/>
      <w:sz w:val="24"/>
    </w:rPr>
  </w:style>
  <w:style w:type="paragraph" w:customStyle="1" w:styleId="92">
    <w:name w:val="缺省文本:1"/>
    <w:basedOn w:val="1"/>
    <w:qFormat/>
    <w:uiPriority w:val="0"/>
    <w:pPr>
      <w:widowControl w:val="0"/>
      <w:autoSpaceDE w:val="0"/>
      <w:autoSpaceDN w:val="0"/>
      <w:adjustRightInd w:val="0"/>
    </w:pPr>
    <w:rPr>
      <w:sz w:val="24"/>
      <w:szCs w:val="24"/>
    </w:rPr>
  </w:style>
  <w:style w:type="paragraph" w:customStyle="1" w:styleId="93">
    <w:name w:val="标题1.9"/>
    <w:basedOn w:val="1"/>
    <w:qFormat/>
    <w:uiPriority w:val="0"/>
    <w:pPr>
      <w:widowControl w:val="0"/>
      <w:autoSpaceDE w:val="0"/>
      <w:autoSpaceDN w:val="0"/>
      <w:adjustRightInd w:val="0"/>
      <w:jc w:val="center"/>
    </w:pPr>
    <w:rPr>
      <w:rFonts w:ascii="黑体" w:eastAsia="黑体"/>
      <w:sz w:val="24"/>
      <w:szCs w:val="24"/>
    </w:rPr>
  </w:style>
  <w:style w:type="paragraph" w:customStyle="1" w:styleId="94">
    <w:name w:val="默认段落字体 Para Char Char Char Char Char Char Char Char Char1 Char Char Char Char"/>
    <w:basedOn w:val="1"/>
    <w:qFormat/>
    <w:uiPriority w:val="0"/>
    <w:pPr>
      <w:widowControl w:val="0"/>
      <w:adjustRightInd w:val="0"/>
      <w:spacing w:line="312" w:lineRule="atLeast"/>
      <w:jc w:val="both"/>
      <w:textAlignment w:val="baseline"/>
    </w:pPr>
    <w:rPr>
      <w:b/>
      <w:bCs/>
      <w:sz w:val="36"/>
      <w:szCs w:val="32"/>
    </w:rPr>
  </w:style>
  <w:style w:type="paragraph" w:styleId="95">
    <w:name w:val="List Paragraph"/>
    <w:basedOn w:val="1"/>
    <w:link w:val="138"/>
    <w:qFormat/>
    <w:uiPriority w:val="34"/>
    <w:pPr>
      <w:widowControl w:val="0"/>
      <w:spacing w:line="360" w:lineRule="auto"/>
      <w:ind w:left="720" w:firstLine="420" w:firstLineChars="200"/>
      <w:jc w:val="both"/>
    </w:pPr>
    <w:rPr>
      <w:rFonts w:ascii="Calibri" w:hAnsi="Calibri"/>
      <w:kern w:val="2"/>
      <w:sz w:val="21"/>
      <w:szCs w:val="22"/>
    </w:rPr>
  </w:style>
  <w:style w:type="paragraph" w:customStyle="1" w:styleId="96">
    <w:name w:val="正文文本缩进 21"/>
    <w:basedOn w:val="1"/>
    <w:qFormat/>
    <w:uiPriority w:val="0"/>
    <w:pPr>
      <w:widowControl w:val="0"/>
      <w:adjustRightInd w:val="0"/>
      <w:spacing w:line="360" w:lineRule="atLeast"/>
      <w:ind w:firstLine="600"/>
      <w:jc w:val="both"/>
      <w:textAlignment w:val="baseline"/>
    </w:pPr>
    <w:rPr>
      <w:sz w:val="32"/>
    </w:rPr>
  </w:style>
  <w:style w:type="paragraph" w:customStyle="1" w:styleId="97">
    <w:name w:val="标题 4.1"/>
    <w:basedOn w:val="1"/>
    <w:qFormat/>
    <w:uiPriority w:val="0"/>
    <w:pPr>
      <w:keepNext/>
      <w:keepLines/>
      <w:widowControl w:val="0"/>
      <w:spacing w:before="280" w:after="290" w:line="376" w:lineRule="auto"/>
      <w:jc w:val="both"/>
      <w:outlineLvl w:val="3"/>
    </w:pPr>
    <w:rPr>
      <w:rFonts w:ascii="Arial" w:hAnsi="Arial" w:eastAsia="黑体"/>
      <w:b/>
      <w:bCs/>
      <w:kern w:val="2"/>
      <w:sz w:val="28"/>
      <w:szCs w:val="28"/>
    </w:rPr>
  </w:style>
  <w:style w:type="paragraph" w:customStyle="1" w:styleId="98">
    <w:name w:val="reader-word-layer reader-word-s16-2"/>
    <w:basedOn w:val="1"/>
    <w:qFormat/>
    <w:uiPriority w:val="0"/>
    <w:pPr>
      <w:spacing w:before="100" w:beforeAutospacing="1" w:after="100" w:afterAutospacing="1"/>
    </w:pPr>
    <w:rPr>
      <w:rFonts w:ascii="宋体" w:hAnsi="宋体" w:cs="宋体"/>
      <w:sz w:val="24"/>
      <w:szCs w:val="24"/>
    </w:rPr>
  </w:style>
  <w:style w:type="paragraph" w:customStyle="1" w:styleId="99">
    <w:name w:val="标题5"/>
    <w:basedOn w:val="1"/>
    <w:qFormat/>
    <w:uiPriority w:val="0"/>
    <w:pPr>
      <w:widowControl w:val="0"/>
      <w:tabs>
        <w:tab w:val="left" w:pos="7035"/>
      </w:tabs>
      <w:jc w:val="both"/>
    </w:pPr>
    <w:rPr>
      <w:rFonts w:ascii="宋体" w:hAnsi="宋体"/>
      <w:b/>
      <w:color w:val="000000"/>
      <w:kern w:val="2"/>
      <w:sz w:val="24"/>
      <w:szCs w:val="24"/>
    </w:rPr>
  </w:style>
  <w:style w:type="paragraph" w:customStyle="1" w:styleId="100">
    <w:name w:val="正文文本 21"/>
    <w:basedOn w:val="1"/>
    <w:qFormat/>
    <w:uiPriority w:val="0"/>
    <w:pPr>
      <w:widowControl w:val="0"/>
      <w:adjustRightInd w:val="0"/>
      <w:spacing w:line="360" w:lineRule="atLeast"/>
      <w:ind w:firstLine="720"/>
      <w:jc w:val="both"/>
      <w:textAlignment w:val="baseline"/>
    </w:pPr>
    <w:rPr>
      <w:sz w:val="32"/>
      <w:szCs w:val="24"/>
    </w:rPr>
  </w:style>
  <w:style w:type="paragraph" w:customStyle="1" w:styleId="101">
    <w:name w:val="reader-word-layer reader-word-s16-14"/>
    <w:basedOn w:val="1"/>
    <w:qFormat/>
    <w:uiPriority w:val="0"/>
    <w:pPr>
      <w:spacing w:before="100" w:beforeAutospacing="1" w:after="100" w:afterAutospacing="1"/>
    </w:pPr>
    <w:rPr>
      <w:rFonts w:ascii="宋体" w:hAnsi="宋体" w:cs="宋体"/>
      <w:sz w:val="24"/>
      <w:szCs w:val="24"/>
    </w:rPr>
  </w:style>
  <w:style w:type="paragraph" w:customStyle="1" w:styleId="102">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03">
    <w:name w:val="reader-word-layer reader-word-s16-16"/>
    <w:basedOn w:val="1"/>
    <w:qFormat/>
    <w:uiPriority w:val="0"/>
    <w:pPr>
      <w:spacing w:before="100" w:beforeAutospacing="1" w:after="100" w:afterAutospacing="1"/>
    </w:pPr>
    <w:rPr>
      <w:rFonts w:ascii="宋体" w:hAnsi="宋体" w:cs="宋体"/>
      <w:sz w:val="24"/>
      <w:szCs w:val="24"/>
    </w:rPr>
  </w:style>
  <w:style w:type="paragraph" w:customStyle="1" w:styleId="104">
    <w:name w:val="o"/>
    <w:basedOn w:val="1"/>
    <w:qFormat/>
    <w:uiPriority w:val="0"/>
    <w:pPr>
      <w:widowControl w:val="0"/>
      <w:adjustRightInd w:val="0"/>
      <w:spacing w:line="360" w:lineRule="atLeast"/>
      <w:textAlignment w:val="baseline"/>
    </w:pPr>
    <w:rPr>
      <w:rFonts w:ascii="宋体"/>
      <w:sz w:val="32"/>
    </w:rPr>
  </w:style>
  <w:style w:type="paragraph" w:customStyle="1" w:styleId="105">
    <w:name w:val="aspnumfaautoadjustright"/>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106">
    <w:name w:val="小标题"/>
    <w:basedOn w:val="1"/>
    <w:qFormat/>
    <w:uiPriority w:val="0"/>
    <w:pPr>
      <w:widowControl w:val="0"/>
      <w:adjustRightInd w:val="0"/>
      <w:spacing w:before="120" w:after="120" w:line="400" w:lineRule="atLeast"/>
      <w:jc w:val="both"/>
      <w:textAlignment w:val="baseline"/>
    </w:pPr>
    <w:rPr>
      <w:rFonts w:ascii="宋体" w:hAnsi="宋体"/>
      <w:sz w:val="24"/>
    </w:rPr>
  </w:style>
  <w:style w:type="paragraph" w:customStyle="1" w:styleId="107">
    <w:name w:val="默认段落字体 Para Char Char Char Char Char Char Char Char Char1 Char Char Char Char Char Char Char"/>
    <w:basedOn w:val="13"/>
    <w:qFormat/>
    <w:uiPriority w:val="0"/>
    <w:pPr>
      <w:widowControl w:val="0"/>
      <w:jc w:val="both"/>
    </w:pPr>
    <w:rPr>
      <w:rFonts w:ascii="Tahoma" w:hAnsi="Tahoma" w:cs="Tahoma"/>
      <w:kern w:val="2"/>
      <w:sz w:val="24"/>
      <w:szCs w:val="24"/>
    </w:rPr>
  </w:style>
  <w:style w:type="paragraph" w:customStyle="1" w:styleId="108">
    <w:name w:val="?¡ì?¡ì?¡§¡è?¡ìo????¡§¡è?:1:1"/>
    <w:basedOn w:val="1"/>
    <w:qFormat/>
    <w:uiPriority w:val="0"/>
    <w:pPr>
      <w:overflowPunct w:val="0"/>
      <w:autoSpaceDE w:val="0"/>
      <w:autoSpaceDN w:val="0"/>
      <w:adjustRightInd w:val="0"/>
    </w:pPr>
    <w:rPr>
      <w:sz w:val="24"/>
    </w:rPr>
  </w:style>
  <w:style w:type="paragraph" w:customStyle="1" w:styleId="109">
    <w:name w:val="Char Char2"/>
    <w:basedOn w:val="1"/>
    <w:qFormat/>
    <w:uiPriority w:val="0"/>
    <w:pPr>
      <w:widowControl w:val="0"/>
      <w:jc w:val="both"/>
    </w:pPr>
    <w:rPr>
      <w:rFonts w:ascii="Tahoma" w:hAnsi="Tahoma"/>
      <w:kern w:val="2"/>
      <w:sz w:val="24"/>
    </w:rPr>
  </w:style>
  <w:style w:type="paragraph" w:customStyle="1" w:styleId="110">
    <w:name w:val="reader-word-layer reader-word-s16-12"/>
    <w:basedOn w:val="1"/>
    <w:qFormat/>
    <w:uiPriority w:val="0"/>
    <w:pPr>
      <w:spacing w:before="100" w:beforeAutospacing="1" w:after="100" w:afterAutospacing="1"/>
    </w:pPr>
    <w:rPr>
      <w:rFonts w:ascii="宋体" w:hAnsi="宋体" w:cs="宋体"/>
      <w:sz w:val="24"/>
      <w:szCs w:val="24"/>
    </w:rPr>
  </w:style>
  <w:style w:type="paragraph" w:customStyle="1" w:styleId="111">
    <w:name w:val="reader-word-layer reader-word-s16-9"/>
    <w:basedOn w:val="1"/>
    <w:qFormat/>
    <w:uiPriority w:val="0"/>
    <w:pPr>
      <w:spacing w:before="100" w:beforeAutospacing="1" w:after="100" w:afterAutospacing="1"/>
    </w:pPr>
    <w:rPr>
      <w:rFonts w:ascii="宋体" w:hAnsi="宋体" w:cs="宋体"/>
      <w:sz w:val="24"/>
      <w:szCs w:val="24"/>
    </w:rPr>
  </w:style>
  <w:style w:type="paragraph" w:customStyle="1" w:styleId="112">
    <w:name w:val="Char1 Char Char Char"/>
    <w:basedOn w:val="1"/>
    <w:qFormat/>
    <w:uiPriority w:val="0"/>
    <w:pPr>
      <w:widowControl w:val="0"/>
      <w:jc w:val="both"/>
    </w:pPr>
    <w:rPr>
      <w:kern w:val="2"/>
      <w:sz w:val="21"/>
      <w:szCs w:val="24"/>
    </w:rPr>
  </w:style>
  <w:style w:type="paragraph" w:customStyle="1" w:styleId="113">
    <w:name w:val="默认段落字体 Para Char Char Char Char"/>
    <w:basedOn w:val="1"/>
    <w:qFormat/>
    <w:uiPriority w:val="0"/>
    <w:pPr>
      <w:widowControl w:val="0"/>
      <w:jc w:val="both"/>
    </w:pPr>
    <w:rPr>
      <w:kern w:val="2"/>
      <w:sz w:val="21"/>
      <w:szCs w:val="24"/>
    </w:rPr>
  </w:style>
  <w:style w:type="paragraph" w:customStyle="1" w:styleId="114">
    <w:name w:val="?¡ì?¡ì?¡§¡è?¡ìo????¡§¡è?:1"/>
    <w:basedOn w:val="1"/>
    <w:qFormat/>
    <w:uiPriority w:val="0"/>
    <w:pPr>
      <w:overflowPunct w:val="0"/>
      <w:autoSpaceDE w:val="0"/>
      <w:autoSpaceDN w:val="0"/>
      <w:adjustRightInd w:val="0"/>
    </w:pPr>
    <w:rPr>
      <w:sz w:val="24"/>
    </w:rPr>
  </w:style>
  <w:style w:type="paragraph" w:customStyle="1" w:styleId="115">
    <w:name w:val="默认段落字体 Para Char"/>
    <w:basedOn w:val="1"/>
    <w:qFormat/>
    <w:uiPriority w:val="0"/>
    <w:pPr>
      <w:widowControl w:val="0"/>
      <w:jc w:val="both"/>
    </w:pPr>
    <w:rPr>
      <w:kern w:val="2"/>
      <w:sz w:val="21"/>
      <w:szCs w:val="24"/>
    </w:rPr>
  </w:style>
  <w:style w:type="paragraph" w:customStyle="1" w:styleId="116">
    <w:name w:val="表格02"/>
    <w:basedOn w:val="1"/>
    <w:qFormat/>
    <w:uiPriority w:val="0"/>
    <w:pPr>
      <w:widowControl w:val="0"/>
      <w:adjustRightInd w:val="0"/>
      <w:snapToGrid w:val="0"/>
      <w:spacing w:line="400" w:lineRule="exact"/>
      <w:jc w:val="center"/>
      <w:textAlignment w:val="baseline"/>
    </w:pPr>
    <w:rPr>
      <w:snapToGrid w:val="0"/>
      <w:sz w:val="24"/>
      <w:szCs w:val="24"/>
      <w:lang w:val="en-GB"/>
    </w:rPr>
  </w:style>
  <w:style w:type="paragraph" w:customStyle="1" w:styleId="117">
    <w:name w:val="reader-word-layer reader-word-s16-17"/>
    <w:basedOn w:val="1"/>
    <w:qFormat/>
    <w:uiPriority w:val="0"/>
    <w:pPr>
      <w:spacing w:before="100" w:beforeAutospacing="1" w:after="100" w:afterAutospacing="1"/>
    </w:pPr>
    <w:rPr>
      <w:rFonts w:ascii="宋体" w:hAnsi="宋体" w:cs="宋体"/>
      <w:sz w:val="24"/>
      <w:szCs w:val="24"/>
    </w:rPr>
  </w:style>
  <w:style w:type="paragraph" w:customStyle="1" w:styleId="118">
    <w:name w:val="CM22"/>
    <w:basedOn w:val="1"/>
    <w:next w:val="1"/>
    <w:qFormat/>
    <w:uiPriority w:val="0"/>
    <w:pPr>
      <w:widowControl w:val="0"/>
      <w:autoSpaceDE w:val="0"/>
      <w:autoSpaceDN w:val="0"/>
      <w:adjustRightInd w:val="0"/>
      <w:spacing w:after="310"/>
    </w:pPr>
    <w:rPr>
      <w:rFonts w:ascii="宋体"/>
      <w:sz w:val="24"/>
      <w:szCs w:val="24"/>
    </w:rPr>
  </w:style>
  <w:style w:type="paragraph" w:customStyle="1" w:styleId="119">
    <w:name w:val="reader-word-layer reader-word-s16-11"/>
    <w:basedOn w:val="1"/>
    <w:qFormat/>
    <w:uiPriority w:val="0"/>
    <w:pPr>
      <w:spacing w:before="100" w:beforeAutospacing="1" w:after="100" w:afterAutospacing="1"/>
    </w:pPr>
    <w:rPr>
      <w:rFonts w:ascii="宋体" w:hAnsi="宋体" w:cs="宋体"/>
      <w:sz w:val="24"/>
      <w:szCs w:val="24"/>
    </w:rPr>
  </w:style>
  <w:style w:type="paragraph" w:customStyle="1" w:styleId="120">
    <w:name w:val="È±Ê¡ÎÄ±¾:1:1"/>
    <w:basedOn w:val="1"/>
    <w:qFormat/>
    <w:uiPriority w:val="0"/>
    <w:pPr>
      <w:overflowPunct w:val="0"/>
      <w:autoSpaceDE w:val="0"/>
      <w:autoSpaceDN w:val="0"/>
      <w:adjustRightInd w:val="0"/>
      <w:textAlignment w:val="baseline"/>
    </w:pPr>
    <w:rPr>
      <w:sz w:val="24"/>
    </w:rPr>
  </w:style>
  <w:style w:type="paragraph" w:customStyle="1" w:styleId="121">
    <w:name w:val="样式1"/>
    <w:basedOn w:val="1"/>
    <w:qFormat/>
    <w:uiPriority w:val="0"/>
    <w:pPr>
      <w:widowControl w:val="0"/>
      <w:spacing w:before="120" w:after="120" w:line="300" w:lineRule="auto"/>
      <w:jc w:val="both"/>
    </w:pPr>
    <w:rPr>
      <w:rFonts w:ascii="宋体" w:hAnsi="宋体"/>
      <w:b/>
      <w:kern w:val="2"/>
      <w:sz w:val="24"/>
    </w:rPr>
  </w:style>
  <w:style w:type="paragraph" w:customStyle="1" w:styleId="122">
    <w:name w:val="_Style 17"/>
    <w:basedOn w:val="1"/>
    <w:next w:val="38"/>
    <w:qFormat/>
    <w:uiPriority w:val="0"/>
    <w:pPr>
      <w:spacing w:before="100" w:beforeAutospacing="1" w:after="100" w:afterAutospacing="1"/>
    </w:pPr>
    <w:rPr>
      <w:rFonts w:ascii="宋体" w:hAnsi="宋体" w:cs="黑体"/>
      <w:sz w:val="24"/>
      <w:szCs w:val="24"/>
    </w:rPr>
  </w:style>
  <w:style w:type="paragraph" w:customStyle="1" w:styleId="123">
    <w:name w:val="Char Char Char Char1"/>
    <w:basedOn w:val="1"/>
    <w:qFormat/>
    <w:uiPriority w:val="0"/>
    <w:pPr>
      <w:widowControl w:val="0"/>
      <w:jc w:val="both"/>
    </w:pPr>
    <w:rPr>
      <w:rFonts w:ascii="Tahoma" w:hAnsi="Tahoma"/>
      <w:kern w:val="2"/>
      <w:sz w:val="24"/>
    </w:rPr>
  </w:style>
  <w:style w:type="paragraph" w:customStyle="1" w:styleId="124">
    <w:name w:val="reader-word-layer reader-word-s16-7"/>
    <w:basedOn w:val="1"/>
    <w:qFormat/>
    <w:uiPriority w:val="0"/>
    <w:pPr>
      <w:spacing w:before="100" w:beforeAutospacing="1" w:after="100" w:afterAutospacing="1"/>
    </w:pPr>
    <w:rPr>
      <w:rFonts w:ascii="宋体" w:hAnsi="宋体" w:cs="宋体"/>
      <w:sz w:val="24"/>
      <w:szCs w:val="24"/>
    </w:rPr>
  </w:style>
  <w:style w:type="paragraph" w:customStyle="1" w:styleId="125">
    <w:name w:val="正文文本缩进8"/>
    <w:basedOn w:val="1"/>
    <w:qFormat/>
    <w:uiPriority w:val="0"/>
    <w:pPr>
      <w:widowControl w:val="0"/>
      <w:ind w:firstLine="560" w:firstLineChars="200"/>
      <w:jc w:val="both"/>
    </w:pPr>
    <w:rPr>
      <w:kern w:val="2"/>
      <w:sz w:val="28"/>
      <w:szCs w:val="28"/>
    </w:rPr>
  </w:style>
  <w:style w:type="paragraph" w:customStyle="1" w:styleId="126">
    <w:name w:val="_Style 110"/>
    <w:basedOn w:val="1"/>
    <w:next w:val="95"/>
    <w:qFormat/>
    <w:uiPriority w:val="34"/>
    <w:pPr>
      <w:widowControl w:val="0"/>
      <w:ind w:firstLine="420" w:firstLineChars="200"/>
      <w:jc w:val="both"/>
    </w:pPr>
    <w:rPr>
      <w:kern w:val="2"/>
      <w:sz w:val="21"/>
    </w:rPr>
  </w:style>
  <w:style w:type="character" w:customStyle="1" w:styleId="127">
    <w:name w:val="页脚 Char"/>
    <w:link w:val="128"/>
    <w:qFormat/>
    <w:uiPriority w:val="0"/>
    <w:rPr>
      <w:sz w:val="18"/>
    </w:rPr>
  </w:style>
  <w:style w:type="paragraph" w:customStyle="1" w:styleId="128">
    <w:name w:val="页脚1"/>
    <w:basedOn w:val="1"/>
    <w:link w:val="127"/>
    <w:qFormat/>
    <w:uiPriority w:val="0"/>
    <w:pPr>
      <w:widowControl w:val="0"/>
      <w:tabs>
        <w:tab w:val="center" w:pos="4153"/>
        <w:tab w:val="right" w:pos="8306"/>
      </w:tabs>
      <w:snapToGrid w:val="0"/>
    </w:pPr>
    <w:rPr>
      <w:sz w:val="18"/>
    </w:rPr>
  </w:style>
  <w:style w:type="paragraph" w:customStyle="1" w:styleId="129">
    <w:name w:val="页眉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0">
    <w:name w:val="页眉1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1">
    <w:name w:val="正文缩进1"/>
    <w:basedOn w:val="1"/>
    <w:qFormat/>
    <w:uiPriority w:val="0"/>
    <w:pPr>
      <w:ind w:firstLine="420"/>
      <w:jc w:val="center"/>
    </w:pPr>
    <w:rPr>
      <w:b/>
      <w:sz w:val="44"/>
    </w:rPr>
  </w:style>
  <w:style w:type="paragraph" w:styleId="13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列出段落1"/>
    <w:basedOn w:val="1"/>
    <w:qFormat/>
    <w:uiPriority w:val="0"/>
    <w:pPr>
      <w:widowControl w:val="0"/>
      <w:ind w:firstLine="420"/>
      <w:jc w:val="both"/>
    </w:pPr>
    <w:rPr>
      <w:kern w:val="2"/>
      <w:sz w:val="21"/>
    </w:rPr>
  </w:style>
  <w:style w:type="character" w:customStyle="1" w:styleId="134">
    <w:name w:val="p0 Char"/>
    <w:link w:val="135"/>
    <w:qFormat/>
    <w:locked/>
    <w:uiPriority w:val="0"/>
    <w:rPr>
      <w:sz w:val="21"/>
      <w:szCs w:val="21"/>
    </w:rPr>
  </w:style>
  <w:style w:type="paragraph" w:customStyle="1" w:styleId="135">
    <w:name w:val="p0"/>
    <w:basedOn w:val="1"/>
    <w:link w:val="134"/>
    <w:qFormat/>
    <w:uiPriority w:val="0"/>
    <w:pPr>
      <w:jc w:val="both"/>
    </w:pPr>
    <w:rPr>
      <w:rFonts w:eastAsia="微软雅黑" w:asciiTheme="minorHAnsi" w:hAnsiTheme="minorHAnsi" w:cstheme="minorBidi"/>
      <w:sz w:val="21"/>
      <w:szCs w:val="21"/>
    </w:rPr>
  </w:style>
  <w:style w:type="paragraph" w:customStyle="1" w:styleId="136">
    <w:name w:val="正文缩进2格"/>
    <w:basedOn w:val="1"/>
    <w:link w:val="137"/>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137">
    <w:name w:val="正文缩进2格 Char"/>
    <w:link w:val="136"/>
    <w:qFormat/>
    <w:uiPriority w:val="0"/>
    <w:rPr>
      <w:rFonts w:ascii="仿宋_GB2312" w:hAnsi="宋体" w:eastAsia="仿宋_GB2312" w:cs="Times New Roman"/>
      <w:kern w:val="2"/>
      <w:sz w:val="31"/>
      <w:szCs w:val="28"/>
    </w:rPr>
  </w:style>
  <w:style w:type="character" w:customStyle="1" w:styleId="138">
    <w:name w:val="列出段落 字符"/>
    <w:link w:val="95"/>
    <w:qFormat/>
    <w:uiPriority w:val="0"/>
    <w:rPr>
      <w:rFonts w:ascii="Calibri" w:hAnsi="Calibri" w:eastAsia="宋体" w:cs="Times New Roman"/>
      <w:kern w:val="2"/>
      <w:sz w:val="21"/>
      <w:szCs w:val="22"/>
    </w:rPr>
  </w:style>
  <w:style w:type="character" w:customStyle="1" w:styleId="139">
    <w:name w:val="批注文字 字符"/>
    <w:basedOn w:val="46"/>
    <w:link w:val="14"/>
    <w:semiHidden/>
    <w:qFormat/>
    <w:uiPriority w:val="0"/>
    <w:rPr>
      <w:rFonts w:ascii="Times New Roman" w:hAnsi="Times New Roman" w:eastAsia="宋体" w:cs="Times New Roman"/>
    </w:rPr>
  </w:style>
  <w:style w:type="character" w:customStyle="1" w:styleId="140">
    <w:name w:val="批注主题 字符"/>
    <w:basedOn w:val="139"/>
    <w:link w:val="41"/>
    <w:semiHidden/>
    <w:qFormat/>
    <w:uiPriority w:val="0"/>
    <w:rPr>
      <w:rFonts w:ascii="Times New Roman" w:hAnsi="Times New Roman" w:eastAsia="宋体" w:cs="Times New Roman"/>
      <w:b/>
      <w:bCs/>
    </w:rPr>
  </w:style>
  <w:style w:type="paragraph" w:customStyle="1" w:styleId="141">
    <w:name w:val="修订1"/>
    <w:hidden/>
    <w:semiHidden/>
    <w:qFormat/>
    <w:uiPriority w:val="99"/>
    <w:rPr>
      <w:rFonts w:ascii="Times New Roman" w:hAnsi="Times New Roman" w:eastAsia="宋体" w:cs="Times New Roman"/>
      <w:lang w:val="en-US" w:eastAsia="zh-CN" w:bidi="ar-SA"/>
    </w:rPr>
  </w:style>
  <w:style w:type="character" w:customStyle="1" w:styleId="142">
    <w:name w:val="layui-layer-tabnow"/>
    <w:basedOn w:val="46"/>
    <w:qFormat/>
    <w:uiPriority w:val="0"/>
    <w:rPr>
      <w:bdr w:val="single" w:color="CCCCCC" w:sz="6" w:space="0"/>
      <w:shd w:val="clear" w:color="auto" w:fill="FFFFFF"/>
    </w:rPr>
  </w:style>
  <w:style w:type="character" w:customStyle="1" w:styleId="143">
    <w:name w:val="first-child"/>
    <w:basedOn w:val="46"/>
    <w:qFormat/>
    <w:uiPriority w:val="0"/>
  </w:style>
  <w:style w:type="paragraph" w:customStyle="1" w:styleId="144">
    <w:name w:val="Table Text"/>
    <w:basedOn w:val="1"/>
    <w:semiHidden/>
    <w:qFormat/>
    <w:uiPriority w:val="0"/>
    <w:rPr>
      <w:rFonts w:ascii="宋体" w:hAnsi="宋体" w:cs="宋体"/>
      <w:sz w:val="19"/>
      <w:szCs w:val="19"/>
      <w:lang w:eastAsia="en-US"/>
    </w:rPr>
  </w:style>
  <w:style w:type="paragraph" w:customStyle="1" w:styleId="145">
    <w:name w:val="Table Paragraph"/>
    <w:basedOn w:val="1"/>
    <w:qFormat/>
    <w:uiPriority w:val="1"/>
  </w:style>
  <w:style w:type="table" w:customStyle="1" w:styleId="146">
    <w:name w:val="Table Normal"/>
    <w:semiHidden/>
    <w:unhideWhenUsed/>
    <w:qFormat/>
    <w:uiPriority w:val="2"/>
    <w:tblPr>
      <w:tblCellMar>
        <w:top w:w="0" w:type="dxa"/>
        <w:left w:w="0" w:type="dxa"/>
        <w:bottom w:w="0" w:type="dxa"/>
        <w:right w:w="0" w:type="dxa"/>
      </w:tblCellMar>
    </w:tblPr>
  </w:style>
  <w:style w:type="paragraph" w:customStyle="1" w:styleId="1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8">
    <w:name w:val="msolistparagraph"/>
    <w:basedOn w:val="1"/>
    <w:qFormat/>
    <w:uiPriority w:val="0"/>
    <w:pPr>
      <w:ind w:left="720"/>
      <w:contextualSpacing/>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45CDE-E732-4D5F-9D67-F596D35C5EBA}">
  <ds:schemaRefs/>
</ds:datastoreItem>
</file>

<file path=docProps/app.xml><?xml version="1.0" encoding="utf-8"?>
<Properties xmlns="http://schemas.openxmlformats.org/officeDocument/2006/extended-properties" xmlns:vt="http://schemas.openxmlformats.org/officeDocument/2006/docPropsVTypes">
  <Template>Normal.dotm</Template>
  <Company>中恒一信项目管理咨询有限公司</Company>
  <Pages>243</Pages>
  <Words>1658</Words>
  <Characters>2104</Characters>
  <Lines>427</Lines>
  <Paragraphs>120</Paragraphs>
  <TotalTime>19</TotalTime>
  <ScaleCrop>false</ScaleCrop>
  <LinksUpToDate>false</LinksUpToDate>
  <CharactersWithSpaces>2197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2020-12-07T08:11:00Z</dcterms:created>
  <dc:creator>赵明</dc:creator>
  <cp:lastModifiedBy>Administrator</cp:lastModifiedBy>
  <cp:lastPrinted>2026-05-06T07:17:09Z</cp:lastPrinted>
  <dcterms:modified xsi:type="dcterms:W3CDTF">2026-05-06T07:17:48Z</dcterms:modified>
  <dc:title>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349B037AC2D44D55B562B96713645129_13</vt:lpwstr>
  </property>
  <property fmtid="{D5CDD505-2E9C-101B-9397-08002B2CF9AE}" pid="4" name="KSOTemplateDocerSaveRecord">
    <vt:lpwstr>eyJoZGlkIjoiOTFjMDU2MTcxOGE2Mjc3ZmE2YmJiMmJjNDE2ZGE4NWMiLCJ1c2VySWQiOiIzNTQ1NDg1NjMifQ==</vt:lpwstr>
  </property>
</Properties>
</file>